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9D9CA7" w14:textId="77777777" w:rsidR="00526664" w:rsidRPr="00411C4C" w:rsidRDefault="00526664" w:rsidP="00412034">
      <w:pPr>
        <w:spacing w:line="480" w:lineRule="auto"/>
        <w:jc w:val="center"/>
        <w:rPr>
          <w:rFonts w:ascii="Arial Black" w:hAnsi="Arial Black" w:cs="Arial"/>
          <w:u w:val="single"/>
        </w:rPr>
      </w:pPr>
      <w:r w:rsidRPr="00411C4C">
        <w:rPr>
          <w:rFonts w:ascii="Arial Black" w:hAnsi="Arial Black" w:cs="Arial"/>
          <w:u w:val="single"/>
        </w:rPr>
        <w:t>Blog Submission</w:t>
      </w:r>
    </w:p>
    <w:p w14:paraId="3D8F8B62" w14:textId="77777777" w:rsidR="00526664" w:rsidRPr="00526664" w:rsidRDefault="00526664" w:rsidP="00526664">
      <w:pPr>
        <w:spacing w:line="480" w:lineRule="auto"/>
        <w:rPr>
          <w:rFonts w:ascii="Arial" w:hAnsi="Arial" w:cs="Arial"/>
        </w:rPr>
      </w:pPr>
    </w:p>
    <w:p w14:paraId="46E30AD7" w14:textId="2B8DB2DA" w:rsidR="00526664" w:rsidRPr="00526664" w:rsidRDefault="00526664" w:rsidP="00526664">
      <w:pPr>
        <w:spacing w:line="480" w:lineRule="auto"/>
        <w:rPr>
          <w:rFonts w:ascii="Arial" w:hAnsi="Arial" w:cs="Arial"/>
        </w:rPr>
      </w:pPr>
      <w:r w:rsidRPr="00526664">
        <w:rPr>
          <w:rFonts w:ascii="Arial" w:hAnsi="Arial" w:cs="Arial"/>
        </w:rPr>
        <w:t xml:space="preserve">Student Name: </w:t>
      </w:r>
      <w:r>
        <w:rPr>
          <w:rFonts w:ascii="Arial" w:hAnsi="Arial" w:cs="Arial"/>
        </w:rPr>
        <w:t>Valentina Gureanu</w:t>
      </w:r>
    </w:p>
    <w:p w14:paraId="6AED496C" w14:textId="77777777" w:rsidR="00526664" w:rsidRDefault="00526664" w:rsidP="00526664">
      <w:pPr>
        <w:spacing w:line="480" w:lineRule="auto"/>
        <w:rPr>
          <w:rFonts w:ascii="Arial" w:hAnsi="Arial" w:cs="Arial"/>
        </w:rPr>
      </w:pPr>
      <w:r w:rsidRPr="00526664">
        <w:rPr>
          <w:rFonts w:ascii="Arial" w:hAnsi="Arial" w:cs="Arial"/>
        </w:rPr>
        <w:t>Student ID</w:t>
      </w:r>
      <w:r>
        <w:rPr>
          <w:rFonts w:ascii="Arial" w:hAnsi="Arial" w:cs="Arial"/>
        </w:rPr>
        <w:t>: 2418544</w:t>
      </w:r>
    </w:p>
    <w:p w14:paraId="41E1B44C" w14:textId="16AFA22D" w:rsidR="00526664" w:rsidRPr="00526664" w:rsidRDefault="00526664" w:rsidP="00526664">
      <w:pPr>
        <w:spacing w:line="480" w:lineRule="auto"/>
        <w:rPr>
          <w:rFonts w:ascii="Arial" w:hAnsi="Arial" w:cs="Arial"/>
        </w:rPr>
      </w:pPr>
      <w:r w:rsidRPr="00526664">
        <w:rPr>
          <w:rFonts w:ascii="Arial" w:hAnsi="Arial" w:cs="Arial"/>
        </w:rPr>
        <w:t xml:space="preserve">Name of Students in Group: </w:t>
      </w:r>
      <w:r>
        <w:rPr>
          <w:rFonts w:ascii="Arial" w:hAnsi="Arial" w:cs="Arial"/>
        </w:rPr>
        <w:t>Armando Butacu, Valentina Gureanu, Violeta Rosu, Anghel Stelian Tucanu</w:t>
      </w:r>
    </w:p>
    <w:p w14:paraId="3BD82506" w14:textId="38217AB7" w:rsidR="00526664" w:rsidRPr="00526664" w:rsidRDefault="00526664" w:rsidP="00526664">
      <w:pPr>
        <w:spacing w:line="480" w:lineRule="auto"/>
        <w:rPr>
          <w:rFonts w:ascii="Arial" w:hAnsi="Arial" w:cs="Arial"/>
        </w:rPr>
      </w:pPr>
      <w:r w:rsidRPr="00411C4C">
        <w:rPr>
          <w:rFonts w:ascii="Arial Black" w:hAnsi="Arial Black" w:cs="Arial"/>
          <w:u w:val="single"/>
        </w:rPr>
        <w:t>Link to Individual Blog / Social Media Site:</w:t>
      </w:r>
      <w:r w:rsidRPr="00526664">
        <w:rPr>
          <w:rFonts w:ascii="Arial" w:hAnsi="Arial" w:cs="Arial"/>
        </w:rPr>
        <w:t xml:space="preserve"> </w:t>
      </w:r>
      <w:hyperlink r:id="rId6" w:history="1">
        <w:r w:rsidRPr="001F1A9E">
          <w:rPr>
            <w:rStyle w:val="Hyperlink"/>
            <w:rFonts w:ascii="Arial" w:hAnsi="Arial" w:cs="Arial"/>
          </w:rPr>
          <w:t>https://assignmentgroupvalentina.blogspot.com/</w:t>
        </w:r>
      </w:hyperlink>
      <w:r>
        <w:rPr>
          <w:rFonts w:ascii="Arial" w:hAnsi="Arial" w:cs="Arial"/>
        </w:rPr>
        <w:t xml:space="preserve"> </w:t>
      </w:r>
    </w:p>
    <w:p w14:paraId="1476F6C0" w14:textId="77777777" w:rsidR="00526664" w:rsidRPr="00411C4C" w:rsidRDefault="00526664" w:rsidP="00526664">
      <w:pPr>
        <w:spacing w:line="480" w:lineRule="auto"/>
        <w:rPr>
          <w:rFonts w:ascii="Arial Black" w:hAnsi="Arial Black" w:cs="Arial"/>
          <w:u w:val="single"/>
        </w:rPr>
      </w:pPr>
      <w:r w:rsidRPr="00411C4C">
        <w:rPr>
          <w:rFonts w:ascii="Arial Black" w:hAnsi="Arial Black" w:cs="Arial"/>
          <w:u w:val="single"/>
        </w:rPr>
        <w:t>Words included in Individual’s Blog</w:t>
      </w:r>
    </w:p>
    <w:p w14:paraId="14B028C0" w14:textId="77777777" w:rsidR="00526664" w:rsidRDefault="00526664" w:rsidP="00526664">
      <w:pPr>
        <w:spacing w:line="480" w:lineRule="auto"/>
        <w:rPr>
          <w:rFonts w:ascii="Arial" w:hAnsi="Arial" w:cs="Arial"/>
        </w:rPr>
      </w:pPr>
      <w:r w:rsidRPr="00526664">
        <w:rPr>
          <w:rFonts w:ascii="Arial" w:hAnsi="Arial" w:cs="Arial"/>
        </w:rPr>
        <w:t xml:space="preserve">Cease Tobacco Use and Reduce Alcohol </w:t>
      </w:r>
    </w:p>
    <w:p w14:paraId="55701DDE" w14:textId="12279C9F" w:rsidR="00526664" w:rsidRPr="00526664" w:rsidRDefault="00526664" w:rsidP="00526664">
      <w:pPr>
        <w:spacing w:line="480" w:lineRule="auto"/>
        <w:rPr>
          <w:rFonts w:ascii="Arial" w:hAnsi="Arial" w:cs="Arial"/>
        </w:rPr>
      </w:pPr>
      <w:r w:rsidRPr="00526664">
        <w:rPr>
          <w:rFonts w:ascii="Arial" w:hAnsi="Arial" w:cs="Arial"/>
        </w:rPr>
        <w:t>Significant Positive Outcomes for Your Brain</w:t>
      </w:r>
    </w:p>
    <w:p w14:paraId="40A4E6A5" w14:textId="4701E813" w:rsidR="00526664" w:rsidRPr="00526664" w:rsidRDefault="00526664" w:rsidP="00526664">
      <w:pPr>
        <w:spacing w:line="480" w:lineRule="auto"/>
        <w:rPr>
          <w:rFonts w:ascii="Arial" w:hAnsi="Arial" w:cs="Arial"/>
        </w:rPr>
      </w:pPr>
      <w:r w:rsidRPr="00526664">
        <w:rPr>
          <w:rFonts w:ascii="Arial" w:hAnsi="Arial" w:cs="Arial"/>
        </w:rPr>
        <w:t>Some of our lifestyle choices can harm our brain over time, in a very subtle way. The two biggest you might find include: smoking and heavy alcohol use.</w:t>
      </w:r>
    </w:p>
    <w:p w14:paraId="2642B7D0" w14:textId="77777777" w:rsidR="00526664" w:rsidRPr="00526664" w:rsidRDefault="00526664" w:rsidP="00526664">
      <w:pPr>
        <w:spacing w:line="480" w:lineRule="auto"/>
        <w:rPr>
          <w:rFonts w:ascii="Arial" w:hAnsi="Arial" w:cs="Arial"/>
        </w:rPr>
      </w:pPr>
      <w:r w:rsidRPr="00526664">
        <w:rPr>
          <w:rFonts w:ascii="Arial" w:hAnsi="Arial" w:cs="Arial"/>
        </w:rPr>
        <w:t>Why is it important?</w:t>
      </w:r>
    </w:p>
    <w:p w14:paraId="7C7DCA17" w14:textId="77777777" w:rsidR="00526664" w:rsidRDefault="00526664" w:rsidP="00526664">
      <w:pPr>
        <w:spacing w:line="480" w:lineRule="auto"/>
        <w:rPr>
          <w:rFonts w:ascii="Arial" w:hAnsi="Arial" w:cs="Arial"/>
        </w:rPr>
      </w:pPr>
      <w:r w:rsidRPr="00526664">
        <w:rPr>
          <w:rFonts w:ascii="Arial" w:hAnsi="Arial" w:cs="Arial"/>
        </w:rPr>
        <w:t>Smoking damages your blood vessels and increases the risk of Alzheimer's disease and vascular dementia. Alcohol, especially heavy and frequent alcohol use, can also have an impact on the brain and potentially cause alcohol-related dementia.</w:t>
      </w:r>
    </w:p>
    <w:p w14:paraId="296DA5D1" w14:textId="77777777" w:rsidR="001865BA" w:rsidRDefault="00526664" w:rsidP="00526664">
      <w:pPr>
        <w:spacing w:line="480" w:lineRule="auto"/>
        <w:rPr>
          <w:rFonts w:ascii="Arial" w:hAnsi="Arial" w:cs="Arial"/>
        </w:rPr>
      </w:pPr>
      <w:r w:rsidRPr="00526664">
        <w:rPr>
          <w:rFonts w:ascii="Arial" w:hAnsi="Arial" w:cs="Arial"/>
        </w:rPr>
        <w:t>When is the right time for me to stop or reduce engagement?</w:t>
      </w:r>
    </w:p>
    <w:p w14:paraId="0F4A54A8" w14:textId="77777777" w:rsidR="001865BA" w:rsidRDefault="00526664" w:rsidP="00526664">
      <w:pPr>
        <w:spacing w:line="480" w:lineRule="auto"/>
        <w:rPr>
          <w:rFonts w:ascii="Arial" w:hAnsi="Arial" w:cs="Arial"/>
        </w:rPr>
      </w:pPr>
      <w:r w:rsidRPr="00526664">
        <w:rPr>
          <w:rFonts w:ascii="Arial" w:hAnsi="Arial" w:cs="Arial"/>
        </w:rPr>
        <w:t xml:space="preserve">Sooner is always better! While it is preferred and best to stop styles of engaging in life that do damage early on, the brain will still reduce your risk of developing </w:t>
      </w:r>
      <w:r w:rsidRPr="00526664">
        <w:rPr>
          <w:rFonts w:ascii="Arial" w:hAnsi="Arial" w:cs="Arial"/>
        </w:rPr>
        <w:lastRenderedPageBreak/>
        <w:t>dementia even if you stop in later life. And for alcohol, try to stay below 14 units a week and spread it over several days.</w:t>
      </w:r>
    </w:p>
    <w:p w14:paraId="5FCA6C61" w14:textId="1A71800E" w:rsidR="00526664" w:rsidRPr="00526664" w:rsidRDefault="00526664" w:rsidP="00526664">
      <w:pPr>
        <w:spacing w:line="480" w:lineRule="auto"/>
        <w:rPr>
          <w:rFonts w:ascii="Arial" w:hAnsi="Arial" w:cs="Arial"/>
        </w:rPr>
      </w:pPr>
      <w:r w:rsidRPr="00526664">
        <w:rPr>
          <w:rFonts w:ascii="Arial" w:hAnsi="Arial" w:cs="Arial"/>
        </w:rPr>
        <w:t>How can I stop?</w:t>
      </w:r>
    </w:p>
    <w:p w14:paraId="43E62B54" w14:textId="77777777" w:rsidR="00526664" w:rsidRPr="00526664" w:rsidRDefault="00526664" w:rsidP="00526664">
      <w:pPr>
        <w:spacing w:line="480" w:lineRule="auto"/>
        <w:rPr>
          <w:rFonts w:ascii="Arial" w:hAnsi="Arial" w:cs="Arial"/>
        </w:rPr>
      </w:pPr>
      <w:r w:rsidRPr="00526664">
        <w:rPr>
          <w:rFonts w:ascii="Arial" w:hAnsi="Arial" w:cs="Arial"/>
        </w:rPr>
        <w:t>There is help available. NHS Smokefree and local services offer successful support. You don't have to do it alone.</w:t>
      </w:r>
    </w:p>
    <w:p w14:paraId="0DEA56AA" w14:textId="77777777" w:rsidR="00526664" w:rsidRPr="00526664" w:rsidRDefault="00526664" w:rsidP="00526664">
      <w:pPr>
        <w:spacing w:line="480" w:lineRule="auto"/>
        <w:rPr>
          <w:rFonts w:ascii="Arial" w:hAnsi="Arial" w:cs="Arial"/>
        </w:rPr>
      </w:pPr>
      <w:r w:rsidRPr="00526664">
        <w:rPr>
          <w:rFonts w:ascii="Arial" w:hAnsi="Arial" w:cs="Arial"/>
        </w:rPr>
        <w:t>Who needs to hear this?</w:t>
      </w:r>
    </w:p>
    <w:p w14:paraId="3A09BAE2" w14:textId="7B175C42" w:rsidR="00526664" w:rsidRPr="00526664" w:rsidRDefault="00526664" w:rsidP="00526664">
      <w:pPr>
        <w:spacing w:line="480" w:lineRule="auto"/>
        <w:rPr>
          <w:rFonts w:ascii="Arial" w:hAnsi="Arial" w:cs="Arial"/>
        </w:rPr>
      </w:pPr>
      <w:r w:rsidRPr="00526664">
        <w:rPr>
          <w:rFonts w:ascii="Arial" w:hAnsi="Arial" w:cs="Arial"/>
        </w:rPr>
        <w:t xml:space="preserve">If you currently smoke or regularly drink alcohol, especially between the ages of 30 and 50, this can be your prompt. Do your brain a </w:t>
      </w:r>
      <w:r w:rsidR="00412034" w:rsidRPr="00526664">
        <w:rPr>
          <w:rFonts w:ascii="Arial" w:hAnsi="Arial" w:cs="Arial"/>
        </w:rPr>
        <w:t>favour</w:t>
      </w:r>
      <w:r w:rsidRPr="00526664">
        <w:rPr>
          <w:rFonts w:ascii="Arial" w:hAnsi="Arial" w:cs="Arial"/>
        </w:rPr>
        <w:t xml:space="preserve"> today and start somewhere.</w:t>
      </w:r>
    </w:p>
    <w:p w14:paraId="7208E00C" w14:textId="77777777" w:rsidR="00526664" w:rsidRPr="00526664" w:rsidRDefault="00526664" w:rsidP="00526664">
      <w:pPr>
        <w:spacing w:line="480" w:lineRule="auto"/>
        <w:rPr>
          <w:rFonts w:ascii="Arial" w:hAnsi="Arial" w:cs="Arial"/>
        </w:rPr>
      </w:pPr>
      <w:r w:rsidRPr="00526664">
        <w:rPr>
          <w:rFonts w:ascii="Arial" w:hAnsi="Arial" w:cs="Arial"/>
        </w:rPr>
        <w:t>Would you like to discuss processes for reducing alcohol intake or stopping smoking? Please reply, as we are all here to support each other.</w:t>
      </w:r>
    </w:p>
    <w:p w14:paraId="53B5D503" w14:textId="77777777" w:rsidR="00526664" w:rsidRPr="00526664" w:rsidRDefault="00526664" w:rsidP="00526664">
      <w:pPr>
        <w:spacing w:line="480" w:lineRule="auto"/>
        <w:rPr>
          <w:rFonts w:ascii="Arial" w:hAnsi="Arial" w:cs="Arial"/>
        </w:rPr>
      </w:pPr>
      <w:r w:rsidRPr="00526664">
        <w:rPr>
          <w:rFonts w:ascii="Arial" w:hAnsi="Arial" w:cs="Arial"/>
        </w:rPr>
        <w:t>Resources:</w:t>
      </w:r>
    </w:p>
    <w:p w14:paraId="01B9C0E4" w14:textId="21163550" w:rsidR="00526664" w:rsidRPr="00526664" w:rsidRDefault="001865BA" w:rsidP="00526664">
      <w:pPr>
        <w:spacing w:line="480" w:lineRule="auto"/>
        <w:rPr>
          <w:rFonts w:ascii="Arial" w:hAnsi="Arial" w:cs="Arial"/>
        </w:rPr>
      </w:pPr>
      <w:hyperlink r:id="rId7" w:history="1">
        <w:r w:rsidRPr="001F1A9E">
          <w:rPr>
            <w:rStyle w:val="Hyperlink"/>
            <w:rFonts w:ascii="Arial" w:hAnsi="Arial" w:cs="Arial"/>
          </w:rPr>
          <w:t>www.nhs.uk/smokefree</w:t>
        </w:r>
      </w:hyperlink>
      <w:r>
        <w:rPr>
          <w:rFonts w:ascii="Arial" w:hAnsi="Arial" w:cs="Arial"/>
        </w:rPr>
        <w:t xml:space="preserve"> </w:t>
      </w:r>
      <w:r w:rsidR="00526664" w:rsidRPr="00526664">
        <w:rPr>
          <w:rFonts w:ascii="Arial" w:hAnsi="Arial" w:cs="Arial"/>
        </w:rPr>
        <w:t xml:space="preserve">   </w:t>
      </w:r>
    </w:p>
    <w:p w14:paraId="4E29946A" w14:textId="51261CD3" w:rsidR="00526664" w:rsidRPr="00526664" w:rsidRDefault="001865BA" w:rsidP="00526664">
      <w:pPr>
        <w:spacing w:line="480" w:lineRule="auto"/>
        <w:rPr>
          <w:rFonts w:ascii="Arial" w:hAnsi="Arial" w:cs="Arial"/>
        </w:rPr>
      </w:pPr>
      <w:hyperlink r:id="rId8" w:history="1">
        <w:r w:rsidRPr="001F1A9E">
          <w:rPr>
            <w:rStyle w:val="Hyperlink"/>
            <w:rFonts w:ascii="Arial" w:hAnsi="Arial" w:cs="Arial"/>
          </w:rPr>
          <w:t>www.alzheimersresearchuk.org</w:t>
        </w:r>
      </w:hyperlink>
      <w:r>
        <w:rPr>
          <w:rFonts w:ascii="Arial" w:hAnsi="Arial" w:cs="Arial"/>
        </w:rPr>
        <w:t xml:space="preserve"> </w:t>
      </w:r>
    </w:p>
    <w:p w14:paraId="2C2F7915" w14:textId="77777777" w:rsidR="00526664" w:rsidRPr="00526664" w:rsidRDefault="00526664" w:rsidP="00526664">
      <w:pPr>
        <w:spacing w:line="480" w:lineRule="auto"/>
        <w:rPr>
          <w:rFonts w:ascii="Arial" w:hAnsi="Arial" w:cs="Arial"/>
        </w:rPr>
      </w:pPr>
    </w:p>
    <w:p w14:paraId="3444EB8D" w14:textId="6CECE48F" w:rsidR="00526664" w:rsidRPr="00526664" w:rsidRDefault="00526664" w:rsidP="00526664">
      <w:pPr>
        <w:spacing w:line="480" w:lineRule="auto"/>
        <w:rPr>
          <w:rFonts w:ascii="Arial" w:hAnsi="Arial" w:cs="Arial"/>
        </w:rPr>
      </w:pPr>
      <w:r w:rsidRPr="00526664">
        <w:rPr>
          <w:rFonts w:ascii="Arial" w:hAnsi="Arial" w:cs="Arial"/>
        </w:rPr>
        <w:t>Get Moving</w:t>
      </w:r>
      <w:r w:rsidR="001865BA">
        <w:rPr>
          <w:rFonts w:ascii="Arial" w:hAnsi="Arial" w:cs="Arial"/>
        </w:rPr>
        <w:t>/</w:t>
      </w:r>
      <w:r w:rsidRPr="00526664">
        <w:rPr>
          <w:rFonts w:ascii="Arial" w:hAnsi="Arial" w:cs="Arial"/>
        </w:rPr>
        <w:t>Exercise is Brain Medicine</w:t>
      </w:r>
    </w:p>
    <w:p w14:paraId="4341DE1B" w14:textId="77777777" w:rsidR="00526664" w:rsidRPr="00526664" w:rsidRDefault="00526664" w:rsidP="00526664">
      <w:pPr>
        <w:spacing w:line="480" w:lineRule="auto"/>
        <w:rPr>
          <w:rFonts w:ascii="Arial" w:hAnsi="Arial" w:cs="Arial"/>
        </w:rPr>
      </w:pPr>
      <w:r w:rsidRPr="00526664">
        <w:rPr>
          <w:rFonts w:ascii="Arial" w:hAnsi="Arial" w:cs="Arial"/>
        </w:rPr>
        <w:t>Running marathons is not required to protect your brain. Walking, dancing, or gardening for as little as thirty minutes per day can reduce your risk of dementia.</w:t>
      </w:r>
    </w:p>
    <w:p w14:paraId="01380FC3" w14:textId="77777777" w:rsidR="00526664" w:rsidRPr="00526664" w:rsidRDefault="00526664" w:rsidP="00526664">
      <w:pPr>
        <w:spacing w:line="480" w:lineRule="auto"/>
        <w:rPr>
          <w:rFonts w:ascii="Arial" w:hAnsi="Arial" w:cs="Arial"/>
        </w:rPr>
      </w:pPr>
      <w:r w:rsidRPr="00526664">
        <w:rPr>
          <w:rFonts w:ascii="Arial" w:hAnsi="Arial" w:cs="Arial"/>
        </w:rPr>
        <w:t>Why Does It Help?</w:t>
      </w:r>
    </w:p>
    <w:p w14:paraId="38E31596" w14:textId="77777777" w:rsidR="00526664" w:rsidRPr="00526664" w:rsidRDefault="00526664" w:rsidP="00526664">
      <w:pPr>
        <w:spacing w:line="480" w:lineRule="auto"/>
        <w:rPr>
          <w:rFonts w:ascii="Arial" w:hAnsi="Arial" w:cs="Arial"/>
        </w:rPr>
      </w:pPr>
      <w:r w:rsidRPr="00526664">
        <w:rPr>
          <w:rFonts w:ascii="Arial" w:hAnsi="Arial" w:cs="Arial"/>
        </w:rPr>
        <w:t>Physical activity improves blood flow to your brain. It also helps you manage your weight, cope with stress, and to avoid diabetes and high blood pressure. These things are commonly risk factors of dementia.</w:t>
      </w:r>
    </w:p>
    <w:p w14:paraId="731687D3" w14:textId="77777777" w:rsidR="001865BA" w:rsidRDefault="00526664" w:rsidP="00526664">
      <w:pPr>
        <w:spacing w:line="480" w:lineRule="auto"/>
        <w:rPr>
          <w:rFonts w:ascii="Arial" w:hAnsi="Arial" w:cs="Arial"/>
        </w:rPr>
      </w:pPr>
      <w:r w:rsidRPr="00526664">
        <w:rPr>
          <w:rFonts w:ascii="Arial" w:hAnsi="Arial" w:cs="Arial"/>
        </w:rPr>
        <w:lastRenderedPageBreak/>
        <w:t>What Counts as Exercise?</w:t>
      </w:r>
    </w:p>
    <w:p w14:paraId="6FF9E737" w14:textId="173BFAF0" w:rsidR="00526664" w:rsidRPr="00526664" w:rsidRDefault="00526664" w:rsidP="00526664">
      <w:pPr>
        <w:spacing w:line="480" w:lineRule="auto"/>
        <w:rPr>
          <w:rFonts w:ascii="Arial" w:hAnsi="Arial" w:cs="Arial"/>
        </w:rPr>
      </w:pPr>
      <w:r w:rsidRPr="00526664">
        <w:rPr>
          <w:rFonts w:ascii="Arial" w:hAnsi="Arial" w:cs="Arial"/>
        </w:rPr>
        <w:t>Walking to class (or hiking). Dancing at home. Yoga. Riding your bike. Anything that gets your body moving and your heart rate up. It's all about doing activity regularly, not perfectly.</w:t>
      </w:r>
    </w:p>
    <w:p w14:paraId="5C2B488B" w14:textId="77777777" w:rsidR="00526664" w:rsidRPr="00526664" w:rsidRDefault="00526664" w:rsidP="00526664">
      <w:pPr>
        <w:spacing w:line="480" w:lineRule="auto"/>
        <w:rPr>
          <w:rFonts w:ascii="Arial" w:hAnsi="Arial" w:cs="Arial"/>
        </w:rPr>
      </w:pPr>
      <w:r w:rsidRPr="00526664">
        <w:rPr>
          <w:rFonts w:ascii="Arial" w:hAnsi="Arial" w:cs="Arial"/>
        </w:rPr>
        <w:t>When Should I Exercise?</w:t>
      </w:r>
    </w:p>
    <w:p w14:paraId="04A5E0DE" w14:textId="77777777" w:rsidR="00526664" w:rsidRPr="00526664" w:rsidRDefault="00526664" w:rsidP="00526664">
      <w:pPr>
        <w:spacing w:line="480" w:lineRule="auto"/>
        <w:rPr>
          <w:rFonts w:ascii="Arial" w:hAnsi="Arial" w:cs="Arial"/>
        </w:rPr>
      </w:pPr>
      <w:r w:rsidRPr="00526664">
        <w:rPr>
          <w:rFonts w:ascii="Arial" w:hAnsi="Arial" w:cs="Arial"/>
        </w:rPr>
        <w:t>Anytime! The idea is to aim to get at least 150 minutes of moderate physical activity each week. That breaks down to 30 minutes each day, five days a week. You can even break it up into 10-minute time slots if need be.</w:t>
      </w:r>
    </w:p>
    <w:p w14:paraId="0C95D9C1" w14:textId="77777777" w:rsidR="00526664" w:rsidRPr="00526664" w:rsidRDefault="00526664" w:rsidP="00526664">
      <w:pPr>
        <w:spacing w:line="480" w:lineRule="auto"/>
        <w:rPr>
          <w:rFonts w:ascii="Arial" w:hAnsi="Arial" w:cs="Arial"/>
        </w:rPr>
      </w:pPr>
      <w:r w:rsidRPr="00526664">
        <w:rPr>
          <w:rFonts w:ascii="Arial" w:hAnsi="Arial" w:cs="Arial"/>
        </w:rPr>
        <w:t>Who Should Get Involved?</w:t>
      </w:r>
    </w:p>
    <w:p w14:paraId="1156AF6B" w14:textId="77777777" w:rsidR="00526664" w:rsidRPr="00526664" w:rsidRDefault="00526664" w:rsidP="00526664">
      <w:pPr>
        <w:spacing w:line="480" w:lineRule="auto"/>
        <w:rPr>
          <w:rFonts w:ascii="Arial" w:hAnsi="Arial" w:cs="Arial"/>
        </w:rPr>
      </w:pPr>
      <w:r w:rsidRPr="00526664">
        <w:rPr>
          <w:rFonts w:ascii="Arial" w:hAnsi="Arial" w:cs="Arial"/>
        </w:rPr>
        <w:t>Everyone! Students, parents, older adults, etc. It's never too early or too late to be active! Do what makes being active fun! Grab a friend to join you or track your progress and celebrate small victories!</w:t>
      </w:r>
    </w:p>
    <w:p w14:paraId="662D9592" w14:textId="77777777" w:rsidR="00526664" w:rsidRPr="00526664" w:rsidRDefault="00526664" w:rsidP="00526664">
      <w:pPr>
        <w:spacing w:line="480" w:lineRule="auto"/>
        <w:rPr>
          <w:rFonts w:ascii="Arial" w:hAnsi="Arial" w:cs="Arial"/>
        </w:rPr>
      </w:pPr>
      <w:r w:rsidRPr="00526664">
        <w:rPr>
          <w:rFonts w:ascii="Arial" w:hAnsi="Arial" w:cs="Arial"/>
        </w:rPr>
        <w:t>Want a little encouragement? Fitness apps can help, or you can try group activities. Exercise is good for you, and it can also help your brain stay healthy!</w:t>
      </w:r>
    </w:p>
    <w:p w14:paraId="2CF078DB" w14:textId="3D9297F1" w:rsidR="00526664" w:rsidRPr="00526664" w:rsidRDefault="00526664" w:rsidP="00526664">
      <w:pPr>
        <w:spacing w:line="480" w:lineRule="auto"/>
        <w:rPr>
          <w:rFonts w:ascii="Arial" w:hAnsi="Arial" w:cs="Arial"/>
        </w:rPr>
      </w:pPr>
      <w:r w:rsidRPr="00526664">
        <w:rPr>
          <w:rFonts w:ascii="Arial" w:hAnsi="Arial" w:cs="Arial"/>
        </w:rPr>
        <w:t xml:space="preserve">More tips: </w:t>
      </w:r>
      <w:hyperlink r:id="rId9" w:history="1">
        <w:r w:rsidR="001865BA" w:rsidRPr="001F1A9E">
          <w:rPr>
            <w:rStyle w:val="Hyperlink"/>
            <w:rFonts w:ascii="Arial" w:hAnsi="Arial" w:cs="Arial"/>
          </w:rPr>
          <w:t>www.alzheimersresearchuk.org</w:t>
        </w:r>
      </w:hyperlink>
      <w:r w:rsidR="001865BA">
        <w:rPr>
          <w:rFonts w:ascii="Arial" w:hAnsi="Arial" w:cs="Arial"/>
        </w:rPr>
        <w:t xml:space="preserve"> </w:t>
      </w:r>
      <w:r w:rsidRPr="00526664">
        <w:rPr>
          <w:rFonts w:ascii="Arial" w:hAnsi="Arial" w:cs="Arial"/>
        </w:rPr>
        <w:t xml:space="preserve">   </w:t>
      </w:r>
    </w:p>
    <w:p w14:paraId="1A398037" w14:textId="77777777" w:rsidR="00526664" w:rsidRPr="00526664" w:rsidRDefault="00526664" w:rsidP="00526664">
      <w:pPr>
        <w:spacing w:line="480" w:lineRule="auto"/>
        <w:rPr>
          <w:rFonts w:ascii="Arial" w:hAnsi="Arial" w:cs="Arial"/>
        </w:rPr>
      </w:pPr>
      <w:r w:rsidRPr="00526664">
        <w:rPr>
          <w:rFonts w:ascii="Arial" w:hAnsi="Arial" w:cs="Arial"/>
        </w:rPr>
        <w:t>What is your active choice? Share with us in the comments!</w:t>
      </w:r>
    </w:p>
    <w:p w14:paraId="4F4D82D0" w14:textId="184225E3" w:rsidR="00526664" w:rsidRPr="00526664" w:rsidRDefault="00526664" w:rsidP="00526664">
      <w:pPr>
        <w:spacing w:line="480" w:lineRule="auto"/>
        <w:rPr>
          <w:rFonts w:ascii="Arial" w:hAnsi="Arial" w:cs="Arial"/>
        </w:rPr>
      </w:pPr>
      <w:r w:rsidRPr="00526664">
        <w:rPr>
          <w:rFonts w:ascii="Arial" w:hAnsi="Arial" w:cs="Arial"/>
        </w:rPr>
        <w:t xml:space="preserve">#MoveYourMind #ActiveBrain #DementiaPrevention #ThinkBrainHealth </w:t>
      </w:r>
    </w:p>
    <w:p w14:paraId="6BA0525B" w14:textId="77777777" w:rsidR="00526664" w:rsidRPr="00526664" w:rsidRDefault="00526664" w:rsidP="00526664">
      <w:pPr>
        <w:spacing w:line="480" w:lineRule="auto"/>
        <w:rPr>
          <w:rFonts w:ascii="Arial" w:hAnsi="Arial" w:cs="Arial"/>
        </w:rPr>
      </w:pPr>
    </w:p>
    <w:p w14:paraId="00846360" w14:textId="77777777" w:rsidR="00526664" w:rsidRPr="00526664" w:rsidRDefault="00526664" w:rsidP="00526664">
      <w:pPr>
        <w:spacing w:line="480" w:lineRule="auto"/>
        <w:rPr>
          <w:rFonts w:ascii="Arial" w:hAnsi="Arial" w:cs="Arial"/>
        </w:rPr>
      </w:pPr>
    </w:p>
    <w:p w14:paraId="71E50628" w14:textId="77777777" w:rsidR="00526664" w:rsidRPr="00526664" w:rsidRDefault="00526664" w:rsidP="00526664">
      <w:pPr>
        <w:spacing w:line="480" w:lineRule="auto"/>
        <w:rPr>
          <w:rFonts w:ascii="Arial" w:hAnsi="Arial" w:cs="Arial"/>
        </w:rPr>
      </w:pPr>
    </w:p>
    <w:p w14:paraId="79E235C2" w14:textId="77777777" w:rsidR="00412034" w:rsidRDefault="00412034" w:rsidP="00526664">
      <w:pPr>
        <w:spacing w:line="480" w:lineRule="auto"/>
        <w:rPr>
          <w:rFonts w:ascii="Arial" w:hAnsi="Arial" w:cs="Arial"/>
        </w:rPr>
      </w:pPr>
    </w:p>
    <w:p w14:paraId="005F670E" w14:textId="0CCEF037" w:rsidR="00526664" w:rsidRPr="00412034" w:rsidRDefault="00526664" w:rsidP="00526664">
      <w:pPr>
        <w:spacing w:line="480" w:lineRule="auto"/>
        <w:rPr>
          <w:rFonts w:ascii="Arial Black" w:hAnsi="Arial Black" w:cs="Arial"/>
        </w:rPr>
      </w:pPr>
      <w:r w:rsidRPr="00412034">
        <w:rPr>
          <w:rFonts w:ascii="Arial Black" w:hAnsi="Arial Black" w:cs="Arial"/>
        </w:rPr>
        <w:lastRenderedPageBreak/>
        <w:t xml:space="preserve">Evaluation </w:t>
      </w:r>
    </w:p>
    <w:p w14:paraId="12030239" w14:textId="009DFEA5" w:rsidR="001865BA" w:rsidRPr="001865BA" w:rsidRDefault="001865BA" w:rsidP="001865BA">
      <w:pPr>
        <w:spacing w:line="480" w:lineRule="auto"/>
        <w:rPr>
          <w:rFonts w:ascii="Arial" w:hAnsi="Arial" w:cs="Arial"/>
        </w:rPr>
      </w:pPr>
      <w:r w:rsidRPr="001865BA">
        <w:rPr>
          <w:rFonts w:ascii="Arial" w:hAnsi="Arial" w:cs="Arial"/>
        </w:rPr>
        <w:t>The blog serves as a digital medium for health promotion and raises awareness of supporting a charitable goal towards dementia prevention and supports health promotion and awareness. It uses important marketing theories to stimulate and inform the reader, combining the educational aspect of blogging with gaining the reader's motivation. The marketing theory used most significantly in this blog is the AIDA model, Integrated Marketing Communications (IMC), and the 7Ps marketing mix, each playing a role in attracting AIDA attention, building interest, and encouraging action.</w:t>
      </w:r>
    </w:p>
    <w:p w14:paraId="6E2727D4" w14:textId="77777777" w:rsidR="001865BA" w:rsidRPr="00412034" w:rsidRDefault="001865BA" w:rsidP="001865BA">
      <w:pPr>
        <w:spacing w:line="480" w:lineRule="auto"/>
        <w:rPr>
          <w:rFonts w:ascii="Arial Black" w:hAnsi="Arial Black" w:cs="Arial"/>
        </w:rPr>
      </w:pPr>
      <w:r w:rsidRPr="00412034">
        <w:rPr>
          <w:rFonts w:ascii="Arial Black" w:hAnsi="Arial Black" w:cs="Arial"/>
        </w:rPr>
        <w:t>Application of Models to Marketing</w:t>
      </w:r>
    </w:p>
    <w:p w14:paraId="5808CF84" w14:textId="77777777" w:rsidR="006B7C7A" w:rsidRDefault="001865BA" w:rsidP="001865BA">
      <w:pPr>
        <w:spacing w:line="480" w:lineRule="auto"/>
        <w:rPr>
          <w:rFonts w:ascii="Arial" w:hAnsi="Arial" w:cs="Arial"/>
        </w:rPr>
      </w:pPr>
      <w:r w:rsidRPr="001865BA">
        <w:rPr>
          <w:rFonts w:ascii="Arial" w:hAnsi="Arial" w:cs="Arial"/>
        </w:rPr>
        <w:t xml:space="preserve">The AIDA model (Attention, Interest, Desire, Action) provides the primary framework for the blog. Posts start off with attention-grabbing relatable and encouraging statements like "running marathons is not required to protect your brain," all to lower the perception of entry barriers. Interest is created through comfortable and simplistic explanations of how factors, such as smoking, alcohol and sedentary lifestyle choices, impact brain health. The language to create desire is not complex - motivational phrases such as, "it is never too early or late" is optimistic and sparks self-efficacy. Finally, the blog occurs action through prompts to share personal experiences, suggested links to support models, or join in community discussions. This structure reflects work by </w:t>
      </w:r>
      <w:proofErr w:type="spellStart"/>
      <w:r w:rsidRPr="001865BA">
        <w:rPr>
          <w:rFonts w:ascii="Arial" w:hAnsi="Arial" w:cs="Arial"/>
        </w:rPr>
        <w:t>Tristanto</w:t>
      </w:r>
      <w:proofErr w:type="spellEnd"/>
      <w:r w:rsidRPr="001865BA">
        <w:rPr>
          <w:rFonts w:ascii="Arial" w:hAnsi="Arial" w:cs="Arial"/>
        </w:rPr>
        <w:t xml:space="preserve"> et al., (2021) and Sarfraz et al. (2025) related to the AIDA model continuing to not only give direction to digital audiences, but also supportive </w:t>
      </w:r>
      <w:r w:rsidR="006B7C7A" w:rsidRPr="001865BA">
        <w:rPr>
          <w:rFonts w:ascii="Arial" w:hAnsi="Arial" w:cs="Arial"/>
        </w:rPr>
        <w:t>behaviour</w:t>
      </w:r>
      <w:r w:rsidRPr="001865BA">
        <w:rPr>
          <w:rFonts w:ascii="Arial" w:hAnsi="Arial" w:cs="Arial"/>
        </w:rPr>
        <w:t xml:space="preserve"> change.</w:t>
      </w:r>
    </w:p>
    <w:p w14:paraId="3D97C2DA" w14:textId="77777777" w:rsidR="006B7C7A" w:rsidRDefault="001865BA" w:rsidP="001865BA">
      <w:pPr>
        <w:spacing w:line="480" w:lineRule="auto"/>
        <w:rPr>
          <w:rFonts w:ascii="Arial" w:hAnsi="Arial" w:cs="Arial"/>
        </w:rPr>
      </w:pPr>
      <w:r w:rsidRPr="001865BA">
        <w:rPr>
          <w:rFonts w:ascii="Arial" w:hAnsi="Arial" w:cs="Arial"/>
        </w:rPr>
        <w:t xml:space="preserve">The blog also demonstrates elements of Integrated Marketing Communications (IMC) theory related to messaging and integration across platforms (Percy, 2008; </w:t>
      </w:r>
      <w:r w:rsidRPr="001865BA">
        <w:rPr>
          <w:rFonts w:ascii="Arial" w:hAnsi="Arial" w:cs="Arial"/>
        </w:rPr>
        <w:lastRenderedPageBreak/>
        <w:t xml:space="preserve">Mulhern, 2013). It is productively consistent in its branding as a blog that continues to promote and provide awareness of brain health through consistently connected platforms and the use of a consistent hashtag. Each prompt and blog remains in tone and purpose, lending to the readers' perceived consistency of the </w:t>
      </w:r>
      <w:r w:rsidR="006B7C7A" w:rsidRPr="001865BA">
        <w:rPr>
          <w:rFonts w:ascii="Arial" w:hAnsi="Arial" w:cs="Arial"/>
        </w:rPr>
        <w:t>blog. According</w:t>
      </w:r>
      <w:r w:rsidRPr="001865BA">
        <w:rPr>
          <w:rFonts w:ascii="Arial" w:hAnsi="Arial" w:cs="Arial"/>
        </w:rPr>
        <w:t xml:space="preserve"> to Rehman, Gulzar, and Aslam (2022</w:t>
      </w:r>
      <w:proofErr w:type="gramStart"/>
      <w:r w:rsidRPr="001865BA">
        <w:rPr>
          <w:rFonts w:ascii="Arial" w:hAnsi="Arial" w:cs="Arial"/>
        </w:rPr>
        <w:t>) ,</w:t>
      </w:r>
      <w:proofErr w:type="gramEnd"/>
      <w:r w:rsidRPr="001865BA">
        <w:rPr>
          <w:rFonts w:ascii="Arial" w:hAnsi="Arial" w:cs="Arial"/>
        </w:rPr>
        <w:t xml:space="preserve"> IMC for social media is a way to build relationships and credibility for the message, sometimes even in nonprofit marketing.</w:t>
      </w:r>
    </w:p>
    <w:p w14:paraId="3A833E27" w14:textId="77777777" w:rsidR="006B7C7A" w:rsidRDefault="001865BA" w:rsidP="001865BA">
      <w:pPr>
        <w:spacing w:line="480" w:lineRule="auto"/>
        <w:rPr>
          <w:rFonts w:ascii="Arial" w:hAnsi="Arial" w:cs="Arial"/>
        </w:rPr>
      </w:pPr>
      <w:r w:rsidRPr="001865BA">
        <w:rPr>
          <w:rFonts w:ascii="Arial" w:hAnsi="Arial" w:cs="Arial"/>
        </w:rPr>
        <w:t xml:space="preserve">In addition, a well-developed blog is anchored into the 7Ps marketing mix of product, price, place, promotion, people, process, and physical evidence (Saidani &amp; </w:t>
      </w:r>
      <w:proofErr w:type="spellStart"/>
      <w:r w:rsidRPr="001865BA">
        <w:rPr>
          <w:rFonts w:ascii="Arial" w:hAnsi="Arial" w:cs="Arial"/>
        </w:rPr>
        <w:t>Sudiarditha</w:t>
      </w:r>
      <w:proofErr w:type="spellEnd"/>
      <w:r w:rsidRPr="001865BA">
        <w:rPr>
          <w:rFonts w:ascii="Arial" w:hAnsi="Arial" w:cs="Arial"/>
        </w:rPr>
        <w:t xml:space="preserve">, 2019). The product is health information, the price is time and effort </w:t>
      </w:r>
      <w:r w:rsidR="006B7C7A" w:rsidRPr="001865BA">
        <w:rPr>
          <w:rFonts w:ascii="Arial" w:hAnsi="Arial" w:cs="Arial"/>
        </w:rPr>
        <w:t>behaviourally</w:t>
      </w:r>
      <w:r w:rsidRPr="001865BA">
        <w:rPr>
          <w:rFonts w:ascii="Arial" w:hAnsi="Arial" w:cs="Arial"/>
        </w:rPr>
        <w:t>, not monetary, the place is a convenient access online space, and the promotional message has a motivating writer and supplementary links is utili</w:t>
      </w:r>
      <w:r w:rsidR="006B7C7A">
        <w:rPr>
          <w:rFonts w:ascii="Arial" w:hAnsi="Arial" w:cs="Arial"/>
        </w:rPr>
        <w:t>s</w:t>
      </w:r>
      <w:r w:rsidRPr="001865BA">
        <w:rPr>
          <w:rFonts w:ascii="Arial" w:hAnsi="Arial" w:cs="Arial"/>
        </w:rPr>
        <w:t xml:space="preserve">ed. People </w:t>
      </w:r>
      <w:r w:rsidR="006B7C7A" w:rsidRPr="001865BA">
        <w:rPr>
          <w:rFonts w:ascii="Arial" w:hAnsi="Arial" w:cs="Arial"/>
        </w:rPr>
        <w:t>refer</w:t>
      </w:r>
      <w:r w:rsidRPr="001865BA">
        <w:rPr>
          <w:rFonts w:ascii="Arial" w:hAnsi="Arial" w:cs="Arial"/>
        </w:rPr>
        <w:t xml:space="preserve"> to the provider of the content, the blog as community, and the process is seen in a professional tone that will be easy to navigate; for the blog it does its best to ensure process feels smooth and engaging for the reader as they access the information. Physical evidence would include the professional formatting and supporting citations. All these elements work together to create an enjoyable and trustworthy experience for the reader.</w:t>
      </w:r>
    </w:p>
    <w:p w14:paraId="641DF280" w14:textId="77777777" w:rsidR="006B7C7A" w:rsidRPr="00412034" w:rsidRDefault="001865BA" w:rsidP="001865BA">
      <w:pPr>
        <w:spacing w:line="480" w:lineRule="auto"/>
        <w:rPr>
          <w:rFonts w:ascii="Arial Black" w:hAnsi="Arial Black" w:cs="Arial"/>
        </w:rPr>
      </w:pPr>
      <w:r w:rsidRPr="00412034">
        <w:rPr>
          <w:rFonts w:ascii="Arial Black" w:hAnsi="Arial Black" w:cs="Arial"/>
        </w:rPr>
        <w:t>Target Audience</w:t>
      </w:r>
    </w:p>
    <w:p w14:paraId="5C5B1730" w14:textId="77777777" w:rsidR="006B7C7A" w:rsidRDefault="001865BA" w:rsidP="001865BA">
      <w:pPr>
        <w:spacing w:line="480" w:lineRule="auto"/>
        <w:rPr>
          <w:rFonts w:ascii="Arial" w:hAnsi="Arial" w:cs="Arial"/>
        </w:rPr>
      </w:pPr>
      <w:r w:rsidRPr="001865BA">
        <w:rPr>
          <w:rFonts w:ascii="Arial" w:hAnsi="Arial" w:cs="Arial"/>
        </w:rPr>
        <w:t xml:space="preserve">The target audience for the blog is mainly adults aged 30–60 years of age who are health conscious or are interested in reducing their risk of dementia. Most are professionals, or caregivers who want general information that is based on research conveyed from an empathetic tone. The blog includes health information that appears to consider emotional and rational needs, as it shares facts derived from </w:t>
      </w:r>
      <w:r w:rsidRPr="001865BA">
        <w:rPr>
          <w:rFonts w:ascii="Arial" w:hAnsi="Arial" w:cs="Arial"/>
        </w:rPr>
        <w:lastRenderedPageBreak/>
        <w:t xml:space="preserve">scientific research with a supportive and friendly tone. Kotler, </w:t>
      </w:r>
      <w:proofErr w:type="spellStart"/>
      <w:r w:rsidRPr="001865BA">
        <w:rPr>
          <w:rFonts w:ascii="Arial" w:hAnsi="Arial" w:cs="Arial"/>
        </w:rPr>
        <w:t>Kartajaya</w:t>
      </w:r>
      <w:proofErr w:type="spellEnd"/>
      <w:r w:rsidRPr="001865BA">
        <w:rPr>
          <w:rFonts w:ascii="Arial" w:hAnsi="Arial" w:cs="Arial"/>
        </w:rPr>
        <w:t xml:space="preserve">, and Setiawan (2021) emphasize Marketing 5.0, in which technology is in service to humanity by being convenient, but still empathetic. The blog communicates serious health </w:t>
      </w:r>
      <w:r w:rsidR="006B7C7A" w:rsidRPr="001865BA">
        <w:rPr>
          <w:rFonts w:ascii="Arial" w:hAnsi="Arial" w:cs="Arial"/>
        </w:rPr>
        <w:t>messages but</w:t>
      </w:r>
      <w:r w:rsidRPr="001865BA">
        <w:rPr>
          <w:rFonts w:ascii="Arial" w:hAnsi="Arial" w:cs="Arial"/>
        </w:rPr>
        <w:t xml:space="preserve"> does so in a friendly and </w:t>
      </w:r>
      <w:r w:rsidR="006B7C7A" w:rsidRPr="001865BA">
        <w:rPr>
          <w:rFonts w:ascii="Arial" w:hAnsi="Arial" w:cs="Arial"/>
        </w:rPr>
        <w:t>motivating</w:t>
      </w:r>
      <w:r w:rsidRPr="001865BA">
        <w:rPr>
          <w:rFonts w:ascii="Arial" w:hAnsi="Arial" w:cs="Arial"/>
        </w:rPr>
        <w:t xml:space="preserve"> manner. </w:t>
      </w:r>
    </w:p>
    <w:p w14:paraId="228A2ADB" w14:textId="77777777" w:rsidR="006B7C7A" w:rsidRPr="00412034" w:rsidRDefault="001865BA" w:rsidP="001865BA">
      <w:pPr>
        <w:spacing w:line="480" w:lineRule="auto"/>
        <w:rPr>
          <w:rFonts w:ascii="Arial Black" w:hAnsi="Arial Black" w:cs="Arial"/>
        </w:rPr>
      </w:pPr>
      <w:r w:rsidRPr="00412034">
        <w:rPr>
          <w:rFonts w:ascii="Arial Black" w:hAnsi="Arial Black" w:cs="Arial"/>
        </w:rPr>
        <w:t>Objectives of Each Blog Post</w:t>
      </w:r>
    </w:p>
    <w:p w14:paraId="33C3FCFC" w14:textId="10D96053" w:rsidR="001865BA" w:rsidRPr="001865BA" w:rsidRDefault="001865BA" w:rsidP="001865BA">
      <w:pPr>
        <w:spacing w:line="480" w:lineRule="auto"/>
        <w:rPr>
          <w:rFonts w:ascii="Arial" w:hAnsi="Arial" w:cs="Arial"/>
        </w:rPr>
      </w:pPr>
      <w:r w:rsidRPr="001865BA">
        <w:rPr>
          <w:rFonts w:ascii="Arial" w:hAnsi="Arial" w:cs="Arial"/>
        </w:rPr>
        <w:t xml:space="preserve">Each blog post has an objective that will lead to the larger charitable mission. The post on decreasing tobacco and alcohol consumption intended to create awareness and facilitate </w:t>
      </w:r>
      <w:r w:rsidR="006B7C7A" w:rsidRPr="001865BA">
        <w:rPr>
          <w:rFonts w:ascii="Arial" w:hAnsi="Arial" w:cs="Arial"/>
        </w:rPr>
        <w:t>behavioural</w:t>
      </w:r>
      <w:r w:rsidRPr="001865BA">
        <w:rPr>
          <w:rFonts w:ascii="Arial" w:hAnsi="Arial" w:cs="Arial"/>
        </w:rPr>
        <w:t xml:space="preserve"> change via the use of accessible and digestible commentary, as well as supporting resources. The post involved physical activity and attempted to motivate physical activity by emphasi</w:t>
      </w:r>
      <w:r w:rsidR="006B7C7A">
        <w:rPr>
          <w:rFonts w:ascii="Arial" w:hAnsi="Arial" w:cs="Arial"/>
        </w:rPr>
        <w:t>s</w:t>
      </w:r>
      <w:r w:rsidRPr="001865BA">
        <w:rPr>
          <w:rFonts w:ascii="Arial" w:hAnsi="Arial" w:cs="Arial"/>
        </w:rPr>
        <w:t xml:space="preserve">ing any form of physical activity could be fun, realistic, and accessible to everyone! Both posts shared the goal of motivating small, sustainable changes to collectively support brain health. These objectives relate back to the discussion in Rodd (1997) where nonprofit marketing practice needs to find ways to have personal, targeted communication </w:t>
      </w:r>
      <w:r w:rsidR="006B7C7A" w:rsidRPr="001865BA">
        <w:rPr>
          <w:rFonts w:ascii="Arial" w:hAnsi="Arial" w:cs="Arial"/>
        </w:rPr>
        <w:t>to</w:t>
      </w:r>
      <w:r w:rsidRPr="001865BA">
        <w:rPr>
          <w:rFonts w:ascii="Arial" w:hAnsi="Arial" w:cs="Arial"/>
        </w:rPr>
        <w:t xml:space="preserve"> engage and inspire people to continue to participate in specific </w:t>
      </w:r>
      <w:r w:rsidR="006B7C7A" w:rsidRPr="001865BA">
        <w:rPr>
          <w:rFonts w:ascii="Arial" w:hAnsi="Arial" w:cs="Arial"/>
        </w:rPr>
        <w:t>behaviours</w:t>
      </w:r>
      <w:r w:rsidRPr="001865BA">
        <w:rPr>
          <w:rFonts w:ascii="Arial" w:hAnsi="Arial" w:cs="Arial"/>
        </w:rPr>
        <w:t>.</w:t>
      </w:r>
    </w:p>
    <w:p w14:paraId="251F1959" w14:textId="77777777" w:rsidR="001865BA" w:rsidRPr="00412034" w:rsidRDefault="001865BA" w:rsidP="001865BA">
      <w:pPr>
        <w:spacing w:line="480" w:lineRule="auto"/>
        <w:rPr>
          <w:rFonts w:ascii="Arial Black" w:hAnsi="Arial Black" w:cs="Arial"/>
        </w:rPr>
      </w:pPr>
      <w:r w:rsidRPr="00412034">
        <w:rPr>
          <w:rFonts w:ascii="Arial Black" w:hAnsi="Arial Black" w:cs="Arial"/>
        </w:rPr>
        <w:t>Engaging the Target Audience</w:t>
      </w:r>
    </w:p>
    <w:p w14:paraId="582CE2BA" w14:textId="77777777" w:rsidR="006B7C7A" w:rsidRDefault="001865BA" w:rsidP="001865BA">
      <w:pPr>
        <w:spacing w:line="480" w:lineRule="auto"/>
        <w:rPr>
          <w:rFonts w:ascii="Arial" w:hAnsi="Arial" w:cs="Arial"/>
        </w:rPr>
      </w:pPr>
      <w:r w:rsidRPr="001865BA">
        <w:rPr>
          <w:rFonts w:ascii="Arial" w:hAnsi="Arial" w:cs="Arial"/>
        </w:rPr>
        <w:t xml:space="preserve">Audience engagement is accomplished through several interconnected approaches. First, through emotional storytelling, the content is relatable and altruistic. Sentences written in support of the reader as “you don’t have to do it alone” build connection and contribute to a H2H (Human to Human) (Kotler, </w:t>
      </w:r>
      <w:proofErr w:type="spellStart"/>
      <w:r w:rsidRPr="001865BA">
        <w:rPr>
          <w:rFonts w:ascii="Arial" w:hAnsi="Arial" w:cs="Arial"/>
        </w:rPr>
        <w:t>Pfoertsch</w:t>
      </w:r>
      <w:proofErr w:type="spellEnd"/>
      <w:r w:rsidRPr="001865BA">
        <w:rPr>
          <w:rFonts w:ascii="Arial" w:hAnsi="Arial" w:cs="Arial"/>
        </w:rPr>
        <w:t>, &amp; Sponholz, 2021) empathetic connection spawned from shared purpose and passion.</w:t>
      </w:r>
    </w:p>
    <w:p w14:paraId="4A4CFE58" w14:textId="77777777" w:rsidR="006B7C7A" w:rsidRDefault="001865BA" w:rsidP="001865BA">
      <w:pPr>
        <w:spacing w:line="480" w:lineRule="auto"/>
        <w:rPr>
          <w:rFonts w:ascii="Arial" w:hAnsi="Arial" w:cs="Arial"/>
        </w:rPr>
      </w:pPr>
      <w:r w:rsidRPr="001865BA">
        <w:rPr>
          <w:rFonts w:ascii="Arial" w:hAnsi="Arial" w:cs="Arial"/>
        </w:rPr>
        <w:t xml:space="preserve">Second, the posts create interactive opportunities. The posts use hashtags (#MoveYourMind, #ActiveBrain) and direct questions to forge reader participation. </w:t>
      </w:r>
      <w:r w:rsidRPr="001865BA">
        <w:rPr>
          <w:rFonts w:ascii="Arial" w:hAnsi="Arial" w:cs="Arial"/>
        </w:rPr>
        <w:lastRenderedPageBreak/>
        <w:t>This not only invites readers to share personal stories, organi</w:t>
      </w:r>
      <w:r w:rsidR="006B7C7A">
        <w:rPr>
          <w:rFonts w:ascii="Arial" w:hAnsi="Arial" w:cs="Arial"/>
        </w:rPr>
        <w:t>s</w:t>
      </w:r>
      <w:r w:rsidRPr="001865BA">
        <w:rPr>
          <w:rFonts w:ascii="Arial" w:hAnsi="Arial" w:cs="Arial"/>
        </w:rPr>
        <w:t>ing posts into communities of practice via reader comments and images, but it also creates a sense of belonging. Drummond, O'Toole, &amp; McGrath (2020) assert that interactivity and two-way communication are important elements for maintaining and creating sustained engagement through digital marketing approaches.</w:t>
      </w:r>
    </w:p>
    <w:p w14:paraId="58F33CBC" w14:textId="0FBC6A77" w:rsidR="001865BA" w:rsidRPr="001865BA" w:rsidRDefault="001865BA" w:rsidP="001865BA">
      <w:pPr>
        <w:spacing w:line="480" w:lineRule="auto"/>
        <w:rPr>
          <w:rFonts w:ascii="Arial" w:hAnsi="Arial" w:cs="Arial"/>
        </w:rPr>
      </w:pPr>
      <w:r w:rsidRPr="001865BA">
        <w:rPr>
          <w:rFonts w:ascii="Arial" w:hAnsi="Arial" w:cs="Arial"/>
        </w:rPr>
        <w:t>Third, the blog represents the principles of relationship marketing, a shared sense of trust, and consistent tone. Clark and Melancon (2013) indicate that establishing longevity with an audience begins with trust in communication, as opposed to just persuasion for a single engagement. The blog seeks to provide this trust and ongoing support through its communicative tone and consistent support for change.</w:t>
      </w:r>
    </w:p>
    <w:p w14:paraId="1A641F00" w14:textId="77777777" w:rsidR="001865BA" w:rsidRPr="001865BA" w:rsidRDefault="001865BA" w:rsidP="001865BA">
      <w:pPr>
        <w:spacing w:line="480" w:lineRule="auto"/>
        <w:rPr>
          <w:rFonts w:ascii="Arial" w:hAnsi="Arial" w:cs="Arial"/>
        </w:rPr>
      </w:pPr>
      <w:r w:rsidRPr="001865BA">
        <w:rPr>
          <w:rFonts w:ascii="Arial" w:hAnsi="Arial" w:cs="Arial"/>
        </w:rPr>
        <w:t xml:space="preserve">Finally, the design encourages better accessibility and inclusivity through the simple structure, clear layout, and small (one or two sentence) paragraphs, which enhances readability among different demographic groups. As noted by Nesterenko, Miskiewicz, &amp; </w:t>
      </w:r>
      <w:proofErr w:type="spellStart"/>
      <w:r w:rsidRPr="001865BA">
        <w:rPr>
          <w:rFonts w:ascii="Arial" w:hAnsi="Arial" w:cs="Arial"/>
        </w:rPr>
        <w:t>Abazov</w:t>
      </w:r>
      <w:proofErr w:type="spellEnd"/>
      <w:r w:rsidRPr="001865BA">
        <w:rPr>
          <w:rFonts w:ascii="Arial" w:hAnsi="Arial" w:cs="Arial"/>
        </w:rPr>
        <w:t xml:space="preserve"> (2023), particularly in an era of fast information, user-friendly design principles support clarity and digital engagement.</w:t>
      </w:r>
    </w:p>
    <w:p w14:paraId="2346BBD6" w14:textId="77777777" w:rsidR="001865BA" w:rsidRPr="00412034" w:rsidRDefault="001865BA" w:rsidP="001865BA">
      <w:pPr>
        <w:spacing w:line="480" w:lineRule="auto"/>
        <w:rPr>
          <w:rFonts w:ascii="Arial Black" w:hAnsi="Arial Black" w:cs="Arial"/>
        </w:rPr>
      </w:pPr>
      <w:r w:rsidRPr="00412034">
        <w:rPr>
          <w:rFonts w:ascii="Arial Black" w:hAnsi="Arial Black" w:cs="Arial"/>
        </w:rPr>
        <w:t>Conclusion</w:t>
      </w:r>
    </w:p>
    <w:p w14:paraId="77BB28F1" w14:textId="4E9D55C7" w:rsidR="001865BA" w:rsidRDefault="001865BA" w:rsidP="001865BA">
      <w:pPr>
        <w:spacing w:line="480" w:lineRule="auto"/>
        <w:rPr>
          <w:rFonts w:ascii="Arial" w:hAnsi="Arial" w:cs="Arial"/>
        </w:rPr>
      </w:pPr>
      <w:r w:rsidRPr="001865BA">
        <w:rPr>
          <w:rFonts w:ascii="Arial" w:hAnsi="Arial" w:cs="Arial"/>
        </w:rPr>
        <w:t>Overall, the blog exemplifies the integration of relevant and applicable marketing theories into an applied health promotion digital space. Through the AIDA model, the blog captures interest and invites action; through IMC, the blog promotes consistency and trust; and through the 7Ps marketing mix, structure and satisfaction as a user. These principles collectively partner the motivational language found in tone, the user inclusive design, and ultimately creates an invitation to shared community interaction in a combined approach that reflects marketing philosophies that emphasi</w:t>
      </w:r>
      <w:r w:rsidR="00412034">
        <w:rPr>
          <w:rFonts w:ascii="Arial" w:hAnsi="Arial" w:cs="Arial"/>
        </w:rPr>
        <w:t>s</w:t>
      </w:r>
      <w:r w:rsidRPr="001865BA">
        <w:rPr>
          <w:rFonts w:ascii="Arial" w:hAnsi="Arial" w:cs="Arial"/>
        </w:rPr>
        <w:t xml:space="preserve">e empathy, sales, and human to human connection. While the blog </w:t>
      </w:r>
      <w:r w:rsidRPr="001865BA">
        <w:rPr>
          <w:rFonts w:ascii="Arial" w:hAnsi="Arial" w:cs="Arial"/>
        </w:rPr>
        <w:lastRenderedPageBreak/>
        <w:t xml:space="preserve">demonstrates how theory-rich communication can influence positive </w:t>
      </w:r>
      <w:r w:rsidR="00412034" w:rsidRPr="001865BA">
        <w:rPr>
          <w:rFonts w:ascii="Arial" w:hAnsi="Arial" w:cs="Arial"/>
        </w:rPr>
        <w:t>behaviour</w:t>
      </w:r>
      <w:r w:rsidRPr="001865BA">
        <w:rPr>
          <w:rFonts w:ascii="Arial" w:hAnsi="Arial" w:cs="Arial"/>
        </w:rPr>
        <w:t xml:space="preserve"> change while serving overall charitable goals or imperatives in a digital way (Rehman, et al., 2022; Kotler, et al., 2021).</w:t>
      </w:r>
    </w:p>
    <w:p w14:paraId="76E94B2E" w14:textId="77777777" w:rsidR="00412034" w:rsidRDefault="00412034" w:rsidP="001865BA">
      <w:pPr>
        <w:spacing w:line="480" w:lineRule="auto"/>
        <w:rPr>
          <w:rFonts w:ascii="Arial" w:hAnsi="Arial" w:cs="Arial"/>
        </w:rPr>
      </w:pPr>
    </w:p>
    <w:p w14:paraId="7114F90C" w14:textId="77777777" w:rsidR="00412034" w:rsidRDefault="00412034" w:rsidP="001865BA">
      <w:pPr>
        <w:spacing w:line="480" w:lineRule="auto"/>
        <w:rPr>
          <w:rFonts w:ascii="Arial" w:hAnsi="Arial" w:cs="Arial"/>
        </w:rPr>
      </w:pPr>
    </w:p>
    <w:p w14:paraId="2F0E37F0" w14:textId="77777777" w:rsidR="00412034" w:rsidRDefault="00412034" w:rsidP="001865BA">
      <w:pPr>
        <w:spacing w:line="480" w:lineRule="auto"/>
        <w:rPr>
          <w:rFonts w:ascii="Arial" w:hAnsi="Arial" w:cs="Arial"/>
        </w:rPr>
      </w:pPr>
    </w:p>
    <w:p w14:paraId="342F5EBE" w14:textId="77777777" w:rsidR="00412034" w:rsidRDefault="00412034" w:rsidP="001865BA">
      <w:pPr>
        <w:spacing w:line="480" w:lineRule="auto"/>
        <w:rPr>
          <w:rFonts w:ascii="Arial" w:hAnsi="Arial" w:cs="Arial"/>
        </w:rPr>
      </w:pPr>
    </w:p>
    <w:p w14:paraId="2D80B8A4" w14:textId="77777777" w:rsidR="00412034" w:rsidRDefault="00412034" w:rsidP="001865BA">
      <w:pPr>
        <w:spacing w:line="480" w:lineRule="auto"/>
        <w:rPr>
          <w:rFonts w:ascii="Arial" w:hAnsi="Arial" w:cs="Arial"/>
        </w:rPr>
      </w:pPr>
    </w:p>
    <w:p w14:paraId="0EE8D5C3" w14:textId="77777777" w:rsidR="00412034" w:rsidRDefault="00412034" w:rsidP="001865BA">
      <w:pPr>
        <w:spacing w:line="480" w:lineRule="auto"/>
        <w:rPr>
          <w:rFonts w:ascii="Arial" w:hAnsi="Arial" w:cs="Arial"/>
        </w:rPr>
      </w:pPr>
    </w:p>
    <w:p w14:paraId="3A266EAC" w14:textId="77777777" w:rsidR="00412034" w:rsidRDefault="00412034" w:rsidP="001865BA">
      <w:pPr>
        <w:spacing w:line="480" w:lineRule="auto"/>
        <w:rPr>
          <w:rFonts w:ascii="Arial" w:hAnsi="Arial" w:cs="Arial"/>
        </w:rPr>
      </w:pPr>
    </w:p>
    <w:p w14:paraId="4C9A2774" w14:textId="77777777" w:rsidR="00412034" w:rsidRDefault="00412034" w:rsidP="001865BA">
      <w:pPr>
        <w:spacing w:line="480" w:lineRule="auto"/>
        <w:rPr>
          <w:rFonts w:ascii="Arial" w:hAnsi="Arial" w:cs="Arial"/>
        </w:rPr>
      </w:pPr>
    </w:p>
    <w:p w14:paraId="00A66722" w14:textId="77777777" w:rsidR="00412034" w:rsidRDefault="00412034" w:rsidP="001865BA">
      <w:pPr>
        <w:spacing w:line="480" w:lineRule="auto"/>
        <w:rPr>
          <w:rFonts w:ascii="Arial" w:hAnsi="Arial" w:cs="Arial"/>
        </w:rPr>
      </w:pPr>
    </w:p>
    <w:p w14:paraId="4A20F891" w14:textId="77777777" w:rsidR="00412034" w:rsidRDefault="00412034" w:rsidP="001865BA">
      <w:pPr>
        <w:spacing w:line="480" w:lineRule="auto"/>
        <w:rPr>
          <w:rFonts w:ascii="Arial" w:hAnsi="Arial" w:cs="Arial"/>
        </w:rPr>
      </w:pPr>
    </w:p>
    <w:p w14:paraId="2E92C3D8" w14:textId="77777777" w:rsidR="00412034" w:rsidRDefault="00412034" w:rsidP="001865BA">
      <w:pPr>
        <w:spacing w:line="480" w:lineRule="auto"/>
        <w:rPr>
          <w:rFonts w:ascii="Arial" w:hAnsi="Arial" w:cs="Arial"/>
        </w:rPr>
      </w:pPr>
    </w:p>
    <w:p w14:paraId="18FC9BE4" w14:textId="77777777" w:rsidR="00412034" w:rsidRDefault="00412034" w:rsidP="001865BA">
      <w:pPr>
        <w:spacing w:line="480" w:lineRule="auto"/>
        <w:rPr>
          <w:rFonts w:ascii="Arial" w:hAnsi="Arial" w:cs="Arial"/>
        </w:rPr>
      </w:pPr>
    </w:p>
    <w:p w14:paraId="343EFF55" w14:textId="77777777" w:rsidR="00412034" w:rsidRDefault="00412034" w:rsidP="001865BA">
      <w:pPr>
        <w:spacing w:line="480" w:lineRule="auto"/>
        <w:rPr>
          <w:rFonts w:ascii="Arial" w:hAnsi="Arial" w:cs="Arial"/>
        </w:rPr>
      </w:pPr>
    </w:p>
    <w:p w14:paraId="08711985" w14:textId="77777777" w:rsidR="00412034" w:rsidRDefault="00412034" w:rsidP="001865BA">
      <w:pPr>
        <w:spacing w:line="480" w:lineRule="auto"/>
        <w:rPr>
          <w:rFonts w:ascii="Arial" w:hAnsi="Arial" w:cs="Arial"/>
        </w:rPr>
      </w:pPr>
    </w:p>
    <w:p w14:paraId="1521DBF0" w14:textId="77777777" w:rsidR="00412034" w:rsidRDefault="00412034" w:rsidP="001865BA">
      <w:pPr>
        <w:spacing w:line="480" w:lineRule="auto"/>
        <w:rPr>
          <w:rFonts w:ascii="Arial" w:hAnsi="Arial" w:cs="Arial"/>
        </w:rPr>
      </w:pPr>
    </w:p>
    <w:p w14:paraId="32C0E47F" w14:textId="77777777" w:rsidR="00412034" w:rsidRDefault="00412034" w:rsidP="001865BA">
      <w:pPr>
        <w:spacing w:line="480" w:lineRule="auto"/>
        <w:rPr>
          <w:rFonts w:ascii="Arial" w:hAnsi="Arial" w:cs="Arial"/>
        </w:rPr>
      </w:pPr>
    </w:p>
    <w:p w14:paraId="0DB7D7B9" w14:textId="77777777" w:rsidR="00412034" w:rsidRDefault="00412034" w:rsidP="001865BA">
      <w:pPr>
        <w:spacing w:line="480" w:lineRule="auto"/>
        <w:rPr>
          <w:rFonts w:ascii="Arial" w:hAnsi="Arial" w:cs="Arial"/>
        </w:rPr>
      </w:pPr>
    </w:p>
    <w:p w14:paraId="5FD1A32D" w14:textId="6031F4A2" w:rsidR="00412034" w:rsidRPr="00411C4C" w:rsidRDefault="00412034" w:rsidP="001865BA">
      <w:pPr>
        <w:spacing w:line="480" w:lineRule="auto"/>
        <w:rPr>
          <w:rFonts w:ascii="Arial Black" w:hAnsi="Arial Black" w:cs="Arial"/>
        </w:rPr>
      </w:pPr>
      <w:r w:rsidRPr="00411C4C">
        <w:rPr>
          <w:rFonts w:ascii="Arial Black" w:hAnsi="Arial Black" w:cs="Arial"/>
        </w:rPr>
        <w:lastRenderedPageBreak/>
        <w:t xml:space="preserve">References </w:t>
      </w:r>
    </w:p>
    <w:p w14:paraId="089F6604" w14:textId="53609CCF" w:rsidR="00412034" w:rsidRDefault="00412034" w:rsidP="00412034">
      <w:pPr>
        <w:spacing w:line="480" w:lineRule="auto"/>
        <w:rPr>
          <w:rFonts w:ascii="Arial" w:hAnsi="Arial" w:cs="Arial"/>
        </w:rPr>
      </w:pPr>
      <w:r w:rsidRPr="00412034">
        <w:rPr>
          <w:rFonts w:ascii="Arial" w:hAnsi="Arial" w:cs="Arial"/>
        </w:rPr>
        <w:t>Clark, M. and Melancon, J. (2013) The influence of social media investment on relational outcomes: A relationship marketing perspective</w:t>
      </w:r>
      <w:r>
        <w:rPr>
          <w:rFonts w:ascii="Arial" w:hAnsi="Arial" w:cs="Arial"/>
        </w:rPr>
        <w:t>.</w:t>
      </w:r>
      <w:r w:rsidRPr="00412034">
        <w:rPr>
          <w:rFonts w:ascii="Arial" w:hAnsi="Arial" w:cs="Arial"/>
        </w:rPr>
        <w:t xml:space="preserve"> </w:t>
      </w:r>
      <w:r w:rsidRPr="00412034">
        <w:rPr>
          <w:rFonts w:ascii="Arial" w:hAnsi="Arial" w:cs="Arial"/>
          <w:i/>
          <w:iCs/>
        </w:rPr>
        <w:t>International Journal of Marketing Studies</w:t>
      </w:r>
      <w:r w:rsidRPr="00412034">
        <w:rPr>
          <w:rFonts w:ascii="Arial" w:hAnsi="Arial" w:cs="Arial"/>
        </w:rPr>
        <w:t>, 5(4), p.132.</w:t>
      </w:r>
    </w:p>
    <w:p w14:paraId="0FF020DA" w14:textId="4A60CB1C" w:rsidR="00412034" w:rsidRPr="00412034" w:rsidRDefault="00412034" w:rsidP="00412034">
      <w:pPr>
        <w:spacing w:line="480" w:lineRule="auto"/>
        <w:rPr>
          <w:rFonts w:ascii="Arial" w:hAnsi="Arial" w:cs="Arial"/>
        </w:rPr>
      </w:pPr>
      <w:r w:rsidRPr="00412034">
        <w:rPr>
          <w:rFonts w:ascii="Arial" w:hAnsi="Arial" w:cs="Arial"/>
        </w:rPr>
        <w:t>Drummond, C., O'Toole, T. and McGrath, H. (2020) Digital engagement strategies and tactics in social media marketing</w:t>
      </w:r>
      <w:r>
        <w:rPr>
          <w:rFonts w:ascii="Arial" w:hAnsi="Arial" w:cs="Arial"/>
        </w:rPr>
        <w:t xml:space="preserve">. </w:t>
      </w:r>
      <w:r w:rsidRPr="00412034">
        <w:rPr>
          <w:rFonts w:ascii="Arial" w:hAnsi="Arial" w:cs="Arial"/>
          <w:i/>
          <w:iCs/>
        </w:rPr>
        <w:t>European Journal of Marketing</w:t>
      </w:r>
      <w:r w:rsidRPr="00412034">
        <w:rPr>
          <w:rFonts w:ascii="Arial" w:hAnsi="Arial" w:cs="Arial"/>
        </w:rPr>
        <w:t>, 54(6), pp.1247–1280.</w:t>
      </w:r>
    </w:p>
    <w:p w14:paraId="26C5F9A1" w14:textId="77777777" w:rsidR="00412034" w:rsidRDefault="00412034" w:rsidP="00412034">
      <w:pPr>
        <w:spacing w:line="480" w:lineRule="auto"/>
        <w:rPr>
          <w:rFonts w:ascii="Arial" w:hAnsi="Arial" w:cs="Arial"/>
        </w:rPr>
      </w:pPr>
      <w:r w:rsidRPr="00412034">
        <w:rPr>
          <w:rFonts w:ascii="Arial" w:hAnsi="Arial" w:cs="Arial"/>
        </w:rPr>
        <w:t xml:space="preserve">Kotler, P., </w:t>
      </w:r>
      <w:proofErr w:type="spellStart"/>
      <w:r w:rsidRPr="00412034">
        <w:rPr>
          <w:rFonts w:ascii="Arial" w:hAnsi="Arial" w:cs="Arial"/>
        </w:rPr>
        <w:t>Kartajaya</w:t>
      </w:r>
      <w:proofErr w:type="spellEnd"/>
      <w:r w:rsidRPr="00412034">
        <w:rPr>
          <w:rFonts w:ascii="Arial" w:hAnsi="Arial" w:cs="Arial"/>
        </w:rPr>
        <w:t xml:space="preserve">, H. and Setiawan, I. (2021) </w:t>
      </w:r>
      <w:r w:rsidRPr="00412034">
        <w:rPr>
          <w:rFonts w:ascii="Arial" w:hAnsi="Arial" w:cs="Arial"/>
          <w:i/>
          <w:iCs/>
        </w:rPr>
        <w:t>Marketing 5.0: Technology for humanity</w:t>
      </w:r>
      <w:r w:rsidRPr="00412034">
        <w:rPr>
          <w:rFonts w:ascii="Arial" w:hAnsi="Arial" w:cs="Arial"/>
        </w:rPr>
        <w:t>. Hoboken, NJ: John Wiley &amp; Sons.</w:t>
      </w:r>
    </w:p>
    <w:p w14:paraId="46D3880E" w14:textId="476C74B4" w:rsidR="00412034" w:rsidRPr="00412034" w:rsidRDefault="00412034" w:rsidP="00412034">
      <w:pPr>
        <w:spacing w:line="480" w:lineRule="auto"/>
        <w:rPr>
          <w:rFonts w:ascii="Arial" w:hAnsi="Arial" w:cs="Arial"/>
        </w:rPr>
      </w:pPr>
      <w:r w:rsidRPr="00412034">
        <w:rPr>
          <w:rFonts w:ascii="Arial" w:hAnsi="Arial" w:cs="Arial"/>
        </w:rPr>
        <w:t xml:space="preserve">Kotler, P., </w:t>
      </w:r>
      <w:proofErr w:type="spellStart"/>
      <w:r w:rsidRPr="00412034">
        <w:rPr>
          <w:rFonts w:ascii="Arial" w:hAnsi="Arial" w:cs="Arial"/>
        </w:rPr>
        <w:t>Pfoertsch</w:t>
      </w:r>
      <w:proofErr w:type="spellEnd"/>
      <w:r w:rsidRPr="00412034">
        <w:rPr>
          <w:rFonts w:ascii="Arial" w:hAnsi="Arial" w:cs="Arial"/>
        </w:rPr>
        <w:t xml:space="preserve">, W. and Sponholz, U. (2021) </w:t>
      </w:r>
      <w:r w:rsidRPr="00411C4C">
        <w:rPr>
          <w:rFonts w:ascii="Arial" w:hAnsi="Arial" w:cs="Arial"/>
          <w:i/>
          <w:iCs/>
        </w:rPr>
        <w:t>H2H Marketing</w:t>
      </w:r>
      <w:r w:rsidRPr="00412034">
        <w:rPr>
          <w:rFonts w:ascii="Arial" w:hAnsi="Arial" w:cs="Arial"/>
        </w:rPr>
        <w:t>. Cham: Springer International Publishing.</w:t>
      </w:r>
    </w:p>
    <w:p w14:paraId="69E7E6A9" w14:textId="644D4DC8" w:rsidR="00412034" w:rsidRPr="00412034" w:rsidRDefault="00412034" w:rsidP="00412034">
      <w:pPr>
        <w:spacing w:line="480" w:lineRule="auto"/>
        <w:rPr>
          <w:rFonts w:ascii="Arial" w:hAnsi="Arial" w:cs="Arial"/>
        </w:rPr>
      </w:pPr>
      <w:r w:rsidRPr="00412034">
        <w:rPr>
          <w:rFonts w:ascii="Arial" w:hAnsi="Arial" w:cs="Arial"/>
        </w:rPr>
        <w:t xml:space="preserve">Mulhern, F. (2013) ‘Integrated marketing communications: From media channels to digital connectivity’, in </w:t>
      </w:r>
      <w:r w:rsidR="00411C4C" w:rsidRPr="00411C4C">
        <w:rPr>
          <w:rFonts w:ascii="Arial" w:hAnsi="Arial" w:cs="Arial"/>
          <w:i/>
          <w:iCs/>
        </w:rPr>
        <w:t>the</w:t>
      </w:r>
      <w:r w:rsidRPr="00411C4C">
        <w:rPr>
          <w:rFonts w:ascii="Arial" w:hAnsi="Arial" w:cs="Arial"/>
          <w:i/>
          <w:iCs/>
        </w:rPr>
        <w:t xml:space="preserve"> evolution of integrated marketing communications.</w:t>
      </w:r>
      <w:r w:rsidRPr="00412034">
        <w:rPr>
          <w:rFonts w:ascii="Arial" w:hAnsi="Arial" w:cs="Arial"/>
        </w:rPr>
        <w:t xml:space="preserve"> Abingdon: Routledge, pp.11–27.</w:t>
      </w:r>
    </w:p>
    <w:p w14:paraId="1B525E24" w14:textId="1C012F97" w:rsidR="00412034" w:rsidRPr="00412034" w:rsidRDefault="00412034" w:rsidP="00412034">
      <w:pPr>
        <w:spacing w:line="480" w:lineRule="auto"/>
        <w:rPr>
          <w:rFonts w:ascii="Arial" w:hAnsi="Arial" w:cs="Arial"/>
        </w:rPr>
      </w:pPr>
      <w:r w:rsidRPr="00412034">
        <w:rPr>
          <w:rFonts w:ascii="Arial" w:hAnsi="Arial" w:cs="Arial"/>
        </w:rPr>
        <w:t xml:space="preserve">Nesterenko, V., Miskiewicz, R. and </w:t>
      </w:r>
      <w:proofErr w:type="spellStart"/>
      <w:r w:rsidRPr="00412034">
        <w:rPr>
          <w:rFonts w:ascii="Arial" w:hAnsi="Arial" w:cs="Arial"/>
        </w:rPr>
        <w:t>Abazov</w:t>
      </w:r>
      <w:proofErr w:type="spellEnd"/>
      <w:r w:rsidRPr="00412034">
        <w:rPr>
          <w:rFonts w:ascii="Arial" w:hAnsi="Arial" w:cs="Arial"/>
        </w:rPr>
        <w:t>, R. (2023) Marketing communications in the era of digital transformation</w:t>
      </w:r>
      <w:r w:rsidR="00411C4C">
        <w:rPr>
          <w:rFonts w:ascii="Arial" w:hAnsi="Arial" w:cs="Arial"/>
        </w:rPr>
        <w:t>.</w:t>
      </w:r>
      <w:r w:rsidRPr="00412034">
        <w:rPr>
          <w:rFonts w:ascii="Arial" w:hAnsi="Arial" w:cs="Arial"/>
        </w:rPr>
        <w:t xml:space="preserve"> </w:t>
      </w:r>
      <w:r w:rsidRPr="00411C4C">
        <w:rPr>
          <w:rFonts w:ascii="Arial" w:hAnsi="Arial" w:cs="Arial"/>
          <w:i/>
          <w:iCs/>
        </w:rPr>
        <w:t>Virtual Economics</w:t>
      </w:r>
      <w:r w:rsidRPr="00412034">
        <w:rPr>
          <w:rFonts w:ascii="Arial" w:hAnsi="Arial" w:cs="Arial"/>
        </w:rPr>
        <w:t>, 6(1), pp.57–70.</w:t>
      </w:r>
    </w:p>
    <w:p w14:paraId="75B44A75" w14:textId="77777777" w:rsidR="00411C4C" w:rsidRDefault="00412034" w:rsidP="00412034">
      <w:pPr>
        <w:spacing w:line="480" w:lineRule="auto"/>
        <w:rPr>
          <w:rFonts w:ascii="Arial" w:hAnsi="Arial" w:cs="Arial"/>
        </w:rPr>
      </w:pPr>
      <w:r w:rsidRPr="00412034">
        <w:rPr>
          <w:rFonts w:ascii="Arial" w:hAnsi="Arial" w:cs="Arial"/>
        </w:rPr>
        <w:t xml:space="preserve">Percy, L. (2008) </w:t>
      </w:r>
      <w:r w:rsidRPr="00411C4C">
        <w:rPr>
          <w:rFonts w:ascii="Arial" w:hAnsi="Arial" w:cs="Arial"/>
          <w:i/>
          <w:iCs/>
        </w:rPr>
        <w:t>Strategic integrated marketing communications</w:t>
      </w:r>
      <w:r w:rsidRPr="00412034">
        <w:rPr>
          <w:rFonts w:ascii="Arial" w:hAnsi="Arial" w:cs="Arial"/>
        </w:rPr>
        <w:t>. Abingdon: Routledge.</w:t>
      </w:r>
    </w:p>
    <w:p w14:paraId="174DC072" w14:textId="0015DB77" w:rsidR="00412034" w:rsidRPr="00412034" w:rsidRDefault="00412034" w:rsidP="00412034">
      <w:pPr>
        <w:spacing w:line="480" w:lineRule="auto"/>
        <w:rPr>
          <w:rFonts w:ascii="Arial" w:hAnsi="Arial" w:cs="Arial"/>
        </w:rPr>
      </w:pPr>
      <w:r w:rsidRPr="00412034">
        <w:rPr>
          <w:rFonts w:ascii="Arial" w:hAnsi="Arial" w:cs="Arial"/>
        </w:rPr>
        <w:t>Rehman, S.U., Gulzar, R. and Aslam, W. (2022) Developing the integrated marketing communication (IMC) through social media (SM): The modern marketing communication approach</w:t>
      </w:r>
      <w:r w:rsidR="00411C4C">
        <w:rPr>
          <w:rFonts w:ascii="Arial" w:hAnsi="Arial" w:cs="Arial"/>
        </w:rPr>
        <w:t>.</w:t>
      </w:r>
      <w:r w:rsidRPr="00412034">
        <w:rPr>
          <w:rFonts w:ascii="Arial" w:hAnsi="Arial" w:cs="Arial"/>
        </w:rPr>
        <w:t xml:space="preserve"> </w:t>
      </w:r>
      <w:r w:rsidRPr="00411C4C">
        <w:rPr>
          <w:rFonts w:ascii="Arial" w:hAnsi="Arial" w:cs="Arial"/>
          <w:i/>
          <w:iCs/>
        </w:rPr>
        <w:t>Sage Open</w:t>
      </w:r>
      <w:r w:rsidRPr="00412034">
        <w:rPr>
          <w:rFonts w:ascii="Arial" w:hAnsi="Arial" w:cs="Arial"/>
        </w:rPr>
        <w:t>, 12(2), p.21582440221099936.</w:t>
      </w:r>
    </w:p>
    <w:p w14:paraId="5608E724" w14:textId="0739ED1D" w:rsidR="00412034" w:rsidRPr="00412034" w:rsidRDefault="00412034" w:rsidP="00412034">
      <w:pPr>
        <w:spacing w:line="480" w:lineRule="auto"/>
        <w:rPr>
          <w:rFonts w:ascii="Arial" w:hAnsi="Arial" w:cs="Arial"/>
        </w:rPr>
      </w:pPr>
      <w:r w:rsidRPr="00412034">
        <w:rPr>
          <w:rFonts w:ascii="Arial" w:hAnsi="Arial" w:cs="Arial"/>
        </w:rPr>
        <w:lastRenderedPageBreak/>
        <w:t>Rodd, J. (1997) Models of database marketing</w:t>
      </w:r>
      <w:r w:rsidR="00411C4C">
        <w:rPr>
          <w:rFonts w:ascii="Arial" w:hAnsi="Arial" w:cs="Arial"/>
        </w:rPr>
        <w:t xml:space="preserve">. </w:t>
      </w:r>
      <w:r w:rsidRPr="00411C4C">
        <w:rPr>
          <w:rFonts w:ascii="Arial" w:hAnsi="Arial" w:cs="Arial"/>
          <w:i/>
          <w:iCs/>
        </w:rPr>
        <w:t>International Journal of Nonprofit and Voluntary Sector Marketing</w:t>
      </w:r>
      <w:r w:rsidRPr="00412034">
        <w:rPr>
          <w:rFonts w:ascii="Arial" w:hAnsi="Arial" w:cs="Arial"/>
        </w:rPr>
        <w:t>, 2(2), pp.175–184.</w:t>
      </w:r>
    </w:p>
    <w:p w14:paraId="37E179AE" w14:textId="77777777" w:rsidR="00411C4C" w:rsidRDefault="00412034" w:rsidP="00412034">
      <w:pPr>
        <w:spacing w:line="480" w:lineRule="auto"/>
        <w:rPr>
          <w:rFonts w:ascii="Arial" w:hAnsi="Arial" w:cs="Arial"/>
        </w:rPr>
      </w:pPr>
      <w:r w:rsidRPr="00412034">
        <w:rPr>
          <w:rFonts w:ascii="Arial" w:hAnsi="Arial" w:cs="Arial"/>
        </w:rPr>
        <w:t xml:space="preserve">Saidani, B. and </w:t>
      </w:r>
      <w:proofErr w:type="spellStart"/>
      <w:r w:rsidRPr="00412034">
        <w:rPr>
          <w:rFonts w:ascii="Arial" w:hAnsi="Arial" w:cs="Arial"/>
        </w:rPr>
        <w:t>Sudiarditha</w:t>
      </w:r>
      <w:proofErr w:type="spellEnd"/>
      <w:r w:rsidRPr="00412034">
        <w:rPr>
          <w:rFonts w:ascii="Arial" w:hAnsi="Arial" w:cs="Arial"/>
        </w:rPr>
        <w:t>, I.K.R. (2019) Marketing mix-7Ps: The effect on customer satisfaction</w:t>
      </w:r>
      <w:r w:rsidR="00411C4C">
        <w:rPr>
          <w:rFonts w:ascii="Arial" w:hAnsi="Arial" w:cs="Arial"/>
        </w:rPr>
        <w:t xml:space="preserve">. </w:t>
      </w:r>
      <w:r w:rsidR="00411C4C" w:rsidRPr="00411C4C">
        <w:rPr>
          <w:rFonts w:ascii="Arial" w:hAnsi="Arial" w:cs="Arial"/>
          <w:i/>
          <w:iCs/>
        </w:rPr>
        <w:t>Journal</w:t>
      </w:r>
      <w:r w:rsidRPr="00411C4C">
        <w:rPr>
          <w:rFonts w:ascii="Arial" w:hAnsi="Arial" w:cs="Arial"/>
          <w:i/>
          <w:iCs/>
        </w:rPr>
        <w:t xml:space="preserve"> Pendidikan Ekonomi Dan Bisnis</w:t>
      </w:r>
      <w:r w:rsidRPr="00412034">
        <w:rPr>
          <w:rFonts w:ascii="Arial" w:hAnsi="Arial" w:cs="Arial"/>
        </w:rPr>
        <w:t xml:space="preserve"> (JPEB), 7(1), pp.72–86.</w:t>
      </w:r>
    </w:p>
    <w:p w14:paraId="2BB373D9" w14:textId="4E50275C" w:rsidR="00412034" w:rsidRPr="00412034" w:rsidRDefault="00412034" w:rsidP="00412034">
      <w:pPr>
        <w:spacing w:line="480" w:lineRule="auto"/>
        <w:rPr>
          <w:rFonts w:ascii="Arial" w:hAnsi="Arial" w:cs="Arial"/>
        </w:rPr>
      </w:pPr>
      <w:r w:rsidRPr="00412034">
        <w:rPr>
          <w:rFonts w:ascii="Arial" w:hAnsi="Arial" w:cs="Arial"/>
        </w:rPr>
        <w:t>Sarfraz, M., Al Kurdi, B. and Rafiq, M. (2025) How digital marketing shapes consumer decision-making employing (AIDA) model with respect to consumer knowledge and consumer experience</w:t>
      </w:r>
      <w:r w:rsidR="00411C4C">
        <w:rPr>
          <w:rFonts w:ascii="Arial" w:hAnsi="Arial" w:cs="Arial"/>
        </w:rPr>
        <w:t xml:space="preserve">. </w:t>
      </w:r>
      <w:r w:rsidRPr="00411C4C">
        <w:rPr>
          <w:rFonts w:ascii="Arial" w:hAnsi="Arial" w:cs="Arial"/>
          <w:i/>
          <w:iCs/>
        </w:rPr>
        <w:t>International Journal of Management and Marketing Intelligence</w:t>
      </w:r>
      <w:r w:rsidRPr="00412034">
        <w:rPr>
          <w:rFonts w:ascii="Arial" w:hAnsi="Arial" w:cs="Arial"/>
        </w:rPr>
        <w:t>, 2(1), pp.39–48.</w:t>
      </w:r>
    </w:p>
    <w:p w14:paraId="4B2C19A7" w14:textId="41A3A75F" w:rsidR="00412034" w:rsidRPr="00412034" w:rsidRDefault="00412034" w:rsidP="00412034">
      <w:pPr>
        <w:spacing w:line="480" w:lineRule="auto"/>
        <w:rPr>
          <w:rFonts w:ascii="Arial" w:hAnsi="Arial" w:cs="Arial"/>
        </w:rPr>
      </w:pPr>
      <w:proofErr w:type="spellStart"/>
      <w:r w:rsidRPr="00412034">
        <w:rPr>
          <w:rFonts w:ascii="Arial" w:hAnsi="Arial" w:cs="Arial"/>
        </w:rPr>
        <w:t>Tristanto</w:t>
      </w:r>
      <w:proofErr w:type="spellEnd"/>
      <w:r w:rsidRPr="00412034">
        <w:rPr>
          <w:rFonts w:ascii="Arial" w:hAnsi="Arial" w:cs="Arial"/>
        </w:rPr>
        <w:t xml:space="preserve">, T.A., </w:t>
      </w:r>
      <w:proofErr w:type="spellStart"/>
      <w:r w:rsidRPr="00412034">
        <w:rPr>
          <w:rFonts w:ascii="Arial" w:hAnsi="Arial" w:cs="Arial"/>
        </w:rPr>
        <w:t>Hurriyati</w:t>
      </w:r>
      <w:proofErr w:type="spellEnd"/>
      <w:r w:rsidRPr="00412034">
        <w:rPr>
          <w:rFonts w:ascii="Arial" w:hAnsi="Arial" w:cs="Arial"/>
        </w:rPr>
        <w:t xml:space="preserve">, R., </w:t>
      </w:r>
      <w:proofErr w:type="spellStart"/>
      <w:r w:rsidRPr="00412034">
        <w:rPr>
          <w:rFonts w:ascii="Arial" w:hAnsi="Arial" w:cs="Arial"/>
        </w:rPr>
        <w:t>Dirgantari</w:t>
      </w:r>
      <w:proofErr w:type="spellEnd"/>
      <w:r w:rsidRPr="00412034">
        <w:rPr>
          <w:rFonts w:ascii="Arial" w:hAnsi="Arial" w:cs="Arial"/>
        </w:rPr>
        <w:t>, P.D. and Muhaimin, A. (2021) AIDA Model as a marketing strategy to influence consumer buying interest in the digital age</w:t>
      </w:r>
      <w:r w:rsidR="00411C4C">
        <w:rPr>
          <w:rFonts w:ascii="Arial" w:hAnsi="Arial" w:cs="Arial"/>
        </w:rPr>
        <w:t>.</w:t>
      </w:r>
      <w:r w:rsidRPr="00412034">
        <w:rPr>
          <w:rFonts w:ascii="Arial" w:hAnsi="Arial" w:cs="Arial"/>
        </w:rPr>
        <w:t xml:space="preserve"> </w:t>
      </w:r>
      <w:r w:rsidRPr="00411C4C">
        <w:rPr>
          <w:rFonts w:ascii="Arial" w:hAnsi="Arial" w:cs="Arial"/>
          <w:i/>
          <w:iCs/>
        </w:rPr>
        <w:t>Budapest International Research and Critics Institute (BIRCI-Journal): Humanities and Social Sciences</w:t>
      </w:r>
      <w:r w:rsidRPr="00412034">
        <w:rPr>
          <w:rFonts w:ascii="Arial" w:hAnsi="Arial" w:cs="Arial"/>
        </w:rPr>
        <w:t>, 4(4), pp.12575–12586.</w:t>
      </w:r>
    </w:p>
    <w:p w14:paraId="71A34ABC" w14:textId="53C6DBEC" w:rsidR="00412034" w:rsidRDefault="00412034" w:rsidP="00412034">
      <w:pPr>
        <w:spacing w:line="480" w:lineRule="auto"/>
        <w:rPr>
          <w:rFonts w:ascii="Arial" w:hAnsi="Arial" w:cs="Arial"/>
        </w:rPr>
      </w:pPr>
      <w:r w:rsidRPr="00412034">
        <w:rPr>
          <w:rFonts w:ascii="Arial" w:hAnsi="Arial" w:cs="Arial"/>
        </w:rPr>
        <w:t xml:space="preserve">Weinstein, S. and Barden, P. (2017) </w:t>
      </w:r>
      <w:r w:rsidRPr="00411C4C">
        <w:rPr>
          <w:rFonts w:ascii="Arial" w:hAnsi="Arial" w:cs="Arial"/>
          <w:i/>
          <w:iCs/>
        </w:rPr>
        <w:t>The complete guide to fundraising management</w:t>
      </w:r>
      <w:r w:rsidRPr="00412034">
        <w:rPr>
          <w:rFonts w:ascii="Arial" w:hAnsi="Arial" w:cs="Arial"/>
        </w:rPr>
        <w:t>. Hoboken, NJ: John Wiley &amp; Sons.</w:t>
      </w:r>
    </w:p>
    <w:p w14:paraId="3A5601DC" w14:textId="55174C52" w:rsidR="00BE64B9" w:rsidRDefault="00BE64B9" w:rsidP="00412034">
      <w:pPr>
        <w:spacing w:line="480" w:lineRule="auto"/>
        <w:rPr>
          <w:rFonts w:ascii="Arial" w:hAnsi="Arial" w:cs="Arial"/>
        </w:rPr>
      </w:pPr>
      <w:hyperlink r:id="rId10" w:history="1">
        <w:r w:rsidRPr="001F1A9E">
          <w:rPr>
            <w:rStyle w:val="Hyperlink"/>
            <w:rFonts w:ascii="Arial" w:hAnsi="Arial" w:cs="Arial"/>
          </w:rPr>
          <w:t>https://www.alzheimersresearchuk.org/campaign/for-a-cure/</w:t>
        </w:r>
      </w:hyperlink>
      <w:r>
        <w:rPr>
          <w:rFonts w:ascii="Arial" w:hAnsi="Arial" w:cs="Arial"/>
        </w:rPr>
        <w:t xml:space="preserve"> </w:t>
      </w:r>
    </w:p>
    <w:p w14:paraId="31D13E53" w14:textId="15A7A96F" w:rsidR="00BE64B9" w:rsidRDefault="00BE64B9" w:rsidP="00412034">
      <w:pPr>
        <w:spacing w:line="480" w:lineRule="auto"/>
        <w:rPr>
          <w:rFonts w:ascii="Arial" w:hAnsi="Arial" w:cs="Arial"/>
        </w:rPr>
      </w:pPr>
      <w:hyperlink r:id="rId11" w:history="1">
        <w:r w:rsidRPr="001F1A9E">
          <w:rPr>
            <w:rStyle w:val="Hyperlink"/>
            <w:rFonts w:ascii="Arial" w:hAnsi="Arial" w:cs="Arial"/>
          </w:rPr>
          <w:t>https://www.alzheimersresearchuk.org/</w:t>
        </w:r>
      </w:hyperlink>
      <w:r>
        <w:rPr>
          <w:rFonts w:ascii="Arial" w:hAnsi="Arial" w:cs="Arial"/>
        </w:rPr>
        <w:t xml:space="preserve"> </w:t>
      </w:r>
    </w:p>
    <w:p w14:paraId="513E209D" w14:textId="1C114D8A" w:rsidR="00BE64B9" w:rsidRDefault="00BE64B9" w:rsidP="00412034">
      <w:pPr>
        <w:spacing w:line="480" w:lineRule="auto"/>
        <w:rPr>
          <w:rFonts w:ascii="Arial" w:hAnsi="Arial" w:cs="Arial"/>
        </w:rPr>
      </w:pPr>
      <w:hyperlink r:id="rId12" w:history="1">
        <w:r w:rsidRPr="001F1A9E">
          <w:rPr>
            <w:rStyle w:val="Hyperlink"/>
            <w:rFonts w:ascii="Arial" w:hAnsi="Arial" w:cs="Arial"/>
          </w:rPr>
          <w:t>https://www.alzheimersresearchuk.org/dementia-information/what-is-dementia/</w:t>
        </w:r>
      </w:hyperlink>
      <w:r>
        <w:rPr>
          <w:rFonts w:ascii="Arial" w:hAnsi="Arial" w:cs="Arial"/>
        </w:rPr>
        <w:t xml:space="preserve"> </w:t>
      </w:r>
    </w:p>
    <w:p w14:paraId="5B90DF78" w14:textId="5FCDAC84" w:rsidR="00BE64B9" w:rsidRPr="00526664" w:rsidRDefault="00BE64B9" w:rsidP="00412034">
      <w:pPr>
        <w:spacing w:line="480" w:lineRule="auto"/>
        <w:rPr>
          <w:rFonts w:ascii="Arial" w:hAnsi="Arial" w:cs="Arial"/>
        </w:rPr>
      </w:pPr>
      <w:hyperlink r:id="rId13" w:history="1">
        <w:r w:rsidRPr="001F1A9E">
          <w:rPr>
            <w:rStyle w:val="Hyperlink"/>
            <w:rFonts w:ascii="Arial" w:hAnsi="Arial" w:cs="Arial"/>
          </w:rPr>
          <w:t>https://www.alzheimersresearchuk.org/dementia-information/dementia-risk/</w:t>
        </w:r>
      </w:hyperlink>
      <w:r>
        <w:rPr>
          <w:rFonts w:ascii="Arial" w:hAnsi="Arial" w:cs="Arial"/>
        </w:rPr>
        <w:t xml:space="preserve"> </w:t>
      </w:r>
    </w:p>
    <w:p w14:paraId="67013AC8" w14:textId="77777777" w:rsidR="00526664" w:rsidRPr="00526664" w:rsidRDefault="00526664" w:rsidP="00526664">
      <w:pPr>
        <w:spacing w:line="480" w:lineRule="auto"/>
        <w:rPr>
          <w:rFonts w:ascii="Arial" w:hAnsi="Arial" w:cs="Arial"/>
        </w:rPr>
      </w:pPr>
    </w:p>
    <w:p w14:paraId="3538FB6D" w14:textId="77777777" w:rsidR="00526664" w:rsidRPr="00526664" w:rsidRDefault="00526664" w:rsidP="00526664">
      <w:pPr>
        <w:spacing w:line="480" w:lineRule="auto"/>
        <w:rPr>
          <w:rFonts w:ascii="Arial" w:hAnsi="Arial" w:cs="Arial"/>
        </w:rPr>
      </w:pPr>
    </w:p>
    <w:p w14:paraId="6612549E" w14:textId="77777777" w:rsidR="00526664" w:rsidRPr="00526664" w:rsidRDefault="00526664" w:rsidP="00526664">
      <w:pPr>
        <w:spacing w:line="480" w:lineRule="auto"/>
        <w:rPr>
          <w:rFonts w:ascii="Arial" w:hAnsi="Arial" w:cs="Arial"/>
        </w:rPr>
      </w:pPr>
    </w:p>
    <w:p w14:paraId="6845314D" w14:textId="77777777" w:rsidR="00526664" w:rsidRPr="00526664" w:rsidRDefault="00526664" w:rsidP="00526664">
      <w:pPr>
        <w:spacing w:line="480" w:lineRule="auto"/>
        <w:rPr>
          <w:rFonts w:ascii="Arial" w:hAnsi="Arial" w:cs="Arial"/>
        </w:rPr>
      </w:pPr>
    </w:p>
    <w:p w14:paraId="41813322" w14:textId="77777777" w:rsidR="00526664" w:rsidRPr="00526664" w:rsidRDefault="00526664" w:rsidP="00526664">
      <w:pPr>
        <w:spacing w:line="480" w:lineRule="auto"/>
        <w:rPr>
          <w:rFonts w:ascii="Arial" w:hAnsi="Arial" w:cs="Arial"/>
        </w:rPr>
      </w:pPr>
    </w:p>
    <w:p w14:paraId="4B24E0E9" w14:textId="77777777" w:rsidR="00526664" w:rsidRPr="00526664" w:rsidRDefault="00526664" w:rsidP="00526664">
      <w:pPr>
        <w:spacing w:line="480" w:lineRule="auto"/>
        <w:rPr>
          <w:rFonts w:ascii="Arial" w:hAnsi="Arial" w:cs="Arial"/>
        </w:rPr>
      </w:pPr>
    </w:p>
    <w:sectPr w:rsidR="00526664" w:rsidRPr="00526664">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D355E4" w14:textId="77777777" w:rsidR="00772C51" w:rsidRDefault="00772C51" w:rsidP="00412034">
      <w:pPr>
        <w:spacing w:after="0" w:line="240" w:lineRule="auto"/>
      </w:pPr>
      <w:r>
        <w:separator/>
      </w:r>
    </w:p>
  </w:endnote>
  <w:endnote w:type="continuationSeparator" w:id="0">
    <w:p w14:paraId="4A17F59E" w14:textId="77777777" w:rsidR="00772C51" w:rsidRDefault="00772C51" w:rsidP="004120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C08865" w14:textId="77777777" w:rsidR="00772C51" w:rsidRDefault="00772C51" w:rsidP="00412034">
      <w:pPr>
        <w:spacing w:after="0" w:line="240" w:lineRule="auto"/>
      </w:pPr>
      <w:r>
        <w:separator/>
      </w:r>
    </w:p>
  </w:footnote>
  <w:footnote w:type="continuationSeparator" w:id="0">
    <w:p w14:paraId="2F972EF8" w14:textId="77777777" w:rsidR="00772C51" w:rsidRDefault="00772C51" w:rsidP="004120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82E313" w14:textId="646620C0" w:rsidR="00412034" w:rsidRDefault="00412034">
    <w:pPr>
      <w:spacing w:line="264" w:lineRule="auto"/>
    </w:pPr>
    <w:r>
      <w:rPr>
        <w:noProof/>
        <w:color w:val="000000"/>
      </w:rPr>
      <mc:AlternateContent>
        <mc:Choice Requires="wps">
          <w:drawing>
            <wp:anchor distT="0" distB="0" distL="114300" distR="114300" simplePos="0" relativeHeight="251659264" behindDoc="0" locked="0" layoutInCell="1" allowOverlap="1" wp14:anchorId="184E3296" wp14:editId="0AF76070">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E58E080"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p>
  <w:p w14:paraId="1C2FCCCE" w14:textId="77777777" w:rsidR="00412034" w:rsidRDefault="0041203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664"/>
    <w:rsid w:val="001865BA"/>
    <w:rsid w:val="00411C4C"/>
    <w:rsid w:val="00412034"/>
    <w:rsid w:val="00526664"/>
    <w:rsid w:val="006B7C7A"/>
    <w:rsid w:val="00772C51"/>
    <w:rsid w:val="008F6693"/>
    <w:rsid w:val="009903AD"/>
    <w:rsid w:val="00BE6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49BB3"/>
  <w15:chartTrackingRefBased/>
  <w15:docId w15:val="{8BFD08E8-855A-416E-BAE2-3FCE9BF4D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66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66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66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66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66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66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66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66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66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6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66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66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66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66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66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66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66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6664"/>
    <w:rPr>
      <w:rFonts w:eastAsiaTheme="majorEastAsia" w:cstheme="majorBidi"/>
      <w:color w:val="272727" w:themeColor="text1" w:themeTint="D8"/>
    </w:rPr>
  </w:style>
  <w:style w:type="paragraph" w:styleId="Title">
    <w:name w:val="Title"/>
    <w:basedOn w:val="Normal"/>
    <w:next w:val="Normal"/>
    <w:link w:val="TitleChar"/>
    <w:uiPriority w:val="10"/>
    <w:qFormat/>
    <w:rsid w:val="005266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66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6664"/>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526664"/>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526664"/>
    <w:pPr>
      <w:spacing w:before="160"/>
      <w:jc w:val="center"/>
    </w:pPr>
    <w:rPr>
      <w:i/>
      <w:iCs/>
      <w:color w:val="000000" w:themeColor="text1"/>
    </w:rPr>
  </w:style>
  <w:style w:type="character" w:customStyle="1" w:styleId="QuoteChar">
    <w:name w:val="Quote Char"/>
    <w:basedOn w:val="DefaultParagraphFont"/>
    <w:link w:val="Quote"/>
    <w:uiPriority w:val="29"/>
    <w:rsid w:val="00526664"/>
    <w:rPr>
      <w:i/>
      <w:iCs/>
      <w:color w:val="000000" w:themeColor="text1"/>
    </w:rPr>
  </w:style>
  <w:style w:type="paragraph" w:styleId="ListParagraph">
    <w:name w:val="List Paragraph"/>
    <w:basedOn w:val="Normal"/>
    <w:uiPriority w:val="34"/>
    <w:qFormat/>
    <w:rsid w:val="00526664"/>
    <w:pPr>
      <w:ind w:left="720"/>
      <w:contextualSpacing/>
    </w:pPr>
  </w:style>
  <w:style w:type="character" w:styleId="IntenseEmphasis">
    <w:name w:val="Intense Emphasis"/>
    <w:basedOn w:val="DefaultParagraphFont"/>
    <w:uiPriority w:val="21"/>
    <w:qFormat/>
    <w:rsid w:val="00526664"/>
    <w:rPr>
      <w:i/>
      <w:iCs/>
      <w:color w:val="0F4761" w:themeColor="accent1" w:themeShade="BF"/>
    </w:rPr>
  </w:style>
  <w:style w:type="paragraph" w:styleId="IntenseQuote">
    <w:name w:val="Intense Quote"/>
    <w:basedOn w:val="Normal"/>
    <w:next w:val="Normal"/>
    <w:link w:val="IntenseQuoteChar"/>
    <w:uiPriority w:val="30"/>
    <w:qFormat/>
    <w:rsid w:val="005266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6664"/>
    <w:rPr>
      <w:i/>
      <w:iCs/>
      <w:color w:val="0F4761" w:themeColor="accent1" w:themeShade="BF"/>
    </w:rPr>
  </w:style>
  <w:style w:type="character" w:styleId="IntenseReference">
    <w:name w:val="Intense Reference"/>
    <w:basedOn w:val="DefaultParagraphFont"/>
    <w:uiPriority w:val="32"/>
    <w:qFormat/>
    <w:rsid w:val="00526664"/>
    <w:rPr>
      <w:b/>
      <w:bCs/>
      <w:smallCaps/>
      <w:color w:val="0F4761" w:themeColor="accent1" w:themeShade="BF"/>
      <w:spacing w:val="5"/>
    </w:rPr>
  </w:style>
  <w:style w:type="character" w:styleId="Hyperlink">
    <w:name w:val="Hyperlink"/>
    <w:basedOn w:val="DefaultParagraphFont"/>
    <w:uiPriority w:val="99"/>
    <w:unhideWhenUsed/>
    <w:rsid w:val="00526664"/>
    <w:rPr>
      <w:color w:val="467886" w:themeColor="hyperlink"/>
      <w:u w:val="single"/>
    </w:rPr>
  </w:style>
  <w:style w:type="character" w:styleId="UnresolvedMention">
    <w:name w:val="Unresolved Mention"/>
    <w:basedOn w:val="DefaultParagraphFont"/>
    <w:uiPriority w:val="99"/>
    <w:semiHidden/>
    <w:unhideWhenUsed/>
    <w:rsid w:val="00526664"/>
    <w:rPr>
      <w:color w:val="605E5C"/>
      <w:shd w:val="clear" w:color="auto" w:fill="E1DFDD"/>
    </w:rPr>
  </w:style>
  <w:style w:type="paragraph" w:styleId="Header">
    <w:name w:val="header"/>
    <w:basedOn w:val="Normal"/>
    <w:link w:val="HeaderChar"/>
    <w:uiPriority w:val="99"/>
    <w:unhideWhenUsed/>
    <w:rsid w:val="004120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034"/>
  </w:style>
  <w:style w:type="paragraph" w:styleId="Footer">
    <w:name w:val="footer"/>
    <w:basedOn w:val="Normal"/>
    <w:link w:val="FooterChar"/>
    <w:uiPriority w:val="99"/>
    <w:unhideWhenUsed/>
    <w:rsid w:val="004120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0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lzheimersresearchuk.org" TargetMode="External"/><Relationship Id="rId13" Type="http://schemas.openxmlformats.org/officeDocument/2006/relationships/hyperlink" Target="https://www.alzheimersresearchuk.org/dementia-information/dementia-risk/" TargetMode="External"/><Relationship Id="rId3" Type="http://schemas.openxmlformats.org/officeDocument/2006/relationships/webSettings" Target="webSettings.xml"/><Relationship Id="rId7" Type="http://schemas.openxmlformats.org/officeDocument/2006/relationships/hyperlink" Target="http://www.nhs.uk/smokefree" TargetMode="External"/><Relationship Id="rId12" Type="http://schemas.openxmlformats.org/officeDocument/2006/relationships/hyperlink" Target="https://www.alzheimersresearchuk.org/dementia-information/what-is-dementia/"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assignmentgroupvalentina.blogspot.com/" TargetMode="External"/><Relationship Id="rId11" Type="http://schemas.openxmlformats.org/officeDocument/2006/relationships/hyperlink" Target="https://www.alzheimersresearchuk.org/"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alzheimersresearchuk.org/campaign/for-a-cure/" TargetMode="External"/><Relationship Id="rId4" Type="http://schemas.openxmlformats.org/officeDocument/2006/relationships/footnotes" Target="footnotes.xml"/><Relationship Id="rId9" Type="http://schemas.openxmlformats.org/officeDocument/2006/relationships/hyperlink" Target="http://www.alzheimersresearchuk.org"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TotalTime>
  <Pages>11</Pages>
  <Words>1996</Words>
  <Characters>11380</Characters>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2025-11-12T21:40:00Z</dcterms:created>
  <dcterms:modified xsi:type="dcterms:W3CDTF">2025-11-12T22:29:00Z</dcterms:modified>
</cp:coreProperties>
</file>