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745923" w14:textId="269C21E0" w:rsidR="00CF492F" w:rsidRPr="00CF492F" w:rsidRDefault="007836EA" w:rsidP="007836EA">
      <w:pPr>
        <w:rPr>
          <w:b/>
          <w:bCs/>
          <w:sz w:val="28"/>
          <w:szCs w:val="28"/>
        </w:rPr>
      </w:pPr>
      <w:r>
        <w:rPr>
          <w:b/>
          <w:bCs/>
        </w:rPr>
        <w:t xml:space="preserve">               </w:t>
      </w:r>
      <w:r w:rsidR="00E50E83">
        <w:rPr>
          <w:b/>
          <w:bCs/>
        </w:rPr>
        <w:t xml:space="preserve"> </w:t>
      </w:r>
      <w:r w:rsidR="00CF492F" w:rsidRPr="00CF492F">
        <w:rPr>
          <w:b/>
          <w:bCs/>
          <w:sz w:val="28"/>
          <w:szCs w:val="28"/>
        </w:rPr>
        <w:t>THE CULTURE AND CONTEXT OF BUPA CARE HOMES</w:t>
      </w:r>
    </w:p>
    <w:p w14:paraId="642588D1" w14:textId="77777777" w:rsidR="00CF492F" w:rsidRDefault="00CF492F" w:rsidP="007836EA">
      <w:pPr>
        <w:rPr>
          <w:b/>
          <w:bCs/>
        </w:rPr>
      </w:pPr>
    </w:p>
    <w:p w14:paraId="584F2E2D" w14:textId="77777777" w:rsidR="00CF492F" w:rsidRDefault="00CF492F" w:rsidP="007836EA">
      <w:pPr>
        <w:rPr>
          <w:b/>
          <w:bCs/>
        </w:rPr>
      </w:pPr>
    </w:p>
    <w:p w14:paraId="767EBDA2" w14:textId="43E93E48" w:rsidR="00CF492F" w:rsidRDefault="00CF492F" w:rsidP="007836EA">
      <w:pPr>
        <w:rPr>
          <w:b/>
          <w:bCs/>
        </w:rPr>
      </w:pPr>
    </w:p>
    <w:p w14:paraId="660722CD" w14:textId="77777777" w:rsidR="00706DE9" w:rsidRDefault="00706DE9" w:rsidP="007836EA">
      <w:pPr>
        <w:rPr>
          <w:b/>
          <w:bCs/>
        </w:rPr>
      </w:pPr>
    </w:p>
    <w:p w14:paraId="0A11737B" w14:textId="61D460A3" w:rsidR="00CF492F" w:rsidRPr="00CF492F" w:rsidRDefault="00CF492F" w:rsidP="00CF492F">
      <w:pPr>
        <w:spacing w:line="480" w:lineRule="auto"/>
        <w:rPr>
          <w:rFonts w:ascii="Cambria" w:eastAsiaTheme="majorEastAsia" w:hAnsi="Cambria" w:cs="Times New Roman"/>
          <w:b/>
          <w:i/>
          <w:color w:val="000000" w:themeColor="text1"/>
          <w:sz w:val="52"/>
          <w:szCs w:val="52"/>
        </w:rPr>
      </w:pPr>
      <w:r>
        <w:rPr>
          <w:rFonts w:ascii="Cambria" w:eastAsiaTheme="majorEastAsia" w:hAnsi="Cambria" w:cs="Times New Roman"/>
          <w:b/>
          <w:i/>
          <w:color w:val="000000" w:themeColor="text1"/>
          <w:sz w:val="44"/>
          <w:szCs w:val="44"/>
        </w:rPr>
        <w:t xml:space="preserve">                    </w:t>
      </w:r>
      <w:r w:rsidRPr="00CF492F">
        <w:rPr>
          <w:rFonts w:ascii="Cambria" w:eastAsiaTheme="majorEastAsia" w:hAnsi="Cambria" w:cs="Times New Roman"/>
          <w:b/>
          <w:i/>
          <w:color w:val="000000" w:themeColor="text1"/>
          <w:sz w:val="52"/>
          <w:szCs w:val="52"/>
        </w:rPr>
        <w:t>Ionela Valentina Lazar</w:t>
      </w:r>
    </w:p>
    <w:p w14:paraId="5A87FDEA" w14:textId="77777777" w:rsidR="00CF492F" w:rsidRPr="00CF492F" w:rsidRDefault="00CF492F" w:rsidP="00CF492F">
      <w:pPr>
        <w:spacing w:line="480" w:lineRule="auto"/>
        <w:rPr>
          <w:rFonts w:ascii="Cambria" w:eastAsiaTheme="majorEastAsia" w:hAnsi="Cambria" w:cs="Times New Roman"/>
          <w:b/>
          <w:i/>
          <w:color w:val="000000" w:themeColor="text1"/>
          <w:sz w:val="32"/>
          <w:szCs w:val="24"/>
        </w:rPr>
      </w:pPr>
    </w:p>
    <w:p w14:paraId="4DDFD6AD" w14:textId="3ACEF9B9" w:rsidR="00CF492F" w:rsidRPr="00CF492F" w:rsidRDefault="00CF492F" w:rsidP="00CF492F">
      <w:pPr>
        <w:spacing w:line="480" w:lineRule="auto"/>
        <w:rPr>
          <w:rFonts w:ascii="Cambria" w:eastAsiaTheme="majorEastAsia" w:hAnsi="Cambria" w:cs="Times New Roman"/>
          <w:b/>
          <w:i/>
          <w:color w:val="000000" w:themeColor="text1"/>
          <w:sz w:val="44"/>
          <w:szCs w:val="44"/>
        </w:rPr>
      </w:pPr>
      <w:r w:rsidRPr="00CF492F">
        <w:rPr>
          <w:rFonts w:ascii="Cambria" w:eastAsiaTheme="majorEastAsia" w:hAnsi="Cambria" w:cs="Times New Roman"/>
          <w:b/>
          <w:i/>
          <w:color w:val="000000" w:themeColor="text1"/>
          <w:sz w:val="44"/>
          <w:szCs w:val="44"/>
        </w:rPr>
        <w:t xml:space="preserve">                             1905285</w:t>
      </w:r>
    </w:p>
    <w:p w14:paraId="1CBF2B64" w14:textId="77777777" w:rsidR="00CF492F" w:rsidRDefault="00CF492F" w:rsidP="007836EA">
      <w:pPr>
        <w:rPr>
          <w:b/>
          <w:bCs/>
        </w:rPr>
      </w:pPr>
    </w:p>
    <w:p w14:paraId="59990BAE" w14:textId="77777777" w:rsidR="00CF492F" w:rsidRDefault="00CF492F" w:rsidP="007836EA">
      <w:pPr>
        <w:rPr>
          <w:b/>
          <w:bCs/>
        </w:rPr>
      </w:pPr>
    </w:p>
    <w:p w14:paraId="4C52ED41" w14:textId="300AD0B1" w:rsidR="00CF492F" w:rsidRDefault="00CF492F" w:rsidP="007836EA">
      <w:pPr>
        <w:rPr>
          <w:b/>
          <w:bCs/>
        </w:rPr>
      </w:pPr>
      <w:r>
        <w:rPr>
          <w:rFonts w:ascii="Cambria" w:eastAsia="Times New Roman" w:hAnsi="Cambria" w:cs="Calibri"/>
          <w:i/>
          <w:iCs/>
          <w:sz w:val="56"/>
          <w:szCs w:val="56"/>
          <w:lang w:val="en"/>
        </w:rPr>
        <w:t xml:space="preserve">              </w:t>
      </w:r>
      <w:r w:rsidRPr="00461629">
        <w:rPr>
          <w:rFonts w:ascii="Cambria" w:eastAsia="Times New Roman" w:hAnsi="Cambria" w:cs="Calibri"/>
          <w:i/>
          <w:iCs/>
          <w:sz w:val="56"/>
          <w:szCs w:val="56"/>
          <w:lang w:val="en"/>
        </w:rPr>
        <w:t>Lecturer</w:t>
      </w:r>
      <w:r w:rsidRPr="00461629">
        <w:rPr>
          <w:rFonts w:ascii="Cambria" w:eastAsia="Times New Roman" w:hAnsi="Cambria" w:cs="Calibri"/>
          <w:i/>
          <w:iCs/>
          <w:sz w:val="56"/>
          <w:szCs w:val="56"/>
          <w:lang w:val="en-GB"/>
        </w:rPr>
        <w:t>:</w:t>
      </w:r>
      <w:r>
        <w:rPr>
          <w:rFonts w:ascii="Cambria" w:eastAsia="Times New Roman" w:hAnsi="Cambria" w:cs="Calibri"/>
          <w:i/>
          <w:iCs/>
          <w:sz w:val="56"/>
          <w:szCs w:val="56"/>
          <w:lang w:val="en-GB"/>
        </w:rPr>
        <w:t xml:space="preserve"> JULIE THOMAS</w:t>
      </w:r>
    </w:p>
    <w:p w14:paraId="46565DDD" w14:textId="2B7910D5" w:rsidR="00CF492F" w:rsidRDefault="00CF492F" w:rsidP="007836EA">
      <w:pPr>
        <w:rPr>
          <w:b/>
          <w:bCs/>
        </w:rPr>
      </w:pPr>
    </w:p>
    <w:p w14:paraId="5E877539" w14:textId="0DA8EE3E" w:rsidR="00CF492F" w:rsidRDefault="00CF492F" w:rsidP="007836EA">
      <w:pPr>
        <w:rPr>
          <w:b/>
          <w:bCs/>
        </w:rPr>
      </w:pPr>
    </w:p>
    <w:p w14:paraId="24C86E88" w14:textId="6EFAA700" w:rsidR="00CF492F" w:rsidRDefault="00CF492F" w:rsidP="007836EA">
      <w:pPr>
        <w:rPr>
          <w:b/>
          <w:bCs/>
        </w:rPr>
      </w:pPr>
    </w:p>
    <w:p w14:paraId="20E5A6DC" w14:textId="253F0324" w:rsidR="00CF492F" w:rsidRDefault="00CF492F" w:rsidP="007836EA">
      <w:pPr>
        <w:rPr>
          <w:b/>
          <w:bCs/>
        </w:rPr>
      </w:pPr>
    </w:p>
    <w:p w14:paraId="7D683EE9" w14:textId="234271C0" w:rsidR="00CF492F" w:rsidRDefault="00CF492F" w:rsidP="007836EA">
      <w:pPr>
        <w:rPr>
          <w:b/>
          <w:bCs/>
        </w:rPr>
      </w:pPr>
    </w:p>
    <w:p w14:paraId="2D51B732" w14:textId="314F1396" w:rsidR="00CF492F" w:rsidRDefault="00CF492F" w:rsidP="007836EA">
      <w:pPr>
        <w:rPr>
          <w:b/>
          <w:bCs/>
        </w:rPr>
      </w:pPr>
    </w:p>
    <w:p w14:paraId="41AF321E" w14:textId="77777777" w:rsidR="00706DE9" w:rsidRDefault="00706DE9" w:rsidP="007836EA">
      <w:pPr>
        <w:rPr>
          <w:b/>
          <w:bCs/>
        </w:rPr>
      </w:pPr>
    </w:p>
    <w:p w14:paraId="656645D5" w14:textId="77777777" w:rsidR="00CF492F" w:rsidRDefault="00CF492F" w:rsidP="007836EA">
      <w:pPr>
        <w:rPr>
          <w:b/>
          <w:bCs/>
        </w:rPr>
      </w:pPr>
    </w:p>
    <w:p w14:paraId="3A1025CA" w14:textId="0DF79ACF" w:rsidR="00CF492F" w:rsidRDefault="00CF492F" w:rsidP="007836EA">
      <w:pPr>
        <w:rPr>
          <w:rFonts w:ascii="Cambria" w:hAnsi="Cambria"/>
          <w:b/>
          <w:bCs/>
          <w:i/>
          <w:iCs/>
          <w:sz w:val="40"/>
          <w:szCs w:val="40"/>
          <w:lang w:val="en-GB"/>
        </w:rPr>
      </w:pPr>
      <w:r>
        <w:rPr>
          <w:rFonts w:ascii="Cambria" w:hAnsi="Cambria"/>
          <w:b/>
          <w:bCs/>
          <w:i/>
          <w:iCs/>
          <w:sz w:val="40"/>
          <w:szCs w:val="40"/>
          <w:lang w:val="en-GB"/>
        </w:rPr>
        <w:t xml:space="preserve">                </w:t>
      </w:r>
      <w:r w:rsidRPr="001A4D74">
        <w:rPr>
          <w:rFonts w:ascii="Cambria" w:hAnsi="Cambria"/>
          <w:b/>
          <w:bCs/>
          <w:i/>
          <w:iCs/>
          <w:sz w:val="40"/>
          <w:szCs w:val="40"/>
          <w:lang w:val="en-GB"/>
        </w:rPr>
        <w:t>University of Wales Trinity Saint David</w:t>
      </w:r>
    </w:p>
    <w:p w14:paraId="6BBBC41E" w14:textId="1D5FA9E3" w:rsidR="00CF492F" w:rsidRDefault="00CF492F" w:rsidP="007836EA">
      <w:pPr>
        <w:rPr>
          <w:rFonts w:ascii="Cambria" w:hAnsi="Cambria"/>
          <w:b/>
          <w:bCs/>
          <w:i/>
          <w:iCs/>
          <w:sz w:val="40"/>
          <w:szCs w:val="40"/>
          <w:lang w:val="en-GB"/>
        </w:rPr>
      </w:pPr>
    </w:p>
    <w:p w14:paraId="7A052E05" w14:textId="33C37DBD" w:rsidR="00CF492F" w:rsidRDefault="00CF492F" w:rsidP="007836EA">
      <w:pPr>
        <w:rPr>
          <w:rFonts w:ascii="Cambria" w:hAnsi="Cambria"/>
          <w:b/>
          <w:bCs/>
          <w:i/>
          <w:iCs/>
          <w:sz w:val="40"/>
          <w:szCs w:val="40"/>
          <w:lang w:val="en-GB"/>
        </w:rPr>
      </w:pPr>
    </w:p>
    <w:p w14:paraId="7E54A0FF" w14:textId="77777777" w:rsidR="00CF492F" w:rsidRDefault="00CF492F" w:rsidP="007836EA">
      <w:pPr>
        <w:rPr>
          <w:b/>
          <w:bCs/>
        </w:rPr>
      </w:pPr>
    </w:p>
    <w:p w14:paraId="79C7D573" w14:textId="20DA2ED3" w:rsidR="004E77C5" w:rsidRDefault="00CF492F" w:rsidP="007836EA">
      <w:pPr>
        <w:rPr>
          <w:b/>
          <w:bCs/>
          <w:sz w:val="36"/>
          <w:szCs w:val="36"/>
        </w:rPr>
      </w:pPr>
      <w:r w:rsidRPr="0090039C">
        <w:rPr>
          <w:b/>
          <w:bCs/>
          <w:sz w:val="36"/>
          <w:szCs w:val="36"/>
        </w:rPr>
        <w:lastRenderedPageBreak/>
        <w:t xml:space="preserve">                 </w:t>
      </w:r>
      <w:r w:rsidR="004E77C5" w:rsidRPr="0090039C">
        <w:rPr>
          <w:b/>
          <w:bCs/>
          <w:sz w:val="36"/>
          <w:szCs w:val="36"/>
        </w:rPr>
        <w:t xml:space="preserve">       CONTENT PAGE</w:t>
      </w:r>
    </w:p>
    <w:p w14:paraId="1FD0F2F6" w14:textId="77777777" w:rsidR="00B250CD" w:rsidRPr="0090039C" w:rsidRDefault="00B250CD" w:rsidP="007836EA">
      <w:pPr>
        <w:rPr>
          <w:b/>
          <w:bCs/>
          <w:sz w:val="36"/>
          <w:szCs w:val="36"/>
        </w:rPr>
      </w:pPr>
    </w:p>
    <w:p w14:paraId="4584E468" w14:textId="77777777" w:rsidR="004E77C5" w:rsidRPr="0090039C" w:rsidRDefault="004E77C5" w:rsidP="007836EA">
      <w:pPr>
        <w:rPr>
          <w:b/>
          <w:bCs/>
          <w:sz w:val="36"/>
          <w:szCs w:val="36"/>
        </w:rPr>
      </w:pPr>
    </w:p>
    <w:p w14:paraId="04C9277B" w14:textId="444C1FFD" w:rsidR="004E77C5" w:rsidRPr="0090039C" w:rsidRDefault="004E77C5" w:rsidP="007836EA">
      <w:pPr>
        <w:rPr>
          <w:b/>
          <w:bCs/>
          <w:sz w:val="36"/>
          <w:szCs w:val="36"/>
        </w:rPr>
      </w:pPr>
      <w:r w:rsidRPr="0090039C">
        <w:rPr>
          <w:b/>
          <w:bCs/>
          <w:sz w:val="36"/>
          <w:szCs w:val="36"/>
        </w:rPr>
        <w:t>Executive summary……</w:t>
      </w:r>
      <w:r w:rsidR="0090039C" w:rsidRPr="0090039C">
        <w:rPr>
          <w:b/>
          <w:bCs/>
          <w:sz w:val="36"/>
          <w:szCs w:val="36"/>
        </w:rPr>
        <w:t>…. page 2</w:t>
      </w:r>
      <w:r w:rsidR="0090039C">
        <w:rPr>
          <w:b/>
          <w:bCs/>
          <w:sz w:val="36"/>
          <w:szCs w:val="36"/>
        </w:rPr>
        <w:t>-3</w:t>
      </w:r>
    </w:p>
    <w:p w14:paraId="709AE13D" w14:textId="036C566B" w:rsidR="004E77C5" w:rsidRPr="0090039C" w:rsidRDefault="004E77C5" w:rsidP="007836EA">
      <w:pPr>
        <w:rPr>
          <w:b/>
          <w:bCs/>
          <w:sz w:val="36"/>
          <w:szCs w:val="36"/>
        </w:rPr>
      </w:pPr>
      <w:r w:rsidRPr="0090039C">
        <w:rPr>
          <w:b/>
          <w:bCs/>
          <w:sz w:val="36"/>
          <w:szCs w:val="36"/>
        </w:rPr>
        <w:t>Introduction……………</w:t>
      </w:r>
      <w:r w:rsidR="0090039C" w:rsidRPr="0090039C">
        <w:rPr>
          <w:b/>
          <w:bCs/>
          <w:sz w:val="36"/>
          <w:szCs w:val="36"/>
        </w:rPr>
        <w:t>….</w:t>
      </w:r>
      <w:r w:rsidR="0090039C">
        <w:rPr>
          <w:b/>
          <w:bCs/>
          <w:sz w:val="36"/>
          <w:szCs w:val="36"/>
        </w:rPr>
        <w:t xml:space="preserve"> page 3</w:t>
      </w:r>
    </w:p>
    <w:p w14:paraId="3CBD10C8" w14:textId="0BB59464" w:rsidR="004E77C5" w:rsidRPr="0090039C" w:rsidRDefault="004E77C5" w:rsidP="007836EA">
      <w:pPr>
        <w:rPr>
          <w:b/>
          <w:bCs/>
          <w:sz w:val="36"/>
          <w:szCs w:val="36"/>
        </w:rPr>
      </w:pPr>
      <w:r w:rsidRPr="0090039C">
        <w:rPr>
          <w:b/>
          <w:bCs/>
          <w:sz w:val="36"/>
          <w:szCs w:val="36"/>
        </w:rPr>
        <w:t>Main Findings………………</w:t>
      </w:r>
      <w:r w:rsidR="0090039C">
        <w:rPr>
          <w:b/>
          <w:bCs/>
          <w:sz w:val="36"/>
          <w:szCs w:val="36"/>
        </w:rPr>
        <w:t>page 4-15</w:t>
      </w:r>
    </w:p>
    <w:p w14:paraId="6756CCEB" w14:textId="200C5A2B" w:rsidR="004E77C5" w:rsidRPr="0090039C" w:rsidRDefault="004E77C5" w:rsidP="007836EA">
      <w:pPr>
        <w:rPr>
          <w:b/>
          <w:bCs/>
          <w:sz w:val="36"/>
          <w:szCs w:val="36"/>
        </w:rPr>
      </w:pPr>
      <w:r w:rsidRPr="0090039C">
        <w:rPr>
          <w:b/>
          <w:bCs/>
          <w:sz w:val="36"/>
          <w:szCs w:val="36"/>
        </w:rPr>
        <w:t>Recommendation’s……….</w:t>
      </w:r>
      <w:r w:rsidR="0090039C">
        <w:rPr>
          <w:b/>
          <w:bCs/>
          <w:sz w:val="36"/>
          <w:szCs w:val="36"/>
        </w:rPr>
        <w:t>15-16</w:t>
      </w:r>
    </w:p>
    <w:p w14:paraId="2B889FB5" w14:textId="2A3C47BF" w:rsidR="004E77C5" w:rsidRPr="0090039C" w:rsidRDefault="004E77C5" w:rsidP="007836EA">
      <w:pPr>
        <w:rPr>
          <w:b/>
          <w:bCs/>
          <w:sz w:val="36"/>
          <w:szCs w:val="36"/>
        </w:rPr>
      </w:pPr>
      <w:r w:rsidRPr="0090039C">
        <w:rPr>
          <w:b/>
          <w:bCs/>
          <w:sz w:val="36"/>
          <w:szCs w:val="36"/>
        </w:rPr>
        <w:t>Conclusion………………….</w:t>
      </w:r>
      <w:r w:rsidR="00CF4E19">
        <w:rPr>
          <w:b/>
          <w:bCs/>
          <w:sz w:val="36"/>
          <w:szCs w:val="36"/>
        </w:rPr>
        <w:t>16-17</w:t>
      </w:r>
    </w:p>
    <w:p w14:paraId="083DDFCA" w14:textId="3412C85F" w:rsidR="004E77C5" w:rsidRDefault="004E77C5" w:rsidP="007836EA">
      <w:pPr>
        <w:rPr>
          <w:b/>
          <w:bCs/>
        </w:rPr>
      </w:pPr>
      <w:r w:rsidRPr="0090039C">
        <w:rPr>
          <w:b/>
          <w:bCs/>
          <w:sz w:val="36"/>
          <w:szCs w:val="36"/>
        </w:rPr>
        <w:t>References…………………</w:t>
      </w:r>
      <w:r w:rsidR="00CF4E19">
        <w:rPr>
          <w:b/>
          <w:bCs/>
          <w:sz w:val="36"/>
          <w:szCs w:val="36"/>
        </w:rPr>
        <w:t>18-22</w:t>
      </w:r>
    </w:p>
    <w:p w14:paraId="71E99DE4" w14:textId="2A5B3A10" w:rsidR="004E77C5" w:rsidRDefault="004E77C5" w:rsidP="007836EA">
      <w:pPr>
        <w:rPr>
          <w:b/>
          <w:bCs/>
        </w:rPr>
      </w:pPr>
    </w:p>
    <w:p w14:paraId="08CF4E35" w14:textId="13F80B4B" w:rsidR="004E77C5" w:rsidRDefault="004E77C5" w:rsidP="007836EA">
      <w:pPr>
        <w:rPr>
          <w:b/>
          <w:bCs/>
        </w:rPr>
      </w:pPr>
    </w:p>
    <w:p w14:paraId="2DD5ED07" w14:textId="02F2E28A" w:rsidR="004E77C5" w:rsidRDefault="004E77C5" w:rsidP="007836EA">
      <w:pPr>
        <w:rPr>
          <w:b/>
          <w:bCs/>
        </w:rPr>
      </w:pPr>
    </w:p>
    <w:p w14:paraId="3AE97611" w14:textId="32F60F1D" w:rsidR="004E77C5" w:rsidRDefault="004E77C5" w:rsidP="007836EA">
      <w:pPr>
        <w:rPr>
          <w:b/>
          <w:bCs/>
        </w:rPr>
      </w:pPr>
    </w:p>
    <w:p w14:paraId="24AE9C4F" w14:textId="59AF5532" w:rsidR="0090039C" w:rsidRDefault="0090039C" w:rsidP="007836EA">
      <w:pPr>
        <w:rPr>
          <w:b/>
          <w:bCs/>
        </w:rPr>
      </w:pPr>
    </w:p>
    <w:p w14:paraId="3664387B" w14:textId="77777777" w:rsidR="0090039C" w:rsidRDefault="0090039C" w:rsidP="007836EA">
      <w:pPr>
        <w:rPr>
          <w:b/>
          <w:bCs/>
        </w:rPr>
      </w:pPr>
    </w:p>
    <w:p w14:paraId="71EBEB4C" w14:textId="77777777" w:rsidR="004E77C5" w:rsidRDefault="004E77C5" w:rsidP="007836EA">
      <w:pPr>
        <w:rPr>
          <w:b/>
          <w:bCs/>
        </w:rPr>
      </w:pPr>
    </w:p>
    <w:p w14:paraId="2952DFFF" w14:textId="7EA44D58" w:rsidR="007836EA" w:rsidRPr="00C87BAE" w:rsidRDefault="00CF492F" w:rsidP="007836EA">
      <w:pPr>
        <w:rPr>
          <w:b/>
          <w:bCs/>
          <w:i/>
          <w:iCs/>
          <w:sz w:val="32"/>
          <w:szCs w:val="32"/>
        </w:rPr>
      </w:pPr>
      <w:r>
        <w:rPr>
          <w:b/>
          <w:bCs/>
        </w:rPr>
        <w:t xml:space="preserve">                </w:t>
      </w:r>
      <w:r w:rsidR="00E50E83">
        <w:rPr>
          <w:b/>
          <w:bCs/>
        </w:rPr>
        <w:t xml:space="preserve"> </w:t>
      </w:r>
      <w:r w:rsidR="007836EA">
        <w:rPr>
          <w:b/>
          <w:bCs/>
        </w:rPr>
        <w:t xml:space="preserve"> </w:t>
      </w:r>
      <w:r w:rsidR="004E77C5">
        <w:rPr>
          <w:b/>
          <w:bCs/>
        </w:rPr>
        <w:t xml:space="preserve">      </w:t>
      </w:r>
      <w:r w:rsidR="007836EA" w:rsidRPr="00C87BAE">
        <w:rPr>
          <w:b/>
          <w:bCs/>
          <w:i/>
          <w:iCs/>
          <w:sz w:val="32"/>
          <w:szCs w:val="32"/>
        </w:rPr>
        <w:t>Executive Summary</w:t>
      </w:r>
    </w:p>
    <w:p w14:paraId="6B680217" w14:textId="77777777" w:rsidR="007836EA" w:rsidRDefault="007836EA" w:rsidP="007836EA">
      <w:pPr>
        <w:rPr>
          <w:b/>
          <w:bCs/>
        </w:rPr>
      </w:pPr>
    </w:p>
    <w:p w14:paraId="10251F00" w14:textId="77777777" w:rsidR="007836EA" w:rsidRDefault="007836EA" w:rsidP="007836EA">
      <w:pPr>
        <w:rPr>
          <w:b/>
          <w:bCs/>
        </w:rPr>
      </w:pPr>
    </w:p>
    <w:p w14:paraId="7B22F32D" w14:textId="3820AF5E" w:rsidR="007836EA" w:rsidRDefault="00DB789A" w:rsidP="007836EA">
      <w:pPr>
        <w:spacing w:line="480" w:lineRule="auto"/>
      </w:pPr>
      <w:r>
        <w:t xml:space="preserve">    </w:t>
      </w:r>
      <w:r w:rsidR="007836EA" w:rsidRPr="00CF6971">
        <w:t>Th</w:t>
      </w:r>
      <w:r w:rsidR="007836EA">
        <w:t xml:space="preserve">e report is based on and discusses the characteristics of </w:t>
      </w:r>
      <w:r w:rsidR="007836EA" w:rsidRPr="00CF6971">
        <w:t xml:space="preserve">estimating </w:t>
      </w:r>
      <w:r w:rsidR="007836EA">
        <w:t>organi</w:t>
      </w:r>
      <w:r w:rsidR="007C44C8">
        <w:t>s</w:t>
      </w:r>
      <w:r w:rsidR="007836EA">
        <w:t>ational</w:t>
      </w:r>
      <w:r w:rsidR="007836EA" w:rsidRPr="00CF6971">
        <w:t xml:space="preserve"> culture and its effect on </w:t>
      </w:r>
      <w:r w:rsidR="007836EA">
        <w:t xml:space="preserve">organizational performance. The report is based on the case of the BUPA care home that is linked with the </w:t>
      </w:r>
      <w:bookmarkStart w:id="0" w:name="_Hlk67393215"/>
      <w:r w:rsidR="007836EA">
        <w:t xml:space="preserve">Double S model of </w:t>
      </w:r>
      <w:r w:rsidR="007836EA" w:rsidRPr="00764349">
        <w:t>Goffee and</w:t>
      </w:r>
      <w:r w:rsidR="007836EA">
        <w:t xml:space="preserve"> Jones</w:t>
      </w:r>
      <w:bookmarkEnd w:id="0"/>
      <w:r w:rsidR="007836EA" w:rsidRPr="00CF6971">
        <w:t xml:space="preserve">. The goal of </w:t>
      </w:r>
      <w:r w:rsidR="007836EA">
        <w:t>the report</w:t>
      </w:r>
      <w:r w:rsidR="007836EA" w:rsidRPr="00CF6971">
        <w:t xml:space="preserve"> is to exhibit conceptualization, estimation</w:t>
      </w:r>
      <w:r w:rsidR="007836EA">
        <w:t>,</w:t>
      </w:r>
      <w:r w:rsidR="007836EA" w:rsidRPr="00CF6971">
        <w:t xml:space="preserve"> and analyze different ideas on </w:t>
      </w:r>
      <w:r w:rsidR="007836EA">
        <w:t>organi</w:t>
      </w:r>
      <w:r w:rsidR="00203885">
        <w:t>s</w:t>
      </w:r>
      <w:r w:rsidR="007836EA">
        <w:t>ational</w:t>
      </w:r>
      <w:r w:rsidR="007836EA" w:rsidRPr="00CF6971">
        <w:t xml:space="preserve"> culture and </w:t>
      </w:r>
      <w:r w:rsidR="007836EA">
        <w:t>its ethical considerations.</w:t>
      </w:r>
      <w:r w:rsidR="007836EA" w:rsidRPr="00CF6971">
        <w:t xml:space="preserve"> After </w:t>
      </w:r>
      <w:r w:rsidR="00AD2C29">
        <w:t>looking at</w:t>
      </w:r>
      <w:r w:rsidR="007836EA">
        <w:t xml:space="preserve"> the </w:t>
      </w:r>
      <w:r w:rsidR="00AD2C29">
        <w:t xml:space="preserve">results </w:t>
      </w:r>
      <w:r w:rsidR="007836EA">
        <w:t xml:space="preserve">of the report, it can </w:t>
      </w:r>
      <w:r w:rsidR="0014568B">
        <w:t xml:space="preserve">be </w:t>
      </w:r>
      <w:r w:rsidR="007836EA" w:rsidRPr="00CF6971">
        <w:t>discover</w:t>
      </w:r>
      <w:r w:rsidR="0014568B">
        <w:t>ed</w:t>
      </w:r>
      <w:r w:rsidR="007836EA" w:rsidRPr="00CF6971">
        <w:t xml:space="preserve"> that </w:t>
      </w:r>
      <w:r w:rsidR="00BC2742">
        <w:t>organi</w:t>
      </w:r>
      <w:r w:rsidR="0014568B">
        <w:t>s</w:t>
      </w:r>
      <w:r w:rsidR="00BC2742">
        <w:t>ational</w:t>
      </w:r>
      <w:r w:rsidR="007836EA" w:rsidRPr="00CF6971">
        <w:t xml:space="preserve"> culture profoundly affects the </w:t>
      </w:r>
      <w:r w:rsidR="007836EA">
        <w:t xml:space="preserve">performance measurements, </w:t>
      </w:r>
      <w:r w:rsidR="007836EA">
        <w:lastRenderedPageBreak/>
        <w:t xml:space="preserve">employees, and clients. </w:t>
      </w:r>
      <w:r w:rsidR="007836EA" w:rsidRPr="00CF6971">
        <w:t xml:space="preserve">This additionally depicts the various elements of </w:t>
      </w:r>
      <w:r w:rsidR="007836EA">
        <w:t xml:space="preserve">the </w:t>
      </w:r>
      <w:r w:rsidR="00BC2742">
        <w:t>organi</w:t>
      </w:r>
      <w:r w:rsidR="007C44C8">
        <w:t>s</w:t>
      </w:r>
      <w:r w:rsidR="00BC2742">
        <w:t>ational</w:t>
      </w:r>
      <w:r w:rsidR="007836EA">
        <w:t xml:space="preserve"> culture. </w:t>
      </w:r>
    </w:p>
    <w:p w14:paraId="3CC61285" w14:textId="77777777" w:rsidR="00706DE9" w:rsidRPr="00BC2742" w:rsidRDefault="00706DE9" w:rsidP="007836EA">
      <w:pPr>
        <w:spacing w:line="480" w:lineRule="auto"/>
        <w:rPr>
          <w:lang w:val="en-GB"/>
        </w:rPr>
      </w:pPr>
    </w:p>
    <w:p w14:paraId="06D7FDB0" w14:textId="425CB398" w:rsidR="007836EA" w:rsidRDefault="00706DE9" w:rsidP="007836EA">
      <w:pPr>
        <w:spacing w:line="480" w:lineRule="auto"/>
      </w:pPr>
      <w:r>
        <w:t xml:space="preserve">      </w:t>
      </w:r>
      <w:r w:rsidR="007836EA">
        <w:t xml:space="preserve">The </w:t>
      </w:r>
      <w:r w:rsidR="00BC2742">
        <w:t>organi</w:t>
      </w:r>
      <w:r w:rsidR="0014568B">
        <w:t>s</w:t>
      </w:r>
      <w:r w:rsidR="00BC2742">
        <w:t>ational</w:t>
      </w:r>
      <w:r w:rsidR="007836EA">
        <w:t xml:space="preserve"> development of BUPA care home has relied upon the </w:t>
      </w:r>
      <w:r w:rsidR="007836EA" w:rsidRPr="009D54B4">
        <w:t xml:space="preserve">viability of the </w:t>
      </w:r>
      <w:r w:rsidR="007836EA">
        <w:t>firm</w:t>
      </w:r>
      <w:r w:rsidR="007836EA" w:rsidRPr="009D54B4">
        <w:t xml:space="preserve">. </w:t>
      </w:r>
      <w:r w:rsidR="007836EA">
        <w:t>As in the past organi</w:t>
      </w:r>
      <w:r w:rsidR="0006137F">
        <w:t>s</w:t>
      </w:r>
      <w:r w:rsidR="007836EA">
        <w:t xml:space="preserve">ation faced some ethical issues, so it is important to promote or </w:t>
      </w:r>
      <w:r w:rsidR="007836EA" w:rsidRPr="009D54B4">
        <w:t xml:space="preserve">improve efficiency. The board </w:t>
      </w:r>
      <w:r w:rsidR="007836EA">
        <w:t>must</w:t>
      </w:r>
      <w:r w:rsidR="007836EA" w:rsidRPr="009D54B4">
        <w:t xml:space="preserve"> </w:t>
      </w:r>
      <w:r w:rsidR="007836EA">
        <w:t>present the policies under some ethical standards as an organi</w:t>
      </w:r>
      <w:r w:rsidR="0014568B">
        <w:t>s</w:t>
      </w:r>
      <w:r w:rsidR="007836EA">
        <w:t xml:space="preserve">ation does follow ethical considerations or an ethical code of ethics.  Based on the recommendations, </w:t>
      </w:r>
      <w:r w:rsidR="007836EA">
        <w:rPr>
          <w:rFonts w:cs="Times New Roman"/>
          <w:szCs w:val="24"/>
        </w:rPr>
        <w:t xml:space="preserve">the company’s main target is to compete successfully in the market by maintaining and sustaining the key player role. For this, there is a </w:t>
      </w:r>
      <w:r w:rsidR="007836EA" w:rsidRPr="007B7360">
        <w:rPr>
          <w:rFonts w:cs="Times New Roman"/>
          <w:szCs w:val="24"/>
        </w:rPr>
        <w:t>need to focus more on building the existing goals</w:t>
      </w:r>
      <w:r w:rsidR="007836EA">
        <w:rPr>
          <w:rFonts w:cs="Times New Roman"/>
          <w:szCs w:val="24"/>
        </w:rPr>
        <w:t xml:space="preserve"> by ensuring that they are working on performance management. This must set business objectives that incorporate ideas or establishing feedback for both clients and staff in the pandemic situation. In times of pandemic situations, employees need to develop and improve their performance by analyzing their strengths and weakness.</w:t>
      </w:r>
    </w:p>
    <w:p w14:paraId="4C574728" w14:textId="302C825F" w:rsidR="0090039C" w:rsidRPr="00AD2C29" w:rsidRDefault="007836EA">
      <w:pPr>
        <w:rPr>
          <w:lang w:val="en-GB"/>
        </w:rPr>
      </w:pPr>
      <w:r>
        <w:t xml:space="preserve"> </w:t>
      </w:r>
    </w:p>
    <w:p w14:paraId="13BC1ECB" w14:textId="77777777" w:rsidR="0090039C" w:rsidRDefault="0090039C"/>
    <w:p w14:paraId="5F05E98F" w14:textId="77777777" w:rsidR="00706DE9" w:rsidRDefault="00706DE9"/>
    <w:p w14:paraId="360E2C17" w14:textId="54429977" w:rsidR="007836EA" w:rsidRPr="00845FDC" w:rsidRDefault="007836EA">
      <w:pPr>
        <w:rPr>
          <w:b/>
          <w:bCs/>
          <w:i/>
          <w:iCs/>
          <w:sz w:val="32"/>
          <w:szCs w:val="32"/>
        </w:rPr>
      </w:pPr>
      <w:r w:rsidRPr="007836EA">
        <w:rPr>
          <w:b/>
          <w:bCs/>
          <w:sz w:val="32"/>
          <w:szCs w:val="32"/>
        </w:rPr>
        <w:t xml:space="preserve">                  </w:t>
      </w:r>
      <w:r>
        <w:rPr>
          <w:b/>
          <w:bCs/>
          <w:sz w:val="32"/>
          <w:szCs w:val="32"/>
        </w:rPr>
        <w:t xml:space="preserve">         </w:t>
      </w:r>
      <w:r w:rsidR="00AD2C29">
        <w:rPr>
          <w:b/>
          <w:bCs/>
          <w:sz w:val="32"/>
          <w:szCs w:val="32"/>
        </w:rPr>
        <w:t xml:space="preserve">     </w:t>
      </w:r>
      <w:r w:rsidRPr="00845FDC">
        <w:rPr>
          <w:b/>
          <w:bCs/>
          <w:i/>
          <w:iCs/>
          <w:sz w:val="32"/>
          <w:szCs w:val="32"/>
        </w:rPr>
        <w:t xml:space="preserve">Introduction </w:t>
      </w:r>
    </w:p>
    <w:p w14:paraId="0F430A0B" w14:textId="4797F383" w:rsidR="00C57629" w:rsidRPr="00C57629" w:rsidRDefault="00C57629" w:rsidP="00C57629">
      <w:pPr>
        <w:rPr>
          <w:rFonts w:asciiTheme="minorHAnsi" w:hAnsiTheme="minorHAnsi"/>
          <w:color w:val="FF0000"/>
          <w:sz w:val="40"/>
          <w:szCs w:val="40"/>
          <w:lang w:val="en-GB"/>
        </w:rPr>
      </w:pPr>
    </w:p>
    <w:p w14:paraId="433B2C5F" w14:textId="2C791C5E" w:rsidR="000952C6" w:rsidRDefault="000952C6">
      <w:r>
        <w:t xml:space="preserve">  </w:t>
      </w:r>
      <w:r w:rsidR="00CF492F">
        <w:t xml:space="preserve">The following report </w:t>
      </w:r>
      <w:r w:rsidR="008F7220">
        <w:t xml:space="preserve">it is written by Ionela Lazar, </w:t>
      </w:r>
      <w:r>
        <w:t xml:space="preserve">it analyses Bupa care homes culture by using different tools such as PESTLE and Double S model of </w:t>
      </w:r>
      <w:r w:rsidRPr="00764349">
        <w:t>Goffee and</w:t>
      </w:r>
      <w:r>
        <w:t xml:space="preserve"> Jones.</w:t>
      </w:r>
    </w:p>
    <w:p w14:paraId="3D421971" w14:textId="4CE69D03" w:rsidR="00AD2C29" w:rsidRDefault="00AD2C29">
      <w:r w:rsidRPr="00AD2C29">
        <w:t xml:space="preserve">     Organisation Ethical Stance</w:t>
      </w:r>
      <w:r>
        <w:t xml:space="preserve">, Unethical Issues and Examples, </w:t>
      </w:r>
      <w:r w:rsidRPr="00AD2C29">
        <w:t>Skills, knowledges, and behavior of an employee concerning the organisation’s values</w:t>
      </w:r>
      <w:r>
        <w:t xml:space="preserve">, recommendations and a conclusion are also included within the report </w:t>
      </w:r>
      <w:proofErr w:type="gramStart"/>
      <w:r>
        <w:t>in order to</w:t>
      </w:r>
      <w:proofErr w:type="gramEnd"/>
      <w:r>
        <w:t xml:space="preserve"> provide a better understanding of the organisation culture.</w:t>
      </w:r>
    </w:p>
    <w:p w14:paraId="468BA65C" w14:textId="71205682" w:rsidR="000952C6" w:rsidRDefault="000952C6">
      <w:r>
        <w:t xml:space="preserve">   The sources that are used within this report are Articles, Journals, Books and Websites that are relevant to the topic.</w:t>
      </w:r>
    </w:p>
    <w:p w14:paraId="61091D9C" w14:textId="35C1CADB" w:rsidR="00845FDC" w:rsidRDefault="00845FDC"/>
    <w:p w14:paraId="668FFD96" w14:textId="3D004F04" w:rsidR="00845FDC" w:rsidRDefault="00845FDC"/>
    <w:p w14:paraId="2EEC1ED5" w14:textId="3367AEF7" w:rsidR="0090039C" w:rsidRDefault="0090039C"/>
    <w:p w14:paraId="2BB00E8D" w14:textId="1C2B0261" w:rsidR="0090039C" w:rsidRDefault="0090039C"/>
    <w:p w14:paraId="3906FDD5" w14:textId="77777777" w:rsidR="0090039C" w:rsidRDefault="0090039C"/>
    <w:p w14:paraId="4A81C61D" w14:textId="5C1B04E7" w:rsidR="00845FDC" w:rsidRPr="00845FDC" w:rsidRDefault="00845FDC">
      <w:pPr>
        <w:rPr>
          <w:b/>
          <w:bCs/>
          <w:i/>
          <w:iCs/>
          <w:sz w:val="32"/>
          <w:szCs w:val="32"/>
        </w:rPr>
      </w:pPr>
      <w:r w:rsidRPr="00845FDC">
        <w:rPr>
          <w:b/>
          <w:bCs/>
          <w:i/>
          <w:iCs/>
          <w:sz w:val="32"/>
          <w:szCs w:val="32"/>
        </w:rPr>
        <w:t xml:space="preserve">                             Main Findings</w:t>
      </w:r>
    </w:p>
    <w:p w14:paraId="06AAD69F" w14:textId="77777777" w:rsidR="00845FDC" w:rsidRDefault="00845FDC"/>
    <w:p w14:paraId="5ADAFF35" w14:textId="28104D93" w:rsidR="00E50E83" w:rsidRDefault="00E50E83" w:rsidP="00E50E83">
      <w:pPr>
        <w:spacing w:line="480" w:lineRule="auto"/>
        <w:ind w:firstLine="720"/>
      </w:pPr>
      <w:r w:rsidRPr="00242D8D">
        <w:t>Bupa</w:t>
      </w:r>
      <w:r>
        <w:t xml:space="preserve"> aim</w:t>
      </w:r>
      <w:r w:rsidRPr="00242D8D">
        <w:t>s</w:t>
      </w:r>
      <w:r>
        <w:t xml:space="preserve"> to</w:t>
      </w:r>
      <w:r w:rsidRPr="00242D8D">
        <w:t xml:space="preserve"> assist individuals with living longer, better, more joyful lives. </w:t>
      </w:r>
      <w:r>
        <w:t>The company</w:t>
      </w:r>
      <w:r w:rsidRPr="00242D8D">
        <w:t xml:space="preserve"> reinvests benefits into giving more and better medical care to the advantage of current and future clients. </w:t>
      </w:r>
      <w:r>
        <w:t xml:space="preserve">The company operates clinics, </w:t>
      </w:r>
      <w:r w:rsidRPr="00242D8D">
        <w:t xml:space="preserve">dental </w:t>
      </w:r>
      <w:r>
        <w:t xml:space="preserve">centers, </w:t>
      </w:r>
      <w:r w:rsidRPr="00242D8D">
        <w:t xml:space="preserve">and </w:t>
      </w:r>
      <w:r>
        <w:t>hospitals</w:t>
      </w:r>
      <w:r w:rsidRPr="00242D8D">
        <w:t xml:space="preserve"> in certain business sectors. </w:t>
      </w:r>
      <w:r>
        <w:t>They</w:t>
      </w:r>
      <w:r w:rsidRPr="00242D8D">
        <w:t xml:space="preserve"> </w:t>
      </w:r>
      <w:r>
        <w:t>aged care business</w:t>
      </w:r>
      <w:r w:rsidRPr="00242D8D">
        <w:t xml:space="preserve"> organi</w:t>
      </w:r>
      <w:r w:rsidR="006F1ACC">
        <w:t>s</w:t>
      </w:r>
      <w:r w:rsidRPr="00242D8D">
        <w:t>ations in the UK, Australia, New Zealand</w:t>
      </w:r>
      <w:r>
        <w:t>,</w:t>
      </w:r>
      <w:r w:rsidRPr="00242D8D">
        <w:t xml:space="preserve"> and Spain</w:t>
      </w:r>
      <w:r>
        <w:t>.</w:t>
      </w:r>
    </w:p>
    <w:p w14:paraId="1DCEB945" w14:textId="3355DD75" w:rsidR="006D6CCD" w:rsidRDefault="00706DE9" w:rsidP="00706DE9">
      <w:pPr>
        <w:spacing w:line="480" w:lineRule="auto"/>
      </w:pPr>
      <w:r>
        <w:t xml:space="preserve">       For a good analysis of the external factors and the impact that is seen on the organisation culture it can be used different tools such as SWOT or PESTLE analysis. The tool chosen for this report is PESTLE because it helps understand the impact of outside factors on the organisation</w:t>
      </w:r>
      <w:r w:rsidR="00E527A6">
        <w:t xml:space="preserve"> performance.</w:t>
      </w:r>
    </w:p>
    <w:p w14:paraId="40F06E49" w14:textId="1196369D" w:rsidR="00E527A6" w:rsidRDefault="00E527A6" w:rsidP="00E50E83">
      <w:pPr>
        <w:spacing w:line="480" w:lineRule="auto"/>
      </w:pPr>
      <w:r>
        <w:t xml:space="preserve">  PESTLE stands for political, economic, social, technological, environmental, and legal factors.</w:t>
      </w:r>
    </w:p>
    <w:p w14:paraId="6097A9AB" w14:textId="37ADF172" w:rsidR="007836EA" w:rsidRDefault="00E50E83" w:rsidP="00E50E83">
      <w:pPr>
        <w:spacing w:line="480" w:lineRule="auto"/>
      </w:pPr>
      <w:r>
        <w:t xml:space="preserve">  </w:t>
      </w:r>
      <w:r w:rsidR="006D6CCD">
        <w:t>Legal-</w:t>
      </w:r>
      <w:r w:rsidR="007836EA">
        <w:t xml:space="preserve">The workplace culture of BUPA care homes works under the context of </w:t>
      </w:r>
      <w:r w:rsidR="007836EA" w:rsidRPr="009914F0">
        <w:rPr>
          <w:rFonts w:cs="Times New Roman"/>
          <w:szCs w:val="24"/>
        </w:rPr>
        <w:t xml:space="preserve">medical care. From the very beginning, Bupa has consistently been tied in </w:t>
      </w:r>
      <w:r w:rsidR="007836EA">
        <w:rPr>
          <w:rFonts w:cs="Times New Roman"/>
          <w:szCs w:val="24"/>
        </w:rPr>
        <w:t>providing access to the best simple or best possible care</w:t>
      </w:r>
      <w:r w:rsidR="007836EA" w:rsidRPr="009914F0">
        <w:rPr>
          <w:rFonts w:cs="Times New Roman"/>
          <w:szCs w:val="24"/>
        </w:rPr>
        <w:t xml:space="preserve">. </w:t>
      </w:r>
      <w:r w:rsidR="007836EA">
        <w:rPr>
          <w:rFonts w:cs="Times New Roman"/>
          <w:szCs w:val="24"/>
        </w:rPr>
        <w:t xml:space="preserve">During the COVID-19, the experts showed concerned as </w:t>
      </w:r>
      <w:r w:rsidR="007836EA" w:rsidRPr="003F4E11">
        <w:rPr>
          <w:rFonts w:cs="Times New Roman"/>
          <w:szCs w:val="24"/>
        </w:rPr>
        <w:t xml:space="preserve">information on </w:t>
      </w:r>
      <w:r w:rsidR="007836EA">
        <w:rPr>
          <w:rFonts w:cs="Times New Roman"/>
          <w:szCs w:val="24"/>
        </w:rPr>
        <w:t>COVID deaths</w:t>
      </w:r>
      <w:r w:rsidR="007836EA" w:rsidRPr="003F4E11">
        <w:rPr>
          <w:rFonts w:cs="Times New Roman"/>
          <w:szCs w:val="24"/>
        </w:rPr>
        <w:t xml:space="preserve"> at </w:t>
      </w:r>
      <w:r w:rsidR="007836EA">
        <w:rPr>
          <w:rFonts w:cs="Times New Roman"/>
          <w:szCs w:val="24"/>
        </w:rPr>
        <w:t>individual</w:t>
      </w:r>
      <w:r w:rsidR="007836EA" w:rsidRPr="003F4E11">
        <w:rPr>
          <w:rFonts w:cs="Times New Roman"/>
          <w:szCs w:val="24"/>
        </w:rPr>
        <w:t xml:space="preserve"> </w:t>
      </w:r>
      <w:r w:rsidR="007836EA">
        <w:rPr>
          <w:rFonts w:cs="Times New Roman"/>
          <w:szCs w:val="24"/>
        </w:rPr>
        <w:t>hospital</w:t>
      </w:r>
      <w:r w:rsidR="007836EA" w:rsidRPr="003F4E11">
        <w:rPr>
          <w:rFonts w:cs="Times New Roman"/>
          <w:szCs w:val="24"/>
        </w:rPr>
        <w:t xml:space="preserve"> trusts </w:t>
      </w:r>
      <w:r w:rsidR="007836EA">
        <w:rPr>
          <w:rFonts w:cs="Times New Roman"/>
          <w:szCs w:val="24"/>
        </w:rPr>
        <w:t>published</w:t>
      </w:r>
      <w:r w:rsidR="007836EA" w:rsidRPr="003F4E11">
        <w:rPr>
          <w:rFonts w:cs="Times New Roman"/>
          <w:szCs w:val="24"/>
        </w:rPr>
        <w:t xml:space="preserve">, data about fatalities at </w:t>
      </w:r>
      <w:r w:rsidR="007836EA">
        <w:rPr>
          <w:rFonts w:cs="Times New Roman"/>
          <w:szCs w:val="24"/>
        </w:rPr>
        <w:t xml:space="preserve">specific care homes </w:t>
      </w:r>
      <w:r w:rsidR="007836EA" w:rsidRPr="003F4E11">
        <w:rPr>
          <w:rFonts w:cs="Times New Roman"/>
          <w:szCs w:val="24"/>
        </w:rPr>
        <w:t>ha</w:t>
      </w:r>
      <w:r w:rsidR="007836EA">
        <w:rPr>
          <w:rFonts w:cs="Times New Roman"/>
          <w:szCs w:val="24"/>
        </w:rPr>
        <w:t>ve</w:t>
      </w:r>
      <w:r w:rsidR="007836EA" w:rsidRPr="003F4E11">
        <w:rPr>
          <w:rFonts w:cs="Times New Roman"/>
          <w:szCs w:val="24"/>
        </w:rPr>
        <w:t xml:space="preserve"> so far ar</w:t>
      </w:r>
      <w:r w:rsidR="007836EA">
        <w:rPr>
          <w:rFonts w:cs="Times New Roman"/>
          <w:szCs w:val="24"/>
        </w:rPr>
        <w:t>isen</w:t>
      </w:r>
      <w:r w:rsidR="007836EA" w:rsidRPr="003F4E11">
        <w:rPr>
          <w:rFonts w:cs="Times New Roman"/>
          <w:szCs w:val="24"/>
        </w:rPr>
        <w:t xml:space="preserve"> just irregularly. Seventeen individuals passed on at Bupa's Sunny</w:t>
      </w:r>
      <w:r w:rsidR="007836EA">
        <w:rPr>
          <w:rFonts w:cs="Times New Roman"/>
          <w:szCs w:val="24"/>
        </w:rPr>
        <w:t xml:space="preserve"> </w:t>
      </w:r>
      <w:r w:rsidR="007836EA" w:rsidRPr="003F4E11">
        <w:rPr>
          <w:rFonts w:cs="Times New Roman"/>
          <w:szCs w:val="24"/>
        </w:rPr>
        <w:t>view</w:t>
      </w:r>
      <w:r w:rsidR="007836EA">
        <w:rPr>
          <w:rFonts w:cs="Times New Roman"/>
          <w:szCs w:val="24"/>
        </w:rPr>
        <w:t xml:space="preserve"> which showed that</w:t>
      </w:r>
      <w:r w:rsidR="007836EA" w:rsidRPr="003F4E11">
        <w:rPr>
          <w:rFonts w:cs="Times New Roman"/>
          <w:szCs w:val="24"/>
        </w:rPr>
        <w:t xml:space="preserve"> House care home </w:t>
      </w:r>
      <w:r w:rsidR="007836EA">
        <w:rPr>
          <w:rFonts w:cs="Times New Roman"/>
          <w:szCs w:val="24"/>
        </w:rPr>
        <w:t>is in l</w:t>
      </w:r>
      <w:r w:rsidR="007836EA" w:rsidRPr="003F4E11">
        <w:rPr>
          <w:rFonts w:cs="Times New Roman"/>
          <w:szCs w:val="24"/>
        </w:rPr>
        <w:t>eads.</w:t>
      </w:r>
      <w:r w:rsidR="007836EA">
        <w:rPr>
          <w:rFonts w:cs="Times New Roman"/>
          <w:szCs w:val="24"/>
        </w:rPr>
        <w:t xml:space="preserve"> The organi</w:t>
      </w:r>
      <w:r w:rsidR="00203885">
        <w:rPr>
          <w:rFonts w:cs="Times New Roman"/>
          <w:szCs w:val="24"/>
        </w:rPr>
        <w:t>s</w:t>
      </w:r>
      <w:r w:rsidR="007836EA">
        <w:rPr>
          <w:rFonts w:cs="Times New Roman"/>
          <w:szCs w:val="24"/>
        </w:rPr>
        <w:t>ation faced backlash as one of the client’s father died due to the COVID-19 in a BUPA care home (</w:t>
      </w:r>
      <w:r w:rsidR="007836EA" w:rsidRPr="007D1AD8">
        <w:t>Booth, 2021</w:t>
      </w:r>
      <w:r w:rsidR="007836EA">
        <w:t xml:space="preserve">). </w:t>
      </w:r>
    </w:p>
    <w:p w14:paraId="3554F34E" w14:textId="5975573C" w:rsidR="007836EA" w:rsidRDefault="00E50E83" w:rsidP="00E50E83">
      <w:pPr>
        <w:spacing w:line="480" w:lineRule="auto"/>
      </w:pPr>
      <w:r>
        <w:lastRenderedPageBreak/>
        <w:t xml:space="preserve">   </w:t>
      </w:r>
      <w:r w:rsidR="007836EA">
        <w:t xml:space="preserve">During the pandemic situation, </w:t>
      </w:r>
      <w:r w:rsidR="007836EA" w:rsidRPr="00D154E1">
        <w:t xml:space="preserve">Office 365 was </w:t>
      </w:r>
      <w:r w:rsidR="007836EA">
        <w:t>deployed</w:t>
      </w:r>
      <w:r w:rsidR="007836EA" w:rsidRPr="00D154E1">
        <w:t xml:space="preserve"> to some specialty units in Bupa in 2019, however</w:t>
      </w:r>
      <w:r w:rsidR="007836EA">
        <w:t>,</w:t>
      </w:r>
      <w:r w:rsidR="007836EA" w:rsidRPr="00D154E1">
        <w:t xml:space="preserve"> with the beginning of the pandemic the association </w:t>
      </w:r>
      <w:r w:rsidR="007836EA">
        <w:t>needed to ensure</w:t>
      </w:r>
      <w:r w:rsidR="007836EA" w:rsidRPr="00D154E1">
        <w:t xml:space="preserve"> its staff w</w:t>
      </w:r>
      <w:r w:rsidR="007836EA">
        <w:t>as</w:t>
      </w:r>
      <w:r w:rsidR="007836EA" w:rsidRPr="00D154E1">
        <w:t xml:space="preserve"> completely prepared</w:t>
      </w:r>
      <w:r w:rsidR="007836EA">
        <w:t>. This includes that how the organi</w:t>
      </w:r>
      <w:r w:rsidR="007F78C4">
        <w:t>s</w:t>
      </w:r>
      <w:r w:rsidR="007836EA">
        <w:t>ation can support</w:t>
      </w:r>
      <w:r w:rsidR="007836EA" w:rsidRPr="00D154E1">
        <w:t xml:space="preserve"> their </w:t>
      </w:r>
      <w:r w:rsidR="007836EA">
        <w:t>communication</w:t>
      </w:r>
      <w:r w:rsidR="007836EA" w:rsidRPr="00D154E1">
        <w:t xml:space="preserve"> and coordinated efforts. </w:t>
      </w:r>
      <w:r w:rsidR="007836EA">
        <w:t xml:space="preserve">Change management </w:t>
      </w:r>
      <w:r w:rsidR="007836EA" w:rsidRPr="00D154E1">
        <w:t xml:space="preserve">can be a precarious </w:t>
      </w:r>
      <w:r w:rsidR="007836EA">
        <w:t xml:space="preserve">task </w:t>
      </w:r>
      <w:r w:rsidR="007836EA" w:rsidRPr="00D154E1">
        <w:t>under the most favorable circumstances</w:t>
      </w:r>
      <w:r w:rsidR="007836EA">
        <w:t xml:space="preserve">, but </w:t>
      </w:r>
      <w:r w:rsidR="007836EA" w:rsidRPr="00D154E1">
        <w:t xml:space="preserve">with the pandemic </w:t>
      </w:r>
      <w:r w:rsidR="007836EA">
        <w:t>situation</w:t>
      </w:r>
      <w:r w:rsidR="007836EA" w:rsidRPr="00D154E1">
        <w:t xml:space="preserve">, there was no space for </w:t>
      </w:r>
      <w:r w:rsidR="007836EA">
        <w:t xml:space="preserve">error </w:t>
      </w:r>
      <w:r w:rsidR="007836EA" w:rsidRPr="00D154E1">
        <w:t xml:space="preserve">at Bupa. Senior </w:t>
      </w:r>
      <w:r w:rsidR="007836EA">
        <w:t>executives</w:t>
      </w:r>
      <w:r w:rsidR="007836EA" w:rsidRPr="00D154E1">
        <w:t xml:space="preserve"> and staff must be completely </w:t>
      </w:r>
      <w:r w:rsidR="007836EA">
        <w:t>supported</w:t>
      </w:r>
      <w:r w:rsidR="007836EA" w:rsidRPr="00D154E1">
        <w:t xml:space="preserve"> as they progressed to </w:t>
      </w:r>
      <w:r w:rsidR="007836EA">
        <w:t>the new</w:t>
      </w:r>
      <w:r w:rsidR="007836EA" w:rsidRPr="00D154E1">
        <w:t xml:space="preserve"> method of working</w:t>
      </w:r>
      <w:r w:rsidR="007836EA">
        <w:t>. So, it is important</w:t>
      </w:r>
      <w:r w:rsidR="007836EA" w:rsidRPr="00D154E1">
        <w:t xml:space="preserve"> to secure profitability and </w:t>
      </w:r>
      <w:r w:rsidR="007836EA">
        <w:t>ensure</w:t>
      </w:r>
      <w:r w:rsidR="007836EA" w:rsidRPr="00D154E1">
        <w:t xml:space="preserve"> business congruity to convey the degree of </w:t>
      </w:r>
      <w:r w:rsidR="007836EA">
        <w:t>services</w:t>
      </w:r>
      <w:r w:rsidR="007836EA" w:rsidRPr="00D154E1">
        <w:t xml:space="preserve"> that clients depend on</w:t>
      </w:r>
      <w:r w:rsidR="007836EA">
        <w:t xml:space="preserve"> (</w:t>
      </w:r>
      <w:r w:rsidR="007836EA" w:rsidRPr="00F77D8D">
        <w:t>Microsoft Customers Stories</w:t>
      </w:r>
      <w:r w:rsidR="007836EA">
        <w:t>,</w:t>
      </w:r>
      <w:r w:rsidR="007836EA" w:rsidRPr="00F77D8D">
        <w:t xml:space="preserve"> 2021</w:t>
      </w:r>
      <w:r w:rsidR="007836EA">
        <w:t>).</w:t>
      </w:r>
    </w:p>
    <w:p w14:paraId="1706C1F8" w14:textId="326C1A68" w:rsidR="007836EA" w:rsidRDefault="00E50E83" w:rsidP="00E50E83">
      <w:pPr>
        <w:spacing w:line="480" w:lineRule="auto"/>
      </w:pPr>
      <w:r>
        <w:t xml:space="preserve">    </w:t>
      </w:r>
      <w:r w:rsidR="007836EA">
        <w:t xml:space="preserve">Another factor is that experts showed concern as </w:t>
      </w:r>
      <w:r w:rsidR="007836EA" w:rsidRPr="00EE0054">
        <w:t xml:space="preserve">Bupa </w:t>
      </w:r>
      <w:r w:rsidR="007836EA">
        <w:t xml:space="preserve">care homes </w:t>
      </w:r>
      <w:r w:rsidR="007836EA" w:rsidRPr="00EE0054">
        <w:t xml:space="preserve">and other </w:t>
      </w:r>
      <w:r w:rsidR="007836EA">
        <w:t>care</w:t>
      </w:r>
      <w:r w:rsidR="007836EA" w:rsidRPr="00EE0054">
        <w:t xml:space="preserve"> homes </w:t>
      </w:r>
      <w:r w:rsidR="007836EA">
        <w:t xml:space="preserve">breached residents’ human rights </w:t>
      </w:r>
      <w:r w:rsidR="007836EA" w:rsidRPr="00EE0054">
        <w:t xml:space="preserve">and putting their </w:t>
      </w:r>
      <w:r w:rsidR="007836EA">
        <w:t xml:space="preserve">mental health </w:t>
      </w:r>
      <w:r w:rsidR="007836EA" w:rsidRPr="00EE0054">
        <w:t>in danger.</w:t>
      </w:r>
      <w:r w:rsidR="007836EA">
        <w:t xml:space="preserve"> On this factor, the CEO of Bupa Care homes </w:t>
      </w:r>
      <w:r w:rsidR="007836EA" w:rsidRPr="009F6E61">
        <w:t>Evelyn Bourke</w:t>
      </w:r>
      <w:r w:rsidR="007836EA">
        <w:t xml:space="preserve"> announced that have taken this measurement due to the factor of COVID-19. T</w:t>
      </w:r>
      <w:r w:rsidR="007836EA" w:rsidRPr="009F6E61">
        <w:t xml:space="preserve">he measures were just being taken after conversations with </w:t>
      </w:r>
      <w:r w:rsidR="007836EA">
        <w:t>residents</w:t>
      </w:r>
      <w:r w:rsidR="007836EA" w:rsidRPr="009F6E61">
        <w:t>, staff</w:t>
      </w:r>
      <w:r w:rsidR="007836EA">
        <w:t>,</w:t>
      </w:r>
      <w:r w:rsidR="007836EA" w:rsidRPr="009F6E61">
        <w:t xml:space="preserve"> and families or companions. </w:t>
      </w:r>
      <w:r w:rsidR="007836EA">
        <w:t xml:space="preserve">Providers </w:t>
      </w:r>
      <w:r w:rsidR="007836EA" w:rsidRPr="009F6E61">
        <w:t xml:space="preserve">are finding a way to </w:t>
      </w:r>
      <w:r w:rsidR="007836EA">
        <w:t>protect their residents</w:t>
      </w:r>
      <w:r w:rsidR="007836EA" w:rsidRPr="009F6E61">
        <w:t xml:space="preserve"> and staff. They are finding a way to expand </w:t>
      </w:r>
      <w:r w:rsidR="007836EA">
        <w:t>the factor of communication</w:t>
      </w:r>
      <w:r w:rsidR="007836EA" w:rsidRPr="009F6E61">
        <w:t xml:space="preserve"> through phones</w:t>
      </w:r>
      <w:r w:rsidR="007836EA">
        <w:t xml:space="preserve">. </w:t>
      </w:r>
      <w:r w:rsidR="007836EA" w:rsidRPr="009F6E61">
        <w:t xml:space="preserve">The </w:t>
      </w:r>
      <w:r w:rsidR="007836EA">
        <w:t>advice</w:t>
      </w:r>
      <w:r w:rsidR="007836EA" w:rsidRPr="009F6E61">
        <w:t xml:space="preserve"> stays for family members who do visit to </w:t>
      </w:r>
      <w:r w:rsidR="007836EA">
        <w:t>ensure</w:t>
      </w:r>
      <w:r w:rsidR="007836EA" w:rsidRPr="009F6E61">
        <w:t xml:space="preserve"> that they are </w:t>
      </w:r>
      <w:r w:rsidR="007836EA">
        <w:t>free</w:t>
      </w:r>
      <w:r w:rsidR="007836EA" w:rsidRPr="009F6E61">
        <w:t xml:space="preserve"> from the </w:t>
      </w:r>
      <w:r w:rsidR="007836EA">
        <w:t xml:space="preserve">virus </w:t>
      </w:r>
      <w:r w:rsidR="007836EA" w:rsidRPr="009F6E61">
        <w:t xml:space="preserve">and to agree with </w:t>
      </w:r>
      <w:r w:rsidR="007836EA">
        <w:t>precautionary measures (T</w:t>
      </w:r>
      <w:r w:rsidR="007836EA" w:rsidRPr="00AB5270">
        <w:t>he Guardian</w:t>
      </w:r>
      <w:r w:rsidR="007836EA">
        <w:t>,</w:t>
      </w:r>
      <w:r w:rsidR="007836EA" w:rsidRPr="00AB5270">
        <w:t xml:space="preserve"> 2021</w:t>
      </w:r>
      <w:r w:rsidR="007836EA">
        <w:t xml:space="preserve">). </w:t>
      </w:r>
    </w:p>
    <w:p w14:paraId="252D0741" w14:textId="142CE34E" w:rsidR="00E50E83" w:rsidRDefault="00E50E83" w:rsidP="00E50E83">
      <w:pPr>
        <w:spacing w:line="480" w:lineRule="auto"/>
        <w:rPr>
          <w:rFonts w:cs="Times New Roman"/>
          <w:szCs w:val="24"/>
        </w:rPr>
      </w:pPr>
      <w:r>
        <w:rPr>
          <w:rFonts w:cs="Times New Roman"/>
          <w:szCs w:val="24"/>
        </w:rPr>
        <w:t xml:space="preserve">     The organi</w:t>
      </w:r>
      <w:r w:rsidR="00025504">
        <w:rPr>
          <w:rFonts w:cs="Times New Roman"/>
          <w:szCs w:val="24"/>
        </w:rPr>
        <w:t>s</w:t>
      </w:r>
      <w:r>
        <w:rPr>
          <w:rFonts w:cs="Times New Roman"/>
          <w:szCs w:val="24"/>
        </w:rPr>
        <w:t xml:space="preserve">ation provides their factor of cultural elements with the particular of </w:t>
      </w:r>
      <w:r w:rsidRPr="00407935">
        <w:rPr>
          <w:rFonts w:cs="Times New Roman"/>
          <w:szCs w:val="24"/>
        </w:rPr>
        <w:t xml:space="preserve">the NHS under </w:t>
      </w:r>
      <w:r>
        <w:rPr>
          <w:rFonts w:cs="Times New Roman"/>
          <w:szCs w:val="24"/>
        </w:rPr>
        <w:t>pressure</w:t>
      </w:r>
      <w:r w:rsidRPr="00407935">
        <w:rPr>
          <w:rFonts w:cs="Times New Roman"/>
          <w:szCs w:val="24"/>
        </w:rPr>
        <w:t xml:space="preserve"> across the UK as COVID-19 cases </w:t>
      </w:r>
      <w:r>
        <w:rPr>
          <w:rFonts w:cs="Times New Roman"/>
          <w:szCs w:val="24"/>
        </w:rPr>
        <w:t>surge, the organization aims to take extra precautionary measures. These measures are for the clients to keep them safe and during the pandemic situation. Measures include that instructs any home care that faces two or more positive cases of COVID 19, they must require to close to pod visits until they have no further case. According to these instructions or safety measurements of the Government, it is recommended to facilitate the client’s relative's window visits as well as phone and video calls (</w:t>
      </w:r>
      <w:r w:rsidRPr="006C6D4F">
        <w:t>Bupa.com.</w:t>
      </w:r>
      <w:r>
        <w:t xml:space="preserve">uk, </w:t>
      </w:r>
      <w:r w:rsidRPr="00F77D8D">
        <w:t>2021</w:t>
      </w:r>
      <w:r>
        <w:t>).</w:t>
      </w:r>
    </w:p>
    <w:p w14:paraId="4B7C0B99" w14:textId="423789A0" w:rsidR="00E50E83" w:rsidRDefault="00E50E83" w:rsidP="00E50E83">
      <w:pPr>
        <w:spacing w:line="480" w:lineRule="auto"/>
        <w:rPr>
          <w:rFonts w:cs="Times New Roman"/>
          <w:szCs w:val="24"/>
        </w:rPr>
      </w:pPr>
      <w:r>
        <w:rPr>
          <w:rFonts w:cs="Times New Roman"/>
          <w:szCs w:val="24"/>
        </w:rPr>
        <w:lastRenderedPageBreak/>
        <w:t xml:space="preserve">  </w:t>
      </w:r>
      <w:r w:rsidR="006D6CCD">
        <w:rPr>
          <w:rFonts w:cs="Times New Roman"/>
          <w:szCs w:val="24"/>
        </w:rPr>
        <w:t>Social-</w:t>
      </w:r>
      <w:r>
        <w:rPr>
          <w:rFonts w:cs="Times New Roman"/>
          <w:szCs w:val="24"/>
        </w:rPr>
        <w:t xml:space="preserve"> The values of the organi</w:t>
      </w:r>
      <w:r w:rsidR="00CF4E19">
        <w:rPr>
          <w:rFonts w:cs="Times New Roman"/>
          <w:szCs w:val="24"/>
        </w:rPr>
        <w:t>s</w:t>
      </w:r>
      <w:r>
        <w:rPr>
          <w:rFonts w:cs="Times New Roman"/>
          <w:szCs w:val="24"/>
        </w:rPr>
        <w:t xml:space="preserve">ation imply on </w:t>
      </w:r>
      <w:r w:rsidRPr="00A54079">
        <w:rPr>
          <w:rFonts w:cs="Times New Roman"/>
          <w:szCs w:val="24"/>
        </w:rPr>
        <w:t xml:space="preserve">focusing on our clients over the long term, building trust and solid connections with </w:t>
      </w:r>
      <w:r>
        <w:rPr>
          <w:rFonts w:cs="Times New Roman"/>
          <w:szCs w:val="24"/>
        </w:rPr>
        <w:t>their clients and</w:t>
      </w:r>
      <w:r w:rsidRPr="00A54079">
        <w:rPr>
          <w:rFonts w:cs="Times New Roman"/>
          <w:szCs w:val="24"/>
        </w:rPr>
        <w:t xml:space="preserve"> networks – and securing </w:t>
      </w:r>
      <w:r>
        <w:rPr>
          <w:rFonts w:cs="Times New Roman"/>
          <w:szCs w:val="24"/>
        </w:rPr>
        <w:t>their partner’s interest.</w:t>
      </w:r>
      <w:r w:rsidRPr="00A54079">
        <w:rPr>
          <w:rFonts w:cs="Times New Roman"/>
          <w:szCs w:val="24"/>
        </w:rPr>
        <w:t xml:space="preserve"> </w:t>
      </w:r>
      <w:r w:rsidRPr="00C92604">
        <w:rPr>
          <w:rFonts w:cs="Times New Roman"/>
          <w:szCs w:val="24"/>
        </w:rPr>
        <w:t xml:space="preserve">Bupa Globe’s Executive Wellbeing Index delivered today uncovers the effect of COVID-19 on worldwide chiefs and finds by </w:t>
      </w:r>
      <w:r>
        <w:rPr>
          <w:rFonts w:cs="Times New Roman"/>
          <w:szCs w:val="24"/>
        </w:rPr>
        <w:t>vast that</w:t>
      </w:r>
      <w:r w:rsidRPr="00C92604">
        <w:rPr>
          <w:rFonts w:cs="Times New Roman"/>
          <w:szCs w:val="24"/>
        </w:rPr>
        <w:t xml:space="preserve"> (94%) are arranging a significant redesign of their harmony between </w:t>
      </w:r>
      <w:r>
        <w:rPr>
          <w:rFonts w:cs="Times New Roman"/>
          <w:szCs w:val="24"/>
        </w:rPr>
        <w:t>work-life balance (</w:t>
      </w:r>
      <w:r w:rsidRPr="006C6D4F">
        <w:t>Bupa.com.</w:t>
      </w:r>
      <w:r>
        <w:t xml:space="preserve">uk, </w:t>
      </w:r>
      <w:r w:rsidRPr="00F77D8D">
        <w:t>2021</w:t>
      </w:r>
      <w:r>
        <w:t xml:space="preserve">). </w:t>
      </w:r>
    </w:p>
    <w:p w14:paraId="70D5D541" w14:textId="6B63D128" w:rsidR="00E50E83" w:rsidRDefault="00E50E83" w:rsidP="00E50E83">
      <w:pPr>
        <w:spacing w:line="480" w:lineRule="auto"/>
        <w:rPr>
          <w:rFonts w:cs="Times New Roman"/>
          <w:szCs w:val="24"/>
        </w:rPr>
      </w:pPr>
      <w:r>
        <w:rPr>
          <w:rFonts w:cs="Times New Roman"/>
          <w:szCs w:val="24"/>
        </w:rPr>
        <w:t xml:space="preserve">    </w:t>
      </w:r>
      <w:r w:rsidRPr="00C92604">
        <w:rPr>
          <w:rFonts w:cs="Times New Roman"/>
          <w:szCs w:val="24"/>
        </w:rPr>
        <w:t xml:space="preserve">Over half don't plan to get back to a similar </w:t>
      </w:r>
      <w:r>
        <w:rPr>
          <w:rFonts w:cs="Times New Roman"/>
          <w:szCs w:val="24"/>
        </w:rPr>
        <w:t>face pace of life but organi</w:t>
      </w:r>
      <w:r w:rsidR="00025504">
        <w:rPr>
          <w:rFonts w:cs="Times New Roman"/>
          <w:szCs w:val="24"/>
        </w:rPr>
        <w:t>s</w:t>
      </w:r>
      <w:r>
        <w:rPr>
          <w:rFonts w:cs="Times New Roman"/>
          <w:szCs w:val="24"/>
        </w:rPr>
        <w:t>ation helps their employee to work within safety measures. The organi</w:t>
      </w:r>
      <w:r w:rsidR="00BC2742">
        <w:rPr>
          <w:rFonts w:cs="Times New Roman"/>
          <w:szCs w:val="24"/>
        </w:rPr>
        <w:t>s</w:t>
      </w:r>
      <w:r>
        <w:rPr>
          <w:rFonts w:cs="Times New Roman"/>
          <w:szCs w:val="24"/>
        </w:rPr>
        <w:t xml:space="preserve">ation’s </w:t>
      </w:r>
      <w:r w:rsidRPr="00C92604">
        <w:rPr>
          <w:rFonts w:cs="Times New Roman"/>
          <w:szCs w:val="24"/>
        </w:rPr>
        <w:t xml:space="preserve">one of every three </w:t>
      </w:r>
      <w:r>
        <w:rPr>
          <w:rFonts w:cs="Times New Roman"/>
          <w:szCs w:val="24"/>
        </w:rPr>
        <w:t xml:space="preserve">employees also work from home via the medium of using communication methods. </w:t>
      </w:r>
      <w:r w:rsidRPr="00C92604">
        <w:rPr>
          <w:rFonts w:cs="Times New Roman"/>
          <w:szCs w:val="24"/>
        </w:rPr>
        <w:t xml:space="preserve"> While more than a quarter (26%) stop all business travel for a year. The </w:t>
      </w:r>
      <w:r>
        <w:rPr>
          <w:rFonts w:cs="Times New Roman"/>
          <w:szCs w:val="24"/>
        </w:rPr>
        <w:t>premium health</w:t>
      </w:r>
      <w:r w:rsidRPr="00C92604">
        <w:rPr>
          <w:rFonts w:cs="Times New Roman"/>
          <w:szCs w:val="24"/>
        </w:rPr>
        <w:t xml:space="preserve"> safety </w:t>
      </w:r>
      <w:r>
        <w:rPr>
          <w:rFonts w:cs="Times New Roman"/>
          <w:szCs w:val="24"/>
        </w:rPr>
        <w:t xml:space="preserve">insurer </w:t>
      </w:r>
      <w:r w:rsidRPr="00C92604">
        <w:rPr>
          <w:rFonts w:cs="Times New Roman"/>
          <w:szCs w:val="24"/>
        </w:rPr>
        <w:t xml:space="preserve">additionally features the </w:t>
      </w:r>
      <w:r>
        <w:rPr>
          <w:rFonts w:cs="Times New Roman"/>
          <w:szCs w:val="24"/>
        </w:rPr>
        <w:t>toll</w:t>
      </w:r>
      <w:r w:rsidRPr="00C92604">
        <w:rPr>
          <w:rFonts w:cs="Times New Roman"/>
          <w:szCs w:val="24"/>
        </w:rPr>
        <w:t xml:space="preserve"> of the pandemic</w:t>
      </w:r>
      <w:r>
        <w:rPr>
          <w:rFonts w:cs="Times New Roman"/>
          <w:szCs w:val="24"/>
        </w:rPr>
        <w:t xml:space="preserve"> (</w:t>
      </w:r>
      <w:proofErr w:type="spellStart"/>
      <w:r w:rsidRPr="00F77D8D">
        <w:t>Xenikou</w:t>
      </w:r>
      <w:proofErr w:type="spellEnd"/>
      <w:r w:rsidRPr="00F77D8D">
        <w:t>, 2017</w:t>
      </w:r>
      <w:r>
        <w:t xml:space="preserve">). </w:t>
      </w:r>
    </w:p>
    <w:p w14:paraId="794BF745" w14:textId="70360980" w:rsidR="007836EA" w:rsidRDefault="00E50E83" w:rsidP="00E50E83">
      <w:pPr>
        <w:spacing w:line="480" w:lineRule="auto"/>
      </w:pPr>
      <w:r>
        <w:rPr>
          <w:rFonts w:cs="Times New Roman"/>
          <w:szCs w:val="24"/>
        </w:rPr>
        <w:t xml:space="preserve">    The values of the organi</w:t>
      </w:r>
      <w:r w:rsidR="00025504">
        <w:rPr>
          <w:rFonts w:cs="Times New Roman"/>
          <w:szCs w:val="24"/>
        </w:rPr>
        <w:t>s</w:t>
      </w:r>
      <w:r>
        <w:rPr>
          <w:rFonts w:cs="Times New Roman"/>
          <w:szCs w:val="24"/>
        </w:rPr>
        <w:t xml:space="preserve">ational culture </w:t>
      </w:r>
      <w:r w:rsidR="006F1ACC">
        <w:rPr>
          <w:rFonts w:cs="Times New Roman"/>
          <w:szCs w:val="24"/>
        </w:rPr>
        <w:t>increase</w:t>
      </w:r>
      <w:r>
        <w:rPr>
          <w:rFonts w:cs="Times New Roman"/>
          <w:szCs w:val="24"/>
        </w:rPr>
        <w:t xml:space="preserve"> </w:t>
      </w:r>
      <w:r w:rsidR="00BC2742">
        <w:rPr>
          <w:rFonts w:cs="Times New Roman"/>
          <w:szCs w:val="24"/>
        </w:rPr>
        <w:t xml:space="preserve">the </w:t>
      </w:r>
      <w:r>
        <w:rPr>
          <w:rFonts w:cs="Times New Roman"/>
          <w:szCs w:val="24"/>
        </w:rPr>
        <w:t>relaxation of residents. The organi</w:t>
      </w:r>
      <w:r w:rsidR="00025504">
        <w:rPr>
          <w:rFonts w:cs="Times New Roman"/>
          <w:szCs w:val="24"/>
        </w:rPr>
        <w:t>s</w:t>
      </w:r>
      <w:r>
        <w:rPr>
          <w:rFonts w:cs="Times New Roman"/>
          <w:szCs w:val="24"/>
        </w:rPr>
        <w:t xml:space="preserve">ation claimed that </w:t>
      </w:r>
      <w:r w:rsidRPr="00C92604">
        <w:rPr>
          <w:rFonts w:cs="Times New Roman"/>
          <w:szCs w:val="24"/>
        </w:rPr>
        <w:t>82%</w:t>
      </w:r>
      <w:r>
        <w:rPr>
          <w:rFonts w:cs="Times New Roman"/>
          <w:szCs w:val="24"/>
        </w:rPr>
        <w:t xml:space="preserve"> reduction can be seen related to the</w:t>
      </w:r>
      <w:r w:rsidRPr="00C92604">
        <w:rPr>
          <w:rFonts w:cs="Times New Roman"/>
          <w:szCs w:val="24"/>
        </w:rPr>
        <w:t xml:space="preserve"> emotional well-being issues, including </w:t>
      </w:r>
      <w:r>
        <w:rPr>
          <w:rFonts w:cs="Times New Roman"/>
          <w:szCs w:val="24"/>
        </w:rPr>
        <w:t>disturbance in sleep</w:t>
      </w:r>
      <w:r w:rsidRPr="00C92604">
        <w:rPr>
          <w:rFonts w:cs="Times New Roman"/>
          <w:szCs w:val="24"/>
        </w:rPr>
        <w:t xml:space="preserve">, low </w:t>
      </w:r>
      <w:r>
        <w:rPr>
          <w:rFonts w:cs="Times New Roman"/>
          <w:szCs w:val="24"/>
        </w:rPr>
        <w:t>mood,</w:t>
      </w:r>
      <w:r w:rsidRPr="00C92604">
        <w:rPr>
          <w:rFonts w:cs="Times New Roman"/>
          <w:szCs w:val="24"/>
        </w:rPr>
        <w:t xml:space="preserve"> tension</w:t>
      </w:r>
      <w:r>
        <w:rPr>
          <w:rFonts w:cs="Times New Roman"/>
          <w:szCs w:val="24"/>
        </w:rPr>
        <w:t>,</w:t>
      </w:r>
      <w:r w:rsidRPr="00C92604">
        <w:rPr>
          <w:rFonts w:cs="Times New Roman"/>
          <w:szCs w:val="24"/>
        </w:rPr>
        <w:t xml:space="preserve"> or outrage, with two of every five </w:t>
      </w:r>
      <w:r>
        <w:rPr>
          <w:rFonts w:cs="Times New Roman"/>
          <w:szCs w:val="24"/>
        </w:rPr>
        <w:t>delaying</w:t>
      </w:r>
      <w:r w:rsidRPr="00C92604">
        <w:rPr>
          <w:rFonts w:cs="Times New Roman"/>
          <w:szCs w:val="24"/>
        </w:rPr>
        <w:t xml:space="preserve"> for help. Also, with the future still questionable, the worldwide economy has burdened the personalities of heads with simply 32% certain of a </w:t>
      </w:r>
      <w:r>
        <w:rPr>
          <w:rFonts w:cs="Times New Roman"/>
          <w:szCs w:val="24"/>
        </w:rPr>
        <w:t>swift bounce back.</w:t>
      </w:r>
      <w:r w:rsidRPr="00C92604">
        <w:rPr>
          <w:rFonts w:cs="Times New Roman"/>
          <w:szCs w:val="24"/>
        </w:rPr>
        <w:t xml:space="preserve"> Subsequently, </w:t>
      </w:r>
      <w:r>
        <w:rPr>
          <w:rFonts w:cs="Times New Roman"/>
          <w:szCs w:val="24"/>
        </w:rPr>
        <w:t xml:space="preserve">the value of the executives in the time of pandemic </w:t>
      </w:r>
      <w:r w:rsidRPr="00C92604">
        <w:rPr>
          <w:rFonts w:cs="Times New Roman"/>
          <w:szCs w:val="24"/>
        </w:rPr>
        <w:t>intend</w:t>
      </w:r>
      <w:r>
        <w:rPr>
          <w:rFonts w:cs="Times New Roman"/>
          <w:szCs w:val="24"/>
        </w:rPr>
        <w:t>s</w:t>
      </w:r>
      <w:r w:rsidRPr="00C92604">
        <w:rPr>
          <w:rFonts w:cs="Times New Roman"/>
          <w:szCs w:val="24"/>
        </w:rPr>
        <w:t xml:space="preserve"> to protect the</w:t>
      </w:r>
      <w:r>
        <w:rPr>
          <w:rFonts w:cs="Times New Roman"/>
          <w:szCs w:val="24"/>
        </w:rPr>
        <w:t xml:space="preserve"> </w:t>
      </w:r>
      <w:r w:rsidRPr="00C92604">
        <w:rPr>
          <w:rFonts w:cs="Times New Roman"/>
          <w:szCs w:val="24"/>
        </w:rPr>
        <w:t xml:space="preserve">wellbeing and prosperity </w:t>
      </w:r>
      <w:r>
        <w:rPr>
          <w:rFonts w:cs="Times New Roman"/>
          <w:szCs w:val="24"/>
        </w:rPr>
        <w:t>of residents. This has done by taking care of the eating habits, providing them a complete diet plan with a workout plan. During the pandemic issue organi</w:t>
      </w:r>
      <w:r w:rsidR="00025504">
        <w:rPr>
          <w:rFonts w:cs="Times New Roman"/>
          <w:szCs w:val="24"/>
        </w:rPr>
        <w:t>s</w:t>
      </w:r>
      <w:r>
        <w:rPr>
          <w:rFonts w:cs="Times New Roman"/>
          <w:szCs w:val="24"/>
        </w:rPr>
        <w:t>ation claimed to restrict visitors therefore, residents can contact their relatives via telephones</w:t>
      </w:r>
      <w:r w:rsidR="00025504">
        <w:rPr>
          <w:rFonts w:cs="Times New Roman"/>
          <w:szCs w:val="24"/>
        </w:rPr>
        <w:t xml:space="preserve"> or video calls</w:t>
      </w:r>
      <w:r>
        <w:rPr>
          <w:rFonts w:cs="Times New Roman"/>
          <w:szCs w:val="24"/>
        </w:rPr>
        <w:t xml:space="preserve"> (</w:t>
      </w:r>
      <w:r w:rsidRPr="009B6BD8">
        <w:t>Global, 2021</w:t>
      </w:r>
      <w:r>
        <w:t xml:space="preserve">). </w:t>
      </w:r>
    </w:p>
    <w:p w14:paraId="72B047F3" w14:textId="6FC5290A" w:rsidR="00CF4E19" w:rsidRDefault="00CF4E19" w:rsidP="00E50E83">
      <w:pPr>
        <w:spacing w:line="480" w:lineRule="auto"/>
      </w:pPr>
    </w:p>
    <w:p w14:paraId="79C456E5" w14:textId="7C468F8A" w:rsidR="00CF4E19" w:rsidRDefault="00CF4E19" w:rsidP="00E50E83">
      <w:pPr>
        <w:spacing w:line="480" w:lineRule="auto"/>
      </w:pPr>
    </w:p>
    <w:p w14:paraId="39FDA72E" w14:textId="77777777" w:rsidR="00CF4E19" w:rsidRDefault="00CF4E19" w:rsidP="00E50E83">
      <w:pPr>
        <w:spacing w:line="480" w:lineRule="auto"/>
      </w:pPr>
    </w:p>
    <w:p w14:paraId="151636B1" w14:textId="158AC54D" w:rsidR="007836EA" w:rsidRDefault="007836EA"/>
    <w:p w14:paraId="07BFD951" w14:textId="2632DCC2" w:rsidR="007836EA" w:rsidRPr="00C87BAE" w:rsidRDefault="007836EA">
      <w:pPr>
        <w:rPr>
          <w:b/>
          <w:bCs/>
          <w:i/>
          <w:iCs/>
          <w:sz w:val="32"/>
          <w:szCs w:val="32"/>
        </w:rPr>
      </w:pPr>
      <w:r>
        <w:rPr>
          <w:b/>
          <w:bCs/>
          <w:sz w:val="32"/>
          <w:szCs w:val="32"/>
        </w:rPr>
        <w:lastRenderedPageBreak/>
        <w:t xml:space="preserve">          </w:t>
      </w:r>
      <w:r w:rsidR="00311EC8">
        <w:rPr>
          <w:b/>
          <w:bCs/>
          <w:sz w:val="32"/>
          <w:szCs w:val="32"/>
        </w:rPr>
        <w:t xml:space="preserve">    </w:t>
      </w:r>
      <w:r w:rsidR="00AF378C">
        <w:rPr>
          <w:b/>
          <w:bCs/>
          <w:sz w:val="32"/>
          <w:szCs w:val="32"/>
        </w:rPr>
        <w:t xml:space="preserve">     </w:t>
      </w:r>
      <w:r w:rsidRPr="00C87BAE">
        <w:rPr>
          <w:b/>
          <w:bCs/>
          <w:i/>
          <w:iCs/>
          <w:sz w:val="32"/>
          <w:szCs w:val="32"/>
        </w:rPr>
        <w:t>Workplace Cultural Model</w:t>
      </w:r>
    </w:p>
    <w:p w14:paraId="47D8EA42" w14:textId="679FC728" w:rsidR="007836EA" w:rsidRDefault="007836EA">
      <w:pPr>
        <w:rPr>
          <w:b/>
          <w:bCs/>
          <w:sz w:val="32"/>
          <w:szCs w:val="32"/>
        </w:rPr>
      </w:pPr>
    </w:p>
    <w:p w14:paraId="761BB5C1" w14:textId="62CDBB53" w:rsidR="007836EA" w:rsidRDefault="007836EA" w:rsidP="007836EA">
      <w:pPr>
        <w:spacing w:line="480" w:lineRule="auto"/>
        <w:ind w:firstLine="720"/>
      </w:pPr>
      <w:r w:rsidRPr="007C3A3C">
        <w:t xml:space="preserve">The expression </w:t>
      </w:r>
      <w:r>
        <w:t>organi</w:t>
      </w:r>
      <w:r w:rsidR="00CF4E19">
        <w:t>s</w:t>
      </w:r>
      <w:r>
        <w:t>ational culture</w:t>
      </w:r>
      <w:r w:rsidRPr="007C3A3C">
        <w:t xml:space="preserve"> </w:t>
      </w:r>
      <w:r>
        <w:t xml:space="preserve">refers </w:t>
      </w:r>
      <w:r w:rsidRPr="007C3A3C">
        <w:t xml:space="preserve">to the qualities and </w:t>
      </w:r>
      <w:r>
        <w:t>beliefs</w:t>
      </w:r>
      <w:r w:rsidRPr="007C3A3C">
        <w:t xml:space="preserve"> of a</w:t>
      </w:r>
      <w:r>
        <w:t>n organi</w:t>
      </w:r>
      <w:r w:rsidR="00C63951">
        <w:t>s</w:t>
      </w:r>
      <w:r>
        <w:t>ation</w:t>
      </w:r>
      <w:r w:rsidRPr="007C3A3C">
        <w:t xml:space="preserve">. The standards, philosophies just as arrangements followed by </w:t>
      </w:r>
      <w:r>
        <w:t xml:space="preserve">workplace culture. </w:t>
      </w:r>
      <w:r w:rsidRPr="007C3A3C">
        <w:t xml:space="preserve">The </w:t>
      </w:r>
      <w:r>
        <w:t>employees</w:t>
      </w:r>
      <w:r w:rsidRPr="007C3A3C">
        <w:t xml:space="preserve"> should </w:t>
      </w:r>
      <w:r>
        <w:t>maintain and respect the cultural of the organi</w:t>
      </w:r>
      <w:r w:rsidR="00203885">
        <w:t>s</w:t>
      </w:r>
      <w:r>
        <w:t>ation</w:t>
      </w:r>
      <w:r w:rsidRPr="007C3A3C">
        <w:t xml:space="preserve">. Issues crop up when people </w:t>
      </w:r>
      <w:r>
        <w:t>cannot</w:t>
      </w:r>
      <w:r w:rsidRPr="007C3A3C">
        <w:t xml:space="preserve"> </w:t>
      </w:r>
      <w:r>
        <w:t>adjust</w:t>
      </w:r>
      <w:r w:rsidRPr="007C3A3C">
        <w:t xml:space="preserve"> to </w:t>
      </w:r>
      <w:r>
        <w:t>new</w:t>
      </w:r>
      <w:r w:rsidRPr="007C3A3C">
        <w:t xml:space="preserve"> work culture and </w:t>
      </w:r>
      <w:r>
        <w:t>thus</w:t>
      </w:r>
      <w:r w:rsidRPr="007C3A3C">
        <w:t xml:space="preserve"> feel </w:t>
      </w:r>
      <w:r>
        <w:t>demotivated (</w:t>
      </w:r>
      <w:proofErr w:type="spellStart"/>
      <w:r w:rsidRPr="006968EC">
        <w:t>Abuzarqa</w:t>
      </w:r>
      <w:proofErr w:type="spellEnd"/>
      <w:r w:rsidRPr="006968EC">
        <w:t>, 2019</w:t>
      </w:r>
      <w:r>
        <w:t xml:space="preserve">). </w:t>
      </w:r>
    </w:p>
    <w:p w14:paraId="4CE76664" w14:textId="1AE84C31" w:rsidR="00311EC8" w:rsidRDefault="00311EC8" w:rsidP="007836EA">
      <w:pPr>
        <w:spacing w:line="480" w:lineRule="auto"/>
        <w:ind w:firstLine="720"/>
      </w:pPr>
      <w:r>
        <w:t xml:space="preserve">There are different tools that help to analyze the culture of an organisation such as Cultural Web, Goffee and </w:t>
      </w:r>
      <w:r w:rsidR="005805F0">
        <w:t>Jones,</w:t>
      </w:r>
      <w:r w:rsidR="00845FDC">
        <w:t xml:space="preserve"> Charles </w:t>
      </w:r>
      <w:r w:rsidR="005805F0">
        <w:t>Handy, Edgar Schein and Deal and Kennedy.</w:t>
      </w:r>
    </w:p>
    <w:p w14:paraId="5CBFA5B4" w14:textId="04F1477E" w:rsidR="008F7220" w:rsidRDefault="00CF23C4" w:rsidP="007836EA">
      <w:pPr>
        <w:spacing w:line="480" w:lineRule="auto"/>
        <w:ind w:firstLine="720"/>
      </w:pPr>
      <w:r>
        <w:t>The reason of choosing Goffee and Jones is because</w:t>
      </w:r>
      <w:r w:rsidR="000952C6">
        <w:t xml:space="preserve"> </w:t>
      </w:r>
      <w:r w:rsidR="00BC5131">
        <w:t>it a</w:t>
      </w:r>
      <w:r w:rsidR="00BC5131" w:rsidRPr="00BC5131">
        <w:t>ppli</w:t>
      </w:r>
      <w:r w:rsidR="00BC5131">
        <w:t>es</w:t>
      </w:r>
      <w:r w:rsidR="00BC5131" w:rsidRPr="00BC5131">
        <w:t xml:space="preserve"> to groups of employees, departments, or entire organi</w:t>
      </w:r>
      <w:r w:rsidR="00CF4E19">
        <w:t>s</w:t>
      </w:r>
      <w:r w:rsidR="00BC5131" w:rsidRPr="00BC5131">
        <w:t xml:space="preserve">ation. This typology can provide the guidelines   for the introduction of a   new culture, which   may   fit   better   under   new conditions. </w:t>
      </w:r>
    </w:p>
    <w:p w14:paraId="37506ABD" w14:textId="77777777" w:rsidR="00F17E06" w:rsidRDefault="00F17E06" w:rsidP="007836EA">
      <w:pPr>
        <w:spacing w:line="480" w:lineRule="auto"/>
        <w:ind w:firstLine="720"/>
      </w:pPr>
    </w:p>
    <w:p w14:paraId="33FC7A97" w14:textId="4D23A7A5" w:rsidR="006F1ACC" w:rsidRDefault="006F1ACC" w:rsidP="007836EA">
      <w:pPr>
        <w:spacing w:line="480" w:lineRule="auto"/>
        <w:ind w:firstLine="720"/>
      </w:pPr>
      <w:r>
        <w:t xml:space="preserve">Goffee and </w:t>
      </w:r>
      <w:r w:rsidR="00F17E06">
        <w:t xml:space="preserve">Jones Double S Model </w:t>
      </w:r>
      <w:r>
        <w:t xml:space="preserve">(1998) shows very clear the two dimensions that influences the organisations culture, </w:t>
      </w:r>
      <w:r w:rsidRPr="00F17E06">
        <w:rPr>
          <w:b/>
          <w:bCs/>
        </w:rPr>
        <w:t>sociability</w:t>
      </w:r>
      <w:r>
        <w:t xml:space="preserve"> </w:t>
      </w:r>
      <w:r w:rsidR="00F17E06">
        <w:t xml:space="preserve">which means friendliness of relationships between people by sharing ideas, interests and values and </w:t>
      </w:r>
      <w:r w:rsidR="00F17E06" w:rsidRPr="00F17E06">
        <w:rPr>
          <w:b/>
          <w:bCs/>
        </w:rPr>
        <w:t>solidarity</w:t>
      </w:r>
      <w:r w:rsidR="00F17E06">
        <w:t xml:space="preserve"> which describe the ability of people to pursue shared goals of the organisation without much regard for the impact on individuals and the relationship between them.</w:t>
      </w:r>
    </w:p>
    <w:p w14:paraId="2EA365AD" w14:textId="44DC66EE" w:rsidR="005805F0" w:rsidRDefault="005805F0" w:rsidP="007836EA">
      <w:pPr>
        <w:spacing w:line="480" w:lineRule="auto"/>
        <w:ind w:firstLine="720"/>
      </w:pPr>
    </w:p>
    <w:p w14:paraId="4F6D4FBE" w14:textId="530367E7" w:rsidR="00AF378C" w:rsidRDefault="00AF378C" w:rsidP="007836EA">
      <w:pPr>
        <w:spacing w:line="480" w:lineRule="auto"/>
        <w:ind w:firstLine="720"/>
      </w:pPr>
    </w:p>
    <w:p w14:paraId="44B5DABD" w14:textId="0F956BFD" w:rsidR="00CF4E19" w:rsidRDefault="00CF4E19" w:rsidP="007836EA">
      <w:pPr>
        <w:spacing w:line="480" w:lineRule="auto"/>
        <w:ind w:firstLine="720"/>
      </w:pPr>
    </w:p>
    <w:p w14:paraId="725C8EE4" w14:textId="1FCFC6BF" w:rsidR="00CF4E19" w:rsidRDefault="00CF4E19" w:rsidP="007836EA">
      <w:pPr>
        <w:spacing w:line="480" w:lineRule="auto"/>
        <w:ind w:firstLine="720"/>
      </w:pPr>
    </w:p>
    <w:p w14:paraId="19540EC2" w14:textId="77777777" w:rsidR="00CF4E19" w:rsidRDefault="00CF4E19" w:rsidP="00F17E06">
      <w:pPr>
        <w:spacing w:line="480" w:lineRule="auto"/>
      </w:pPr>
    </w:p>
    <w:p w14:paraId="1F430146" w14:textId="77777777" w:rsidR="00AF378C" w:rsidRDefault="00AF378C" w:rsidP="007836EA">
      <w:pPr>
        <w:spacing w:line="480" w:lineRule="auto"/>
        <w:ind w:firstLine="720"/>
      </w:pPr>
    </w:p>
    <w:p w14:paraId="07E4B2F7" w14:textId="24B2B021" w:rsidR="007836EA" w:rsidRPr="00242F21" w:rsidRDefault="007836EA" w:rsidP="007836EA">
      <w:pPr>
        <w:spacing w:line="480" w:lineRule="auto"/>
        <w:ind w:firstLine="720"/>
      </w:pPr>
      <w:r w:rsidRPr="00C87BAE">
        <w:rPr>
          <w:b/>
          <w:bCs/>
          <w:i/>
          <w:iCs/>
        </w:rPr>
        <w:t>Goffee and Jones’ Double S Model (1998</w:t>
      </w:r>
      <w:r>
        <w:rPr>
          <w:b/>
          <w:bCs/>
        </w:rPr>
        <w:t>)</w:t>
      </w:r>
    </w:p>
    <w:p w14:paraId="6CD39697" w14:textId="4ECBC1FA" w:rsidR="007836EA" w:rsidRPr="00DB4BB0" w:rsidRDefault="007836EA" w:rsidP="007836EA">
      <w:pPr>
        <w:pStyle w:val="Caption"/>
        <w:jc w:val="center"/>
        <w:rPr>
          <w:rFonts w:cs="Times New Roman"/>
          <w:color w:val="auto"/>
          <w:sz w:val="22"/>
          <w:szCs w:val="22"/>
        </w:rPr>
      </w:pPr>
      <w:r>
        <w:rPr>
          <w:noProof/>
        </w:rPr>
        <w:drawing>
          <wp:inline distT="0" distB="0" distL="0" distR="0" wp14:anchorId="6CD04113" wp14:editId="27127A59">
            <wp:extent cx="4629150" cy="27114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57955" cy="2728344"/>
                    </a:xfrm>
                    <a:prstGeom prst="rect">
                      <a:avLst/>
                    </a:prstGeom>
                  </pic:spPr>
                </pic:pic>
              </a:graphicData>
            </a:graphic>
          </wp:inline>
        </w:drawing>
      </w:r>
      <w:r w:rsidRPr="007836EA">
        <w:rPr>
          <w:sz w:val="22"/>
        </w:rPr>
        <w:t xml:space="preserve"> </w:t>
      </w:r>
      <w:r w:rsidRPr="00DB4BB0">
        <w:rPr>
          <w:color w:val="auto"/>
          <w:sz w:val="22"/>
          <w:szCs w:val="22"/>
        </w:rPr>
        <w:t xml:space="preserve">Figure </w:t>
      </w:r>
      <w:r w:rsidRPr="00DB4BB0">
        <w:rPr>
          <w:color w:val="auto"/>
          <w:sz w:val="22"/>
          <w:szCs w:val="22"/>
        </w:rPr>
        <w:fldChar w:fldCharType="begin"/>
      </w:r>
      <w:r w:rsidRPr="00DB4BB0">
        <w:rPr>
          <w:color w:val="auto"/>
          <w:sz w:val="22"/>
          <w:szCs w:val="22"/>
        </w:rPr>
        <w:instrText xml:space="preserve"> SEQ Figure \* ARABIC </w:instrText>
      </w:r>
      <w:r w:rsidRPr="00DB4BB0">
        <w:rPr>
          <w:color w:val="auto"/>
          <w:sz w:val="22"/>
          <w:szCs w:val="22"/>
        </w:rPr>
        <w:fldChar w:fldCharType="separate"/>
      </w:r>
      <w:r w:rsidRPr="00DB4BB0">
        <w:rPr>
          <w:noProof/>
          <w:color w:val="auto"/>
          <w:sz w:val="22"/>
          <w:szCs w:val="22"/>
        </w:rPr>
        <w:t>1</w:t>
      </w:r>
      <w:r w:rsidRPr="00DB4BB0">
        <w:rPr>
          <w:color w:val="auto"/>
          <w:sz w:val="22"/>
          <w:szCs w:val="22"/>
        </w:rPr>
        <w:fldChar w:fldCharType="end"/>
      </w:r>
      <w:r w:rsidRPr="00DB4BB0">
        <w:rPr>
          <w:color w:val="auto"/>
          <w:sz w:val="22"/>
          <w:szCs w:val="22"/>
        </w:rPr>
        <w:t>Typologies of organizational cultures (Goffee and Jones, 2003, p. 21)</w:t>
      </w:r>
    </w:p>
    <w:p w14:paraId="77A839EC" w14:textId="599984D5" w:rsidR="007836EA" w:rsidRDefault="007836EA">
      <w:pPr>
        <w:rPr>
          <w:b/>
          <w:bCs/>
          <w:sz w:val="32"/>
          <w:szCs w:val="32"/>
        </w:rPr>
      </w:pPr>
    </w:p>
    <w:p w14:paraId="7189B83E" w14:textId="77777777" w:rsidR="00AF378C" w:rsidRDefault="00AF378C">
      <w:pPr>
        <w:rPr>
          <w:b/>
          <w:bCs/>
          <w:sz w:val="32"/>
          <w:szCs w:val="32"/>
        </w:rPr>
      </w:pPr>
    </w:p>
    <w:p w14:paraId="2B8A6358" w14:textId="243D4D1D" w:rsidR="007836EA" w:rsidRPr="007836EA" w:rsidRDefault="007836EA">
      <w:pPr>
        <w:rPr>
          <w:rFonts w:cs="Times New Roman"/>
        </w:rPr>
      </w:pPr>
      <w:r>
        <w:rPr>
          <w:rFonts w:cs="Times New Roman"/>
          <w:szCs w:val="24"/>
        </w:rPr>
        <w:t xml:space="preserve">   </w:t>
      </w:r>
      <w:r w:rsidRPr="007836EA">
        <w:rPr>
          <w:rFonts w:cs="Times New Roman"/>
          <w:szCs w:val="24"/>
        </w:rPr>
        <w:t>General typologies of organi</w:t>
      </w:r>
      <w:r w:rsidR="00CF4E19">
        <w:rPr>
          <w:rFonts w:cs="Times New Roman"/>
          <w:szCs w:val="24"/>
        </w:rPr>
        <w:t>s</w:t>
      </w:r>
      <w:r w:rsidRPr="007836EA">
        <w:rPr>
          <w:rFonts w:cs="Times New Roman"/>
          <w:szCs w:val="24"/>
        </w:rPr>
        <w:t>ational culture dependent on the elements of sociability and solidarity. The organi</w:t>
      </w:r>
      <w:r w:rsidR="00CF4E19">
        <w:rPr>
          <w:rFonts w:cs="Times New Roman"/>
          <w:szCs w:val="24"/>
        </w:rPr>
        <w:t>s</w:t>
      </w:r>
      <w:r w:rsidRPr="007836EA">
        <w:rPr>
          <w:rFonts w:cs="Times New Roman"/>
          <w:szCs w:val="24"/>
        </w:rPr>
        <w:t>ation world is covered with talk of corporate culture and considering current circumstances. Culture has become an incredible method to hold an organi</w:t>
      </w:r>
      <w:r w:rsidR="00025504">
        <w:rPr>
          <w:rFonts w:cs="Times New Roman"/>
          <w:szCs w:val="24"/>
        </w:rPr>
        <w:t>s</w:t>
      </w:r>
      <w:r w:rsidRPr="007836EA">
        <w:rPr>
          <w:rFonts w:cs="Times New Roman"/>
          <w:szCs w:val="24"/>
        </w:rPr>
        <w:t>ation together against a tidal wave of pressures of disintegration. The culture at that point is the thing that stays to support an organi</w:t>
      </w:r>
      <w:r w:rsidR="00203885">
        <w:rPr>
          <w:rFonts w:cs="Times New Roman"/>
          <w:szCs w:val="24"/>
        </w:rPr>
        <w:t>s</w:t>
      </w:r>
      <w:r w:rsidRPr="007836EA">
        <w:rPr>
          <w:rFonts w:cs="Times New Roman"/>
          <w:szCs w:val="24"/>
        </w:rPr>
        <w:t>ation's culture as one organi</w:t>
      </w:r>
      <w:r w:rsidR="00203885">
        <w:rPr>
          <w:rFonts w:cs="Times New Roman"/>
          <w:szCs w:val="24"/>
        </w:rPr>
        <w:t>sa</w:t>
      </w:r>
      <w:r w:rsidRPr="007836EA">
        <w:rPr>
          <w:rFonts w:cs="Times New Roman"/>
          <w:szCs w:val="24"/>
        </w:rPr>
        <w:t>tion. Without culture, an organi</w:t>
      </w:r>
      <w:r w:rsidR="00203885">
        <w:rPr>
          <w:rFonts w:cs="Times New Roman"/>
          <w:szCs w:val="24"/>
        </w:rPr>
        <w:t>s</w:t>
      </w:r>
      <w:r w:rsidRPr="007836EA">
        <w:rPr>
          <w:rFonts w:cs="Times New Roman"/>
          <w:szCs w:val="24"/>
        </w:rPr>
        <w:t>ation lacks values, direction, and purpose (</w:t>
      </w:r>
      <w:proofErr w:type="spellStart"/>
      <w:r w:rsidRPr="007836EA">
        <w:rPr>
          <w:rFonts w:cs="Times New Roman"/>
        </w:rPr>
        <w:t>Kucharska</w:t>
      </w:r>
      <w:proofErr w:type="spellEnd"/>
      <w:r w:rsidRPr="007836EA">
        <w:rPr>
          <w:rFonts w:cs="Times New Roman"/>
        </w:rPr>
        <w:t xml:space="preserve"> &amp; Kowalczyk, 2019).</w:t>
      </w:r>
    </w:p>
    <w:p w14:paraId="31B9D52B" w14:textId="32B5E4F4" w:rsidR="007836EA" w:rsidRDefault="007836EA" w:rsidP="007836EA">
      <w:pPr>
        <w:spacing w:line="480" w:lineRule="auto"/>
      </w:pPr>
      <w:bookmarkStart w:id="1" w:name="_Hlk65767873"/>
      <w:r>
        <w:rPr>
          <w:rFonts w:cs="Times New Roman"/>
          <w:szCs w:val="24"/>
        </w:rPr>
        <w:t xml:space="preserve">   </w:t>
      </w:r>
      <w:r w:rsidRPr="007836EA">
        <w:rPr>
          <w:rFonts w:cs="Times New Roman"/>
          <w:b/>
          <w:bCs/>
          <w:szCs w:val="24"/>
        </w:rPr>
        <w:t>Solidarity</w:t>
      </w:r>
      <w:r w:rsidRPr="003F7831">
        <w:rPr>
          <w:rFonts w:cs="Times New Roman"/>
          <w:szCs w:val="24"/>
        </w:rPr>
        <w:t xml:space="preserve"> estimates a </w:t>
      </w:r>
      <w:r>
        <w:rPr>
          <w:rFonts w:cs="Times New Roman"/>
          <w:szCs w:val="24"/>
        </w:rPr>
        <w:t>community’s</w:t>
      </w:r>
      <w:r w:rsidRPr="003F7831">
        <w:rPr>
          <w:rFonts w:cs="Times New Roman"/>
          <w:szCs w:val="24"/>
        </w:rPr>
        <w:t xml:space="preserve"> capacity to seek after shared goals rapidly and </w:t>
      </w:r>
      <w:r>
        <w:rPr>
          <w:rFonts w:cs="Times New Roman"/>
          <w:szCs w:val="24"/>
        </w:rPr>
        <w:t>effectively</w:t>
      </w:r>
      <w:r w:rsidRPr="003F7831">
        <w:rPr>
          <w:rFonts w:cs="Times New Roman"/>
          <w:szCs w:val="24"/>
        </w:rPr>
        <w:t xml:space="preserve">, </w:t>
      </w:r>
      <w:r>
        <w:rPr>
          <w:rFonts w:cs="Times New Roman"/>
          <w:szCs w:val="24"/>
        </w:rPr>
        <w:t>regardless of personal ties</w:t>
      </w:r>
      <w:r w:rsidRPr="003F7831">
        <w:rPr>
          <w:rFonts w:cs="Times New Roman"/>
          <w:szCs w:val="24"/>
        </w:rPr>
        <w:t xml:space="preserve">. It is about </w:t>
      </w:r>
      <w:r>
        <w:rPr>
          <w:rFonts w:cs="Times New Roman"/>
          <w:szCs w:val="24"/>
        </w:rPr>
        <w:t>relationships</w:t>
      </w:r>
      <w:r w:rsidRPr="003F7831">
        <w:rPr>
          <w:rFonts w:cs="Times New Roman"/>
          <w:szCs w:val="24"/>
        </w:rPr>
        <w:t xml:space="preserve"> which are expan</w:t>
      </w:r>
      <w:r>
        <w:rPr>
          <w:rFonts w:cs="Times New Roman"/>
          <w:szCs w:val="24"/>
        </w:rPr>
        <w:t>de</w:t>
      </w:r>
      <w:r w:rsidRPr="003F7831">
        <w:rPr>
          <w:rFonts w:cs="Times New Roman"/>
          <w:szCs w:val="24"/>
        </w:rPr>
        <w:t xml:space="preserve">d on normal </w:t>
      </w:r>
      <w:r>
        <w:rPr>
          <w:rFonts w:cs="Times New Roman"/>
          <w:szCs w:val="24"/>
        </w:rPr>
        <w:t>task</w:t>
      </w:r>
      <w:r w:rsidRPr="003F7831">
        <w:rPr>
          <w:rFonts w:cs="Times New Roman"/>
          <w:szCs w:val="24"/>
        </w:rPr>
        <w:t xml:space="preserve">, common interests, or shared objectives that will profit every single included </w:t>
      </w:r>
      <w:r>
        <w:rPr>
          <w:rFonts w:cs="Times New Roman"/>
          <w:szCs w:val="24"/>
        </w:rPr>
        <w:t>party (</w:t>
      </w:r>
      <w:proofErr w:type="spellStart"/>
      <w:r w:rsidRPr="002050D8">
        <w:t>Polat</w:t>
      </w:r>
      <w:proofErr w:type="spellEnd"/>
      <w:r w:rsidRPr="002050D8">
        <w:t xml:space="preserve">, Arslan, </w:t>
      </w:r>
      <w:r>
        <w:t>&amp;</w:t>
      </w:r>
      <w:r w:rsidRPr="002050D8">
        <w:t xml:space="preserve"> </w:t>
      </w:r>
      <w:proofErr w:type="spellStart"/>
      <w:r w:rsidRPr="002050D8">
        <w:t>Dincer</w:t>
      </w:r>
      <w:proofErr w:type="spellEnd"/>
      <w:r w:rsidRPr="002050D8">
        <w:t>, 2017</w:t>
      </w:r>
      <w:r>
        <w:t>).</w:t>
      </w:r>
    </w:p>
    <w:p w14:paraId="071D3BC9" w14:textId="77777777" w:rsidR="00AF378C" w:rsidRDefault="00AF378C" w:rsidP="007836EA">
      <w:pPr>
        <w:spacing w:line="480" w:lineRule="auto"/>
        <w:rPr>
          <w:rFonts w:cs="Times New Roman"/>
          <w:szCs w:val="24"/>
        </w:rPr>
      </w:pPr>
    </w:p>
    <w:bookmarkEnd w:id="1"/>
    <w:p w14:paraId="243D7792" w14:textId="36C5C741" w:rsidR="007836EA" w:rsidRDefault="007836EA" w:rsidP="007836EA">
      <w:pPr>
        <w:spacing w:line="480" w:lineRule="auto"/>
        <w:ind w:firstLine="720"/>
      </w:pPr>
      <w:r w:rsidRPr="007836EA">
        <w:rPr>
          <w:rFonts w:cs="Times New Roman"/>
          <w:b/>
          <w:bCs/>
          <w:szCs w:val="24"/>
        </w:rPr>
        <w:t>Sociability</w:t>
      </w:r>
      <w:r>
        <w:rPr>
          <w:rFonts w:cs="Times New Roman"/>
          <w:szCs w:val="24"/>
        </w:rPr>
        <w:t xml:space="preserve"> measures sincere friendliness and</w:t>
      </w:r>
      <w:r w:rsidRPr="003F7831">
        <w:rPr>
          <w:rFonts w:cs="Times New Roman"/>
          <w:szCs w:val="24"/>
        </w:rPr>
        <w:t xml:space="preserve"> non-instrumental relations (in which individuals don't see others </w:t>
      </w:r>
      <w:r>
        <w:rPr>
          <w:rFonts w:cs="Times New Roman"/>
          <w:szCs w:val="24"/>
        </w:rPr>
        <w:t>simply</w:t>
      </w:r>
      <w:r w:rsidRPr="003F7831">
        <w:rPr>
          <w:rFonts w:cs="Times New Roman"/>
          <w:szCs w:val="24"/>
        </w:rPr>
        <w:t xml:space="preserve"> as methods for </w:t>
      </w:r>
      <w:r>
        <w:rPr>
          <w:rFonts w:cs="Times New Roman"/>
          <w:szCs w:val="24"/>
        </w:rPr>
        <w:t>satisfying</w:t>
      </w:r>
      <w:r w:rsidRPr="003F7831">
        <w:rPr>
          <w:rFonts w:cs="Times New Roman"/>
          <w:szCs w:val="24"/>
        </w:rPr>
        <w:t xml:space="preserve"> their </w:t>
      </w:r>
      <w:r>
        <w:rPr>
          <w:rFonts w:cs="Times New Roman"/>
          <w:szCs w:val="24"/>
        </w:rPr>
        <w:t>ends</w:t>
      </w:r>
      <w:r w:rsidRPr="003F7831">
        <w:rPr>
          <w:rFonts w:cs="Times New Roman"/>
          <w:szCs w:val="24"/>
        </w:rPr>
        <w:t xml:space="preserve">) among </w:t>
      </w:r>
      <w:r>
        <w:rPr>
          <w:rFonts w:cs="Times New Roman"/>
          <w:szCs w:val="24"/>
        </w:rPr>
        <w:t xml:space="preserve">members </w:t>
      </w:r>
      <w:r w:rsidRPr="003F7831">
        <w:rPr>
          <w:rFonts w:cs="Times New Roman"/>
          <w:szCs w:val="24"/>
        </w:rPr>
        <w:t xml:space="preserve">from a </w:t>
      </w:r>
      <w:r>
        <w:rPr>
          <w:rFonts w:cs="Times New Roman"/>
          <w:szCs w:val="24"/>
        </w:rPr>
        <w:t>community</w:t>
      </w:r>
      <w:r w:rsidRPr="003F7831">
        <w:rPr>
          <w:rFonts w:cs="Times New Roman"/>
          <w:szCs w:val="24"/>
        </w:rPr>
        <w:t xml:space="preserve">, partner with one another on </w:t>
      </w:r>
      <w:r>
        <w:rPr>
          <w:rFonts w:cs="Times New Roman"/>
          <w:szCs w:val="24"/>
        </w:rPr>
        <w:t>equal terms</w:t>
      </w:r>
      <w:r w:rsidRPr="003F7831">
        <w:rPr>
          <w:rFonts w:cs="Times New Roman"/>
          <w:szCs w:val="24"/>
        </w:rPr>
        <w:t xml:space="preserve">. It depends on shared thoughts, </w:t>
      </w:r>
      <w:r w:rsidRPr="003F7831">
        <w:rPr>
          <w:rFonts w:cs="Times New Roman"/>
          <w:szCs w:val="24"/>
        </w:rPr>
        <w:lastRenderedPageBreak/>
        <w:t>mentalities, interests</w:t>
      </w:r>
      <w:r>
        <w:rPr>
          <w:rFonts w:cs="Times New Roman"/>
          <w:szCs w:val="24"/>
        </w:rPr>
        <w:t>,</w:t>
      </w:r>
      <w:r w:rsidRPr="003F7831">
        <w:rPr>
          <w:rFonts w:cs="Times New Roman"/>
          <w:szCs w:val="24"/>
        </w:rPr>
        <w:t xml:space="preserve"> and values and is supported through </w:t>
      </w:r>
      <w:r>
        <w:rPr>
          <w:rFonts w:cs="Times New Roman"/>
          <w:szCs w:val="24"/>
        </w:rPr>
        <w:t>continuing</w:t>
      </w:r>
      <w:r w:rsidRPr="003F7831">
        <w:rPr>
          <w:rFonts w:cs="Times New Roman"/>
          <w:szCs w:val="24"/>
        </w:rPr>
        <w:t xml:space="preserve"> </w:t>
      </w:r>
      <w:r>
        <w:rPr>
          <w:rFonts w:cs="Times New Roman"/>
          <w:szCs w:val="24"/>
        </w:rPr>
        <w:t>face-to-face</w:t>
      </w:r>
      <w:r w:rsidRPr="003F7831">
        <w:rPr>
          <w:rFonts w:cs="Times New Roman"/>
          <w:szCs w:val="24"/>
        </w:rPr>
        <w:t xml:space="preserve"> relations</w:t>
      </w:r>
      <w:r>
        <w:rPr>
          <w:rFonts w:cs="Times New Roman"/>
          <w:szCs w:val="24"/>
        </w:rPr>
        <w:t xml:space="preserve"> (</w:t>
      </w:r>
      <w:proofErr w:type="spellStart"/>
      <w:r w:rsidRPr="002050D8">
        <w:t>Polat</w:t>
      </w:r>
      <w:proofErr w:type="spellEnd"/>
      <w:r>
        <w:t xml:space="preserve"> et al., </w:t>
      </w:r>
      <w:r w:rsidRPr="002050D8">
        <w:t>2017</w:t>
      </w:r>
      <w:r>
        <w:t>).</w:t>
      </w:r>
    </w:p>
    <w:p w14:paraId="5C79C9B9" w14:textId="473CB87D" w:rsidR="00AF378C" w:rsidRDefault="00AF378C" w:rsidP="007836EA">
      <w:pPr>
        <w:spacing w:line="480" w:lineRule="auto"/>
        <w:ind w:firstLine="720"/>
      </w:pPr>
    </w:p>
    <w:p w14:paraId="7F7E7E08" w14:textId="77777777" w:rsidR="00AF378C" w:rsidRDefault="00AF378C" w:rsidP="007836EA">
      <w:pPr>
        <w:spacing w:line="480" w:lineRule="auto"/>
        <w:ind w:firstLine="720"/>
      </w:pPr>
    </w:p>
    <w:p w14:paraId="2BF65072" w14:textId="114BBB9D" w:rsidR="007836EA" w:rsidRPr="00C87BAE" w:rsidRDefault="007836EA" w:rsidP="007836EA">
      <w:pPr>
        <w:spacing w:line="480" w:lineRule="auto"/>
        <w:ind w:firstLine="720"/>
        <w:rPr>
          <w:b/>
          <w:bCs/>
          <w:i/>
          <w:iCs/>
          <w:sz w:val="32"/>
          <w:szCs w:val="32"/>
        </w:rPr>
      </w:pPr>
      <w:r>
        <w:t xml:space="preserve">  </w:t>
      </w:r>
      <w:r w:rsidRPr="00C87BAE">
        <w:rPr>
          <w:b/>
          <w:bCs/>
          <w:i/>
          <w:iCs/>
          <w:sz w:val="32"/>
          <w:szCs w:val="32"/>
        </w:rPr>
        <w:t>Analysis of BUPA care homes with the Double S Model</w:t>
      </w:r>
    </w:p>
    <w:p w14:paraId="21692145" w14:textId="77777777" w:rsidR="00AF378C" w:rsidRPr="00AF378C" w:rsidRDefault="00AF378C" w:rsidP="007836EA">
      <w:pPr>
        <w:spacing w:line="480" w:lineRule="auto"/>
        <w:ind w:firstLine="720"/>
        <w:rPr>
          <w:b/>
          <w:bCs/>
          <w:sz w:val="32"/>
          <w:szCs w:val="32"/>
        </w:rPr>
      </w:pPr>
    </w:p>
    <w:p w14:paraId="6520DD73" w14:textId="2089141E" w:rsidR="007836EA" w:rsidRDefault="007836EA" w:rsidP="007836EA">
      <w:pPr>
        <w:spacing w:line="480" w:lineRule="auto"/>
        <w:ind w:firstLine="720"/>
        <w:rPr>
          <w:rFonts w:cs="Times New Roman"/>
          <w:szCs w:val="24"/>
        </w:rPr>
      </w:pPr>
      <w:r w:rsidRPr="007836EA">
        <w:rPr>
          <w:rFonts w:cs="Times New Roman"/>
          <w:szCs w:val="24"/>
        </w:rPr>
        <w:t>Goffee and Jones plot the Double S model which is based on Solidarity and Sociability. These have been used against one another to provide the two by two. The author emphasis that none of the cultures is best. As an organi</w:t>
      </w:r>
      <w:r w:rsidR="00CF4E19">
        <w:rPr>
          <w:rFonts w:cs="Times New Roman"/>
          <w:szCs w:val="24"/>
        </w:rPr>
        <w:t>s</w:t>
      </w:r>
      <w:r w:rsidRPr="007836EA">
        <w:rPr>
          <w:rFonts w:cs="Times New Roman"/>
          <w:szCs w:val="24"/>
        </w:rPr>
        <w:t>ation has based on fragmentation so here managers must take the responsibility of managing the whole environment (</w:t>
      </w:r>
      <w:proofErr w:type="spellStart"/>
      <w:r w:rsidRPr="007836EA">
        <w:t>Zaki</w:t>
      </w:r>
      <w:proofErr w:type="spellEnd"/>
      <w:r w:rsidRPr="007836EA">
        <w:t>, Karim, &amp; Khan, 2019</w:t>
      </w:r>
      <w:r w:rsidRPr="007836EA">
        <w:rPr>
          <w:rFonts w:cs="Times New Roman"/>
          <w:szCs w:val="24"/>
        </w:rPr>
        <w:t xml:space="preserve">). </w:t>
      </w:r>
    </w:p>
    <w:p w14:paraId="0EB7D0E1" w14:textId="7D96828E" w:rsidR="007836EA" w:rsidRDefault="007836EA" w:rsidP="007836EA">
      <w:pPr>
        <w:spacing w:line="480" w:lineRule="auto"/>
        <w:ind w:firstLine="720"/>
        <w:rPr>
          <w:rFonts w:cs="Times New Roman"/>
          <w:szCs w:val="24"/>
        </w:rPr>
      </w:pPr>
      <w:r w:rsidRPr="00764911">
        <w:rPr>
          <w:rFonts w:cs="Times New Roman"/>
          <w:szCs w:val="24"/>
        </w:rPr>
        <w:t xml:space="preserve">The </w:t>
      </w:r>
      <w:r>
        <w:rPr>
          <w:rFonts w:cs="Times New Roman"/>
          <w:szCs w:val="24"/>
        </w:rPr>
        <w:t>Double</w:t>
      </w:r>
      <w:r w:rsidRPr="00764911">
        <w:rPr>
          <w:rFonts w:cs="Times New Roman"/>
          <w:szCs w:val="24"/>
        </w:rPr>
        <w:t xml:space="preserve"> S model is </w:t>
      </w:r>
      <w:r>
        <w:rPr>
          <w:rFonts w:cs="Times New Roman"/>
          <w:szCs w:val="24"/>
        </w:rPr>
        <w:t xml:space="preserve">a two-by-two matrix that </w:t>
      </w:r>
      <w:r w:rsidRPr="00764911">
        <w:rPr>
          <w:rFonts w:cs="Times New Roman"/>
          <w:szCs w:val="24"/>
        </w:rPr>
        <w:t>recogni</w:t>
      </w:r>
      <w:r w:rsidR="00203885">
        <w:rPr>
          <w:rFonts w:cs="Times New Roman"/>
          <w:szCs w:val="24"/>
        </w:rPr>
        <w:t>s</w:t>
      </w:r>
      <w:r w:rsidRPr="00764911">
        <w:rPr>
          <w:rFonts w:cs="Times New Roman"/>
          <w:szCs w:val="24"/>
        </w:rPr>
        <w:t xml:space="preserve">es four </w:t>
      </w:r>
      <w:r>
        <w:rPr>
          <w:rFonts w:cs="Times New Roman"/>
          <w:szCs w:val="24"/>
        </w:rPr>
        <w:t>cultures</w:t>
      </w:r>
      <w:r w:rsidRPr="00764911">
        <w:rPr>
          <w:rFonts w:cs="Times New Roman"/>
          <w:szCs w:val="24"/>
        </w:rPr>
        <w:t xml:space="preserve">, </w:t>
      </w:r>
      <w:r>
        <w:rPr>
          <w:rFonts w:cs="Times New Roman"/>
          <w:szCs w:val="24"/>
        </w:rPr>
        <w:t xml:space="preserve">depending </w:t>
      </w:r>
      <w:r w:rsidRPr="00764911">
        <w:rPr>
          <w:rFonts w:cs="Times New Roman"/>
          <w:szCs w:val="24"/>
        </w:rPr>
        <w:t xml:space="preserve">upon high and low </w:t>
      </w:r>
      <w:r>
        <w:rPr>
          <w:rFonts w:cs="Times New Roman"/>
          <w:szCs w:val="24"/>
        </w:rPr>
        <w:t xml:space="preserve">solidarity and sociability. </w:t>
      </w:r>
      <w:r w:rsidRPr="00764911">
        <w:rPr>
          <w:rFonts w:cs="Times New Roman"/>
          <w:szCs w:val="24"/>
        </w:rPr>
        <w:t xml:space="preserve"> </w:t>
      </w:r>
    </w:p>
    <w:p w14:paraId="3CD4F359" w14:textId="42B106C1" w:rsidR="007836EA" w:rsidRDefault="007836EA" w:rsidP="007836EA">
      <w:pPr>
        <w:spacing w:line="480" w:lineRule="auto"/>
        <w:ind w:firstLine="720"/>
        <w:rPr>
          <w:rFonts w:cs="Times New Roman"/>
          <w:szCs w:val="24"/>
        </w:rPr>
      </w:pPr>
      <w:r>
        <w:rPr>
          <w:rFonts w:cs="Times New Roman"/>
          <w:szCs w:val="24"/>
        </w:rPr>
        <w:t>The workplace culture of BUPA care homes depends on the factor of c</w:t>
      </w:r>
      <w:r w:rsidRPr="009914F0">
        <w:rPr>
          <w:rFonts w:cs="Times New Roman"/>
          <w:szCs w:val="24"/>
        </w:rPr>
        <w:t xml:space="preserve">are </w:t>
      </w:r>
      <w:r>
        <w:rPr>
          <w:rFonts w:cs="Times New Roman"/>
          <w:szCs w:val="24"/>
        </w:rPr>
        <w:t xml:space="preserve">that </w:t>
      </w:r>
      <w:r w:rsidRPr="009914F0">
        <w:rPr>
          <w:rFonts w:cs="Times New Roman"/>
          <w:szCs w:val="24"/>
        </w:rPr>
        <w:t>is at the central</w:t>
      </w:r>
      <w:r>
        <w:rPr>
          <w:rFonts w:cs="Times New Roman"/>
          <w:szCs w:val="24"/>
        </w:rPr>
        <w:t xml:space="preserve"> part of the culture. </w:t>
      </w:r>
      <w:r w:rsidRPr="009914F0">
        <w:rPr>
          <w:rFonts w:cs="Times New Roman"/>
          <w:szCs w:val="24"/>
        </w:rPr>
        <w:t xml:space="preserve"> </w:t>
      </w:r>
      <w:r>
        <w:rPr>
          <w:rFonts w:cs="Times New Roman"/>
          <w:szCs w:val="24"/>
        </w:rPr>
        <w:t>The connection of the organi</w:t>
      </w:r>
      <w:r w:rsidR="00CF4E19">
        <w:rPr>
          <w:rFonts w:cs="Times New Roman"/>
          <w:szCs w:val="24"/>
        </w:rPr>
        <w:t>s</w:t>
      </w:r>
      <w:r>
        <w:rPr>
          <w:rFonts w:cs="Times New Roman"/>
          <w:szCs w:val="24"/>
        </w:rPr>
        <w:t xml:space="preserve">ation with their customers is their priority hence they consider what </w:t>
      </w:r>
      <w:r w:rsidRPr="009914F0">
        <w:rPr>
          <w:rFonts w:cs="Times New Roman"/>
          <w:szCs w:val="24"/>
        </w:rPr>
        <w:t xml:space="preserve">truly makes </w:t>
      </w:r>
      <w:r>
        <w:rPr>
          <w:rFonts w:cs="Times New Roman"/>
          <w:szCs w:val="24"/>
        </w:rPr>
        <w:t>them in terms of sociability and solidarity. Therefore, in the organi</w:t>
      </w:r>
      <w:r w:rsidR="00203885">
        <w:rPr>
          <w:rFonts w:cs="Times New Roman"/>
          <w:szCs w:val="24"/>
        </w:rPr>
        <w:t>s</w:t>
      </w:r>
      <w:r>
        <w:rPr>
          <w:rFonts w:cs="Times New Roman"/>
          <w:szCs w:val="24"/>
        </w:rPr>
        <w:t>ation, the factor of solidarity plays an important indicator for forming strength and uniformity (</w:t>
      </w:r>
      <w:proofErr w:type="spellStart"/>
      <w:r w:rsidRPr="002050D8">
        <w:t>Giné-Garriga</w:t>
      </w:r>
      <w:proofErr w:type="spellEnd"/>
      <w:r>
        <w:t xml:space="preserve"> et al., </w:t>
      </w:r>
      <w:r w:rsidRPr="002050D8">
        <w:t>2019</w:t>
      </w:r>
      <w:r>
        <w:t>).</w:t>
      </w:r>
    </w:p>
    <w:p w14:paraId="50886C3B" w14:textId="770D1FED" w:rsidR="007836EA" w:rsidRPr="00EA057E" w:rsidRDefault="007836EA" w:rsidP="007836EA">
      <w:pPr>
        <w:spacing w:line="480" w:lineRule="auto"/>
        <w:ind w:firstLine="720"/>
        <w:rPr>
          <w:rFonts w:ascii="Arial" w:hAnsi="Arial" w:cs="Arial"/>
          <w:color w:val="333333"/>
          <w:sz w:val="27"/>
          <w:szCs w:val="27"/>
        </w:rPr>
      </w:pPr>
      <w:r>
        <w:rPr>
          <w:rFonts w:cs="Times New Roman"/>
          <w:szCs w:val="24"/>
        </w:rPr>
        <w:t xml:space="preserve">The sociability has been measured by the informal congruence of the BUPA Care Homes. Further, the link of the Double S model with the BUPA care homes revealed four further dimensions. These dimensions include network culture, communal culture, fragmented culture, and mercenary culture. According to the workplace culture of the </w:t>
      </w:r>
      <w:r>
        <w:rPr>
          <w:rFonts w:cs="Times New Roman"/>
          <w:szCs w:val="24"/>
        </w:rPr>
        <w:lastRenderedPageBreak/>
        <w:t>organi</w:t>
      </w:r>
      <w:r w:rsidR="00CF4E19">
        <w:rPr>
          <w:rFonts w:cs="Times New Roman"/>
          <w:szCs w:val="24"/>
        </w:rPr>
        <w:t>s</w:t>
      </w:r>
      <w:r>
        <w:rPr>
          <w:rFonts w:cs="Times New Roman"/>
          <w:szCs w:val="24"/>
        </w:rPr>
        <w:t xml:space="preserve">ation, these dimensions have a strong influence on the perception and relevance of aspects related to sustainability. </w:t>
      </w:r>
      <w:r w:rsidRPr="009914F0">
        <w:rPr>
          <w:rFonts w:cs="Times New Roman"/>
          <w:szCs w:val="24"/>
        </w:rPr>
        <w:t xml:space="preserve">It's the reason </w:t>
      </w:r>
      <w:r>
        <w:rPr>
          <w:rFonts w:cs="Times New Roman"/>
          <w:szCs w:val="24"/>
        </w:rPr>
        <w:t>that organi</w:t>
      </w:r>
      <w:r w:rsidR="00CF4E19">
        <w:rPr>
          <w:rFonts w:cs="Times New Roman"/>
          <w:szCs w:val="24"/>
        </w:rPr>
        <w:t>s</w:t>
      </w:r>
      <w:r>
        <w:rPr>
          <w:rFonts w:cs="Times New Roman"/>
          <w:szCs w:val="24"/>
        </w:rPr>
        <w:t>ations generally work with proper planning linked with the overall corporate performance. This planning matters for the matter of the lives of the organi</w:t>
      </w:r>
      <w:r w:rsidR="00CF4E19">
        <w:rPr>
          <w:rFonts w:cs="Times New Roman"/>
          <w:szCs w:val="24"/>
        </w:rPr>
        <w:t>s</w:t>
      </w:r>
      <w:r>
        <w:rPr>
          <w:rFonts w:cs="Times New Roman"/>
          <w:szCs w:val="24"/>
        </w:rPr>
        <w:t xml:space="preserve">ation’s people, </w:t>
      </w:r>
      <w:r w:rsidRPr="009914F0">
        <w:rPr>
          <w:rFonts w:cs="Times New Roman"/>
          <w:szCs w:val="24"/>
        </w:rPr>
        <w:t>clients</w:t>
      </w:r>
      <w:r>
        <w:rPr>
          <w:rFonts w:cs="Times New Roman"/>
          <w:szCs w:val="24"/>
        </w:rPr>
        <w:t>,</w:t>
      </w:r>
      <w:r w:rsidRPr="009914F0">
        <w:rPr>
          <w:rFonts w:cs="Times New Roman"/>
          <w:szCs w:val="24"/>
        </w:rPr>
        <w:t xml:space="preserve"> and the </w:t>
      </w:r>
      <w:r>
        <w:rPr>
          <w:rFonts w:cs="Times New Roman"/>
          <w:szCs w:val="24"/>
        </w:rPr>
        <w:t>community (</w:t>
      </w:r>
      <w:r w:rsidRPr="002050D8">
        <w:t>Caruso, 2017</w:t>
      </w:r>
      <w:r>
        <w:rPr>
          <w:rFonts w:cs="Times New Roman"/>
          <w:szCs w:val="24"/>
        </w:rPr>
        <w:t>).</w:t>
      </w:r>
    </w:p>
    <w:p w14:paraId="53F5A91F" w14:textId="592E267C" w:rsidR="006927A0" w:rsidRDefault="007836EA" w:rsidP="00E50E83">
      <w:pPr>
        <w:spacing w:line="480" w:lineRule="auto"/>
        <w:ind w:firstLine="720"/>
      </w:pPr>
      <w:r>
        <w:t xml:space="preserve">In terms of </w:t>
      </w:r>
      <w:r w:rsidRPr="007B6FC1">
        <w:t xml:space="preserve">high </w:t>
      </w:r>
      <w:r>
        <w:t>solidarity and sustainability-</w:t>
      </w:r>
      <w:r w:rsidRPr="007B6FC1">
        <w:t xml:space="preserve">related exercises must be connected to </w:t>
      </w:r>
      <w:r>
        <w:t xml:space="preserve">corporate performance. Therefore, this is also linked with the higher need of measuring sustainability performance. </w:t>
      </w:r>
      <w:r w:rsidRPr="007B6FC1">
        <w:t xml:space="preserve">High </w:t>
      </w:r>
      <w:r>
        <w:t>sociability</w:t>
      </w:r>
      <w:r w:rsidRPr="007B6FC1">
        <w:t xml:space="preserve"> is associated with a higher </w:t>
      </w:r>
      <w:r>
        <w:t xml:space="preserve">relevance </w:t>
      </w:r>
      <w:r w:rsidRPr="007B6FC1">
        <w:t xml:space="preserve">of </w:t>
      </w:r>
      <w:r>
        <w:t>fewer</w:t>
      </w:r>
      <w:r w:rsidRPr="007B6FC1">
        <w:t xml:space="preserve"> </w:t>
      </w:r>
      <w:r>
        <w:t>aspects related to measurable sustainability</w:t>
      </w:r>
      <w:r w:rsidRPr="007B6FC1">
        <w:t xml:space="preserve">. This model is utilized to investigate the corporate supportability systems </w:t>
      </w:r>
      <w:r>
        <w:t>discussed</w:t>
      </w:r>
      <w:r w:rsidRPr="007B6FC1">
        <w:t xml:space="preserve"> </w:t>
      </w:r>
      <w:r>
        <w:t>relevance of sustainability aspects (</w:t>
      </w:r>
      <w:proofErr w:type="spellStart"/>
      <w:r w:rsidRPr="002050D8">
        <w:t>Grigorovich</w:t>
      </w:r>
      <w:proofErr w:type="spellEnd"/>
      <w:r>
        <w:t xml:space="preserve"> et al., </w:t>
      </w:r>
      <w:r w:rsidRPr="002050D8">
        <w:t>2021</w:t>
      </w:r>
      <w:r>
        <w:t>).</w:t>
      </w:r>
    </w:p>
    <w:p w14:paraId="5A875BC1" w14:textId="77777777" w:rsidR="00AF378C" w:rsidRPr="00E50E83" w:rsidRDefault="00AF378C" w:rsidP="00E50E83">
      <w:pPr>
        <w:spacing w:line="480" w:lineRule="auto"/>
        <w:ind w:firstLine="720"/>
      </w:pPr>
    </w:p>
    <w:p w14:paraId="078F61DC" w14:textId="49207DFE" w:rsidR="007836EA" w:rsidRPr="00C87BAE" w:rsidRDefault="006927A0" w:rsidP="007836EA">
      <w:pPr>
        <w:spacing w:line="480" w:lineRule="auto"/>
        <w:ind w:firstLine="720"/>
        <w:rPr>
          <w:rFonts w:cs="Times New Roman"/>
          <w:b/>
          <w:bCs/>
          <w:i/>
          <w:iCs/>
          <w:sz w:val="32"/>
          <w:szCs w:val="32"/>
        </w:rPr>
      </w:pPr>
      <w:bookmarkStart w:id="2" w:name="_Hlk67685154"/>
      <w:r>
        <w:rPr>
          <w:rFonts w:cs="Times New Roman"/>
          <w:b/>
          <w:bCs/>
          <w:sz w:val="36"/>
          <w:szCs w:val="36"/>
        </w:rPr>
        <w:t xml:space="preserve">  </w:t>
      </w:r>
      <w:r w:rsidR="00AF378C">
        <w:rPr>
          <w:rFonts w:cs="Times New Roman"/>
          <w:b/>
          <w:bCs/>
          <w:sz w:val="36"/>
          <w:szCs w:val="36"/>
        </w:rPr>
        <w:t xml:space="preserve">  </w:t>
      </w:r>
      <w:r>
        <w:rPr>
          <w:rFonts w:cs="Times New Roman"/>
          <w:b/>
          <w:bCs/>
          <w:sz w:val="36"/>
          <w:szCs w:val="36"/>
        </w:rPr>
        <w:t xml:space="preserve"> </w:t>
      </w:r>
      <w:r w:rsidRPr="00C87BAE">
        <w:rPr>
          <w:rFonts w:cs="Times New Roman"/>
          <w:b/>
          <w:bCs/>
          <w:i/>
          <w:iCs/>
          <w:sz w:val="32"/>
          <w:szCs w:val="32"/>
        </w:rPr>
        <w:t>Organisation Ethical Stance</w:t>
      </w:r>
    </w:p>
    <w:bookmarkEnd w:id="2"/>
    <w:p w14:paraId="204545A9" w14:textId="49C6895B" w:rsidR="006927A0" w:rsidRDefault="006927A0" w:rsidP="006927A0">
      <w:pPr>
        <w:spacing w:line="480" w:lineRule="auto"/>
        <w:ind w:firstLine="720"/>
        <w:rPr>
          <w:rFonts w:cs="Times New Roman"/>
          <w:szCs w:val="24"/>
        </w:rPr>
      </w:pPr>
      <w:r>
        <w:rPr>
          <w:rFonts w:cs="Times New Roman"/>
          <w:szCs w:val="24"/>
        </w:rPr>
        <w:t>M</w:t>
      </w:r>
      <w:r w:rsidRPr="00843429">
        <w:rPr>
          <w:rFonts w:cs="Times New Roman"/>
          <w:szCs w:val="24"/>
        </w:rPr>
        <w:t xml:space="preserve">oral standards </w:t>
      </w:r>
      <w:r>
        <w:rPr>
          <w:rFonts w:cs="Times New Roman"/>
          <w:szCs w:val="24"/>
        </w:rPr>
        <w:t xml:space="preserve">are </w:t>
      </w:r>
      <w:r w:rsidRPr="00843429">
        <w:rPr>
          <w:rFonts w:cs="Times New Roman"/>
          <w:szCs w:val="24"/>
        </w:rPr>
        <w:t xml:space="preserve">related </w:t>
      </w:r>
      <w:r>
        <w:rPr>
          <w:rFonts w:cs="Times New Roman"/>
          <w:szCs w:val="24"/>
        </w:rPr>
        <w:t xml:space="preserve">to the factors of justice, beneficence, non-maleficence, and autonomy. </w:t>
      </w:r>
      <w:r w:rsidRPr="00843429">
        <w:rPr>
          <w:rFonts w:cs="Times New Roman"/>
          <w:szCs w:val="24"/>
        </w:rPr>
        <w:t xml:space="preserve"> An obligation of care is owed to each occupant in a care</w:t>
      </w:r>
      <w:r>
        <w:rPr>
          <w:rFonts w:cs="Times New Roman"/>
          <w:szCs w:val="24"/>
        </w:rPr>
        <w:t xml:space="preserve"> </w:t>
      </w:r>
      <w:r w:rsidRPr="00843429">
        <w:rPr>
          <w:rFonts w:cs="Times New Roman"/>
          <w:szCs w:val="24"/>
        </w:rPr>
        <w:t>home by the staff as it is firmly identified with non-</w:t>
      </w:r>
      <w:r>
        <w:rPr>
          <w:rFonts w:cs="Times New Roman"/>
          <w:szCs w:val="24"/>
        </w:rPr>
        <w:t>maleficence and beneficence. The ethical stance of an organi</w:t>
      </w:r>
      <w:r w:rsidR="00CF4E19">
        <w:rPr>
          <w:rFonts w:cs="Times New Roman"/>
          <w:szCs w:val="24"/>
        </w:rPr>
        <w:t>s</w:t>
      </w:r>
      <w:r>
        <w:rPr>
          <w:rFonts w:cs="Times New Roman"/>
          <w:szCs w:val="24"/>
        </w:rPr>
        <w:t>ation helps to form a dynamic way of evaluating ethical ramifications. The ethical standards must have a basic explanation of how an organi</w:t>
      </w:r>
      <w:r w:rsidR="00CF4E19">
        <w:rPr>
          <w:rFonts w:cs="Times New Roman"/>
          <w:szCs w:val="24"/>
        </w:rPr>
        <w:t>s</w:t>
      </w:r>
      <w:r>
        <w:rPr>
          <w:rFonts w:cs="Times New Roman"/>
          <w:szCs w:val="24"/>
        </w:rPr>
        <w:t>ation follows a suitable code of conduct (</w:t>
      </w:r>
      <w:r w:rsidRPr="006B01D7">
        <w:t xml:space="preserve">Nguyen, </w:t>
      </w:r>
      <w:proofErr w:type="spellStart"/>
      <w:r w:rsidRPr="006B01D7">
        <w:t>Zavoretti</w:t>
      </w:r>
      <w:proofErr w:type="spellEnd"/>
      <w:r w:rsidRPr="006B01D7">
        <w:t xml:space="preserve">, </w:t>
      </w:r>
      <w:r>
        <w:t>&amp;</w:t>
      </w:r>
      <w:r w:rsidRPr="006B01D7">
        <w:t xml:space="preserve"> </w:t>
      </w:r>
      <w:proofErr w:type="spellStart"/>
      <w:r w:rsidRPr="006B01D7">
        <w:t>Tronto</w:t>
      </w:r>
      <w:proofErr w:type="spellEnd"/>
      <w:r w:rsidRPr="006B01D7">
        <w:t>, 2017</w:t>
      </w:r>
      <w:r>
        <w:rPr>
          <w:rFonts w:cs="Times New Roman"/>
          <w:szCs w:val="24"/>
        </w:rPr>
        <w:t>).</w:t>
      </w:r>
    </w:p>
    <w:p w14:paraId="1C8E1D91" w14:textId="76CBE5F5" w:rsidR="006927A0" w:rsidRPr="007343B9" w:rsidRDefault="006927A0" w:rsidP="006927A0">
      <w:pPr>
        <w:spacing w:line="480" w:lineRule="auto"/>
        <w:ind w:firstLine="720"/>
        <w:rPr>
          <w:rFonts w:cs="Times New Roman"/>
          <w:szCs w:val="24"/>
        </w:rPr>
      </w:pPr>
      <w:r w:rsidRPr="007343B9">
        <w:rPr>
          <w:rFonts w:cs="Times New Roman"/>
          <w:szCs w:val="24"/>
        </w:rPr>
        <w:t xml:space="preserve">The field of morals otherwise called </w:t>
      </w:r>
      <w:r>
        <w:rPr>
          <w:rFonts w:cs="Times New Roman"/>
          <w:szCs w:val="24"/>
        </w:rPr>
        <w:t xml:space="preserve">the </w:t>
      </w:r>
      <w:r w:rsidRPr="007343B9">
        <w:rPr>
          <w:rFonts w:cs="Times New Roman"/>
          <w:szCs w:val="24"/>
        </w:rPr>
        <w:t>moral way of thinking shows that there are different methods of organi</w:t>
      </w:r>
      <w:r w:rsidR="00CF4E19">
        <w:rPr>
          <w:rFonts w:cs="Times New Roman"/>
          <w:szCs w:val="24"/>
        </w:rPr>
        <w:t>s</w:t>
      </w:r>
      <w:r w:rsidRPr="007343B9">
        <w:rPr>
          <w:rFonts w:cs="Times New Roman"/>
          <w:szCs w:val="24"/>
        </w:rPr>
        <w:t>ing, guarding, and suggesting ideas of good and bad lead</w:t>
      </w:r>
      <w:r>
        <w:rPr>
          <w:rFonts w:cs="Times New Roman"/>
          <w:szCs w:val="24"/>
        </w:rPr>
        <w:t>ership</w:t>
      </w:r>
      <w:r w:rsidRPr="007343B9">
        <w:rPr>
          <w:rFonts w:cs="Times New Roman"/>
          <w:szCs w:val="24"/>
        </w:rPr>
        <w:t>. For instance, from a consequentialist outlook, an ethically right activity delivers a decent result, or outcome</w:t>
      </w:r>
      <w:r>
        <w:rPr>
          <w:rFonts w:cs="Times New Roman"/>
          <w:szCs w:val="24"/>
        </w:rPr>
        <w:t xml:space="preserve"> (</w:t>
      </w:r>
      <w:proofErr w:type="spellStart"/>
      <w:r w:rsidRPr="006B01D7">
        <w:t>Ienca</w:t>
      </w:r>
      <w:proofErr w:type="spellEnd"/>
      <w:r>
        <w:t xml:space="preserve"> et al., </w:t>
      </w:r>
      <w:r w:rsidRPr="006B01D7">
        <w:t>2018</w:t>
      </w:r>
      <w:r>
        <w:t>).</w:t>
      </w:r>
    </w:p>
    <w:p w14:paraId="7D5DAF58" w14:textId="7DF43B45" w:rsidR="006927A0" w:rsidRDefault="006927A0" w:rsidP="006927A0">
      <w:pPr>
        <w:spacing w:line="480" w:lineRule="auto"/>
        <w:ind w:firstLine="720"/>
        <w:rPr>
          <w:rFonts w:cs="Times New Roman"/>
          <w:szCs w:val="24"/>
        </w:rPr>
      </w:pPr>
      <w:r>
        <w:rPr>
          <w:rFonts w:cs="Times New Roman"/>
          <w:szCs w:val="24"/>
        </w:rPr>
        <w:lastRenderedPageBreak/>
        <w:t>The ethical stance of the organi</w:t>
      </w:r>
      <w:r w:rsidR="00CF4E19">
        <w:rPr>
          <w:rFonts w:cs="Times New Roman"/>
          <w:szCs w:val="24"/>
        </w:rPr>
        <w:t>s</w:t>
      </w:r>
      <w:r>
        <w:rPr>
          <w:rFonts w:cs="Times New Roman"/>
          <w:szCs w:val="24"/>
        </w:rPr>
        <w:t xml:space="preserve">ation depends on some factors such as providing caring with passion, </w:t>
      </w:r>
      <w:r w:rsidR="00CF4E19">
        <w:rPr>
          <w:rFonts w:cs="Times New Roman"/>
          <w:szCs w:val="24"/>
        </w:rPr>
        <w:t>p</w:t>
      </w:r>
      <w:r w:rsidRPr="00A54079">
        <w:rPr>
          <w:rFonts w:cs="Times New Roman"/>
          <w:szCs w:val="24"/>
        </w:rPr>
        <w:t>assionate</w:t>
      </w:r>
      <w:r>
        <w:rPr>
          <w:rFonts w:cs="Times New Roman"/>
          <w:szCs w:val="24"/>
        </w:rPr>
        <w:t>, authentic, and courageous environment. According to the ethical consideration of the company, the company works for the betterment of the customers that they want them to experience and being treated by the company fairly. The organi</w:t>
      </w:r>
      <w:r w:rsidR="00CF4E19">
        <w:rPr>
          <w:rFonts w:cs="Times New Roman"/>
          <w:szCs w:val="24"/>
        </w:rPr>
        <w:t>s</w:t>
      </w:r>
      <w:r>
        <w:rPr>
          <w:rFonts w:cs="Times New Roman"/>
          <w:szCs w:val="24"/>
        </w:rPr>
        <w:t>ation’s customer and client’s s</w:t>
      </w:r>
      <w:r w:rsidRPr="001A6034">
        <w:rPr>
          <w:rFonts w:cs="Times New Roman"/>
          <w:szCs w:val="24"/>
        </w:rPr>
        <w:t>ecurity, wellbeing</w:t>
      </w:r>
      <w:r>
        <w:rPr>
          <w:rFonts w:cs="Times New Roman"/>
          <w:szCs w:val="24"/>
        </w:rPr>
        <w:t>,</w:t>
      </w:r>
      <w:r w:rsidRPr="001A6034">
        <w:rPr>
          <w:rFonts w:cs="Times New Roman"/>
          <w:szCs w:val="24"/>
        </w:rPr>
        <w:t xml:space="preserve"> and prosperity are imperative. </w:t>
      </w:r>
      <w:r>
        <w:rPr>
          <w:rFonts w:cs="Times New Roman"/>
          <w:szCs w:val="24"/>
        </w:rPr>
        <w:t>Keeping information safe of the client is a very priority (</w:t>
      </w:r>
      <w:proofErr w:type="spellStart"/>
      <w:r w:rsidRPr="00F77D8D">
        <w:t>Ganescu</w:t>
      </w:r>
      <w:proofErr w:type="spellEnd"/>
      <w:r w:rsidRPr="00F77D8D">
        <w:t xml:space="preserve"> </w:t>
      </w:r>
      <w:r>
        <w:t>&amp;</w:t>
      </w:r>
      <w:r w:rsidRPr="00F77D8D">
        <w:t xml:space="preserve"> </w:t>
      </w:r>
      <w:proofErr w:type="spellStart"/>
      <w:r w:rsidRPr="00F77D8D">
        <w:t>Gangone</w:t>
      </w:r>
      <w:proofErr w:type="spellEnd"/>
      <w:r w:rsidRPr="00F77D8D">
        <w:t>, 2017</w:t>
      </w:r>
      <w:r>
        <w:t>).</w:t>
      </w:r>
    </w:p>
    <w:p w14:paraId="0E1CAFC5" w14:textId="30C1D1F9" w:rsidR="006927A0" w:rsidRDefault="006927A0" w:rsidP="006927A0">
      <w:pPr>
        <w:spacing w:line="480" w:lineRule="auto"/>
        <w:ind w:firstLine="720"/>
        <w:rPr>
          <w:rFonts w:cs="Times New Roman"/>
          <w:szCs w:val="24"/>
        </w:rPr>
      </w:pPr>
      <w:r>
        <w:rPr>
          <w:rFonts w:cs="Times New Roman"/>
          <w:szCs w:val="24"/>
        </w:rPr>
        <w:t xml:space="preserve"> </w:t>
      </w:r>
      <w:r w:rsidRPr="00084911">
        <w:rPr>
          <w:rFonts w:cs="Times New Roman"/>
          <w:szCs w:val="24"/>
        </w:rPr>
        <w:t>As a worldwide organi</w:t>
      </w:r>
      <w:r w:rsidR="00CF4E19">
        <w:rPr>
          <w:rFonts w:cs="Times New Roman"/>
          <w:szCs w:val="24"/>
        </w:rPr>
        <w:t>s</w:t>
      </w:r>
      <w:r w:rsidRPr="00084911">
        <w:rPr>
          <w:rFonts w:cs="Times New Roman"/>
          <w:szCs w:val="24"/>
        </w:rPr>
        <w:t xml:space="preserve">ation, </w:t>
      </w:r>
      <w:r>
        <w:rPr>
          <w:rFonts w:cs="Times New Roman"/>
          <w:szCs w:val="24"/>
        </w:rPr>
        <w:t>value different perspectives</w:t>
      </w:r>
      <w:r w:rsidRPr="00084911">
        <w:rPr>
          <w:rFonts w:cs="Times New Roman"/>
          <w:szCs w:val="24"/>
        </w:rPr>
        <w:t xml:space="preserve"> and support </w:t>
      </w:r>
      <w:r>
        <w:rPr>
          <w:rFonts w:cs="Times New Roman"/>
          <w:szCs w:val="24"/>
        </w:rPr>
        <w:t>inclusion</w:t>
      </w:r>
      <w:r w:rsidRPr="00084911">
        <w:rPr>
          <w:rFonts w:cs="Times New Roman"/>
          <w:szCs w:val="24"/>
        </w:rPr>
        <w:t xml:space="preserve">. </w:t>
      </w:r>
      <w:r>
        <w:rPr>
          <w:rFonts w:cs="Times New Roman"/>
          <w:szCs w:val="24"/>
        </w:rPr>
        <w:t>The organi</w:t>
      </w:r>
      <w:r w:rsidR="00CF4E19">
        <w:rPr>
          <w:rFonts w:cs="Times New Roman"/>
          <w:szCs w:val="24"/>
        </w:rPr>
        <w:t>s</w:t>
      </w:r>
      <w:r>
        <w:rPr>
          <w:rFonts w:cs="Times New Roman"/>
          <w:szCs w:val="24"/>
        </w:rPr>
        <w:t xml:space="preserve">ation supports </w:t>
      </w:r>
      <w:r w:rsidRPr="00084911">
        <w:rPr>
          <w:rFonts w:cs="Times New Roman"/>
          <w:szCs w:val="24"/>
        </w:rPr>
        <w:t>variety and do</w:t>
      </w:r>
      <w:r>
        <w:rPr>
          <w:rFonts w:cs="Times New Roman"/>
          <w:szCs w:val="24"/>
        </w:rPr>
        <w:t>es not</w:t>
      </w:r>
      <w:r w:rsidRPr="00084911">
        <w:rPr>
          <w:rFonts w:cs="Times New Roman"/>
          <w:szCs w:val="24"/>
        </w:rPr>
        <w:t xml:space="preserve"> treat anybody </w:t>
      </w:r>
      <w:r>
        <w:rPr>
          <w:rFonts w:cs="Times New Roman"/>
          <w:szCs w:val="24"/>
        </w:rPr>
        <w:t>because</w:t>
      </w:r>
      <w:r w:rsidRPr="00084911">
        <w:rPr>
          <w:rFonts w:cs="Times New Roman"/>
          <w:szCs w:val="24"/>
        </w:rPr>
        <w:t xml:space="preserve"> of their attributes, race, sex, religion/convictions, inability, </w:t>
      </w:r>
      <w:r>
        <w:rPr>
          <w:rFonts w:cs="Times New Roman"/>
          <w:szCs w:val="24"/>
        </w:rPr>
        <w:t xml:space="preserve">or social </w:t>
      </w:r>
      <w:r w:rsidRPr="00084911">
        <w:rPr>
          <w:rFonts w:cs="Times New Roman"/>
          <w:szCs w:val="24"/>
        </w:rPr>
        <w:t xml:space="preserve">status, </w:t>
      </w:r>
      <w:r>
        <w:rPr>
          <w:rFonts w:cs="Times New Roman"/>
          <w:szCs w:val="24"/>
        </w:rPr>
        <w:t xml:space="preserve">and </w:t>
      </w:r>
      <w:r w:rsidRPr="00084911">
        <w:rPr>
          <w:rFonts w:cs="Times New Roman"/>
          <w:szCs w:val="24"/>
        </w:rPr>
        <w:t>ag</w:t>
      </w:r>
      <w:r>
        <w:rPr>
          <w:rFonts w:cs="Times New Roman"/>
          <w:szCs w:val="24"/>
        </w:rPr>
        <w:t>e</w:t>
      </w:r>
      <w:r w:rsidRPr="00084911">
        <w:rPr>
          <w:rFonts w:cs="Times New Roman"/>
          <w:szCs w:val="24"/>
        </w:rPr>
        <w:t xml:space="preserve">. </w:t>
      </w:r>
      <w:r>
        <w:rPr>
          <w:rFonts w:cs="Times New Roman"/>
          <w:szCs w:val="24"/>
        </w:rPr>
        <w:t xml:space="preserve">They comprehend </w:t>
      </w:r>
      <w:r w:rsidRPr="00084911">
        <w:rPr>
          <w:rFonts w:cs="Times New Roman"/>
          <w:szCs w:val="24"/>
        </w:rPr>
        <w:t xml:space="preserve">the significance of ensuring our labor force completely addresses the networks where we work, and the clients we serve. </w:t>
      </w:r>
      <w:r>
        <w:rPr>
          <w:rFonts w:cs="Times New Roman"/>
          <w:szCs w:val="24"/>
        </w:rPr>
        <w:t>Also, organi</w:t>
      </w:r>
      <w:r w:rsidR="00CF4E19">
        <w:rPr>
          <w:rFonts w:cs="Times New Roman"/>
          <w:szCs w:val="24"/>
        </w:rPr>
        <w:t>s</w:t>
      </w:r>
      <w:r>
        <w:rPr>
          <w:rFonts w:cs="Times New Roman"/>
          <w:szCs w:val="24"/>
        </w:rPr>
        <w:t xml:space="preserve">ations do not support any </w:t>
      </w:r>
      <w:r w:rsidRPr="00084911">
        <w:rPr>
          <w:rFonts w:cs="Times New Roman"/>
          <w:szCs w:val="24"/>
        </w:rPr>
        <w:t xml:space="preserve">type of </w:t>
      </w:r>
      <w:r>
        <w:rPr>
          <w:rFonts w:cs="Times New Roman"/>
          <w:szCs w:val="24"/>
        </w:rPr>
        <w:t>discrimination</w:t>
      </w:r>
      <w:r w:rsidRPr="00084911">
        <w:rPr>
          <w:rFonts w:cs="Times New Roman"/>
          <w:szCs w:val="24"/>
        </w:rPr>
        <w:t>, provocation</w:t>
      </w:r>
      <w:r>
        <w:rPr>
          <w:rFonts w:cs="Times New Roman"/>
          <w:szCs w:val="24"/>
        </w:rPr>
        <w:t>,</w:t>
      </w:r>
      <w:r w:rsidRPr="00084911">
        <w:rPr>
          <w:rFonts w:cs="Times New Roman"/>
          <w:szCs w:val="24"/>
        </w:rPr>
        <w:t xml:space="preserve"> or harass</w:t>
      </w:r>
      <w:r>
        <w:rPr>
          <w:rFonts w:cs="Times New Roman"/>
          <w:szCs w:val="24"/>
        </w:rPr>
        <w:t>ment</w:t>
      </w:r>
      <w:r w:rsidRPr="00084911">
        <w:rPr>
          <w:rFonts w:cs="Times New Roman"/>
          <w:szCs w:val="24"/>
        </w:rPr>
        <w:t>.</w:t>
      </w:r>
      <w:r>
        <w:rPr>
          <w:rFonts w:cs="Times New Roman"/>
          <w:szCs w:val="24"/>
        </w:rPr>
        <w:t xml:space="preserve"> The company</w:t>
      </w:r>
      <w:r w:rsidRPr="00895135">
        <w:rPr>
          <w:rFonts w:cs="Times New Roman"/>
          <w:szCs w:val="24"/>
        </w:rPr>
        <w:t xml:space="preserve"> follows the laws, guidelines, strategies</w:t>
      </w:r>
      <w:r>
        <w:rPr>
          <w:rFonts w:cs="Times New Roman"/>
          <w:szCs w:val="24"/>
        </w:rPr>
        <w:t>,</w:t>
      </w:r>
      <w:r w:rsidRPr="00895135">
        <w:rPr>
          <w:rFonts w:cs="Times New Roman"/>
          <w:szCs w:val="24"/>
        </w:rPr>
        <w:t xml:space="preserve"> and principles that affect </w:t>
      </w:r>
      <w:r>
        <w:rPr>
          <w:rFonts w:cs="Times New Roman"/>
          <w:szCs w:val="24"/>
        </w:rPr>
        <w:t xml:space="preserve">them positively. </w:t>
      </w:r>
      <w:r w:rsidRPr="00895135">
        <w:rPr>
          <w:rFonts w:cs="Times New Roman"/>
          <w:szCs w:val="24"/>
        </w:rPr>
        <w:t xml:space="preserve">Also, </w:t>
      </w:r>
      <w:r>
        <w:rPr>
          <w:rFonts w:cs="Times New Roman"/>
          <w:szCs w:val="24"/>
        </w:rPr>
        <w:t xml:space="preserve">they </w:t>
      </w:r>
      <w:r w:rsidRPr="00895135">
        <w:rPr>
          <w:rFonts w:cs="Times New Roman"/>
          <w:szCs w:val="24"/>
        </w:rPr>
        <w:t xml:space="preserve">look to the </w:t>
      </w:r>
      <w:r>
        <w:rPr>
          <w:rFonts w:cs="Times New Roman"/>
          <w:szCs w:val="24"/>
        </w:rPr>
        <w:t>expertise</w:t>
      </w:r>
      <w:r w:rsidRPr="00895135">
        <w:rPr>
          <w:rFonts w:cs="Times New Roman"/>
          <w:szCs w:val="24"/>
        </w:rPr>
        <w:t xml:space="preserve"> </w:t>
      </w:r>
      <w:r>
        <w:rPr>
          <w:rFonts w:cs="Times New Roman"/>
          <w:szCs w:val="24"/>
        </w:rPr>
        <w:t>of their legal</w:t>
      </w:r>
      <w:r w:rsidRPr="00895135">
        <w:rPr>
          <w:rFonts w:cs="Times New Roman"/>
          <w:szCs w:val="24"/>
        </w:rPr>
        <w:t xml:space="preserve"> and consistenc</w:t>
      </w:r>
      <w:r>
        <w:rPr>
          <w:rFonts w:cs="Times New Roman"/>
          <w:szCs w:val="24"/>
        </w:rPr>
        <w:t>y</w:t>
      </w:r>
      <w:r w:rsidRPr="00895135">
        <w:rPr>
          <w:rFonts w:cs="Times New Roman"/>
          <w:szCs w:val="24"/>
        </w:rPr>
        <w:t xml:space="preserve"> groups to </w:t>
      </w:r>
      <w:r>
        <w:rPr>
          <w:rFonts w:cs="Times New Roman"/>
          <w:szCs w:val="24"/>
        </w:rPr>
        <w:t>manage contracts (</w:t>
      </w:r>
      <w:r w:rsidRPr="006C6D4F">
        <w:t>Ourbupa.co.uk. 2021</w:t>
      </w:r>
      <w:r>
        <w:t xml:space="preserve">). </w:t>
      </w:r>
    </w:p>
    <w:p w14:paraId="2BEAAB46" w14:textId="7BC61D02" w:rsidR="006927A0" w:rsidRDefault="006927A0" w:rsidP="006927A0">
      <w:pPr>
        <w:spacing w:line="480" w:lineRule="auto"/>
        <w:ind w:firstLine="720"/>
      </w:pPr>
      <w:r>
        <w:rPr>
          <w:rFonts w:cs="Times New Roman"/>
          <w:b/>
          <w:bCs/>
          <w:sz w:val="36"/>
          <w:szCs w:val="36"/>
        </w:rPr>
        <w:t xml:space="preserve">   </w:t>
      </w:r>
      <w:r w:rsidRPr="00C32A1F">
        <w:rPr>
          <w:rFonts w:cs="Times New Roman"/>
          <w:szCs w:val="24"/>
        </w:rPr>
        <w:t xml:space="preserve">The Private Health Insurance Code of Conduct (the Code) is a </w:t>
      </w:r>
      <w:r>
        <w:rPr>
          <w:rFonts w:cs="Times New Roman"/>
          <w:szCs w:val="24"/>
        </w:rPr>
        <w:t>main</w:t>
      </w:r>
      <w:r w:rsidRPr="00C32A1F">
        <w:rPr>
          <w:rFonts w:cs="Times New Roman"/>
          <w:szCs w:val="24"/>
        </w:rPr>
        <w:t xml:space="preserve"> Code that means to improve the principles of training and administration </w:t>
      </w:r>
      <w:r>
        <w:rPr>
          <w:rFonts w:cs="Times New Roman"/>
          <w:szCs w:val="24"/>
        </w:rPr>
        <w:t xml:space="preserve">of </w:t>
      </w:r>
      <w:r w:rsidRPr="00C32A1F">
        <w:rPr>
          <w:rFonts w:cs="Times New Roman"/>
          <w:szCs w:val="24"/>
        </w:rPr>
        <w:t>in</w:t>
      </w:r>
      <w:r>
        <w:rPr>
          <w:rFonts w:cs="Times New Roman"/>
          <w:szCs w:val="24"/>
        </w:rPr>
        <w:t>-home care</w:t>
      </w:r>
      <w:r w:rsidRPr="00C32A1F">
        <w:rPr>
          <w:rFonts w:cs="Times New Roman"/>
          <w:szCs w:val="24"/>
        </w:rPr>
        <w:t xml:space="preserve">. As a signatory to the Code, </w:t>
      </w:r>
      <w:r>
        <w:rPr>
          <w:rFonts w:cs="Times New Roman"/>
          <w:szCs w:val="24"/>
        </w:rPr>
        <w:t xml:space="preserve">the points of factors include </w:t>
      </w:r>
      <w:r w:rsidRPr="00C32A1F">
        <w:rPr>
          <w:rFonts w:cs="Times New Roman"/>
          <w:szCs w:val="24"/>
        </w:rPr>
        <w:t xml:space="preserve">attempting to improve both our training and administration principles inside Bupa </w:t>
      </w:r>
      <w:r>
        <w:rPr>
          <w:rFonts w:cs="Times New Roman"/>
          <w:szCs w:val="24"/>
        </w:rPr>
        <w:t>in terms of treating clients or patience equally.  Another factor is to provide better</w:t>
      </w:r>
      <w:r w:rsidRPr="00C32A1F">
        <w:rPr>
          <w:rFonts w:cs="Times New Roman"/>
          <w:szCs w:val="24"/>
        </w:rPr>
        <w:t xml:space="preserve"> services</w:t>
      </w:r>
      <w:r>
        <w:rPr>
          <w:rFonts w:cs="Times New Roman"/>
          <w:szCs w:val="24"/>
        </w:rPr>
        <w:t xml:space="preserve">, by </w:t>
      </w:r>
      <w:r w:rsidRPr="00C32A1F">
        <w:rPr>
          <w:rFonts w:cs="Times New Roman"/>
          <w:szCs w:val="24"/>
        </w:rPr>
        <w:t>ensuring that all data between our clients and Bupa is secured as per our Information Handling strategy</w:t>
      </w:r>
      <w:r>
        <w:rPr>
          <w:rFonts w:cs="Times New Roman"/>
          <w:szCs w:val="24"/>
        </w:rPr>
        <w:t xml:space="preserve"> (</w:t>
      </w:r>
      <w:r w:rsidRPr="006C6D4F">
        <w:t>Bupa.com.</w:t>
      </w:r>
      <w:r>
        <w:t>uk,</w:t>
      </w:r>
      <w:r w:rsidRPr="006C6D4F">
        <w:t xml:space="preserve"> 2021</w:t>
      </w:r>
      <w:r>
        <w:t>).</w:t>
      </w:r>
    </w:p>
    <w:p w14:paraId="64B96256" w14:textId="2213F6C1" w:rsidR="006927A0" w:rsidRDefault="006927A0" w:rsidP="006927A0">
      <w:pPr>
        <w:spacing w:line="480" w:lineRule="auto"/>
        <w:ind w:firstLine="720"/>
      </w:pPr>
      <w:r w:rsidRPr="009F75C1">
        <w:rPr>
          <w:rFonts w:cs="Times New Roman"/>
          <w:szCs w:val="24"/>
        </w:rPr>
        <w:t xml:space="preserve">The association has built </w:t>
      </w:r>
      <w:r>
        <w:rPr>
          <w:rFonts w:cs="Times New Roman"/>
          <w:szCs w:val="24"/>
        </w:rPr>
        <w:t>a nurse</w:t>
      </w:r>
      <w:r w:rsidRPr="009F75C1">
        <w:rPr>
          <w:rFonts w:cs="Times New Roman"/>
          <w:szCs w:val="24"/>
        </w:rPr>
        <w:t xml:space="preserve"> program to address nurture deficiencies inside the business. The program centers around authority abilities related to clinical abilities and </w:t>
      </w:r>
      <w:r>
        <w:rPr>
          <w:rFonts w:cs="Times New Roman"/>
          <w:szCs w:val="24"/>
        </w:rPr>
        <w:t>administration values</w:t>
      </w:r>
      <w:r w:rsidRPr="009F75C1">
        <w:rPr>
          <w:rFonts w:cs="Times New Roman"/>
          <w:szCs w:val="24"/>
        </w:rPr>
        <w:t xml:space="preserve">. Coaching and a strong climate permits </w:t>
      </w:r>
      <w:r>
        <w:rPr>
          <w:rFonts w:cs="Times New Roman"/>
          <w:szCs w:val="24"/>
        </w:rPr>
        <w:t>healthcare staff to</w:t>
      </w:r>
      <w:r w:rsidRPr="009F75C1">
        <w:rPr>
          <w:rFonts w:cs="Times New Roman"/>
          <w:szCs w:val="24"/>
        </w:rPr>
        <w:t xml:space="preserve"> build up their abilities, information</w:t>
      </w:r>
      <w:r>
        <w:rPr>
          <w:rFonts w:cs="Times New Roman"/>
          <w:szCs w:val="24"/>
        </w:rPr>
        <w:t>,</w:t>
      </w:r>
      <w:r w:rsidRPr="009F75C1">
        <w:rPr>
          <w:rFonts w:cs="Times New Roman"/>
          <w:szCs w:val="24"/>
        </w:rPr>
        <w:t xml:space="preserve"> and experience.  To guarantee </w:t>
      </w:r>
      <w:r>
        <w:rPr>
          <w:rFonts w:cs="Times New Roman"/>
          <w:szCs w:val="24"/>
        </w:rPr>
        <w:t xml:space="preserve">employee’s safety and workplace </w:t>
      </w:r>
      <w:r>
        <w:rPr>
          <w:rFonts w:cs="Times New Roman"/>
          <w:szCs w:val="24"/>
        </w:rPr>
        <w:lastRenderedPageBreak/>
        <w:t>culture, it is important to</w:t>
      </w:r>
      <w:r w:rsidRPr="009F75C1">
        <w:rPr>
          <w:rFonts w:cs="Times New Roman"/>
          <w:szCs w:val="24"/>
        </w:rPr>
        <w:t xml:space="preserve"> meet their legitimate, administrative, legally binding</w:t>
      </w:r>
      <w:r>
        <w:rPr>
          <w:rFonts w:cs="Times New Roman"/>
          <w:szCs w:val="24"/>
        </w:rPr>
        <w:t>,</w:t>
      </w:r>
      <w:r w:rsidRPr="009F75C1">
        <w:rPr>
          <w:rFonts w:cs="Times New Roman"/>
          <w:szCs w:val="24"/>
        </w:rPr>
        <w:t xml:space="preserve"> and moral commitments. </w:t>
      </w:r>
      <w:r>
        <w:rPr>
          <w:rFonts w:cs="Times New Roman"/>
          <w:szCs w:val="24"/>
        </w:rPr>
        <w:t xml:space="preserve">Information governance </w:t>
      </w:r>
      <w:r w:rsidRPr="009F75C1">
        <w:rPr>
          <w:rFonts w:cs="Times New Roman"/>
          <w:szCs w:val="24"/>
        </w:rPr>
        <w:t xml:space="preserve">is currently a standard plan </w:t>
      </w:r>
      <w:r>
        <w:rPr>
          <w:rFonts w:cs="Times New Roman"/>
          <w:szCs w:val="24"/>
        </w:rPr>
        <w:t xml:space="preserve">that works based on </w:t>
      </w:r>
      <w:r w:rsidRPr="009F75C1">
        <w:rPr>
          <w:rFonts w:cs="Times New Roman"/>
          <w:szCs w:val="24"/>
        </w:rPr>
        <w:t xml:space="preserve">ceaseless improvement and </w:t>
      </w:r>
      <w:r>
        <w:rPr>
          <w:rFonts w:cs="Times New Roman"/>
          <w:szCs w:val="24"/>
        </w:rPr>
        <w:t xml:space="preserve">performance meetings. This further helps to work on the regular audits. </w:t>
      </w:r>
      <w:r w:rsidRPr="009F75C1">
        <w:rPr>
          <w:rFonts w:cs="Times New Roman"/>
          <w:szCs w:val="24"/>
        </w:rPr>
        <w:t xml:space="preserve">Staff affirmed their cooperation in </w:t>
      </w:r>
      <w:r>
        <w:rPr>
          <w:rFonts w:cs="Times New Roman"/>
          <w:szCs w:val="24"/>
        </w:rPr>
        <w:t>mandatory training</w:t>
      </w:r>
      <w:r w:rsidRPr="009F75C1">
        <w:rPr>
          <w:rFonts w:cs="Times New Roman"/>
          <w:szCs w:val="24"/>
        </w:rPr>
        <w:t xml:space="preserve"> on the theme and </w:t>
      </w:r>
      <w:r>
        <w:rPr>
          <w:rFonts w:cs="Times New Roman"/>
          <w:szCs w:val="24"/>
        </w:rPr>
        <w:t>ongoing access</w:t>
      </w:r>
      <w:r w:rsidRPr="009F75C1">
        <w:rPr>
          <w:rFonts w:cs="Times New Roman"/>
          <w:szCs w:val="24"/>
        </w:rPr>
        <w:t xml:space="preserve"> to work guidelines, self-guided learning </w:t>
      </w:r>
      <w:r>
        <w:rPr>
          <w:rFonts w:cs="Times New Roman"/>
          <w:szCs w:val="24"/>
        </w:rPr>
        <w:t>packages,</w:t>
      </w:r>
      <w:r w:rsidRPr="009F75C1">
        <w:rPr>
          <w:rFonts w:cs="Times New Roman"/>
          <w:szCs w:val="24"/>
        </w:rPr>
        <w:t xml:space="preserve"> and booklets to </w:t>
      </w:r>
      <w:r>
        <w:rPr>
          <w:rFonts w:cs="Times New Roman"/>
          <w:szCs w:val="24"/>
        </w:rPr>
        <w:t>guide</w:t>
      </w:r>
      <w:r w:rsidRPr="009F75C1">
        <w:rPr>
          <w:rFonts w:cs="Times New Roman"/>
          <w:szCs w:val="24"/>
        </w:rPr>
        <w:t xml:space="preserve"> them in</w:t>
      </w:r>
      <w:r>
        <w:rPr>
          <w:rFonts w:cs="Times New Roman"/>
          <w:szCs w:val="24"/>
        </w:rPr>
        <w:t xml:space="preserve"> </w:t>
      </w:r>
      <w:r w:rsidRPr="009F75C1">
        <w:rPr>
          <w:rFonts w:cs="Times New Roman"/>
          <w:szCs w:val="24"/>
        </w:rPr>
        <w:t>meeting</w:t>
      </w:r>
      <w:r>
        <w:rPr>
          <w:rFonts w:cs="Times New Roman"/>
          <w:szCs w:val="24"/>
        </w:rPr>
        <w:t xml:space="preserve"> </w:t>
      </w:r>
      <w:r w:rsidRPr="009F75C1">
        <w:rPr>
          <w:rFonts w:cs="Times New Roman"/>
          <w:szCs w:val="24"/>
        </w:rPr>
        <w:t>their commitments</w:t>
      </w:r>
      <w:r>
        <w:rPr>
          <w:rFonts w:cs="Times New Roman"/>
          <w:szCs w:val="24"/>
        </w:rPr>
        <w:t xml:space="preserve"> (</w:t>
      </w:r>
      <w:r w:rsidRPr="00F77D8D">
        <w:t xml:space="preserve">Khan, Ahmad </w:t>
      </w:r>
      <w:r>
        <w:t>&amp;</w:t>
      </w:r>
      <w:r w:rsidRPr="00F77D8D">
        <w:t xml:space="preserve"> Ilyas, 2018</w:t>
      </w:r>
      <w:r>
        <w:t xml:space="preserve">). </w:t>
      </w:r>
    </w:p>
    <w:p w14:paraId="72EDFD49" w14:textId="77777777" w:rsidR="00AF378C" w:rsidRDefault="00AF378C" w:rsidP="006927A0">
      <w:pPr>
        <w:spacing w:line="480" w:lineRule="auto"/>
        <w:ind w:firstLine="720"/>
      </w:pPr>
    </w:p>
    <w:p w14:paraId="1E118E48" w14:textId="52086FAC" w:rsidR="00AF378C" w:rsidRPr="00C87BAE" w:rsidRDefault="00962449" w:rsidP="00AF378C">
      <w:pPr>
        <w:spacing w:line="480" w:lineRule="auto"/>
        <w:ind w:firstLine="720"/>
        <w:rPr>
          <w:b/>
          <w:bCs/>
          <w:i/>
          <w:iCs/>
          <w:sz w:val="32"/>
          <w:szCs w:val="32"/>
        </w:rPr>
      </w:pPr>
      <w:r>
        <w:rPr>
          <w:b/>
          <w:bCs/>
          <w:sz w:val="36"/>
          <w:szCs w:val="36"/>
        </w:rPr>
        <w:t xml:space="preserve">  </w:t>
      </w:r>
      <w:r w:rsidR="00AF378C">
        <w:rPr>
          <w:b/>
          <w:bCs/>
          <w:sz w:val="36"/>
          <w:szCs w:val="36"/>
        </w:rPr>
        <w:t xml:space="preserve">       </w:t>
      </w:r>
      <w:r>
        <w:rPr>
          <w:b/>
          <w:bCs/>
          <w:sz w:val="36"/>
          <w:szCs w:val="36"/>
        </w:rPr>
        <w:t xml:space="preserve"> </w:t>
      </w:r>
      <w:r w:rsidRPr="00C87BAE">
        <w:rPr>
          <w:b/>
          <w:bCs/>
          <w:i/>
          <w:iCs/>
          <w:sz w:val="32"/>
          <w:szCs w:val="32"/>
        </w:rPr>
        <w:t xml:space="preserve">Unethical Issues Examples </w:t>
      </w:r>
    </w:p>
    <w:p w14:paraId="46A82731" w14:textId="0BB3475B" w:rsidR="00962449" w:rsidRPr="00962449" w:rsidRDefault="00962449" w:rsidP="00962449">
      <w:pPr>
        <w:spacing w:line="480" w:lineRule="auto"/>
        <w:ind w:firstLine="720"/>
        <w:rPr>
          <w:rFonts w:cs="Times New Roman"/>
          <w:szCs w:val="24"/>
        </w:rPr>
      </w:pPr>
      <w:bookmarkStart w:id="3" w:name="_Hlk65770264"/>
      <w:r w:rsidRPr="00962449">
        <w:rPr>
          <w:rFonts w:cs="Times New Roman"/>
          <w:szCs w:val="24"/>
        </w:rPr>
        <w:t>In terms of unethical issues, the management must work or implement ethical considerations as they have a framework to distinguish and guarantee consistency with all relevant laws, administrative necessities, proficient norms, and rules. Review related to the legislative policies must ensure to screen changes in enactment as this can influence performance. The board of committees must consider notifications and updates on authoritative necessities from peak bodies and utilizing government communities and industry distributions. Updates to policies, strategies, job expectations and work directions occur, and new versions must circle following the organi</w:t>
      </w:r>
      <w:r w:rsidR="008C35BC">
        <w:rPr>
          <w:rFonts w:cs="Times New Roman"/>
          <w:szCs w:val="24"/>
        </w:rPr>
        <w:t>s</w:t>
      </w:r>
      <w:r w:rsidRPr="00962449">
        <w:rPr>
          <w:rFonts w:cs="Times New Roman"/>
          <w:szCs w:val="24"/>
        </w:rPr>
        <w:t>ation’s reporting structure. The management must ensure that staff has informed regarding audits of adherence to regulatory compliance is occurring. Staff must inform by the management regarding the legislative and regulations related to ethics (</w:t>
      </w:r>
      <w:r w:rsidRPr="00962449">
        <w:t>Leaver &amp; Reader, 2019</w:t>
      </w:r>
      <w:r w:rsidRPr="00962449">
        <w:rPr>
          <w:rFonts w:cs="Times New Roman"/>
          <w:szCs w:val="24"/>
        </w:rPr>
        <w:t xml:space="preserve">). </w:t>
      </w:r>
    </w:p>
    <w:p w14:paraId="3BF460D6" w14:textId="77777777" w:rsidR="00962449" w:rsidRPr="00962449" w:rsidRDefault="00962449" w:rsidP="00962449">
      <w:pPr>
        <w:spacing w:line="480" w:lineRule="auto"/>
        <w:ind w:firstLine="720"/>
        <w:rPr>
          <w:rFonts w:cs="Times New Roman"/>
          <w:b/>
          <w:bCs/>
          <w:i/>
          <w:iCs/>
          <w:szCs w:val="24"/>
        </w:rPr>
      </w:pPr>
    </w:p>
    <w:p w14:paraId="2933CA02" w14:textId="77777777" w:rsidR="00962449" w:rsidRPr="00962449" w:rsidRDefault="00962449" w:rsidP="00962449">
      <w:pPr>
        <w:keepNext/>
        <w:keepLines/>
        <w:spacing w:before="40" w:after="0"/>
        <w:outlineLvl w:val="1"/>
        <w:rPr>
          <w:rFonts w:eastAsiaTheme="majorEastAsia" w:cstheme="majorBidi"/>
          <w:b/>
          <w:i/>
          <w:szCs w:val="26"/>
        </w:rPr>
      </w:pPr>
      <w:bookmarkStart w:id="4" w:name="_Toc65752959"/>
      <w:r w:rsidRPr="00962449">
        <w:rPr>
          <w:rFonts w:eastAsiaTheme="majorEastAsia" w:cstheme="majorBidi"/>
          <w:b/>
          <w:i/>
          <w:szCs w:val="26"/>
        </w:rPr>
        <w:t>Example 1</w:t>
      </w:r>
      <w:bookmarkEnd w:id="4"/>
      <w:r w:rsidRPr="00962449">
        <w:rPr>
          <w:rFonts w:eastAsiaTheme="majorEastAsia" w:cstheme="majorBidi"/>
          <w:b/>
          <w:i/>
          <w:szCs w:val="26"/>
        </w:rPr>
        <w:t xml:space="preserve"> </w:t>
      </w:r>
    </w:p>
    <w:p w14:paraId="42D98784" w14:textId="77777777" w:rsidR="00962449" w:rsidRPr="00962449" w:rsidRDefault="00962449" w:rsidP="00962449"/>
    <w:p w14:paraId="2E30B629" w14:textId="38E2E001" w:rsidR="00962449" w:rsidRPr="00962449" w:rsidRDefault="00962449" w:rsidP="00962449">
      <w:pPr>
        <w:spacing w:line="480" w:lineRule="auto"/>
        <w:ind w:firstLine="720"/>
        <w:rPr>
          <w:rFonts w:cs="Times New Roman"/>
          <w:szCs w:val="24"/>
        </w:rPr>
      </w:pPr>
      <w:r w:rsidRPr="00962449">
        <w:rPr>
          <w:rFonts w:cs="Times New Roman"/>
          <w:szCs w:val="24"/>
        </w:rPr>
        <w:t>A report published in the Guardian e-newspaper that, Bupa, healthcare, protection, and nursing home business. The organi</w:t>
      </w:r>
      <w:r w:rsidR="00CF4E19">
        <w:rPr>
          <w:rFonts w:cs="Times New Roman"/>
          <w:szCs w:val="24"/>
        </w:rPr>
        <w:t>s</w:t>
      </w:r>
      <w:r w:rsidRPr="00962449">
        <w:rPr>
          <w:rFonts w:cs="Times New Roman"/>
          <w:szCs w:val="24"/>
        </w:rPr>
        <w:t xml:space="preserve">ation, which takes care of an expected 6,700 older </w:t>
      </w:r>
      <w:r w:rsidRPr="00962449">
        <w:rPr>
          <w:rFonts w:cs="Times New Roman"/>
          <w:szCs w:val="24"/>
        </w:rPr>
        <w:lastRenderedPageBreak/>
        <w:t>inhabitants, had criticized by the royal commission into the aged sector. The investigation reviewed that nursing homes run by Bupa had poor health records. The unethical issue faced by the BUPA care homes was the lack of resources that included a shortage of staff. This caused customers to faced issues such as services provided to them was below the standards and delays in the care demands (</w:t>
      </w:r>
      <w:r w:rsidRPr="00962449">
        <w:t xml:space="preserve">the Guardian, 2021). </w:t>
      </w:r>
    </w:p>
    <w:p w14:paraId="1DC90941" w14:textId="77777777" w:rsidR="00962449" w:rsidRPr="00962449" w:rsidRDefault="00962449" w:rsidP="00962449">
      <w:pPr>
        <w:spacing w:line="480" w:lineRule="auto"/>
        <w:ind w:firstLine="720"/>
        <w:rPr>
          <w:rFonts w:cs="Times New Roman"/>
          <w:b/>
          <w:bCs/>
          <w:i/>
          <w:iCs/>
          <w:szCs w:val="24"/>
        </w:rPr>
      </w:pPr>
    </w:p>
    <w:p w14:paraId="4474CB98" w14:textId="77777777" w:rsidR="00962449" w:rsidRPr="00962449" w:rsidRDefault="00962449" w:rsidP="00962449">
      <w:pPr>
        <w:keepNext/>
        <w:keepLines/>
        <w:spacing w:before="40" w:after="0"/>
        <w:outlineLvl w:val="1"/>
        <w:rPr>
          <w:rFonts w:eastAsiaTheme="majorEastAsia" w:cstheme="majorBidi"/>
          <w:b/>
          <w:i/>
          <w:szCs w:val="26"/>
        </w:rPr>
      </w:pPr>
      <w:bookmarkStart w:id="5" w:name="_Toc65752960"/>
      <w:r w:rsidRPr="00962449">
        <w:rPr>
          <w:rFonts w:eastAsiaTheme="majorEastAsia" w:cstheme="majorBidi"/>
          <w:b/>
          <w:i/>
          <w:szCs w:val="26"/>
        </w:rPr>
        <w:t>Example 2</w:t>
      </w:r>
      <w:bookmarkEnd w:id="5"/>
      <w:r w:rsidRPr="00962449">
        <w:rPr>
          <w:rFonts w:eastAsiaTheme="majorEastAsia" w:cstheme="majorBidi"/>
          <w:b/>
          <w:i/>
          <w:szCs w:val="26"/>
        </w:rPr>
        <w:t xml:space="preserve"> </w:t>
      </w:r>
    </w:p>
    <w:p w14:paraId="4FB35CE9" w14:textId="77777777" w:rsidR="00962449" w:rsidRPr="00962449" w:rsidRDefault="00962449" w:rsidP="00962449"/>
    <w:p w14:paraId="2F00368E" w14:textId="28B10DA0" w:rsidR="00962449" w:rsidRDefault="00962449" w:rsidP="00962449">
      <w:pPr>
        <w:spacing w:line="480" w:lineRule="auto"/>
        <w:ind w:firstLine="720"/>
        <w:rPr>
          <w:rFonts w:cs="Times New Roman"/>
          <w:szCs w:val="24"/>
        </w:rPr>
      </w:pPr>
      <w:r w:rsidRPr="00962449">
        <w:rPr>
          <w:rFonts w:cs="Times New Roman"/>
          <w:szCs w:val="24"/>
        </w:rPr>
        <w:t xml:space="preserve">The staff of Bupa Seaforth neglected to retain the moral guideline of the obligation of care as the actual assault on a resident recorded on video showed how unsafe the residents of the Bupa Seaford were. Groups of the residents were worried about the possibility that they could get the same treatment. Another moral issue raised from the case in the absence of assets. There is normally a lack of room and staff in the consideration homes which causes the administrations gave to be of low norm and deferrals in the services and care requested by singular occupants at a consideration home (Van der </w:t>
      </w:r>
      <w:proofErr w:type="spellStart"/>
      <w:r w:rsidRPr="00962449">
        <w:rPr>
          <w:rFonts w:cs="Times New Roman"/>
          <w:szCs w:val="24"/>
        </w:rPr>
        <w:t>Damm</w:t>
      </w:r>
      <w:proofErr w:type="spellEnd"/>
      <w:r w:rsidRPr="00962449">
        <w:rPr>
          <w:rFonts w:cs="Times New Roman"/>
          <w:szCs w:val="24"/>
        </w:rPr>
        <w:t>, et al., 2012).</w:t>
      </w:r>
    </w:p>
    <w:p w14:paraId="2B647B6F" w14:textId="77777777" w:rsidR="00AF378C" w:rsidRPr="00962449" w:rsidRDefault="00AF378C" w:rsidP="00962449">
      <w:pPr>
        <w:spacing w:line="480" w:lineRule="auto"/>
        <w:ind w:firstLine="720"/>
        <w:rPr>
          <w:rFonts w:cs="Times New Roman"/>
          <w:szCs w:val="24"/>
        </w:rPr>
      </w:pPr>
    </w:p>
    <w:bookmarkEnd w:id="3"/>
    <w:p w14:paraId="4B1C9BB4" w14:textId="77777777" w:rsidR="00962449" w:rsidRDefault="00962449" w:rsidP="006927A0">
      <w:pPr>
        <w:spacing w:line="480" w:lineRule="auto"/>
        <w:ind w:firstLine="720"/>
      </w:pPr>
    </w:p>
    <w:p w14:paraId="76988D72" w14:textId="78F603F6" w:rsidR="006D6CCD" w:rsidRPr="00C87BAE" w:rsidRDefault="006D6CCD" w:rsidP="006D6CCD">
      <w:pPr>
        <w:spacing w:line="480" w:lineRule="auto"/>
        <w:rPr>
          <w:rFonts w:cs="Times New Roman"/>
          <w:b/>
          <w:bCs/>
          <w:i/>
          <w:iCs/>
          <w:sz w:val="32"/>
          <w:szCs w:val="32"/>
        </w:rPr>
      </w:pPr>
      <w:r w:rsidRPr="00AF378C">
        <w:rPr>
          <w:rFonts w:cs="Times New Roman"/>
          <w:b/>
          <w:bCs/>
          <w:sz w:val="32"/>
          <w:szCs w:val="32"/>
        </w:rPr>
        <w:t xml:space="preserve">    </w:t>
      </w:r>
      <w:bookmarkStart w:id="6" w:name="_Hlk67685202"/>
      <w:r w:rsidRPr="00C87BAE">
        <w:rPr>
          <w:rFonts w:cs="Times New Roman"/>
          <w:b/>
          <w:bCs/>
          <w:i/>
          <w:iCs/>
          <w:sz w:val="32"/>
          <w:szCs w:val="32"/>
        </w:rPr>
        <w:t>Skills, knowledges, and</w:t>
      </w:r>
      <w:r w:rsidRPr="00C87BAE">
        <w:rPr>
          <w:b/>
          <w:bCs/>
          <w:i/>
          <w:iCs/>
          <w:sz w:val="32"/>
          <w:szCs w:val="32"/>
        </w:rPr>
        <w:t xml:space="preserve"> behavior of an employee concerning the organi</w:t>
      </w:r>
      <w:r w:rsidR="00AF378C" w:rsidRPr="00C87BAE">
        <w:rPr>
          <w:b/>
          <w:bCs/>
          <w:i/>
          <w:iCs/>
          <w:sz w:val="32"/>
          <w:szCs w:val="32"/>
        </w:rPr>
        <w:t>s</w:t>
      </w:r>
      <w:r w:rsidRPr="00C87BAE">
        <w:rPr>
          <w:b/>
          <w:bCs/>
          <w:i/>
          <w:iCs/>
          <w:sz w:val="32"/>
          <w:szCs w:val="32"/>
        </w:rPr>
        <w:t>ation’s values</w:t>
      </w:r>
      <w:bookmarkEnd w:id="6"/>
    </w:p>
    <w:p w14:paraId="652DF443" w14:textId="1FA6B701" w:rsidR="006D6CCD" w:rsidRPr="006D6CCD" w:rsidRDefault="006D6CCD" w:rsidP="006D6CCD">
      <w:pPr>
        <w:spacing w:line="480" w:lineRule="auto"/>
        <w:ind w:firstLine="720"/>
        <w:rPr>
          <w:rFonts w:cs="Times New Roman"/>
          <w:szCs w:val="24"/>
        </w:rPr>
      </w:pPr>
      <w:r w:rsidRPr="006D6CCD">
        <w:rPr>
          <w:rFonts w:cs="Times New Roman"/>
          <w:szCs w:val="24"/>
        </w:rPr>
        <w:t>Devoted and meaningful work of employees empowers organi</w:t>
      </w:r>
      <w:r w:rsidR="00CF4E19">
        <w:rPr>
          <w:rFonts w:cs="Times New Roman"/>
          <w:szCs w:val="24"/>
        </w:rPr>
        <w:t>s</w:t>
      </w:r>
      <w:r w:rsidRPr="006D6CCD">
        <w:rPr>
          <w:rFonts w:cs="Times New Roman"/>
          <w:szCs w:val="24"/>
        </w:rPr>
        <w:t>ational values to acknowledge how significant they are within the organi</w:t>
      </w:r>
      <w:r w:rsidR="00962AB1">
        <w:rPr>
          <w:rFonts w:cs="Times New Roman"/>
          <w:szCs w:val="24"/>
        </w:rPr>
        <w:t>s</w:t>
      </w:r>
      <w:r w:rsidRPr="006D6CCD">
        <w:rPr>
          <w:rFonts w:cs="Times New Roman"/>
          <w:szCs w:val="24"/>
        </w:rPr>
        <w:t>ation and makes them engaged. The skill of the employee provides a chance to utilize long-term outcomes that are necessary for all professions. The effective and quick decision of an effective employee can improve the analytical system of an organi</w:t>
      </w:r>
      <w:r w:rsidR="00962AB1">
        <w:rPr>
          <w:rFonts w:cs="Times New Roman"/>
          <w:szCs w:val="24"/>
        </w:rPr>
        <w:t>s</w:t>
      </w:r>
      <w:r w:rsidRPr="006D6CCD">
        <w:rPr>
          <w:rFonts w:cs="Times New Roman"/>
          <w:szCs w:val="24"/>
        </w:rPr>
        <w:t>ation (</w:t>
      </w:r>
      <w:r w:rsidRPr="006D6CCD">
        <w:t>Abubakar et al., 2019</w:t>
      </w:r>
      <w:r w:rsidRPr="006D6CCD">
        <w:rPr>
          <w:rFonts w:cs="Times New Roman"/>
          <w:szCs w:val="24"/>
        </w:rPr>
        <w:t>).</w:t>
      </w:r>
    </w:p>
    <w:p w14:paraId="2F00A182" w14:textId="263157B9" w:rsidR="006D6CCD" w:rsidRPr="006D6CCD" w:rsidRDefault="006D6CCD" w:rsidP="006D6CCD">
      <w:pPr>
        <w:spacing w:line="480" w:lineRule="auto"/>
        <w:ind w:firstLine="720"/>
        <w:rPr>
          <w:rFonts w:cs="Times New Roman"/>
          <w:szCs w:val="24"/>
        </w:rPr>
      </w:pPr>
      <w:r w:rsidRPr="006D6CCD">
        <w:rPr>
          <w:rFonts w:cs="Times New Roman"/>
          <w:szCs w:val="24"/>
        </w:rPr>
        <w:lastRenderedPageBreak/>
        <w:t>The most effective skill of an employee is to navigate through every problem in a short period. This impact rises above the advantages of organi</w:t>
      </w:r>
      <w:r w:rsidR="00962AB1">
        <w:rPr>
          <w:rFonts w:cs="Times New Roman"/>
          <w:szCs w:val="24"/>
        </w:rPr>
        <w:t>s</w:t>
      </w:r>
      <w:r w:rsidRPr="006D6CCD">
        <w:rPr>
          <w:rFonts w:cs="Times New Roman"/>
          <w:szCs w:val="24"/>
        </w:rPr>
        <w:t>ational reputation. The effective way of working with a skilled employee can create a strong impact on needed to accomplish work-related commitment. The behavior and values of an employee in the BUPA care home set the pace for the organi</w:t>
      </w:r>
      <w:r w:rsidR="00962AB1">
        <w:rPr>
          <w:rFonts w:cs="Times New Roman"/>
          <w:szCs w:val="24"/>
        </w:rPr>
        <w:t>s</w:t>
      </w:r>
      <w:r w:rsidRPr="006D6CCD">
        <w:rPr>
          <w:rFonts w:cs="Times New Roman"/>
          <w:szCs w:val="24"/>
        </w:rPr>
        <w:t>ation's culture. The effective communication skills and abilities of an employee help an organi</w:t>
      </w:r>
      <w:r w:rsidR="00962AB1">
        <w:rPr>
          <w:rFonts w:cs="Times New Roman"/>
          <w:szCs w:val="24"/>
        </w:rPr>
        <w:t>s</w:t>
      </w:r>
      <w:r w:rsidRPr="006D6CCD">
        <w:rPr>
          <w:rFonts w:cs="Times New Roman"/>
          <w:szCs w:val="24"/>
        </w:rPr>
        <w:t>ation to address the two-way flow of information in the company (</w:t>
      </w:r>
      <w:proofErr w:type="spellStart"/>
      <w:r w:rsidRPr="006D6CCD">
        <w:t>Afsar</w:t>
      </w:r>
      <w:proofErr w:type="spellEnd"/>
      <w:r w:rsidRPr="006D6CCD">
        <w:t xml:space="preserve">, &amp; </w:t>
      </w:r>
      <w:proofErr w:type="spellStart"/>
      <w:r w:rsidRPr="006D6CCD">
        <w:t>Badir</w:t>
      </w:r>
      <w:proofErr w:type="spellEnd"/>
      <w:r w:rsidRPr="006D6CCD">
        <w:t xml:space="preserve">, 2017). </w:t>
      </w:r>
    </w:p>
    <w:p w14:paraId="4640B2AC" w14:textId="77777777" w:rsidR="006D6CCD" w:rsidRPr="006D6CCD" w:rsidRDefault="006D6CCD" w:rsidP="006D6CCD">
      <w:pPr>
        <w:spacing w:line="480" w:lineRule="auto"/>
        <w:ind w:firstLine="720"/>
        <w:rPr>
          <w:rFonts w:cs="Times New Roman"/>
          <w:szCs w:val="24"/>
        </w:rPr>
      </w:pPr>
      <w:r w:rsidRPr="006D6CCD">
        <w:rPr>
          <w:rFonts w:cs="Times New Roman"/>
          <w:szCs w:val="24"/>
        </w:rPr>
        <w:t>The basic or fundamental attribute of an effective employee is to work with the facts of ethics. A few instances of moral qualities in the working environment incorporate trust, honesty, a feeling of uniformity, and dependability. On the other hand, an employee must be a team player. From the perspective of BUPA care homes working in groups can enhance the ability as a leader and these interpersonal skills are important. They permit the worker to cooperate with other people, share their insight and experience, and learn from their peers (</w:t>
      </w:r>
      <w:r w:rsidRPr="006D6CCD">
        <w:t xml:space="preserve">Yang, Nguyen, &amp; Le, 2018). </w:t>
      </w:r>
    </w:p>
    <w:p w14:paraId="3B133E09" w14:textId="5FBE60C9" w:rsidR="006D6CCD" w:rsidRDefault="006D6CCD" w:rsidP="006D6CCD">
      <w:pPr>
        <w:spacing w:line="480" w:lineRule="auto"/>
        <w:ind w:firstLine="720"/>
      </w:pPr>
      <w:r w:rsidRPr="006D6CCD">
        <w:rPr>
          <w:rFonts w:cs="Times New Roman"/>
          <w:szCs w:val="24"/>
        </w:rPr>
        <w:t>Networking is the main or major ability, independent of the profession the organi</w:t>
      </w:r>
      <w:r w:rsidR="008C35BC">
        <w:rPr>
          <w:rFonts w:cs="Times New Roman"/>
          <w:szCs w:val="24"/>
        </w:rPr>
        <w:t>s</w:t>
      </w:r>
      <w:r w:rsidRPr="006D6CCD">
        <w:rPr>
          <w:rFonts w:cs="Times New Roman"/>
          <w:szCs w:val="24"/>
        </w:rPr>
        <w:t>ation is after. According to the values of BUPA care homes, this is an imperative skill that knowledge and permeability as a valued asset. It further helps to increase the factor of self-awareness. Adherence to responsibility is an important factor to make progress in an employee’s career, they need to ensure that they must be expert in their job.  According to the You should try to fulfill time constraints, react to messages on schedule, be prompt, and add to the group's advancement. This says a lot about your polished skill and encourages you to develop inside the association (</w:t>
      </w:r>
      <w:r w:rsidRPr="006D6CCD">
        <w:t xml:space="preserve">Dong et al., 2017). </w:t>
      </w:r>
    </w:p>
    <w:p w14:paraId="59E4BA23" w14:textId="77777777" w:rsidR="00AF378C" w:rsidRPr="006D6CCD" w:rsidRDefault="00AF378C" w:rsidP="006D6CCD">
      <w:pPr>
        <w:spacing w:line="480" w:lineRule="auto"/>
        <w:ind w:firstLine="720"/>
        <w:rPr>
          <w:rFonts w:cs="Times New Roman"/>
          <w:szCs w:val="24"/>
        </w:rPr>
      </w:pPr>
    </w:p>
    <w:p w14:paraId="63AA58F9" w14:textId="083FBE5C" w:rsidR="006D6CCD" w:rsidRDefault="006D6CCD" w:rsidP="00C23D66">
      <w:pPr>
        <w:spacing w:line="480" w:lineRule="auto"/>
        <w:ind w:firstLine="720"/>
      </w:pPr>
      <w:r w:rsidRPr="006D6CCD">
        <w:rPr>
          <w:rFonts w:cs="Times New Roman"/>
          <w:szCs w:val="24"/>
        </w:rPr>
        <w:lastRenderedPageBreak/>
        <w:t>Recogni</w:t>
      </w:r>
      <w:r w:rsidR="00A938DE">
        <w:rPr>
          <w:rFonts w:cs="Times New Roman"/>
          <w:szCs w:val="24"/>
        </w:rPr>
        <w:t>s</w:t>
      </w:r>
      <w:r w:rsidRPr="006D6CCD">
        <w:rPr>
          <w:rFonts w:cs="Times New Roman"/>
          <w:szCs w:val="24"/>
        </w:rPr>
        <w:t>e opportunities that can contain the fact of proactive and volunteer to take up tasks seriously. The responsibility of employees towards their work and their role must be accomplished by them effectively. One of the great qualities of an employee is to achieve objectives by introducing new ways as organi</w:t>
      </w:r>
      <w:r w:rsidR="00962AB1">
        <w:rPr>
          <w:rFonts w:cs="Times New Roman"/>
          <w:szCs w:val="24"/>
        </w:rPr>
        <w:t>s</w:t>
      </w:r>
      <w:r w:rsidRPr="006D6CCD">
        <w:rPr>
          <w:rFonts w:cs="Times New Roman"/>
          <w:szCs w:val="24"/>
        </w:rPr>
        <w:t>ations these days try to accomplish objectives by different feedbacks, peer, peer groups, and team performance.  Performance management can be helpful in a way to create an event for annual appraisal. For instance, BUPA Hospital implies that innovation must frequently happen as the aim of these organi</w:t>
      </w:r>
      <w:r w:rsidR="00392D28">
        <w:rPr>
          <w:rFonts w:cs="Times New Roman"/>
          <w:szCs w:val="24"/>
        </w:rPr>
        <w:t>s</w:t>
      </w:r>
      <w:r w:rsidRPr="006D6CCD">
        <w:rPr>
          <w:rFonts w:cs="Times New Roman"/>
          <w:szCs w:val="24"/>
        </w:rPr>
        <w:t>ations is to keep people safe and helping them in getting better. The most important factor for improving the lifestyle of old people is to focus on the competence framework that must sharpen the role of personal development in organi</w:t>
      </w:r>
      <w:r w:rsidR="00025504">
        <w:rPr>
          <w:rFonts w:cs="Times New Roman"/>
          <w:szCs w:val="24"/>
        </w:rPr>
        <w:t>s</w:t>
      </w:r>
      <w:r w:rsidRPr="006D6CCD">
        <w:rPr>
          <w:rFonts w:cs="Times New Roman"/>
          <w:szCs w:val="24"/>
        </w:rPr>
        <w:t>ational culture (</w:t>
      </w:r>
      <w:r w:rsidRPr="006D6CCD">
        <w:t xml:space="preserve">Saeed et al., 2019). </w:t>
      </w:r>
    </w:p>
    <w:p w14:paraId="6A62CA4A" w14:textId="5BD3AF17" w:rsidR="00C23D66" w:rsidRDefault="00C23D66" w:rsidP="00C23D66">
      <w:pPr>
        <w:spacing w:line="480" w:lineRule="auto"/>
        <w:ind w:firstLine="720"/>
        <w:rPr>
          <w:rFonts w:ascii="Segoe UI" w:hAnsi="Segoe UI" w:cs="Segoe UI"/>
          <w:color w:val="212529"/>
          <w:shd w:val="clear" w:color="auto" w:fill="FFFFFF"/>
        </w:rPr>
      </w:pPr>
    </w:p>
    <w:p w14:paraId="023B9D88" w14:textId="77777777" w:rsidR="00AF378C" w:rsidRDefault="00AF378C" w:rsidP="00AF378C">
      <w:pPr>
        <w:spacing w:line="480" w:lineRule="auto"/>
        <w:rPr>
          <w:rFonts w:ascii="Segoe UI" w:hAnsi="Segoe UI" w:cs="Segoe UI"/>
          <w:color w:val="212529"/>
          <w:shd w:val="clear" w:color="auto" w:fill="FFFFFF"/>
        </w:rPr>
      </w:pPr>
    </w:p>
    <w:p w14:paraId="3179A2E1" w14:textId="328A086B" w:rsidR="00C23D66" w:rsidRPr="00C87BAE" w:rsidRDefault="00AF378C" w:rsidP="00C23D66">
      <w:pPr>
        <w:spacing w:line="480" w:lineRule="auto"/>
        <w:ind w:firstLine="720"/>
        <w:rPr>
          <w:rFonts w:cs="Times New Roman"/>
          <w:b/>
          <w:bCs/>
          <w:i/>
          <w:iCs/>
          <w:color w:val="212529"/>
          <w:sz w:val="32"/>
          <w:szCs w:val="32"/>
          <w:shd w:val="clear" w:color="auto" w:fill="FFFFFF"/>
        </w:rPr>
      </w:pPr>
      <w:r w:rsidRPr="00AF378C">
        <w:rPr>
          <w:rFonts w:cs="Times New Roman"/>
          <w:b/>
          <w:bCs/>
          <w:color w:val="212529"/>
          <w:sz w:val="32"/>
          <w:szCs w:val="32"/>
          <w:shd w:val="clear" w:color="auto" w:fill="FFFFFF"/>
        </w:rPr>
        <w:t xml:space="preserve">               </w:t>
      </w:r>
      <w:r w:rsidR="00C23D66" w:rsidRPr="00C87BAE">
        <w:rPr>
          <w:rFonts w:cs="Times New Roman"/>
          <w:b/>
          <w:bCs/>
          <w:i/>
          <w:iCs/>
          <w:color w:val="212529"/>
          <w:sz w:val="32"/>
          <w:szCs w:val="32"/>
          <w:shd w:val="clear" w:color="auto" w:fill="FFFFFF"/>
        </w:rPr>
        <w:t>Recommendations</w:t>
      </w:r>
    </w:p>
    <w:p w14:paraId="1924260C" w14:textId="77777777" w:rsidR="006D6CCD" w:rsidRPr="006D6CCD" w:rsidRDefault="006D6CCD" w:rsidP="006D6CCD"/>
    <w:p w14:paraId="1AD448D1" w14:textId="45BB919E" w:rsidR="006D6CCD" w:rsidRPr="006D6CCD" w:rsidRDefault="006D6CCD" w:rsidP="006D6CCD">
      <w:pPr>
        <w:spacing w:line="480" w:lineRule="auto"/>
        <w:ind w:firstLine="720"/>
        <w:rPr>
          <w:rFonts w:cs="Times New Roman"/>
          <w:szCs w:val="24"/>
        </w:rPr>
      </w:pPr>
      <w:r w:rsidRPr="006D6CCD">
        <w:rPr>
          <w:rFonts w:cs="Times New Roman"/>
          <w:szCs w:val="24"/>
        </w:rPr>
        <w:t>Care homes have a significant job in the arrangement of care for older people. Here is an organi</w:t>
      </w:r>
      <w:r w:rsidR="00962AB1">
        <w:rPr>
          <w:rFonts w:cs="Times New Roman"/>
          <w:szCs w:val="24"/>
        </w:rPr>
        <w:t>s</w:t>
      </w:r>
      <w:r w:rsidRPr="006D6CCD">
        <w:rPr>
          <w:rFonts w:cs="Times New Roman"/>
          <w:szCs w:val="24"/>
        </w:rPr>
        <w:t>ation, the BUPA care home must develop an open business dialogue. The performance management of the company must set business objectives that incorporate ideas or establishing feedback. Care homes give care to inhabitants who are matured, with poor health, with disabilities, and various problems. In times of pandemic situations, employees need to develop and improve their performance by analyzing their strengths and weakness. It is realized that prerequisites for care and therapy can expand the power and further can enhance the factor of performance management (</w:t>
      </w:r>
      <w:r w:rsidRPr="006D6CCD">
        <w:t xml:space="preserve">Kramer &amp; Kramer, 2020). </w:t>
      </w:r>
    </w:p>
    <w:p w14:paraId="0838F13A" w14:textId="4C609DB6" w:rsidR="006D6CCD" w:rsidRDefault="006D6CCD" w:rsidP="00C23D66">
      <w:pPr>
        <w:spacing w:line="480" w:lineRule="auto"/>
        <w:ind w:firstLine="720"/>
      </w:pPr>
      <w:r w:rsidRPr="006D6CCD">
        <w:rPr>
          <w:rFonts w:cs="Times New Roman"/>
          <w:szCs w:val="24"/>
        </w:rPr>
        <w:lastRenderedPageBreak/>
        <w:t xml:space="preserve">During the time of COVID-19, it is important to monitor and the constructive feedback from clients that further helps to generate positive cultural organization. This can be done by stimulating, motivating, monitoring, and effect personal performance for sustaining objectives. As BUPA care homes also allow employees working from home so it </w:t>
      </w:r>
      <w:r w:rsidR="00AF378C" w:rsidRPr="006D6CCD">
        <w:rPr>
          <w:rFonts w:cs="Times New Roman"/>
          <w:szCs w:val="24"/>
        </w:rPr>
        <w:t>has</w:t>
      </w:r>
      <w:r w:rsidRPr="006D6CCD">
        <w:rPr>
          <w:rFonts w:cs="Times New Roman"/>
          <w:szCs w:val="24"/>
        </w:rPr>
        <w:t xml:space="preserve"> expected them to form a reform condition that can require or acquire more concentrated care. Positive change is a helpful factor of changing organi</w:t>
      </w:r>
      <w:r w:rsidR="00962AB1">
        <w:rPr>
          <w:rFonts w:cs="Times New Roman"/>
          <w:szCs w:val="24"/>
        </w:rPr>
        <w:t>s</w:t>
      </w:r>
      <w:r w:rsidRPr="006D6CCD">
        <w:rPr>
          <w:rFonts w:cs="Times New Roman"/>
          <w:szCs w:val="24"/>
        </w:rPr>
        <w:t>ational culture to patients following a clinic confirmation and to forestall their end-of-life care (</w:t>
      </w:r>
      <w:proofErr w:type="spellStart"/>
      <w:r w:rsidRPr="006D6CCD">
        <w:t>Spilsbury</w:t>
      </w:r>
      <w:proofErr w:type="spellEnd"/>
      <w:r w:rsidRPr="006D6CCD">
        <w:t xml:space="preserve"> et al., 2019). </w:t>
      </w:r>
    </w:p>
    <w:p w14:paraId="31B7A3E7" w14:textId="4B0AC626" w:rsidR="00AF378C" w:rsidRDefault="00AF378C" w:rsidP="00C23D66">
      <w:pPr>
        <w:spacing w:line="480" w:lineRule="auto"/>
        <w:ind w:firstLine="720"/>
      </w:pPr>
    </w:p>
    <w:p w14:paraId="77607F09" w14:textId="4BF6774D" w:rsidR="00CF4E19" w:rsidRDefault="00CF4E19" w:rsidP="00C23D66">
      <w:pPr>
        <w:spacing w:line="480" w:lineRule="auto"/>
        <w:ind w:firstLine="720"/>
      </w:pPr>
    </w:p>
    <w:p w14:paraId="494BA8B4" w14:textId="77777777" w:rsidR="00CF4E19" w:rsidRDefault="00CF4E19" w:rsidP="00C23D66">
      <w:pPr>
        <w:spacing w:line="480" w:lineRule="auto"/>
        <w:ind w:firstLine="720"/>
      </w:pPr>
    </w:p>
    <w:p w14:paraId="17B91F44" w14:textId="75DBAEDC" w:rsidR="00C23D66" w:rsidRPr="00C87BAE" w:rsidRDefault="00AF378C" w:rsidP="00C23D66">
      <w:pPr>
        <w:spacing w:line="480" w:lineRule="auto"/>
        <w:ind w:firstLine="720"/>
        <w:rPr>
          <w:b/>
          <w:bCs/>
          <w:i/>
          <w:iCs/>
          <w:sz w:val="32"/>
          <w:szCs w:val="32"/>
        </w:rPr>
      </w:pPr>
      <w:r>
        <w:rPr>
          <w:b/>
          <w:bCs/>
          <w:sz w:val="36"/>
          <w:szCs w:val="36"/>
        </w:rPr>
        <w:t xml:space="preserve">                </w:t>
      </w:r>
      <w:r w:rsidR="00C23D66" w:rsidRPr="00C87BAE">
        <w:rPr>
          <w:b/>
          <w:bCs/>
          <w:i/>
          <w:iCs/>
          <w:sz w:val="32"/>
          <w:szCs w:val="32"/>
        </w:rPr>
        <w:t>Conclusion</w:t>
      </w:r>
    </w:p>
    <w:p w14:paraId="0B8AF333" w14:textId="77777777" w:rsidR="006D6CCD" w:rsidRPr="006D6CCD" w:rsidRDefault="006D6CCD" w:rsidP="006D6CCD"/>
    <w:p w14:paraId="6CA096AF" w14:textId="24E35017" w:rsidR="006D6CCD" w:rsidRPr="006D6CCD" w:rsidRDefault="006D6CCD" w:rsidP="006D6CCD">
      <w:pPr>
        <w:spacing w:line="480" w:lineRule="auto"/>
        <w:ind w:firstLine="720"/>
        <w:rPr>
          <w:rFonts w:cs="Times New Roman"/>
          <w:szCs w:val="24"/>
        </w:rPr>
      </w:pPr>
      <w:r w:rsidRPr="006D6CCD">
        <w:rPr>
          <w:rFonts w:cs="Times New Roman"/>
          <w:szCs w:val="24"/>
        </w:rPr>
        <w:t>The whole report concluded that workplace culture has been assumed an important aspect since the 21</w:t>
      </w:r>
      <w:r w:rsidRPr="006D6CCD">
        <w:rPr>
          <w:rFonts w:cs="Times New Roman"/>
          <w:szCs w:val="24"/>
          <w:vertAlign w:val="superscript"/>
        </w:rPr>
        <w:t>st</w:t>
      </w:r>
      <w:r w:rsidRPr="006D6CCD">
        <w:rPr>
          <w:rFonts w:cs="Times New Roman"/>
          <w:szCs w:val="24"/>
        </w:rPr>
        <w:t xml:space="preserve"> century. The organi</w:t>
      </w:r>
      <w:r w:rsidR="00B250CD">
        <w:rPr>
          <w:rFonts w:cs="Times New Roman"/>
          <w:szCs w:val="24"/>
        </w:rPr>
        <w:t>s</w:t>
      </w:r>
      <w:r w:rsidRPr="006D6CCD">
        <w:rPr>
          <w:rFonts w:cs="Times New Roman"/>
          <w:szCs w:val="24"/>
        </w:rPr>
        <w:t>ation which is BUPA defines or comprises various beliefs, values, and governing operating styles. The organi</w:t>
      </w:r>
      <w:r w:rsidR="00AF378C">
        <w:rPr>
          <w:rFonts w:cs="Times New Roman"/>
          <w:szCs w:val="24"/>
        </w:rPr>
        <w:t>s</w:t>
      </w:r>
      <w:r w:rsidRPr="006D6CCD">
        <w:rPr>
          <w:rFonts w:cs="Times New Roman"/>
          <w:szCs w:val="24"/>
        </w:rPr>
        <w:t xml:space="preserve">ational culture of the company has been accustomed in a certain way that brought to life by the employees. It comprises the passion and commitment that enables organizational performance to advocate customer needs. The Double S model of </w:t>
      </w:r>
      <w:r w:rsidRPr="006D6CCD">
        <w:t>Goffee and Jones describes solidarity and sociability as a strategic focus and a swift response. This model explains from the BUPA care homes that if an organi</w:t>
      </w:r>
      <w:r w:rsidR="00962AB1">
        <w:t>s</w:t>
      </w:r>
      <w:r w:rsidRPr="006D6CCD">
        <w:t xml:space="preserve">ation’s strategy is correct then it can effectively act as a </w:t>
      </w:r>
      <w:r w:rsidRPr="006D6CCD">
        <w:rPr>
          <w:rFonts w:cs="Times New Roman"/>
          <w:szCs w:val="24"/>
        </w:rPr>
        <w:t xml:space="preserve">powerful and pervasive factor. </w:t>
      </w:r>
    </w:p>
    <w:p w14:paraId="14382B8B" w14:textId="77777777" w:rsidR="00CF4E19" w:rsidRDefault="00CF4E19" w:rsidP="006D6CCD">
      <w:pPr>
        <w:spacing w:line="480" w:lineRule="auto"/>
        <w:ind w:firstLine="720"/>
        <w:rPr>
          <w:rFonts w:cs="Times New Roman"/>
          <w:szCs w:val="24"/>
        </w:rPr>
      </w:pPr>
    </w:p>
    <w:p w14:paraId="67C1A963" w14:textId="2E6E78E2" w:rsidR="006D6CCD" w:rsidRPr="006D6CCD" w:rsidRDefault="006D6CCD" w:rsidP="006D6CCD">
      <w:pPr>
        <w:spacing w:line="480" w:lineRule="auto"/>
        <w:ind w:firstLine="720"/>
      </w:pPr>
      <w:r w:rsidRPr="006D6CCD">
        <w:rPr>
          <w:rFonts w:cs="Times New Roman"/>
          <w:szCs w:val="24"/>
        </w:rPr>
        <w:lastRenderedPageBreak/>
        <w:t>For the BUPA care home, the organi</w:t>
      </w:r>
      <w:r w:rsidR="00B250CD">
        <w:rPr>
          <w:rFonts w:cs="Times New Roman"/>
          <w:szCs w:val="24"/>
        </w:rPr>
        <w:t>s</w:t>
      </w:r>
      <w:r w:rsidRPr="006D6CCD">
        <w:rPr>
          <w:rFonts w:cs="Times New Roman"/>
          <w:szCs w:val="24"/>
        </w:rPr>
        <w:t xml:space="preserve">ations, and business </w:t>
      </w:r>
      <w:r w:rsidRPr="006D6CCD">
        <w:t>it is either a force for change or a definite barrier to it</w:t>
      </w:r>
      <w:r w:rsidRPr="006D6CCD">
        <w:rPr>
          <w:rFonts w:cs="Times New Roman"/>
          <w:szCs w:val="24"/>
        </w:rPr>
        <w:t>. For employees, it is a factor of the driving framework of achieving work. Organi</w:t>
      </w:r>
      <w:r w:rsidR="00B250CD">
        <w:rPr>
          <w:rFonts w:cs="Times New Roman"/>
          <w:szCs w:val="24"/>
        </w:rPr>
        <w:t>s</w:t>
      </w:r>
      <w:r w:rsidRPr="006D6CCD">
        <w:rPr>
          <w:rFonts w:cs="Times New Roman"/>
          <w:szCs w:val="24"/>
        </w:rPr>
        <w:t>ational culture plays a huge job in an association. This helps to perceive measures which further helps to indicate the motivation among employees. It is a well-organi</w:t>
      </w:r>
      <w:r w:rsidR="00392D28">
        <w:rPr>
          <w:rFonts w:cs="Times New Roman"/>
          <w:szCs w:val="24"/>
        </w:rPr>
        <w:t>s</w:t>
      </w:r>
      <w:r w:rsidRPr="006D6CCD">
        <w:rPr>
          <w:rFonts w:cs="Times New Roman"/>
          <w:szCs w:val="24"/>
        </w:rPr>
        <w:t xml:space="preserve">ed action of measuring stability for the employee’s incentives, for providing encouragement and contentment with their job. </w:t>
      </w:r>
    </w:p>
    <w:p w14:paraId="5BE6FDDA" w14:textId="36B58FA2" w:rsidR="006927A0" w:rsidRDefault="00025504" w:rsidP="006D6CCD">
      <w:pPr>
        <w:spacing w:line="480" w:lineRule="auto"/>
        <w:rPr>
          <w:rFonts w:cs="Times New Roman"/>
          <w:b/>
          <w:bCs/>
          <w:sz w:val="36"/>
          <w:szCs w:val="36"/>
        </w:rPr>
      </w:pPr>
      <w:r>
        <w:rPr>
          <w:rFonts w:cs="Times New Roman"/>
          <w:szCs w:val="24"/>
        </w:rPr>
        <w:t xml:space="preserve">  </w:t>
      </w:r>
      <w:r w:rsidR="006D6CCD" w:rsidRPr="006D6CCD">
        <w:rPr>
          <w:rFonts w:cs="Times New Roman"/>
          <w:szCs w:val="24"/>
        </w:rPr>
        <w:t>The company’s main target is to compete successfully in the market by maintaining and sustaining the key player role. For this, there is a need to focus more on building the existing goals. The process must take into consideration that organi</w:t>
      </w:r>
      <w:r>
        <w:rPr>
          <w:rFonts w:cs="Times New Roman"/>
          <w:szCs w:val="24"/>
        </w:rPr>
        <w:t>s</w:t>
      </w:r>
      <w:r w:rsidR="006D6CCD" w:rsidRPr="006D6CCD">
        <w:rPr>
          <w:rFonts w:cs="Times New Roman"/>
          <w:szCs w:val="24"/>
        </w:rPr>
        <w:t>ational culture has a clear meaning and value to each employee. The key area of the topic has based on the workplace culture so the report on BUPA care homes emphasis performance management. This factor helps to increase the factor of team spirit hence improve the organi</w:t>
      </w:r>
      <w:r w:rsidR="00B250CD">
        <w:rPr>
          <w:rFonts w:cs="Times New Roman"/>
          <w:szCs w:val="24"/>
        </w:rPr>
        <w:t>s</w:t>
      </w:r>
      <w:r w:rsidR="006D6CCD" w:rsidRPr="006D6CCD">
        <w:rPr>
          <w:rFonts w:cs="Times New Roman"/>
          <w:szCs w:val="24"/>
        </w:rPr>
        <w:t>ational performance.  Therefore, the whole report concluded that workplace structure must have the command to empower organi</w:t>
      </w:r>
      <w:r w:rsidR="007C3051">
        <w:rPr>
          <w:rFonts w:cs="Times New Roman"/>
          <w:szCs w:val="24"/>
        </w:rPr>
        <w:t>s</w:t>
      </w:r>
      <w:r w:rsidR="006D6CCD" w:rsidRPr="006D6CCD">
        <w:rPr>
          <w:rFonts w:cs="Times New Roman"/>
          <w:szCs w:val="24"/>
        </w:rPr>
        <w:t>ational performance and performance management systems. These are based on ethics, employee’s skills and behaviors, knowledge based on cultural requirements (</w:t>
      </w:r>
      <w:r w:rsidR="006D6CCD" w:rsidRPr="006D6CCD">
        <w:t>Benson &amp; Bowman, 2019).</w:t>
      </w:r>
    </w:p>
    <w:p w14:paraId="6F25D483" w14:textId="77777777" w:rsidR="006D6CCD" w:rsidRPr="007836EA" w:rsidRDefault="006D6CCD" w:rsidP="006927A0">
      <w:pPr>
        <w:spacing w:line="480" w:lineRule="auto"/>
        <w:rPr>
          <w:rFonts w:cs="Times New Roman"/>
          <w:b/>
          <w:bCs/>
          <w:sz w:val="36"/>
          <w:szCs w:val="36"/>
        </w:rPr>
      </w:pPr>
    </w:p>
    <w:p w14:paraId="1C64F7D3" w14:textId="3AEB5131" w:rsidR="007836EA" w:rsidRDefault="007836EA" w:rsidP="007836EA">
      <w:pPr>
        <w:spacing w:line="480" w:lineRule="auto"/>
        <w:ind w:firstLine="720"/>
        <w:rPr>
          <w:rFonts w:cs="Times New Roman"/>
          <w:szCs w:val="24"/>
        </w:rPr>
      </w:pPr>
    </w:p>
    <w:p w14:paraId="7096963F" w14:textId="5C0ED9BC" w:rsidR="00AF378C" w:rsidRDefault="00AF378C" w:rsidP="007836EA">
      <w:pPr>
        <w:spacing w:line="480" w:lineRule="auto"/>
        <w:ind w:firstLine="720"/>
        <w:rPr>
          <w:rFonts w:cs="Times New Roman"/>
          <w:szCs w:val="24"/>
        </w:rPr>
      </w:pPr>
    </w:p>
    <w:p w14:paraId="40C3DC09" w14:textId="7693D229" w:rsidR="00AF378C" w:rsidRDefault="00AF378C" w:rsidP="007836EA">
      <w:pPr>
        <w:spacing w:line="480" w:lineRule="auto"/>
        <w:ind w:firstLine="720"/>
        <w:rPr>
          <w:rFonts w:cs="Times New Roman"/>
          <w:szCs w:val="24"/>
        </w:rPr>
      </w:pPr>
    </w:p>
    <w:p w14:paraId="3329AC08" w14:textId="60B9894E" w:rsidR="00CF4E19" w:rsidRDefault="00CF4E19" w:rsidP="00B250CD">
      <w:pPr>
        <w:spacing w:line="480" w:lineRule="auto"/>
        <w:rPr>
          <w:rFonts w:cs="Times New Roman"/>
          <w:szCs w:val="24"/>
        </w:rPr>
      </w:pPr>
    </w:p>
    <w:p w14:paraId="48D56817" w14:textId="77777777" w:rsidR="00CF4E19" w:rsidRDefault="00CF4E19" w:rsidP="007836EA">
      <w:pPr>
        <w:spacing w:line="480" w:lineRule="auto"/>
        <w:ind w:firstLine="720"/>
        <w:rPr>
          <w:rFonts w:cs="Times New Roman"/>
          <w:szCs w:val="24"/>
        </w:rPr>
      </w:pPr>
    </w:p>
    <w:p w14:paraId="5ACF63B3" w14:textId="77777777" w:rsidR="00AF378C" w:rsidRDefault="00AF378C" w:rsidP="00B250CD">
      <w:pPr>
        <w:spacing w:line="480" w:lineRule="auto"/>
        <w:rPr>
          <w:rFonts w:cs="Times New Roman"/>
          <w:szCs w:val="24"/>
        </w:rPr>
      </w:pPr>
    </w:p>
    <w:p w14:paraId="0230FDA3" w14:textId="7CD6E9C9" w:rsidR="00C23D66" w:rsidRPr="00C87BAE" w:rsidRDefault="00AF378C" w:rsidP="00C23D66">
      <w:pPr>
        <w:spacing w:line="480" w:lineRule="auto"/>
        <w:ind w:left="720" w:hanging="720"/>
        <w:rPr>
          <w:b/>
          <w:bCs/>
          <w:i/>
          <w:iCs/>
          <w:sz w:val="32"/>
          <w:szCs w:val="32"/>
        </w:rPr>
      </w:pPr>
      <w:bookmarkStart w:id="7" w:name="_Hlk65751406"/>
      <w:r w:rsidRPr="00AF378C">
        <w:rPr>
          <w:b/>
          <w:bCs/>
          <w:sz w:val="32"/>
          <w:szCs w:val="32"/>
        </w:rPr>
        <w:t xml:space="preserve">                                </w:t>
      </w:r>
      <w:r w:rsidR="00C23D66" w:rsidRPr="00C87BAE">
        <w:rPr>
          <w:b/>
          <w:bCs/>
          <w:i/>
          <w:iCs/>
          <w:sz w:val="32"/>
          <w:szCs w:val="32"/>
        </w:rPr>
        <w:t>References</w:t>
      </w:r>
    </w:p>
    <w:p w14:paraId="21221749" w14:textId="77777777" w:rsidR="00C23D66" w:rsidRDefault="00C23D66" w:rsidP="00C23D66">
      <w:pPr>
        <w:spacing w:line="480" w:lineRule="auto"/>
        <w:ind w:left="720" w:hanging="720"/>
      </w:pPr>
    </w:p>
    <w:p w14:paraId="5F3E8EEA" w14:textId="1390101D" w:rsidR="00C23D66" w:rsidRDefault="005448C0" w:rsidP="00C23D66">
      <w:pPr>
        <w:spacing w:line="480" w:lineRule="auto"/>
        <w:ind w:left="720" w:hanging="720"/>
      </w:pPr>
      <w:r>
        <w:t>1.</w:t>
      </w:r>
      <w:r w:rsidR="00C23D66" w:rsidRPr="00F77D8D">
        <w:t xml:space="preserve">Abubakar, A.M., </w:t>
      </w:r>
      <w:proofErr w:type="spellStart"/>
      <w:r w:rsidR="00C23D66" w:rsidRPr="00F77D8D">
        <w:t>Elrehail</w:t>
      </w:r>
      <w:proofErr w:type="spellEnd"/>
      <w:r w:rsidR="00C23D66" w:rsidRPr="00F77D8D">
        <w:t xml:space="preserve">, H., </w:t>
      </w:r>
      <w:proofErr w:type="spellStart"/>
      <w:r w:rsidR="00C23D66" w:rsidRPr="00F77D8D">
        <w:t>Alatailat</w:t>
      </w:r>
      <w:proofErr w:type="spellEnd"/>
      <w:r w:rsidR="00C23D66" w:rsidRPr="00F77D8D">
        <w:t xml:space="preserve">, M.A. and </w:t>
      </w:r>
      <w:proofErr w:type="spellStart"/>
      <w:r w:rsidR="00C23D66" w:rsidRPr="00F77D8D">
        <w:t>Elçi</w:t>
      </w:r>
      <w:proofErr w:type="spellEnd"/>
      <w:r w:rsidR="00C23D66" w:rsidRPr="00F77D8D">
        <w:t xml:space="preserve">, A. </w:t>
      </w:r>
      <w:r w:rsidR="00BC2742">
        <w:t>(</w:t>
      </w:r>
      <w:r w:rsidR="00C23D66" w:rsidRPr="00F77D8D">
        <w:t>2019</w:t>
      </w:r>
      <w:bookmarkEnd w:id="7"/>
      <w:r w:rsidR="00BC2742">
        <w:t>)</w:t>
      </w:r>
      <w:r w:rsidR="00C23D66" w:rsidRPr="00F77D8D">
        <w:t xml:space="preserve"> </w:t>
      </w:r>
      <w:r w:rsidR="0066259E">
        <w:t>‘</w:t>
      </w:r>
      <w:r w:rsidR="00C23D66" w:rsidRPr="0066259E">
        <w:t xml:space="preserve">Knowledge management, decision-making </w:t>
      </w:r>
      <w:r w:rsidRPr="0066259E">
        <w:t>style,</w:t>
      </w:r>
      <w:r w:rsidR="00C23D66" w:rsidRPr="0066259E">
        <w:t xml:space="preserve"> and organi</w:t>
      </w:r>
      <w:r w:rsidR="00C72CD8">
        <w:t>s</w:t>
      </w:r>
      <w:r w:rsidR="00C23D66" w:rsidRPr="0066259E">
        <w:t>ational performance</w:t>
      </w:r>
      <w:r w:rsidR="0066259E">
        <w:t>’</w:t>
      </w:r>
      <w:r w:rsidR="0066259E">
        <w:rPr>
          <w:i/>
          <w:iCs/>
        </w:rPr>
        <w:t xml:space="preserve">, </w:t>
      </w:r>
      <w:r w:rsidR="00C23D66" w:rsidRPr="0066259E">
        <w:rPr>
          <w:i/>
          <w:iCs/>
        </w:rPr>
        <w:t>Journal of Innovation &amp; Knowledge</w:t>
      </w:r>
      <w:r w:rsidR="00C23D66" w:rsidRPr="00F77D8D">
        <w:t>, 4(2), pp.104-114.</w:t>
      </w:r>
    </w:p>
    <w:p w14:paraId="7DFD9440" w14:textId="213AE205" w:rsidR="00C23D66" w:rsidRDefault="005448C0" w:rsidP="00C23D66">
      <w:pPr>
        <w:spacing w:line="480" w:lineRule="auto"/>
        <w:ind w:left="720" w:hanging="720"/>
      </w:pPr>
      <w:r>
        <w:t>2.</w:t>
      </w:r>
      <w:r w:rsidR="00C23D66" w:rsidRPr="006968EC">
        <w:t xml:space="preserve">Abuzarqa, R. </w:t>
      </w:r>
      <w:r>
        <w:t>(</w:t>
      </w:r>
      <w:r w:rsidR="00C23D66" w:rsidRPr="006968EC">
        <w:t>2019</w:t>
      </w:r>
      <w:r>
        <w:t xml:space="preserve">) </w:t>
      </w:r>
      <w:r w:rsidR="0066259E">
        <w:t>‘</w:t>
      </w:r>
      <w:r w:rsidR="00C23D66" w:rsidRPr="0066259E">
        <w:t>The relationship between organi</w:t>
      </w:r>
      <w:r w:rsidR="00C72CD8">
        <w:t>s</w:t>
      </w:r>
      <w:r w:rsidR="00C23D66" w:rsidRPr="0066259E">
        <w:t>ational culture, risk management and organizational performance</w:t>
      </w:r>
      <w:r w:rsidR="0066259E">
        <w:t xml:space="preserve">’, </w:t>
      </w:r>
      <w:r w:rsidR="00C23D66" w:rsidRPr="0066259E">
        <w:rPr>
          <w:i/>
          <w:iCs/>
        </w:rPr>
        <w:t>Cross-cultural management journal</w:t>
      </w:r>
      <w:r w:rsidR="00C23D66" w:rsidRPr="006968EC">
        <w:t>, 21(1), pp.13-20.</w:t>
      </w:r>
    </w:p>
    <w:p w14:paraId="042D5503" w14:textId="61A162DB" w:rsidR="00C23D66" w:rsidRPr="0066259E" w:rsidRDefault="005448C0" w:rsidP="00C23D66">
      <w:pPr>
        <w:spacing w:line="480" w:lineRule="auto"/>
        <w:ind w:left="720" w:hanging="720"/>
        <w:rPr>
          <w:i/>
          <w:iCs/>
        </w:rPr>
      </w:pPr>
      <w:r>
        <w:t>3.</w:t>
      </w:r>
      <w:r w:rsidR="00C23D66" w:rsidRPr="00846415">
        <w:t xml:space="preserve">Afsar, B. and </w:t>
      </w:r>
      <w:proofErr w:type="spellStart"/>
      <w:r w:rsidR="00C23D66" w:rsidRPr="00846415">
        <w:t>Badir</w:t>
      </w:r>
      <w:proofErr w:type="spellEnd"/>
      <w:r w:rsidR="00C23D66" w:rsidRPr="00846415">
        <w:t>, Y.</w:t>
      </w:r>
      <w:r>
        <w:t xml:space="preserve"> (</w:t>
      </w:r>
      <w:r w:rsidR="00C23D66" w:rsidRPr="00846415">
        <w:t>2017</w:t>
      </w:r>
      <w:r>
        <w:t xml:space="preserve">) </w:t>
      </w:r>
      <w:r w:rsidR="0066259E">
        <w:t>‘</w:t>
      </w:r>
      <w:r w:rsidRPr="0066259E">
        <w:t>Workplace</w:t>
      </w:r>
      <w:r w:rsidR="000952C6" w:rsidRPr="0066259E">
        <w:t xml:space="preserve"> spirituality</w:t>
      </w:r>
      <w:r w:rsidR="00C23D66" w:rsidRPr="0066259E">
        <w:t xml:space="preserve"> perceived organi</w:t>
      </w:r>
      <w:r w:rsidR="00C72CD8">
        <w:t>s</w:t>
      </w:r>
      <w:r w:rsidR="00C23D66" w:rsidRPr="0066259E">
        <w:t>ational support and innovative work behavior: The mediating effects of person-organi</w:t>
      </w:r>
      <w:r w:rsidR="00C72CD8">
        <w:t>s</w:t>
      </w:r>
      <w:r w:rsidR="00C23D66" w:rsidRPr="0066259E">
        <w:t>ation fit</w:t>
      </w:r>
      <w:r w:rsidR="0066259E">
        <w:t>’,</w:t>
      </w:r>
      <w:r w:rsidR="00C23D66" w:rsidRPr="0066259E">
        <w:t xml:space="preserve"> </w:t>
      </w:r>
      <w:r w:rsidR="00C23D66" w:rsidRPr="0066259E">
        <w:rPr>
          <w:i/>
          <w:iCs/>
        </w:rPr>
        <w:t>Journal of workplace Learning.</w:t>
      </w:r>
    </w:p>
    <w:p w14:paraId="5A230E02" w14:textId="411C5658" w:rsidR="00C23D66" w:rsidRDefault="005448C0" w:rsidP="00C23D66">
      <w:pPr>
        <w:spacing w:line="480" w:lineRule="auto"/>
        <w:ind w:left="720" w:hanging="720"/>
      </w:pPr>
      <w:bookmarkStart w:id="8" w:name="_Hlk65751481"/>
      <w:r>
        <w:t>4.</w:t>
      </w:r>
      <w:r w:rsidR="00C23D66" w:rsidRPr="00F77D8D">
        <w:t xml:space="preserve">Benson, T. and Bowman, </w:t>
      </w:r>
      <w:bookmarkEnd w:id="8"/>
      <w:r w:rsidRPr="00F77D8D">
        <w:t>C.</w:t>
      </w:r>
      <w:r>
        <w:t xml:space="preserve"> (</w:t>
      </w:r>
      <w:r w:rsidRPr="00F77D8D">
        <w:t>2019</w:t>
      </w:r>
      <w:r>
        <w:t>)</w:t>
      </w:r>
      <w:r w:rsidR="00C23D66" w:rsidRPr="00F77D8D">
        <w:t xml:space="preserve"> </w:t>
      </w:r>
      <w:r w:rsidR="0066259E">
        <w:t>‘</w:t>
      </w:r>
      <w:r w:rsidR="00C23D66" w:rsidRPr="00F77D8D">
        <w:t>Health status of care home residents: practicality and construct validity of data collection by staff at scal</w:t>
      </w:r>
      <w:r w:rsidR="0066259E">
        <w:t>e’,</w:t>
      </w:r>
      <w:r w:rsidR="00C23D66" w:rsidRPr="00F77D8D">
        <w:t xml:space="preserve"> </w:t>
      </w:r>
      <w:r w:rsidR="00C23D66" w:rsidRPr="0018027D">
        <w:rPr>
          <w:i/>
          <w:iCs/>
        </w:rPr>
        <w:t>BMJ open quality</w:t>
      </w:r>
      <w:r w:rsidR="00C23D66" w:rsidRPr="00F77D8D">
        <w:t>, 8(3), p.e000704.</w:t>
      </w:r>
    </w:p>
    <w:p w14:paraId="0DDD4C3B" w14:textId="40653903" w:rsidR="00C23D66" w:rsidRPr="0066259E" w:rsidRDefault="005448C0" w:rsidP="005448C0">
      <w:pPr>
        <w:spacing w:line="480" w:lineRule="auto"/>
        <w:ind w:left="720" w:hanging="720"/>
        <w:rPr>
          <w:i/>
          <w:iCs/>
        </w:rPr>
      </w:pPr>
      <w:r>
        <w:t>5.</w:t>
      </w:r>
      <w:r w:rsidR="00C23D66" w:rsidRPr="007D1AD8">
        <w:t xml:space="preserve">Booth, </w:t>
      </w:r>
      <w:r w:rsidRPr="007D1AD8">
        <w:t>R.</w:t>
      </w:r>
      <w:r>
        <w:t xml:space="preserve"> (</w:t>
      </w:r>
      <w:r w:rsidRPr="007D1AD8">
        <w:t>202</w:t>
      </w:r>
      <w:r>
        <w:t xml:space="preserve">0) </w:t>
      </w:r>
      <w:r w:rsidR="00C23D66" w:rsidRPr="005448C0">
        <w:rPr>
          <w:i/>
          <w:iCs/>
        </w:rPr>
        <w:t>Data on Covid</w:t>
      </w:r>
      <w:r>
        <w:rPr>
          <w:i/>
          <w:iCs/>
        </w:rPr>
        <w:t>-19</w:t>
      </w:r>
      <w:r w:rsidR="00C23D66" w:rsidRPr="005448C0">
        <w:rPr>
          <w:i/>
          <w:iCs/>
        </w:rPr>
        <w:t xml:space="preserve"> care home deaths kept secret 'to protect commercial interests'.</w:t>
      </w:r>
      <w:r w:rsidR="00C23D66" w:rsidRPr="007D1AD8">
        <w:t xml:space="preserve"> Available </w:t>
      </w:r>
      <w:r w:rsidRPr="007D1AD8">
        <w:t>at: https://www.theguardian.com/world/2020/aug/27/data-covid-care-home-deaths-kept-secret-protect-commercial-interests</w:t>
      </w:r>
      <w:r>
        <w:t>.</w:t>
      </w:r>
      <w:r w:rsidR="00C23D66" w:rsidRPr="007D1AD8">
        <w:t xml:space="preserve"> </w:t>
      </w:r>
      <w:r>
        <w:t>(</w:t>
      </w:r>
      <w:r w:rsidR="00C23D66" w:rsidRPr="007D1AD8">
        <w:t>Accessed</w:t>
      </w:r>
      <w:r w:rsidR="00C04878" w:rsidRPr="009B6BD8">
        <w:t xml:space="preserve">: </w:t>
      </w:r>
      <w:r w:rsidR="00C23D66" w:rsidRPr="007D1AD8">
        <w:t>3</w:t>
      </w:r>
      <w:r w:rsidR="00C04878" w:rsidRPr="00C04878">
        <w:rPr>
          <w:vertAlign w:val="superscript"/>
        </w:rPr>
        <w:t>rd</w:t>
      </w:r>
      <w:r w:rsidR="00C04878">
        <w:t xml:space="preserve"> </w:t>
      </w:r>
      <w:r w:rsidR="00C23D66" w:rsidRPr="007D1AD8">
        <w:t>March 2021</w:t>
      </w:r>
      <w:r>
        <w:t>).</w:t>
      </w:r>
    </w:p>
    <w:p w14:paraId="2EC85F50" w14:textId="08ED34F6" w:rsidR="0066259E" w:rsidRPr="0066259E" w:rsidRDefault="005448C0" w:rsidP="0066259E">
      <w:pPr>
        <w:spacing w:line="480" w:lineRule="auto"/>
        <w:ind w:left="720" w:hanging="720"/>
      </w:pPr>
      <w:bookmarkStart w:id="9" w:name="_Hlk65750847"/>
      <w:r>
        <w:t>6.</w:t>
      </w:r>
      <w:r w:rsidR="00C23D66" w:rsidRPr="006C6D4F">
        <w:t>Bupa.com.</w:t>
      </w:r>
      <w:r w:rsidR="00C23D66">
        <w:t xml:space="preserve">uk. </w:t>
      </w:r>
      <w:r w:rsidR="0066259E">
        <w:t>(</w:t>
      </w:r>
      <w:r w:rsidR="00C23D66" w:rsidRPr="00F77D8D">
        <w:t>2021</w:t>
      </w:r>
      <w:bookmarkEnd w:id="9"/>
      <w:r w:rsidR="0066259E">
        <w:t xml:space="preserve">) </w:t>
      </w:r>
      <w:r w:rsidR="0066259E" w:rsidRPr="0066259E">
        <w:rPr>
          <w:i/>
          <w:iCs/>
        </w:rPr>
        <w:t>Care homes and villages during coronavirus (COVID-19)</w:t>
      </w:r>
      <w:r w:rsidR="0066259E">
        <w:rPr>
          <w:i/>
          <w:iCs/>
        </w:rPr>
        <w:t>.</w:t>
      </w:r>
    </w:p>
    <w:p w14:paraId="7DC21D51" w14:textId="72F1D9F5" w:rsidR="00C23D66" w:rsidRDefault="00C23D66" w:rsidP="00C23D66">
      <w:pPr>
        <w:spacing w:line="480" w:lineRule="auto"/>
        <w:ind w:left="720" w:hanging="720"/>
      </w:pPr>
      <w:r w:rsidRPr="00F77D8D">
        <w:t>Available at:</w:t>
      </w:r>
      <w:r w:rsidR="0066259E">
        <w:t xml:space="preserve"> </w:t>
      </w:r>
      <w:r w:rsidRPr="00F77D8D">
        <w:t>https://www.bupa.co.uk/coronavirus/care-services</w:t>
      </w:r>
      <w:r w:rsidR="0066259E">
        <w:t>.</w:t>
      </w:r>
      <w:r w:rsidRPr="00F77D8D">
        <w:t xml:space="preserve"> </w:t>
      </w:r>
      <w:r w:rsidR="0066259E">
        <w:t>(</w:t>
      </w:r>
      <w:r w:rsidRPr="00F77D8D">
        <w:t>Accessed</w:t>
      </w:r>
      <w:r w:rsidR="00C04878" w:rsidRPr="009B6BD8">
        <w:t>:</w:t>
      </w:r>
      <w:r w:rsidRPr="00F77D8D">
        <w:t xml:space="preserve"> </w:t>
      </w:r>
      <w:r w:rsidR="00C04878">
        <w:t>4</w:t>
      </w:r>
      <w:r w:rsidR="00C04878" w:rsidRPr="00C04878">
        <w:rPr>
          <w:vertAlign w:val="superscript"/>
        </w:rPr>
        <w:t>th</w:t>
      </w:r>
      <w:r w:rsidR="00C04878">
        <w:t xml:space="preserve"> </w:t>
      </w:r>
      <w:r w:rsidRPr="00F77D8D">
        <w:t>March 2021</w:t>
      </w:r>
      <w:r w:rsidR="0066259E">
        <w:t>).</w:t>
      </w:r>
    </w:p>
    <w:p w14:paraId="1AEB9ADF" w14:textId="234FFC9A" w:rsidR="00C23D66" w:rsidRDefault="0066259E" w:rsidP="00C23D66">
      <w:pPr>
        <w:spacing w:line="480" w:lineRule="auto"/>
        <w:ind w:left="720" w:hanging="720"/>
      </w:pPr>
      <w:r>
        <w:lastRenderedPageBreak/>
        <w:t>7.</w:t>
      </w:r>
      <w:r w:rsidR="00C23D66" w:rsidRPr="002050D8">
        <w:t xml:space="preserve">Caruso, S.J. </w:t>
      </w:r>
      <w:r>
        <w:t>(</w:t>
      </w:r>
      <w:r w:rsidR="00C23D66" w:rsidRPr="002050D8">
        <w:t>2017</w:t>
      </w:r>
      <w:r>
        <w:t xml:space="preserve">) </w:t>
      </w:r>
      <w:r w:rsidR="0018027D">
        <w:t>‘</w:t>
      </w:r>
      <w:r w:rsidR="00C23D66" w:rsidRPr="0018027D">
        <w:t>A foundation for understanding knowledge sharing: Organi</w:t>
      </w:r>
      <w:r w:rsidR="00C72CD8">
        <w:t>s</w:t>
      </w:r>
      <w:r w:rsidR="00C23D66" w:rsidRPr="0018027D">
        <w:t>ational culture, informal workplace learning, performance support, and knowledge management</w:t>
      </w:r>
      <w:r w:rsidR="0018027D">
        <w:t xml:space="preserve">’, </w:t>
      </w:r>
      <w:r w:rsidR="00C23D66" w:rsidRPr="0018027D">
        <w:rPr>
          <w:i/>
          <w:iCs/>
        </w:rPr>
        <w:t>Contemporary Issues in Education Research</w:t>
      </w:r>
      <w:r w:rsidR="00C23D66" w:rsidRPr="002050D8">
        <w:t>, 10(1), p.45.</w:t>
      </w:r>
    </w:p>
    <w:p w14:paraId="5BA12CF5" w14:textId="481D6A9F" w:rsidR="00C23D66" w:rsidRDefault="0066259E" w:rsidP="00C23D66">
      <w:pPr>
        <w:spacing w:line="480" w:lineRule="auto"/>
        <w:ind w:left="720" w:hanging="720"/>
      </w:pPr>
      <w:r>
        <w:t>8.</w:t>
      </w:r>
      <w:r w:rsidR="00C23D66" w:rsidRPr="009E4EFB">
        <w:t xml:space="preserve">Dong, Y., </w:t>
      </w:r>
      <w:proofErr w:type="spellStart"/>
      <w:r w:rsidR="00C23D66" w:rsidRPr="009E4EFB">
        <w:t>Bartol</w:t>
      </w:r>
      <w:proofErr w:type="spellEnd"/>
      <w:r w:rsidR="00C23D66" w:rsidRPr="009E4EFB">
        <w:t xml:space="preserve">, K.M., Zhang, Z.X. and Li, C. </w:t>
      </w:r>
      <w:r>
        <w:t>(</w:t>
      </w:r>
      <w:r w:rsidR="00C23D66" w:rsidRPr="009E4EFB">
        <w:t>2017</w:t>
      </w:r>
      <w:r>
        <w:t>) ‘</w:t>
      </w:r>
      <w:r w:rsidRPr="009E4EFB">
        <w:t>Enhancing</w:t>
      </w:r>
      <w:r w:rsidR="00C23D66" w:rsidRPr="009E4EFB">
        <w:t xml:space="preserve"> employee creativity via individual skill development and team knowledge sharing: Influences of dual‐focused transformational leadership</w:t>
      </w:r>
      <w:r>
        <w:t>’</w:t>
      </w:r>
      <w:r w:rsidR="0018027D">
        <w:t>,</w:t>
      </w:r>
      <w:r w:rsidR="00C23D66" w:rsidRPr="009E4EFB">
        <w:t xml:space="preserve"> </w:t>
      </w:r>
      <w:r w:rsidR="00C23D66" w:rsidRPr="0066259E">
        <w:rPr>
          <w:i/>
          <w:iCs/>
        </w:rPr>
        <w:t>Journal of Organizational Behavior</w:t>
      </w:r>
      <w:r w:rsidR="00C23D66" w:rsidRPr="009E4EFB">
        <w:t>, 38(3), pp.439-458.</w:t>
      </w:r>
    </w:p>
    <w:p w14:paraId="5146ABF0" w14:textId="3038C84B" w:rsidR="00C23D66" w:rsidRDefault="0018027D" w:rsidP="00C23D66">
      <w:pPr>
        <w:spacing w:line="480" w:lineRule="auto"/>
        <w:ind w:left="720" w:hanging="720"/>
      </w:pPr>
      <w:bookmarkStart w:id="10" w:name="_Hlk65751340"/>
      <w:r>
        <w:t>9.</w:t>
      </w:r>
      <w:r w:rsidR="00C23D66" w:rsidRPr="00F77D8D">
        <w:t xml:space="preserve">Ganescu, C. and </w:t>
      </w:r>
      <w:proofErr w:type="spellStart"/>
      <w:r w:rsidR="00C23D66" w:rsidRPr="00F77D8D">
        <w:t>Gangone</w:t>
      </w:r>
      <w:proofErr w:type="spellEnd"/>
      <w:r w:rsidR="00C23D66" w:rsidRPr="00F77D8D">
        <w:t>, A.</w:t>
      </w:r>
      <w:r>
        <w:t xml:space="preserve"> (</w:t>
      </w:r>
      <w:r w:rsidR="00C23D66" w:rsidRPr="00F77D8D">
        <w:t>2017</w:t>
      </w:r>
      <w:bookmarkEnd w:id="10"/>
      <w:r>
        <w:t>) ‘</w:t>
      </w:r>
      <w:r w:rsidR="00C23D66" w:rsidRPr="00F77D8D">
        <w:t>A model of socially responsible organi</w:t>
      </w:r>
      <w:r w:rsidR="00C72CD8">
        <w:t>s</w:t>
      </w:r>
      <w:r w:rsidR="00C23D66" w:rsidRPr="00F77D8D">
        <w:t>ational culture</w:t>
      </w:r>
      <w:r>
        <w:t>’</w:t>
      </w:r>
      <w:r w:rsidR="00C23D66" w:rsidRPr="00F77D8D">
        <w:t xml:space="preserve"> </w:t>
      </w:r>
      <w:r w:rsidR="00C23D66" w:rsidRPr="0018027D">
        <w:rPr>
          <w:i/>
          <w:iCs/>
        </w:rPr>
        <w:t>Studia Universitatis „</w:t>
      </w:r>
      <w:proofErr w:type="spellStart"/>
      <w:r w:rsidR="00C23D66" w:rsidRPr="0018027D">
        <w:rPr>
          <w:i/>
          <w:iCs/>
        </w:rPr>
        <w:t>Vasile</w:t>
      </w:r>
      <w:proofErr w:type="spellEnd"/>
      <w:r w:rsidR="00C23D66" w:rsidRPr="0018027D">
        <w:rPr>
          <w:i/>
          <w:iCs/>
        </w:rPr>
        <w:t xml:space="preserve"> </w:t>
      </w:r>
      <w:proofErr w:type="spellStart"/>
      <w:r w:rsidR="00C23D66" w:rsidRPr="0018027D">
        <w:rPr>
          <w:i/>
          <w:iCs/>
        </w:rPr>
        <w:t>Goldis</w:t>
      </w:r>
      <w:proofErr w:type="spellEnd"/>
      <w:r w:rsidR="00C23D66" w:rsidRPr="0018027D">
        <w:rPr>
          <w:i/>
          <w:iCs/>
        </w:rPr>
        <w:t>” Arad–Economics Series</w:t>
      </w:r>
      <w:r w:rsidR="00C23D66" w:rsidRPr="00F77D8D">
        <w:t>, 27(2), pp.45-59.</w:t>
      </w:r>
    </w:p>
    <w:p w14:paraId="1F3EF679" w14:textId="6DC56EDE" w:rsidR="00C23D66" w:rsidRDefault="0018027D" w:rsidP="00C23D66">
      <w:pPr>
        <w:spacing w:line="480" w:lineRule="auto"/>
        <w:ind w:left="720" w:hanging="720"/>
      </w:pPr>
      <w:r>
        <w:t>10.</w:t>
      </w:r>
      <w:r w:rsidR="00C23D66" w:rsidRPr="002050D8">
        <w:t xml:space="preserve">Giné-Garriga, M., </w:t>
      </w:r>
      <w:proofErr w:type="spellStart"/>
      <w:r w:rsidR="00C23D66" w:rsidRPr="002050D8">
        <w:t>Sandlund</w:t>
      </w:r>
      <w:proofErr w:type="spellEnd"/>
      <w:r w:rsidR="00C23D66" w:rsidRPr="002050D8">
        <w:t xml:space="preserve">, M., Dall, P.M., </w:t>
      </w:r>
      <w:proofErr w:type="spellStart"/>
      <w:r w:rsidR="00C23D66" w:rsidRPr="002050D8">
        <w:t>Chastin</w:t>
      </w:r>
      <w:proofErr w:type="spellEnd"/>
      <w:r w:rsidR="00C23D66" w:rsidRPr="002050D8">
        <w:t>, S.F., Pérez, S. and Skelton, D.A.</w:t>
      </w:r>
      <w:r>
        <w:t xml:space="preserve"> (</w:t>
      </w:r>
      <w:r w:rsidR="00C23D66" w:rsidRPr="002050D8">
        <w:t>2019</w:t>
      </w:r>
      <w:r>
        <w:t>) ‘</w:t>
      </w:r>
      <w:r w:rsidR="00C23D66" w:rsidRPr="002050D8">
        <w:t xml:space="preserve">A novel approach to reduce sedentary </w:t>
      </w:r>
      <w:r w:rsidRPr="002050D8">
        <w:t>behavior</w:t>
      </w:r>
      <w:r w:rsidR="00C23D66" w:rsidRPr="002050D8">
        <w:t xml:space="preserve"> in care home residents: The GET READY study </w:t>
      </w:r>
      <w:r w:rsidRPr="002050D8">
        <w:t>utilizing</w:t>
      </w:r>
      <w:r w:rsidR="00C23D66" w:rsidRPr="002050D8">
        <w:t xml:space="preserve"> service-learning and co-creation</w:t>
      </w:r>
      <w:r>
        <w:t xml:space="preserve">’, </w:t>
      </w:r>
      <w:r w:rsidR="00C23D66" w:rsidRPr="0018027D">
        <w:rPr>
          <w:i/>
          <w:iCs/>
        </w:rPr>
        <w:t>International journal</w:t>
      </w:r>
      <w:r w:rsidR="00C23D66" w:rsidRPr="002050D8">
        <w:t xml:space="preserve"> </w:t>
      </w:r>
      <w:r w:rsidR="00C23D66" w:rsidRPr="0018027D">
        <w:rPr>
          <w:i/>
          <w:iCs/>
        </w:rPr>
        <w:t>of environmental research and public health</w:t>
      </w:r>
      <w:r w:rsidR="00C23D66" w:rsidRPr="002050D8">
        <w:t>, 16(3), p.418.</w:t>
      </w:r>
    </w:p>
    <w:p w14:paraId="4D824318" w14:textId="69EB8226" w:rsidR="00C23D66" w:rsidRDefault="0018027D" w:rsidP="00C23D66">
      <w:pPr>
        <w:spacing w:line="480" w:lineRule="auto"/>
        <w:ind w:left="720" w:hanging="720"/>
      </w:pPr>
      <w:r>
        <w:t>11.</w:t>
      </w:r>
      <w:r w:rsidR="00C23D66" w:rsidRPr="009B6BD8">
        <w:t xml:space="preserve">Global, B. </w:t>
      </w:r>
      <w:r>
        <w:t>(</w:t>
      </w:r>
      <w:r w:rsidR="00C23D66" w:rsidRPr="009B6BD8">
        <w:t>202</w:t>
      </w:r>
      <w:r>
        <w:t>0)</w:t>
      </w:r>
      <w:r w:rsidR="00C23D66" w:rsidRPr="009B6BD8">
        <w:t xml:space="preserve"> </w:t>
      </w:r>
      <w:r w:rsidR="00C23D66" w:rsidRPr="0018027D">
        <w:rPr>
          <w:i/>
          <w:iCs/>
        </w:rPr>
        <w:t>BUPA Global: Pandemic prompts work-life overhaul for world's business leaders</w:t>
      </w:r>
      <w:r w:rsidR="00C23D66" w:rsidRPr="009B6BD8">
        <w:t>. Available a</w:t>
      </w:r>
      <w:bookmarkStart w:id="11" w:name="_Hlk67675209"/>
      <w:r w:rsidR="00C23D66" w:rsidRPr="009B6BD8">
        <w:t xml:space="preserve">t: </w:t>
      </w:r>
      <w:bookmarkEnd w:id="11"/>
      <w:r>
        <w:fldChar w:fldCharType="begin"/>
      </w:r>
      <w:r>
        <w:instrText xml:space="preserve"> HYPERLINK "</w:instrText>
      </w:r>
      <w:r w:rsidRPr="0018027D">
        <w:instrText>https://www.prnewswire.com/news-releases/bupa-global-pandemic-prompts-work-life-overhaul-for-worlds-business-leaders-301139270.html</w:instrText>
      </w:r>
      <w:r>
        <w:instrText xml:space="preserve">" </w:instrText>
      </w:r>
      <w:r>
        <w:fldChar w:fldCharType="separate"/>
      </w:r>
      <w:r w:rsidRPr="0042436D">
        <w:rPr>
          <w:rStyle w:val="Hyperlink"/>
        </w:rPr>
        <w:t>https://www.prnewswire.com/news-releases/bupa-global-pandemic-prompts-work-life-overhaul-for-worlds-business-leaders-301139270.html</w:t>
      </w:r>
      <w:r>
        <w:fldChar w:fldCharType="end"/>
      </w:r>
      <w:r>
        <w:t>. (Accesse</w:t>
      </w:r>
      <w:r w:rsidR="00C04878">
        <w:t>d</w:t>
      </w:r>
      <w:r w:rsidR="00C04878" w:rsidRPr="009B6BD8">
        <w:t>:</w:t>
      </w:r>
      <w:r w:rsidR="00C04878">
        <w:t xml:space="preserve"> 4</w:t>
      </w:r>
      <w:r w:rsidR="00C04878" w:rsidRPr="00C04878">
        <w:rPr>
          <w:vertAlign w:val="superscript"/>
        </w:rPr>
        <w:t>th</w:t>
      </w:r>
      <w:r w:rsidR="00C04878">
        <w:t xml:space="preserve"> March 2021).</w:t>
      </w:r>
    </w:p>
    <w:p w14:paraId="1954BFF8" w14:textId="78EB7B14" w:rsidR="00C23D66" w:rsidRDefault="00C04878" w:rsidP="00C04878">
      <w:pPr>
        <w:spacing w:line="480" w:lineRule="auto"/>
        <w:ind w:left="720" w:hanging="720"/>
      </w:pPr>
      <w:r>
        <w:t>12.</w:t>
      </w:r>
      <w:r w:rsidR="00C23D66" w:rsidRPr="00534122">
        <w:t xml:space="preserve">Goffee, R. and Jones, G. </w:t>
      </w:r>
      <w:r>
        <w:t>(</w:t>
      </w:r>
      <w:r w:rsidR="00C23D66" w:rsidRPr="00534122">
        <w:t>199</w:t>
      </w:r>
      <w:r>
        <w:t>8) ‘</w:t>
      </w:r>
      <w:r w:rsidR="00C23D66" w:rsidRPr="00534122">
        <w:t>The character of a corporation: How your company's culture can make or break your business</w:t>
      </w:r>
      <w:r>
        <w:t>’</w:t>
      </w:r>
      <w:r w:rsidRPr="00C04878">
        <w:rPr>
          <w:i/>
          <w:iCs/>
        </w:rPr>
        <w:t>,</w:t>
      </w:r>
      <w:r w:rsidR="00C23D66" w:rsidRPr="00C04878">
        <w:rPr>
          <w:i/>
          <w:iCs/>
        </w:rPr>
        <w:t xml:space="preserve"> Harper</w:t>
      </w:r>
      <w:r>
        <w:rPr>
          <w:i/>
          <w:iCs/>
        </w:rPr>
        <w:t xml:space="preserve"> </w:t>
      </w:r>
      <w:r w:rsidR="00C23D66" w:rsidRPr="00C04878">
        <w:rPr>
          <w:i/>
          <w:iCs/>
        </w:rPr>
        <w:t>Collins</w:t>
      </w:r>
      <w:r>
        <w:rPr>
          <w:i/>
          <w:iCs/>
        </w:rPr>
        <w:t xml:space="preserve"> </w:t>
      </w:r>
      <w:r w:rsidR="00C23D66" w:rsidRPr="00C04878">
        <w:rPr>
          <w:i/>
          <w:iCs/>
        </w:rPr>
        <w:t>Business</w:t>
      </w:r>
      <w:r w:rsidR="00C23D66" w:rsidRPr="00534122">
        <w:t>.</w:t>
      </w:r>
    </w:p>
    <w:p w14:paraId="6355552C" w14:textId="0953D6D2" w:rsidR="00C23D66" w:rsidRDefault="00C04878" w:rsidP="00C23D66">
      <w:pPr>
        <w:spacing w:line="480" w:lineRule="auto"/>
        <w:ind w:left="720" w:hanging="720"/>
      </w:pPr>
      <w:r>
        <w:t>13.</w:t>
      </w:r>
      <w:r w:rsidR="00C23D66" w:rsidRPr="002050D8">
        <w:t xml:space="preserve">Grigorovich, A., </w:t>
      </w:r>
      <w:proofErr w:type="spellStart"/>
      <w:r w:rsidR="00C23D66" w:rsidRPr="002050D8">
        <w:t>Kulandaivelu</w:t>
      </w:r>
      <w:proofErr w:type="spellEnd"/>
      <w:r w:rsidR="00C23D66" w:rsidRPr="002050D8">
        <w:t xml:space="preserve">, Y., Newman, K., Bianchi, A., Khan, S.S., </w:t>
      </w:r>
      <w:proofErr w:type="spellStart"/>
      <w:r w:rsidR="00C23D66" w:rsidRPr="002050D8">
        <w:t>Iaboni</w:t>
      </w:r>
      <w:proofErr w:type="spellEnd"/>
      <w:r w:rsidR="00C23D66" w:rsidRPr="002050D8">
        <w:t xml:space="preserve">, A. and McMurray, J. </w:t>
      </w:r>
      <w:r>
        <w:t>(</w:t>
      </w:r>
      <w:r w:rsidR="00C23D66" w:rsidRPr="002050D8">
        <w:t>2021</w:t>
      </w:r>
      <w:r>
        <w:t>) ‘</w:t>
      </w:r>
      <w:r w:rsidR="00C23D66" w:rsidRPr="002050D8">
        <w:t>Factors Affecting the Implementation, Use, and Adoption of Real-Time Location System Technology for Persons Living with Cognitive Disabilities in Long-term Care Homes: Systematic Review</w:t>
      </w:r>
      <w:r>
        <w:t xml:space="preserve">’, </w:t>
      </w:r>
      <w:r w:rsidR="00C23D66" w:rsidRPr="00C04878">
        <w:rPr>
          <w:i/>
          <w:iCs/>
        </w:rPr>
        <w:t>Journal of medical</w:t>
      </w:r>
      <w:r w:rsidR="00C23D66" w:rsidRPr="002050D8">
        <w:t xml:space="preserve"> </w:t>
      </w:r>
      <w:r w:rsidR="00C23D66" w:rsidRPr="00C04878">
        <w:rPr>
          <w:i/>
          <w:iCs/>
        </w:rPr>
        <w:t>Internet research</w:t>
      </w:r>
      <w:r w:rsidR="00C23D66" w:rsidRPr="002050D8">
        <w:t>, 23(1), p.e22831.</w:t>
      </w:r>
    </w:p>
    <w:p w14:paraId="5BB16F25" w14:textId="1D2BD83F" w:rsidR="00C23D66" w:rsidRDefault="00C04878" w:rsidP="00C23D66">
      <w:pPr>
        <w:spacing w:line="480" w:lineRule="auto"/>
        <w:ind w:left="720" w:hanging="720"/>
      </w:pPr>
      <w:r>
        <w:lastRenderedPageBreak/>
        <w:t>14.</w:t>
      </w:r>
      <w:r w:rsidR="00C23D66" w:rsidRPr="006B01D7">
        <w:t xml:space="preserve">Ienca, M., </w:t>
      </w:r>
      <w:proofErr w:type="spellStart"/>
      <w:r w:rsidR="00C23D66" w:rsidRPr="006B01D7">
        <w:t>Wangmo</w:t>
      </w:r>
      <w:proofErr w:type="spellEnd"/>
      <w:r w:rsidR="00C23D66" w:rsidRPr="006B01D7">
        <w:t xml:space="preserve">, T., </w:t>
      </w:r>
      <w:proofErr w:type="spellStart"/>
      <w:r w:rsidR="00C23D66" w:rsidRPr="006B01D7">
        <w:t>Jotterand</w:t>
      </w:r>
      <w:proofErr w:type="spellEnd"/>
      <w:r w:rsidR="00C23D66" w:rsidRPr="006B01D7">
        <w:t xml:space="preserve">, F., </w:t>
      </w:r>
      <w:proofErr w:type="spellStart"/>
      <w:r w:rsidR="00C23D66" w:rsidRPr="006B01D7">
        <w:t>Kressig</w:t>
      </w:r>
      <w:proofErr w:type="spellEnd"/>
      <w:r w:rsidR="00C23D66" w:rsidRPr="006B01D7">
        <w:t xml:space="preserve">, R.W. and </w:t>
      </w:r>
      <w:proofErr w:type="spellStart"/>
      <w:r w:rsidR="00C23D66" w:rsidRPr="006B01D7">
        <w:t>Elger</w:t>
      </w:r>
      <w:proofErr w:type="spellEnd"/>
      <w:r w:rsidR="00C23D66" w:rsidRPr="006B01D7">
        <w:t>, B.</w:t>
      </w:r>
      <w:r>
        <w:t xml:space="preserve"> (</w:t>
      </w:r>
      <w:r w:rsidR="00C23D66" w:rsidRPr="006B01D7">
        <w:t>2018</w:t>
      </w:r>
      <w:r w:rsidR="00A95C8A">
        <w:t>) ‘</w:t>
      </w:r>
      <w:r w:rsidR="00C23D66" w:rsidRPr="006B01D7">
        <w:t>Ethical design of intelligent assistive technologies for dementia: a descriptive review</w:t>
      </w:r>
      <w:r w:rsidR="00A95C8A">
        <w:t>’,</w:t>
      </w:r>
      <w:r w:rsidR="00C23D66" w:rsidRPr="006B01D7">
        <w:t xml:space="preserve"> </w:t>
      </w:r>
      <w:r w:rsidR="00C23D66" w:rsidRPr="00A95C8A">
        <w:rPr>
          <w:i/>
          <w:iCs/>
        </w:rPr>
        <w:t>Science and</w:t>
      </w:r>
      <w:r w:rsidR="00C23D66" w:rsidRPr="006B01D7">
        <w:t xml:space="preserve"> </w:t>
      </w:r>
      <w:r w:rsidR="00C23D66" w:rsidRPr="00A95C8A">
        <w:rPr>
          <w:i/>
          <w:iCs/>
        </w:rPr>
        <w:t>engineering ethics</w:t>
      </w:r>
      <w:r w:rsidR="00C23D66" w:rsidRPr="006B01D7">
        <w:t>, 24(4), pp.1035-1055.</w:t>
      </w:r>
    </w:p>
    <w:p w14:paraId="4101C970" w14:textId="03E81E28" w:rsidR="00C23D66" w:rsidRDefault="00A95C8A" w:rsidP="00C23D66">
      <w:pPr>
        <w:spacing w:line="480" w:lineRule="auto"/>
        <w:ind w:left="720" w:hanging="720"/>
      </w:pPr>
      <w:bookmarkStart w:id="12" w:name="_Hlk65750943"/>
      <w:r>
        <w:t>15.</w:t>
      </w:r>
      <w:r w:rsidR="00C23D66" w:rsidRPr="00F77D8D">
        <w:t xml:space="preserve">Khan, N., Ahmad, I. and Ilyas, M. </w:t>
      </w:r>
      <w:r>
        <w:t>(</w:t>
      </w:r>
      <w:r w:rsidR="00C23D66" w:rsidRPr="00F77D8D">
        <w:t>2018</w:t>
      </w:r>
      <w:bookmarkEnd w:id="12"/>
      <w:r>
        <w:t>)</w:t>
      </w:r>
      <w:r w:rsidR="00C23D66" w:rsidRPr="00F77D8D">
        <w:t xml:space="preserve"> </w:t>
      </w:r>
      <w:r>
        <w:t>‘</w:t>
      </w:r>
      <w:r w:rsidR="00C23D66" w:rsidRPr="00F77D8D">
        <w:t>Impact of ethical leadership on organi</w:t>
      </w:r>
      <w:r w:rsidR="00C72CD8">
        <w:t>s</w:t>
      </w:r>
      <w:r w:rsidR="00C23D66" w:rsidRPr="00F77D8D">
        <w:t>ational safety performance: the mediating role of safety culture and safety consciousness</w:t>
      </w:r>
      <w:r>
        <w:t>’,</w:t>
      </w:r>
      <w:r w:rsidR="00C23D66" w:rsidRPr="00F77D8D">
        <w:t xml:space="preserve"> </w:t>
      </w:r>
      <w:r w:rsidR="00C23D66" w:rsidRPr="00A95C8A">
        <w:rPr>
          <w:i/>
          <w:iCs/>
        </w:rPr>
        <w:t>Ethics &amp; Behavior</w:t>
      </w:r>
      <w:r w:rsidR="00C23D66" w:rsidRPr="00F77D8D">
        <w:t>, 28(8), pp.628-643.</w:t>
      </w:r>
    </w:p>
    <w:p w14:paraId="7C99B636" w14:textId="79EE712D" w:rsidR="00C23D66" w:rsidRPr="00A95C8A" w:rsidRDefault="00A95C8A" w:rsidP="00C23D66">
      <w:pPr>
        <w:spacing w:line="480" w:lineRule="auto"/>
        <w:ind w:left="720" w:hanging="720"/>
        <w:rPr>
          <w:rFonts w:cs="Times New Roman"/>
        </w:rPr>
      </w:pPr>
      <w:r>
        <w:t>16.</w:t>
      </w:r>
      <w:r w:rsidR="00C23D66" w:rsidRPr="00846415">
        <w:t xml:space="preserve">Kramer, </w:t>
      </w:r>
      <w:r w:rsidRPr="00846415">
        <w:t>A.,</w:t>
      </w:r>
      <w:r w:rsidR="00C23D66" w:rsidRPr="00846415">
        <w:t xml:space="preserve"> and Kramer, K.Z. </w:t>
      </w:r>
      <w:r>
        <w:t>(</w:t>
      </w:r>
      <w:r w:rsidR="00C23D66" w:rsidRPr="00846415">
        <w:t>2020</w:t>
      </w:r>
      <w:r>
        <w:t>)</w:t>
      </w:r>
      <w:r w:rsidR="00C23D66" w:rsidRPr="00846415">
        <w:t xml:space="preserve"> </w:t>
      </w:r>
      <w:r>
        <w:t>‘</w:t>
      </w:r>
      <w:r w:rsidR="00C23D66" w:rsidRPr="00846415">
        <w:t>The potential impact of the Covid-19 pandemic on occupational status, work from home, and occupational mobility</w:t>
      </w:r>
      <w:r>
        <w:t>’,</w:t>
      </w:r>
      <w:r w:rsidRPr="00A95C8A">
        <w:rPr>
          <w:rFonts w:ascii="Arial" w:hAnsi="Arial" w:cs="Arial"/>
          <w:color w:val="333333"/>
          <w:sz w:val="21"/>
          <w:szCs w:val="21"/>
          <w:shd w:val="clear" w:color="auto" w:fill="FFFFFF"/>
        </w:rPr>
        <w:t xml:space="preserve"> </w:t>
      </w:r>
      <w:r w:rsidRPr="00A95C8A">
        <w:rPr>
          <w:rFonts w:cs="Times New Roman"/>
          <w:i/>
          <w:iCs/>
          <w:color w:val="333333"/>
          <w:sz w:val="21"/>
          <w:szCs w:val="21"/>
          <w:shd w:val="clear" w:color="auto" w:fill="FFFFFF"/>
        </w:rPr>
        <w:t>J</w:t>
      </w:r>
      <w:r w:rsidRPr="00A95C8A">
        <w:rPr>
          <w:rStyle w:val="Emphasis"/>
          <w:rFonts w:cs="Times New Roman"/>
          <w:i w:val="0"/>
          <w:iCs w:val="0"/>
          <w:color w:val="333333"/>
          <w:sz w:val="21"/>
          <w:szCs w:val="21"/>
          <w:shd w:val="clear" w:color="auto" w:fill="FFFFFF"/>
        </w:rPr>
        <w:t>ou</w:t>
      </w:r>
      <w:r>
        <w:rPr>
          <w:rStyle w:val="Emphasis"/>
          <w:rFonts w:cs="Times New Roman"/>
          <w:color w:val="333333"/>
          <w:sz w:val="21"/>
          <w:szCs w:val="21"/>
          <w:shd w:val="clear" w:color="auto" w:fill="FFFFFF"/>
        </w:rPr>
        <w:t xml:space="preserve">rnal </w:t>
      </w:r>
      <w:r w:rsidRPr="00A95C8A">
        <w:rPr>
          <w:rStyle w:val="Emphasis"/>
          <w:rFonts w:cs="Times New Roman"/>
          <w:color w:val="333333"/>
          <w:sz w:val="21"/>
          <w:szCs w:val="21"/>
          <w:shd w:val="clear" w:color="auto" w:fill="FFFFFF"/>
        </w:rPr>
        <w:t>of Vocational Behavior, 119,</w:t>
      </w:r>
      <w:r w:rsidRPr="00A95C8A">
        <w:rPr>
          <w:rFonts w:cs="Times New Roman"/>
          <w:color w:val="333333"/>
          <w:sz w:val="21"/>
          <w:szCs w:val="21"/>
          <w:shd w:val="clear" w:color="auto" w:fill="FFFFFF"/>
        </w:rPr>
        <w:t> Article 103442.</w:t>
      </w:r>
    </w:p>
    <w:p w14:paraId="2FF01E5E" w14:textId="69C2A075" w:rsidR="00C23D66" w:rsidRDefault="00A95C8A" w:rsidP="00C23D66">
      <w:pPr>
        <w:spacing w:line="480" w:lineRule="auto"/>
        <w:ind w:left="720" w:hanging="720"/>
      </w:pPr>
      <w:r>
        <w:t>17.</w:t>
      </w:r>
      <w:r w:rsidR="00C23D66" w:rsidRPr="00700C2C">
        <w:t xml:space="preserve">Kucharska, W. and Kowalczyk, R. </w:t>
      </w:r>
      <w:r>
        <w:t>(</w:t>
      </w:r>
      <w:r w:rsidR="00C23D66" w:rsidRPr="00700C2C">
        <w:t>2019</w:t>
      </w:r>
      <w:r>
        <w:t>) ‘</w:t>
      </w:r>
      <w:r w:rsidR="00C23D66" w:rsidRPr="00700C2C">
        <w:t>How to achieve sustainability? Employee's point of view on company's culture and CSR practice</w:t>
      </w:r>
      <w:r>
        <w:t>’,</w:t>
      </w:r>
      <w:r w:rsidR="00C23D66" w:rsidRPr="00700C2C">
        <w:t xml:space="preserve"> </w:t>
      </w:r>
      <w:r w:rsidR="00C23D66" w:rsidRPr="00A95C8A">
        <w:rPr>
          <w:i/>
          <w:iCs/>
        </w:rPr>
        <w:t>Corporate Social</w:t>
      </w:r>
      <w:r w:rsidR="00C23D66" w:rsidRPr="00700C2C">
        <w:t xml:space="preserve"> </w:t>
      </w:r>
      <w:r w:rsidR="00C23D66" w:rsidRPr="00A95C8A">
        <w:rPr>
          <w:i/>
          <w:iCs/>
        </w:rPr>
        <w:t>Responsibility and Environmental Management</w:t>
      </w:r>
      <w:r w:rsidR="00C23D66" w:rsidRPr="00700C2C">
        <w:t>, 26(2), pp.453-467.</w:t>
      </w:r>
    </w:p>
    <w:p w14:paraId="29C9D397" w14:textId="0ABB76AA" w:rsidR="00C23D66" w:rsidRDefault="00A95C8A" w:rsidP="00C23D66">
      <w:pPr>
        <w:spacing w:line="480" w:lineRule="auto"/>
        <w:ind w:left="720" w:hanging="720"/>
      </w:pPr>
      <w:bookmarkStart w:id="13" w:name="_Hlk65751020"/>
      <w:r>
        <w:t>18.</w:t>
      </w:r>
      <w:r w:rsidR="00C23D66" w:rsidRPr="00F77D8D">
        <w:t>Leaver, M.P. and Reader, T.W.</w:t>
      </w:r>
      <w:r>
        <w:t xml:space="preserve"> (</w:t>
      </w:r>
      <w:r w:rsidR="00C23D66" w:rsidRPr="00F77D8D">
        <w:t>2019</w:t>
      </w:r>
      <w:bookmarkEnd w:id="13"/>
      <w:r>
        <w:t>) ‘</w:t>
      </w:r>
      <w:r w:rsidR="00C23D66" w:rsidRPr="00F77D8D">
        <w:t>Safety culture in financial trading: An analysis of trading misconduct investigations</w:t>
      </w:r>
      <w:r>
        <w:t>’,</w:t>
      </w:r>
      <w:r w:rsidR="00C23D66" w:rsidRPr="00F77D8D">
        <w:t xml:space="preserve"> </w:t>
      </w:r>
      <w:r w:rsidR="00C23D66" w:rsidRPr="00A95C8A">
        <w:rPr>
          <w:i/>
          <w:iCs/>
        </w:rPr>
        <w:t>Journal of Business Ethics</w:t>
      </w:r>
      <w:r w:rsidR="00C23D66" w:rsidRPr="00F77D8D">
        <w:t>, 154(2), pp.461-481.</w:t>
      </w:r>
    </w:p>
    <w:p w14:paraId="3EC720B9" w14:textId="1AB482F6" w:rsidR="00C23D66" w:rsidRPr="00A95C8A" w:rsidRDefault="00A95C8A" w:rsidP="00A95C8A">
      <w:pPr>
        <w:spacing w:line="480" w:lineRule="auto"/>
        <w:ind w:left="720" w:hanging="720"/>
        <w:rPr>
          <w:i/>
          <w:iCs/>
        </w:rPr>
      </w:pPr>
      <w:bookmarkStart w:id="14" w:name="_Hlk65751166"/>
      <w:r>
        <w:t>19.</w:t>
      </w:r>
      <w:r w:rsidR="00C23D66" w:rsidRPr="00F77D8D">
        <w:t>Microsoft Customers Stories</w:t>
      </w:r>
      <w:r>
        <w:t xml:space="preserve"> (</w:t>
      </w:r>
      <w:bookmarkEnd w:id="14"/>
      <w:r>
        <w:t xml:space="preserve">2019) </w:t>
      </w:r>
      <w:r w:rsidR="00C23D66" w:rsidRPr="00A95C8A">
        <w:rPr>
          <w:i/>
          <w:iCs/>
        </w:rPr>
        <w:t>Bupa prescribes a dose of digital transformation for healthier outcomes.</w:t>
      </w:r>
      <w:r>
        <w:rPr>
          <w:i/>
          <w:iCs/>
        </w:rPr>
        <w:t xml:space="preserve"> </w:t>
      </w:r>
      <w:r w:rsidR="00C23D66" w:rsidRPr="00F77D8D">
        <w:t xml:space="preserve">Available </w:t>
      </w:r>
      <w:r w:rsidRPr="00F77D8D">
        <w:t>at: https://customers.microsoft.com/en-us/story/726944-bupa-health-dynamics365-customerservice</w:t>
      </w:r>
      <w:r>
        <w:t>. (</w:t>
      </w:r>
      <w:r w:rsidR="00C23D66" w:rsidRPr="00F77D8D">
        <w:t>Accessed</w:t>
      </w:r>
      <w:r w:rsidRPr="006C6D4F">
        <w:t xml:space="preserve">: </w:t>
      </w:r>
      <w:r w:rsidR="00C23D66" w:rsidRPr="00F77D8D">
        <w:t>4</w:t>
      </w:r>
      <w:r>
        <w:t>th</w:t>
      </w:r>
      <w:r w:rsidR="00C23D66" w:rsidRPr="00F77D8D">
        <w:t xml:space="preserve"> March 2021</w:t>
      </w:r>
      <w:r>
        <w:t>).</w:t>
      </w:r>
    </w:p>
    <w:p w14:paraId="783F1D04" w14:textId="4F94F55D" w:rsidR="00C23D66" w:rsidRDefault="00A95C8A" w:rsidP="00C23D66">
      <w:pPr>
        <w:spacing w:line="480" w:lineRule="auto"/>
        <w:ind w:left="720" w:hanging="720"/>
      </w:pPr>
      <w:r>
        <w:t>20.</w:t>
      </w:r>
      <w:r w:rsidR="00C23D66" w:rsidRPr="006B01D7">
        <w:t xml:space="preserve">Nguyen, M.T., </w:t>
      </w:r>
      <w:proofErr w:type="spellStart"/>
      <w:r w:rsidR="00C23D66" w:rsidRPr="006B01D7">
        <w:t>Zavoretti</w:t>
      </w:r>
      <w:proofErr w:type="spellEnd"/>
      <w:r w:rsidR="00C23D66" w:rsidRPr="006B01D7">
        <w:t xml:space="preserve">, R. and </w:t>
      </w:r>
      <w:proofErr w:type="spellStart"/>
      <w:r w:rsidR="00C23D66" w:rsidRPr="006B01D7">
        <w:t>Tronto</w:t>
      </w:r>
      <w:proofErr w:type="spellEnd"/>
      <w:r w:rsidR="00C23D66" w:rsidRPr="006B01D7">
        <w:t>, J.</w:t>
      </w:r>
      <w:r>
        <w:t xml:space="preserve"> (</w:t>
      </w:r>
      <w:r w:rsidR="00C23D66" w:rsidRPr="006B01D7">
        <w:t>2017</w:t>
      </w:r>
      <w:r>
        <w:t>) ‘</w:t>
      </w:r>
      <w:r w:rsidR="00C23D66" w:rsidRPr="006B01D7">
        <w:t xml:space="preserve">Beyond the global care chain: Boundaries, </w:t>
      </w:r>
      <w:r w:rsidRPr="006B01D7">
        <w:t>institutions,</w:t>
      </w:r>
      <w:r w:rsidR="00C23D66" w:rsidRPr="006B01D7">
        <w:t xml:space="preserve"> and ethics of care</w:t>
      </w:r>
      <w:r w:rsidR="0005532B">
        <w:t>’</w:t>
      </w:r>
      <w:r w:rsidR="0005532B" w:rsidRPr="0005532B">
        <w:rPr>
          <w:i/>
          <w:iCs/>
        </w:rPr>
        <w:t>, Ethics and Social Welfare</w:t>
      </w:r>
      <w:r w:rsidR="0005532B" w:rsidRPr="0005532B">
        <w:t>. 2017;11(3):199-212</w:t>
      </w:r>
      <w:r w:rsidR="0005532B">
        <w:t>.</w:t>
      </w:r>
    </w:p>
    <w:p w14:paraId="03CF7671" w14:textId="1966AEFD" w:rsidR="00322A87" w:rsidRPr="00322A87" w:rsidRDefault="0005532B" w:rsidP="00322A87">
      <w:pPr>
        <w:spacing w:line="480" w:lineRule="auto"/>
        <w:ind w:left="720" w:hanging="720"/>
        <w:rPr>
          <w:i/>
          <w:iCs/>
        </w:rPr>
      </w:pPr>
      <w:bookmarkStart w:id="15" w:name="_Hlk65761633"/>
      <w:r>
        <w:lastRenderedPageBreak/>
        <w:t>21.</w:t>
      </w:r>
      <w:r w:rsidR="00C23D66" w:rsidRPr="006C6D4F">
        <w:t xml:space="preserve">Ourbupa.co.uk. </w:t>
      </w:r>
      <w:r w:rsidR="00CB68C8">
        <w:t>(</w:t>
      </w:r>
      <w:r w:rsidR="00C23D66" w:rsidRPr="006C6D4F">
        <w:t>2021</w:t>
      </w:r>
      <w:r w:rsidR="00CB68C8">
        <w:t xml:space="preserve">) </w:t>
      </w:r>
      <w:r w:rsidR="00322A87" w:rsidRPr="00322A87">
        <w:rPr>
          <w:i/>
          <w:iCs/>
        </w:rPr>
        <w:t>The BUPA CODE</w:t>
      </w:r>
      <w:bookmarkEnd w:id="15"/>
      <w:r w:rsidR="00322A87">
        <w:rPr>
          <w:i/>
          <w:iCs/>
        </w:rPr>
        <w:t xml:space="preserve">. </w:t>
      </w:r>
      <w:r w:rsidR="00322A87">
        <w:t xml:space="preserve">Available at: </w:t>
      </w:r>
      <w:hyperlink r:id="rId8" w:history="1">
        <w:r w:rsidR="00322A87" w:rsidRPr="0042436D">
          <w:rPr>
            <w:rStyle w:val="Hyperlink"/>
          </w:rPr>
          <w:t>https://www.ourbupa.co.uk/sites/peopleplace/PeoplePlaceDocuments/Code%20of%20Conduct/Bupa%20Code.pdf</w:t>
        </w:r>
      </w:hyperlink>
      <w:r w:rsidR="00322A87">
        <w:t>. (Accessed: 5</w:t>
      </w:r>
      <w:r w:rsidR="00322A87" w:rsidRPr="00322A87">
        <w:rPr>
          <w:vertAlign w:val="superscript"/>
        </w:rPr>
        <w:t>th</w:t>
      </w:r>
      <w:r w:rsidR="00322A87">
        <w:t xml:space="preserve"> March).</w:t>
      </w:r>
    </w:p>
    <w:p w14:paraId="1539E172" w14:textId="44A0258A" w:rsidR="00C23D66" w:rsidRDefault="00322A87" w:rsidP="00C23D66">
      <w:pPr>
        <w:spacing w:line="480" w:lineRule="auto"/>
        <w:ind w:left="720" w:hanging="720"/>
      </w:pPr>
      <w:r>
        <w:t>22.</w:t>
      </w:r>
      <w:r w:rsidR="00C23D66" w:rsidRPr="002050D8">
        <w:t xml:space="preserve">Polat, S., Arslan, Y. and </w:t>
      </w:r>
      <w:proofErr w:type="spellStart"/>
      <w:r w:rsidR="00C23D66" w:rsidRPr="002050D8">
        <w:t>Dincer</w:t>
      </w:r>
      <w:proofErr w:type="spellEnd"/>
      <w:r w:rsidR="00C23D66" w:rsidRPr="002050D8">
        <w:t xml:space="preserve">, O. </w:t>
      </w:r>
      <w:r>
        <w:t>(</w:t>
      </w:r>
      <w:r w:rsidR="00C23D66" w:rsidRPr="002050D8">
        <w:t>2017</w:t>
      </w:r>
      <w:r>
        <w:t>) ‘</w:t>
      </w:r>
      <w:r w:rsidR="00C23D66" w:rsidRPr="002050D8">
        <w:t>Diversity leadership skills of school administrators: A scale development study</w:t>
      </w:r>
      <w:r>
        <w:t>’,</w:t>
      </w:r>
      <w:r w:rsidR="00C23D66" w:rsidRPr="002050D8">
        <w:t xml:space="preserve"> </w:t>
      </w:r>
      <w:r w:rsidR="00C23D66" w:rsidRPr="00322A87">
        <w:rPr>
          <w:i/>
          <w:iCs/>
        </w:rPr>
        <w:t>Issues in Educational Research</w:t>
      </w:r>
      <w:r w:rsidR="00C23D66" w:rsidRPr="002050D8">
        <w:t>, 27(3), pp.512-526.</w:t>
      </w:r>
    </w:p>
    <w:p w14:paraId="688A7F38" w14:textId="7AD98413" w:rsidR="00C23D66" w:rsidRDefault="00322A87" w:rsidP="00C23D66">
      <w:pPr>
        <w:spacing w:line="480" w:lineRule="auto"/>
        <w:ind w:left="720" w:hanging="720"/>
      </w:pPr>
      <w:r>
        <w:t>23.</w:t>
      </w:r>
      <w:r w:rsidR="00C23D66" w:rsidRPr="00846415">
        <w:t xml:space="preserve">Saeed, B.B., </w:t>
      </w:r>
      <w:proofErr w:type="spellStart"/>
      <w:r w:rsidR="00C23D66" w:rsidRPr="00846415">
        <w:t>Afsar</w:t>
      </w:r>
      <w:proofErr w:type="spellEnd"/>
      <w:r w:rsidR="00C23D66" w:rsidRPr="00846415">
        <w:t>, B., Hafeez, S., Khan, I., Tahir, M. and Afridi, M.A.</w:t>
      </w:r>
      <w:r>
        <w:t xml:space="preserve"> (</w:t>
      </w:r>
      <w:r w:rsidR="00C23D66" w:rsidRPr="00846415">
        <w:t>2019</w:t>
      </w:r>
      <w:r>
        <w:t>) ‘</w:t>
      </w:r>
      <w:r w:rsidR="00C23D66" w:rsidRPr="00846415">
        <w:t>Promoting employee's proenvironmental behavior through green human resource management practices</w:t>
      </w:r>
      <w:r>
        <w:t>’,</w:t>
      </w:r>
      <w:r w:rsidR="00C72CD8">
        <w:t xml:space="preserve"> </w:t>
      </w:r>
      <w:r w:rsidR="00C23D66" w:rsidRPr="00322A87">
        <w:rPr>
          <w:i/>
          <w:iCs/>
        </w:rPr>
        <w:t>Corporate Social Responsibility and Environmental Management</w:t>
      </w:r>
      <w:r w:rsidR="00C23D66" w:rsidRPr="00846415">
        <w:t>, 26(2), pp.424-438.</w:t>
      </w:r>
    </w:p>
    <w:p w14:paraId="0C0E8E57" w14:textId="77777777" w:rsidR="00322A87" w:rsidRDefault="00322A87" w:rsidP="00C23D66">
      <w:pPr>
        <w:spacing w:line="480" w:lineRule="auto"/>
        <w:ind w:left="720" w:hanging="720"/>
      </w:pPr>
      <w:r>
        <w:t>24.</w:t>
      </w:r>
      <w:r w:rsidR="00C23D66" w:rsidRPr="00D6047B">
        <w:t xml:space="preserve">Spilsbury, K., Charlwood, A., </w:t>
      </w:r>
      <w:proofErr w:type="spellStart"/>
      <w:r w:rsidR="00C23D66" w:rsidRPr="00D6047B">
        <w:t>Valizade</w:t>
      </w:r>
      <w:proofErr w:type="spellEnd"/>
      <w:r w:rsidR="00C23D66" w:rsidRPr="00D6047B">
        <w:t>, D. and Haunch, K.</w:t>
      </w:r>
      <w:r>
        <w:t xml:space="preserve"> (</w:t>
      </w:r>
      <w:r w:rsidR="00C23D66" w:rsidRPr="00D6047B">
        <w:t>2019</w:t>
      </w:r>
      <w:r>
        <w:t>)</w:t>
      </w:r>
    </w:p>
    <w:p w14:paraId="243F7903" w14:textId="34192FF2" w:rsidR="00C23D66" w:rsidRDefault="00C23D66" w:rsidP="00C23D66">
      <w:pPr>
        <w:spacing w:line="480" w:lineRule="auto"/>
        <w:ind w:left="720" w:hanging="720"/>
      </w:pPr>
      <w:r w:rsidRPr="00D6047B">
        <w:t xml:space="preserve"> </w:t>
      </w:r>
      <w:r w:rsidR="00500089">
        <w:t>‘</w:t>
      </w:r>
      <w:r w:rsidRPr="00D6047B">
        <w:t>RELATIONSHIP BETWEEN CARE HOME STAFFING AND QUALITY OF CARE: A MIXED-METHODS APPROACH</w:t>
      </w:r>
      <w:r w:rsidR="00500089">
        <w:t xml:space="preserve">’, </w:t>
      </w:r>
      <w:r w:rsidRPr="00500089">
        <w:rPr>
          <w:i/>
          <w:iCs/>
        </w:rPr>
        <w:t>Innovation in Aging</w:t>
      </w:r>
      <w:r w:rsidRPr="00D6047B">
        <w:t>, 3(Suppl 1), p.S242.</w:t>
      </w:r>
    </w:p>
    <w:p w14:paraId="004F38EC" w14:textId="7DB94D83" w:rsidR="00500089" w:rsidRDefault="00500089" w:rsidP="00C23D66">
      <w:pPr>
        <w:spacing w:line="480" w:lineRule="auto"/>
        <w:ind w:left="720" w:hanging="720"/>
      </w:pPr>
      <w:r>
        <w:t>25.T</w:t>
      </w:r>
      <w:r w:rsidR="00C23D66" w:rsidRPr="006B01D7">
        <w:t>he Guardian</w:t>
      </w:r>
      <w:r>
        <w:t>.com (</w:t>
      </w:r>
      <w:r w:rsidR="00C23D66" w:rsidRPr="006B01D7">
        <w:t>2021</w:t>
      </w:r>
      <w:r>
        <w:t xml:space="preserve">) </w:t>
      </w:r>
      <w:r w:rsidR="00C23D66" w:rsidRPr="00500089">
        <w:rPr>
          <w:i/>
          <w:iCs/>
        </w:rPr>
        <w:t>Aged care royal commission begins with emphasis on 'rising</w:t>
      </w:r>
      <w:r w:rsidR="00C23D66" w:rsidRPr="006B01D7">
        <w:t xml:space="preserve"> </w:t>
      </w:r>
      <w:r w:rsidR="00C23D66" w:rsidRPr="00500089">
        <w:rPr>
          <w:i/>
          <w:iCs/>
        </w:rPr>
        <w:t>torrent of concern'</w:t>
      </w:r>
      <w:r w:rsidR="00C23D66" w:rsidRPr="006B01D7">
        <w:t xml:space="preserve">. </w:t>
      </w:r>
      <w:r>
        <w:t xml:space="preserve">Available at: </w:t>
      </w:r>
      <w:hyperlink r:id="rId9" w:history="1">
        <w:r w:rsidRPr="0042436D">
          <w:rPr>
            <w:rStyle w:val="Hyperlink"/>
          </w:rPr>
          <w:t>https://www.theguardian.com/australia-news/2019/jan/18/aged-care-royal-commission-begins-with-emphasis-on-rising-torrent-of-concern</w:t>
        </w:r>
      </w:hyperlink>
      <w:r>
        <w:t>. (Accessed: 10</w:t>
      </w:r>
      <w:r w:rsidRPr="00500089">
        <w:rPr>
          <w:vertAlign w:val="superscript"/>
        </w:rPr>
        <w:t>th</w:t>
      </w:r>
      <w:r>
        <w:t xml:space="preserve"> March 2021).</w:t>
      </w:r>
    </w:p>
    <w:p w14:paraId="7EE01701" w14:textId="2F896DB4" w:rsidR="00C23D66" w:rsidRDefault="00500089" w:rsidP="00500089">
      <w:pPr>
        <w:spacing w:line="480" w:lineRule="auto"/>
        <w:ind w:left="720" w:hanging="720"/>
      </w:pPr>
      <w:r>
        <w:t>26.T</w:t>
      </w:r>
      <w:r w:rsidR="00C23D66" w:rsidRPr="00AB5270">
        <w:t>he Guardian.</w:t>
      </w:r>
      <w:r>
        <w:t>com</w:t>
      </w:r>
      <w:r w:rsidR="00C23D66" w:rsidRPr="00AB5270">
        <w:t xml:space="preserve"> </w:t>
      </w:r>
      <w:r>
        <w:t>(</w:t>
      </w:r>
      <w:r w:rsidR="00C23D66" w:rsidRPr="00AB5270">
        <w:t>2021</w:t>
      </w:r>
      <w:r>
        <w:t xml:space="preserve">) </w:t>
      </w:r>
      <w:r w:rsidR="00C72CD8" w:rsidRPr="00500089">
        <w:rPr>
          <w:i/>
          <w:iCs/>
        </w:rPr>
        <w:t>Expert’s</w:t>
      </w:r>
      <w:r w:rsidR="00C23D66" w:rsidRPr="00500089">
        <w:rPr>
          <w:i/>
          <w:iCs/>
        </w:rPr>
        <w:t xml:space="preserve"> question Bupa restrictions on family visits to care homes. </w:t>
      </w:r>
      <w:r w:rsidRPr="00500089">
        <w:t>Available a</w:t>
      </w:r>
      <w:r>
        <w:t>t</w:t>
      </w:r>
      <w:r>
        <w:rPr>
          <w:i/>
          <w:iCs/>
        </w:rPr>
        <w:t>:</w:t>
      </w:r>
      <w:r>
        <w:t xml:space="preserve"> </w:t>
      </w:r>
      <w:hyperlink r:id="rId10" w:history="1">
        <w:r w:rsidRPr="0042436D">
          <w:rPr>
            <w:rStyle w:val="Hyperlink"/>
          </w:rPr>
          <w:t>https://www.theguardian.com/world/2020/mar/13/experts-question-bupa-care-home-ban-on-most-family-visits</w:t>
        </w:r>
      </w:hyperlink>
      <w:r>
        <w:t xml:space="preserve"> . (Accessed: 10</w:t>
      </w:r>
      <w:r w:rsidRPr="00500089">
        <w:rPr>
          <w:vertAlign w:val="superscript"/>
        </w:rPr>
        <w:t>th</w:t>
      </w:r>
      <w:r>
        <w:t xml:space="preserve"> March 2021).</w:t>
      </w:r>
    </w:p>
    <w:p w14:paraId="75DF79FF" w14:textId="534FE5D7" w:rsidR="00C23D66" w:rsidRDefault="00500089" w:rsidP="00C23D66">
      <w:pPr>
        <w:spacing w:line="480" w:lineRule="auto"/>
        <w:ind w:left="720" w:hanging="720"/>
      </w:pPr>
      <w:r>
        <w:t>27.</w:t>
      </w:r>
      <w:r w:rsidR="00C23D66" w:rsidRPr="006B01D7">
        <w:t xml:space="preserve">Van der Dam, S., </w:t>
      </w:r>
      <w:proofErr w:type="spellStart"/>
      <w:r w:rsidR="00C23D66" w:rsidRPr="006B01D7">
        <w:t>Abma</w:t>
      </w:r>
      <w:proofErr w:type="spellEnd"/>
      <w:r w:rsidR="00C23D66" w:rsidRPr="006B01D7">
        <w:t xml:space="preserve">, T.A., </w:t>
      </w:r>
      <w:proofErr w:type="spellStart"/>
      <w:r w:rsidR="00C23D66" w:rsidRPr="006B01D7">
        <w:t>Kardol</w:t>
      </w:r>
      <w:proofErr w:type="spellEnd"/>
      <w:r w:rsidR="00C23D66" w:rsidRPr="006B01D7">
        <w:t xml:space="preserve">, M.J.M. and </w:t>
      </w:r>
      <w:proofErr w:type="spellStart"/>
      <w:r w:rsidR="00C23D66" w:rsidRPr="006B01D7">
        <w:t>Widdershoven</w:t>
      </w:r>
      <w:proofErr w:type="spellEnd"/>
      <w:r w:rsidR="00C23D66" w:rsidRPr="006B01D7">
        <w:t>, G.A.M.</w:t>
      </w:r>
      <w:r>
        <w:t xml:space="preserve"> (</w:t>
      </w:r>
      <w:r w:rsidR="00C23D66" w:rsidRPr="006B01D7">
        <w:t>2012</w:t>
      </w:r>
      <w:r>
        <w:t>)</w:t>
      </w:r>
      <w:r w:rsidR="00C23D66" w:rsidRPr="006B01D7">
        <w:t xml:space="preserve"> </w:t>
      </w:r>
      <w:r>
        <w:t>‘</w:t>
      </w:r>
      <w:r w:rsidR="00C23D66" w:rsidRPr="006B01D7">
        <w:t>“Here’s my dilemma”. Moral case deliberation as a platform for discussing everyday ethics in elderly care</w:t>
      </w:r>
      <w:r>
        <w:t xml:space="preserve">’, </w:t>
      </w:r>
      <w:r w:rsidR="00C23D66" w:rsidRPr="00500089">
        <w:rPr>
          <w:i/>
          <w:iCs/>
        </w:rPr>
        <w:t>Health Care Analysis</w:t>
      </w:r>
      <w:r w:rsidR="00C23D66" w:rsidRPr="006B01D7">
        <w:t>, 20(3), pp.250-267.</w:t>
      </w:r>
    </w:p>
    <w:p w14:paraId="19581690" w14:textId="7D89A1BD" w:rsidR="00C23D66" w:rsidRDefault="00500089" w:rsidP="00C23D66">
      <w:pPr>
        <w:spacing w:line="480" w:lineRule="auto"/>
        <w:ind w:left="720" w:hanging="720"/>
      </w:pPr>
      <w:bookmarkStart w:id="16" w:name="_Hlk65751251"/>
      <w:r>
        <w:lastRenderedPageBreak/>
        <w:t>28.</w:t>
      </w:r>
      <w:r w:rsidR="00C23D66" w:rsidRPr="00F77D8D">
        <w:t xml:space="preserve">Xenikou, A. </w:t>
      </w:r>
      <w:r>
        <w:t>(</w:t>
      </w:r>
      <w:r w:rsidR="00C23D66" w:rsidRPr="00F77D8D">
        <w:t>2017</w:t>
      </w:r>
      <w:bookmarkEnd w:id="16"/>
      <w:r>
        <w:t>)</w:t>
      </w:r>
      <w:r w:rsidR="00C23D66" w:rsidRPr="00F77D8D">
        <w:t xml:space="preserve"> </w:t>
      </w:r>
      <w:r>
        <w:t>‘</w:t>
      </w:r>
      <w:r w:rsidR="00C23D66" w:rsidRPr="00F77D8D">
        <w:t>Transformational leadership, transactional contingent reward, and organi</w:t>
      </w:r>
      <w:r w:rsidR="00C72CD8">
        <w:t>s</w:t>
      </w:r>
      <w:r w:rsidR="00C23D66" w:rsidRPr="00F77D8D">
        <w:t>ational identification: The mediating effect of perceived innovation and goal culture orientations</w:t>
      </w:r>
      <w:r>
        <w:t xml:space="preserve">’, </w:t>
      </w:r>
      <w:r w:rsidR="00C23D66" w:rsidRPr="00500089">
        <w:rPr>
          <w:i/>
          <w:iCs/>
        </w:rPr>
        <w:t>Frontiers in psychology</w:t>
      </w:r>
      <w:r w:rsidR="00C23D66" w:rsidRPr="00F77D8D">
        <w:t>, 8, p.1754.</w:t>
      </w:r>
    </w:p>
    <w:p w14:paraId="63664D94" w14:textId="4BD872A0" w:rsidR="00C23D66" w:rsidRDefault="00500089" w:rsidP="00C23D66">
      <w:pPr>
        <w:spacing w:line="480" w:lineRule="auto"/>
        <w:ind w:left="720" w:hanging="720"/>
      </w:pPr>
      <w:r>
        <w:t>29.</w:t>
      </w:r>
      <w:r w:rsidR="00C23D66" w:rsidRPr="00846415">
        <w:t>Yang, Z., Nguyen, V.T. and Le, P.B.</w:t>
      </w:r>
      <w:r>
        <w:t xml:space="preserve"> (</w:t>
      </w:r>
      <w:r w:rsidR="00C23D66" w:rsidRPr="00846415">
        <w:t>2018</w:t>
      </w:r>
      <w:r>
        <w:t>)</w:t>
      </w:r>
      <w:r w:rsidR="00C23D66" w:rsidRPr="00846415">
        <w:t xml:space="preserve"> </w:t>
      </w:r>
      <w:r>
        <w:t>‘</w:t>
      </w:r>
      <w:r w:rsidR="00C23D66" w:rsidRPr="00846415">
        <w:t>Knowledge sharing serves as a mediator between collaborative culture and innovation capability: an empirical research</w:t>
      </w:r>
      <w:r w:rsidR="00F876DD">
        <w:t xml:space="preserve">’, </w:t>
      </w:r>
      <w:r w:rsidR="00C23D66" w:rsidRPr="00F876DD">
        <w:rPr>
          <w:i/>
          <w:iCs/>
        </w:rPr>
        <w:t>Journal of Business &amp; Industrial Marketing</w:t>
      </w:r>
      <w:r w:rsidR="00C23D66" w:rsidRPr="00846415">
        <w:t>.</w:t>
      </w:r>
    </w:p>
    <w:p w14:paraId="1461365A" w14:textId="68689619" w:rsidR="007836EA" w:rsidRPr="007836EA" w:rsidRDefault="00500089" w:rsidP="00C23D66">
      <w:pPr>
        <w:rPr>
          <w:b/>
          <w:bCs/>
          <w:sz w:val="32"/>
          <w:szCs w:val="32"/>
        </w:rPr>
      </w:pPr>
      <w:r>
        <w:t>30.</w:t>
      </w:r>
      <w:r w:rsidR="00C23D66" w:rsidRPr="002050D8">
        <w:t xml:space="preserve">Zaki, A.R., Karim, A.S. and Khan, H. </w:t>
      </w:r>
      <w:r w:rsidR="00F876DD">
        <w:t>(</w:t>
      </w:r>
      <w:r w:rsidR="00C23D66" w:rsidRPr="002050D8">
        <w:t>2019</w:t>
      </w:r>
      <w:r w:rsidR="00F876DD">
        <w:t>) ‘</w:t>
      </w:r>
      <w:r w:rsidR="00C23D66" w:rsidRPr="002050D8">
        <w:t>Managing workforce diversity in multicultural organi</w:t>
      </w:r>
      <w:r w:rsidR="00C72CD8">
        <w:t>s</w:t>
      </w:r>
      <w:r w:rsidR="00C23D66" w:rsidRPr="002050D8">
        <w:t>ations: some observations</w:t>
      </w:r>
      <w:r w:rsidR="00F876DD">
        <w:t xml:space="preserve">’, </w:t>
      </w:r>
      <w:r w:rsidR="00C23D66" w:rsidRPr="00F876DD">
        <w:rPr>
          <w:i/>
          <w:iCs/>
        </w:rPr>
        <w:t>Journal of European Studies</w:t>
      </w:r>
      <w:r w:rsidR="00C23D66" w:rsidRPr="002050D8">
        <w:t xml:space="preserve"> (JES), 35(1), pp.79-91</w:t>
      </w:r>
    </w:p>
    <w:sectPr w:rsidR="007836EA" w:rsidRPr="007836E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D80E82" w14:textId="77777777" w:rsidR="00D74F07" w:rsidRDefault="00D74F07" w:rsidP="008467AC">
      <w:pPr>
        <w:spacing w:after="0" w:line="240" w:lineRule="auto"/>
      </w:pPr>
      <w:r>
        <w:separator/>
      </w:r>
    </w:p>
  </w:endnote>
  <w:endnote w:type="continuationSeparator" w:id="0">
    <w:p w14:paraId="315FD421" w14:textId="77777777" w:rsidR="00D74F07" w:rsidRDefault="00D74F07" w:rsidP="00846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58DA3D" w14:textId="77777777" w:rsidR="008467AC" w:rsidRDefault="008467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121761"/>
      <w:docPartObj>
        <w:docPartGallery w:val="Page Numbers (Bottom of Page)"/>
        <w:docPartUnique/>
      </w:docPartObj>
    </w:sdtPr>
    <w:sdtEndPr>
      <w:rPr>
        <w:noProof/>
      </w:rPr>
    </w:sdtEndPr>
    <w:sdtContent>
      <w:p w14:paraId="31FDA77F" w14:textId="4F103F73" w:rsidR="008467AC" w:rsidRDefault="008467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9164B" w14:textId="77777777" w:rsidR="008467AC" w:rsidRDefault="008467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E623F0" w14:textId="77777777" w:rsidR="008467AC" w:rsidRDefault="00846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43074" w14:textId="77777777" w:rsidR="00D74F07" w:rsidRDefault="00D74F07" w:rsidP="008467AC">
      <w:pPr>
        <w:spacing w:after="0" w:line="240" w:lineRule="auto"/>
      </w:pPr>
      <w:r>
        <w:separator/>
      </w:r>
    </w:p>
  </w:footnote>
  <w:footnote w:type="continuationSeparator" w:id="0">
    <w:p w14:paraId="29E4CD06" w14:textId="77777777" w:rsidR="00D74F07" w:rsidRDefault="00D74F07" w:rsidP="00846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2B3F89" w14:textId="77777777" w:rsidR="008467AC" w:rsidRDefault="008467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C9EBB" w14:textId="77777777" w:rsidR="008467AC" w:rsidRDefault="008467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BAD9A0" w14:textId="77777777" w:rsidR="008467AC" w:rsidRDefault="008467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6EA"/>
    <w:rsid w:val="00025504"/>
    <w:rsid w:val="0005532B"/>
    <w:rsid w:val="0006137F"/>
    <w:rsid w:val="000952C6"/>
    <w:rsid w:val="0014568B"/>
    <w:rsid w:val="00176277"/>
    <w:rsid w:val="0018027D"/>
    <w:rsid w:val="00203885"/>
    <w:rsid w:val="00307E19"/>
    <w:rsid w:val="00311EC8"/>
    <w:rsid w:val="00322A87"/>
    <w:rsid w:val="00392D28"/>
    <w:rsid w:val="003C341B"/>
    <w:rsid w:val="004E77C5"/>
    <w:rsid w:val="00500089"/>
    <w:rsid w:val="005448C0"/>
    <w:rsid w:val="00562C19"/>
    <w:rsid w:val="005805F0"/>
    <w:rsid w:val="0066259E"/>
    <w:rsid w:val="006927A0"/>
    <w:rsid w:val="006D6CCD"/>
    <w:rsid w:val="006F1ACC"/>
    <w:rsid w:val="00706DE9"/>
    <w:rsid w:val="007836EA"/>
    <w:rsid w:val="007C3051"/>
    <w:rsid w:val="007C44C8"/>
    <w:rsid w:val="007F78C4"/>
    <w:rsid w:val="008306C6"/>
    <w:rsid w:val="00845FDC"/>
    <w:rsid w:val="008467AC"/>
    <w:rsid w:val="008C35BC"/>
    <w:rsid w:val="008F7220"/>
    <w:rsid w:val="0090039C"/>
    <w:rsid w:val="00962449"/>
    <w:rsid w:val="00962AB1"/>
    <w:rsid w:val="009917D4"/>
    <w:rsid w:val="00A938DE"/>
    <w:rsid w:val="00A95C8A"/>
    <w:rsid w:val="00AD2C29"/>
    <w:rsid w:val="00AF378C"/>
    <w:rsid w:val="00B250CD"/>
    <w:rsid w:val="00B81D79"/>
    <w:rsid w:val="00BC2742"/>
    <w:rsid w:val="00BC5131"/>
    <w:rsid w:val="00BD3564"/>
    <w:rsid w:val="00C04878"/>
    <w:rsid w:val="00C23D66"/>
    <w:rsid w:val="00C57629"/>
    <w:rsid w:val="00C63951"/>
    <w:rsid w:val="00C72CD8"/>
    <w:rsid w:val="00C87BAE"/>
    <w:rsid w:val="00CB68C8"/>
    <w:rsid w:val="00CF23C4"/>
    <w:rsid w:val="00CF492F"/>
    <w:rsid w:val="00CF4E19"/>
    <w:rsid w:val="00D40A1B"/>
    <w:rsid w:val="00D74F07"/>
    <w:rsid w:val="00DB789A"/>
    <w:rsid w:val="00DF6B61"/>
    <w:rsid w:val="00E50E83"/>
    <w:rsid w:val="00E527A6"/>
    <w:rsid w:val="00F17E06"/>
    <w:rsid w:val="00F87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1A24B4"/>
  <w15:chartTrackingRefBased/>
  <w15:docId w15:val="{9711D6CC-48C4-405D-95C6-CA9080D17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6EA"/>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836EA"/>
    <w:pPr>
      <w:spacing w:after="200" w:line="240" w:lineRule="auto"/>
    </w:pPr>
    <w:rPr>
      <w:i/>
      <w:iCs/>
      <w:color w:val="44546A" w:themeColor="text2"/>
      <w:sz w:val="18"/>
      <w:szCs w:val="18"/>
    </w:rPr>
  </w:style>
  <w:style w:type="character" w:styleId="Hyperlink">
    <w:name w:val="Hyperlink"/>
    <w:basedOn w:val="DefaultParagraphFont"/>
    <w:uiPriority w:val="99"/>
    <w:unhideWhenUsed/>
    <w:rsid w:val="0018027D"/>
    <w:rPr>
      <w:color w:val="0563C1" w:themeColor="hyperlink"/>
      <w:u w:val="single"/>
    </w:rPr>
  </w:style>
  <w:style w:type="character" w:styleId="UnresolvedMention">
    <w:name w:val="Unresolved Mention"/>
    <w:basedOn w:val="DefaultParagraphFont"/>
    <w:uiPriority w:val="99"/>
    <w:semiHidden/>
    <w:unhideWhenUsed/>
    <w:rsid w:val="0018027D"/>
    <w:rPr>
      <w:color w:val="605E5C"/>
      <w:shd w:val="clear" w:color="auto" w:fill="E1DFDD"/>
    </w:rPr>
  </w:style>
  <w:style w:type="character" w:styleId="Emphasis">
    <w:name w:val="Emphasis"/>
    <w:basedOn w:val="DefaultParagraphFont"/>
    <w:uiPriority w:val="20"/>
    <w:qFormat/>
    <w:rsid w:val="00A95C8A"/>
    <w:rPr>
      <w:i/>
      <w:iCs/>
    </w:rPr>
  </w:style>
  <w:style w:type="character" w:styleId="FollowedHyperlink">
    <w:name w:val="FollowedHyperlink"/>
    <w:basedOn w:val="DefaultParagraphFont"/>
    <w:uiPriority w:val="99"/>
    <w:semiHidden/>
    <w:unhideWhenUsed/>
    <w:rsid w:val="00322A87"/>
    <w:rPr>
      <w:color w:val="954F72" w:themeColor="followedHyperlink"/>
      <w:u w:val="single"/>
    </w:rPr>
  </w:style>
  <w:style w:type="paragraph" w:styleId="Header">
    <w:name w:val="header"/>
    <w:basedOn w:val="Normal"/>
    <w:link w:val="HeaderChar"/>
    <w:uiPriority w:val="99"/>
    <w:unhideWhenUsed/>
    <w:rsid w:val="00846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7AC"/>
    <w:rPr>
      <w:rFonts w:ascii="Times New Roman" w:hAnsi="Times New Roman"/>
      <w:sz w:val="24"/>
      <w:lang w:val="en-US"/>
    </w:rPr>
  </w:style>
  <w:style w:type="paragraph" w:styleId="Footer">
    <w:name w:val="footer"/>
    <w:basedOn w:val="Normal"/>
    <w:link w:val="FooterChar"/>
    <w:uiPriority w:val="99"/>
    <w:unhideWhenUsed/>
    <w:rsid w:val="00846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7AC"/>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rbupa.co.uk/sites/peopleplace/PeoplePlaceDocuments/Code%20of%20Conduct/Bupa%20Code.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theguardian.com/world/2020/mar/13/experts-question-bupa-care-home-ban-on-most-family-visits" TargetMode="External"/><Relationship Id="rId4" Type="http://schemas.openxmlformats.org/officeDocument/2006/relationships/webSettings" Target="webSettings.xml"/><Relationship Id="rId9" Type="http://schemas.openxmlformats.org/officeDocument/2006/relationships/hyperlink" Target="https://www.theguardian.com/australia-news/2019/jan/18/aged-care-royal-commission-begins-with-emphasis-on-rising-torrent-of-concer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C5433-F8A9-4C1F-A64E-1C8FFA968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22</Pages>
  <Words>4801</Words>
  <Characters>27369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Valentina Lazar (1905285)</dc:creator>
  <cp:keywords/>
  <dc:description/>
  <cp:lastModifiedBy>Ionela Valentina Lazar (1905285)</cp:lastModifiedBy>
  <cp:revision>35</cp:revision>
  <dcterms:created xsi:type="dcterms:W3CDTF">2021-03-04T16:23:00Z</dcterms:created>
  <dcterms:modified xsi:type="dcterms:W3CDTF">2021-03-30T21:13:00Z</dcterms:modified>
</cp:coreProperties>
</file>