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82EE1" w14:textId="18BB1B73" w:rsidR="00487CC1" w:rsidRPr="00064994" w:rsidRDefault="00487CC1" w:rsidP="00E611D9">
      <w:pPr>
        <w:pStyle w:val="AssignBody"/>
        <w:rPr>
          <w:rFonts w:cs="Arial"/>
        </w:rPr>
      </w:pPr>
    </w:p>
    <w:p w14:paraId="7A28BA0F" w14:textId="77777777" w:rsidR="00487CC1" w:rsidRPr="00064994" w:rsidRDefault="00487CC1" w:rsidP="00E611D9">
      <w:pPr>
        <w:pStyle w:val="AssignBody"/>
        <w:rPr>
          <w:rFonts w:cs="Arial"/>
        </w:rPr>
      </w:pPr>
    </w:p>
    <w:p w14:paraId="357345B0" w14:textId="77777777" w:rsidR="003553DC" w:rsidRPr="00064994" w:rsidRDefault="003553DC" w:rsidP="00E611D9">
      <w:pPr>
        <w:pStyle w:val="AssignHeader"/>
        <w:rPr>
          <w:rFonts w:cs="Arial"/>
          <w:sz w:val="22"/>
        </w:rPr>
      </w:pPr>
    </w:p>
    <w:p w14:paraId="53CBEE92" w14:textId="77777777" w:rsidR="003553DC" w:rsidRPr="00064994" w:rsidRDefault="003553DC" w:rsidP="00E611D9">
      <w:pPr>
        <w:pStyle w:val="AssignHeader"/>
        <w:rPr>
          <w:rFonts w:cs="Arial"/>
          <w:sz w:val="22"/>
        </w:rPr>
      </w:pPr>
    </w:p>
    <w:p w14:paraId="0E5DC9D2" w14:textId="77777777" w:rsidR="003553DC" w:rsidRPr="00064994" w:rsidRDefault="003553DC" w:rsidP="00E611D9">
      <w:pPr>
        <w:pStyle w:val="AssignHeader"/>
        <w:rPr>
          <w:rFonts w:cs="Arial"/>
          <w:sz w:val="22"/>
        </w:rPr>
      </w:pPr>
    </w:p>
    <w:p w14:paraId="0740429E" w14:textId="77777777" w:rsidR="003553DC" w:rsidRPr="00064994" w:rsidRDefault="003553DC" w:rsidP="00E611D9">
      <w:pPr>
        <w:pStyle w:val="AssignHeader"/>
        <w:rPr>
          <w:rFonts w:cs="Arial"/>
          <w:sz w:val="22"/>
        </w:rPr>
      </w:pPr>
    </w:p>
    <w:p w14:paraId="3CF89EE0" w14:textId="77777777" w:rsidR="003553DC" w:rsidRPr="00064994" w:rsidRDefault="003553DC" w:rsidP="00E611D9">
      <w:pPr>
        <w:pStyle w:val="AssignHeader"/>
        <w:rPr>
          <w:rFonts w:cs="Arial"/>
          <w:sz w:val="22"/>
        </w:rPr>
      </w:pPr>
    </w:p>
    <w:p w14:paraId="2D8E3291" w14:textId="77777777" w:rsidR="003553DC" w:rsidRPr="00064994" w:rsidRDefault="003553DC" w:rsidP="00E611D9">
      <w:pPr>
        <w:pStyle w:val="AssignHeader"/>
        <w:rPr>
          <w:rFonts w:cs="Arial"/>
          <w:sz w:val="22"/>
        </w:rPr>
      </w:pPr>
    </w:p>
    <w:p w14:paraId="23F8B97E" w14:textId="77777777" w:rsidR="003553DC" w:rsidRPr="00064994" w:rsidRDefault="003553DC" w:rsidP="00E611D9">
      <w:pPr>
        <w:pStyle w:val="AssignHeader"/>
        <w:rPr>
          <w:rFonts w:cs="Arial"/>
          <w:sz w:val="22"/>
        </w:rPr>
      </w:pPr>
    </w:p>
    <w:p w14:paraId="0E436BA1" w14:textId="77777777" w:rsidR="003553DC" w:rsidRPr="00064994" w:rsidRDefault="003553DC" w:rsidP="00E611D9">
      <w:pPr>
        <w:pStyle w:val="AssignHeader"/>
        <w:rPr>
          <w:rFonts w:cs="Arial"/>
          <w:sz w:val="22"/>
        </w:rPr>
      </w:pPr>
    </w:p>
    <w:p w14:paraId="3CC6FFEC" w14:textId="77777777" w:rsidR="003553DC" w:rsidRPr="00064994" w:rsidRDefault="003553DC" w:rsidP="00E611D9">
      <w:pPr>
        <w:pStyle w:val="AssignHeader"/>
        <w:rPr>
          <w:rFonts w:cs="Arial"/>
          <w:sz w:val="22"/>
        </w:rPr>
      </w:pPr>
    </w:p>
    <w:p w14:paraId="118CB437" w14:textId="44ADEA90" w:rsidR="006419C3" w:rsidRDefault="008C6DAF" w:rsidP="00064994">
      <w:pPr>
        <w:pStyle w:val="AssignHeader"/>
        <w:rPr>
          <w:rFonts w:cs="Arial"/>
          <w:b w:val="0"/>
          <w:bCs/>
          <w:sz w:val="32"/>
          <w:szCs w:val="32"/>
        </w:rPr>
      </w:pPr>
      <w:r w:rsidRPr="00064994">
        <w:rPr>
          <w:rFonts w:cs="Arial"/>
          <w:b w:val="0"/>
          <w:bCs/>
          <w:sz w:val="32"/>
          <w:szCs w:val="32"/>
        </w:rPr>
        <w:t xml:space="preserve">Component </w:t>
      </w:r>
      <w:r w:rsidR="00487CC1" w:rsidRPr="00064994">
        <w:rPr>
          <w:rFonts w:cs="Arial"/>
          <w:b w:val="0"/>
          <w:bCs/>
          <w:sz w:val="32"/>
          <w:szCs w:val="32"/>
        </w:rPr>
        <w:t xml:space="preserve">two: How a school develops one aspect of its SDP: a report that critically reflects on the actions, </w:t>
      </w:r>
      <w:proofErr w:type="gramStart"/>
      <w:r w:rsidR="00487CC1" w:rsidRPr="00064994">
        <w:rPr>
          <w:rFonts w:cs="Arial"/>
          <w:b w:val="0"/>
          <w:bCs/>
          <w:sz w:val="32"/>
          <w:szCs w:val="32"/>
        </w:rPr>
        <w:t>impact</w:t>
      </w:r>
      <w:proofErr w:type="gramEnd"/>
      <w:r w:rsidR="00487CC1" w:rsidRPr="00064994">
        <w:rPr>
          <w:rFonts w:cs="Arial"/>
          <w:b w:val="0"/>
          <w:bCs/>
          <w:sz w:val="32"/>
          <w:szCs w:val="32"/>
        </w:rPr>
        <w:t xml:space="preserve"> and evidence base</w:t>
      </w:r>
    </w:p>
    <w:p w14:paraId="5F0C7EFC" w14:textId="7D70803B" w:rsidR="00413B79" w:rsidRDefault="00413B79" w:rsidP="00413B79">
      <w:pPr>
        <w:pStyle w:val="AssignSubHeader"/>
      </w:pPr>
    </w:p>
    <w:p w14:paraId="5FF44CD8" w14:textId="196FF24C" w:rsidR="00413B79" w:rsidRDefault="00413B79" w:rsidP="00413B79">
      <w:pPr>
        <w:pStyle w:val="AssignBody"/>
        <w:jc w:val="center"/>
      </w:pPr>
      <w:r>
        <w:t>Word Count: 2720</w:t>
      </w:r>
    </w:p>
    <w:p w14:paraId="76AF1E87" w14:textId="45B7C5EC" w:rsidR="00413B79" w:rsidRPr="00413B79" w:rsidRDefault="00413B79" w:rsidP="00413B79">
      <w:pPr>
        <w:pStyle w:val="AssignBody"/>
        <w:jc w:val="center"/>
      </w:pPr>
      <w:r>
        <w:t>Student number: 2312333</w:t>
      </w:r>
    </w:p>
    <w:p w14:paraId="442C76B3" w14:textId="35BDFF5B" w:rsidR="00487CC1" w:rsidRPr="00064994" w:rsidRDefault="00487CC1" w:rsidP="00487CC1">
      <w:pPr>
        <w:pStyle w:val="AssignSubHeader"/>
        <w:rPr>
          <w:rFonts w:cs="Arial"/>
          <w:sz w:val="22"/>
        </w:rPr>
      </w:pPr>
    </w:p>
    <w:p w14:paraId="54FA08BE" w14:textId="172E5431" w:rsidR="003553DC" w:rsidRPr="00064994" w:rsidRDefault="003553DC" w:rsidP="003553DC">
      <w:pPr>
        <w:pStyle w:val="AssignBody"/>
        <w:rPr>
          <w:rFonts w:cs="Arial"/>
        </w:rPr>
      </w:pPr>
    </w:p>
    <w:p w14:paraId="6760963E" w14:textId="7F70BC6F" w:rsidR="003553DC" w:rsidRPr="00064994" w:rsidRDefault="003553DC" w:rsidP="003553DC">
      <w:pPr>
        <w:pStyle w:val="AssignBody"/>
        <w:rPr>
          <w:rFonts w:cs="Arial"/>
        </w:rPr>
      </w:pPr>
    </w:p>
    <w:p w14:paraId="22F9EE74" w14:textId="693DA2FE" w:rsidR="003553DC" w:rsidRPr="00064994" w:rsidRDefault="003553DC" w:rsidP="003553DC">
      <w:pPr>
        <w:pStyle w:val="AssignBody"/>
        <w:rPr>
          <w:rFonts w:cs="Arial"/>
        </w:rPr>
      </w:pPr>
    </w:p>
    <w:p w14:paraId="7CA2D5B8" w14:textId="0DEDDFD2" w:rsidR="003553DC" w:rsidRPr="00064994" w:rsidRDefault="003553DC" w:rsidP="003553DC">
      <w:pPr>
        <w:pStyle w:val="AssignBody"/>
        <w:rPr>
          <w:rFonts w:cs="Arial"/>
        </w:rPr>
      </w:pPr>
    </w:p>
    <w:p w14:paraId="79B02505" w14:textId="758937AF" w:rsidR="003553DC" w:rsidRPr="00064994" w:rsidRDefault="003553DC" w:rsidP="003553DC">
      <w:pPr>
        <w:pStyle w:val="AssignBody"/>
        <w:rPr>
          <w:rFonts w:cs="Arial"/>
        </w:rPr>
      </w:pPr>
    </w:p>
    <w:p w14:paraId="2C2A32FB" w14:textId="69F28B24" w:rsidR="003553DC" w:rsidRPr="00064994" w:rsidRDefault="003553DC" w:rsidP="003553DC">
      <w:pPr>
        <w:pStyle w:val="AssignBody"/>
        <w:rPr>
          <w:rFonts w:cs="Arial"/>
        </w:rPr>
      </w:pPr>
    </w:p>
    <w:p w14:paraId="18D0DA9E" w14:textId="1F5FA083" w:rsidR="003553DC" w:rsidRPr="00064994" w:rsidRDefault="003553DC" w:rsidP="003553DC">
      <w:pPr>
        <w:pStyle w:val="AssignBody"/>
        <w:rPr>
          <w:rFonts w:cs="Arial"/>
        </w:rPr>
      </w:pPr>
    </w:p>
    <w:p w14:paraId="329D9583" w14:textId="627D86D9" w:rsidR="003553DC" w:rsidRPr="00064994" w:rsidRDefault="003553DC" w:rsidP="003553DC">
      <w:pPr>
        <w:pStyle w:val="AssignBody"/>
        <w:rPr>
          <w:rFonts w:cs="Arial"/>
        </w:rPr>
      </w:pPr>
    </w:p>
    <w:p w14:paraId="04AB1EE2" w14:textId="33CC74BB" w:rsidR="003553DC" w:rsidRPr="00064994" w:rsidRDefault="003553DC" w:rsidP="003553DC">
      <w:pPr>
        <w:pStyle w:val="AssignBody"/>
        <w:rPr>
          <w:rFonts w:cs="Arial"/>
        </w:rPr>
      </w:pPr>
    </w:p>
    <w:p w14:paraId="45A6FF5A" w14:textId="329EFC3C" w:rsidR="003553DC" w:rsidRPr="00064994" w:rsidRDefault="003553DC" w:rsidP="003553DC">
      <w:pPr>
        <w:pStyle w:val="AssignBody"/>
        <w:rPr>
          <w:rFonts w:cs="Arial"/>
        </w:rPr>
      </w:pPr>
    </w:p>
    <w:p w14:paraId="183F49CA" w14:textId="4EFE8281" w:rsidR="003553DC" w:rsidRPr="00064994" w:rsidRDefault="003553DC" w:rsidP="003553DC">
      <w:pPr>
        <w:pStyle w:val="AssignBody"/>
        <w:rPr>
          <w:rFonts w:cs="Arial"/>
        </w:rPr>
      </w:pPr>
    </w:p>
    <w:p w14:paraId="14E16A94" w14:textId="26C26FD5" w:rsidR="003553DC" w:rsidRPr="00064994" w:rsidRDefault="003553DC" w:rsidP="003553DC">
      <w:pPr>
        <w:pStyle w:val="AssignBody"/>
        <w:rPr>
          <w:rFonts w:cs="Arial"/>
        </w:rPr>
      </w:pPr>
    </w:p>
    <w:p w14:paraId="0C48FD79" w14:textId="6730BC2F" w:rsidR="003553DC" w:rsidRPr="00064994" w:rsidRDefault="003553DC" w:rsidP="003553DC">
      <w:pPr>
        <w:pStyle w:val="AssignBody"/>
        <w:rPr>
          <w:rFonts w:cs="Arial"/>
        </w:rPr>
      </w:pPr>
    </w:p>
    <w:p w14:paraId="53B03DE0" w14:textId="77777777" w:rsidR="003553DC" w:rsidRPr="00064994" w:rsidRDefault="003553DC" w:rsidP="003553DC">
      <w:pPr>
        <w:pStyle w:val="AssignBody"/>
        <w:rPr>
          <w:rFonts w:cs="Arial"/>
        </w:rPr>
      </w:pPr>
    </w:p>
    <w:p w14:paraId="2785EC00" w14:textId="77777777" w:rsidR="00064994" w:rsidRDefault="00064994" w:rsidP="003553DC">
      <w:pPr>
        <w:pStyle w:val="AssignSubHeader"/>
        <w:jc w:val="center"/>
        <w:rPr>
          <w:rFonts w:cs="Arial"/>
          <w:b w:val="0"/>
          <w:bCs/>
          <w:sz w:val="22"/>
          <w:u w:val="single"/>
        </w:rPr>
      </w:pPr>
    </w:p>
    <w:p w14:paraId="521FAE66" w14:textId="77777777" w:rsidR="00064994" w:rsidRDefault="00064994" w:rsidP="003553DC">
      <w:pPr>
        <w:pStyle w:val="AssignSubHeader"/>
        <w:jc w:val="center"/>
        <w:rPr>
          <w:rFonts w:cs="Arial"/>
          <w:b w:val="0"/>
          <w:bCs/>
          <w:sz w:val="22"/>
          <w:u w:val="single"/>
        </w:rPr>
      </w:pPr>
    </w:p>
    <w:p w14:paraId="51C35B1F" w14:textId="77777777" w:rsidR="00064994" w:rsidRDefault="00064994" w:rsidP="003553DC">
      <w:pPr>
        <w:pStyle w:val="AssignSubHeader"/>
        <w:jc w:val="center"/>
        <w:rPr>
          <w:rFonts w:cs="Arial"/>
          <w:b w:val="0"/>
          <w:bCs/>
          <w:sz w:val="22"/>
          <w:u w:val="single"/>
        </w:rPr>
      </w:pPr>
    </w:p>
    <w:p w14:paraId="5C023FAA" w14:textId="77777777" w:rsidR="00064994" w:rsidRDefault="00064994" w:rsidP="003553DC">
      <w:pPr>
        <w:pStyle w:val="AssignSubHeader"/>
        <w:jc w:val="center"/>
        <w:rPr>
          <w:rFonts w:cs="Arial"/>
          <w:b w:val="0"/>
          <w:bCs/>
          <w:sz w:val="22"/>
          <w:u w:val="single"/>
        </w:rPr>
      </w:pPr>
    </w:p>
    <w:p w14:paraId="1459E733" w14:textId="77777777" w:rsidR="00064994" w:rsidRDefault="00064994" w:rsidP="003553DC">
      <w:pPr>
        <w:pStyle w:val="AssignSubHeader"/>
        <w:jc w:val="center"/>
        <w:rPr>
          <w:rFonts w:cs="Arial"/>
          <w:b w:val="0"/>
          <w:bCs/>
          <w:sz w:val="22"/>
          <w:u w:val="single"/>
        </w:rPr>
      </w:pPr>
    </w:p>
    <w:p w14:paraId="2A20C959" w14:textId="77777777" w:rsidR="00064994" w:rsidRDefault="00064994" w:rsidP="003553DC">
      <w:pPr>
        <w:pStyle w:val="AssignSubHeader"/>
        <w:jc w:val="center"/>
        <w:rPr>
          <w:rFonts w:cs="Arial"/>
          <w:b w:val="0"/>
          <w:bCs/>
          <w:sz w:val="22"/>
          <w:u w:val="single"/>
        </w:rPr>
      </w:pPr>
    </w:p>
    <w:p w14:paraId="119B1B8B" w14:textId="77777777" w:rsidR="00064994" w:rsidRDefault="00064994" w:rsidP="003553DC">
      <w:pPr>
        <w:pStyle w:val="AssignSubHeader"/>
        <w:jc w:val="center"/>
        <w:rPr>
          <w:rFonts w:cs="Arial"/>
          <w:b w:val="0"/>
          <w:bCs/>
          <w:sz w:val="22"/>
          <w:u w:val="single"/>
        </w:rPr>
      </w:pPr>
    </w:p>
    <w:p w14:paraId="0D2F6EA6" w14:textId="46D918D9" w:rsidR="00E611D9" w:rsidRPr="00064994" w:rsidRDefault="00487CC1" w:rsidP="003553DC">
      <w:pPr>
        <w:pStyle w:val="AssignSubHeader"/>
        <w:jc w:val="center"/>
        <w:rPr>
          <w:rFonts w:cs="Arial"/>
          <w:b w:val="0"/>
          <w:bCs/>
          <w:sz w:val="22"/>
          <w:u w:val="single"/>
        </w:rPr>
      </w:pPr>
      <w:r w:rsidRPr="00064994">
        <w:rPr>
          <w:rFonts w:cs="Arial"/>
          <w:b w:val="0"/>
          <w:bCs/>
          <w:sz w:val="22"/>
          <w:u w:val="single"/>
        </w:rPr>
        <w:t>Introduction</w:t>
      </w:r>
    </w:p>
    <w:p w14:paraId="73EBFC0B" w14:textId="77777777" w:rsidR="003553DC" w:rsidRPr="00064994" w:rsidRDefault="003553DC" w:rsidP="003553DC">
      <w:pPr>
        <w:pStyle w:val="AssignBody"/>
        <w:rPr>
          <w:rFonts w:cs="Arial"/>
        </w:rPr>
      </w:pPr>
    </w:p>
    <w:p w14:paraId="121F2436" w14:textId="3A0E8973" w:rsidR="006C71A4" w:rsidRPr="00064994" w:rsidRDefault="006C71A4" w:rsidP="006C71A4">
      <w:pPr>
        <w:pStyle w:val="AssignBody"/>
        <w:rPr>
          <w:rFonts w:cs="Arial"/>
        </w:rPr>
      </w:pPr>
      <w:r w:rsidRPr="00064994">
        <w:rPr>
          <w:rFonts w:cs="Arial"/>
        </w:rPr>
        <w:t xml:space="preserve">Embedding a robust </w:t>
      </w:r>
      <w:r w:rsidR="00684F3C" w:rsidRPr="00064994">
        <w:rPr>
          <w:rFonts w:cs="Arial"/>
        </w:rPr>
        <w:t>strategy that encompasses the most fundamental priorities of a school is at the heart of a School Development Plan (SDP)</w:t>
      </w:r>
      <w:r w:rsidR="003D6B61" w:rsidRPr="00064994">
        <w:rPr>
          <w:rFonts w:cs="Arial"/>
        </w:rPr>
        <w:t>. Welsh Government (2</w:t>
      </w:r>
      <w:r w:rsidR="00937B2D" w:rsidRPr="00064994">
        <w:rPr>
          <w:rFonts w:cs="Arial"/>
        </w:rPr>
        <w:t>02</w:t>
      </w:r>
      <w:r w:rsidR="00880962" w:rsidRPr="00064994">
        <w:rPr>
          <w:rFonts w:cs="Arial"/>
        </w:rPr>
        <w:t>3</w:t>
      </w:r>
      <w:r w:rsidR="003D6B61" w:rsidRPr="00064994">
        <w:rPr>
          <w:rFonts w:cs="Arial"/>
        </w:rPr>
        <w:t>) highlight that planning for improvement is a process and a continuous cycle which strive</w:t>
      </w:r>
      <w:r w:rsidR="004D5966" w:rsidRPr="00064994">
        <w:rPr>
          <w:rFonts w:cs="Arial"/>
        </w:rPr>
        <w:t>s</w:t>
      </w:r>
      <w:r w:rsidR="003D6B61" w:rsidRPr="00064994">
        <w:rPr>
          <w:rFonts w:cs="Arial"/>
        </w:rPr>
        <w:t xml:space="preserve"> to improve learner outcomes whilst raising standards of education.</w:t>
      </w:r>
      <w:r w:rsidR="00B96C11" w:rsidRPr="00064994">
        <w:rPr>
          <w:rFonts w:cs="Arial"/>
        </w:rPr>
        <w:t xml:space="preserve"> Reflecting the less prescriptive nature of the Curriculum for Wales, Welsh Government (20</w:t>
      </w:r>
      <w:r w:rsidR="00CE3542" w:rsidRPr="00064994">
        <w:rPr>
          <w:rFonts w:cs="Arial"/>
        </w:rPr>
        <w:t>14</w:t>
      </w:r>
      <w:r w:rsidR="00B96C11" w:rsidRPr="00064994">
        <w:rPr>
          <w:rFonts w:cs="Arial"/>
        </w:rPr>
        <w:t>) also sets out a guidance for SDP’s that is not overly prescriptive</w:t>
      </w:r>
      <w:r w:rsidR="00601F11" w:rsidRPr="00064994">
        <w:rPr>
          <w:rFonts w:cs="Arial"/>
        </w:rPr>
        <w:t>.</w:t>
      </w:r>
      <w:r w:rsidR="00B96C11" w:rsidRPr="00064994">
        <w:rPr>
          <w:rFonts w:cs="Arial"/>
        </w:rPr>
        <w:t xml:space="preserve"> </w:t>
      </w:r>
      <w:r w:rsidR="00601F11" w:rsidRPr="00064994">
        <w:rPr>
          <w:rFonts w:cs="Arial"/>
        </w:rPr>
        <w:t>R</w:t>
      </w:r>
      <w:r w:rsidR="00B96C11" w:rsidRPr="00064994">
        <w:rPr>
          <w:rFonts w:cs="Arial"/>
        </w:rPr>
        <w:t>ecognising the unique nature of schools</w:t>
      </w:r>
      <w:r w:rsidR="00601F11" w:rsidRPr="00064994">
        <w:rPr>
          <w:rFonts w:cs="Arial"/>
        </w:rPr>
        <w:t xml:space="preserve"> Welsh Government (2014) highlight</w:t>
      </w:r>
      <w:r w:rsidR="00B96C11" w:rsidRPr="00064994">
        <w:rPr>
          <w:rFonts w:cs="Arial"/>
        </w:rPr>
        <w:t xml:space="preserve"> that what might work for one school may not be suitable for another. </w:t>
      </w:r>
      <w:r w:rsidR="003D6B61" w:rsidRPr="00064994">
        <w:rPr>
          <w:rFonts w:cs="Arial"/>
        </w:rPr>
        <w:t xml:space="preserve">This </w:t>
      </w:r>
      <w:r w:rsidR="007641C9" w:rsidRPr="00064994">
        <w:rPr>
          <w:rFonts w:cs="Arial"/>
        </w:rPr>
        <w:t>report</w:t>
      </w:r>
      <w:r w:rsidR="003D6B61" w:rsidRPr="00064994">
        <w:rPr>
          <w:rFonts w:cs="Arial"/>
        </w:rPr>
        <w:t xml:space="preserve"> will explore how </w:t>
      </w:r>
      <w:r w:rsidR="007641C9" w:rsidRPr="00064994">
        <w:rPr>
          <w:rFonts w:cs="Arial"/>
        </w:rPr>
        <w:t xml:space="preserve">School X develops a particular aspect of </w:t>
      </w:r>
      <w:proofErr w:type="spellStart"/>
      <w:r w:rsidR="007641C9" w:rsidRPr="00064994">
        <w:rPr>
          <w:rFonts w:cs="Arial"/>
        </w:rPr>
        <w:t>it’s</w:t>
      </w:r>
      <w:proofErr w:type="spellEnd"/>
      <w:r w:rsidR="007641C9" w:rsidRPr="00064994">
        <w:rPr>
          <w:rFonts w:cs="Arial"/>
        </w:rPr>
        <w:t xml:space="preserve"> SDP whilst critically reflecting on the actions, impact and evidence base that surrounds it. </w:t>
      </w:r>
      <w:r w:rsidR="0094785E" w:rsidRPr="00064994">
        <w:rPr>
          <w:rFonts w:cs="Arial"/>
        </w:rPr>
        <w:t xml:space="preserve">Focussing on </w:t>
      </w:r>
      <w:r w:rsidR="004D5966" w:rsidRPr="00064994">
        <w:rPr>
          <w:rFonts w:cs="Arial"/>
        </w:rPr>
        <w:t>literacy development</w:t>
      </w:r>
      <w:r w:rsidR="0094785E" w:rsidRPr="00064994">
        <w:rPr>
          <w:rFonts w:cs="Arial"/>
        </w:rPr>
        <w:t xml:space="preserve"> and more specifically </w:t>
      </w:r>
      <w:r w:rsidR="0094785E" w:rsidRPr="00064994">
        <w:rPr>
          <w:rFonts w:cs="Arial"/>
          <w:i/>
          <w:iCs/>
        </w:rPr>
        <w:t>reading for pleasure,</w:t>
      </w:r>
      <w:r w:rsidR="00EA5AEC" w:rsidRPr="00064994">
        <w:rPr>
          <w:rFonts w:cs="Arial"/>
          <w:i/>
          <w:iCs/>
        </w:rPr>
        <w:t xml:space="preserve"> </w:t>
      </w:r>
      <w:r w:rsidR="00EA5AEC" w:rsidRPr="00064994">
        <w:rPr>
          <w:rFonts w:cs="Arial"/>
        </w:rPr>
        <w:t>this report seeks to demonstrate how this specific action point is addressed and impact measured within an evidence-based framework.</w:t>
      </w:r>
      <w:r w:rsidR="00890DEA" w:rsidRPr="00064994">
        <w:rPr>
          <w:rFonts w:cs="Arial"/>
        </w:rPr>
        <w:t xml:space="preserve"> </w:t>
      </w:r>
      <w:r w:rsidR="00697AA3" w:rsidRPr="00064994">
        <w:rPr>
          <w:rFonts w:cs="Arial"/>
        </w:rPr>
        <w:t>This report will firstly explore the literature surrounding school improvement theory</w:t>
      </w:r>
      <w:r w:rsidR="0061300B" w:rsidRPr="00064994">
        <w:rPr>
          <w:rFonts w:cs="Arial"/>
        </w:rPr>
        <w:t>,</w:t>
      </w:r>
      <w:r w:rsidR="00697AA3" w:rsidRPr="00064994">
        <w:rPr>
          <w:rFonts w:cs="Arial"/>
        </w:rPr>
        <w:t xml:space="preserve"> along with debates in the research concerned with literacy</w:t>
      </w:r>
      <w:r w:rsidR="00937B2D" w:rsidRPr="00064994">
        <w:rPr>
          <w:rFonts w:cs="Arial"/>
        </w:rPr>
        <w:t xml:space="preserve"> development</w:t>
      </w:r>
      <w:r w:rsidR="0061300B" w:rsidRPr="00064994">
        <w:rPr>
          <w:rFonts w:cs="Arial"/>
        </w:rPr>
        <w:t xml:space="preserve">. </w:t>
      </w:r>
      <w:r w:rsidR="00697AA3" w:rsidRPr="00064994">
        <w:rPr>
          <w:rFonts w:cs="Arial"/>
        </w:rPr>
        <w:t>The report will then move onto critically discussing Schools X’s SDP</w:t>
      </w:r>
      <w:r w:rsidR="00937B2D" w:rsidRPr="00064994">
        <w:rPr>
          <w:rFonts w:cs="Arial"/>
        </w:rPr>
        <w:t>, focussing on</w:t>
      </w:r>
      <w:r w:rsidR="00697AA3" w:rsidRPr="00064994">
        <w:rPr>
          <w:rFonts w:cs="Arial"/>
        </w:rPr>
        <w:t xml:space="preserve"> literacy development and how the Humanities Area of Learning and Experience</w:t>
      </w:r>
      <w:r w:rsidR="00A54E42" w:rsidRPr="00064994">
        <w:rPr>
          <w:rFonts w:cs="Arial"/>
        </w:rPr>
        <w:t xml:space="preserve"> (AOLE)</w:t>
      </w:r>
      <w:r w:rsidR="00697AA3" w:rsidRPr="00064994">
        <w:rPr>
          <w:rFonts w:cs="Arial"/>
        </w:rPr>
        <w:t xml:space="preserve"> </w:t>
      </w:r>
      <w:r w:rsidR="00937B2D" w:rsidRPr="00064994">
        <w:rPr>
          <w:rFonts w:cs="Arial"/>
        </w:rPr>
        <w:t xml:space="preserve">sought to improve it. </w:t>
      </w:r>
      <w:r w:rsidR="00890DEA" w:rsidRPr="00064994">
        <w:rPr>
          <w:rFonts w:cs="Arial"/>
        </w:rPr>
        <w:t>Finally, t</w:t>
      </w:r>
      <w:r w:rsidR="00BA5544" w:rsidRPr="00064994">
        <w:rPr>
          <w:rFonts w:cs="Arial"/>
        </w:rPr>
        <w:t xml:space="preserve">he report will reflect and evaluate the chosen action point and make practical suggestions based on theoretical knowledge, </w:t>
      </w:r>
      <w:proofErr w:type="gramStart"/>
      <w:r w:rsidR="00BA5544" w:rsidRPr="00064994">
        <w:rPr>
          <w:rFonts w:cs="Arial"/>
        </w:rPr>
        <w:t>research</w:t>
      </w:r>
      <w:proofErr w:type="gramEnd"/>
      <w:r w:rsidR="00BA5544" w:rsidRPr="00064994">
        <w:rPr>
          <w:rFonts w:cs="Arial"/>
        </w:rPr>
        <w:t xml:space="preserve"> and practise. </w:t>
      </w:r>
      <w:r w:rsidR="00890DEA" w:rsidRPr="00064994">
        <w:rPr>
          <w:rFonts w:cs="Arial"/>
        </w:rPr>
        <w:t>To put it into context, S</w:t>
      </w:r>
      <w:r w:rsidR="002251F6" w:rsidRPr="00064994">
        <w:rPr>
          <w:rFonts w:cs="Arial"/>
        </w:rPr>
        <w:t xml:space="preserve">chool X is a large </w:t>
      </w:r>
      <w:r w:rsidR="00890DEA" w:rsidRPr="00064994">
        <w:rPr>
          <w:rFonts w:cs="Arial"/>
        </w:rPr>
        <w:t>mixed-gender</w:t>
      </w:r>
      <w:r w:rsidR="002251F6" w:rsidRPr="00064994">
        <w:rPr>
          <w:rFonts w:cs="Arial"/>
        </w:rPr>
        <w:t xml:space="preserve"> secondary school</w:t>
      </w:r>
      <w:r w:rsidR="00890DEA" w:rsidRPr="00064994">
        <w:rPr>
          <w:rFonts w:cs="Arial"/>
        </w:rPr>
        <w:t>,</w:t>
      </w:r>
      <w:r w:rsidR="002251F6" w:rsidRPr="00064994">
        <w:rPr>
          <w:rFonts w:cs="Arial"/>
        </w:rPr>
        <w:t xml:space="preserve"> teaching ages 11-19. Pupils eligible for free school meals is below the national average of 21.2% in 2023 and is recorded as being 11.4% in 2023</w:t>
      </w:r>
      <w:r w:rsidR="002251F6" w:rsidRPr="00064994">
        <w:rPr>
          <w:rFonts w:cs="Arial"/>
        </w:rPr>
        <w:t xml:space="preserve">. </w:t>
      </w:r>
    </w:p>
    <w:p w14:paraId="13902033" w14:textId="77777777" w:rsidR="00480E55" w:rsidRPr="00064994" w:rsidRDefault="00480E55" w:rsidP="006C71A4">
      <w:pPr>
        <w:pStyle w:val="AssignBody"/>
        <w:rPr>
          <w:rFonts w:cs="Arial"/>
          <w:u w:val="single"/>
        </w:rPr>
      </w:pPr>
    </w:p>
    <w:p w14:paraId="1F31822F" w14:textId="3F3131C0" w:rsidR="00480E55" w:rsidRPr="00064994" w:rsidRDefault="00480E55" w:rsidP="003553DC">
      <w:pPr>
        <w:pStyle w:val="AssignBody"/>
        <w:jc w:val="center"/>
        <w:rPr>
          <w:rFonts w:cs="Arial"/>
          <w:u w:val="single"/>
        </w:rPr>
      </w:pPr>
      <w:r w:rsidRPr="00064994">
        <w:rPr>
          <w:rFonts w:cs="Arial"/>
          <w:u w:val="single"/>
        </w:rPr>
        <w:t>Literature review</w:t>
      </w:r>
    </w:p>
    <w:p w14:paraId="2C2849ED" w14:textId="20A8E63C" w:rsidR="000612CA" w:rsidRPr="00064994" w:rsidRDefault="000612CA" w:rsidP="006C71A4">
      <w:pPr>
        <w:pStyle w:val="AssignBody"/>
        <w:rPr>
          <w:rFonts w:cs="Arial"/>
          <w:i/>
          <w:iCs/>
          <w:color w:val="1F3864" w:themeColor="accent1" w:themeShade="80"/>
        </w:rPr>
      </w:pPr>
    </w:p>
    <w:p w14:paraId="0A955D2C" w14:textId="07C500E4" w:rsidR="000612CA" w:rsidRPr="00064994" w:rsidRDefault="000612CA" w:rsidP="006C71A4">
      <w:pPr>
        <w:pStyle w:val="AssignBody"/>
        <w:rPr>
          <w:rFonts w:cs="Arial"/>
          <w:i/>
          <w:iCs/>
          <w:color w:val="1F3864" w:themeColor="accent1" w:themeShade="80"/>
        </w:rPr>
      </w:pPr>
      <w:r w:rsidRPr="00064994">
        <w:rPr>
          <w:rFonts w:cs="Arial"/>
          <w:i/>
          <w:iCs/>
          <w:color w:val="1F3864" w:themeColor="accent1" w:themeShade="80"/>
        </w:rPr>
        <w:t>Chapter one – School Development Process</w:t>
      </w:r>
    </w:p>
    <w:p w14:paraId="2BBFDD1C" w14:textId="7A924111" w:rsidR="006210DE" w:rsidRPr="00064994" w:rsidRDefault="006210DE" w:rsidP="006C71A4">
      <w:pPr>
        <w:pStyle w:val="AssignBody"/>
        <w:rPr>
          <w:rFonts w:cs="Arial"/>
          <w:i/>
          <w:iCs/>
          <w:color w:val="1F3864" w:themeColor="accent1" w:themeShade="80"/>
        </w:rPr>
      </w:pPr>
    </w:p>
    <w:p w14:paraId="67F20F35" w14:textId="1182E439" w:rsidR="000612CA" w:rsidRPr="00064994" w:rsidRDefault="006210DE" w:rsidP="006C71A4">
      <w:pPr>
        <w:pStyle w:val="AssignBody"/>
        <w:rPr>
          <w:rFonts w:cs="Arial"/>
          <w:color w:val="000000" w:themeColor="text1"/>
        </w:rPr>
      </w:pPr>
      <w:r w:rsidRPr="00064994">
        <w:rPr>
          <w:rFonts w:cs="Arial"/>
          <w:color w:val="000000" w:themeColor="text1"/>
        </w:rPr>
        <w:t>According to Welsh Government (202</w:t>
      </w:r>
      <w:r w:rsidR="00880962" w:rsidRPr="00064994">
        <w:rPr>
          <w:rFonts w:cs="Arial"/>
          <w:color w:val="000000" w:themeColor="text1"/>
        </w:rPr>
        <w:t>3</w:t>
      </w:r>
      <w:r w:rsidRPr="00064994">
        <w:rPr>
          <w:rFonts w:cs="Arial"/>
          <w:color w:val="000000" w:themeColor="text1"/>
        </w:rPr>
        <w:t xml:space="preserve">) the overall purpose of </w:t>
      </w:r>
      <w:r w:rsidR="00390862" w:rsidRPr="00064994">
        <w:rPr>
          <w:rFonts w:cs="Arial"/>
          <w:color w:val="000000" w:themeColor="text1"/>
        </w:rPr>
        <w:t xml:space="preserve">SDP’s </w:t>
      </w:r>
      <w:r w:rsidRPr="00064994">
        <w:rPr>
          <w:rFonts w:cs="Arial"/>
          <w:color w:val="000000" w:themeColor="text1"/>
        </w:rPr>
        <w:t>is to guide schools in enabling their learners to receive the best possible learning experiences, regardless of their background or circumstance</w:t>
      </w:r>
      <w:r w:rsidR="0004232B" w:rsidRPr="00064994">
        <w:rPr>
          <w:rFonts w:cs="Arial"/>
          <w:color w:val="000000" w:themeColor="text1"/>
        </w:rPr>
        <w:t xml:space="preserve">. </w:t>
      </w:r>
      <w:r w:rsidR="00861E4B" w:rsidRPr="00064994">
        <w:rPr>
          <w:rFonts w:cs="Arial"/>
          <w:color w:val="000000" w:themeColor="text1"/>
        </w:rPr>
        <w:t>This ties in with the idea of tackling issues in pursuit for social justice whereby schools act as key agents that can enable social justice.</w:t>
      </w:r>
      <w:r w:rsidRPr="00064994">
        <w:rPr>
          <w:rFonts w:cs="Arial"/>
          <w:color w:val="000000" w:themeColor="text1"/>
        </w:rPr>
        <w:t xml:space="preserve"> </w:t>
      </w:r>
      <w:r w:rsidR="000612CA" w:rsidRPr="00064994">
        <w:rPr>
          <w:rFonts w:cs="Arial"/>
          <w:color w:val="000000" w:themeColor="text1"/>
        </w:rPr>
        <w:t xml:space="preserve">Welsh Government (2022) suggest that the starting point </w:t>
      </w:r>
      <w:r w:rsidRPr="00064994">
        <w:rPr>
          <w:rFonts w:cs="Arial"/>
          <w:color w:val="000000" w:themeColor="text1"/>
        </w:rPr>
        <w:t>of any improvement and development process begins with effective self-evaluation</w:t>
      </w:r>
      <w:r w:rsidR="003F5F3F" w:rsidRPr="00064994">
        <w:rPr>
          <w:rFonts w:cs="Arial"/>
          <w:color w:val="000000" w:themeColor="text1"/>
        </w:rPr>
        <w:t xml:space="preserve">. </w:t>
      </w:r>
      <w:r w:rsidR="0089086C" w:rsidRPr="00064994">
        <w:rPr>
          <w:rFonts w:cs="Arial"/>
          <w:color w:val="000000" w:themeColor="text1"/>
        </w:rPr>
        <w:t>Barber (</w:t>
      </w:r>
      <w:r w:rsidR="00D4126C" w:rsidRPr="00064994">
        <w:rPr>
          <w:rFonts w:cs="Arial"/>
          <w:color w:val="000000" w:themeColor="text1"/>
        </w:rPr>
        <w:t>2001</w:t>
      </w:r>
      <w:r w:rsidR="0089086C" w:rsidRPr="00064994">
        <w:rPr>
          <w:rFonts w:cs="Arial"/>
          <w:color w:val="000000" w:themeColor="text1"/>
        </w:rPr>
        <w:t xml:space="preserve">) supports this and argues that self-evaluation is </w:t>
      </w:r>
      <w:r w:rsidR="0089086C" w:rsidRPr="00064994">
        <w:rPr>
          <w:rFonts w:cs="Arial"/>
          <w:color w:val="000000" w:themeColor="text1"/>
        </w:rPr>
        <w:lastRenderedPageBreak/>
        <w:t>the key to the search for improvement.</w:t>
      </w:r>
      <w:r w:rsidR="00C53E40" w:rsidRPr="00064994">
        <w:rPr>
          <w:rFonts w:cs="Arial"/>
          <w:color w:val="000000" w:themeColor="text1"/>
        </w:rPr>
        <w:t xml:space="preserve"> The principles of progression are intertwined in the self-evaluation process whereby evidence of learner progression acts to inform the schools self-evaluation</w:t>
      </w:r>
      <w:r w:rsidR="00D81BB1" w:rsidRPr="00064994">
        <w:rPr>
          <w:rFonts w:cs="Arial"/>
          <w:color w:val="000000" w:themeColor="text1"/>
        </w:rPr>
        <w:t xml:space="preserve"> process (Welsh Government, 2022). However, if there is no coherence in the planning of progression, whereby a school is not actively making decisions about what they are doing and why, it is more challenging for self-evaluation to take place.</w:t>
      </w:r>
      <w:r w:rsidR="00C75810" w:rsidRPr="00064994">
        <w:rPr>
          <w:rFonts w:cs="Arial"/>
          <w:color w:val="000000" w:themeColor="text1"/>
        </w:rPr>
        <w:t xml:space="preserve"> </w:t>
      </w:r>
    </w:p>
    <w:p w14:paraId="020316F7" w14:textId="4B94AE16" w:rsidR="00C75810" w:rsidRPr="00064994" w:rsidRDefault="00C75810" w:rsidP="006C71A4">
      <w:pPr>
        <w:pStyle w:val="AssignBody"/>
        <w:rPr>
          <w:rFonts w:cs="Arial"/>
          <w:color w:val="000000" w:themeColor="text1"/>
        </w:rPr>
      </w:pPr>
    </w:p>
    <w:p w14:paraId="21E77037" w14:textId="3174FF1E" w:rsidR="00C75810" w:rsidRPr="00064994" w:rsidRDefault="00C75810" w:rsidP="006C71A4">
      <w:pPr>
        <w:pStyle w:val="AssignBody"/>
        <w:rPr>
          <w:rFonts w:cs="Arial"/>
          <w:color w:val="000000" w:themeColor="text1"/>
        </w:rPr>
      </w:pPr>
      <w:r w:rsidRPr="00064994">
        <w:rPr>
          <w:rFonts w:cs="Arial"/>
          <w:color w:val="000000" w:themeColor="text1"/>
        </w:rPr>
        <w:t>Within a</w:t>
      </w:r>
      <w:r w:rsidR="0004232B" w:rsidRPr="00064994">
        <w:rPr>
          <w:rFonts w:cs="Arial"/>
          <w:color w:val="000000" w:themeColor="text1"/>
        </w:rPr>
        <w:t>n</w:t>
      </w:r>
      <w:r w:rsidRPr="00064994">
        <w:rPr>
          <w:rFonts w:cs="Arial"/>
          <w:color w:val="000000" w:themeColor="text1"/>
        </w:rPr>
        <w:t xml:space="preserve"> </w:t>
      </w:r>
      <w:r w:rsidR="00D23509" w:rsidRPr="00064994">
        <w:rPr>
          <w:rFonts w:cs="Arial"/>
          <w:color w:val="000000" w:themeColor="text1"/>
        </w:rPr>
        <w:t>SDP</w:t>
      </w:r>
      <w:r w:rsidRPr="00064994">
        <w:rPr>
          <w:rFonts w:cs="Arial"/>
          <w:color w:val="000000" w:themeColor="text1"/>
        </w:rPr>
        <w:t xml:space="preserve"> there are a range of stakeholders</w:t>
      </w:r>
      <w:r w:rsidR="00D23509" w:rsidRPr="00064994">
        <w:rPr>
          <w:rFonts w:cs="Arial"/>
          <w:color w:val="000000" w:themeColor="text1"/>
        </w:rPr>
        <w:t xml:space="preserve"> who each </w:t>
      </w:r>
      <w:r w:rsidR="00B04D84" w:rsidRPr="00064994">
        <w:rPr>
          <w:rFonts w:cs="Arial"/>
          <w:color w:val="000000" w:themeColor="text1"/>
        </w:rPr>
        <w:t>ha</w:t>
      </w:r>
      <w:r w:rsidR="00D23509" w:rsidRPr="00064994">
        <w:rPr>
          <w:rFonts w:cs="Arial"/>
          <w:color w:val="000000" w:themeColor="text1"/>
        </w:rPr>
        <w:t>ve</w:t>
      </w:r>
      <w:r w:rsidR="00B04D84" w:rsidRPr="00064994">
        <w:rPr>
          <w:rFonts w:cs="Arial"/>
          <w:color w:val="000000" w:themeColor="text1"/>
        </w:rPr>
        <w:t xml:space="preserve"> a role and responsibility to play. </w:t>
      </w:r>
      <w:r w:rsidR="00B01246" w:rsidRPr="00064994">
        <w:rPr>
          <w:rFonts w:cs="Arial"/>
          <w:color w:val="000000" w:themeColor="text1"/>
        </w:rPr>
        <w:t xml:space="preserve">A report on effective practise in a case study school highlighted an example whereby the self-evaluation is a shared responsibility of all staff (Estyn, 2020). </w:t>
      </w:r>
      <w:proofErr w:type="spellStart"/>
      <w:r w:rsidR="00B04D84" w:rsidRPr="00064994">
        <w:rPr>
          <w:rFonts w:cs="Arial"/>
          <w:color w:val="000000" w:themeColor="text1"/>
        </w:rPr>
        <w:t>Bridghous</w:t>
      </w:r>
      <w:r w:rsidR="00CD0395" w:rsidRPr="00064994">
        <w:rPr>
          <w:rFonts w:cs="Arial"/>
          <w:color w:val="000000" w:themeColor="text1"/>
        </w:rPr>
        <w:t>e</w:t>
      </w:r>
      <w:proofErr w:type="spellEnd"/>
      <w:r w:rsidR="00B04D84" w:rsidRPr="00064994">
        <w:rPr>
          <w:rFonts w:cs="Arial"/>
          <w:color w:val="000000" w:themeColor="text1"/>
        </w:rPr>
        <w:t xml:space="preserve"> and Woods (1999) argue for the idea of ‘critical friends’ being invaluable to schools</w:t>
      </w:r>
      <w:r w:rsidR="006F0DF5" w:rsidRPr="00064994">
        <w:rPr>
          <w:rFonts w:cs="Arial"/>
          <w:color w:val="000000" w:themeColor="text1"/>
        </w:rPr>
        <w:t xml:space="preserve">, asking questions and speculating out loud. One could argue that one such ‘critical friend’ could be deemed as Estyn, who play a key role in the school development process in delivering inspection reports. </w:t>
      </w:r>
      <w:r w:rsidR="004E28D7" w:rsidRPr="00064994">
        <w:rPr>
          <w:rFonts w:cs="Arial"/>
          <w:color w:val="000000" w:themeColor="text1"/>
        </w:rPr>
        <w:t>Welsh Government (2022) argues for schools to focus on improvement rather than satisfying external accountability. For this to take effect it could be a</w:t>
      </w:r>
      <w:r w:rsidR="008A30C8" w:rsidRPr="00064994">
        <w:rPr>
          <w:rFonts w:cs="Arial"/>
          <w:color w:val="000000" w:themeColor="text1"/>
        </w:rPr>
        <w:t>r</w:t>
      </w:r>
      <w:r w:rsidR="004E28D7" w:rsidRPr="00064994">
        <w:rPr>
          <w:rFonts w:cs="Arial"/>
          <w:color w:val="000000" w:themeColor="text1"/>
        </w:rPr>
        <w:t xml:space="preserve">gued that the whole culture of the ‘inspection’ needs to change. </w:t>
      </w:r>
    </w:p>
    <w:p w14:paraId="5F3A7454" w14:textId="608D9361" w:rsidR="00113547" w:rsidRPr="00064994" w:rsidRDefault="00113547" w:rsidP="006C71A4">
      <w:pPr>
        <w:pStyle w:val="AssignBody"/>
        <w:rPr>
          <w:rFonts w:cs="Arial"/>
          <w:color w:val="000000" w:themeColor="text1"/>
        </w:rPr>
      </w:pPr>
    </w:p>
    <w:p w14:paraId="325BDA6A" w14:textId="703C8566" w:rsidR="00113547" w:rsidRPr="00064994" w:rsidRDefault="004F7D08" w:rsidP="006C71A4">
      <w:pPr>
        <w:pStyle w:val="AssignBody"/>
        <w:rPr>
          <w:rFonts w:cs="Arial"/>
          <w:color w:val="000000" w:themeColor="text1"/>
        </w:rPr>
      </w:pPr>
      <w:r w:rsidRPr="00064994">
        <w:rPr>
          <w:rFonts w:cs="Arial"/>
          <w:color w:val="000000" w:themeColor="text1"/>
        </w:rPr>
        <w:t xml:space="preserve">In order for a school to drive forward the school improvement priorities, a supportive professional learning culture and commitment to </w:t>
      </w:r>
      <w:proofErr w:type="spellStart"/>
      <w:proofErr w:type="gramStart"/>
      <w:r w:rsidRPr="00064994">
        <w:rPr>
          <w:rFonts w:cs="Arial"/>
          <w:color w:val="000000" w:themeColor="text1"/>
        </w:rPr>
        <w:t>it’s</w:t>
      </w:r>
      <w:proofErr w:type="spellEnd"/>
      <w:proofErr w:type="gramEnd"/>
      <w:r w:rsidRPr="00064994">
        <w:rPr>
          <w:rFonts w:cs="Arial"/>
          <w:color w:val="000000" w:themeColor="text1"/>
        </w:rPr>
        <w:t xml:space="preserve"> continuation, is paramount (Estyn, 2023). </w:t>
      </w:r>
      <w:proofErr w:type="gramStart"/>
      <w:r w:rsidR="00C47E1C" w:rsidRPr="00064994">
        <w:rPr>
          <w:rFonts w:cs="Arial"/>
          <w:color w:val="000000" w:themeColor="text1"/>
        </w:rPr>
        <w:t>Similar to</w:t>
      </w:r>
      <w:proofErr w:type="gramEnd"/>
      <w:r w:rsidR="00C47E1C" w:rsidRPr="00064994">
        <w:rPr>
          <w:rFonts w:cs="Arial"/>
          <w:color w:val="000000" w:themeColor="text1"/>
        </w:rPr>
        <w:t xml:space="preserve"> School X, Blackwood Comprehensive School displayed effective practise in developing a culture of professional learning, </w:t>
      </w:r>
      <w:r w:rsidR="00AB2D77" w:rsidRPr="00064994">
        <w:rPr>
          <w:rFonts w:cs="Arial"/>
          <w:color w:val="000000" w:themeColor="text1"/>
        </w:rPr>
        <w:t>delivering it in INSET, staff meetings and fortnightly teacher briefings</w:t>
      </w:r>
      <w:r w:rsidR="0004232B" w:rsidRPr="00064994">
        <w:rPr>
          <w:rFonts w:cs="Arial"/>
          <w:color w:val="000000" w:themeColor="text1"/>
        </w:rPr>
        <w:t xml:space="preserve"> (Estyn</w:t>
      </w:r>
      <w:r w:rsidR="003D4DEB" w:rsidRPr="00064994">
        <w:rPr>
          <w:rFonts w:cs="Arial"/>
          <w:color w:val="000000" w:themeColor="text1"/>
        </w:rPr>
        <w:t>, 2023)</w:t>
      </w:r>
      <w:r w:rsidR="00AB2D77" w:rsidRPr="00064994">
        <w:rPr>
          <w:rFonts w:cs="Arial"/>
          <w:color w:val="000000" w:themeColor="text1"/>
        </w:rPr>
        <w:t>. Senge et al (201</w:t>
      </w:r>
      <w:r w:rsidR="003B51CB" w:rsidRPr="00064994">
        <w:rPr>
          <w:rFonts w:cs="Arial"/>
          <w:color w:val="000000" w:themeColor="text1"/>
        </w:rPr>
        <w:t>1</w:t>
      </w:r>
      <w:r w:rsidR="00AB2D77" w:rsidRPr="00064994">
        <w:rPr>
          <w:rFonts w:cs="Arial"/>
          <w:color w:val="000000" w:themeColor="text1"/>
        </w:rPr>
        <w:t>) argued for</w:t>
      </w:r>
      <w:r w:rsidR="009450A9" w:rsidRPr="00064994">
        <w:rPr>
          <w:rFonts w:cs="Arial"/>
          <w:color w:val="000000" w:themeColor="text1"/>
        </w:rPr>
        <w:t xml:space="preserve"> schools to be reconceptualised as </w:t>
      </w:r>
      <w:r w:rsidR="00AB2D77" w:rsidRPr="00064994">
        <w:rPr>
          <w:rFonts w:cs="Arial"/>
          <w:color w:val="000000" w:themeColor="text1"/>
        </w:rPr>
        <w:t xml:space="preserve">‘learning organisations’ </w:t>
      </w:r>
      <w:proofErr w:type="gramStart"/>
      <w:r w:rsidR="009450A9" w:rsidRPr="00064994">
        <w:rPr>
          <w:rFonts w:cs="Arial"/>
          <w:color w:val="000000" w:themeColor="text1"/>
        </w:rPr>
        <w:t xml:space="preserve">in order </w:t>
      </w:r>
      <w:r w:rsidR="003D4DEB" w:rsidRPr="00064994">
        <w:rPr>
          <w:rFonts w:cs="Arial"/>
          <w:color w:val="000000" w:themeColor="text1"/>
        </w:rPr>
        <w:t>for</w:t>
      </w:r>
      <w:proofErr w:type="gramEnd"/>
      <w:r w:rsidR="00AB2D77" w:rsidRPr="00064994">
        <w:rPr>
          <w:rFonts w:cs="Arial"/>
          <w:color w:val="000000" w:themeColor="text1"/>
        </w:rPr>
        <w:t xml:space="preserve"> the school to deal better with the rapidly changing world we live in. However, </w:t>
      </w:r>
      <w:proofErr w:type="spellStart"/>
      <w:r w:rsidR="00AB2D77" w:rsidRPr="00064994">
        <w:rPr>
          <w:rFonts w:cs="Arial"/>
          <w:color w:val="000000" w:themeColor="text1"/>
        </w:rPr>
        <w:t>Kools</w:t>
      </w:r>
      <w:proofErr w:type="spellEnd"/>
      <w:r w:rsidR="00AB2D77" w:rsidRPr="00064994">
        <w:rPr>
          <w:rFonts w:cs="Arial"/>
          <w:color w:val="000000" w:themeColor="text1"/>
        </w:rPr>
        <w:t xml:space="preserve"> et al (2020) suggests that there are significant gaps between the research and practise</w:t>
      </w:r>
      <w:r w:rsidR="004F595F" w:rsidRPr="00064994">
        <w:rPr>
          <w:rFonts w:cs="Arial"/>
          <w:color w:val="000000" w:themeColor="text1"/>
        </w:rPr>
        <w:t xml:space="preserve"> </w:t>
      </w:r>
      <w:r w:rsidR="00DE19B6" w:rsidRPr="00064994">
        <w:rPr>
          <w:rFonts w:cs="Arial"/>
          <w:color w:val="000000" w:themeColor="text1"/>
        </w:rPr>
        <w:t xml:space="preserve">in classrooms and </w:t>
      </w:r>
      <w:r w:rsidR="007A62E8" w:rsidRPr="00064994">
        <w:rPr>
          <w:rFonts w:cs="Arial"/>
          <w:color w:val="000000" w:themeColor="text1"/>
        </w:rPr>
        <w:t xml:space="preserve">that </w:t>
      </w:r>
      <w:r w:rsidR="00DE19B6" w:rsidRPr="00064994">
        <w:rPr>
          <w:rFonts w:cs="Arial"/>
          <w:color w:val="000000" w:themeColor="text1"/>
        </w:rPr>
        <w:t xml:space="preserve">collecting evidence that makes an educational institution a ‘learning organisation’ is challenging. </w:t>
      </w:r>
    </w:p>
    <w:p w14:paraId="73B23DDE" w14:textId="17FC5FEB" w:rsidR="00A03BCB" w:rsidRPr="00064994" w:rsidRDefault="00A03BCB" w:rsidP="006C71A4">
      <w:pPr>
        <w:pStyle w:val="AssignBody"/>
        <w:rPr>
          <w:rFonts w:cs="Arial"/>
          <w:color w:val="000000" w:themeColor="text1"/>
        </w:rPr>
      </w:pPr>
    </w:p>
    <w:p w14:paraId="47F86DFF" w14:textId="6E292EBD" w:rsidR="00A03BCB" w:rsidRPr="00064994" w:rsidRDefault="00A03BCB" w:rsidP="006C71A4">
      <w:pPr>
        <w:pStyle w:val="AssignBody"/>
        <w:rPr>
          <w:rFonts w:cs="Arial"/>
          <w:i/>
          <w:iCs/>
          <w:color w:val="4472C4" w:themeColor="accent1"/>
        </w:rPr>
      </w:pPr>
      <w:r w:rsidRPr="00064994">
        <w:rPr>
          <w:rFonts w:cs="Arial"/>
          <w:i/>
          <w:iCs/>
          <w:color w:val="4472C4" w:themeColor="accent1"/>
        </w:rPr>
        <w:t xml:space="preserve">Chapter two – literacy development </w:t>
      </w:r>
    </w:p>
    <w:p w14:paraId="4DB101E8" w14:textId="1AA2F0DC" w:rsidR="009734E6" w:rsidRPr="00064994" w:rsidRDefault="009734E6" w:rsidP="006C71A4">
      <w:pPr>
        <w:pStyle w:val="AssignBody"/>
        <w:rPr>
          <w:rFonts w:cs="Arial"/>
          <w:color w:val="000000" w:themeColor="text1"/>
        </w:rPr>
      </w:pPr>
    </w:p>
    <w:p w14:paraId="77FED7A6" w14:textId="4EDDEA5A" w:rsidR="009734E6" w:rsidRPr="00064994" w:rsidRDefault="007745FB" w:rsidP="006C71A4">
      <w:pPr>
        <w:pStyle w:val="AssignBody"/>
        <w:rPr>
          <w:rFonts w:eastAsia="Lato" w:cs="Arial"/>
        </w:rPr>
      </w:pPr>
      <w:r w:rsidRPr="00064994">
        <w:rPr>
          <w:rFonts w:eastAsia="Lato" w:cs="Arial"/>
        </w:rPr>
        <w:t xml:space="preserve">The Education Endowment Fund (EEF) argue that </w:t>
      </w:r>
      <w:r w:rsidRPr="00064994">
        <w:rPr>
          <w:rFonts w:eastAsia="Lato" w:cs="Arial"/>
          <w:i/>
          <w:iCs/>
        </w:rPr>
        <w:t>“young people who leave school without good literacy skills are held back at every stage of life”</w:t>
      </w:r>
      <w:r w:rsidRPr="00064994">
        <w:rPr>
          <w:rFonts w:eastAsia="Lato" w:cs="Arial"/>
        </w:rPr>
        <w:t xml:space="preserve"> (EEF, 2021, pp.2). </w:t>
      </w:r>
      <w:r w:rsidR="001B1F03" w:rsidRPr="00064994">
        <w:rPr>
          <w:rFonts w:eastAsia="Lato" w:cs="Arial"/>
        </w:rPr>
        <w:t xml:space="preserve">School X supports the EEF guidance that </w:t>
      </w:r>
      <w:r w:rsidR="0074697F" w:rsidRPr="00064994">
        <w:rPr>
          <w:rFonts w:eastAsia="Lato" w:cs="Arial"/>
        </w:rPr>
        <w:t xml:space="preserve">literacy is the responsibility of all practitioners across all learning areas rather than just the sole responsibility of </w:t>
      </w:r>
      <w:r w:rsidR="001B1F03" w:rsidRPr="00064994">
        <w:rPr>
          <w:rFonts w:eastAsia="Lato" w:cs="Arial"/>
        </w:rPr>
        <w:t xml:space="preserve">English teachers and literacy </w:t>
      </w:r>
      <w:r w:rsidR="0074697F" w:rsidRPr="00064994">
        <w:rPr>
          <w:rFonts w:eastAsia="Lato" w:cs="Arial"/>
        </w:rPr>
        <w:t>coordinators</w:t>
      </w:r>
      <w:r w:rsidR="00E45142" w:rsidRPr="00064994">
        <w:rPr>
          <w:rFonts w:eastAsia="Lato" w:cs="Arial"/>
        </w:rPr>
        <w:t xml:space="preserve"> (EEF, 2021). </w:t>
      </w:r>
      <w:r w:rsidR="00B7555D" w:rsidRPr="00064994">
        <w:rPr>
          <w:rFonts w:eastAsia="Lato" w:cs="Arial"/>
        </w:rPr>
        <w:t xml:space="preserve">The idea of disciplinary literacy </w:t>
      </w:r>
      <w:r w:rsidR="00E45142" w:rsidRPr="00064994">
        <w:rPr>
          <w:rFonts w:eastAsia="Lato" w:cs="Arial"/>
        </w:rPr>
        <w:t>focusses on improving literacy across the curriculum</w:t>
      </w:r>
      <w:r w:rsidR="00B7555D" w:rsidRPr="00064994">
        <w:rPr>
          <w:rFonts w:eastAsia="Lato" w:cs="Arial"/>
        </w:rPr>
        <w:t xml:space="preserve"> with subject specific support (EEF, 2021). However, </w:t>
      </w:r>
      <w:r w:rsidR="00E45142" w:rsidRPr="00064994">
        <w:rPr>
          <w:rFonts w:eastAsia="Lato" w:cs="Arial"/>
        </w:rPr>
        <w:t xml:space="preserve">Shanahan and Shanahan (2012) </w:t>
      </w:r>
      <w:r w:rsidR="00B7555D" w:rsidRPr="00064994">
        <w:rPr>
          <w:rFonts w:eastAsia="Lato" w:cs="Arial"/>
        </w:rPr>
        <w:t xml:space="preserve">highlight that there is a confusion </w:t>
      </w:r>
      <w:r w:rsidR="00E45142" w:rsidRPr="00064994">
        <w:rPr>
          <w:rFonts w:eastAsia="Lato" w:cs="Arial"/>
        </w:rPr>
        <w:t>and failure to differentiate between ‘</w:t>
      </w:r>
      <w:r w:rsidR="00E45142" w:rsidRPr="00064994">
        <w:rPr>
          <w:rFonts w:eastAsia="Lato" w:cs="Arial"/>
          <w:i/>
          <w:iCs/>
        </w:rPr>
        <w:t>disciplinary’</w:t>
      </w:r>
      <w:r w:rsidR="00E45142" w:rsidRPr="00064994">
        <w:rPr>
          <w:rFonts w:eastAsia="Lato" w:cs="Arial"/>
        </w:rPr>
        <w:t xml:space="preserve"> literacy and ‘</w:t>
      </w:r>
      <w:r w:rsidR="00E45142" w:rsidRPr="00064994">
        <w:rPr>
          <w:rFonts w:eastAsia="Lato" w:cs="Arial"/>
          <w:i/>
          <w:iCs/>
        </w:rPr>
        <w:t>content’</w:t>
      </w:r>
      <w:r w:rsidR="00E45142" w:rsidRPr="00064994">
        <w:rPr>
          <w:rFonts w:eastAsia="Lato" w:cs="Arial"/>
        </w:rPr>
        <w:t xml:space="preserve"> literacy. </w:t>
      </w:r>
    </w:p>
    <w:p w14:paraId="1BCCA0A2" w14:textId="7013CF59" w:rsidR="00CD3602" w:rsidRPr="00064994" w:rsidRDefault="00CD3602" w:rsidP="006C71A4">
      <w:pPr>
        <w:pStyle w:val="AssignBody"/>
        <w:rPr>
          <w:rFonts w:cs="Arial"/>
          <w:color w:val="000000" w:themeColor="text1"/>
        </w:rPr>
      </w:pPr>
    </w:p>
    <w:p w14:paraId="43066FC2" w14:textId="5FBCB1D6" w:rsidR="00125B3D" w:rsidRPr="00064994" w:rsidRDefault="004431BC" w:rsidP="006C71A4">
      <w:pPr>
        <w:pStyle w:val="AssignBody"/>
        <w:rPr>
          <w:rFonts w:cs="Arial"/>
          <w:color w:val="000000" w:themeColor="text1"/>
        </w:rPr>
      </w:pPr>
      <w:r w:rsidRPr="00064994">
        <w:rPr>
          <w:rFonts w:cs="Arial"/>
          <w:color w:val="000000" w:themeColor="text1"/>
        </w:rPr>
        <w:lastRenderedPageBreak/>
        <w:t>S</w:t>
      </w:r>
      <w:r w:rsidR="00BD5493" w:rsidRPr="00064994">
        <w:rPr>
          <w:rFonts w:cs="Arial"/>
          <w:color w:val="000000" w:themeColor="text1"/>
        </w:rPr>
        <w:t>upported by</w:t>
      </w:r>
      <w:r w:rsidRPr="00064994">
        <w:rPr>
          <w:rFonts w:cs="Arial"/>
          <w:color w:val="000000" w:themeColor="text1"/>
        </w:rPr>
        <w:t xml:space="preserve"> </w:t>
      </w:r>
      <w:proofErr w:type="spellStart"/>
      <w:r w:rsidRPr="00064994">
        <w:rPr>
          <w:rFonts w:cs="Arial"/>
          <w:color w:val="000000" w:themeColor="text1"/>
        </w:rPr>
        <w:t>Kools</w:t>
      </w:r>
      <w:proofErr w:type="spellEnd"/>
      <w:r w:rsidRPr="00064994">
        <w:rPr>
          <w:rFonts w:cs="Arial"/>
          <w:color w:val="000000" w:themeColor="text1"/>
        </w:rPr>
        <w:t xml:space="preserve"> et al (2020), Castles et al (2018) suggests that there is a wide gap between the research knowledge surrounding learning to read and the level of public understanding of putting it into practise. </w:t>
      </w:r>
      <w:r w:rsidR="00CF7FF4" w:rsidRPr="00064994">
        <w:rPr>
          <w:rFonts w:cs="Arial"/>
          <w:color w:val="000000" w:themeColor="text1"/>
        </w:rPr>
        <w:t xml:space="preserve">Castles et al (2018) argues that even when there is strong national guidance, it often fails to filter down to local level. </w:t>
      </w:r>
      <w:r w:rsidR="002F2302" w:rsidRPr="00064994">
        <w:rPr>
          <w:rFonts w:cs="Arial"/>
          <w:color w:val="000000" w:themeColor="text1"/>
        </w:rPr>
        <w:t>However, this essay will explore how School X did evidence aligning research with practise</w:t>
      </w:r>
      <w:r w:rsidR="001D57D5" w:rsidRPr="00064994">
        <w:rPr>
          <w:rFonts w:cs="Arial"/>
          <w:color w:val="000000" w:themeColor="text1"/>
        </w:rPr>
        <w:t>,</w:t>
      </w:r>
      <w:r w:rsidR="002F2302" w:rsidRPr="00064994">
        <w:rPr>
          <w:rFonts w:cs="Arial"/>
          <w:color w:val="000000" w:themeColor="text1"/>
        </w:rPr>
        <w:t xml:space="preserve"> with a focus on subject specific vocabulary. </w:t>
      </w:r>
    </w:p>
    <w:p w14:paraId="18672E39" w14:textId="4964FB4D" w:rsidR="00BC79DE" w:rsidRPr="00064994" w:rsidRDefault="00BC79DE" w:rsidP="006C71A4">
      <w:pPr>
        <w:pStyle w:val="AssignBody"/>
        <w:rPr>
          <w:rFonts w:cs="Arial"/>
          <w:color w:val="000000" w:themeColor="text1"/>
        </w:rPr>
      </w:pPr>
    </w:p>
    <w:p w14:paraId="0C2FF005" w14:textId="70ED68E8" w:rsidR="005404A3" w:rsidRPr="00064994" w:rsidRDefault="00BC79DE" w:rsidP="006C71A4">
      <w:pPr>
        <w:pStyle w:val="AssignBody"/>
        <w:rPr>
          <w:rFonts w:cs="Arial"/>
          <w:color w:val="000000" w:themeColor="text1"/>
        </w:rPr>
      </w:pPr>
      <w:r w:rsidRPr="00064994">
        <w:rPr>
          <w:rFonts w:cs="Arial"/>
          <w:color w:val="000000" w:themeColor="text1"/>
        </w:rPr>
        <w:t>Castles et al (2018) highlight how for decades there has been great contestation over how children learn to read know</w:t>
      </w:r>
      <w:r w:rsidR="00BD5493" w:rsidRPr="00064994">
        <w:rPr>
          <w:rFonts w:cs="Arial"/>
          <w:color w:val="000000" w:themeColor="text1"/>
        </w:rPr>
        <w:t>n</w:t>
      </w:r>
      <w:r w:rsidRPr="00064994">
        <w:rPr>
          <w:rFonts w:cs="Arial"/>
          <w:color w:val="000000" w:themeColor="text1"/>
        </w:rPr>
        <w:t xml:space="preserve"> as</w:t>
      </w:r>
      <w:r w:rsidR="00D12464" w:rsidRPr="00064994">
        <w:rPr>
          <w:rFonts w:cs="Arial"/>
          <w:color w:val="000000" w:themeColor="text1"/>
        </w:rPr>
        <w:t xml:space="preserve"> the</w:t>
      </w:r>
      <w:r w:rsidRPr="00064994">
        <w:rPr>
          <w:rFonts w:cs="Arial"/>
          <w:color w:val="000000" w:themeColor="text1"/>
        </w:rPr>
        <w:t xml:space="preserve"> ‘reading </w:t>
      </w:r>
      <w:proofErr w:type="gramStart"/>
      <w:r w:rsidRPr="00064994">
        <w:rPr>
          <w:rFonts w:cs="Arial"/>
          <w:color w:val="000000" w:themeColor="text1"/>
        </w:rPr>
        <w:t>wars’</w:t>
      </w:r>
      <w:proofErr w:type="gramEnd"/>
      <w:r w:rsidRPr="00064994">
        <w:rPr>
          <w:rFonts w:cs="Arial"/>
          <w:color w:val="000000" w:themeColor="text1"/>
        </w:rPr>
        <w:t>. School X took on the ‘</w:t>
      </w:r>
      <w:r w:rsidRPr="00064994">
        <w:rPr>
          <w:rFonts w:cs="Arial"/>
          <w:i/>
          <w:iCs/>
          <w:color w:val="000000" w:themeColor="text1"/>
        </w:rPr>
        <w:t>just read’</w:t>
      </w:r>
      <w:r w:rsidRPr="00064994">
        <w:rPr>
          <w:rFonts w:cs="Arial"/>
          <w:color w:val="000000" w:themeColor="text1"/>
        </w:rPr>
        <w:t xml:space="preserve"> approach with their Year 8 cohort which is a strategy explored by Westbrook et al (2019) who looks at the impact of faster </w:t>
      </w:r>
      <w:r w:rsidR="003F1C23" w:rsidRPr="00064994">
        <w:rPr>
          <w:rFonts w:cs="Arial"/>
          <w:color w:val="000000" w:themeColor="text1"/>
        </w:rPr>
        <w:t>p</w:t>
      </w:r>
      <w:r w:rsidRPr="00064994">
        <w:rPr>
          <w:rFonts w:cs="Arial"/>
          <w:color w:val="000000" w:themeColor="text1"/>
        </w:rPr>
        <w:t>ace reading aloud on ‘poorer readers’. Westb</w:t>
      </w:r>
      <w:r w:rsidR="008063C2" w:rsidRPr="00064994">
        <w:rPr>
          <w:rFonts w:cs="Arial"/>
          <w:color w:val="000000" w:themeColor="text1"/>
        </w:rPr>
        <w:t>r</w:t>
      </w:r>
      <w:r w:rsidR="00593E99" w:rsidRPr="00064994">
        <w:rPr>
          <w:rFonts w:cs="Arial"/>
          <w:color w:val="000000" w:themeColor="text1"/>
        </w:rPr>
        <w:t>o</w:t>
      </w:r>
      <w:r w:rsidRPr="00064994">
        <w:rPr>
          <w:rFonts w:cs="Arial"/>
          <w:color w:val="000000" w:themeColor="text1"/>
        </w:rPr>
        <w:t xml:space="preserve">ok et al (2019) found that </w:t>
      </w:r>
      <w:r w:rsidR="008063C2" w:rsidRPr="00064994">
        <w:rPr>
          <w:rFonts w:cs="Arial"/>
          <w:color w:val="000000" w:themeColor="text1"/>
        </w:rPr>
        <w:t>‘</w:t>
      </w:r>
      <w:r w:rsidR="008063C2" w:rsidRPr="00064994">
        <w:rPr>
          <w:rFonts w:cs="Arial"/>
          <w:i/>
          <w:iCs/>
          <w:color w:val="000000" w:themeColor="text1"/>
        </w:rPr>
        <w:t>just reading’</w:t>
      </w:r>
      <w:r w:rsidR="008063C2" w:rsidRPr="00064994">
        <w:rPr>
          <w:rFonts w:cs="Arial"/>
          <w:color w:val="000000" w:themeColor="text1"/>
        </w:rPr>
        <w:t xml:space="preserve"> to learners </w:t>
      </w:r>
      <w:r w:rsidR="00C10435" w:rsidRPr="00064994">
        <w:rPr>
          <w:rFonts w:cs="Arial"/>
          <w:color w:val="000000" w:themeColor="text1"/>
        </w:rPr>
        <w:t xml:space="preserve">made a significance difference to learners standardised reading scores. </w:t>
      </w:r>
      <w:r w:rsidR="008063C2" w:rsidRPr="00064994">
        <w:rPr>
          <w:rFonts w:cs="Arial"/>
          <w:color w:val="000000" w:themeColor="text1"/>
        </w:rPr>
        <w:t>This idea of ‘</w:t>
      </w:r>
      <w:r w:rsidR="008063C2" w:rsidRPr="00064994">
        <w:rPr>
          <w:rFonts w:cs="Arial"/>
          <w:i/>
          <w:iCs/>
          <w:color w:val="000000" w:themeColor="text1"/>
        </w:rPr>
        <w:t>reading along’</w:t>
      </w:r>
      <w:r w:rsidR="008063C2" w:rsidRPr="00064994">
        <w:rPr>
          <w:rFonts w:cs="Arial"/>
          <w:color w:val="000000" w:themeColor="text1"/>
        </w:rPr>
        <w:t xml:space="preserve"> is supported by </w:t>
      </w:r>
      <w:proofErr w:type="spellStart"/>
      <w:r w:rsidR="008063C2" w:rsidRPr="00064994">
        <w:rPr>
          <w:rFonts w:cs="Arial"/>
          <w:color w:val="000000" w:themeColor="text1"/>
        </w:rPr>
        <w:t>Didau</w:t>
      </w:r>
      <w:proofErr w:type="spellEnd"/>
      <w:r w:rsidR="008063C2" w:rsidRPr="00064994">
        <w:rPr>
          <w:rFonts w:cs="Arial"/>
          <w:color w:val="000000" w:themeColor="text1"/>
        </w:rPr>
        <w:t xml:space="preserve"> (2023</w:t>
      </w:r>
      <w:r w:rsidR="00FE254A" w:rsidRPr="00064994">
        <w:rPr>
          <w:rFonts w:cs="Arial"/>
          <w:color w:val="000000" w:themeColor="text1"/>
        </w:rPr>
        <w:t>a</w:t>
      </w:r>
      <w:r w:rsidR="008063C2" w:rsidRPr="00064994">
        <w:rPr>
          <w:rFonts w:cs="Arial"/>
          <w:color w:val="000000" w:themeColor="text1"/>
        </w:rPr>
        <w:t>) who believes that ‘</w:t>
      </w:r>
      <w:r w:rsidR="008063C2" w:rsidRPr="00064994">
        <w:rPr>
          <w:rFonts w:cs="Arial"/>
          <w:i/>
          <w:iCs/>
          <w:color w:val="000000" w:themeColor="text1"/>
        </w:rPr>
        <w:t>just reading’</w:t>
      </w:r>
      <w:r w:rsidR="008063C2" w:rsidRPr="00064994">
        <w:rPr>
          <w:rFonts w:cs="Arial"/>
          <w:color w:val="000000" w:themeColor="text1"/>
        </w:rPr>
        <w:t xml:space="preserve"> to children makes more of a difference than teaching reading. </w:t>
      </w:r>
      <w:r w:rsidR="00C10435" w:rsidRPr="00064994">
        <w:rPr>
          <w:rFonts w:cs="Arial"/>
          <w:color w:val="000000" w:themeColor="text1"/>
        </w:rPr>
        <w:t xml:space="preserve">However, </w:t>
      </w:r>
      <w:proofErr w:type="spellStart"/>
      <w:r w:rsidR="00C10435" w:rsidRPr="00064994">
        <w:rPr>
          <w:rFonts w:cs="Arial"/>
          <w:color w:val="000000" w:themeColor="text1"/>
        </w:rPr>
        <w:t>Didau</w:t>
      </w:r>
      <w:proofErr w:type="spellEnd"/>
      <w:r w:rsidR="00C10435" w:rsidRPr="00064994">
        <w:rPr>
          <w:rFonts w:cs="Arial"/>
          <w:color w:val="000000" w:themeColor="text1"/>
        </w:rPr>
        <w:t xml:space="preserve"> (2023</w:t>
      </w:r>
      <w:r w:rsidR="00FE254A" w:rsidRPr="00064994">
        <w:rPr>
          <w:rFonts w:cs="Arial"/>
          <w:color w:val="000000" w:themeColor="text1"/>
        </w:rPr>
        <w:t>b)</w:t>
      </w:r>
      <w:r w:rsidR="00C10435" w:rsidRPr="00064994">
        <w:rPr>
          <w:rFonts w:cs="Arial"/>
          <w:color w:val="000000" w:themeColor="text1"/>
        </w:rPr>
        <w:t xml:space="preserve"> also notes that the problem arises when the expectation is that learners follow along at the same speed.</w:t>
      </w:r>
    </w:p>
    <w:p w14:paraId="744D8100" w14:textId="77777777" w:rsidR="005404A3" w:rsidRPr="00064994" w:rsidRDefault="005404A3" w:rsidP="006C71A4">
      <w:pPr>
        <w:pStyle w:val="AssignBody"/>
        <w:rPr>
          <w:rFonts w:cs="Arial"/>
          <w:color w:val="000000" w:themeColor="text1"/>
        </w:rPr>
      </w:pPr>
    </w:p>
    <w:p w14:paraId="09A3FDFB" w14:textId="20A4424F" w:rsidR="00983DA4" w:rsidRPr="00064994" w:rsidRDefault="00CC325D" w:rsidP="006C71A4">
      <w:pPr>
        <w:pStyle w:val="AssignBody"/>
        <w:rPr>
          <w:rFonts w:cs="Arial"/>
          <w:color w:val="000000" w:themeColor="text1"/>
        </w:rPr>
      </w:pPr>
      <w:r w:rsidRPr="00064994">
        <w:rPr>
          <w:rFonts w:cs="Arial"/>
          <w:color w:val="000000" w:themeColor="text1"/>
        </w:rPr>
        <w:t>In contrast to teachers ‘</w:t>
      </w:r>
      <w:r w:rsidRPr="00064994">
        <w:rPr>
          <w:rFonts w:cs="Arial"/>
          <w:i/>
          <w:iCs/>
          <w:color w:val="000000" w:themeColor="text1"/>
        </w:rPr>
        <w:t>just reading’</w:t>
      </w:r>
      <w:r w:rsidRPr="00064994">
        <w:rPr>
          <w:rFonts w:cs="Arial"/>
          <w:color w:val="000000" w:themeColor="text1"/>
        </w:rPr>
        <w:t xml:space="preserve"> to their class, explored by </w:t>
      </w:r>
      <w:proofErr w:type="spellStart"/>
      <w:r w:rsidRPr="00064994">
        <w:rPr>
          <w:rFonts w:cs="Arial"/>
          <w:color w:val="000000" w:themeColor="text1"/>
        </w:rPr>
        <w:t>Westbook</w:t>
      </w:r>
      <w:proofErr w:type="spellEnd"/>
      <w:r w:rsidRPr="00064994">
        <w:rPr>
          <w:rFonts w:cs="Arial"/>
          <w:color w:val="000000" w:themeColor="text1"/>
        </w:rPr>
        <w:t xml:space="preserve"> et al (2019), there is also significant research surrounding the benefits of </w:t>
      </w:r>
      <w:r w:rsidR="00C647D0" w:rsidRPr="00064994">
        <w:rPr>
          <w:rFonts w:cs="Arial"/>
          <w:i/>
          <w:iCs/>
          <w:color w:val="000000" w:themeColor="text1"/>
        </w:rPr>
        <w:t>reading by listening</w:t>
      </w:r>
      <w:r w:rsidR="003E3B4B" w:rsidRPr="00064994">
        <w:rPr>
          <w:rFonts w:cs="Arial"/>
          <w:color w:val="000000" w:themeColor="text1"/>
        </w:rPr>
        <w:t xml:space="preserve"> supported by </w:t>
      </w:r>
      <w:proofErr w:type="spellStart"/>
      <w:r w:rsidR="003E3B4B" w:rsidRPr="00064994">
        <w:rPr>
          <w:rFonts w:cs="Arial"/>
          <w:color w:val="000000" w:themeColor="text1"/>
        </w:rPr>
        <w:t>Wallin</w:t>
      </w:r>
      <w:proofErr w:type="spellEnd"/>
      <w:r w:rsidR="003E3B4B" w:rsidRPr="00064994">
        <w:rPr>
          <w:rFonts w:cs="Arial"/>
          <w:color w:val="000000" w:themeColor="text1"/>
        </w:rPr>
        <w:t xml:space="preserve"> (2021). </w:t>
      </w:r>
      <w:r w:rsidR="00B94C9C" w:rsidRPr="00064994">
        <w:rPr>
          <w:rFonts w:cs="Arial"/>
          <w:color w:val="000000" w:themeColor="text1"/>
        </w:rPr>
        <w:t>It is also worth noting the debated importance of what is being read, whether it be general or subject specific. EEF (2021) argues that general approaches of ‘</w:t>
      </w:r>
      <w:r w:rsidR="00B94C9C" w:rsidRPr="00064994">
        <w:rPr>
          <w:rFonts w:cs="Arial"/>
          <w:i/>
          <w:iCs/>
          <w:color w:val="000000" w:themeColor="text1"/>
        </w:rPr>
        <w:t>just reading’</w:t>
      </w:r>
      <w:r w:rsidR="00B94C9C" w:rsidRPr="00064994">
        <w:rPr>
          <w:rFonts w:cs="Arial"/>
          <w:color w:val="000000" w:themeColor="text1"/>
        </w:rPr>
        <w:t xml:space="preserve"> in form time are unlikely to be as impactful as subject specific approaches. School X chose a subject specific approach within their </w:t>
      </w:r>
      <w:r w:rsidR="00D12464" w:rsidRPr="00064994">
        <w:rPr>
          <w:rFonts w:cs="Arial"/>
          <w:color w:val="000000" w:themeColor="text1"/>
        </w:rPr>
        <w:t xml:space="preserve">Humanities </w:t>
      </w:r>
      <w:r w:rsidR="00AC79A0" w:rsidRPr="00064994">
        <w:rPr>
          <w:rFonts w:cs="Arial"/>
          <w:color w:val="000000" w:themeColor="text1"/>
        </w:rPr>
        <w:t>AOLE</w:t>
      </w:r>
      <w:r w:rsidR="00B94C9C" w:rsidRPr="00064994">
        <w:rPr>
          <w:rFonts w:cs="Arial"/>
          <w:color w:val="000000" w:themeColor="text1"/>
        </w:rPr>
        <w:t xml:space="preserve"> which supports the idea of </w:t>
      </w:r>
      <w:r w:rsidR="00085BED" w:rsidRPr="00064994">
        <w:rPr>
          <w:rFonts w:cs="Arial"/>
          <w:color w:val="000000" w:themeColor="text1"/>
        </w:rPr>
        <w:t xml:space="preserve">disciplinary literacy </w:t>
      </w:r>
      <w:r w:rsidR="00B94C9C" w:rsidRPr="00064994">
        <w:rPr>
          <w:rFonts w:cs="Arial"/>
          <w:color w:val="000000" w:themeColor="text1"/>
        </w:rPr>
        <w:t xml:space="preserve">(EEF, 2021). </w:t>
      </w:r>
      <w:r w:rsidR="00983DA4" w:rsidRPr="00064994">
        <w:rPr>
          <w:rFonts w:cs="Arial"/>
          <w:color w:val="000000" w:themeColor="text1"/>
        </w:rPr>
        <w:t xml:space="preserve">EEF (2021) highlights the importance of a balanced approach to reading that combines writing instruction with reading. This is in slight contrast to </w:t>
      </w:r>
      <w:proofErr w:type="spellStart"/>
      <w:r w:rsidR="00983DA4" w:rsidRPr="00064994">
        <w:rPr>
          <w:rFonts w:cs="Arial"/>
          <w:color w:val="000000" w:themeColor="text1"/>
        </w:rPr>
        <w:t>Didau’s</w:t>
      </w:r>
      <w:proofErr w:type="spellEnd"/>
      <w:r w:rsidR="00983DA4" w:rsidRPr="00064994">
        <w:rPr>
          <w:rFonts w:cs="Arial"/>
          <w:color w:val="000000" w:themeColor="text1"/>
        </w:rPr>
        <w:t xml:space="preserve"> (2023</w:t>
      </w:r>
      <w:r w:rsidR="00FE254A" w:rsidRPr="00064994">
        <w:rPr>
          <w:rFonts w:cs="Arial"/>
          <w:color w:val="000000" w:themeColor="text1"/>
        </w:rPr>
        <w:t>a</w:t>
      </w:r>
      <w:r w:rsidR="00983DA4" w:rsidRPr="00064994">
        <w:rPr>
          <w:rFonts w:cs="Arial"/>
          <w:color w:val="000000" w:themeColor="text1"/>
        </w:rPr>
        <w:t>) and Wes</w:t>
      </w:r>
      <w:r w:rsidR="001E647D" w:rsidRPr="00064994">
        <w:rPr>
          <w:rFonts w:cs="Arial"/>
          <w:color w:val="000000" w:themeColor="text1"/>
        </w:rPr>
        <w:t>t</w:t>
      </w:r>
      <w:r w:rsidR="00983DA4" w:rsidRPr="00064994">
        <w:rPr>
          <w:rFonts w:cs="Arial"/>
          <w:color w:val="000000" w:themeColor="text1"/>
        </w:rPr>
        <w:t>brook et al (2019) ‘</w:t>
      </w:r>
      <w:r w:rsidR="00983DA4" w:rsidRPr="00064994">
        <w:rPr>
          <w:rFonts w:cs="Arial"/>
          <w:i/>
          <w:iCs/>
          <w:color w:val="000000" w:themeColor="text1"/>
        </w:rPr>
        <w:t>just read’</w:t>
      </w:r>
      <w:r w:rsidR="00983DA4" w:rsidRPr="00064994">
        <w:rPr>
          <w:rFonts w:cs="Arial"/>
          <w:color w:val="000000" w:themeColor="text1"/>
        </w:rPr>
        <w:t xml:space="preserve"> approach which focusses solely on continuous reading in class.</w:t>
      </w:r>
      <w:r w:rsidR="00865E99" w:rsidRPr="00064994">
        <w:rPr>
          <w:rFonts w:cs="Arial"/>
          <w:color w:val="000000" w:themeColor="text1"/>
        </w:rPr>
        <w:t xml:space="preserve"> </w:t>
      </w:r>
    </w:p>
    <w:p w14:paraId="5181A0C6" w14:textId="3EDCC338" w:rsidR="00005C39" w:rsidRPr="00064994" w:rsidRDefault="00005C39" w:rsidP="006C71A4">
      <w:pPr>
        <w:pStyle w:val="AssignBody"/>
        <w:rPr>
          <w:rFonts w:cs="Arial"/>
          <w:color w:val="000000" w:themeColor="text1"/>
        </w:rPr>
      </w:pPr>
    </w:p>
    <w:p w14:paraId="363A21FF" w14:textId="77777777" w:rsidR="00005C39" w:rsidRPr="00064994" w:rsidRDefault="00005C39" w:rsidP="006C71A4">
      <w:pPr>
        <w:pStyle w:val="AssignBody"/>
        <w:rPr>
          <w:rFonts w:cs="Arial"/>
          <w:color w:val="000000" w:themeColor="text1"/>
        </w:rPr>
      </w:pPr>
    </w:p>
    <w:p w14:paraId="5EA5612E" w14:textId="0F22E742" w:rsidR="00005C39" w:rsidRPr="00064994" w:rsidRDefault="00005C39" w:rsidP="00005C39">
      <w:pPr>
        <w:pStyle w:val="AssignBody"/>
        <w:jc w:val="center"/>
        <w:rPr>
          <w:rFonts w:cs="Arial"/>
          <w:color w:val="000000" w:themeColor="text1"/>
          <w:u w:val="single"/>
        </w:rPr>
      </w:pPr>
      <w:r w:rsidRPr="00064994">
        <w:rPr>
          <w:rFonts w:cs="Arial"/>
          <w:color w:val="000000" w:themeColor="text1"/>
          <w:u w:val="single"/>
        </w:rPr>
        <w:t>Developing an action point</w:t>
      </w:r>
    </w:p>
    <w:p w14:paraId="490E94F6" w14:textId="77777777" w:rsidR="0087312C" w:rsidRPr="00064994" w:rsidRDefault="0087312C" w:rsidP="00005C39">
      <w:pPr>
        <w:pStyle w:val="AssignBody"/>
        <w:jc w:val="center"/>
        <w:rPr>
          <w:rFonts w:cs="Arial"/>
          <w:color w:val="000000" w:themeColor="text1"/>
          <w:u w:val="single"/>
        </w:rPr>
      </w:pPr>
    </w:p>
    <w:p w14:paraId="2D2C9D15" w14:textId="38C37295" w:rsidR="00005C39" w:rsidRPr="00064994" w:rsidRDefault="00005C39" w:rsidP="00005C39">
      <w:pPr>
        <w:pStyle w:val="AssignBody"/>
        <w:rPr>
          <w:rFonts w:cs="Arial"/>
          <w:color w:val="000000" w:themeColor="text1"/>
        </w:rPr>
      </w:pPr>
      <w:r w:rsidRPr="00064994">
        <w:rPr>
          <w:rFonts w:cs="Arial"/>
          <w:color w:val="000000" w:themeColor="text1"/>
        </w:rPr>
        <w:t>Looking at literacy development as the chosen aspect, this section discusses the SDP and explores the processes that the school underwent</w:t>
      </w:r>
      <w:r w:rsidR="00D726FE" w:rsidRPr="00064994">
        <w:rPr>
          <w:rFonts w:cs="Arial"/>
          <w:color w:val="000000" w:themeColor="text1"/>
        </w:rPr>
        <w:t xml:space="preserve"> with a degree of criticality</w:t>
      </w:r>
      <w:r w:rsidRPr="00064994">
        <w:rPr>
          <w:rFonts w:cs="Arial"/>
          <w:color w:val="000000" w:themeColor="text1"/>
        </w:rPr>
        <w:t xml:space="preserve">. </w:t>
      </w:r>
      <w:r w:rsidR="004D5966" w:rsidRPr="00064994">
        <w:rPr>
          <w:rFonts w:cs="Arial"/>
          <w:color w:val="000000" w:themeColor="text1"/>
        </w:rPr>
        <w:t>L</w:t>
      </w:r>
      <w:r w:rsidRPr="00064994">
        <w:rPr>
          <w:rFonts w:cs="Arial"/>
          <w:color w:val="000000" w:themeColor="text1"/>
        </w:rPr>
        <w:t xml:space="preserve">iteracy development </w:t>
      </w:r>
      <w:r w:rsidR="004D5966" w:rsidRPr="00064994">
        <w:rPr>
          <w:rFonts w:cs="Arial"/>
          <w:color w:val="000000" w:themeColor="text1"/>
        </w:rPr>
        <w:t xml:space="preserve">was identified by School </w:t>
      </w:r>
      <w:r w:rsidR="00BF0E4C" w:rsidRPr="00064994">
        <w:rPr>
          <w:rFonts w:cs="Arial"/>
          <w:color w:val="000000" w:themeColor="text1"/>
        </w:rPr>
        <w:t xml:space="preserve">X </w:t>
      </w:r>
      <w:r w:rsidR="004D5966" w:rsidRPr="00064994">
        <w:rPr>
          <w:rFonts w:cs="Arial"/>
          <w:color w:val="000000" w:themeColor="text1"/>
        </w:rPr>
        <w:t>as being a fundamental priority and</w:t>
      </w:r>
      <w:r w:rsidRPr="00064994">
        <w:rPr>
          <w:rFonts w:cs="Arial"/>
          <w:color w:val="000000" w:themeColor="text1"/>
        </w:rPr>
        <w:t xml:space="preserve"> this report looks specifically at what the Humanities AOLE is doing to improve it. </w:t>
      </w:r>
    </w:p>
    <w:p w14:paraId="6E70DFAD" w14:textId="7B41EAA7" w:rsidR="007275DD" w:rsidRPr="00064994" w:rsidRDefault="007275DD" w:rsidP="00005C39">
      <w:pPr>
        <w:pStyle w:val="AssignBody"/>
        <w:rPr>
          <w:rFonts w:cs="Arial"/>
          <w:color w:val="000000" w:themeColor="text1"/>
        </w:rPr>
      </w:pPr>
    </w:p>
    <w:p w14:paraId="2AD3FDC8" w14:textId="32A0CD0D" w:rsidR="007275DD" w:rsidRPr="00064994" w:rsidRDefault="007275DD" w:rsidP="00005C39">
      <w:pPr>
        <w:pStyle w:val="AssignBody"/>
        <w:rPr>
          <w:rFonts w:cs="Arial"/>
          <w:i/>
          <w:iCs/>
          <w:color w:val="4472C4" w:themeColor="accent1"/>
        </w:rPr>
      </w:pPr>
      <w:r w:rsidRPr="00064994">
        <w:rPr>
          <w:rFonts w:cs="Arial"/>
          <w:i/>
          <w:iCs/>
          <w:color w:val="4472C4" w:themeColor="accent1"/>
        </w:rPr>
        <w:t xml:space="preserve">Self-evaluation </w:t>
      </w:r>
    </w:p>
    <w:p w14:paraId="6E61C1DB" w14:textId="3D2136C1" w:rsidR="007B4B85" w:rsidRPr="00064994" w:rsidRDefault="001A6D6B" w:rsidP="00005C39">
      <w:pPr>
        <w:pStyle w:val="AssignBody"/>
        <w:rPr>
          <w:rFonts w:cs="Arial"/>
          <w:color w:val="000000" w:themeColor="text1"/>
        </w:rPr>
      </w:pPr>
      <w:r w:rsidRPr="00064994">
        <w:rPr>
          <w:rFonts w:cs="Arial"/>
          <w:color w:val="000000" w:themeColor="text1"/>
        </w:rPr>
        <w:lastRenderedPageBreak/>
        <w:t xml:space="preserve">As highlighted by Welsh Government (2022), effective self-evaluation is the starting point for any SDP. With literacy development being intwined throughout the </w:t>
      </w:r>
      <w:r w:rsidR="00BF0E4C" w:rsidRPr="00064994">
        <w:rPr>
          <w:rFonts w:cs="Arial"/>
          <w:color w:val="000000" w:themeColor="text1"/>
        </w:rPr>
        <w:t>N</w:t>
      </w:r>
      <w:r w:rsidRPr="00064994">
        <w:rPr>
          <w:rFonts w:cs="Arial"/>
          <w:color w:val="000000" w:themeColor="text1"/>
        </w:rPr>
        <w:t xml:space="preserve">ational </w:t>
      </w:r>
      <w:r w:rsidR="00BF0E4C" w:rsidRPr="00064994">
        <w:rPr>
          <w:rFonts w:cs="Arial"/>
          <w:color w:val="000000" w:themeColor="text1"/>
        </w:rPr>
        <w:t>M</w:t>
      </w:r>
      <w:r w:rsidRPr="00064994">
        <w:rPr>
          <w:rFonts w:cs="Arial"/>
          <w:color w:val="000000" w:themeColor="text1"/>
        </w:rPr>
        <w:t>ission and results from the National Literacy Trust</w:t>
      </w:r>
      <w:r w:rsidR="00E4076C" w:rsidRPr="00064994">
        <w:rPr>
          <w:rFonts w:cs="Arial"/>
          <w:color w:val="000000" w:themeColor="text1"/>
        </w:rPr>
        <w:t xml:space="preserve"> suggesting that strong reading skills improve children’s academic attainment, School X underwent a self-evaluation process. </w:t>
      </w:r>
      <w:r w:rsidR="00FA49C9" w:rsidRPr="00064994">
        <w:rPr>
          <w:rFonts w:cs="Arial"/>
          <w:color w:val="000000" w:themeColor="text1"/>
        </w:rPr>
        <w:t xml:space="preserve">After choosing literacy development as a whole-school priority, this was then filtered down into the AOLE plans that link to the overarching priorities. </w:t>
      </w:r>
      <w:r w:rsidR="006A7488" w:rsidRPr="00064994">
        <w:rPr>
          <w:rFonts w:cs="Arial"/>
          <w:color w:val="000000" w:themeColor="text1"/>
        </w:rPr>
        <w:t xml:space="preserve">The Humanities AOLE in School X chose to do a ‘pre-reading’ questionnaire to </w:t>
      </w:r>
      <w:r w:rsidR="00156A72" w:rsidRPr="00064994">
        <w:rPr>
          <w:rFonts w:cs="Arial"/>
          <w:color w:val="000000" w:themeColor="text1"/>
        </w:rPr>
        <w:t xml:space="preserve">explore </w:t>
      </w:r>
      <w:r w:rsidR="003F7F9E" w:rsidRPr="00064994">
        <w:rPr>
          <w:rFonts w:cs="Arial"/>
          <w:color w:val="000000" w:themeColor="text1"/>
        </w:rPr>
        <w:t>learners’</w:t>
      </w:r>
      <w:r w:rsidR="00156A72" w:rsidRPr="00064994">
        <w:rPr>
          <w:rFonts w:cs="Arial"/>
          <w:color w:val="000000" w:themeColor="text1"/>
        </w:rPr>
        <w:t xml:space="preserve"> confidence in reading and the frequency of time spent reading. </w:t>
      </w:r>
      <w:r w:rsidR="00935ABD" w:rsidRPr="00064994">
        <w:rPr>
          <w:rFonts w:cs="Arial"/>
          <w:color w:val="000000" w:themeColor="text1"/>
        </w:rPr>
        <w:t xml:space="preserve">Although Estyn (2020) highlight how the SDP is the responsibility of all staff, it could be questioned </w:t>
      </w:r>
      <w:r w:rsidR="00136DBF" w:rsidRPr="00064994">
        <w:rPr>
          <w:rFonts w:cs="Arial"/>
          <w:color w:val="000000" w:themeColor="text1"/>
        </w:rPr>
        <w:t>whether</w:t>
      </w:r>
      <w:r w:rsidR="00935ABD" w:rsidRPr="00064994">
        <w:rPr>
          <w:rFonts w:cs="Arial"/>
          <w:color w:val="000000" w:themeColor="text1"/>
        </w:rPr>
        <w:t xml:space="preserve"> certain AOLE’s have more scope in engaging in certain priorities than others. This is evident in School X whereby the Humanities AOLE had a huge focus on literacy development</w:t>
      </w:r>
      <w:r w:rsidR="00136DBF" w:rsidRPr="00064994">
        <w:rPr>
          <w:rFonts w:cs="Arial"/>
          <w:color w:val="000000" w:themeColor="text1"/>
        </w:rPr>
        <w:t>, whereas it could be questioned as to how much other AOLE’s also engaged in this priority</w:t>
      </w:r>
      <w:r w:rsidR="00D218C7" w:rsidRPr="00064994">
        <w:rPr>
          <w:rFonts w:cs="Arial"/>
          <w:color w:val="000000" w:themeColor="text1"/>
        </w:rPr>
        <w:t xml:space="preserve"> due to the nature of </w:t>
      </w:r>
      <w:r w:rsidR="00671F6B">
        <w:rPr>
          <w:rFonts w:cs="Arial"/>
          <w:color w:val="000000" w:themeColor="text1"/>
        </w:rPr>
        <w:t xml:space="preserve">the subjects. </w:t>
      </w:r>
    </w:p>
    <w:p w14:paraId="035F4FE9" w14:textId="77777777" w:rsidR="00064994" w:rsidRPr="00064994" w:rsidRDefault="00064994" w:rsidP="00005C39">
      <w:pPr>
        <w:pStyle w:val="AssignBody"/>
        <w:rPr>
          <w:rFonts w:cs="Arial"/>
          <w:color w:val="000000" w:themeColor="text1"/>
        </w:rPr>
      </w:pPr>
    </w:p>
    <w:p w14:paraId="5921B390" w14:textId="6800D7AF" w:rsidR="00374B5F" w:rsidRPr="00064994" w:rsidRDefault="007B4B85" w:rsidP="00005C39">
      <w:pPr>
        <w:pStyle w:val="AssignBody"/>
        <w:rPr>
          <w:rFonts w:eastAsia="Lato" w:cs="Arial"/>
        </w:rPr>
      </w:pPr>
      <w:r w:rsidRPr="00064994">
        <w:rPr>
          <w:rFonts w:eastAsia="Lato" w:cs="Arial"/>
        </w:rPr>
        <w:t xml:space="preserve">School X senior leadership team also collected their </w:t>
      </w:r>
      <w:r w:rsidR="003E1410" w:rsidRPr="00064994">
        <w:rPr>
          <w:rFonts w:eastAsia="Lato" w:cs="Arial"/>
        </w:rPr>
        <w:t xml:space="preserve">own </w:t>
      </w:r>
      <w:r w:rsidRPr="00064994">
        <w:rPr>
          <w:rFonts w:eastAsia="Lato" w:cs="Arial"/>
        </w:rPr>
        <w:t xml:space="preserve">quantitative and qualitative data using a mixed methods approach to gain a panoramic view of literacy development across the </w:t>
      </w:r>
      <w:r w:rsidR="003E1410" w:rsidRPr="00064994">
        <w:rPr>
          <w:rFonts w:eastAsia="Lato" w:cs="Arial"/>
        </w:rPr>
        <w:t xml:space="preserve">whole </w:t>
      </w:r>
      <w:r w:rsidRPr="00064994">
        <w:rPr>
          <w:rFonts w:eastAsia="Lato" w:cs="Arial"/>
        </w:rPr>
        <w:t xml:space="preserve">school. Randomised, stratified sampling was used to select pupil participants and a range of data was gathered on teacher’s current practise. Research instruments used throughout the data collection included observations, semi-structured interviews with pupils/teachers, </w:t>
      </w:r>
      <w:proofErr w:type="gramStart"/>
      <w:r w:rsidRPr="00064994">
        <w:rPr>
          <w:rFonts w:eastAsia="Lato" w:cs="Arial"/>
        </w:rPr>
        <w:t>questionnaires</w:t>
      </w:r>
      <w:proofErr w:type="gramEnd"/>
      <w:r w:rsidRPr="00064994">
        <w:rPr>
          <w:rFonts w:eastAsia="Lato" w:cs="Arial"/>
        </w:rPr>
        <w:t xml:space="preserve"> and work sampling. </w:t>
      </w:r>
    </w:p>
    <w:p w14:paraId="3E4AAB6E" w14:textId="77777777" w:rsidR="007B4B85" w:rsidRPr="00064994" w:rsidRDefault="007B4B85" w:rsidP="00005C39">
      <w:pPr>
        <w:pStyle w:val="AssignBody"/>
        <w:rPr>
          <w:rFonts w:eastAsia="Lato" w:cs="Arial"/>
          <w:i/>
          <w:iCs/>
          <w:color w:val="4472C4" w:themeColor="accent1"/>
        </w:rPr>
      </w:pPr>
    </w:p>
    <w:p w14:paraId="145C3570" w14:textId="483BEEF3" w:rsidR="00E16139" w:rsidRPr="00064994" w:rsidRDefault="00110496" w:rsidP="00005C39">
      <w:pPr>
        <w:pStyle w:val="AssignBody"/>
        <w:rPr>
          <w:rFonts w:eastAsia="Lato" w:cs="Arial"/>
          <w:i/>
          <w:iCs/>
          <w:color w:val="4472C4" w:themeColor="accent1"/>
        </w:rPr>
      </w:pPr>
      <w:r w:rsidRPr="00064994">
        <w:rPr>
          <w:rFonts w:eastAsia="Lato" w:cs="Arial"/>
          <w:i/>
          <w:iCs/>
          <w:color w:val="4472C4" w:themeColor="accent1"/>
        </w:rPr>
        <w:t xml:space="preserve">Data analysis </w:t>
      </w:r>
    </w:p>
    <w:p w14:paraId="094F196E" w14:textId="5180EEDC" w:rsidR="00E16139" w:rsidRPr="00064994" w:rsidRDefault="00E7669B" w:rsidP="00005C39">
      <w:pPr>
        <w:pStyle w:val="AssignBody"/>
        <w:rPr>
          <w:rFonts w:eastAsia="Lato" w:cs="Arial"/>
          <w:color w:val="000000" w:themeColor="text1"/>
        </w:rPr>
      </w:pPr>
      <w:r w:rsidRPr="00064994">
        <w:rPr>
          <w:rFonts w:eastAsia="Lato" w:cs="Arial"/>
          <w:color w:val="000000" w:themeColor="text1"/>
        </w:rPr>
        <w:t xml:space="preserve">Through </w:t>
      </w:r>
      <w:r w:rsidR="007C7D26" w:rsidRPr="00064994">
        <w:rPr>
          <w:rFonts w:eastAsia="Lato" w:cs="Arial"/>
          <w:color w:val="000000" w:themeColor="text1"/>
        </w:rPr>
        <w:t>analysing</w:t>
      </w:r>
      <w:r w:rsidR="00E16139" w:rsidRPr="00064994">
        <w:rPr>
          <w:rFonts w:eastAsia="Lato" w:cs="Arial"/>
          <w:color w:val="000000" w:themeColor="text1"/>
        </w:rPr>
        <w:t xml:space="preserve"> the pre</w:t>
      </w:r>
      <w:r w:rsidRPr="00064994">
        <w:rPr>
          <w:rFonts w:eastAsia="Lato" w:cs="Arial"/>
          <w:color w:val="000000" w:themeColor="text1"/>
        </w:rPr>
        <w:t>-r</w:t>
      </w:r>
      <w:r w:rsidR="00E16139" w:rsidRPr="00064994">
        <w:rPr>
          <w:rFonts w:eastAsia="Lato" w:cs="Arial"/>
          <w:color w:val="000000" w:themeColor="text1"/>
        </w:rPr>
        <w:t>eading</w:t>
      </w:r>
      <w:r w:rsidRPr="00064994">
        <w:rPr>
          <w:rFonts w:eastAsia="Lato" w:cs="Arial"/>
          <w:color w:val="000000" w:themeColor="text1"/>
        </w:rPr>
        <w:t xml:space="preserve"> </w:t>
      </w:r>
      <w:r w:rsidR="00E16139" w:rsidRPr="00064994">
        <w:rPr>
          <w:rFonts w:eastAsia="Lato" w:cs="Arial"/>
          <w:color w:val="000000" w:themeColor="text1"/>
        </w:rPr>
        <w:t xml:space="preserve">questionnaire, the Humanities AOLE in School X was able to determine </w:t>
      </w:r>
      <w:r w:rsidR="00E16139" w:rsidRPr="00064994">
        <w:rPr>
          <w:rFonts w:eastAsia="Lato" w:cs="Arial"/>
        </w:rPr>
        <w:t xml:space="preserve">that large numbers of learners had not read any books in the last six months. </w:t>
      </w:r>
      <w:r w:rsidR="002D2DFB">
        <w:rPr>
          <w:rFonts w:eastAsia="Lato" w:cs="Arial"/>
        </w:rPr>
        <w:t xml:space="preserve">Clark </w:t>
      </w:r>
      <w:r w:rsidR="00A20DDD">
        <w:rPr>
          <w:rFonts w:eastAsia="Lato" w:cs="Arial"/>
        </w:rPr>
        <w:t xml:space="preserve">and De </w:t>
      </w:r>
      <w:proofErr w:type="spellStart"/>
      <w:r w:rsidR="00A20DDD">
        <w:rPr>
          <w:rFonts w:eastAsia="Lato" w:cs="Arial"/>
        </w:rPr>
        <w:t>Zoysa</w:t>
      </w:r>
      <w:proofErr w:type="spellEnd"/>
      <w:r w:rsidR="00A20DDD">
        <w:rPr>
          <w:rFonts w:eastAsia="Lato" w:cs="Arial"/>
        </w:rPr>
        <w:t xml:space="preserve"> </w:t>
      </w:r>
      <w:r w:rsidR="002D2DFB">
        <w:rPr>
          <w:rFonts w:eastAsia="Lato" w:cs="Arial"/>
        </w:rPr>
        <w:t xml:space="preserve">(2011) suggests there </w:t>
      </w:r>
      <w:proofErr w:type="gramStart"/>
      <w:r w:rsidR="002D2DFB">
        <w:rPr>
          <w:rFonts w:eastAsia="Lato" w:cs="Arial"/>
        </w:rPr>
        <w:t>is</w:t>
      </w:r>
      <w:proofErr w:type="gramEnd"/>
      <w:r w:rsidR="002D2DFB">
        <w:rPr>
          <w:rFonts w:eastAsia="Lato" w:cs="Arial"/>
        </w:rPr>
        <w:t xml:space="preserve"> a positive relationship between reading frequency and attainment which highlights why the school used this method of questionnaire. </w:t>
      </w:r>
    </w:p>
    <w:p w14:paraId="5B515307" w14:textId="77777777" w:rsidR="0024402C" w:rsidRPr="00064994" w:rsidRDefault="0024402C" w:rsidP="00005C39">
      <w:pPr>
        <w:pStyle w:val="AssignBody"/>
        <w:rPr>
          <w:rFonts w:cs="Arial"/>
          <w:color w:val="000000" w:themeColor="text1"/>
        </w:rPr>
      </w:pPr>
    </w:p>
    <w:p w14:paraId="031D2201" w14:textId="77777777" w:rsidR="00D876E8" w:rsidRPr="00064994" w:rsidRDefault="0024402C" w:rsidP="00005C39">
      <w:pPr>
        <w:pStyle w:val="AssignBody"/>
        <w:rPr>
          <w:rFonts w:cs="Arial"/>
          <w:i/>
          <w:iCs/>
          <w:color w:val="4472C4" w:themeColor="accent1"/>
        </w:rPr>
      </w:pPr>
      <w:r w:rsidRPr="00064994">
        <w:rPr>
          <w:rFonts w:cs="Arial"/>
          <w:i/>
          <w:iCs/>
          <w:color w:val="4472C4" w:themeColor="accent1"/>
        </w:rPr>
        <w:t xml:space="preserve">Involving stakeholders </w:t>
      </w:r>
    </w:p>
    <w:p w14:paraId="37D0F272" w14:textId="1BABDDBF" w:rsidR="0024402C" w:rsidRPr="00064994" w:rsidRDefault="0024402C" w:rsidP="00005C39">
      <w:pPr>
        <w:pStyle w:val="AssignBody"/>
        <w:rPr>
          <w:rFonts w:cs="Arial"/>
          <w:i/>
          <w:iCs/>
          <w:color w:val="4472C4" w:themeColor="accent1"/>
        </w:rPr>
      </w:pPr>
      <w:proofErr w:type="gramStart"/>
      <w:r w:rsidRPr="00064994">
        <w:rPr>
          <w:rFonts w:cs="Arial"/>
          <w:color w:val="000000" w:themeColor="text1"/>
        </w:rPr>
        <w:t>Similar to</w:t>
      </w:r>
      <w:proofErr w:type="gramEnd"/>
      <w:r w:rsidRPr="00064994">
        <w:rPr>
          <w:rFonts w:cs="Arial"/>
          <w:color w:val="000000" w:themeColor="text1"/>
        </w:rPr>
        <w:t xml:space="preserve"> Estyn’s (2020) report on effective practise within a school creating a culture of shared ownership and responsibility of the SDP, School X also shared this vision</w:t>
      </w:r>
      <w:r w:rsidR="00796433" w:rsidRPr="00064994">
        <w:rPr>
          <w:rFonts w:cs="Arial"/>
          <w:color w:val="000000" w:themeColor="text1"/>
        </w:rPr>
        <w:t>.</w:t>
      </w:r>
      <w:r w:rsidRPr="00064994">
        <w:rPr>
          <w:rFonts w:cs="Arial"/>
          <w:color w:val="000000" w:themeColor="text1"/>
        </w:rPr>
        <w:t xml:space="preserve"> </w:t>
      </w:r>
      <w:r w:rsidR="00796433" w:rsidRPr="00064994">
        <w:rPr>
          <w:rFonts w:cs="Arial"/>
          <w:color w:val="000000" w:themeColor="text1"/>
        </w:rPr>
        <w:t>W</w:t>
      </w:r>
      <w:r w:rsidRPr="00064994">
        <w:rPr>
          <w:rFonts w:cs="Arial"/>
          <w:color w:val="000000" w:themeColor="text1"/>
        </w:rPr>
        <w:t>hilst literacy development is a whole-school priority</w:t>
      </w:r>
      <w:r w:rsidR="00796433" w:rsidRPr="00064994">
        <w:rPr>
          <w:rFonts w:cs="Arial"/>
          <w:color w:val="000000" w:themeColor="text1"/>
        </w:rPr>
        <w:t xml:space="preserve"> at School X</w:t>
      </w:r>
      <w:r w:rsidRPr="00064994">
        <w:rPr>
          <w:rFonts w:cs="Arial"/>
          <w:color w:val="000000" w:themeColor="text1"/>
        </w:rPr>
        <w:t>, this was then filtered down into each of the AOLE’s</w:t>
      </w:r>
      <w:r w:rsidR="00796433" w:rsidRPr="00064994">
        <w:rPr>
          <w:rFonts w:cs="Arial"/>
          <w:color w:val="000000" w:themeColor="text1"/>
        </w:rPr>
        <w:t xml:space="preserve">. </w:t>
      </w:r>
      <w:r w:rsidR="00561290" w:rsidRPr="00064994">
        <w:rPr>
          <w:rFonts w:cs="Arial"/>
          <w:color w:val="000000" w:themeColor="text1"/>
        </w:rPr>
        <w:t>As part of the literacy trial in the Humanities AOLE, teachers took part in training during ‘twilight’ meetings to improve their knowledge and expertise surrounding the topic of disciplinary l</w:t>
      </w:r>
      <w:r w:rsidR="00650909" w:rsidRPr="00064994">
        <w:rPr>
          <w:rFonts w:cs="Arial"/>
          <w:color w:val="000000" w:themeColor="text1"/>
        </w:rPr>
        <w:t>iteracy</w:t>
      </w:r>
      <w:r w:rsidR="00561290" w:rsidRPr="00064994">
        <w:rPr>
          <w:rFonts w:cs="Arial"/>
          <w:color w:val="000000" w:themeColor="text1"/>
        </w:rPr>
        <w:t xml:space="preserve">. </w:t>
      </w:r>
      <w:r w:rsidR="00650909" w:rsidRPr="00064994">
        <w:rPr>
          <w:rFonts w:cs="Arial"/>
          <w:color w:val="000000" w:themeColor="text1"/>
        </w:rPr>
        <w:t xml:space="preserve">EEF (2021) </w:t>
      </w:r>
      <w:r w:rsidR="00561290" w:rsidRPr="00064994">
        <w:rPr>
          <w:rFonts w:cs="Arial"/>
          <w:color w:val="000000" w:themeColor="text1"/>
        </w:rPr>
        <w:t>highlights the importance of giving staff the training before ‘</w:t>
      </w:r>
      <w:r w:rsidR="00561290" w:rsidRPr="00064994">
        <w:rPr>
          <w:rFonts w:cs="Arial"/>
          <w:i/>
          <w:iCs/>
          <w:color w:val="000000" w:themeColor="text1"/>
        </w:rPr>
        <w:t>reading aloud’</w:t>
      </w:r>
      <w:r w:rsidR="00561290" w:rsidRPr="00064994">
        <w:rPr>
          <w:rFonts w:cs="Arial"/>
          <w:color w:val="000000" w:themeColor="text1"/>
        </w:rPr>
        <w:t xml:space="preserve"> and suggests that it improves the support the teacher is then able to give the student. Alongside training surrounding ‘explicit vocabulary instruction’, a </w:t>
      </w:r>
      <w:r w:rsidR="001E372A" w:rsidRPr="00064994">
        <w:rPr>
          <w:rFonts w:cs="Arial"/>
          <w:color w:val="000000" w:themeColor="text1"/>
        </w:rPr>
        <w:t xml:space="preserve">mutual </w:t>
      </w:r>
      <w:r w:rsidR="001E372A" w:rsidRPr="00064994">
        <w:rPr>
          <w:rFonts w:cs="Arial"/>
          <w:color w:val="000000" w:themeColor="text1"/>
        </w:rPr>
        <w:lastRenderedPageBreak/>
        <w:t>climate of support was created through providing access to resources</w:t>
      </w:r>
      <w:r w:rsidR="001C78EF" w:rsidRPr="00064994">
        <w:rPr>
          <w:rFonts w:cs="Arial"/>
          <w:color w:val="000000" w:themeColor="text1"/>
        </w:rPr>
        <w:t xml:space="preserve"> </w:t>
      </w:r>
      <w:r w:rsidR="001E372A" w:rsidRPr="00064994">
        <w:rPr>
          <w:rFonts w:cs="Arial"/>
          <w:color w:val="000000" w:themeColor="text1"/>
        </w:rPr>
        <w:t xml:space="preserve">and sharing the whole-school’s vision of literacy development and </w:t>
      </w:r>
      <w:r w:rsidR="00A835F7" w:rsidRPr="00064994">
        <w:rPr>
          <w:rFonts w:cs="Arial"/>
          <w:color w:val="000000" w:themeColor="text1"/>
        </w:rPr>
        <w:t xml:space="preserve">its importance. </w:t>
      </w:r>
    </w:p>
    <w:p w14:paraId="20CA8EE3" w14:textId="15D86FE3" w:rsidR="004766C3" w:rsidRPr="00064994" w:rsidRDefault="004766C3" w:rsidP="00005C39">
      <w:pPr>
        <w:pStyle w:val="AssignBody"/>
        <w:rPr>
          <w:rFonts w:cs="Arial"/>
          <w:color w:val="000000" w:themeColor="text1"/>
        </w:rPr>
      </w:pPr>
    </w:p>
    <w:p w14:paraId="2B490DA4" w14:textId="6C70BFBE" w:rsidR="004766C3" w:rsidRPr="00064994" w:rsidRDefault="004766C3" w:rsidP="00005C39">
      <w:pPr>
        <w:pStyle w:val="AssignBody"/>
        <w:rPr>
          <w:rFonts w:cs="Arial"/>
          <w:i/>
          <w:iCs/>
          <w:color w:val="4472C4" w:themeColor="accent1"/>
        </w:rPr>
      </w:pPr>
      <w:r w:rsidRPr="00064994">
        <w:rPr>
          <w:rFonts w:cs="Arial"/>
          <w:i/>
          <w:iCs/>
          <w:color w:val="4472C4" w:themeColor="accent1"/>
        </w:rPr>
        <w:t xml:space="preserve">Strategic planning </w:t>
      </w:r>
    </w:p>
    <w:p w14:paraId="3C78CA9E" w14:textId="553B6CA0" w:rsidR="004766C3" w:rsidRPr="00064994" w:rsidRDefault="004766C3" w:rsidP="00005C39">
      <w:pPr>
        <w:pStyle w:val="AssignBody"/>
        <w:rPr>
          <w:rFonts w:eastAsia="Lato" w:cs="Arial"/>
        </w:rPr>
      </w:pPr>
      <w:r w:rsidRPr="00064994">
        <w:rPr>
          <w:rFonts w:cs="Arial"/>
          <w:color w:val="000000" w:themeColor="text1"/>
        </w:rPr>
        <w:t xml:space="preserve">With the whole-school </w:t>
      </w:r>
      <w:r w:rsidR="00416F8B" w:rsidRPr="00064994">
        <w:rPr>
          <w:rFonts w:cs="Arial"/>
          <w:color w:val="000000" w:themeColor="text1"/>
        </w:rPr>
        <w:t>priority</w:t>
      </w:r>
      <w:r w:rsidRPr="00064994">
        <w:rPr>
          <w:rFonts w:cs="Arial"/>
          <w:color w:val="000000" w:themeColor="text1"/>
        </w:rPr>
        <w:t xml:space="preserve"> focussing on literacy development, the Humanities AOLE decided that their target for the literacy trial was </w:t>
      </w:r>
      <w:r w:rsidR="00E352FF" w:rsidRPr="00064994">
        <w:rPr>
          <w:rFonts w:cs="Arial"/>
          <w:color w:val="000000" w:themeColor="text1"/>
        </w:rPr>
        <w:t>to</w:t>
      </w:r>
      <w:r w:rsidRPr="00064994">
        <w:rPr>
          <w:rFonts w:cs="Arial"/>
          <w:color w:val="000000" w:themeColor="text1"/>
        </w:rPr>
        <w:t xml:space="preserve"> inspire ‘reading for pleasure’</w:t>
      </w:r>
      <w:r w:rsidR="007467BD" w:rsidRPr="00064994">
        <w:rPr>
          <w:rFonts w:cs="Arial"/>
          <w:color w:val="000000" w:themeColor="text1"/>
        </w:rPr>
        <w:t>. Using the principles of progression as the success criteria as a clear pathway, the Humanities AOLE was able to create a plan of what need</w:t>
      </w:r>
      <w:r w:rsidR="00CC0144" w:rsidRPr="00064994">
        <w:rPr>
          <w:rFonts w:cs="Arial"/>
          <w:color w:val="000000" w:themeColor="text1"/>
        </w:rPr>
        <w:t>ed</w:t>
      </w:r>
      <w:r w:rsidR="007467BD" w:rsidRPr="00064994">
        <w:rPr>
          <w:rFonts w:cs="Arial"/>
          <w:color w:val="000000" w:themeColor="text1"/>
        </w:rPr>
        <w:t xml:space="preserve"> to </w:t>
      </w:r>
      <w:proofErr w:type="gramStart"/>
      <w:r w:rsidR="007467BD" w:rsidRPr="00064994">
        <w:rPr>
          <w:rFonts w:cs="Arial"/>
          <w:color w:val="000000" w:themeColor="text1"/>
        </w:rPr>
        <w:t>happen</w:t>
      </w:r>
      <w:proofErr w:type="gramEnd"/>
      <w:r w:rsidR="007467BD" w:rsidRPr="00064994">
        <w:rPr>
          <w:rFonts w:cs="Arial"/>
          <w:color w:val="000000" w:themeColor="text1"/>
        </w:rPr>
        <w:t xml:space="preserve"> and the strategy involved. </w:t>
      </w:r>
      <w:r w:rsidR="00C34B33" w:rsidRPr="00064994">
        <w:rPr>
          <w:rFonts w:cs="Arial"/>
          <w:color w:val="000000" w:themeColor="text1"/>
        </w:rPr>
        <w:t>After delivering training to staff in ‘twilight’ sessions and justifying the cost of three hundred books for the Year 8 cohort, the trial began and the book ‘Freedom 1783’ by Catherine Johnson was chosen</w:t>
      </w:r>
      <w:r w:rsidR="00C92180" w:rsidRPr="00064994">
        <w:rPr>
          <w:rFonts w:cs="Arial"/>
          <w:color w:val="000000" w:themeColor="text1"/>
        </w:rPr>
        <w:t xml:space="preserve"> to be read over the course of two weeks</w:t>
      </w:r>
      <w:r w:rsidR="00C70DF6">
        <w:rPr>
          <w:rFonts w:cs="Arial"/>
          <w:color w:val="000000" w:themeColor="text1"/>
        </w:rPr>
        <w:t>,</w:t>
      </w:r>
      <w:r w:rsidR="00C92180" w:rsidRPr="00064994">
        <w:rPr>
          <w:rFonts w:cs="Arial"/>
          <w:color w:val="000000" w:themeColor="text1"/>
        </w:rPr>
        <w:t xml:space="preserve"> which translated into approximately eight lessons. </w:t>
      </w:r>
      <w:r w:rsidR="00C92180" w:rsidRPr="00064994">
        <w:rPr>
          <w:rFonts w:eastAsia="Lato" w:cs="Arial"/>
        </w:rPr>
        <w:t>This project aimed to allow learners to engage with a historically accurate novel, with the hope that it would encourage pupils to choose to read more.</w:t>
      </w:r>
      <w:r w:rsidR="00E57173" w:rsidRPr="00064994">
        <w:rPr>
          <w:rFonts w:eastAsia="Lato" w:cs="Arial"/>
        </w:rPr>
        <w:t xml:space="preserve"> </w:t>
      </w:r>
      <w:r w:rsidR="00587D6A" w:rsidRPr="00064994">
        <w:rPr>
          <w:rFonts w:eastAsia="Lato" w:cs="Arial"/>
        </w:rPr>
        <w:t xml:space="preserve">EEF (2021) advocates this idea of disciplinary literacy and improving literacy with subject specific support. </w:t>
      </w:r>
    </w:p>
    <w:p w14:paraId="6959478A" w14:textId="211A784A" w:rsidR="0087312C" w:rsidRPr="00064994" w:rsidRDefault="0087312C" w:rsidP="00005C39">
      <w:pPr>
        <w:pStyle w:val="AssignBody"/>
        <w:rPr>
          <w:rFonts w:eastAsia="Lato" w:cs="Arial"/>
        </w:rPr>
      </w:pPr>
    </w:p>
    <w:p w14:paraId="0F856BBA" w14:textId="0A488E70" w:rsidR="0087312C" w:rsidRPr="00064994" w:rsidRDefault="0087312C" w:rsidP="00005C39">
      <w:pPr>
        <w:pStyle w:val="AssignBody"/>
        <w:rPr>
          <w:rFonts w:cs="Arial"/>
          <w:i/>
          <w:iCs/>
          <w:color w:val="4472C4" w:themeColor="accent1"/>
        </w:rPr>
      </w:pPr>
      <w:r w:rsidRPr="00064994">
        <w:rPr>
          <w:rFonts w:eastAsia="Lato" w:cs="Arial"/>
          <w:i/>
          <w:iCs/>
          <w:color w:val="4472C4" w:themeColor="accent1"/>
        </w:rPr>
        <w:t xml:space="preserve">Measuring impact </w:t>
      </w:r>
    </w:p>
    <w:p w14:paraId="05A4C5F6" w14:textId="7A637663" w:rsidR="00E8734B" w:rsidRPr="00064994" w:rsidRDefault="0087312C" w:rsidP="00005C39">
      <w:pPr>
        <w:pStyle w:val="AssignBody"/>
        <w:rPr>
          <w:rFonts w:cs="Arial"/>
          <w:color w:val="000000" w:themeColor="text1"/>
        </w:rPr>
      </w:pPr>
      <w:proofErr w:type="gramStart"/>
      <w:r w:rsidRPr="00064994">
        <w:rPr>
          <w:rFonts w:cs="Arial"/>
          <w:color w:val="000000" w:themeColor="text1"/>
        </w:rPr>
        <w:t>In order to</w:t>
      </w:r>
      <w:proofErr w:type="gramEnd"/>
      <w:r w:rsidRPr="00064994">
        <w:rPr>
          <w:rFonts w:cs="Arial"/>
          <w:color w:val="000000" w:themeColor="text1"/>
        </w:rPr>
        <w:t xml:space="preserve"> know if the literacy trial was effective and measure </w:t>
      </w:r>
      <w:r w:rsidR="00E352FF" w:rsidRPr="00064994">
        <w:rPr>
          <w:rFonts w:cs="Arial"/>
          <w:color w:val="000000" w:themeColor="text1"/>
        </w:rPr>
        <w:t xml:space="preserve">the </w:t>
      </w:r>
      <w:r w:rsidRPr="00064994">
        <w:rPr>
          <w:rFonts w:cs="Arial"/>
          <w:color w:val="000000" w:themeColor="text1"/>
        </w:rPr>
        <w:t xml:space="preserve">success, the Humanities AOLE used reflective journals throughout the project to reflect ‘in action’ on </w:t>
      </w:r>
      <w:r w:rsidR="00193D24" w:rsidRPr="00064994">
        <w:rPr>
          <w:rFonts w:cs="Arial"/>
          <w:color w:val="000000" w:themeColor="text1"/>
        </w:rPr>
        <w:t xml:space="preserve">the impact of the literacy trial. </w:t>
      </w:r>
      <w:r w:rsidR="001A1263" w:rsidRPr="00064994">
        <w:rPr>
          <w:rFonts w:cs="Arial"/>
          <w:color w:val="000000" w:themeColor="text1"/>
        </w:rPr>
        <w:t>Herrington et al (2014)</w:t>
      </w:r>
      <w:r w:rsidR="00193D24" w:rsidRPr="00064994">
        <w:rPr>
          <w:rFonts w:cs="Arial"/>
          <w:color w:val="000000" w:themeColor="text1"/>
        </w:rPr>
        <w:t xml:space="preserve"> supports the idea of using a personal journal as a tool to structure thinking and encourage student participation. Reflecting ‘</w:t>
      </w:r>
      <w:r w:rsidR="00193D24" w:rsidRPr="00064994">
        <w:rPr>
          <w:rFonts w:cs="Arial"/>
          <w:i/>
          <w:iCs/>
          <w:color w:val="000000" w:themeColor="text1"/>
        </w:rPr>
        <w:t>in action’</w:t>
      </w:r>
      <w:r w:rsidR="00193D24" w:rsidRPr="00064994">
        <w:rPr>
          <w:rFonts w:cs="Arial"/>
          <w:color w:val="000000" w:themeColor="text1"/>
        </w:rPr>
        <w:t xml:space="preserve"> as well as ‘</w:t>
      </w:r>
      <w:r w:rsidR="00193D24" w:rsidRPr="00064994">
        <w:rPr>
          <w:rFonts w:cs="Arial"/>
          <w:i/>
          <w:iCs/>
          <w:color w:val="000000" w:themeColor="text1"/>
        </w:rPr>
        <w:t>on action</w:t>
      </w:r>
      <w:r w:rsidR="00193D24" w:rsidRPr="00064994">
        <w:rPr>
          <w:rFonts w:cs="Arial"/>
          <w:color w:val="000000" w:themeColor="text1"/>
        </w:rPr>
        <w:t>’ is also advocated by scholars such as Herrington et al (2014) who argues that reflection is a critical aspect of fostering a sense of student agency</w:t>
      </w:r>
      <w:r w:rsidR="00760506" w:rsidRPr="00064994">
        <w:rPr>
          <w:rFonts w:cs="Arial"/>
          <w:color w:val="000000" w:themeColor="text1"/>
        </w:rPr>
        <w:t xml:space="preserve"> and motivation.</w:t>
      </w:r>
      <w:r w:rsidR="00E8734B" w:rsidRPr="00064994">
        <w:rPr>
          <w:rFonts w:cs="Arial"/>
          <w:color w:val="000000" w:themeColor="text1"/>
        </w:rPr>
        <w:t xml:space="preserve"> </w:t>
      </w:r>
    </w:p>
    <w:p w14:paraId="15A9B603" w14:textId="6D03B1CA" w:rsidR="00E8734B" w:rsidRPr="00064994" w:rsidRDefault="00E8734B" w:rsidP="00005C39">
      <w:pPr>
        <w:pStyle w:val="AssignBody"/>
        <w:rPr>
          <w:rFonts w:cs="Arial"/>
          <w:color w:val="000000" w:themeColor="text1"/>
        </w:rPr>
      </w:pPr>
    </w:p>
    <w:p w14:paraId="41C87644" w14:textId="7C30F242" w:rsidR="00E8734B" w:rsidRPr="00064994" w:rsidRDefault="00E8734B" w:rsidP="00005C39">
      <w:pPr>
        <w:pStyle w:val="AssignBody"/>
        <w:rPr>
          <w:rFonts w:cs="Arial"/>
          <w:color w:val="000000" w:themeColor="text1"/>
        </w:rPr>
      </w:pPr>
      <w:r w:rsidRPr="00064994">
        <w:rPr>
          <w:rFonts w:cs="Arial"/>
          <w:color w:val="000000" w:themeColor="text1"/>
        </w:rPr>
        <w:t xml:space="preserve">Alongside the reflective journals, the Humanities AOLE conducted informal interviews with staff and pupils as a way of collecting qualitative data on the impact of the literacy trial. School X concluded that </w:t>
      </w:r>
      <w:r w:rsidRPr="00064994">
        <w:rPr>
          <w:rFonts w:eastAsia="Lato" w:cs="Arial"/>
        </w:rPr>
        <w:t xml:space="preserve">with no robust testing, they were unable to make conclusions on the progress made </w:t>
      </w:r>
      <w:r w:rsidR="000A0AA5" w:rsidRPr="00064994">
        <w:rPr>
          <w:rFonts w:eastAsia="Lato" w:cs="Arial"/>
        </w:rPr>
        <w:t>regarding</w:t>
      </w:r>
      <w:r w:rsidRPr="00064994">
        <w:rPr>
          <w:rFonts w:eastAsia="Lato" w:cs="Arial"/>
        </w:rPr>
        <w:t xml:space="preserve"> literacy skills. </w:t>
      </w:r>
    </w:p>
    <w:p w14:paraId="0AC39D4E" w14:textId="77777777" w:rsidR="0024402C" w:rsidRPr="00064994" w:rsidRDefault="0024402C" w:rsidP="00005C39">
      <w:pPr>
        <w:pStyle w:val="AssignBody"/>
        <w:rPr>
          <w:rFonts w:cs="Arial"/>
          <w:color w:val="000000" w:themeColor="text1"/>
        </w:rPr>
      </w:pPr>
    </w:p>
    <w:p w14:paraId="64D668D8" w14:textId="7158D78E" w:rsidR="00E4076C" w:rsidRPr="00064994" w:rsidRDefault="002815A1" w:rsidP="002815A1">
      <w:pPr>
        <w:pStyle w:val="AssignBody"/>
        <w:jc w:val="center"/>
        <w:rPr>
          <w:rFonts w:cs="Arial"/>
          <w:color w:val="000000" w:themeColor="text1"/>
          <w:u w:val="single"/>
        </w:rPr>
      </w:pPr>
      <w:r w:rsidRPr="00064994">
        <w:rPr>
          <w:rFonts w:cs="Arial"/>
          <w:color w:val="000000" w:themeColor="text1"/>
          <w:u w:val="single"/>
        </w:rPr>
        <w:t>Reflection and evaluation</w:t>
      </w:r>
    </w:p>
    <w:p w14:paraId="78525A8B" w14:textId="0A687F5C" w:rsidR="0033374F" w:rsidRPr="00064994" w:rsidRDefault="0033374F" w:rsidP="002815A1">
      <w:pPr>
        <w:pStyle w:val="AssignBody"/>
        <w:jc w:val="center"/>
        <w:rPr>
          <w:rFonts w:cs="Arial"/>
          <w:color w:val="000000" w:themeColor="text1"/>
          <w:u w:val="single"/>
        </w:rPr>
      </w:pPr>
    </w:p>
    <w:p w14:paraId="2B78C463" w14:textId="53836D20" w:rsidR="005E230E" w:rsidRPr="00064994" w:rsidRDefault="0033374F" w:rsidP="0033374F">
      <w:pPr>
        <w:pStyle w:val="AssignBody"/>
        <w:rPr>
          <w:rFonts w:cs="Arial"/>
          <w:color w:val="000000" w:themeColor="text1"/>
        </w:rPr>
      </w:pPr>
      <w:r w:rsidRPr="00064994">
        <w:rPr>
          <w:rFonts w:cs="Arial"/>
          <w:color w:val="000000" w:themeColor="text1"/>
        </w:rPr>
        <w:t>This section of the report will reflect and evaluate what the Humanities AOLE has done to improve literacy development using a specific example of their literacy trial ‘</w:t>
      </w:r>
      <w:r w:rsidRPr="00064994">
        <w:rPr>
          <w:rFonts w:cs="Arial"/>
          <w:i/>
          <w:iCs/>
          <w:color w:val="000000" w:themeColor="text1"/>
        </w:rPr>
        <w:t>just read’</w:t>
      </w:r>
      <w:r w:rsidRPr="00064994">
        <w:rPr>
          <w:rFonts w:cs="Arial"/>
          <w:color w:val="000000" w:themeColor="text1"/>
        </w:rPr>
        <w:t xml:space="preserve">. </w:t>
      </w:r>
      <w:r w:rsidR="00A0690B" w:rsidRPr="00064994">
        <w:rPr>
          <w:rFonts w:cs="Arial"/>
          <w:color w:val="000000" w:themeColor="text1"/>
        </w:rPr>
        <w:t>Along with critiquing their actions, this report will also make practical suggestion</w:t>
      </w:r>
      <w:r w:rsidR="00E10A07" w:rsidRPr="00064994">
        <w:rPr>
          <w:rFonts w:cs="Arial"/>
          <w:color w:val="000000" w:themeColor="text1"/>
        </w:rPr>
        <w:t>s</w:t>
      </w:r>
      <w:r w:rsidR="00A0690B" w:rsidRPr="00064994">
        <w:rPr>
          <w:rFonts w:cs="Arial"/>
          <w:color w:val="000000" w:themeColor="text1"/>
        </w:rPr>
        <w:t xml:space="preserve">, based on research and knowledge, of how things could be done differently. </w:t>
      </w:r>
    </w:p>
    <w:p w14:paraId="278480C7" w14:textId="214D119C" w:rsidR="005E230E" w:rsidRPr="00064994" w:rsidRDefault="005E230E" w:rsidP="0033374F">
      <w:pPr>
        <w:pStyle w:val="AssignBody"/>
        <w:rPr>
          <w:rFonts w:cs="Arial"/>
          <w:i/>
          <w:iCs/>
          <w:color w:val="2F5496" w:themeColor="accent1" w:themeShade="BF"/>
        </w:rPr>
      </w:pPr>
    </w:p>
    <w:p w14:paraId="24A953CF" w14:textId="79560F14" w:rsidR="005E230E" w:rsidRPr="00064994" w:rsidRDefault="005E230E" w:rsidP="0033374F">
      <w:pPr>
        <w:pStyle w:val="AssignBody"/>
        <w:rPr>
          <w:rFonts w:cs="Arial"/>
          <w:i/>
          <w:iCs/>
          <w:color w:val="2F5496" w:themeColor="accent1" w:themeShade="BF"/>
        </w:rPr>
      </w:pPr>
      <w:r w:rsidRPr="00064994">
        <w:rPr>
          <w:rFonts w:cs="Arial"/>
          <w:i/>
          <w:iCs/>
          <w:color w:val="2F5496" w:themeColor="accent1" w:themeShade="BF"/>
        </w:rPr>
        <w:t xml:space="preserve">Aligning research with practise </w:t>
      </w:r>
    </w:p>
    <w:p w14:paraId="758D7862" w14:textId="119BE43A" w:rsidR="005E230E" w:rsidRPr="00064994" w:rsidRDefault="000B3ED3" w:rsidP="0033374F">
      <w:pPr>
        <w:pStyle w:val="AssignBody"/>
        <w:rPr>
          <w:rFonts w:cs="Arial"/>
          <w:color w:val="000000" w:themeColor="text1"/>
        </w:rPr>
      </w:pPr>
      <w:r w:rsidRPr="00064994">
        <w:rPr>
          <w:rFonts w:cs="Arial"/>
          <w:color w:val="000000" w:themeColor="text1"/>
        </w:rPr>
        <w:lastRenderedPageBreak/>
        <w:t xml:space="preserve">School X continuously aligned their vision with that of the ‘National Mission’, using research and theoretical knowledge to pioneer their focus. Castles et al (2018) suggests that national guidance often fails to filter down effectively to their local level. However, School X proved that it can be done with a strong focus and understanding of what the national guidance is and the research that supports it. </w:t>
      </w:r>
    </w:p>
    <w:p w14:paraId="2F144928" w14:textId="38475D5F" w:rsidR="001A26AA" w:rsidRPr="00064994" w:rsidRDefault="001A26AA" w:rsidP="0033374F">
      <w:pPr>
        <w:pStyle w:val="AssignBody"/>
        <w:rPr>
          <w:rFonts w:cs="Arial"/>
          <w:color w:val="000000" w:themeColor="text1"/>
        </w:rPr>
      </w:pPr>
    </w:p>
    <w:p w14:paraId="24D5D72F" w14:textId="117E28A0" w:rsidR="001A26AA" w:rsidRPr="00064994" w:rsidRDefault="001A26AA" w:rsidP="0033374F">
      <w:pPr>
        <w:pStyle w:val="AssignBody"/>
        <w:rPr>
          <w:rFonts w:cs="Arial"/>
          <w:i/>
          <w:iCs/>
          <w:color w:val="2F5496" w:themeColor="accent1" w:themeShade="BF"/>
        </w:rPr>
      </w:pPr>
      <w:r w:rsidRPr="00064994">
        <w:rPr>
          <w:rFonts w:cs="Arial"/>
          <w:i/>
          <w:iCs/>
          <w:color w:val="2F5496" w:themeColor="accent1" w:themeShade="BF"/>
        </w:rPr>
        <w:t xml:space="preserve">‘Just read’ </w:t>
      </w:r>
    </w:p>
    <w:p w14:paraId="2C50F35A" w14:textId="37F67575" w:rsidR="007D2444" w:rsidRPr="00064994" w:rsidRDefault="005C154B" w:rsidP="0033374F">
      <w:pPr>
        <w:pStyle w:val="AssignBody"/>
        <w:rPr>
          <w:rFonts w:cs="Arial"/>
          <w:color w:val="000000" w:themeColor="text1"/>
        </w:rPr>
      </w:pPr>
      <w:r w:rsidRPr="00064994">
        <w:rPr>
          <w:rFonts w:cs="Arial"/>
          <w:color w:val="000000" w:themeColor="text1"/>
        </w:rPr>
        <w:t>The literacy trial ‘</w:t>
      </w:r>
      <w:r w:rsidR="00E10A07" w:rsidRPr="00064994">
        <w:rPr>
          <w:rFonts w:cs="Arial"/>
          <w:i/>
          <w:iCs/>
          <w:color w:val="000000" w:themeColor="text1"/>
        </w:rPr>
        <w:t>j</w:t>
      </w:r>
      <w:r w:rsidRPr="00064994">
        <w:rPr>
          <w:rFonts w:cs="Arial"/>
          <w:i/>
          <w:iCs/>
          <w:color w:val="000000" w:themeColor="text1"/>
        </w:rPr>
        <w:t xml:space="preserve">ust </w:t>
      </w:r>
      <w:r w:rsidR="00E10A07" w:rsidRPr="00064994">
        <w:rPr>
          <w:rFonts w:cs="Arial"/>
          <w:i/>
          <w:iCs/>
          <w:color w:val="000000" w:themeColor="text1"/>
        </w:rPr>
        <w:t>r</w:t>
      </w:r>
      <w:r w:rsidRPr="00064994">
        <w:rPr>
          <w:rFonts w:cs="Arial"/>
          <w:i/>
          <w:iCs/>
          <w:color w:val="000000" w:themeColor="text1"/>
        </w:rPr>
        <w:t>ead’</w:t>
      </w:r>
      <w:r w:rsidR="00627C07" w:rsidRPr="00064994">
        <w:rPr>
          <w:rFonts w:cs="Arial"/>
          <w:color w:val="000000" w:themeColor="text1"/>
        </w:rPr>
        <w:t>,</w:t>
      </w:r>
      <w:r w:rsidRPr="00064994">
        <w:rPr>
          <w:rFonts w:cs="Arial"/>
          <w:color w:val="000000" w:themeColor="text1"/>
        </w:rPr>
        <w:t xml:space="preserve"> </w:t>
      </w:r>
      <w:r w:rsidR="00627C07" w:rsidRPr="00064994">
        <w:rPr>
          <w:rFonts w:cs="Arial"/>
          <w:color w:val="000000" w:themeColor="text1"/>
        </w:rPr>
        <w:t>supported by scholars such as Westbrook et al (2019), allowed teachers</w:t>
      </w:r>
      <w:r w:rsidR="0063505E" w:rsidRPr="00064994">
        <w:rPr>
          <w:rFonts w:cs="Arial"/>
          <w:color w:val="000000" w:themeColor="text1"/>
        </w:rPr>
        <w:t xml:space="preserve"> at School X</w:t>
      </w:r>
      <w:r w:rsidR="00627C07" w:rsidRPr="00064994">
        <w:rPr>
          <w:rFonts w:cs="Arial"/>
          <w:color w:val="000000" w:themeColor="text1"/>
        </w:rPr>
        <w:t xml:space="preserve"> to model good speech. Sherrington (2015) advocates this idea of modelling good speech and encouraging children to speak correctly. However, </w:t>
      </w:r>
      <w:proofErr w:type="spellStart"/>
      <w:r w:rsidR="00410092" w:rsidRPr="00064994">
        <w:rPr>
          <w:rFonts w:cs="Arial"/>
          <w:color w:val="000000" w:themeColor="text1"/>
        </w:rPr>
        <w:t>Didau</w:t>
      </w:r>
      <w:proofErr w:type="spellEnd"/>
      <w:r w:rsidR="00410092" w:rsidRPr="00064994">
        <w:rPr>
          <w:rFonts w:cs="Arial"/>
          <w:color w:val="000000" w:themeColor="text1"/>
        </w:rPr>
        <w:t xml:space="preserve"> (2023) argues that expecting children to follow along at the same speed can cause cognitive overload, derailing comprehension. </w:t>
      </w:r>
      <w:r w:rsidR="00ED5552" w:rsidRPr="00064994">
        <w:rPr>
          <w:rFonts w:cs="Arial"/>
          <w:color w:val="000000" w:themeColor="text1"/>
        </w:rPr>
        <w:t xml:space="preserve">A possible solution to this is to instead play an audio book, whereby children are still being exposed to the vocabulary but there is not the expectation to follow along with the text which </w:t>
      </w:r>
      <w:r w:rsidR="00AF4935" w:rsidRPr="00064994">
        <w:rPr>
          <w:rFonts w:cs="Arial"/>
          <w:color w:val="000000" w:themeColor="text1"/>
        </w:rPr>
        <w:t>inevitably</w:t>
      </w:r>
      <w:r w:rsidR="00ED5552" w:rsidRPr="00064994">
        <w:rPr>
          <w:rFonts w:cs="Arial"/>
          <w:color w:val="000000" w:themeColor="text1"/>
        </w:rPr>
        <w:t xml:space="preserve"> </w:t>
      </w:r>
      <w:r w:rsidR="00AF4935" w:rsidRPr="00064994">
        <w:rPr>
          <w:rFonts w:cs="Arial"/>
          <w:color w:val="000000" w:themeColor="text1"/>
        </w:rPr>
        <w:t xml:space="preserve">overburdens </w:t>
      </w:r>
      <w:r w:rsidR="0063505E" w:rsidRPr="00064994">
        <w:rPr>
          <w:rFonts w:cs="Arial"/>
          <w:color w:val="000000" w:themeColor="text1"/>
        </w:rPr>
        <w:t>‘</w:t>
      </w:r>
      <w:r w:rsidR="00AF4935" w:rsidRPr="00064994">
        <w:rPr>
          <w:rFonts w:cs="Arial"/>
          <w:color w:val="000000" w:themeColor="text1"/>
        </w:rPr>
        <w:t>poor readers</w:t>
      </w:r>
      <w:r w:rsidR="0063505E" w:rsidRPr="00064994">
        <w:rPr>
          <w:rFonts w:cs="Arial"/>
          <w:color w:val="000000" w:themeColor="text1"/>
        </w:rPr>
        <w:t>’</w:t>
      </w:r>
      <w:r w:rsidR="00AF4935" w:rsidRPr="00064994">
        <w:rPr>
          <w:rFonts w:cs="Arial"/>
          <w:color w:val="000000" w:themeColor="text1"/>
        </w:rPr>
        <w:t xml:space="preserve"> working memory</w:t>
      </w:r>
      <w:r w:rsidR="0063505E" w:rsidRPr="00064994">
        <w:rPr>
          <w:rFonts w:cs="Arial"/>
          <w:color w:val="000000" w:themeColor="text1"/>
        </w:rPr>
        <w:t xml:space="preserve">. </w:t>
      </w:r>
      <w:r w:rsidR="00AF4935" w:rsidRPr="00064994">
        <w:rPr>
          <w:rFonts w:cs="Arial"/>
          <w:color w:val="000000" w:themeColor="text1"/>
        </w:rPr>
        <w:t xml:space="preserve">Alongside solving the solution of cognitive overload, </w:t>
      </w:r>
      <w:r w:rsidR="00A82099" w:rsidRPr="00064994">
        <w:rPr>
          <w:rFonts w:cs="Arial"/>
          <w:color w:val="000000" w:themeColor="text1"/>
        </w:rPr>
        <w:t xml:space="preserve">an audio book </w:t>
      </w:r>
      <w:r w:rsidR="00AF4935" w:rsidRPr="00064994">
        <w:rPr>
          <w:rFonts w:cs="Arial"/>
          <w:color w:val="000000" w:themeColor="text1"/>
        </w:rPr>
        <w:t>is substantially more cost effective</w:t>
      </w:r>
      <w:r w:rsidR="00E05B55" w:rsidRPr="00064994">
        <w:rPr>
          <w:rFonts w:cs="Arial"/>
          <w:color w:val="000000" w:themeColor="text1"/>
        </w:rPr>
        <w:t xml:space="preserve"> and a more sustainable way of motivating learners to read </w:t>
      </w:r>
      <w:r w:rsidR="0063505E" w:rsidRPr="00064994">
        <w:rPr>
          <w:rFonts w:cs="Arial"/>
          <w:color w:val="000000" w:themeColor="text1"/>
        </w:rPr>
        <w:t xml:space="preserve">whilst </w:t>
      </w:r>
      <w:r w:rsidR="00E05B55" w:rsidRPr="00064994">
        <w:rPr>
          <w:rFonts w:cs="Arial"/>
          <w:color w:val="000000" w:themeColor="text1"/>
        </w:rPr>
        <w:t xml:space="preserve">exposing them to subject specific vocabulary. </w:t>
      </w:r>
      <w:proofErr w:type="spellStart"/>
      <w:r w:rsidR="0063505E" w:rsidRPr="00064994">
        <w:rPr>
          <w:rFonts w:cs="Arial"/>
          <w:color w:val="000000" w:themeColor="text1"/>
        </w:rPr>
        <w:t>Wallin</w:t>
      </w:r>
      <w:proofErr w:type="spellEnd"/>
      <w:r w:rsidR="0063505E" w:rsidRPr="00064994">
        <w:rPr>
          <w:rFonts w:cs="Arial"/>
          <w:color w:val="000000" w:themeColor="text1"/>
        </w:rPr>
        <w:t xml:space="preserve"> (2021) supports this and </w:t>
      </w:r>
      <w:r w:rsidR="007D2444" w:rsidRPr="00064994">
        <w:rPr>
          <w:rFonts w:cs="Arial"/>
          <w:color w:val="000000" w:themeColor="text1"/>
        </w:rPr>
        <w:t xml:space="preserve">argues for a fundamental shift in reading practises </w:t>
      </w:r>
      <w:r w:rsidR="001439D1" w:rsidRPr="00064994">
        <w:rPr>
          <w:rFonts w:cs="Arial"/>
          <w:color w:val="000000" w:themeColor="text1"/>
        </w:rPr>
        <w:t xml:space="preserve">and advocates the idea of </w:t>
      </w:r>
      <w:r w:rsidR="001439D1" w:rsidRPr="00064994">
        <w:rPr>
          <w:rFonts w:cs="Arial"/>
          <w:i/>
          <w:iCs/>
          <w:color w:val="000000" w:themeColor="text1"/>
        </w:rPr>
        <w:t xml:space="preserve">reading by listening </w:t>
      </w:r>
      <w:r w:rsidR="001439D1" w:rsidRPr="00064994">
        <w:rPr>
          <w:rFonts w:cs="Arial"/>
          <w:color w:val="000000" w:themeColor="text1"/>
        </w:rPr>
        <w:t xml:space="preserve">whereby reading is carried out through the senses. However, </w:t>
      </w:r>
      <w:proofErr w:type="spellStart"/>
      <w:r w:rsidR="001439D1" w:rsidRPr="00064994">
        <w:rPr>
          <w:rFonts w:cs="Arial"/>
          <w:color w:val="000000" w:themeColor="text1"/>
        </w:rPr>
        <w:t>Lundh</w:t>
      </w:r>
      <w:proofErr w:type="spellEnd"/>
      <w:r w:rsidR="001439D1" w:rsidRPr="00064994">
        <w:rPr>
          <w:rFonts w:cs="Arial"/>
          <w:color w:val="000000" w:themeColor="text1"/>
        </w:rPr>
        <w:t xml:space="preserve"> and Smith (2015) argue that there is more involved in the switch from a printed book to audio book than simply a change in format. </w:t>
      </w:r>
      <w:proofErr w:type="spellStart"/>
      <w:r w:rsidR="001D61C7" w:rsidRPr="00064994">
        <w:rPr>
          <w:rFonts w:cs="Arial"/>
          <w:color w:val="000000" w:themeColor="text1"/>
        </w:rPr>
        <w:t>Lundh</w:t>
      </w:r>
      <w:proofErr w:type="spellEnd"/>
      <w:r w:rsidR="001D61C7" w:rsidRPr="00064994">
        <w:rPr>
          <w:rFonts w:cs="Arial"/>
          <w:color w:val="000000" w:themeColor="text1"/>
        </w:rPr>
        <w:t xml:space="preserve"> and Smith (2015) highlight the potential challenges of an audio book whereby </w:t>
      </w:r>
      <w:r w:rsidR="001439D1" w:rsidRPr="00064994">
        <w:rPr>
          <w:rFonts w:cs="Arial"/>
          <w:color w:val="000000" w:themeColor="text1"/>
        </w:rPr>
        <w:t>choices by the narrator such as expression and in</w:t>
      </w:r>
      <w:r w:rsidR="002B6509" w:rsidRPr="00064994">
        <w:rPr>
          <w:rFonts w:cs="Arial"/>
          <w:color w:val="000000" w:themeColor="text1"/>
        </w:rPr>
        <w:t>tonation</w:t>
      </w:r>
      <w:r w:rsidR="001439D1" w:rsidRPr="00064994">
        <w:rPr>
          <w:rFonts w:cs="Arial"/>
          <w:color w:val="000000" w:themeColor="text1"/>
        </w:rPr>
        <w:t xml:space="preserve"> can alter meaning and are</w:t>
      </w:r>
      <w:r w:rsidR="004B208D" w:rsidRPr="00064994">
        <w:rPr>
          <w:rFonts w:cs="Arial"/>
          <w:color w:val="000000" w:themeColor="text1"/>
        </w:rPr>
        <w:t xml:space="preserve"> also</w:t>
      </w:r>
      <w:r w:rsidR="001439D1" w:rsidRPr="00064994">
        <w:rPr>
          <w:rFonts w:cs="Arial"/>
          <w:color w:val="000000" w:themeColor="text1"/>
        </w:rPr>
        <w:t xml:space="preserve"> fixed in time </w:t>
      </w:r>
      <w:r w:rsidR="004B208D" w:rsidRPr="00064994">
        <w:rPr>
          <w:rFonts w:cs="Arial"/>
          <w:color w:val="000000" w:themeColor="text1"/>
        </w:rPr>
        <w:t>(Have, 201</w:t>
      </w:r>
      <w:r w:rsidR="00D74F41" w:rsidRPr="00064994">
        <w:rPr>
          <w:rFonts w:cs="Arial"/>
          <w:color w:val="000000" w:themeColor="text1"/>
        </w:rPr>
        <w:t>5 and Pedersen, 2015</w:t>
      </w:r>
      <w:r w:rsidR="004B208D" w:rsidRPr="00064994">
        <w:rPr>
          <w:rFonts w:cs="Arial"/>
          <w:color w:val="000000" w:themeColor="text1"/>
        </w:rPr>
        <w:t xml:space="preserve">). </w:t>
      </w:r>
    </w:p>
    <w:p w14:paraId="2FE94629" w14:textId="72CB210E" w:rsidR="005C154B" w:rsidRPr="00064994" w:rsidRDefault="005C154B" w:rsidP="0033374F">
      <w:pPr>
        <w:pStyle w:val="AssignBody"/>
        <w:rPr>
          <w:rFonts w:cs="Arial"/>
          <w:color w:val="000000" w:themeColor="text1"/>
        </w:rPr>
      </w:pPr>
    </w:p>
    <w:p w14:paraId="75BFF89D" w14:textId="73F05F0B" w:rsidR="00D16D9D" w:rsidRPr="00064994" w:rsidRDefault="00D16D9D" w:rsidP="0033374F">
      <w:pPr>
        <w:pStyle w:val="AssignBody"/>
        <w:rPr>
          <w:rFonts w:cs="Arial"/>
          <w:i/>
          <w:iCs/>
          <w:color w:val="2F5496" w:themeColor="accent1" w:themeShade="BF"/>
        </w:rPr>
      </w:pPr>
      <w:r w:rsidRPr="00064994">
        <w:rPr>
          <w:rFonts w:cs="Arial"/>
          <w:i/>
          <w:iCs/>
          <w:color w:val="2F5496" w:themeColor="accent1" w:themeShade="BF"/>
        </w:rPr>
        <w:t>Timescale</w:t>
      </w:r>
      <w:r w:rsidR="00B02E9D" w:rsidRPr="00064994">
        <w:rPr>
          <w:rFonts w:cs="Arial"/>
          <w:i/>
          <w:iCs/>
          <w:color w:val="2F5496" w:themeColor="accent1" w:themeShade="BF"/>
        </w:rPr>
        <w:t xml:space="preserve"> </w:t>
      </w:r>
    </w:p>
    <w:p w14:paraId="3466EF6F" w14:textId="4AF237A6" w:rsidR="00606422" w:rsidRDefault="00B02E9D" w:rsidP="0033374F">
      <w:pPr>
        <w:pStyle w:val="AssignBody"/>
        <w:rPr>
          <w:rFonts w:cs="Arial"/>
          <w:color w:val="000000" w:themeColor="text1"/>
        </w:rPr>
      </w:pPr>
      <w:r w:rsidRPr="00064994">
        <w:rPr>
          <w:rFonts w:cs="Arial"/>
          <w:color w:val="000000" w:themeColor="text1"/>
        </w:rPr>
        <w:t>School X chose the ‘</w:t>
      </w:r>
      <w:r w:rsidRPr="00064994">
        <w:rPr>
          <w:rFonts w:cs="Arial"/>
          <w:i/>
          <w:iCs/>
          <w:color w:val="000000" w:themeColor="text1"/>
        </w:rPr>
        <w:t>just read’</w:t>
      </w:r>
      <w:r w:rsidRPr="00064994">
        <w:rPr>
          <w:rFonts w:cs="Arial"/>
          <w:color w:val="000000" w:themeColor="text1"/>
        </w:rPr>
        <w:t xml:space="preserve"> approach to introduce the topic of slavery</w:t>
      </w:r>
      <w:r w:rsidR="00606422" w:rsidRPr="00064994">
        <w:rPr>
          <w:rFonts w:cs="Arial"/>
          <w:color w:val="000000" w:themeColor="text1"/>
        </w:rPr>
        <w:t xml:space="preserve">, </w:t>
      </w:r>
      <w:r w:rsidRPr="00064994">
        <w:rPr>
          <w:rFonts w:cs="Arial"/>
          <w:color w:val="000000" w:themeColor="text1"/>
        </w:rPr>
        <w:t>reading aloud Johnson’s (2</w:t>
      </w:r>
      <w:r w:rsidR="00606422" w:rsidRPr="00064994">
        <w:rPr>
          <w:rFonts w:cs="Arial"/>
          <w:color w:val="000000" w:themeColor="text1"/>
        </w:rPr>
        <w:t xml:space="preserve">018) ‘Freedom 1793’. On </w:t>
      </w:r>
      <w:r w:rsidR="005A7081" w:rsidRPr="00064994">
        <w:rPr>
          <w:rFonts w:cs="Arial"/>
          <w:color w:val="000000" w:themeColor="text1"/>
        </w:rPr>
        <w:t>finishing</w:t>
      </w:r>
      <w:r w:rsidR="00606422" w:rsidRPr="00064994">
        <w:rPr>
          <w:rFonts w:cs="Arial"/>
          <w:color w:val="000000" w:themeColor="text1"/>
        </w:rPr>
        <w:t xml:space="preserve"> the book, pupils completed a series of lessons exploring the topic of ‘Slavery’. Although it is an alternative and creative way of introducing a topic, </w:t>
      </w:r>
      <w:proofErr w:type="gramStart"/>
      <w:r w:rsidR="00A05B51" w:rsidRPr="00064994">
        <w:rPr>
          <w:rFonts w:cs="Arial"/>
          <w:color w:val="000000" w:themeColor="text1"/>
        </w:rPr>
        <w:t>McCarthy</w:t>
      </w:r>
      <w:proofErr w:type="gramEnd"/>
      <w:r w:rsidR="00A05B51" w:rsidRPr="00064994">
        <w:rPr>
          <w:rFonts w:cs="Arial"/>
          <w:color w:val="000000" w:themeColor="text1"/>
        </w:rPr>
        <w:t xml:space="preserve"> and McNamara (2021) suggest</w:t>
      </w:r>
      <w:r w:rsidR="001F1753" w:rsidRPr="00064994">
        <w:rPr>
          <w:rFonts w:cs="Arial"/>
          <w:color w:val="000000" w:themeColor="text1"/>
        </w:rPr>
        <w:t>s</w:t>
      </w:r>
      <w:r w:rsidR="00A05B51" w:rsidRPr="00064994">
        <w:rPr>
          <w:rFonts w:cs="Arial"/>
          <w:color w:val="000000" w:themeColor="text1"/>
        </w:rPr>
        <w:t xml:space="preserve"> that activating what a learner already knows acts as a tool to facilitate</w:t>
      </w:r>
      <w:r w:rsidR="001F1753" w:rsidRPr="00064994">
        <w:rPr>
          <w:rFonts w:cs="Arial"/>
          <w:color w:val="000000" w:themeColor="text1"/>
        </w:rPr>
        <w:t xml:space="preserve"> and guide their comprehension of new knowledge. Therefore, altering the sequence of lessons so that pupils </w:t>
      </w:r>
      <w:r w:rsidR="00E52DC1" w:rsidRPr="00064994">
        <w:rPr>
          <w:rFonts w:cs="Arial"/>
          <w:color w:val="000000" w:themeColor="text1"/>
        </w:rPr>
        <w:t>a</w:t>
      </w:r>
      <w:r w:rsidR="001F1753" w:rsidRPr="00064994">
        <w:rPr>
          <w:rFonts w:cs="Arial"/>
          <w:color w:val="000000" w:themeColor="text1"/>
        </w:rPr>
        <w:t>re taught about the transatlantic slave trade before reading the book, would allow pupils to make connections with what they have</w:t>
      </w:r>
      <w:r w:rsidR="002B41E8" w:rsidRPr="00064994">
        <w:rPr>
          <w:rFonts w:cs="Arial"/>
          <w:color w:val="000000" w:themeColor="text1"/>
        </w:rPr>
        <w:t xml:space="preserve"> previously</w:t>
      </w:r>
      <w:r w:rsidR="001F1753" w:rsidRPr="00064994">
        <w:rPr>
          <w:rFonts w:cs="Arial"/>
          <w:color w:val="000000" w:themeColor="text1"/>
        </w:rPr>
        <w:t xml:space="preserve"> learnt </w:t>
      </w:r>
      <w:r w:rsidR="00E52DC1" w:rsidRPr="00064994">
        <w:rPr>
          <w:rFonts w:cs="Arial"/>
          <w:color w:val="000000" w:themeColor="text1"/>
        </w:rPr>
        <w:t xml:space="preserve">giving learners more chance to remember what they read. </w:t>
      </w:r>
      <w:r w:rsidR="006C44A7" w:rsidRPr="00064994">
        <w:rPr>
          <w:rFonts w:cs="Arial"/>
          <w:color w:val="000000" w:themeColor="text1"/>
        </w:rPr>
        <w:t>Jetton and Alexander (</w:t>
      </w:r>
      <w:r w:rsidR="00B709ED" w:rsidRPr="00064994">
        <w:rPr>
          <w:rFonts w:cs="Arial"/>
          <w:color w:val="000000" w:themeColor="text1"/>
        </w:rPr>
        <w:t xml:space="preserve">1997) support this highlighting the importance of learners being able to see the relevance and significance of what they read. </w:t>
      </w:r>
      <w:r w:rsidR="001271EC" w:rsidRPr="00064994">
        <w:rPr>
          <w:rFonts w:cs="Arial"/>
          <w:color w:val="000000" w:themeColor="text1"/>
        </w:rPr>
        <w:t xml:space="preserve">This could also tie in with the EEF guidance on a balanced approach to reading which combines writing instruction with reading (EEF, 2021). This highlights that the sequence of lessons does not necessarily have to be flipped </w:t>
      </w:r>
      <w:r w:rsidR="001271EC" w:rsidRPr="00064994">
        <w:rPr>
          <w:rFonts w:cs="Arial"/>
          <w:color w:val="000000" w:themeColor="text1"/>
        </w:rPr>
        <w:lastRenderedPageBreak/>
        <w:t>around but instead intwined with each other, combining a series of lessons with reading the book.</w:t>
      </w:r>
    </w:p>
    <w:p w14:paraId="494DC554" w14:textId="4798022E" w:rsidR="00D50CAC" w:rsidRDefault="00D50CAC" w:rsidP="0033374F">
      <w:pPr>
        <w:pStyle w:val="AssignBody"/>
        <w:rPr>
          <w:rFonts w:cs="Arial"/>
          <w:color w:val="000000" w:themeColor="text1"/>
        </w:rPr>
      </w:pPr>
    </w:p>
    <w:p w14:paraId="2D98704F" w14:textId="1D604EC7" w:rsidR="00D50CAC" w:rsidRDefault="00D50CAC" w:rsidP="0033374F">
      <w:pPr>
        <w:pStyle w:val="AssignBody"/>
        <w:rPr>
          <w:rFonts w:cs="Arial"/>
          <w:i/>
          <w:iCs/>
          <w:color w:val="2F5496" w:themeColor="accent1" w:themeShade="BF"/>
        </w:rPr>
      </w:pPr>
      <w:r w:rsidRPr="00D50CAC">
        <w:rPr>
          <w:rFonts w:cs="Arial"/>
          <w:i/>
          <w:iCs/>
          <w:color w:val="2F5496" w:themeColor="accent1" w:themeShade="BF"/>
        </w:rPr>
        <w:t>‘Reading for pleasure’</w:t>
      </w:r>
    </w:p>
    <w:p w14:paraId="12BAF53F" w14:textId="62DC4084" w:rsidR="00D50CAC" w:rsidRPr="001476A8" w:rsidRDefault="000C3387" w:rsidP="001476A8">
      <w:pPr>
        <w:pStyle w:val="AssignBody"/>
        <w:rPr>
          <w:rFonts w:eastAsia="Times New Roman"/>
          <w:sz w:val="24"/>
          <w:szCs w:val="24"/>
          <w:lang w:eastAsia="en-GB"/>
        </w:rPr>
      </w:pPr>
      <w:r w:rsidRPr="001476A8">
        <w:t xml:space="preserve">The impact of the target for the literacy trial, to inspire ‘reading for pleasure’, is difficult to measure. Although the EEF (2021) suggests that general approaches are less likely to be as impactful as subject specific approaches, one could argue that when ‘reading for pleasure’ learners may be more inspired when given the choice of what they wish to read. </w:t>
      </w:r>
      <w:r w:rsidR="00AB14E9" w:rsidRPr="001476A8">
        <w:t xml:space="preserve">Clark and </w:t>
      </w:r>
      <w:proofErr w:type="spellStart"/>
      <w:r w:rsidR="00AB14E9" w:rsidRPr="001476A8">
        <w:rPr>
          <w:rFonts w:eastAsia="Times New Roman"/>
          <w:lang w:eastAsia="en-GB"/>
        </w:rPr>
        <w:t>Phythian</w:t>
      </w:r>
      <w:r w:rsidR="003B6336">
        <w:rPr>
          <w:rFonts w:eastAsia="Times New Roman"/>
          <w:lang w:eastAsia="en-GB"/>
        </w:rPr>
        <w:t>-</w:t>
      </w:r>
      <w:r w:rsidR="00AB14E9" w:rsidRPr="001476A8">
        <w:rPr>
          <w:rFonts w:eastAsia="Times New Roman"/>
          <w:lang w:eastAsia="en-GB"/>
        </w:rPr>
        <w:t>Sence</w:t>
      </w:r>
      <w:proofErr w:type="spellEnd"/>
      <w:r w:rsidR="00AB14E9" w:rsidRPr="001476A8">
        <w:rPr>
          <w:rFonts w:eastAsia="Times New Roman"/>
          <w:lang w:eastAsia="en-GB"/>
        </w:rPr>
        <w:t xml:space="preserve"> (2008) support this arguing that an important factor</w:t>
      </w:r>
      <w:r w:rsidR="00AB14E9" w:rsidRPr="001476A8">
        <w:rPr>
          <w:rFonts w:eastAsia="Times New Roman"/>
          <w:sz w:val="24"/>
          <w:szCs w:val="24"/>
          <w:lang w:eastAsia="en-GB"/>
        </w:rPr>
        <w:t xml:space="preserve"> </w:t>
      </w:r>
      <w:r w:rsidR="00AB14E9" w:rsidRPr="001476A8">
        <w:rPr>
          <w:rFonts w:eastAsia="Times New Roman"/>
          <w:lang w:eastAsia="en-GB"/>
        </w:rPr>
        <w:t>in developing reading for pleasure is choice.</w:t>
      </w:r>
      <w:r w:rsidR="00AB14E9" w:rsidRPr="001476A8">
        <w:rPr>
          <w:rFonts w:eastAsia="Times New Roman"/>
          <w:sz w:val="24"/>
          <w:szCs w:val="24"/>
          <w:lang w:eastAsia="en-GB"/>
        </w:rPr>
        <w:t xml:space="preserve"> </w:t>
      </w:r>
      <w:r w:rsidR="009068B4" w:rsidRPr="001476A8">
        <w:t xml:space="preserve">Therefore, in future it may be more efficient to target ‘reading for pleasure’ as a general approach during form time </w:t>
      </w:r>
      <w:r w:rsidR="00AB14E9" w:rsidRPr="001476A8">
        <w:t xml:space="preserve">where learners can choose what they read </w:t>
      </w:r>
      <w:r w:rsidR="009068B4" w:rsidRPr="001476A8">
        <w:t xml:space="preserve">and use time spent in subject areas to target the area of disciplinary literacy as the EEF (2021) suggests. </w:t>
      </w:r>
      <w:r w:rsidR="00870649">
        <w:t xml:space="preserve">However, </w:t>
      </w:r>
      <w:r w:rsidR="008A020B">
        <w:t xml:space="preserve">it could be argued how reading for pleasure and disciplinary literacy are interconnected and can be used alongside each other to reach common goals.  </w:t>
      </w:r>
    </w:p>
    <w:p w14:paraId="6EE421C5" w14:textId="40F07DAD" w:rsidR="007B68D1" w:rsidRPr="00064994" w:rsidRDefault="007B68D1" w:rsidP="0033374F">
      <w:pPr>
        <w:pStyle w:val="AssignBody"/>
        <w:rPr>
          <w:rFonts w:cs="Arial"/>
          <w:color w:val="000000" w:themeColor="text1"/>
        </w:rPr>
      </w:pPr>
    </w:p>
    <w:p w14:paraId="65121A1B" w14:textId="5032F45F" w:rsidR="007B68D1" w:rsidRPr="00064994" w:rsidRDefault="007B68D1" w:rsidP="007B68D1">
      <w:pPr>
        <w:pStyle w:val="AssignBody"/>
        <w:jc w:val="center"/>
        <w:rPr>
          <w:rFonts w:cs="Arial"/>
          <w:color w:val="000000" w:themeColor="text1"/>
          <w:u w:val="single"/>
        </w:rPr>
      </w:pPr>
      <w:r w:rsidRPr="00064994">
        <w:rPr>
          <w:rFonts w:cs="Arial"/>
          <w:color w:val="000000" w:themeColor="text1"/>
          <w:u w:val="single"/>
        </w:rPr>
        <w:t>Conclusion</w:t>
      </w:r>
    </w:p>
    <w:p w14:paraId="6C90BEFD" w14:textId="6553B10A" w:rsidR="00B02E9D" w:rsidRDefault="009E2723" w:rsidP="0033374F">
      <w:pPr>
        <w:pStyle w:val="AssignBody"/>
        <w:rPr>
          <w:rFonts w:cs="Arial"/>
          <w:color w:val="000000" w:themeColor="text1"/>
        </w:rPr>
      </w:pPr>
      <w:r w:rsidRPr="00064994">
        <w:rPr>
          <w:rFonts w:cs="Arial"/>
          <w:color w:val="000000" w:themeColor="text1"/>
        </w:rPr>
        <w:t xml:space="preserve">To conclude, this report has discussed and evaluated School X’s SDP in relation to the specific focus of literacy development within the Humanities AOLE. Combining what I have learnt from the research, </w:t>
      </w:r>
      <w:proofErr w:type="gramStart"/>
      <w:r w:rsidRPr="00064994">
        <w:rPr>
          <w:rFonts w:cs="Arial"/>
          <w:color w:val="000000" w:themeColor="text1"/>
        </w:rPr>
        <w:t>literature</w:t>
      </w:r>
      <w:proofErr w:type="gramEnd"/>
      <w:r w:rsidRPr="00064994">
        <w:rPr>
          <w:rFonts w:cs="Arial"/>
          <w:color w:val="000000" w:themeColor="text1"/>
        </w:rPr>
        <w:t xml:space="preserve"> and School X, I seek to always play an active role in the SDP, collaborating with colleagues to share the same vision and work towards shared goals. Gaining an insight into the debates surrounding how children read will influence my practice in the future allowing me to trial the different techniques</w:t>
      </w:r>
      <w:r w:rsidR="003B0BB5" w:rsidRPr="00064994">
        <w:rPr>
          <w:rFonts w:cs="Arial"/>
          <w:color w:val="000000" w:themeColor="text1"/>
        </w:rPr>
        <w:t xml:space="preserve"> and understand the importance of</w:t>
      </w:r>
      <w:r w:rsidRPr="00064994">
        <w:rPr>
          <w:rFonts w:cs="Arial"/>
          <w:color w:val="000000" w:themeColor="text1"/>
        </w:rPr>
        <w:t xml:space="preserve"> follow</w:t>
      </w:r>
      <w:r w:rsidR="003B0BB5" w:rsidRPr="00064994">
        <w:rPr>
          <w:rFonts w:cs="Arial"/>
          <w:color w:val="000000" w:themeColor="text1"/>
        </w:rPr>
        <w:t>ing</w:t>
      </w:r>
      <w:r w:rsidRPr="00064994">
        <w:rPr>
          <w:rFonts w:cs="Arial"/>
          <w:color w:val="000000" w:themeColor="text1"/>
        </w:rPr>
        <w:t xml:space="preserve"> national guidance</w:t>
      </w:r>
      <w:r w:rsidR="003B0BB5" w:rsidRPr="00064994">
        <w:rPr>
          <w:rFonts w:cs="Arial"/>
          <w:color w:val="000000" w:themeColor="text1"/>
        </w:rPr>
        <w:t xml:space="preserve">, bridging the gap between research and practise. Along with increasing my knowledge surrounding literacy development as a school priority, this report has also enriched my understanding of the complex processes involved in </w:t>
      </w:r>
      <w:proofErr w:type="gramStart"/>
      <w:r w:rsidR="003B0BB5" w:rsidRPr="00064994">
        <w:rPr>
          <w:rFonts w:cs="Arial"/>
          <w:color w:val="000000" w:themeColor="text1"/>
        </w:rPr>
        <w:t>a</w:t>
      </w:r>
      <w:proofErr w:type="gramEnd"/>
      <w:r w:rsidR="003B0BB5" w:rsidRPr="00064994">
        <w:rPr>
          <w:rFonts w:cs="Arial"/>
          <w:color w:val="000000" w:themeColor="text1"/>
        </w:rPr>
        <w:t xml:space="preserve"> SDP. </w:t>
      </w:r>
    </w:p>
    <w:p w14:paraId="56BBCA70" w14:textId="0A545617" w:rsidR="005B6E48" w:rsidRDefault="005B6E48" w:rsidP="0033374F">
      <w:pPr>
        <w:pStyle w:val="AssignBody"/>
        <w:rPr>
          <w:rFonts w:cs="Arial"/>
          <w:color w:val="000000" w:themeColor="text1"/>
        </w:rPr>
      </w:pPr>
    </w:p>
    <w:p w14:paraId="60776ACC" w14:textId="60490806" w:rsidR="005B6E48" w:rsidRDefault="005B6E48" w:rsidP="0033374F">
      <w:pPr>
        <w:pStyle w:val="AssignBody"/>
        <w:rPr>
          <w:rFonts w:cs="Arial"/>
          <w:color w:val="000000" w:themeColor="text1"/>
        </w:rPr>
      </w:pPr>
    </w:p>
    <w:p w14:paraId="6CC5A7F1" w14:textId="75C8B99D" w:rsidR="005B6E48" w:rsidRDefault="005B6E48" w:rsidP="0033374F">
      <w:pPr>
        <w:pStyle w:val="AssignBody"/>
        <w:rPr>
          <w:rFonts w:cs="Arial"/>
          <w:color w:val="000000" w:themeColor="text1"/>
        </w:rPr>
      </w:pPr>
    </w:p>
    <w:p w14:paraId="3085BFFC" w14:textId="1622FB72" w:rsidR="005B6E48" w:rsidRDefault="005B6E48" w:rsidP="0033374F">
      <w:pPr>
        <w:pStyle w:val="AssignBody"/>
        <w:rPr>
          <w:rFonts w:cs="Arial"/>
          <w:color w:val="000000" w:themeColor="text1"/>
        </w:rPr>
      </w:pPr>
    </w:p>
    <w:p w14:paraId="5714F02C" w14:textId="594EA4D2" w:rsidR="005B6E48" w:rsidRDefault="005B6E48" w:rsidP="0033374F">
      <w:pPr>
        <w:pStyle w:val="AssignBody"/>
        <w:rPr>
          <w:rFonts w:cs="Arial"/>
          <w:color w:val="000000" w:themeColor="text1"/>
        </w:rPr>
      </w:pPr>
    </w:p>
    <w:p w14:paraId="3915E827" w14:textId="1877EE2C" w:rsidR="005B6E48" w:rsidRDefault="005B6E48" w:rsidP="0033374F">
      <w:pPr>
        <w:pStyle w:val="AssignBody"/>
        <w:rPr>
          <w:rFonts w:cs="Arial"/>
          <w:color w:val="000000" w:themeColor="text1"/>
        </w:rPr>
      </w:pPr>
    </w:p>
    <w:p w14:paraId="4BF8C4D5" w14:textId="21A3F7B9" w:rsidR="005B6E48" w:rsidRDefault="005B6E48" w:rsidP="0033374F">
      <w:pPr>
        <w:pStyle w:val="AssignBody"/>
        <w:rPr>
          <w:rFonts w:cs="Arial"/>
          <w:color w:val="000000" w:themeColor="text1"/>
        </w:rPr>
      </w:pPr>
    </w:p>
    <w:p w14:paraId="2A632D9B" w14:textId="39D94C08" w:rsidR="005B6E48" w:rsidRDefault="005B6E48" w:rsidP="0033374F">
      <w:pPr>
        <w:pStyle w:val="AssignBody"/>
        <w:rPr>
          <w:rFonts w:cs="Arial"/>
          <w:color w:val="000000" w:themeColor="text1"/>
        </w:rPr>
      </w:pPr>
    </w:p>
    <w:p w14:paraId="604695A3" w14:textId="0EE77A0A" w:rsidR="005B6E48" w:rsidRDefault="005B6E48" w:rsidP="0033374F">
      <w:pPr>
        <w:pStyle w:val="AssignBody"/>
        <w:rPr>
          <w:rFonts w:cs="Arial"/>
          <w:color w:val="000000" w:themeColor="text1"/>
        </w:rPr>
      </w:pPr>
    </w:p>
    <w:p w14:paraId="614193B8" w14:textId="2BCCDBA0" w:rsidR="005B6E48" w:rsidRDefault="005B6E48" w:rsidP="0033374F">
      <w:pPr>
        <w:pStyle w:val="AssignBody"/>
        <w:rPr>
          <w:rFonts w:cs="Arial"/>
          <w:color w:val="000000" w:themeColor="text1"/>
        </w:rPr>
      </w:pPr>
    </w:p>
    <w:p w14:paraId="6D126489" w14:textId="75A7CCAF" w:rsidR="005B6E48" w:rsidRDefault="005B6E48" w:rsidP="0033374F">
      <w:pPr>
        <w:pStyle w:val="AssignBody"/>
        <w:rPr>
          <w:rFonts w:cs="Arial"/>
          <w:color w:val="000000" w:themeColor="text1"/>
        </w:rPr>
      </w:pPr>
    </w:p>
    <w:p w14:paraId="41644B96" w14:textId="77777777" w:rsidR="005B6E48" w:rsidRDefault="005B6E48" w:rsidP="0033374F">
      <w:pPr>
        <w:pStyle w:val="AssignBody"/>
        <w:rPr>
          <w:rFonts w:cs="Arial"/>
          <w:color w:val="000000" w:themeColor="text1"/>
        </w:rPr>
      </w:pPr>
    </w:p>
    <w:p w14:paraId="4E5F2265" w14:textId="32B7655E" w:rsidR="005B6E48" w:rsidRDefault="005B6E48" w:rsidP="0033374F">
      <w:pPr>
        <w:pStyle w:val="AssignBody"/>
        <w:rPr>
          <w:rFonts w:cs="Arial"/>
          <w:color w:val="000000" w:themeColor="text1"/>
        </w:rPr>
      </w:pPr>
    </w:p>
    <w:p w14:paraId="0497CC03" w14:textId="77777777" w:rsidR="005B6E48" w:rsidRPr="008D3770" w:rsidRDefault="005B6E48" w:rsidP="005B6E48">
      <w:pPr>
        <w:jc w:val="center"/>
        <w:rPr>
          <w:rFonts w:ascii="Arial" w:hAnsi="Arial" w:cs="Arial"/>
          <w:color w:val="000000" w:themeColor="text1"/>
          <w:u w:val="single"/>
        </w:rPr>
      </w:pPr>
      <w:r w:rsidRPr="008D3770">
        <w:rPr>
          <w:rFonts w:ascii="Arial" w:hAnsi="Arial" w:cs="Arial"/>
          <w:color w:val="000000" w:themeColor="text1"/>
          <w:u w:val="single"/>
        </w:rPr>
        <w:t>Reference list</w:t>
      </w:r>
    </w:p>
    <w:p w14:paraId="4E7A3467" w14:textId="77777777" w:rsidR="005B6E48" w:rsidRPr="008D3770" w:rsidRDefault="005B6E48" w:rsidP="005B6E48">
      <w:pPr>
        <w:jc w:val="center"/>
        <w:rPr>
          <w:rFonts w:ascii="Arial" w:hAnsi="Arial" w:cs="Arial"/>
          <w:color w:val="000000" w:themeColor="text1"/>
          <w:u w:val="single"/>
        </w:rPr>
      </w:pPr>
    </w:p>
    <w:p w14:paraId="41393ECA" w14:textId="77777777" w:rsidR="005B6E48" w:rsidRPr="008D3770" w:rsidRDefault="005B6E48" w:rsidP="005B6E48">
      <w:pPr>
        <w:rPr>
          <w:rFonts w:ascii="Arial" w:eastAsia="Times New Roman" w:hAnsi="Arial" w:cs="Arial"/>
          <w:lang w:eastAsia="en-GB"/>
        </w:rPr>
      </w:pPr>
      <w:r w:rsidRPr="008D3770">
        <w:rPr>
          <w:rFonts w:ascii="Arial" w:hAnsi="Arial" w:cs="Arial"/>
          <w:color w:val="000000" w:themeColor="text1"/>
        </w:rPr>
        <w:t xml:space="preserve">Barber, M. (2001) ‘The very big picture’, </w:t>
      </w:r>
      <w:r w:rsidRPr="008D3770">
        <w:rPr>
          <w:rFonts w:ascii="Arial" w:eastAsia="Times New Roman" w:hAnsi="Arial" w:cs="Arial"/>
          <w:i/>
          <w:iCs/>
          <w:color w:val="000000" w:themeColor="text1"/>
          <w:shd w:val="clear" w:color="auto" w:fill="FFFFFF"/>
          <w:lang w:eastAsia="en-GB"/>
        </w:rPr>
        <w:t>School Effectiveness and School Improvement</w:t>
      </w:r>
      <w:r w:rsidRPr="008D3770">
        <w:rPr>
          <w:rFonts w:ascii="Arial" w:eastAsia="Times New Roman" w:hAnsi="Arial" w:cs="Arial"/>
          <w:color w:val="000000" w:themeColor="text1"/>
          <w:shd w:val="clear" w:color="auto" w:fill="FFFFFF"/>
          <w:lang w:eastAsia="en-GB"/>
        </w:rPr>
        <w:t>, </w:t>
      </w:r>
      <w:r w:rsidRPr="008D3770">
        <w:rPr>
          <w:rFonts w:ascii="Arial" w:eastAsia="Times New Roman" w:hAnsi="Arial" w:cs="Arial"/>
          <w:i/>
          <w:iCs/>
          <w:color w:val="000000" w:themeColor="text1"/>
          <w:shd w:val="clear" w:color="auto" w:fill="FFFFFF"/>
          <w:lang w:eastAsia="en-GB"/>
        </w:rPr>
        <w:t>12</w:t>
      </w:r>
      <w:r w:rsidRPr="008D3770">
        <w:rPr>
          <w:rFonts w:ascii="Arial" w:eastAsia="Times New Roman" w:hAnsi="Arial" w:cs="Arial"/>
          <w:color w:val="000000" w:themeColor="text1"/>
          <w:shd w:val="clear" w:color="auto" w:fill="FFFFFF"/>
          <w:lang w:eastAsia="en-GB"/>
        </w:rPr>
        <w:t xml:space="preserve">(2), pp. 213–228. </w:t>
      </w:r>
    </w:p>
    <w:p w14:paraId="1CBD9A1D"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lang w:eastAsia="en-GB"/>
        </w:rPr>
        <w:t xml:space="preserve">Brighouse, Tim., and Woods, D. (1999) </w:t>
      </w:r>
      <w:r w:rsidRPr="008D3770">
        <w:rPr>
          <w:rFonts w:ascii="Arial" w:eastAsia="Times New Roman" w:hAnsi="Arial" w:cs="Arial"/>
          <w:i/>
          <w:iCs/>
          <w:color w:val="000000" w:themeColor="text1"/>
          <w:lang w:eastAsia="en-GB"/>
        </w:rPr>
        <w:t>How to improve your school</w:t>
      </w:r>
      <w:r w:rsidRPr="008D3770">
        <w:rPr>
          <w:rFonts w:ascii="Arial" w:eastAsia="Times New Roman" w:hAnsi="Arial" w:cs="Arial"/>
          <w:color w:val="000000" w:themeColor="text1"/>
          <w:lang w:eastAsia="en-GB"/>
        </w:rPr>
        <w:t>. Routledge.</w:t>
      </w:r>
    </w:p>
    <w:p w14:paraId="697CABEC"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lang w:eastAsia="en-GB"/>
        </w:rPr>
        <w:t xml:space="preserve">Castles, A., </w:t>
      </w:r>
      <w:proofErr w:type="spellStart"/>
      <w:r w:rsidRPr="008D3770">
        <w:rPr>
          <w:rFonts w:ascii="Arial" w:eastAsia="Times New Roman" w:hAnsi="Arial" w:cs="Arial"/>
          <w:color w:val="000000" w:themeColor="text1"/>
          <w:lang w:eastAsia="en-GB"/>
        </w:rPr>
        <w:t>Rastle</w:t>
      </w:r>
      <w:proofErr w:type="spellEnd"/>
      <w:r w:rsidRPr="008D3770">
        <w:rPr>
          <w:rFonts w:ascii="Arial" w:eastAsia="Times New Roman" w:hAnsi="Arial" w:cs="Arial"/>
          <w:color w:val="000000" w:themeColor="text1"/>
          <w:lang w:eastAsia="en-GB"/>
        </w:rPr>
        <w:t xml:space="preserve">, K., and Nation, K. (2018) ‘Ending the Reading </w:t>
      </w:r>
      <w:proofErr w:type="gramStart"/>
      <w:r w:rsidRPr="008D3770">
        <w:rPr>
          <w:rFonts w:ascii="Arial" w:eastAsia="Times New Roman" w:hAnsi="Arial" w:cs="Arial"/>
          <w:color w:val="000000" w:themeColor="text1"/>
          <w:lang w:eastAsia="en-GB"/>
        </w:rPr>
        <w:t>Wars :</w:t>
      </w:r>
      <w:proofErr w:type="gramEnd"/>
      <w:r w:rsidRPr="008D3770">
        <w:rPr>
          <w:rFonts w:ascii="Arial" w:eastAsia="Times New Roman" w:hAnsi="Arial" w:cs="Arial"/>
          <w:color w:val="000000" w:themeColor="text1"/>
          <w:lang w:eastAsia="en-GB"/>
        </w:rPr>
        <w:t xml:space="preserve"> Reading Acquisition From Novice to Expert’, </w:t>
      </w:r>
      <w:r w:rsidRPr="008D3770">
        <w:rPr>
          <w:rFonts w:ascii="Arial" w:eastAsia="Times New Roman" w:hAnsi="Arial" w:cs="Arial"/>
          <w:i/>
          <w:iCs/>
          <w:color w:val="000000" w:themeColor="text1"/>
          <w:lang w:eastAsia="en-GB"/>
        </w:rPr>
        <w:t>Psychological Science in the Public Interest</w:t>
      </w:r>
      <w:r w:rsidRPr="008D3770">
        <w:rPr>
          <w:rFonts w:ascii="Arial" w:eastAsia="Times New Roman" w:hAnsi="Arial" w:cs="Arial"/>
          <w:color w:val="000000" w:themeColor="text1"/>
          <w:lang w:eastAsia="en-GB"/>
        </w:rPr>
        <w:t xml:space="preserve">, </w:t>
      </w:r>
      <w:r w:rsidRPr="008D3770">
        <w:rPr>
          <w:rFonts w:ascii="Arial" w:eastAsia="Times New Roman" w:hAnsi="Arial" w:cs="Arial"/>
          <w:i/>
          <w:iCs/>
          <w:color w:val="000000" w:themeColor="text1"/>
          <w:lang w:eastAsia="en-GB"/>
        </w:rPr>
        <w:t>19</w:t>
      </w:r>
      <w:r w:rsidRPr="008D3770">
        <w:rPr>
          <w:rFonts w:ascii="Arial" w:eastAsia="Times New Roman" w:hAnsi="Arial" w:cs="Arial"/>
          <w:color w:val="000000" w:themeColor="text1"/>
          <w:lang w:eastAsia="en-GB"/>
        </w:rPr>
        <w:t xml:space="preserve">(1), pp. 5–51. </w:t>
      </w:r>
    </w:p>
    <w:p w14:paraId="1B6FB7D6" w14:textId="77777777" w:rsidR="005B6E48" w:rsidRPr="00CB4E87" w:rsidRDefault="005B6E48" w:rsidP="005B6E48">
      <w:pPr>
        <w:rPr>
          <w:rFonts w:ascii="Arial" w:eastAsia="Times New Roman" w:hAnsi="Arial" w:cs="Arial"/>
          <w:lang w:eastAsia="en-GB"/>
        </w:rPr>
      </w:pPr>
      <w:r w:rsidRPr="00CB4E87">
        <w:rPr>
          <w:rFonts w:ascii="Arial" w:eastAsia="Times New Roman" w:hAnsi="Arial" w:cs="Arial"/>
          <w:lang w:eastAsia="en-GB"/>
        </w:rPr>
        <w:t xml:space="preserve">Clark, C. and </w:t>
      </w:r>
      <w:proofErr w:type="spellStart"/>
      <w:r w:rsidRPr="00CB4E87">
        <w:rPr>
          <w:rFonts w:ascii="Arial" w:eastAsia="Times New Roman" w:hAnsi="Arial" w:cs="Arial"/>
          <w:lang w:eastAsia="en-GB"/>
        </w:rPr>
        <w:t>Phythian-Sence</w:t>
      </w:r>
      <w:proofErr w:type="spellEnd"/>
      <w:r w:rsidRPr="00CB4E87">
        <w:rPr>
          <w:rFonts w:ascii="Arial" w:eastAsia="Times New Roman" w:hAnsi="Arial" w:cs="Arial"/>
          <w:lang w:eastAsia="en-GB"/>
        </w:rPr>
        <w:t xml:space="preserve">, C. (2008) </w:t>
      </w:r>
      <w:r w:rsidRPr="00CB4E87">
        <w:rPr>
          <w:rFonts w:ascii="Arial" w:eastAsia="Times New Roman" w:hAnsi="Arial" w:cs="Arial"/>
          <w:i/>
          <w:iCs/>
          <w:lang w:eastAsia="en-GB"/>
        </w:rPr>
        <w:t>Interesting Choice: The (relative) importance of choice and interest in reader engagement</w:t>
      </w:r>
      <w:r w:rsidRPr="008D3770">
        <w:rPr>
          <w:rFonts w:ascii="Arial" w:eastAsia="Times New Roman" w:hAnsi="Arial" w:cs="Arial"/>
          <w:i/>
          <w:iCs/>
          <w:lang w:eastAsia="en-GB"/>
        </w:rPr>
        <w:t>.</w:t>
      </w:r>
      <w:r w:rsidRPr="00CB4E87">
        <w:rPr>
          <w:rFonts w:ascii="Arial" w:eastAsia="Times New Roman" w:hAnsi="Arial" w:cs="Arial"/>
          <w:lang w:eastAsia="en-GB"/>
        </w:rPr>
        <w:t xml:space="preserve"> London: The National Literacy Trust</w:t>
      </w:r>
    </w:p>
    <w:p w14:paraId="300ED77F" w14:textId="77777777" w:rsidR="005B6E48" w:rsidRPr="00E931CD" w:rsidRDefault="005B6E48" w:rsidP="005B6E48">
      <w:pPr>
        <w:rPr>
          <w:rFonts w:ascii="Arial" w:eastAsia="Times New Roman" w:hAnsi="Arial" w:cs="Arial"/>
          <w:lang w:eastAsia="en-GB"/>
        </w:rPr>
      </w:pPr>
      <w:r w:rsidRPr="00E931CD">
        <w:rPr>
          <w:rFonts w:ascii="Arial" w:eastAsia="Times New Roman" w:hAnsi="Arial" w:cs="Arial"/>
          <w:lang w:eastAsia="en-GB"/>
        </w:rPr>
        <w:t xml:space="preserve">Clark, C and De </w:t>
      </w:r>
      <w:proofErr w:type="spellStart"/>
      <w:r w:rsidRPr="00E931CD">
        <w:rPr>
          <w:rFonts w:ascii="Arial" w:eastAsia="Times New Roman" w:hAnsi="Arial" w:cs="Arial"/>
          <w:lang w:eastAsia="en-GB"/>
        </w:rPr>
        <w:t>Zoysa</w:t>
      </w:r>
      <w:proofErr w:type="spellEnd"/>
      <w:r w:rsidRPr="00E931CD">
        <w:rPr>
          <w:rFonts w:ascii="Arial" w:eastAsia="Times New Roman" w:hAnsi="Arial" w:cs="Arial"/>
          <w:lang w:eastAsia="en-GB"/>
        </w:rPr>
        <w:t>, S. (2011)</w:t>
      </w:r>
      <w:r w:rsidRPr="008D3770">
        <w:rPr>
          <w:rFonts w:ascii="Arial" w:eastAsia="Times New Roman" w:hAnsi="Arial" w:cs="Arial"/>
          <w:lang w:eastAsia="en-GB"/>
        </w:rPr>
        <w:t xml:space="preserve"> </w:t>
      </w:r>
      <w:r w:rsidRPr="00E931CD">
        <w:rPr>
          <w:rFonts w:ascii="Arial" w:eastAsia="Times New Roman" w:hAnsi="Arial" w:cs="Arial"/>
          <w:i/>
          <w:iCs/>
          <w:lang w:eastAsia="en-GB"/>
        </w:rPr>
        <w:t xml:space="preserve">Mapping the interrelationships of reading enjoyment, attitudes, </w:t>
      </w:r>
      <w:proofErr w:type="gramStart"/>
      <w:r w:rsidRPr="00E931CD">
        <w:rPr>
          <w:rFonts w:ascii="Arial" w:eastAsia="Times New Roman" w:hAnsi="Arial" w:cs="Arial"/>
          <w:i/>
          <w:iCs/>
          <w:lang w:eastAsia="en-GB"/>
        </w:rPr>
        <w:t>behaviour</w:t>
      </w:r>
      <w:proofErr w:type="gramEnd"/>
      <w:r w:rsidRPr="00E931CD">
        <w:rPr>
          <w:rFonts w:ascii="Arial" w:eastAsia="Times New Roman" w:hAnsi="Arial" w:cs="Arial"/>
          <w:i/>
          <w:iCs/>
          <w:lang w:eastAsia="en-GB"/>
        </w:rPr>
        <w:t xml:space="preserve"> and attainment: An exploratory investigation.</w:t>
      </w:r>
      <w:r w:rsidRPr="00E931CD">
        <w:rPr>
          <w:rFonts w:ascii="Arial" w:eastAsia="Times New Roman" w:hAnsi="Arial" w:cs="Arial"/>
          <w:lang w:eastAsia="en-GB"/>
        </w:rPr>
        <w:t xml:space="preserve"> London: National Literacy Trust.</w:t>
      </w:r>
    </w:p>
    <w:p w14:paraId="48782C8C" w14:textId="77777777" w:rsidR="005B6E48" w:rsidRPr="008D3770" w:rsidRDefault="005B6E48" w:rsidP="005B6E48">
      <w:pPr>
        <w:rPr>
          <w:rFonts w:ascii="Arial" w:hAnsi="Arial" w:cs="Arial"/>
          <w:color w:val="000000" w:themeColor="text1"/>
        </w:rPr>
      </w:pPr>
      <w:proofErr w:type="spellStart"/>
      <w:r w:rsidRPr="008D3770">
        <w:rPr>
          <w:rFonts w:ascii="Arial" w:hAnsi="Arial" w:cs="Arial"/>
          <w:color w:val="000000" w:themeColor="text1"/>
        </w:rPr>
        <w:t>Didau</w:t>
      </w:r>
      <w:proofErr w:type="spellEnd"/>
      <w:r w:rsidRPr="008D3770">
        <w:rPr>
          <w:rFonts w:ascii="Arial" w:hAnsi="Arial" w:cs="Arial"/>
          <w:color w:val="000000" w:themeColor="text1"/>
        </w:rPr>
        <w:t xml:space="preserve">, D. (2023a) </w:t>
      </w:r>
      <w:r w:rsidRPr="008D3770">
        <w:rPr>
          <w:rFonts w:ascii="Arial" w:hAnsi="Arial" w:cs="Arial"/>
          <w:i/>
          <w:iCs/>
          <w:color w:val="000000" w:themeColor="text1"/>
        </w:rPr>
        <w:t>Why ‘just reading’ might make more of a difference than teaching reading.</w:t>
      </w:r>
      <w:r w:rsidRPr="008D3770">
        <w:rPr>
          <w:rFonts w:ascii="Arial" w:hAnsi="Arial" w:cs="Arial"/>
          <w:color w:val="000000" w:themeColor="text1"/>
        </w:rPr>
        <w:t xml:space="preserve"> Available at: </w:t>
      </w:r>
      <w:hyperlink r:id="rId10" w:history="1">
        <w:r w:rsidRPr="008D3770">
          <w:rPr>
            <w:rStyle w:val="Hyperlink"/>
            <w:rFonts w:ascii="Arial" w:hAnsi="Arial" w:cs="Arial"/>
            <w:color w:val="000000" w:themeColor="text1"/>
          </w:rPr>
          <w:t>https://learningspy.co.uk/featured/why-just-reading-might-make-more-of-a-difference-than-teaching-reading/</w:t>
        </w:r>
      </w:hyperlink>
      <w:r w:rsidRPr="008D3770">
        <w:rPr>
          <w:rFonts w:ascii="Arial" w:hAnsi="Arial" w:cs="Arial"/>
          <w:color w:val="000000" w:themeColor="text1"/>
        </w:rPr>
        <w:t xml:space="preserve"> (Accessed: 22</w:t>
      </w:r>
      <w:r w:rsidRPr="008D3770">
        <w:rPr>
          <w:rFonts w:ascii="Arial" w:hAnsi="Arial" w:cs="Arial"/>
          <w:color w:val="000000" w:themeColor="text1"/>
          <w:vertAlign w:val="superscript"/>
        </w:rPr>
        <w:t>nd</w:t>
      </w:r>
      <w:r w:rsidRPr="008D3770">
        <w:rPr>
          <w:rFonts w:ascii="Arial" w:hAnsi="Arial" w:cs="Arial"/>
          <w:color w:val="000000" w:themeColor="text1"/>
        </w:rPr>
        <w:t xml:space="preserve"> February 2024). </w:t>
      </w:r>
    </w:p>
    <w:p w14:paraId="6E9236C4" w14:textId="77777777" w:rsidR="005B6E48" w:rsidRPr="008D3770" w:rsidRDefault="005B6E48" w:rsidP="005B6E48">
      <w:pPr>
        <w:rPr>
          <w:rFonts w:ascii="Arial" w:eastAsia="Times New Roman" w:hAnsi="Arial" w:cs="Arial"/>
          <w:color w:val="000000" w:themeColor="text1"/>
          <w:lang w:eastAsia="en-GB"/>
        </w:rPr>
      </w:pPr>
      <w:proofErr w:type="spellStart"/>
      <w:r w:rsidRPr="008D3770">
        <w:rPr>
          <w:rFonts w:ascii="Arial" w:eastAsia="Times New Roman" w:hAnsi="Arial" w:cs="Arial"/>
          <w:color w:val="000000" w:themeColor="text1"/>
          <w:lang w:eastAsia="en-GB"/>
        </w:rPr>
        <w:t>Didau</w:t>
      </w:r>
      <w:proofErr w:type="spellEnd"/>
      <w:r w:rsidRPr="008D3770">
        <w:rPr>
          <w:rFonts w:ascii="Arial" w:eastAsia="Times New Roman" w:hAnsi="Arial" w:cs="Arial"/>
          <w:color w:val="000000" w:themeColor="text1"/>
          <w:lang w:eastAsia="en-GB"/>
        </w:rPr>
        <w:t>, D. (</w:t>
      </w:r>
      <w:proofErr w:type="gramStart"/>
      <w:r w:rsidRPr="008D3770">
        <w:rPr>
          <w:rFonts w:ascii="Arial" w:eastAsia="Times New Roman" w:hAnsi="Arial" w:cs="Arial"/>
          <w:color w:val="000000" w:themeColor="text1"/>
          <w:lang w:eastAsia="en-GB"/>
        </w:rPr>
        <w:t>2023:b</w:t>
      </w:r>
      <w:proofErr w:type="gramEnd"/>
      <w:r w:rsidRPr="008D3770">
        <w:rPr>
          <w:rFonts w:ascii="Arial" w:eastAsia="Times New Roman" w:hAnsi="Arial" w:cs="Arial"/>
          <w:color w:val="000000" w:themeColor="text1"/>
          <w:lang w:eastAsia="en-GB"/>
        </w:rPr>
        <w:t xml:space="preserve">) </w:t>
      </w:r>
      <w:r w:rsidRPr="008D3770">
        <w:rPr>
          <w:rFonts w:ascii="Arial" w:eastAsia="Times New Roman" w:hAnsi="Arial" w:cs="Arial"/>
          <w:i/>
          <w:iCs/>
          <w:color w:val="000000" w:themeColor="text1"/>
          <w:lang w:eastAsia="en-GB"/>
        </w:rPr>
        <w:t>The problem with ‘reading along’.</w:t>
      </w:r>
      <w:r w:rsidRPr="008D3770">
        <w:rPr>
          <w:rFonts w:ascii="Arial" w:eastAsia="Times New Roman" w:hAnsi="Arial" w:cs="Arial"/>
          <w:color w:val="000000" w:themeColor="text1"/>
          <w:lang w:eastAsia="en-GB"/>
        </w:rPr>
        <w:t xml:space="preserve"> Available at:  </w:t>
      </w:r>
      <w:hyperlink r:id="rId11" w:history="1">
        <w:r w:rsidRPr="008D3770">
          <w:rPr>
            <w:rStyle w:val="Hyperlink"/>
            <w:rFonts w:ascii="Arial" w:eastAsia="Times New Roman" w:hAnsi="Arial" w:cs="Arial"/>
            <w:color w:val="000000" w:themeColor="text1"/>
            <w:lang w:eastAsia="en-GB"/>
          </w:rPr>
          <w:t>https://learningspy.co.uk/reading/problem-reading-along/</w:t>
        </w:r>
      </w:hyperlink>
      <w:r w:rsidRPr="008D3770">
        <w:rPr>
          <w:rFonts w:ascii="Arial" w:eastAsia="Times New Roman" w:hAnsi="Arial" w:cs="Arial"/>
          <w:color w:val="000000" w:themeColor="text1"/>
          <w:lang w:eastAsia="en-GB"/>
        </w:rPr>
        <w:t xml:space="preserve"> (Accessed: 22</w:t>
      </w:r>
      <w:r w:rsidRPr="008D3770">
        <w:rPr>
          <w:rFonts w:ascii="Arial" w:eastAsia="Times New Roman" w:hAnsi="Arial" w:cs="Arial"/>
          <w:color w:val="000000" w:themeColor="text1"/>
          <w:vertAlign w:val="superscript"/>
          <w:lang w:eastAsia="en-GB"/>
        </w:rPr>
        <w:t>nd</w:t>
      </w:r>
      <w:r w:rsidRPr="008D3770">
        <w:rPr>
          <w:rFonts w:ascii="Arial" w:eastAsia="Times New Roman" w:hAnsi="Arial" w:cs="Arial"/>
          <w:color w:val="000000" w:themeColor="text1"/>
          <w:lang w:eastAsia="en-GB"/>
        </w:rPr>
        <w:t xml:space="preserve"> February 2024). </w:t>
      </w:r>
    </w:p>
    <w:p w14:paraId="4E9623ED"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lang w:eastAsia="en-GB"/>
        </w:rPr>
        <w:t xml:space="preserve">EEF (2021) </w:t>
      </w:r>
      <w:r w:rsidRPr="008D3770">
        <w:rPr>
          <w:rFonts w:ascii="Arial" w:eastAsia="Times New Roman" w:hAnsi="Arial" w:cs="Arial"/>
          <w:i/>
          <w:iCs/>
          <w:color w:val="000000" w:themeColor="text1"/>
          <w:lang w:eastAsia="en-GB"/>
        </w:rPr>
        <w:t>Improving literacy in secondary schools: guidance report</w:t>
      </w:r>
      <w:r w:rsidRPr="008D3770">
        <w:rPr>
          <w:rFonts w:ascii="Arial" w:eastAsia="Times New Roman" w:hAnsi="Arial" w:cs="Arial"/>
          <w:color w:val="000000" w:themeColor="text1"/>
          <w:lang w:eastAsia="en-GB"/>
        </w:rPr>
        <w:t xml:space="preserve">. Available at: </w:t>
      </w:r>
      <w:hyperlink r:id="rId12" w:history="1">
        <w:r w:rsidRPr="008D3770">
          <w:rPr>
            <w:rStyle w:val="Hyperlink"/>
            <w:rFonts w:ascii="Arial" w:eastAsia="Times New Roman" w:hAnsi="Arial" w:cs="Arial"/>
            <w:color w:val="000000" w:themeColor="text1"/>
            <w:lang w:eastAsia="en-GB"/>
          </w:rPr>
          <w:t>https://d2tic4wvo1iusb.cloudfront.net/production/eef-guidance-reports/literacy-ks3-ks4/EEF_KS3_KS4_LITERACY_GUIDANCE.pdf?v=1707880748</w:t>
        </w:r>
      </w:hyperlink>
      <w:r w:rsidRPr="008D3770">
        <w:rPr>
          <w:rFonts w:ascii="Arial" w:eastAsia="Times New Roman" w:hAnsi="Arial" w:cs="Arial"/>
          <w:color w:val="000000" w:themeColor="text1"/>
          <w:lang w:eastAsia="en-GB"/>
        </w:rPr>
        <w:t xml:space="preserve"> (Accessed 22</w:t>
      </w:r>
      <w:r w:rsidRPr="008D3770">
        <w:rPr>
          <w:rFonts w:ascii="Arial" w:eastAsia="Times New Roman" w:hAnsi="Arial" w:cs="Arial"/>
          <w:color w:val="000000" w:themeColor="text1"/>
          <w:vertAlign w:val="superscript"/>
          <w:lang w:eastAsia="en-GB"/>
        </w:rPr>
        <w:t>nd</w:t>
      </w:r>
      <w:r w:rsidRPr="008D3770">
        <w:rPr>
          <w:rFonts w:ascii="Arial" w:eastAsia="Times New Roman" w:hAnsi="Arial" w:cs="Arial"/>
          <w:color w:val="000000" w:themeColor="text1"/>
          <w:lang w:eastAsia="en-GB"/>
        </w:rPr>
        <w:t xml:space="preserve"> February 2024). </w:t>
      </w:r>
    </w:p>
    <w:p w14:paraId="53ECB9FA" w14:textId="77777777" w:rsidR="005B6E48" w:rsidRPr="008D3770" w:rsidRDefault="005B6E48" w:rsidP="005B6E48">
      <w:pPr>
        <w:rPr>
          <w:rFonts w:ascii="Arial" w:hAnsi="Arial" w:cs="Arial"/>
          <w:color w:val="000000" w:themeColor="text1"/>
        </w:rPr>
      </w:pPr>
      <w:r w:rsidRPr="008D3770">
        <w:rPr>
          <w:rFonts w:ascii="Arial" w:hAnsi="Arial" w:cs="Arial"/>
          <w:color w:val="000000" w:themeColor="text1"/>
        </w:rPr>
        <w:t xml:space="preserve">Estyn (2020) </w:t>
      </w:r>
      <w:r w:rsidRPr="008D3770">
        <w:rPr>
          <w:rFonts w:ascii="Arial" w:hAnsi="Arial" w:cs="Arial"/>
          <w:i/>
          <w:iCs/>
          <w:color w:val="000000" w:themeColor="text1"/>
        </w:rPr>
        <w:t>Including all staff in the evaluation process</w:t>
      </w:r>
      <w:r w:rsidRPr="008D3770">
        <w:rPr>
          <w:rFonts w:ascii="Arial" w:hAnsi="Arial" w:cs="Arial"/>
          <w:color w:val="000000" w:themeColor="text1"/>
        </w:rPr>
        <w:t xml:space="preserve">. Available at: </w:t>
      </w:r>
      <w:hyperlink r:id="rId13" w:history="1">
        <w:r w:rsidRPr="008D3770">
          <w:rPr>
            <w:rStyle w:val="Hyperlink"/>
            <w:rFonts w:ascii="Arial" w:hAnsi="Arial" w:cs="Arial"/>
            <w:color w:val="000000" w:themeColor="text1"/>
          </w:rPr>
          <w:t>https://www.estyn.gov.wales/effective-practice/including-all-staff-self-evaluation-process</w:t>
        </w:r>
      </w:hyperlink>
      <w:r w:rsidRPr="008D3770">
        <w:rPr>
          <w:rFonts w:ascii="Arial" w:hAnsi="Arial" w:cs="Arial"/>
          <w:color w:val="000000" w:themeColor="text1"/>
        </w:rPr>
        <w:t xml:space="preserve"> (Accessed: 22</w:t>
      </w:r>
      <w:r w:rsidRPr="008D3770">
        <w:rPr>
          <w:rFonts w:ascii="Arial" w:hAnsi="Arial" w:cs="Arial"/>
          <w:color w:val="000000" w:themeColor="text1"/>
          <w:vertAlign w:val="superscript"/>
        </w:rPr>
        <w:t>nd</w:t>
      </w:r>
      <w:r w:rsidRPr="008D3770">
        <w:rPr>
          <w:rFonts w:ascii="Arial" w:hAnsi="Arial" w:cs="Arial"/>
          <w:color w:val="000000" w:themeColor="text1"/>
        </w:rPr>
        <w:t xml:space="preserve"> February 2024). </w:t>
      </w:r>
    </w:p>
    <w:p w14:paraId="267FE1E5" w14:textId="77777777" w:rsidR="005B6E48" w:rsidRPr="008D3770" w:rsidRDefault="005B6E48" w:rsidP="005B6E48">
      <w:pPr>
        <w:rPr>
          <w:rFonts w:ascii="Arial" w:hAnsi="Arial" w:cs="Arial"/>
          <w:color w:val="000000" w:themeColor="text1"/>
        </w:rPr>
      </w:pPr>
      <w:r w:rsidRPr="008D3770">
        <w:rPr>
          <w:rFonts w:ascii="Arial" w:hAnsi="Arial" w:cs="Arial"/>
          <w:color w:val="000000" w:themeColor="text1"/>
        </w:rPr>
        <w:t xml:space="preserve">Estyn (2023) </w:t>
      </w:r>
      <w:r w:rsidRPr="008D3770">
        <w:rPr>
          <w:rFonts w:ascii="Arial" w:hAnsi="Arial" w:cs="Arial"/>
          <w:i/>
          <w:iCs/>
          <w:color w:val="000000" w:themeColor="text1"/>
        </w:rPr>
        <w:t xml:space="preserve">Developing a culture of self-evaluation and continuous professional learning at Blackwood Comprehensive School. </w:t>
      </w:r>
      <w:r w:rsidRPr="008D3770">
        <w:rPr>
          <w:rFonts w:ascii="Arial" w:hAnsi="Arial" w:cs="Arial"/>
          <w:color w:val="000000" w:themeColor="text1"/>
        </w:rPr>
        <w:t>Available at</w:t>
      </w:r>
      <w:r w:rsidRPr="008D3770">
        <w:rPr>
          <w:rFonts w:ascii="Arial" w:hAnsi="Arial" w:cs="Arial"/>
          <w:i/>
          <w:iCs/>
          <w:color w:val="000000" w:themeColor="text1"/>
        </w:rPr>
        <w:t xml:space="preserve">: </w:t>
      </w:r>
      <w:hyperlink r:id="rId14" w:history="1">
        <w:r w:rsidRPr="008D3770">
          <w:rPr>
            <w:rStyle w:val="Hyperlink"/>
            <w:rFonts w:ascii="Arial" w:hAnsi="Arial" w:cs="Arial"/>
            <w:color w:val="000000" w:themeColor="text1"/>
          </w:rPr>
          <w:t>https://www.estyn.gov.wales/effective-practice/developing-culture-self-evaluation-and-continuous-professional-learning</w:t>
        </w:r>
      </w:hyperlink>
      <w:r w:rsidRPr="008D3770">
        <w:rPr>
          <w:rFonts w:ascii="Arial" w:hAnsi="Arial" w:cs="Arial"/>
          <w:color w:val="000000" w:themeColor="text1"/>
        </w:rPr>
        <w:t xml:space="preserve"> (Accessed: 22</w:t>
      </w:r>
      <w:r w:rsidRPr="008D3770">
        <w:rPr>
          <w:rFonts w:ascii="Arial" w:hAnsi="Arial" w:cs="Arial"/>
          <w:color w:val="000000" w:themeColor="text1"/>
          <w:vertAlign w:val="superscript"/>
        </w:rPr>
        <w:t>nd</w:t>
      </w:r>
      <w:r w:rsidRPr="008D3770">
        <w:rPr>
          <w:rFonts w:ascii="Arial" w:hAnsi="Arial" w:cs="Arial"/>
          <w:color w:val="000000" w:themeColor="text1"/>
        </w:rPr>
        <w:t xml:space="preserve"> February 2024). </w:t>
      </w:r>
    </w:p>
    <w:p w14:paraId="34E72ECD" w14:textId="77777777" w:rsidR="005B6E48"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shd w:val="clear" w:color="auto" w:fill="FFFFFF"/>
          <w:lang w:eastAsia="en-GB"/>
        </w:rPr>
        <w:t>Have, I. and Pedersen, B.S. (2015) </w:t>
      </w:r>
      <w:r w:rsidRPr="008D3770">
        <w:rPr>
          <w:rFonts w:ascii="Arial" w:eastAsia="Times New Roman" w:hAnsi="Arial" w:cs="Arial"/>
          <w:i/>
          <w:iCs/>
          <w:color w:val="000000" w:themeColor="text1"/>
          <w:shd w:val="clear" w:color="auto" w:fill="FFFFFF"/>
          <w:lang w:eastAsia="en-GB"/>
        </w:rPr>
        <w:t xml:space="preserve">Digital audiobooks: </w:t>
      </w:r>
      <w:proofErr w:type="gramStart"/>
      <w:r w:rsidRPr="008D3770">
        <w:rPr>
          <w:rFonts w:ascii="Arial" w:eastAsia="Times New Roman" w:hAnsi="Arial" w:cs="Arial"/>
          <w:i/>
          <w:iCs/>
          <w:color w:val="000000" w:themeColor="text1"/>
          <w:shd w:val="clear" w:color="auto" w:fill="FFFFFF"/>
          <w:lang w:eastAsia="en-GB"/>
        </w:rPr>
        <w:t>New</w:t>
      </w:r>
      <w:proofErr w:type="gramEnd"/>
      <w:r w:rsidRPr="008D3770">
        <w:rPr>
          <w:rFonts w:ascii="Arial" w:eastAsia="Times New Roman" w:hAnsi="Arial" w:cs="Arial"/>
          <w:i/>
          <w:iCs/>
          <w:color w:val="000000" w:themeColor="text1"/>
          <w:shd w:val="clear" w:color="auto" w:fill="FFFFFF"/>
          <w:lang w:eastAsia="en-GB"/>
        </w:rPr>
        <w:t xml:space="preserve"> media, users, and experiences</w:t>
      </w:r>
      <w:r w:rsidRPr="008D3770">
        <w:rPr>
          <w:rFonts w:ascii="Arial" w:eastAsia="Times New Roman" w:hAnsi="Arial" w:cs="Arial"/>
          <w:color w:val="000000" w:themeColor="text1"/>
          <w:shd w:val="clear" w:color="auto" w:fill="FFFFFF"/>
          <w:lang w:eastAsia="en-GB"/>
        </w:rPr>
        <w:t>. Routledge.</w:t>
      </w:r>
    </w:p>
    <w:p w14:paraId="2682AA3C" w14:textId="0E036FDD"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lang w:eastAsia="en-GB"/>
        </w:rPr>
        <w:t xml:space="preserve">Herrington, J., Parker, J., and </w:t>
      </w:r>
      <w:proofErr w:type="spellStart"/>
      <w:r w:rsidRPr="008D3770">
        <w:rPr>
          <w:rFonts w:ascii="Arial" w:eastAsia="Times New Roman" w:hAnsi="Arial" w:cs="Arial"/>
          <w:color w:val="000000" w:themeColor="text1"/>
          <w:lang w:eastAsia="en-GB"/>
        </w:rPr>
        <w:t>Boase</w:t>
      </w:r>
      <w:proofErr w:type="spellEnd"/>
      <w:r w:rsidRPr="008D3770">
        <w:rPr>
          <w:rFonts w:ascii="Arial" w:eastAsia="Times New Roman" w:hAnsi="Arial" w:cs="Arial"/>
          <w:color w:val="000000" w:themeColor="text1"/>
          <w:lang w:eastAsia="en-GB"/>
        </w:rPr>
        <w:t xml:space="preserve">-Jelinek, D. (2014) ‘Connected authentic learning: reflection and intentional learning’, </w:t>
      </w:r>
      <w:r w:rsidRPr="008D3770">
        <w:rPr>
          <w:rFonts w:ascii="Arial" w:eastAsia="Times New Roman" w:hAnsi="Arial" w:cs="Arial"/>
          <w:i/>
          <w:iCs/>
          <w:color w:val="000000" w:themeColor="text1"/>
          <w:lang w:eastAsia="en-GB"/>
        </w:rPr>
        <w:t>The Australian Journal of Education</w:t>
      </w:r>
      <w:r w:rsidRPr="008D3770">
        <w:rPr>
          <w:rFonts w:ascii="Arial" w:eastAsia="Times New Roman" w:hAnsi="Arial" w:cs="Arial"/>
          <w:color w:val="000000" w:themeColor="text1"/>
          <w:lang w:eastAsia="en-GB"/>
        </w:rPr>
        <w:t xml:space="preserve">, </w:t>
      </w:r>
      <w:r w:rsidRPr="008D3770">
        <w:rPr>
          <w:rFonts w:ascii="Arial" w:eastAsia="Times New Roman" w:hAnsi="Arial" w:cs="Arial"/>
          <w:i/>
          <w:iCs/>
          <w:color w:val="000000" w:themeColor="text1"/>
          <w:lang w:eastAsia="en-GB"/>
        </w:rPr>
        <w:t>58</w:t>
      </w:r>
      <w:r w:rsidRPr="008D3770">
        <w:rPr>
          <w:rFonts w:ascii="Arial" w:eastAsia="Times New Roman" w:hAnsi="Arial" w:cs="Arial"/>
          <w:color w:val="000000" w:themeColor="text1"/>
          <w:lang w:eastAsia="en-GB"/>
        </w:rPr>
        <w:t xml:space="preserve">(1), pp. 23–35. </w:t>
      </w:r>
    </w:p>
    <w:p w14:paraId="7DC993F0" w14:textId="77777777" w:rsidR="005B6E48" w:rsidRPr="008D3770" w:rsidRDefault="005B6E48" w:rsidP="005B6E48">
      <w:pPr>
        <w:rPr>
          <w:rFonts w:ascii="Arial" w:hAnsi="Arial" w:cs="Arial"/>
          <w:color w:val="000000" w:themeColor="text1"/>
        </w:rPr>
      </w:pPr>
      <w:r w:rsidRPr="008D3770">
        <w:rPr>
          <w:rFonts w:ascii="Arial" w:hAnsi="Arial" w:cs="Arial"/>
          <w:color w:val="000000" w:themeColor="text1"/>
          <w:shd w:val="clear" w:color="auto" w:fill="FFFFFF"/>
        </w:rPr>
        <w:t>Jetton T. L., Alexander P. A. (1997) ‘Instructional importance: What teachers value and what students learn’, </w:t>
      </w:r>
      <w:r w:rsidRPr="008D3770">
        <w:rPr>
          <w:rStyle w:val="Emphasis"/>
          <w:rFonts w:ascii="Arial" w:hAnsi="Arial" w:cs="Arial"/>
          <w:color w:val="000000" w:themeColor="text1"/>
          <w:shd w:val="clear" w:color="auto" w:fill="FFFFFF"/>
        </w:rPr>
        <w:t>Reading Research Quarterly</w:t>
      </w:r>
      <w:r w:rsidRPr="008D3770">
        <w:rPr>
          <w:rFonts w:ascii="Arial" w:hAnsi="Arial" w:cs="Arial"/>
          <w:color w:val="000000" w:themeColor="text1"/>
          <w:shd w:val="clear" w:color="auto" w:fill="FFFFFF"/>
        </w:rPr>
        <w:t>, 32(3), pp. 290–308. </w:t>
      </w:r>
      <w:r w:rsidRPr="008D3770">
        <w:rPr>
          <w:rFonts w:ascii="Arial" w:hAnsi="Arial" w:cs="Arial"/>
          <w:color w:val="000000" w:themeColor="text1"/>
        </w:rPr>
        <w:t xml:space="preserve"> </w:t>
      </w:r>
    </w:p>
    <w:p w14:paraId="02411551" w14:textId="77777777" w:rsidR="005B6E48" w:rsidRPr="008D3770" w:rsidRDefault="005B6E48" w:rsidP="005B6E48">
      <w:pPr>
        <w:rPr>
          <w:rFonts w:ascii="Arial" w:hAnsi="Arial" w:cs="Arial"/>
          <w:color w:val="000000" w:themeColor="text1"/>
        </w:rPr>
      </w:pPr>
      <w:r w:rsidRPr="008D3770">
        <w:rPr>
          <w:rFonts w:ascii="Arial" w:hAnsi="Arial" w:cs="Arial"/>
          <w:color w:val="000000" w:themeColor="text1"/>
        </w:rPr>
        <w:t xml:space="preserve">Johnson, C. (2018) </w:t>
      </w:r>
      <w:r w:rsidRPr="008D3770">
        <w:rPr>
          <w:rFonts w:ascii="Arial" w:hAnsi="Arial" w:cs="Arial"/>
          <w:i/>
          <w:iCs/>
          <w:color w:val="000000" w:themeColor="text1"/>
        </w:rPr>
        <w:t>Freedom 1783</w:t>
      </w:r>
      <w:r w:rsidRPr="008D3770">
        <w:rPr>
          <w:rFonts w:ascii="Arial" w:hAnsi="Arial" w:cs="Arial"/>
          <w:color w:val="000000" w:themeColor="text1"/>
        </w:rPr>
        <w:t xml:space="preserve">. New York: Scholastic. </w:t>
      </w:r>
    </w:p>
    <w:p w14:paraId="21683584" w14:textId="77777777" w:rsidR="005B6E48" w:rsidRPr="008D3770" w:rsidRDefault="005B6E48" w:rsidP="005B6E48">
      <w:pPr>
        <w:rPr>
          <w:rFonts w:ascii="Arial" w:eastAsia="Times New Roman" w:hAnsi="Arial" w:cs="Arial"/>
          <w:color w:val="000000" w:themeColor="text1"/>
          <w:lang w:eastAsia="en-GB"/>
        </w:rPr>
      </w:pPr>
      <w:proofErr w:type="spellStart"/>
      <w:r w:rsidRPr="008D3770">
        <w:rPr>
          <w:rFonts w:ascii="Arial" w:eastAsia="Times New Roman" w:hAnsi="Arial" w:cs="Arial"/>
          <w:color w:val="000000" w:themeColor="text1"/>
          <w:lang w:eastAsia="en-GB"/>
        </w:rPr>
        <w:t>Kools</w:t>
      </w:r>
      <w:proofErr w:type="spellEnd"/>
      <w:r w:rsidRPr="008D3770">
        <w:rPr>
          <w:rFonts w:ascii="Arial" w:eastAsia="Times New Roman" w:hAnsi="Arial" w:cs="Arial"/>
          <w:color w:val="000000" w:themeColor="text1"/>
          <w:lang w:eastAsia="en-GB"/>
        </w:rPr>
        <w:t xml:space="preserve">, M., George, B., and </w:t>
      </w:r>
      <w:proofErr w:type="spellStart"/>
      <w:r w:rsidRPr="008D3770">
        <w:rPr>
          <w:rFonts w:ascii="Arial" w:eastAsia="Times New Roman" w:hAnsi="Arial" w:cs="Arial"/>
          <w:color w:val="000000" w:themeColor="text1"/>
          <w:lang w:eastAsia="en-GB"/>
        </w:rPr>
        <w:t>Steijn</w:t>
      </w:r>
      <w:proofErr w:type="spellEnd"/>
      <w:r w:rsidRPr="008D3770">
        <w:rPr>
          <w:rFonts w:ascii="Arial" w:eastAsia="Times New Roman" w:hAnsi="Arial" w:cs="Arial"/>
          <w:color w:val="000000" w:themeColor="text1"/>
          <w:lang w:eastAsia="en-GB"/>
        </w:rPr>
        <w:t xml:space="preserve">, B. (2020) ‘Developing schools as learning organisations - “Why” and “how”?’, </w:t>
      </w:r>
      <w:r w:rsidRPr="008D3770">
        <w:rPr>
          <w:rFonts w:ascii="Arial" w:eastAsia="Times New Roman" w:hAnsi="Arial" w:cs="Arial"/>
          <w:i/>
          <w:iCs/>
          <w:color w:val="000000" w:themeColor="text1"/>
          <w:lang w:eastAsia="en-GB"/>
        </w:rPr>
        <w:t>European Journal of Education</w:t>
      </w:r>
      <w:r w:rsidRPr="008D3770">
        <w:rPr>
          <w:rFonts w:ascii="Arial" w:eastAsia="Times New Roman" w:hAnsi="Arial" w:cs="Arial"/>
          <w:color w:val="000000" w:themeColor="text1"/>
          <w:lang w:eastAsia="en-GB"/>
        </w:rPr>
        <w:t xml:space="preserve">, </w:t>
      </w:r>
      <w:r w:rsidRPr="008D3770">
        <w:rPr>
          <w:rFonts w:ascii="Arial" w:eastAsia="Times New Roman" w:hAnsi="Arial" w:cs="Arial"/>
          <w:i/>
          <w:iCs/>
          <w:color w:val="000000" w:themeColor="text1"/>
          <w:lang w:eastAsia="en-GB"/>
        </w:rPr>
        <w:t>55</w:t>
      </w:r>
      <w:r w:rsidRPr="008D3770">
        <w:rPr>
          <w:rFonts w:ascii="Arial" w:eastAsia="Times New Roman" w:hAnsi="Arial" w:cs="Arial"/>
          <w:color w:val="000000" w:themeColor="text1"/>
          <w:lang w:eastAsia="en-GB"/>
        </w:rPr>
        <w:t>(1), pp. 3–8.</w:t>
      </w:r>
    </w:p>
    <w:p w14:paraId="7D919475" w14:textId="77777777" w:rsidR="005B6E48" w:rsidRPr="008D3770" w:rsidRDefault="005B6E48" w:rsidP="005B6E48">
      <w:pPr>
        <w:rPr>
          <w:rFonts w:ascii="Arial" w:eastAsia="Times New Roman" w:hAnsi="Arial" w:cs="Arial"/>
          <w:color w:val="000000" w:themeColor="text1"/>
          <w:lang w:eastAsia="en-GB"/>
        </w:rPr>
      </w:pPr>
      <w:proofErr w:type="spellStart"/>
      <w:r w:rsidRPr="008D3770">
        <w:rPr>
          <w:rFonts w:ascii="Arial" w:eastAsia="Times New Roman" w:hAnsi="Arial" w:cs="Arial"/>
          <w:color w:val="000000" w:themeColor="text1"/>
          <w:lang w:eastAsia="en-GB"/>
        </w:rPr>
        <w:lastRenderedPageBreak/>
        <w:t>Lundh</w:t>
      </w:r>
      <w:proofErr w:type="spellEnd"/>
      <w:r w:rsidRPr="008D3770">
        <w:rPr>
          <w:rFonts w:ascii="Arial" w:eastAsia="Times New Roman" w:hAnsi="Arial" w:cs="Arial"/>
          <w:color w:val="000000" w:themeColor="text1"/>
          <w:lang w:eastAsia="en-GB"/>
        </w:rPr>
        <w:t xml:space="preserve">, A.H and Smith, B. (2015) ‘Two king </w:t>
      </w:r>
      <w:proofErr w:type="spellStart"/>
      <w:r w:rsidRPr="008D3770">
        <w:rPr>
          <w:rFonts w:ascii="Arial" w:eastAsia="Times New Roman" w:hAnsi="Arial" w:cs="Arial"/>
          <w:color w:val="000000" w:themeColor="text1"/>
          <w:lang w:eastAsia="en-GB"/>
        </w:rPr>
        <w:t>lears</w:t>
      </w:r>
      <w:proofErr w:type="spellEnd"/>
      <w:r w:rsidRPr="008D3770">
        <w:rPr>
          <w:rFonts w:ascii="Arial" w:eastAsia="Times New Roman" w:hAnsi="Arial" w:cs="Arial"/>
          <w:color w:val="000000" w:themeColor="text1"/>
          <w:lang w:eastAsia="en-GB"/>
        </w:rPr>
        <w:t xml:space="preserve">: the meaning potentials of writing and speech for talking books’, </w:t>
      </w:r>
      <w:r w:rsidRPr="008D3770">
        <w:rPr>
          <w:rFonts w:ascii="Arial" w:eastAsia="Times New Roman" w:hAnsi="Arial" w:cs="Arial"/>
          <w:i/>
          <w:iCs/>
          <w:color w:val="000000" w:themeColor="text1"/>
          <w:lang w:eastAsia="en-GB"/>
        </w:rPr>
        <w:t>Proceedings from the Document Academy</w:t>
      </w:r>
      <w:r w:rsidRPr="008D3770">
        <w:rPr>
          <w:rFonts w:ascii="Arial" w:eastAsia="Times New Roman" w:hAnsi="Arial" w:cs="Arial"/>
          <w:color w:val="000000" w:themeColor="text1"/>
          <w:lang w:eastAsia="en-GB"/>
        </w:rPr>
        <w:t xml:space="preserve">, 2(1), pp. 1-14. </w:t>
      </w:r>
    </w:p>
    <w:p w14:paraId="793A61EE"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shd w:val="clear" w:color="auto" w:fill="FFFFFF"/>
          <w:lang w:eastAsia="en-GB"/>
        </w:rPr>
        <w:t>McCarthy, K.S. and McNamara, D.S. (2021) ‘The multidimensional knowledge in text comprehension framework’, </w:t>
      </w:r>
      <w:r w:rsidRPr="008D3770">
        <w:rPr>
          <w:rFonts w:ascii="Arial" w:eastAsia="Times New Roman" w:hAnsi="Arial" w:cs="Arial"/>
          <w:i/>
          <w:iCs/>
          <w:color w:val="000000" w:themeColor="text1"/>
          <w:shd w:val="clear" w:color="auto" w:fill="FFFFFF"/>
          <w:lang w:eastAsia="en-GB"/>
        </w:rPr>
        <w:t>Educational Psychologist</w:t>
      </w:r>
      <w:r w:rsidRPr="008D3770">
        <w:rPr>
          <w:rFonts w:ascii="Arial" w:eastAsia="Times New Roman" w:hAnsi="Arial" w:cs="Arial"/>
          <w:color w:val="000000" w:themeColor="text1"/>
          <w:shd w:val="clear" w:color="auto" w:fill="FFFFFF"/>
          <w:lang w:eastAsia="en-GB"/>
        </w:rPr>
        <w:t>, </w:t>
      </w:r>
      <w:r w:rsidRPr="008D3770">
        <w:rPr>
          <w:rFonts w:ascii="Arial" w:eastAsia="Times New Roman" w:hAnsi="Arial" w:cs="Arial"/>
          <w:i/>
          <w:iCs/>
          <w:color w:val="000000" w:themeColor="text1"/>
          <w:shd w:val="clear" w:color="auto" w:fill="FFFFFF"/>
          <w:lang w:eastAsia="en-GB"/>
        </w:rPr>
        <w:t>56</w:t>
      </w:r>
      <w:r w:rsidRPr="008D3770">
        <w:rPr>
          <w:rFonts w:ascii="Arial" w:eastAsia="Times New Roman" w:hAnsi="Arial" w:cs="Arial"/>
          <w:color w:val="000000" w:themeColor="text1"/>
          <w:shd w:val="clear" w:color="auto" w:fill="FFFFFF"/>
          <w:lang w:eastAsia="en-GB"/>
        </w:rPr>
        <w:t>(3), pp.196-214.</w:t>
      </w:r>
    </w:p>
    <w:p w14:paraId="5D550CFD"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lang w:eastAsia="en-GB"/>
        </w:rPr>
        <w:t xml:space="preserve">Senge, P., </w:t>
      </w:r>
      <w:proofErr w:type="spellStart"/>
      <w:r w:rsidRPr="008D3770">
        <w:rPr>
          <w:rFonts w:ascii="Arial" w:eastAsia="Times New Roman" w:hAnsi="Arial" w:cs="Arial"/>
          <w:color w:val="000000" w:themeColor="text1"/>
          <w:lang w:eastAsia="en-GB"/>
        </w:rPr>
        <w:t>Cambron</w:t>
      </w:r>
      <w:proofErr w:type="spellEnd"/>
      <w:r w:rsidRPr="008D3770">
        <w:rPr>
          <w:rFonts w:ascii="Arial" w:eastAsia="Times New Roman" w:hAnsi="Arial" w:cs="Arial"/>
          <w:color w:val="000000" w:themeColor="text1"/>
          <w:lang w:eastAsia="en-GB"/>
        </w:rPr>
        <w:t xml:space="preserve">-McCabe, N., Lucas, T., Smith, B., and Dutton, J. (2012) </w:t>
      </w:r>
      <w:r w:rsidRPr="008D3770">
        <w:rPr>
          <w:rFonts w:ascii="Arial" w:eastAsia="Times New Roman" w:hAnsi="Arial" w:cs="Arial"/>
          <w:i/>
          <w:iCs/>
          <w:color w:val="000000" w:themeColor="text1"/>
          <w:lang w:eastAsia="en-GB"/>
        </w:rPr>
        <w:t>Schools that learn</w:t>
      </w:r>
      <w:r w:rsidRPr="008D3770">
        <w:rPr>
          <w:rFonts w:ascii="Arial" w:eastAsia="Times New Roman" w:hAnsi="Arial" w:cs="Arial"/>
          <w:color w:val="000000" w:themeColor="text1"/>
          <w:lang w:eastAsia="en-GB"/>
        </w:rPr>
        <w:t>. New York, NY: Crown Business.</w:t>
      </w:r>
    </w:p>
    <w:p w14:paraId="0C0670BA" w14:textId="77777777" w:rsidR="005B6E48" w:rsidRPr="008D3770" w:rsidRDefault="005B6E48" w:rsidP="005B6E48">
      <w:pPr>
        <w:rPr>
          <w:rFonts w:ascii="Arial" w:eastAsia="Times New Roman" w:hAnsi="Arial" w:cs="Arial"/>
          <w:color w:val="000000" w:themeColor="text1"/>
          <w:shd w:val="clear" w:color="auto" w:fill="FFFFFF"/>
          <w:lang w:eastAsia="en-GB"/>
        </w:rPr>
      </w:pPr>
      <w:r w:rsidRPr="008D3770">
        <w:rPr>
          <w:rFonts w:ascii="Arial" w:eastAsia="Times New Roman" w:hAnsi="Arial" w:cs="Arial"/>
          <w:color w:val="000000" w:themeColor="text1"/>
          <w:shd w:val="clear" w:color="auto" w:fill="FFFFFF"/>
          <w:lang w:eastAsia="en-GB"/>
        </w:rPr>
        <w:t>Shanahan, T. and Shanahan, C. (2012) ‘What is disciplinary literacy and why does it matter?’, </w:t>
      </w:r>
      <w:r w:rsidRPr="008D3770">
        <w:rPr>
          <w:rFonts w:ascii="Arial" w:eastAsia="Times New Roman" w:hAnsi="Arial" w:cs="Arial"/>
          <w:i/>
          <w:iCs/>
          <w:color w:val="000000" w:themeColor="text1"/>
          <w:shd w:val="clear" w:color="auto" w:fill="FFFFFF"/>
          <w:lang w:eastAsia="en-GB"/>
        </w:rPr>
        <w:t>Topics in language disorders</w:t>
      </w:r>
      <w:r w:rsidRPr="008D3770">
        <w:rPr>
          <w:rFonts w:ascii="Arial" w:eastAsia="Times New Roman" w:hAnsi="Arial" w:cs="Arial"/>
          <w:color w:val="000000" w:themeColor="text1"/>
          <w:shd w:val="clear" w:color="auto" w:fill="FFFFFF"/>
          <w:lang w:eastAsia="en-GB"/>
        </w:rPr>
        <w:t>, </w:t>
      </w:r>
      <w:r w:rsidRPr="008D3770">
        <w:rPr>
          <w:rFonts w:ascii="Arial" w:eastAsia="Times New Roman" w:hAnsi="Arial" w:cs="Arial"/>
          <w:i/>
          <w:iCs/>
          <w:color w:val="000000" w:themeColor="text1"/>
          <w:shd w:val="clear" w:color="auto" w:fill="FFFFFF"/>
          <w:lang w:eastAsia="en-GB"/>
        </w:rPr>
        <w:t>32</w:t>
      </w:r>
      <w:r w:rsidRPr="008D3770">
        <w:rPr>
          <w:rFonts w:ascii="Arial" w:eastAsia="Times New Roman" w:hAnsi="Arial" w:cs="Arial"/>
          <w:color w:val="000000" w:themeColor="text1"/>
          <w:shd w:val="clear" w:color="auto" w:fill="FFFFFF"/>
          <w:lang w:eastAsia="en-GB"/>
        </w:rPr>
        <w:t>(1), pp.7-18.</w:t>
      </w:r>
    </w:p>
    <w:p w14:paraId="3FF7598F"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shd w:val="clear" w:color="auto" w:fill="FFFFFF"/>
          <w:lang w:eastAsia="en-GB"/>
        </w:rPr>
        <w:t xml:space="preserve">Sherrington, T. (2015) </w:t>
      </w:r>
      <w:r w:rsidRPr="005B6E48">
        <w:rPr>
          <w:rFonts w:ascii="Arial" w:eastAsia="Times New Roman" w:hAnsi="Arial" w:cs="Arial"/>
          <w:i/>
          <w:iCs/>
          <w:color w:val="000000" w:themeColor="text1"/>
          <w:shd w:val="clear" w:color="auto" w:fill="FFFFFF"/>
          <w:lang w:eastAsia="en-GB"/>
        </w:rPr>
        <w:t>Modelling good speech: let’s talk properly.</w:t>
      </w:r>
      <w:r w:rsidRPr="008D3770">
        <w:rPr>
          <w:rFonts w:ascii="Arial" w:eastAsia="Times New Roman" w:hAnsi="Arial" w:cs="Arial"/>
          <w:color w:val="000000" w:themeColor="text1"/>
          <w:shd w:val="clear" w:color="auto" w:fill="FFFFFF"/>
          <w:lang w:eastAsia="en-GB"/>
        </w:rPr>
        <w:t xml:space="preserve"> Available at: </w:t>
      </w:r>
      <w:hyperlink r:id="rId15" w:history="1">
        <w:r w:rsidRPr="008D3770">
          <w:rPr>
            <w:rStyle w:val="Hyperlink"/>
            <w:rFonts w:ascii="Arial" w:eastAsia="Times New Roman" w:hAnsi="Arial" w:cs="Arial"/>
            <w:shd w:val="clear" w:color="auto" w:fill="FFFFFF"/>
            <w:lang w:eastAsia="en-GB"/>
          </w:rPr>
          <w:t>https://teacherhead.com/2015/11/01/modelling-good-speech-lets-talk-properly/</w:t>
        </w:r>
      </w:hyperlink>
      <w:r w:rsidRPr="008D3770">
        <w:rPr>
          <w:rFonts w:ascii="Arial" w:eastAsia="Times New Roman" w:hAnsi="Arial" w:cs="Arial"/>
          <w:color w:val="000000" w:themeColor="text1"/>
          <w:shd w:val="clear" w:color="auto" w:fill="FFFFFF"/>
          <w:lang w:eastAsia="en-GB"/>
        </w:rPr>
        <w:t xml:space="preserve"> (Accessed: 22</w:t>
      </w:r>
      <w:r w:rsidRPr="008D3770">
        <w:rPr>
          <w:rFonts w:ascii="Arial" w:eastAsia="Times New Roman" w:hAnsi="Arial" w:cs="Arial"/>
          <w:color w:val="000000" w:themeColor="text1"/>
          <w:shd w:val="clear" w:color="auto" w:fill="FFFFFF"/>
          <w:vertAlign w:val="superscript"/>
          <w:lang w:eastAsia="en-GB"/>
        </w:rPr>
        <w:t>nd</w:t>
      </w:r>
      <w:r w:rsidRPr="008D3770">
        <w:rPr>
          <w:rFonts w:ascii="Arial" w:eastAsia="Times New Roman" w:hAnsi="Arial" w:cs="Arial"/>
          <w:color w:val="000000" w:themeColor="text1"/>
          <w:shd w:val="clear" w:color="auto" w:fill="FFFFFF"/>
          <w:lang w:eastAsia="en-GB"/>
        </w:rPr>
        <w:t xml:space="preserve"> February 2024). </w:t>
      </w:r>
    </w:p>
    <w:p w14:paraId="48A2D39C" w14:textId="77777777" w:rsidR="005B6E48" w:rsidRPr="008D3770" w:rsidRDefault="005B6E48" w:rsidP="005B6E48">
      <w:pPr>
        <w:rPr>
          <w:rFonts w:ascii="Arial" w:eastAsia="Times New Roman" w:hAnsi="Arial" w:cs="Arial"/>
          <w:color w:val="000000" w:themeColor="text1"/>
          <w:lang w:eastAsia="en-GB"/>
        </w:rPr>
      </w:pPr>
      <w:proofErr w:type="spellStart"/>
      <w:r w:rsidRPr="008D3770">
        <w:rPr>
          <w:rFonts w:ascii="Arial" w:eastAsia="Times New Roman" w:hAnsi="Arial" w:cs="Arial"/>
          <w:color w:val="000000" w:themeColor="text1"/>
          <w:lang w:eastAsia="en-GB"/>
        </w:rPr>
        <w:t>Wallin</w:t>
      </w:r>
      <w:proofErr w:type="spellEnd"/>
      <w:r w:rsidRPr="008D3770">
        <w:rPr>
          <w:rFonts w:ascii="Arial" w:eastAsia="Times New Roman" w:hAnsi="Arial" w:cs="Arial"/>
          <w:color w:val="000000" w:themeColor="text1"/>
          <w:lang w:eastAsia="en-GB"/>
        </w:rPr>
        <w:t>, E.T. (2021) ‘</w:t>
      </w:r>
      <w:r w:rsidRPr="005B6E48">
        <w:rPr>
          <w:rFonts w:ascii="Arial" w:eastAsia="Times New Roman" w:hAnsi="Arial" w:cs="Arial"/>
          <w:color w:val="000000" w:themeColor="text1"/>
          <w:lang w:eastAsia="en-GB"/>
        </w:rPr>
        <w:t>Reading by listening: conceptualising audiobook practices in the age of streaming subscription services’</w:t>
      </w:r>
      <w:r w:rsidRPr="008D3770">
        <w:rPr>
          <w:rFonts w:ascii="Arial" w:eastAsia="Times New Roman" w:hAnsi="Arial" w:cs="Arial"/>
          <w:color w:val="000000" w:themeColor="text1"/>
          <w:lang w:eastAsia="en-GB"/>
        </w:rPr>
        <w:t xml:space="preserve">, </w:t>
      </w:r>
      <w:r w:rsidRPr="008D3770">
        <w:rPr>
          <w:rFonts w:ascii="Arial" w:eastAsia="Times New Roman" w:hAnsi="Arial" w:cs="Arial"/>
          <w:i/>
          <w:iCs/>
          <w:color w:val="000000" w:themeColor="text1"/>
          <w:lang w:eastAsia="en-GB"/>
        </w:rPr>
        <w:t>Journal of Documentation</w:t>
      </w:r>
      <w:r w:rsidRPr="008D3770">
        <w:rPr>
          <w:rFonts w:ascii="Arial" w:eastAsia="Times New Roman" w:hAnsi="Arial" w:cs="Arial"/>
          <w:color w:val="000000" w:themeColor="text1"/>
          <w:lang w:eastAsia="en-GB"/>
        </w:rPr>
        <w:t xml:space="preserve">, </w:t>
      </w:r>
      <w:r w:rsidRPr="008D3770">
        <w:rPr>
          <w:rFonts w:ascii="Arial" w:eastAsia="Times New Roman" w:hAnsi="Arial" w:cs="Arial"/>
          <w:i/>
          <w:iCs/>
          <w:color w:val="000000" w:themeColor="text1"/>
          <w:lang w:eastAsia="en-GB"/>
        </w:rPr>
        <w:t>77</w:t>
      </w:r>
      <w:r w:rsidRPr="008D3770">
        <w:rPr>
          <w:rFonts w:ascii="Arial" w:eastAsia="Times New Roman" w:hAnsi="Arial" w:cs="Arial"/>
          <w:color w:val="000000" w:themeColor="text1"/>
          <w:lang w:eastAsia="en-GB"/>
        </w:rPr>
        <w:t xml:space="preserve">(2), pp. 432–448. </w:t>
      </w:r>
    </w:p>
    <w:p w14:paraId="01030198" w14:textId="77777777" w:rsidR="005B6E48" w:rsidRPr="008D3770" w:rsidRDefault="005B6E48" w:rsidP="005B6E48">
      <w:pPr>
        <w:rPr>
          <w:rFonts w:ascii="Arial" w:hAnsi="Arial" w:cs="Arial"/>
        </w:rPr>
      </w:pPr>
      <w:r w:rsidRPr="008D3770">
        <w:rPr>
          <w:rFonts w:ascii="Arial" w:hAnsi="Arial" w:cs="Arial"/>
        </w:rPr>
        <w:t xml:space="preserve">Welsh Government (2014) </w:t>
      </w:r>
      <w:r w:rsidRPr="008D3770">
        <w:rPr>
          <w:rFonts w:ascii="Arial" w:hAnsi="Arial" w:cs="Arial"/>
          <w:i/>
          <w:iCs/>
        </w:rPr>
        <w:t>School development plans</w:t>
      </w:r>
      <w:r w:rsidRPr="008D3770">
        <w:rPr>
          <w:rFonts w:ascii="Arial" w:hAnsi="Arial" w:cs="Arial"/>
        </w:rPr>
        <w:t xml:space="preserve">. Available at:  </w:t>
      </w:r>
      <w:hyperlink r:id="rId16" w:history="1">
        <w:r w:rsidRPr="008D3770">
          <w:rPr>
            <w:rStyle w:val="Hyperlink"/>
            <w:rFonts w:ascii="Arial" w:hAnsi="Arial" w:cs="Arial"/>
          </w:rPr>
          <w:t>https://www.gov.wales/sites/default/files/publications/2018-03/school-development-plans.pdf</w:t>
        </w:r>
      </w:hyperlink>
      <w:r w:rsidRPr="008D3770">
        <w:rPr>
          <w:rFonts w:ascii="Arial" w:hAnsi="Arial" w:cs="Arial"/>
        </w:rPr>
        <w:t xml:space="preserve"> (Accessed: 4</w:t>
      </w:r>
      <w:r w:rsidRPr="008D3770">
        <w:rPr>
          <w:rFonts w:ascii="Arial" w:hAnsi="Arial" w:cs="Arial"/>
          <w:vertAlign w:val="superscript"/>
        </w:rPr>
        <w:t>th</w:t>
      </w:r>
      <w:r w:rsidRPr="008D3770">
        <w:rPr>
          <w:rFonts w:ascii="Arial" w:hAnsi="Arial" w:cs="Arial"/>
        </w:rPr>
        <w:t xml:space="preserve"> March 2024). </w:t>
      </w:r>
    </w:p>
    <w:p w14:paraId="7F72FFFC" w14:textId="77777777" w:rsidR="005B6E48" w:rsidRPr="008D3770" w:rsidRDefault="005B6E48" w:rsidP="005B6E48">
      <w:pPr>
        <w:rPr>
          <w:rFonts w:ascii="Arial" w:hAnsi="Arial" w:cs="Arial"/>
        </w:rPr>
      </w:pPr>
      <w:r w:rsidRPr="008D3770">
        <w:rPr>
          <w:rFonts w:ascii="Arial" w:hAnsi="Arial" w:cs="Arial"/>
        </w:rPr>
        <w:t xml:space="preserve">Welsh Government (2022) </w:t>
      </w:r>
      <w:r w:rsidRPr="008D3770">
        <w:rPr>
          <w:rFonts w:ascii="Arial" w:hAnsi="Arial" w:cs="Arial"/>
          <w:i/>
          <w:iCs/>
        </w:rPr>
        <w:t xml:space="preserve">School improvement guidance: impact assessment. </w:t>
      </w:r>
      <w:r w:rsidRPr="008D3770">
        <w:rPr>
          <w:rFonts w:ascii="Arial" w:hAnsi="Arial" w:cs="Arial"/>
        </w:rPr>
        <w:t>Available at:</w:t>
      </w:r>
      <w:r w:rsidRPr="008D3770">
        <w:rPr>
          <w:rFonts w:ascii="Arial" w:hAnsi="Arial" w:cs="Arial"/>
          <w:i/>
          <w:iCs/>
        </w:rPr>
        <w:t xml:space="preserve"> </w:t>
      </w:r>
      <w:hyperlink r:id="rId17" w:history="1">
        <w:r w:rsidRPr="008D3770">
          <w:rPr>
            <w:rStyle w:val="Hyperlink"/>
            <w:rFonts w:ascii="Arial" w:hAnsi="Arial" w:cs="Arial"/>
          </w:rPr>
          <w:t>https://www.gov.wales/school-improvement-guidance-impact-assessment-html</w:t>
        </w:r>
      </w:hyperlink>
      <w:r w:rsidRPr="008D3770">
        <w:rPr>
          <w:rFonts w:ascii="Arial" w:hAnsi="Arial" w:cs="Arial"/>
        </w:rPr>
        <w:t xml:space="preserve"> (Accessed: 4</w:t>
      </w:r>
      <w:r w:rsidRPr="008D3770">
        <w:rPr>
          <w:rFonts w:ascii="Arial" w:hAnsi="Arial" w:cs="Arial"/>
          <w:vertAlign w:val="superscript"/>
        </w:rPr>
        <w:t>th</w:t>
      </w:r>
      <w:r w:rsidRPr="008D3770">
        <w:rPr>
          <w:rFonts w:ascii="Arial" w:hAnsi="Arial" w:cs="Arial"/>
        </w:rPr>
        <w:t xml:space="preserve"> March 2024). </w:t>
      </w:r>
    </w:p>
    <w:p w14:paraId="3F7295FA" w14:textId="77777777" w:rsidR="005B6E48" w:rsidRPr="008D3770" w:rsidRDefault="005B6E48" w:rsidP="005B6E48">
      <w:pPr>
        <w:rPr>
          <w:rFonts w:ascii="Arial" w:hAnsi="Arial" w:cs="Arial"/>
          <w:color w:val="000000" w:themeColor="text1"/>
          <w:spacing w:val="-5"/>
        </w:rPr>
      </w:pPr>
      <w:r w:rsidRPr="008D3770">
        <w:rPr>
          <w:rFonts w:ascii="Arial" w:hAnsi="Arial" w:cs="Arial"/>
          <w:color w:val="000000" w:themeColor="text1"/>
        </w:rPr>
        <w:t>Welsh Government (2023)</w:t>
      </w:r>
      <w:r w:rsidRPr="008D3770">
        <w:rPr>
          <w:rFonts w:ascii="Arial" w:hAnsi="Arial" w:cs="Arial"/>
          <w:color w:val="000000" w:themeColor="text1"/>
          <w:spacing w:val="-5"/>
        </w:rPr>
        <w:t xml:space="preserve"> </w:t>
      </w:r>
      <w:r w:rsidRPr="008D3770">
        <w:rPr>
          <w:rFonts w:ascii="Arial" w:hAnsi="Arial" w:cs="Arial"/>
          <w:i/>
          <w:iCs/>
          <w:color w:val="000000" w:themeColor="text1"/>
          <w:spacing w:val="-5"/>
        </w:rPr>
        <w:t xml:space="preserve">School improvement guidance: framework for evaluation, </w:t>
      </w:r>
      <w:proofErr w:type="gramStart"/>
      <w:r w:rsidRPr="008D3770">
        <w:rPr>
          <w:rFonts w:ascii="Arial" w:hAnsi="Arial" w:cs="Arial"/>
          <w:i/>
          <w:iCs/>
          <w:color w:val="000000" w:themeColor="text1"/>
          <w:spacing w:val="-5"/>
        </w:rPr>
        <w:t>improvement</w:t>
      </w:r>
      <w:proofErr w:type="gramEnd"/>
      <w:r w:rsidRPr="008D3770">
        <w:rPr>
          <w:rFonts w:ascii="Arial" w:hAnsi="Arial" w:cs="Arial"/>
          <w:i/>
          <w:iCs/>
          <w:color w:val="000000" w:themeColor="text1"/>
          <w:spacing w:val="-5"/>
        </w:rPr>
        <w:t xml:space="preserve"> and accountability. </w:t>
      </w:r>
      <w:r w:rsidRPr="008D3770">
        <w:rPr>
          <w:rFonts w:ascii="Arial" w:hAnsi="Arial" w:cs="Arial"/>
          <w:color w:val="000000" w:themeColor="text1"/>
          <w:spacing w:val="-5"/>
        </w:rPr>
        <w:t xml:space="preserve">Available at: </w:t>
      </w:r>
      <w:r w:rsidRPr="008D3770">
        <w:rPr>
          <w:rFonts w:ascii="Arial" w:hAnsi="Arial" w:cs="Arial"/>
          <w:color w:val="000000" w:themeColor="text1"/>
        </w:rPr>
        <w:t xml:space="preserve"> </w:t>
      </w:r>
      <w:hyperlink r:id="rId18" w:history="1">
        <w:r w:rsidRPr="008D3770">
          <w:rPr>
            <w:rStyle w:val="Hyperlink"/>
            <w:rFonts w:ascii="Arial" w:hAnsi="Arial" w:cs="Arial"/>
            <w:color w:val="000000" w:themeColor="text1"/>
          </w:rPr>
          <w:t>https://hwb.gov.wales/evaluation-improvement-and-accountability/school-improvement-guidance-framework-for-evaluation-improvement-and-accountability/</w:t>
        </w:r>
      </w:hyperlink>
      <w:r w:rsidRPr="008D3770">
        <w:rPr>
          <w:rFonts w:ascii="Arial" w:hAnsi="Arial" w:cs="Arial"/>
          <w:color w:val="000000" w:themeColor="text1"/>
        </w:rPr>
        <w:t xml:space="preserve"> (Accessed: 22</w:t>
      </w:r>
      <w:r w:rsidRPr="008D3770">
        <w:rPr>
          <w:rFonts w:ascii="Arial" w:hAnsi="Arial" w:cs="Arial"/>
          <w:color w:val="000000" w:themeColor="text1"/>
          <w:vertAlign w:val="superscript"/>
        </w:rPr>
        <w:t>nd</w:t>
      </w:r>
      <w:r w:rsidRPr="008D3770">
        <w:rPr>
          <w:rFonts w:ascii="Arial" w:hAnsi="Arial" w:cs="Arial"/>
          <w:color w:val="000000" w:themeColor="text1"/>
        </w:rPr>
        <w:t xml:space="preserve"> February 2024). </w:t>
      </w:r>
    </w:p>
    <w:p w14:paraId="37753DCF" w14:textId="77777777" w:rsidR="005B6E48" w:rsidRPr="008D3770" w:rsidRDefault="005B6E48" w:rsidP="005B6E48">
      <w:pPr>
        <w:rPr>
          <w:rFonts w:ascii="Arial" w:eastAsia="Times New Roman" w:hAnsi="Arial" w:cs="Arial"/>
          <w:color w:val="000000" w:themeColor="text1"/>
          <w:lang w:eastAsia="en-GB"/>
        </w:rPr>
      </w:pPr>
      <w:r w:rsidRPr="008D3770">
        <w:rPr>
          <w:rFonts w:ascii="Arial" w:eastAsia="Times New Roman" w:hAnsi="Arial" w:cs="Arial"/>
          <w:color w:val="000000" w:themeColor="text1"/>
          <w:shd w:val="clear" w:color="auto" w:fill="FFFFFF"/>
          <w:lang w:eastAsia="en-GB"/>
        </w:rPr>
        <w:t>Westbrook, J., Sutherland, J., Oakhill, J. and Sullivan, S. (2019) ‘‘Just reading’: the impact of a faster pace of reading narratives on the comprehension of poorer adolescent readers in English classrooms’, </w:t>
      </w:r>
      <w:r w:rsidRPr="008D3770">
        <w:rPr>
          <w:rFonts w:ascii="Arial" w:eastAsia="Times New Roman" w:hAnsi="Arial" w:cs="Arial"/>
          <w:i/>
          <w:iCs/>
          <w:color w:val="000000" w:themeColor="text1"/>
          <w:shd w:val="clear" w:color="auto" w:fill="FFFFFF"/>
          <w:lang w:eastAsia="en-GB"/>
        </w:rPr>
        <w:t>Literacy</w:t>
      </w:r>
      <w:r w:rsidRPr="008D3770">
        <w:rPr>
          <w:rFonts w:ascii="Arial" w:eastAsia="Times New Roman" w:hAnsi="Arial" w:cs="Arial"/>
          <w:color w:val="000000" w:themeColor="text1"/>
          <w:shd w:val="clear" w:color="auto" w:fill="FFFFFF"/>
          <w:lang w:eastAsia="en-GB"/>
        </w:rPr>
        <w:t>, </w:t>
      </w:r>
      <w:r w:rsidRPr="008D3770">
        <w:rPr>
          <w:rFonts w:ascii="Arial" w:eastAsia="Times New Roman" w:hAnsi="Arial" w:cs="Arial"/>
          <w:i/>
          <w:iCs/>
          <w:color w:val="000000" w:themeColor="text1"/>
          <w:shd w:val="clear" w:color="auto" w:fill="FFFFFF"/>
          <w:lang w:eastAsia="en-GB"/>
        </w:rPr>
        <w:t>53</w:t>
      </w:r>
      <w:r w:rsidRPr="008D3770">
        <w:rPr>
          <w:rFonts w:ascii="Arial" w:eastAsia="Times New Roman" w:hAnsi="Arial" w:cs="Arial"/>
          <w:color w:val="000000" w:themeColor="text1"/>
          <w:shd w:val="clear" w:color="auto" w:fill="FFFFFF"/>
          <w:lang w:eastAsia="en-GB"/>
        </w:rPr>
        <w:t>(2), pp.60-68.</w:t>
      </w:r>
    </w:p>
    <w:p w14:paraId="27D0ED11" w14:textId="77777777" w:rsidR="005B6E48" w:rsidRPr="008D3770" w:rsidRDefault="005B6E48" w:rsidP="005B6E48">
      <w:pPr>
        <w:rPr>
          <w:rFonts w:ascii="Arial" w:eastAsia="Times New Roman" w:hAnsi="Arial" w:cs="Arial"/>
          <w:color w:val="000000" w:themeColor="text1"/>
          <w:lang w:eastAsia="en-GB"/>
        </w:rPr>
      </w:pPr>
    </w:p>
    <w:p w14:paraId="152367DD" w14:textId="77777777" w:rsidR="005B6E48" w:rsidRPr="008D3770" w:rsidRDefault="005B6E48" w:rsidP="005B6E48">
      <w:pPr>
        <w:rPr>
          <w:rFonts w:ascii="Arial" w:eastAsia="Times New Roman" w:hAnsi="Arial" w:cs="Arial"/>
          <w:color w:val="000000" w:themeColor="text1"/>
          <w:lang w:eastAsia="en-GB"/>
        </w:rPr>
      </w:pPr>
    </w:p>
    <w:p w14:paraId="40B89779" w14:textId="77777777" w:rsidR="005B6E48" w:rsidRPr="00064994" w:rsidRDefault="005B6E48" w:rsidP="0033374F">
      <w:pPr>
        <w:pStyle w:val="AssignBody"/>
        <w:rPr>
          <w:rFonts w:cs="Arial"/>
          <w:color w:val="000000" w:themeColor="text1"/>
        </w:rPr>
      </w:pPr>
    </w:p>
    <w:p w14:paraId="5418E42A" w14:textId="77777777" w:rsidR="00C81A56" w:rsidRPr="00064994" w:rsidRDefault="00C81A56" w:rsidP="0033374F">
      <w:pPr>
        <w:pStyle w:val="AssignBody"/>
        <w:rPr>
          <w:rFonts w:cs="Arial"/>
          <w:color w:val="000000" w:themeColor="text1"/>
        </w:rPr>
      </w:pPr>
    </w:p>
    <w:p w14:paraId="753FD1EE" w14:textId="2C659BA3" w:rsidR="001D3425" w:rsidRPr="00064994" w:rsidRDefault="001D3425" w:rsidP="002815A1">
      <w:pPr>
        <w:pStyle w:val="AssignBody"/>
        <w:jc w:val="center"/>
        <w:rPr>
          <w:rFonts w:cs="Arial"/>
          <w:color w:val="000000" w:themeColor="text1"/>
          <w:u w:val="single"/>
        </w:rPr>
      </w:pPr>
    </w:p>
    <w:p w14:paraId="51107F93" w14:textId="77777777" w:rsidR="001D3425" w:rsidRPr="00064994" w:rsidRDefault="001D3425" w:rsidP="002815A1">
      <w:pPr>
        <w:pStyle w:val="AssignBody"/>
        <w:jc w:val="center"/>
        <w:rPr>
          <w:rFonts w:cs="Arial"/>
          <w:color w:val="000000" w:themeColor="text1"/>
          <w:u w:val="single"/>
        </w:rPr>
      </w:pPr>
    </w:p>
    <w:p w14:paraId="34876150" w14:textId="77777777" w:rsidR="002815A1" w:rsidRPr="00064994" w:rsidRDefault="002815A1" w:rsidP="002815A1">
      <w:pPr>
        <w:pStyle w:val="AssignBody"/>
        <w:rPr>
          <w:rFonts w:cs="Arial"/>
          <w:color w:val="000000" w:themeColor="text1"/>
        </w:rPr>
      </w:pPr>
    </w:p>
    <w:p w14:paraId="22A438BB" w14:textId="77777777" w:rsidR="002815A1" w:rsidRPr="00064994" w:rsidRDefault="002815A1" w:rsidP="00005C39">
      <w:pPr>
        <w:pStyle w:val="AssignBody"/>
        <w:rPr>
          <w:rFonts w:cs="Arial"/>
          <w:color w:val="000000" w:themeColor="text1"/>
        </w:rPr>
      </w:pPr>
    </w:p>
    <w:p w14:paraId="57AB9417" w14:textId="77777777" w:rsidR="00005C39" w:rsidRPr="00064994" w:rsidRDefault="00005C39" w:rsidP="00E4076C">
      <w:pPr>
        <w:pStyle w:val="AssignBody"/>
        <w:rPr>
          <w:rFonts w:cs="Arial"/>
          <w:color w:val="000000" w:themeColor="text1"/>
          <w:u w:val="single"/>
        </w:rPr>
      </w:pPr>
    </w:p>
    <w:p w14:paraId="614CB227" w14:textId="77777777" w:rsidR="005404A3" w:rsidRPr="00064994" w:rsidRDefault="005404A3" w:rsidP="006C71A4">
      <w:pPr>
        <w:pStyle w:val="AssignBody"/>
        <w:rPr>
          <w:rFonts w:cs="Arial"/>
          <w:color w:val="000000" w:themeColor="text1"/>
        </w:rPr>
      </w:pPr>
    </w:p>
    <w:p w14:paraId="7D340D42" w14:textId="656EA8C0" w:rsidR="00480E55" w:rsidRPr="00064994" w:rsidRDefault="00B94C9C" w:rsidP="006C71A4">
      <w:pPr>
        <w:pStyle w:val="AssignBody"/>
        <w:rPr>
          <w:rFonts w:cs="Arial"/>
          <w:color w:val="000000" w:themeColor="text1"/>
        </w:rPr>
      </w:pPr>
      <w:r w:rsidRPr="00064994">
        <w:rPr>
          <w:rFonts w:cs="Arial"/>
          <w:color w:val="000000" w:themeColor="text1"/>
        </w:rPr>
        <w:t xml:space="preserve"> </w:t>
      </w:r>
    </w:p>
    <w:p w14:paraId="5DA5A2D4" w14:textId="366495ED" w:rsidR="00CC1401" w:rsidRPr="00064994" w:rsidRDefault="00CC1401" w:rsidP="006C71A4">
      <w:pPr>
        <w:pStyle w:val="AssignBody"/>
        <w:rPr>
          <w:rFonts w:cs="Arial"/>
        </w:rPr>
      </w:pPr>
    </w:p>
    <w:p w14:paraId="4BD8890D" w14:textId="77777777" w:rsidR="00CC1401" w:rsidRPr="00064994" w:rsidRDefault="00CC1401" w:rsidP="006C71A4">
      <w:pPr>
        <w:pStyle w:val="AssignBody"/>
        <w:rPr>
          <w:rFonts w:cs="Arial"/>
        </w:rPr>
      </w:pPr>
    </w:p>
    <w:p w14:paraId="682F208D" w14:textId="7300A805" w:rsidR="006C71A4" w:rsidRPr="00064994" w:rsidRDefault="006C71A4" w:rsidP="006C71A4">
      <w:pPr>
        <w:pStyle w:val="AssignBody"/>
        <w:rPr>
          <w:rFonts w:cs="Arial"/>
        </w:rPr>
      </w:pPr>
    </w:p>
    <w:p w14:paraId="59F1C59A" w14:textId="7D3E7C9C" w:rsidR="006C71A4" w:rsidRPr="00064994" w:rsidRDefault="006C71A4" w:rsidP="0024276A">
      <w:pPr>
        <w:pStyle w:val="AssignBody"/>
        <w:rPr>
          <w:rFonts w:cs="Arial"/>
        </w:rPr>
      </w:pPr>
    </w:p>
    <w:sectPr w:rsidR="006C71A4" w:rsidRPr="0006499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BDC1B" w14:textId="77777777" w:rsidR="00921CBD" w:rsidRDefault="00921CBD" w:rsidP="00E611D9">
      <w:pPr>
        <w:spacing w:after="0" w:line="240" w:lineRule="auto"/>
      </w:pPr>
      <w:r>
        <w:separator/>
      </w:r>
    </w:p>
  </w:endnote>
  <w:endnote w:type="continuationSeparator" w:id="0">
    <w:p w14:paraId="36B626BD" w14:textId="77777777" w:rsidR="00921CBD" w:rsidRDefault="00921CB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7483A" w14:textId="77777777" w:rsidR="00921CBD" w:rsidRDefault="00921CBD" w:rsidP="00E611D9">
      <w:pPr>
        <w:spacing w:after="0" w:line="240" w:lineRule="auto"/>
      </w:pPr>
      <w:r>
        <w:separator/>
      </w:r>
    </w:p>
  </w:footnote>
  <w:footnote w:type="continuationSeparator" w:id="0">
    <w:p w14:paraId="4F7E55C3" w14:textId="77777777" w:rsidR="00921CBD" w:rsidRDefault="00921CB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E611D9" w:rsidRPr="00E611D9" w:rsidRDefault="00E611D9" w:rsidP="00E611D9">
          <w:pPr>
            <w:pStyle w:val="Header"/>
            <w:jc w:val="right"/>
            <w:rPr>
              <w:rFonts w:ascii="Arial" w:hAnsi="Arial" w:cs="Arial"/>
            </w:rPr>
          </w:pPr>
          <w:r>
            <w:rPr>
              <w:rFonts w:ascii="Arial" w:hAnsi="Arial" w:cs="Arial"/>
            </w:rPr>
            <w:t xml:space="preserve"> Rhif Myfyriwr / Student Number: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D16C8B"/>
    <w:multiLevelType w:val="hybridMultilevel"/>
    <w:tmpl w:val="B8D2C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5C39"/>
    <w:rsid w:val="000318AF"/>
    <w:rsid w:val="00031D22"/>
    <w:rsid w:val="0004232B"/>
    <w:rsid w:val="00044331"/>
    <w:rsid w:val="00056A45"/>
    <w:rsid w:val="000612CA"/>
    <w:rsid w:val="00064994"/>
    <w:rsid w:val="0006581C"/>
    <w:rsid w:val="000754DB"/>
    <w:rsid w:val="00085BED"/>
    <w:rsid w:val="00087FFD"/>
    <w:rsid w:val="0009492D"/>
    <w:rsid w:val="000A0AA5"/>
    <w:rsid w:val="000B2AF7"/>
    <w:rsid w:val="000B3ED3"/>
    <w:rsid w:val="000C3387"/>
    <w:rsid w:val="000D4117"/>
    <w:rsid w:val="00110496"/>
    <w:rsid w:val="00113547"/>
    <w:rsid w:val="00125B3D"/>
    <w:rsid w:val="001271EC"/>
    <w:rsid w:val="00131543"/>
    <w:rsid w:val="00136DBF"/>
    <w:rsid w:val="001439D1"/>
    <w:rsid w:val="00147269"/>
    <w:rsid w:val="001476A8"/>
    <w:rsid w:val="00156A72"/>
    <w:rsid w:val="00162560"/>
    <w:rsid w:val="00193D24"/>
    <w:rsid w:val="001A1263"/>
    <w:rsid w:val="001A26AA"/>
    <w:rsid w:val="001A6D6B"/>
    <w:rsid w:val="001B1F03"/>
    <w:rsid w:val="001B2DA7"/>
    <w:rsid w:val="001C78EF"/>
    <w:rsid w:val="001D06D1"/>
    <w:rsid w:val="001D3425"/>
    <w:rsid w:val="001D57D5"/>
    <w:rsid w:val="001D61C7"/>
    <w:rsid w:val="001E372A"/>
    <w:rsid w:val="001E647D"/>
    <w:rsid w:val="001E7409"/>
    <w:rsid w:val="001F1753"/>
    <w:rsid w:val="001F4661"/>
    <w:rsid w:val="00212CB9"/>
    <w:rsid w:val="00217A9D"/>
    <w:rsid w:val="002207EC"/>
    <w:rsid w:val="002229F0"/>
    <w:rsid w:val="002251F6"/>
    <w:rsid w:val="0023595E"/>
    <w:rsid w:val="0024276A"/>
    <w:rsid w:val="0024402C"/>
    <w:rsid w:val="002815A1"/>
    <w:rsid w:val="002875E2"/>
    <w:rsid w:val="00294058"/>
    <w:rsid w:val="002B41E8"/>
    <w:rsid w:val="002B6509"/>
    <w:rsid w:val="002D2DFB"/>
    <w:rsid w:val="002E40BC"/>
    <w:rsid w:val="002F2302"/>
    <w:rsid w:val="00314DF9"/>
    <w:rsid w:val="0033374F"/>
    <w:rsid w:val="00333813"/>
    <w:rsid w:val="003553DC"/>
    <w:rsid w:val="00374B5F"/>
    <w:rsid w:val="0038329A"/>
    <w:rsid w:val="00390862"/>
    <w:rsid w:val="003944FA"/>
    <w:rsid w:val="003A0DC1"/>
    <w:rsid w:val="003A5C9E"/>
    <w:rsid w:val="003A7DA2"/>
    <w:rsid w:val="003B0BB5"/>
    <w:rsid w:val="003B51CB"/>
    <w:rsid w:val="003B6336"/>
    <w:rsid w:val="003D4DEB"/>
    <w:rsid w:val="003D6B61"/>
    <w:rsid w:val="003E1410"/>
    <w:rsid w:val="003E2D5B"/>
    <w:rsid w:val="003E3505"/>
    <w:rsid w:val="003E3B4B"/>
    <w:rsid w:val="003E55AE"/>
    <w:rsid w:val="003E7C8F"/>
    <w:rsid w:val="003F1C23"/>
    <w:rsid w:val="003F5F3F"/>
    <w:rsid w:val="003F7F9E"/>
    <w:rsid w:val="00403746"/>
    <w:rsid w:val="00410092"/>
    <w:rsid w:val="00413B79"/>
    <w:rsid w:val="00416F8B"/>
    <w:rsid w:val="00433F17"/>
    <w:rsid w:val="00435543"/>
    <w:rsid w:val="004431BC"/>
    <w:rsid w:val="0045122E"/>
    <w:rsid w:val="004766C3"/>
    <w:rsid w:val="00480E55"/>
    <w:rsid w:val="00487CC1"/>
    <w:rsid w:val="0049692F"/>
    <w:rsid w:val="004B0270"/>
    <w:rsid w:val="004B208D"/>
    <w:rsid w:val="004C179C"/>
    <w:rsid w:val="004D5966"/>
    <w:rsid w:val="004E28D7"/>
    <w:rsid w:val="004F595F"/>
    <w:rsid w:val="004F7D08"/>
    <w:rsid w:val="005404A3"/>
    <w:rsid w:val="00561290"/>
    <w:rsid w:val="0056285B"/>
    <w:rsid w:val="00575633"/>
    <w:rsid w:val="00587D6A"/>
    <w:rsid w:val="00593E99"/>
    <w:rsid w:val="00596EC0"/>
    <w:rsid w:val="005A6035"/>
    <w:rsid w:val="005A7081"/>
    <w:rsid w:val="005B6E48"/>
    <w:rsid w:val="005C154B"/>
    <w:rsid w:val="005D2593"/>
    <w:rsid w:val="005D3253"/>
    <w:rsid w:val="005E230E"/>
    <w:rsid w:val="005F0B7C"/>
    <w:rsid w:val="005F37C8"/>
    <w:rsid w:val="00601F11"/>
    <w:rsid w:val="00606422"/>
    <w:rsid w:val="0061300B"/>
    <w:rsid w:val="006210DE"/>
    <w:rsid w:val="00627C07"/>
    <w:rsid w:val="006332D9"/>
    <w:rsid w:val="0063505E"/>
    <w:rsid w:val="006351BF"/>
    <w:rsid w:val="006419C3"/>
    <w:rsid w:val="0064594B"/>
    <w:rsid w:val="00650909"/>
    <w:rsid w:val="00665DB6"/>
    <w:rsid w:val="00671F6B"/>
    <w:rsid w:val="00682F81"/>
    <w:rsid w:val="00684F3C"/>
    <w:rsid w:val="00691A46"/>
    <w:rsid w:val="00693B21"/>
    <w:rsid w:val="00697AA3"/>
    <w:rsid w:val="006A7488"/>
    <w:rsid w:val="006B5861"/>
    <w:rsid w:val="006C44A7"/>
    <w:rsid w:val="006C71A4"/>
    <w:rsid w:val="006F0DF5"/>
    <w:rsid w:val="00722A5B"/>
    <w:rsid w:val="007275DD"/>
    <w:rsid w:val="007368D8"/>
    <w:rsid w:val="007467BD"/>
    <w:rsid w:val="0074697F"/>
    <w:rsid w:val="00753F07"/>
    <w:rsid w:val="00756CB2"/>
    <w:rsid w:val="00760506"/>
    <w:rsid w:val="007641C9"/>
    <w:rsid w:val="00773592"/>
    <w:rsid w:val="007745FB"/>
    <w:rsid w:val="007773BC"/>
    <w:rsid w:val="00781C3A"/>
    <w:rsid w:val="00796433"/>
    <w:rsid w:val="007A62E8"/>
    <w:rsid w:val="007B4B85"/>
    <w:rsid w:val="007B68D1"/>
    <w:rsid w:val="007C7D26"/>
    <w:rsid w:val="007D2444"/>
    <w:rsid w:val="007F6C85"/>
    <w:rsid w:val="00800D67"/>
    <w:rsid w:val="008063C2"/>
    <w:rsid w:val="00816FB6"/>
    <w:rsid w:val="00817F7A"/>
    <w:rsid w:val="00842592"/>
    <w:rsid w:val="00860A82"/>
    <w:rsid w:val="00861E4B"/>
    <w:rsid w:val="00865E99"/>
    <w:rsid w:val="00870649"/>
    <w:rsid w:val="0087312C"/>
    <w:rsid w:val="00880962"/>
    <w:rsid w:val="0089086C"/>
    <w:rsid w:val="00890DEA"/>
    <w:rsid w:val="008A020B"/>
    <w:rsid w:val="008A30C8"/>
    <w:rsid w:val="008C6DAF"/>
    <w:rsid w:val="008E07FA"/>
    <w:rsid w:val="008E092F"/>
    <w:rsid w:val="009068B4"/>
    <w:rsid w:val="009077E2"/>
    <w:rsid w:val="009154F3"/>
    <w:rsid w:val="00921CBD"/>
    <w:rsid w:val="00935ABD"/>
    <w:rsid w:val="00937B2D"/>
    <w:rsid w:val="00944069"/>
    <w:rsid w:val="009450A9"/>
    <w:rsid w:val="0094785E"/>
    <w:rsid w:val="0095629E"/>
    <w:rsid w:val="0096151A"/>
    <w:rsid w:val="009734E6"/>
    <w:rsid w:val="00983DA4"/>
    <w:rsid w:val="00994A07"/>
    <w:rsid w:val="009A68A9"/>
    <w:rsid w:val="009B36D9"/>
    <w:rsid w:val="009E1F2D"/>
    <w:rsid w:val="009E2723"/>
    <w:rsid w:val="009F62BB"/>
    <w:rsid w:val="00A03BCB"/>
    <w:rsid w:val="00A05B51"/>
    <w:rsid w:val="00A0690B"/>
    <w:rsid w:val="00A20DDD"/>
    <w:rsid w:val="00A33E80"/>
    <w:rsid w:val="00A41385"/>
    <w:rsid w:val="00A54E42"/>
    <w:rsid w:val="00A67D55"/>
    <w:rsid w:val="00A82099"/>
    <w:rsid w:val="00A835F7"/>
    <w:rsid w:val="00A9538D"/>
    <w:rsid w:val="00AA3898"/>
    <w:rsid w:val="00AB14E9"/>
    <w:rsid w:val="00AB2D77"/>
    <w:rsid w:val="00AB5A43"/>
    <w:rsid w:val="00AC4B9B"/>
    <w:rsid w:val="00AC79A0"/>
    <w:rsid w:val="00AD32D0"/>
    <w:rsid w:val="00AD4EBD"/>
    <w:rsid w:val="00AD6E77"/>
    <w:rsid w:val="00AF3242"/>
    <w:rsid w:val="00AF4935"/>
    <w:rsid w:val="00B01246"/>
    <w:rsid w:val="00B02E9D"/>
    <w:rsid w:val="00B04D84"/>
    <w:rsid w:val="00B10FEC"/>
    <w:rsid w:val="00B178AB"/>
    <w:rsid w:val="00B27961"/>
    <w:rsid w:val="00B37F3F"/>
    <w:rsid w:val="00B52A9B"/>
    <w:rsid w:val="00B53604"/>
    <w:rsid w:val="00B709ED"/>
    <w:rsid w:val="00B7555D"/>
    <w:rsid w:val="00B81361"/>
    <w:rsid w:val="00B91CDE"/>
    <w:rsid w:val="00B94C9C"/>
    <w:rsid w:val="00B96C11"/>
    <w:rsid w:val="00BA5544"/>
    <w:rsid w:val="00BA5F3D"/>
    <w:rsid w:val="00BB3070"/>
    <w:rsid w:val="00BC14BD"/>
    <w:rsid w:val="00BC325C"/>
    <w:rsid w:val="00BC651E"/>
    <w:rsid w:val="00BC79DE"/>
    <w:rsid w:val="00BD5493"/>
    <w:rsid w:val="00BE1251"/>
    <w:rsid w:val="00BE5FE7"/>
    <w:rsid w:val="00BF0E4C"/>
    <w:rsid w:val="00C0105D"/>
    <w:rsid w:val="00C10435"/>
    <w:rsid w:val="00C34B33"/>
    <w:rsid w:val="00C47E1C"/>
    <w:rsid w:val="00C529E5"/>
    <w:rsid w:val="00C53E40"/>
    <w:rsid w:val="00C647D0"/>
    <w:rsid w:val="00C70DF6"/>
    <w:rsid w:val="00C75810"/>
    <w:rsid w:val="00C81A56"/>
    <w:rsid w:val="00C90BF0"/>
    <w:rsid w:val="00C92180"/>
    <w:rsid w:val="00C92AB3"/>
    <w:rsid w:val="00CB015D"/>
    <w:rsid w:val="00CC0144"/>
    <w:rsid w:val="00CC1401"/>
    <w:rsid w:val="00CC325D"/>
    <w:rsid w:val="00CD0395"/>
    <w:rsid w:val="00CD1240"/>
    <w:rsid w:val="00CD3602"/>
    <w:rsid w:val="00CE32DB"/>
    <w:rsid w:val="00CE3542"/>
    <w:rsid w:val="00CF7FF4"/>
    <w:rsid w:val="00D12464"/>
    <w:rsid w:val="00D16D9D"/>
    <w:rsid w:val="00D218C7"/>
    <w:rsid w:val="00D23509"/>
    <w:rsid w:val="00D2632E"/>
    <w:rsid w:val="00D4126C"/>
    <w:rsid w:val="00D50CAC"/>
    <w:rsid w:val="00D5515E"/>
    <w:rsid w:val="00D5547F"/>
    <w:rsid w:val="00D57514"/>
    <w:rsid w:val="00D6499D"/>
    <w:rsid w:val="00D6554D"/>
    <w:rsid w:val="00D71926"/>
    <w:rsid w:val="00D726FE"/>
    <w:rsid w:val="00D74F41"/>
    <w:rsid w:val="00D81BB1"/>
    <w:rsid w:val="00D876E8"/>
    <w:rsid w:val="00DA5365"/>
    <w:rsid w:val="00DA7298"/>
    <w:rsid w:val="00DC2EDC"/>
    <w:rsid w:val="00DE19B6"/>
    <w:rsid w:val="00DF4CE4"/>
    <w:rsid w:val="00E05B55"/>
    <w:rsid w:val="00E10A07"/>
    <w:rsid w:val="00E16139"/>
    <w:rsid w:val="00E30BA7"/>
    <w:rsid w:val="00E352FF"/>
    <w:rsid w:val="00E4076C"/>
    <w:rsid w:val="00E43618"/>
    <w:rsid w:val="00E45142"/>
    <w:rsid w:val="00E519D9"/>
    <w:rsid w:val="00E52DC1"/>
    <w:rsid w:val="00E57173"/>
    <w:rsid w:val="00E611D9"/>
    <w:rsid w:val="00E7669B"/>
    <w:rsid w:val="00E8734B"/>
    <w:rsid w:val="00E94537"/>
    <w:rsid w:val="00EA5AEC"/>
    <w:rsid w:val="00ED5552"/>
    <w:rsid w:val="00F12C20"/>
    <w:rsid w:val="00F1472B"/>
    <w:rsid w:val="00FA49C9"/>
    <w:rsid w:val="00FC6929"/>
    <w:rsid w:val="00FE0DB9"/>
    <w:rsid w:val="00FE1596"/>
    <w:rsid w:val="00FE254A"/>
    <w:rsid w:val="00FF5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6E48"/>
    <w:rPr>
      <w:color w:val="0563C1" w:themeColor="hyperlink"/>
      <w:u w:val="single"/>
    </w:rPr>
  </w:style>
  <w:style w:type="character" w:styleId="Emphasis">
    <w:name w:val="Emphasis"/>
    <w:basedOn w:val="DefaultParagraphFont"/>
    <w:uiPriority w:val="20"/>
    <w:qFormat/>
    <w:rsid w:val="005B6E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426834">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including-all-staff-self-evaluation-process" TargetMode="External"/><Relationship Id="rId18" Type="http://schemas.openxmlformats.org/officeDocument/2006/relationships/hyperlink" Target="https://hwb.gov.wales/evaluation-improvement-and-accountability/school-improvement-guidance-framework-for-evaluation-improvement-and-accountabilit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2tic4wvo1iusb.cloudfront.net/production/eef-guidance-reports/literacy-ks3-ks4/EEF_KS3_KS4_LITERACY_GUIDANCE.pdf?v=1707880748" TargetMode="External"/><Relationship Id="rId17" Type="http://schemas.openxmlformats.org/officeDocument/2006/relationships/hyperlink" Target="https://www.gov.wales/school-improvement-guidance-impact-assessment-html" TargetMode="External"/><Relationship Id="rId2" Type="http://schemas.openxmlformats.org/officeDocument/2006/relationships/customXml" Target="../customXml/item2.xml"/><Relationship Id="rId16" Type="http://schemas.openxmlformats.org/officeDocument/2006/relationships/hyperlink" Target="https://www.gov.wales/sites/default/files/publications/2018-03/school-development-plan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spy.co.uk/reading/problem-reading-along/" TargetMode="External"/><Relationship Id="rId5" Type="http://schemas.openxmlformats.org/officeDocument/2006/relationships/styles" Target="styles.xml"/><Relationship Id="rId15" Type="http://schemas.openxmlformats.org/officeDocument/2006/relationships/hyperlink" Target="https://teacherhead.com/2015/11/01/modelling-good-speech-lets-talk-properly/" TargetMode="External"/><Relationship Id="rId10" Type="http://schemas.openxmlformats.org/officeDocument/2006/relationships/hyperlink" Target="https://learningspy.co.uk/featured/why-just-reading-might-make-more-of-a-difference-than-teaching-reading/"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effective-practice/developing-culture-self-evaluation-and-continuous-professional-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11</Pages>
  <Words>3450</Words>
  <Characters>19670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Sophia Jones-Gammon</cp:lastModifiedBy>
  <cp:revision>83</cp:revision>
  <dcterms:created xsi:type="dcterms:W3CDTF">2024-02-22T16:57:00Z</dcterms:created>
  <dcterms:modified xsi:type="dcterms:W3CDTF">2024-03-04T13:14:00Z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