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3A1A92" w14:textId="77777777" w:rsidR="000B3839" w:rsidRDefault="000B3839">
      <w:pPr>
        <w:rPr>
          <w:rFonts w:ascii="Times New Roman" w:eastAsia="SimSun" w:hAnsi="Times New Roman"/>
          <w:color w:val="595959"/>
          <w:kern w:val="0"/>
          <w:sz w:val="36"/>
          <w:szCs w:val="36"/>
          <w:lang w:val="en-US" w:eastAsia="zh-CN" w:bidi="ar"/>
        </w:rPr>
      </w:pPr>
      <w:bookmarkStart w:id="0" w:name="_Hlk141644845"/>
      <w:bookmarkEnd w:id="0"/>
    </w:p>
    <w:p w14:paraId="121A283C" w14:textId="77777777" w:rsidR="000B3839" w:rsidRDefault="00000000">
      <w:pPr>
        <w:rPr>
          <w:rFonts w:ascii="Times New Roman" w:eastAsia="SimSun" w:hAnsi="Times New Roman"/>
          <w:color w:val="595959"/>
          <w:kern w:val="0"/>
          <w:sz w:val="36"/>
          <w:szCs w:val="36"/>
          <w:lang w:val="en-US" w:eastAsia="zh-CN" w:bidi="ar"/>
        </w:rPr>
      </w:pPr>
      <w:r>
        <w:rPr>
          <w:rFonts w:ascii="Times New Roman" w:eastAsia="SimSun" w:hAnsi="Times New Roman"/>
          <w:color w:val="595959"/>
          <w:kern w:val="0"/>
          <w:sz w:val="36"/>
          <w:szCs w:val="36"/>
          <w:lang w:val="en-US" w:eastAsia="zh-CN" w:bidi="ar"/>
        </w:rPr>
        <w:t>Course: BA Business Management</w:t>
      </w:r>
    </w:p>
    <w:p w14:paraId="10864D6E" w14:textId="77777777" w:rsidR="000B3839" w:rsidRDefault="000B3839">
      <w:pPr>
        <w:rPr>
          <w:rFonts w:ascii="Times New Roman" w:eastAsia="SimSun" w:hAnsi="Times New Roman"/>
          <w:color w:val="595959"/>
          <w:kern w:val="0"/>
          <w:sz w:val="36"/>
          <w:szCs w:val="36"/>
          <w:lang w:val="en-US" w:eastAsia="zh-CN" w:bidi="ar"/>
        </w:rPr>
      </w:pPr>
    </w:p>
    <w:p w14:paraId="0B554151" w14:textId="77777777" w:rsidR="000B3839" w:rsidRDefault="00000000">
      <w:r>
        <w:rPr>
          <w:rFonts w:ascii="Times New Roman" w:eastAsia="SimSun" w:hAnsi="Times New Roman"/>
          <w:color w:val="595959"/>
          <w:kern w:val="0"/>
          <w:sz w:val="36"/>
          <w:szCs w:val="36"/>
          <w:lang w:val="en-US" w:eastAsia="zh-CN" w:bidi="ar"/>
        </w:rPr>
        <w:t xml:space="preserve"> </w:t>
      </w:r>
    </w:p>
    <w:p w14:paraId="60B7776C" w14:textId="77777777" w:rsidR="000B3839" w:rsidRDefault="00000000">
      <w:pPr>
        <w:rPr>
          <w:rFonts w:ascii="Times New Roman" w:eastAsia="SimSun" w:hAnsi="Times New Roman"/>
          <w:color w:val="595959"/>
          <w:kern w:val="0"/>
          <w:sz w:val="36"/>
          <w:szCs w:val="36"/>
          <w:lang w:eastAsia="zh-CN" w:bidi="ar"/>
        </w:rPr>
      </w:pPr>
      <w:r>
        <w:rPr>
          <w:rFonts w:ascii="Times New Roman" w:eastAsia="SimSun" w:hAnsi="Times New Roman"/>
          <w:color w:val="595959"/>
          <w:kern w:val="0"/>
          <w:sz w:val="36"/>
          <w:szCs w:val="36"/>
          <w:lang w:val="en-US" w:eastAsia="zh-CN" w:bidi="ar"/>
        </w:rPr>
        <w:t xml:space="preserve">Module name: </w:t>
      </w:r>
      <w:r>
        <w:rPr>
          <w:rFonts w:ascii="Times New Roman" w:eastAsia="SimSun" w:hAnsi="Times New Roman"/>
          <w:color w:val="595959"/>
          <w:kern w:val="0"/>
          <w:sz w:val="36"/>
          <w:szCs w:val="36"/>
          <w:lang w:eastAsia="zh-CN" w:bidi="ar"/>
        </w:rPr>
        <w:t>Data Handling &amp; Business Intelligence</w:t>
      </w:r>
    </w:p>
    <w:p w14:paraId="796D5082" w14:textId="77777777" w:rsidR="000B3839" w:rsidRDefault="000B3839">
      <w:pPr>
        <w:rPr>
          <w:rFonts w:ascii="Times New Roman" w:eastAsia="SimSun" w:hAnsi="Times New Roman"/>
          <w:color w:val="595959"/>
          <w:kern w:val="0"/>
          <w:sz w:val="36"/>
          <w:szCs w:val="36"/>
          <w:lang w:eastAsia="zh-CN" w:bidi="ar"/>
        </w:rPr>
      </w:pPr>
    </w:p>
    <w:p w14:paraId="71B6891A" w14:textId="77777777" w:rsidR="000B3839" w:rsidRDefault="00000000">
      <w:pPr>
        <w:rPr>
          <w:rFonts w:ascii="Times New Roman" w:eastAsia="SimSun" w:hAnsi="Times New Roman"/>
          <w:color w:val="595959"/>
          <w:kern w:val="0"/>
          <w:sz w:val="36"/>
          <w:szCs w:val="36"/>
          <w:lang w:eastAsia="zh-CN" w:bidi="ar"/>
        </w:rPr>
      </w:pPr>
      <w:r>
        <w:rPr>
          <w:rFonts w:ascii="Times New Roman" w:eastAsia="SimSun" w:hAnsi="Times New Roman"/>
          <w:color w:val="595959"/>
          <w:kern w:val="0"/>
          <w:sz w:val="36"/>
          <w:szCs w:val="36"/>
          <w:lang w:val="en-US" w:eastAsia="zh-CN" w:bidi="ar"/>
        </w:rPr>
        <w:t>Module Code: LCBB500</w:t>
      </w:r>
      <w:r>
        <w:rPr>
          <w:rFonts w:ascii="Times New Roman" w:eastAsia="SimSun" w:hAnsi="Times New Roman"/>
          <w:color w:val="595959"/>
          <w:kern w:val="0"/>
          <w:sz w:val="36"/>
          <w:szCs w:val="36"/>
          <w:lang w:eastAsia="zh-CN" w:bidi="ar"/>
        </w:rPr>
        <w:t>0</w:t>
      </w:r>
    </w:p>
    <w:p w14:paraId="02B6B0A5" w14:textId="77777777" w:rsidR="000B3839" w:rsidRDefault="000B3839">
      <w:pPr>
        <w:rPr>
          <w:rFonts w:ascii="Times New Roman" w:eastAsia="SimSun" w:hAnsi="Times New Roman"/>
          <w:color w:val="595959"/>
          <w:kern w:val="0"/>
          <w:sz w:val="36"/>
          <w:szCs w:val="36"/>
          <w:lang w:eastAsia="zh-CN" w:bidi="ar"/>
        </w:rPr>
      </w:pPr>
    </w:p>
    <w:p w14:paraId="35A369B5" w14:textId="77777777" w:rsidR="000B3839" w:rsidRDefault="00000000">
      <w:pPr>
        <w:rPr>
          <w:rFonts w:ascii="Times New Roman" w:eastAsia="SimSun" w:hAnsi="Times New Roman"/>
          <w:color w:val="595959"/>
          <w:kern w:val="0"/>
          <w:sz w:val="36"/>
          <w:szCs w:val="36"/>
          <w:lang w:eastAsia="zh-CN" w:bidi="ar"/>
        </w:rPr>
      </w:pPr>
      <w:r>
        <w:rPr>
          <w:rFonts w:ascii="Times New Roman" w:eastAsia="SimSun" w:hAnsi="Times New Roman"/>
          <w:color w:val="595959"/>
          <w:kern w:val="0"/>
          <w:sz w:val="36"/>
          <w:szCs w:val="36"/>
          <w:lang w:val="en-US" w:eastAsia="zh-CN" w:bidi="ar"/>
        </w:rPr>
        <w:t xml:space="preserve">Lecturer Name: </w:t>
      </w:r>
      <w:r>
        <w:rPr>
          <w:rFonts w:ascii="Times New Roman" w:eastAsia="SimSun" w:hAnsi="Times New Roman"/>
          <w:color w:val="595959"/>
          <w:kern w:val="0"/>
          <w:sz w:val="36"/>
          <w:szCs w:val="36"/>
          <w:lang w:eastAsia="zh-CN" w:bidi="ar"/>
        </w:rPr>
        <w:t xml:space="preserve">Xavier </w:t>
      </w:r>
      <w:proofErr w:type="spellStart"/>
      <w:r>
        <w:rPr>
          <w:rFonts w:ascii="Times New Roman" w:eastAsia="SimSun" w:hAnsi="Times New Roman"/>
          <w:color w:val="595959"/>
          <w:kern w:val="0"/>
          <w:sz w:val="36"/>
          <w:szCs w:val="36"/>
          <w:lang w:eastAsia="zh-CN" w:bidi="ar"/>
        </w:rPr>
        <w:t>Matieni</w:t>
      </w:r>
      <w:proofErr w:type="spellEnd"/>
    </w:p>
    <w:p w14:paraId="591B0E56" w14:textId="77777777" w:rsidR="000B3839" w:rsidRDefault="000B3839">
      <w:pPr>
        <w:rPr>
          <w:rFonts w:ascii="Times New Roman" w:eastAsia="SimSun" w:hAnsi="Times New Roman"/>
          <w:color w:val="595959"/>
          <w:kern w:val="0"/>
          <w:sz w:val="36"/>
          <w:szCs w:val="36"/>
          <w:lang w:eastAsia="zh-CN" w:bidi="ar"/>
        </w:rPr>
      </w:pPr>
    </w:p>
    <w:p w14:paraId="7E01D1F4" w14:textId="77777777" w:rsidR="000B3839" w:rsidRDefault="00000000">
      <w:pPr>
        <w:rPr>
          <w:rFonts w:ascii="Times New Roman" w:eastAsia="SimSun" w:hAnsi="Times New Roman"/>
          <w:color w:val="595959"/>
          <w:kern w:val="0"/>
          <w:sz w:val="36"/>
          <w:szCs w:val="36"/>
          <w:lang w:eastAsia="zh-CN" w:bidi="ar"/>
        </w:rPr>
      </w:pPr>
      <w:r>
        <w:rPr>
          <w:rFonts w:ascii="Times New Roman" w:eastAsia="SimSun" w:hAnsi="Times New Roman"/>
          <w:color w:val="595959"/>
          <w:kern w:val="0"/>
          <w:sz w:val="36"/>
          <w:szCs w:val="36"/>
          <w:lang w:val="en-US" w:eastAsia="zh-CN" w:bidi="ar"/>
        </w:rPr>
        <w:t xml:space="preserve">Title of report: Assessment 1: Individual </w:t>
      </w:r>
      <w:r>
        <w:rPr>
          <w:rFonts w:ascii="Times New Roman" w:eastAsia="SimSun" w:hAnsi="Times New Roman"/>
          <w:color w:val="595959"/>
          <w:kern w:val="0"/>
          <w:sz w:val="36"/>
          <w:szCs w:val="36"/>
          <w:lang w:eastAsia="zh-CN" w:bidi="ar"/>
        </w:rPr>
        <w:t>Written Report</w:t>
      </w:r>
    </w:p>
    <w:p w14:paraId="26E0803E" w14:textId="77777777" w:rsidR="000B3839" w:rsidRDefault="000B3839">
      <w:pPr>
        <w:rPr>
          <w:rFonts w:ascii="Times New Roman" w:eastAsia="SimSun" w:hAnsi="Times New Roman"/>
          <w:color w:val="595959"/>
          <w:kern w:val="0"/>
          <w:sz w:val="36"/>
          <w:szCs w:val="36"/>
          <w:lang w:eastAsia="zh-CN" w:bidi="ar"/>
        </w:rPr>
      </w:pPr>
    </w:p>
    <w:p w14:paraId="0DA49515" w14:textId="77777777" w:rsidR="000B3839" w:rsidRDefault="00000000">
      <w:pPr>
        <w:rPr>
          <w:rFonts w:ascii="Times New Roman" w:eastAsia="SimSun" w:hAnsi="Times New Roman"/>
          <w:color w:val="595959"/>
          <w:kern w:val="0"/>
          <w:sz w:val="36"/>
          <w:szCs w:val="36"/>
          <w:lang w:val="en-US" w:eastAsia="zh-CN" w:bidi="ar"/>
        </w:rPr>
      </w:pPr>
      <w:r>
        <w:rPr>
          <w:rFonts w:ascii="Times New Roman" w:eastAsia="SimSun" w:hAnsi="Times New Roman"/>
          <w:color w:val="595959"/>
          <w:kern w:val="0"/>
          <w:sz w:val="36"/>
          <w:szCs w:val="36"/>
          <w:lang w:val="en-US" w:eastAsia="zh-CN" w:bidi="ar"/>
        </w:rPr>
        <w:t>Student’s Name: Daniela Krasteva</w:t>
      </w:r>
    </w:p>
    <w:p w14:paraId="7DF7EFD6" w14:textId="77777777" w:rsidR="000B3839" w:rsidRDefault="000B3839">
      <w:pPr>
        <w:rPr>
          <w:rFonts w:ascii="Times New Roman" w:eastAsia="SimSun" w:hAnsi="Times New Roman"/>
          <w:color w:val="595959"/>
          <w:kern w:val="0"/>
          <w:sz w:val="36"/>
          <w:szCs w:val="36"/>
          <w:lang w:val="en-US" w:eastAsia="zh-CN" w:bidi="ar"/>
        </w:rPr>
      </w:pPr>
    </w:p>
    <w:p w14:paraId="2BB8E133" w14:textId="77777777" w:rsidR="000B3839" w:rsidRDefault="00000000">
      <w:r>
        <w:rPr>
          <w:rFonts w:ascii="Times New Roman" w:eastAsia="SimSun" w:hAnsi="Times New Roman"/>
          <w:color w:val="595959"/>
          <w:kern w:val="0"/>
          <w:sz w:val="36"/>
          <w:szCs w:val="36"/>
          <w:lang w:val="en-US" w:eastAsia="zh-CN" w:bidi="ar"/>
        </w:rPr>
        <w:t xml:space="preserve">Student number: 2124368 </w:t>
      </w:r>
    </w:p>
    <w:p w14:paraId="6EA43020"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2BD72A39"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787B8413"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3586D606"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10CD673E"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32FE7ECE"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68537109"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64245C0E"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471BD813" w14:textId="77777777" w:rsidR="000B3839" w:rsidRDefault="00000000" w:rsidP="00445AE2">
      <w:pPr>
        <w:spacing w:after="0" w:line="240" w:lineRule="auto"/>
        <w:rPr>
          <w:rFonts w:ascii="UICTFontTextStyleBody" w:eastAsia="Times New Roman" w:hAnsi="UICTFontTextStyleBody" w:cs="Arial"/>
          <w:color w:val="000000"/>
          <w:kern w:val="0"/>
          <w:sz w:val="48"/>
          <w:szCs w:val="48"/>
          <w:lang w:eastAsia="en-GB"/>
        </w:rPr>
      </w:pPr>
      <w:r>
        <w:rPr>
          <w:rFonts w:ascii="UICTFontTextStyleBody" w:eastAsia="Times New Roman" w:hAnsi="UICTFontTextStyleBody" w:cs="Arial"/>
          <w:color w:val="000000"/>
          <w:kern w:val="0"/>
          <w:sz w:val="18"/>
          <w:szCs w:val="18"/>
          <w:lang w:eastAsia="en-GB"/>
        </w:rPr>
        <w:t>Page 1</w:t>
      </w:r>
    </w:p>
    <w:p w14:paraId="123D37C8" w14:textId="77777777" w:rsidR="000B3839" w:rsidRDefault="000B3839">
      <w:pPr>
        <w:spacing w:after="0" w:line="240" w:lineRule="auto"/>
        <w:rPr>
          <w:rFonts w:ascii="UICTFontTextStyleBody" w:eastAsia="Times New Roman" w:hAnsi="UICTFontTextStyleBody" w:cs="Arial"/>
          <w:color w:val="000000"/>
          <w:kern w:val="0"/>
          <w:sz w:val="52"/>
          <w:szCs w:val="52"/>
          <w:lang w:eastAsia="en-GB"/>
        </w:rPr>
      </w:pPr>
    </w:p>
    <w:p w14:paraId="5191B631" w14:textId="77777777" w:rsidR="000B3839" w:rsidRDefault="000B3839">
      <w:pPr>
        <w:spacing w:after="0" w:line="240" w:lineRule="auto"/>
        <w:rPr>
          <w:rFonts w:ascii="UICTFontTextStyleBody" w:eastAsia="Times New Roman" w:hAnsi="UICTFontTextStyleBody" w:cs="Arial"/>
          <w:color w:val="000000"/>
          <w:kern w:val="0"/>
          <w:sz w:val="52"/>
          <w:szCs w:val="52"/>
          <w:lang w:eastAsia="en-GB"/>
        </w:rPr>
      </w:pPr>
    </w:p>
    <w:p w14:paraId="5E075B07" w14:textId="77777777" w:rsidR="000B3839" w:rsidRDefault="000B3839">
      <w:pPr>
        <w:spacing w:after="0" w:line="240" w:lineRule="auto"/>
        <w:rPr>
          <w:rFonts w:ascii="UICTFontTextStyleBody" w:eastAsia="Times New Roman" w:hAnsi="UICTFontTextStyleBody" w:cs="Arial"/>
          <w:color w:val="000000"/>
          <w:kern w:val="0"/>
          <w:sz w:val="52"/>
          <w:szCs w:val="52"/>
          <w:lang w:eastAsia="en-GB"/>
        </w:rPr>
      </w:pPr>
    </w:p>
    <w:p w14:paraId="5B3C0497" w14:textId="77777777" w:rsidR="000B3839" w:rsidRDefault="000B3839">
      <w:pPr>
        <w:spacing w:after="0" w:line="240" w:lineRule="auto"/>
        <w:rPr>
          <w:rFonts w:ascii="UICTFontTextStyleBody" w:eastAsia="Times New Roman" w:hAnsi="UICTFontTextStyleBody" w:cs="Arial"/>
          <w:color w:val="000000"/>
          <w:kern w:val="0"/>
          <w:sz w:val="52"/>
          <w:szCs w:val="52"/>
          <w:lang w:eastAsia="en-GB"/>
        </w:rPr>
      </w:pPr>
    </w:p>
    <w:p w14:paraId="28890806" w14:textId="77777777" w:rsidR="000B3839" w:rsidRDefault="00000000">
      <w:pPr>
        <w:spacing w:after="0" w:line="240" w:lineRule="auto"/>
        <w:rPr>
          <w:rFonts w:ascii="UICTFontTextStyleBody" w:eastAsia="Times New Roman" w:hAnsi="UICTFontTextStyleBody" w:cs="Arial"/>
          <w:color w:val="000000"/>
          <w:kern w:val="0"/>
          <w:sz w:val="52"/>
          <w:szCs w:val="52"/>
          <w:lang w:eastAsia="en-GB"/>
        </w:rPr>
      </w:pPr>
      <w:r>
        <w:rPr>
          <w:rFonts w:ascii="UICTFontTextStyleBody" w:eastAsia="Times New Roman" w:hAnsi="UICTFontTextStyleBody" w:cs="Arial"/>
          <w:color w:val="000000"/>
          <w:kern w:val="0"/>
          <w:sz w:val="52"/>
          <w:szCs w:val="52"/>
          <w:lang w:eastAsia="en-GB"/>
        </w:rPr>
        <w:t>Contents:</w:t>
      </w:r>
    </w:p>
    <w:p w14:paraId="2C0588A0" w14:textId="77777777" w:rsidR="000B3839" w:rsidRDefault="000B3839">
      <w:pPr>
        <w:spacing w:after="0" w:line="240" w:lineRule="auto"/>
        <w:rPr>
          <w:rFonts w:ascii="UICTFontTextStyleBody" w:eastAsia="Times New Roman" w:hAnsi="UICTFontTextStyleBody" w:cs="Arial"/>
          <w:color w:val="000000"/>
          <w:kern w:val="0"/>
          <w:sz w:val="52"/>
          <w:szCs w:val="52"/>
          <w:lang w:eastAsia="en-GB"/>
        </w:rPr>
      </w:pPr>
    </w:p>
    <w:p w14:paraId="6B572FAC" w14:textId="77777777" w:rsidR="000B3839" w:rsidRDefault="000B3839">
      <w:pPr>
        <w:spacing w:after="0" w:line="240" w:lineRule="auto"/>
        <w:rPr>
          <w:rFonts w:ascii="UICTFontTextStyleBody" w:eastAsia="Times New Roman" w:hAnsi="UICTFontTextStyleBody" w:cs="Arial"/>
          <w:color w:val="000000"/>
          <w:kern w:val="0"/>
          <w:sz w:val="52"/>
          <w:szCs w:val="52"/>
          <w:lang w:eastAsia="en-GB"/>
        </w:rPr>
      </w:pPr>
    </w:p>
    <w:p w14:paraId="0ACCD99E" w14:textId="77777777" w:rsidR="000B3839" w:rsidRDefault="00000000">
      <w:pPr>
        <w:spacing w:after="0" w:line="240" w:lineRule="auto"/>
        <w:rPr>
          <w:rFonts w:ascii="UICTFontTextStyleBody" w:eastAsia="Times New Roman" w:hAnsi="UICTFontTextStyleBody" w:cs="Arial"/>
          <w:color w:val="000000"/>
          <w:kern w:val="0"/>
          <w:sz w:val="32"/>
          <w:szCs w:val="32"/>
          <w:lang w:eastAsia="en-GB"/>
        </w:rPr>
      </w:pPr>
      <w:r>
        <w:rPr>
          <w:rFonts w:ascii="UICTFontTextStyleBody" w:eastAsia="Times New Roman" w:hAnsi="UICTFontTextStyleBody" w:cs="Arial"/>
          <w:color w:val="000000"/>
          <w:kern w:val="0"/>
          <w:sz w:val="32"/>
          <w:szCs w:val="32"/>
          <w:lang w:eastAsia="en-GB"/>
        </w:rPr>
        <w:t>1.Introduction - Page 3</w:t>
      </w:r>
    </w:p>
    <w:p w14:paraId="6FC526E3" w14:textId="77777777" w:rsidR="000B3839" w:rsidRDefault="000B3839">
      <w:pPr>
        <w:spacing w:after="0" w:line="240" w:lineRule="auto"/>
        <w:rPr>
          <w:rFonts w:ascii="UICTFontTextStyleBody" w:eastAsia="Times New Roman" w:hAnsi="UICTFontTextStyleBody" w:cs="Arial"/>
          <w:color w:val="000000"/>
          <w:kern w:val="0"/>
          <w:sz w:val="32"/>
          <w:szCs w:val="32"/>
          <w:lang w:eastAsia="en-GB"/>
        </w:rPr>
      </w:pPr>
    </w:p>
    <w:p w14:paraId="7971BDE9" w14:textId="77777777" w:rsidR="000B3839" w:rsidRDefault="00000000">
      <w:pPr>
        <w:spacing w:after="0" w:line="240" w:lineRule="auto"/>
        <w:rPr>
          <w:rFonts w:ascii="UICTFontTextStyleBody" w:eastAsia="Times New Roman" w:hAnsi="UICTFontTextStyleBody" w:cs="Arial"/>
          <w:color w:val="000000"/>
          <w:kern w:val="0"/>
          <w:sz w:val="32"/>
          <w:szCs w:val="32"/>
          <w:lang w:eastAsia="en-GB"/>
        </w:rPr>
      </w:pPr>
      <w:r>
        <w:rPr>
          <w:rFonts w:ascii="UICTFontTextStyleBody" w:eastAsia="Times New Roman" w:hAnsi="UICTFontTextStyleBody" w:cs="Arial"/>
          <w:color w:val="000000"/>
          <w:kern w:val="0"/>
          <w:sz w:val="32"/>
          <w:szCs w:val="32"/>
          <w:lang w:eastAsia="en-GB"/>
        </w:rPr>
        <w:t>2.The Trend Towards Augmented Analytic - Page 4</w:t>
      </w:r>
    </w:p>
    <w:p w14:paraId="1B8F7FC5" w14:textId="77777777" w:rsidR="000B3839" w:rsidRDefault="000B3839">
      <w:pPr>
        <w:spacing w:after="0" w:line="240" w:lineRule="auto"/>
        <w:rPr>
          <w:rFonts w:ascii="UICTFontTextStyleBody" w:eastAsia="Times New Roman" w:hAnsi="UICTFontTextStyleBody" w:cs="Arial"/>
          <w:color w:val="000000"/>
          <w:kern w:val="0"/>
          <w:sz w:val="32"/>
          <w:szCs w:val="32"/>
          <w:lang w:eastAsia="en-GB"/>
        </w:rPr>
      </w:pPr>
    </w:p>
    <w:p w14:paraId="6B25603C" w14:textId="77777777" w:rsidR="000B3839" w:rsidRDefault="00000000">
      <w:pPr>
        <w:spacing w:after="0" w:line="240" w:lineRule="auto"/>
        <w:rPr>
          <w:rFonts w:ascii="UICTFontTextStyleBody" w:eastAsia="Times New Roman" w:hAnsi="UICTFontTextStyleBody" w:cs="Arial"/>
          <w:color w:val="000000"/>
          <w:kern w:val="0"/>
          <w:sz w:val="32"/>
          <w:szCs w:val="32"/>
          <w:lang w:eastAsia="en-GB"/>
        </w:rPr>
      </w:pPr>
      <w:r>
        <w:rPr>
          <w:rFonts w:ascii="UICTFontTextStyleBody" w:eastAsia="Times New Roman" w:hAnsi="UICTFontTextStyleBody" w:cs="Arial"/>
          <w:color w:val="000000"/>
          <w:kern w:val="0"/>
          <w:sz w:val="32"/>
          <w:szCs w:val="32"/>
          <w:lang w:eastAsia="en-GB"/>
        </w:rPr>
        <w:t>3.Second Trend: Self-Service Business Intelligence – Page 5</w:t>
      </w:r>
    </w:p>
    <w:p w14:paraId="13E9DC6E" w14:textId="77777777" w:rsidR="000B3839" w:rsidRDefault="000B3839">
      <w:pPr>
        <w:spacing w:after="0" w:line="240" w:lineRule="auto"/>
        <w:rPr>
          <w:rFonts w:ascii="UICTFontTextStyleBody" w:eastAsia="Times New Roman" w:hAnsi="UICTFontTextStyleBody" w:cs="Arial"/>
          <w:color w:val="000000"/>
          <w:kern w:val="0"/>
          <w:sz w:val="32"/>
          <w:szCs w:val="32"/>
          <w:lang w:eastAsia="en-GB"/>
        </w:rPr>
      </w:pPr>
    </w:p>
    <w:p w14:paraId="0DBA1A8A" w14:textId="77777777" w:rsidR="000B3839" w:rsidRDefault="00000000">
      <w:pPr>
        <w:spacing w:after="0" w:line="240" w:lineRule="auto"/>
        <w:rPr>
          <w:rFonts w:ascii="UICTFontTextStyleBody" w:eastAsia="Times New Roman" w:hAnsi="UICTFontTextStyleBody" w:cs="Arial"/>
          <w:color w:val="000000"/>
          <w:kern w:val="0"/>
          <w:sz w:val="32"/>
          <w:szCs w:val="32"/>
          <w:lang w:eastAsia="en-GB"/>
        </w:rPr>
      </w:pPr>
      <w:r>
        <w:rPr>
          <w:rFonts w:ascii="UICTFontTextStyleBody" w:eastAsia="Times New Roman" w:hAnsi="UICTFontTextStyleBody" w:cs="Arial"/>
          <w:color w:val="000000"/>
          <w:kern w:val="0"/>
          <w:sz w:val="32"/>
          <w:szCs w:val="32"/>
          <w:lang w:eastAsia="en-GB"/>
        </w:rPr>
        <w:t>4. Data Governance and Privacy - Page 6</w:t>
      </w:r>
    </w:p>
    <w:p w14:paraId="3798EAE9" w14:textId="77777777" w:rsidR="000B3839" w:rsidRDefault="000B3839">
      <w:pPr>
        <w:spacing w:after="0" w:line="240" w:lineRule="auto"/>
        <w:rPr>
          <w:rFonts w:ascii="UICTFontTextStyleBody" w:eastAsia="Times New Roman" w:hAnsi="UICTFontTextStyleBody" w:cs="Arial"/>
          <w:color w:val="000000"/>
          <w:kern w:val="0"/>
          <w:sz w:val="32"/>
          <w:szCs w:val="32"/>
          <w:lang w:eastAsia="en-GB"/>
        </w:rPr>
      </w:pPr>
    </w:p>
    <w:p w14:paraId="0078D121" w14:textId="77777777" w:rsidR="000B3839" w:rsidRDefault="00000000">
      <w:pPr>
        <w:spacing w:after="0" w:line="240" w:lineRule="auto"/>
        <w:rPr>
          <w:rFonts w:ascii="UICTFontTextStyleBody" w:eastAsia="Times New Roman" w:hAnsi="UICTFontTextStyleBody" w:cs="Arial"/>
          <w:color w:val="000000"/>
          <w:kern w:val="0"/>
          <w:sz w:val="32"/>
          <w:szCs w:val="32"/>
          <w:lang w:eastAsia="en-GB"/>
        </w:rPr>
      </w:pPr>
      <w:r>
        <w:rPr>
          <w:rFonts w:ascii="UICTFontTextStyleBody" w:eastAsia="Times New Roman" w:hAnsi="UICTFontTextStyleBody" w:cs="Arial"/>
          <w:color w:val="000000"/>
          <w:kern w:val="0"/>
          <w:sz w:val="32"/>
          <w:szCs w:val="32"/>
          <w:lang w:eastAsia="en-GB"/>
        </w:rPr>
        <w:t>5.The embedded analytic trend is the fourth trend – Page 7</w:t>
      </w:r>
    </w:p>
    <w:p w14:paraId="35FB825B" w14:textId="77777777" w:rsidR="000B3839" w:rsidRDefault="000B3839">
      <w:pPr>
        <w:spacing w:after="0" w:line="240" w:lineRule="auto"/>
        <w:rPr>
          <w:rFonts w:ascii="UICTFontTextStyleBody" w:eastAsia="Times New Roman" w:hAnsi="UICTFontTextStyleBody" w:cs="Arial"/>
          <w:color w:val="000000"/>
          <w:kern w:val="0"/>
          <w:sz w:val="32"/>
          <w:szCs w:val="32"/>
          <w:lang w:eastAsia="en-GB"/>
        </w:rPr>
      </w:pPr>
    </w:p>
    <w:p w14:paraId="0CC4ACB6" w14:textId="77777777" w:rsidR="000B3839" w:rsidRDefault="00000000">
      <w:pPr>
        <w:spacing w:after="0" w:line="240" w:lineRule="auto"/>
        <w:rPr>
          <w:sz w:val="32"/>
          <w:szCs w:val="32"/>
        </w:rPr>
      </w:pPr>
      <w:r>
        <w:rPr>
          <w:rFonts w:ascii="UICTFontTextStyleBody" w:eastAsia="Times New Roman" w:hAnsi="UICTFontTextStyleBody" w:cs="Arial"/>
          <w:color w:val="000000"/>
          <w:kern w:val="0"/>
          <w:sz w:val="32"/>
          <w:szCs w:val="32"/>
          <w:lang w:eastAsia="en-GB"/>
        </w:rPr>
        <w:t>6.The use of cloud computing for corporate intelligence is the fifth trend – Page 8</w:t>
      </w:r>
    </w:p>
    <w:p w14:paraId="70228447" w14:textId="77777777" w:rsidR="000B3839" w:rsidRDefault="000B3839">
      <w:pPr>
        <w:spacing w:after="0" w:line="240" w:lineRule="auto"/>
        <w:rPr>
          <w:rFonts w:ascii="UICTFontTextStyleBody" w:eastAsia="Times New Roman" w:hAnsi="UICTFontTextStyleBody" w:cs="Arial"/>
          <w:color w:val="000000"/>
          <w:kern w:val="0"/>
          <w:sz w:val="32"/>
          <w:szCs w:val="32"/>
          <w:lang w:eastAsia="en-GB"/>
        </w:rPr>
      </w:pPr>
    </w:p>
    <w:p w14:paraId="7739808A" w14:textId="77777777" w:rsidR="000B3839" w:rsidRDefault="00000000">
      <w:pPr>
        <w:spacing w:after="0" w:line="240" w:lineRule="auto"/>
        <w:rPr>
          <w:sz w:val="32"/>
          <w:szCs w:val="32"/>
        </w:rPr>
      </w:pPr>
      <w:r>
        <w:rPr>
          <w:rFonts w:ascii="UICTFontTextStyleBody" w:eastAsia="Times New Roman" w:hAnsi="UICTFontTextStyleBody" w:cs="Arial"/>
          <w:color w:val="000000"/>
          <w:kern w:val="0"/>
          <w:sz w:val="32"/>
          <w:szCs w:val="32"/>
          <w:lang w:eastAsia="en-GB"/>
        </w:rPr>
        <w:t>7. Conclusion – Page 9</w:t>
      </w:r>
    </w:p>
    <w:p w14:paraId="74052BEF" w14:textId="77777777" w:rsidR="000B3839" w:rsidRDefault="000B3839">
      <w:pPr>
        <w:spacing w:after="0" w:line="240" w:lineRule="auto"/>
        <w:rPr>
          <w:rFonts w:ascii="UICTFontTextStyleBody" w:eastAsia="Times New Roman" w:hAnsi="UICTFontTextStyleBody" w:cs="Arial"/>
          <w:color w:val="000000"/>
          <w:kern w:val="0"/>
          <w:sz w:val="32"/>
          <w:szCs w:val="32"/>
          <w:lang w:eastAsia="en-GB"/>
        </w:rPr>
      </w:pPr>
    </w:p>
    <w:p w14:paraId="05736F22" w14:textId="77777777" w:rsidR="000B3839" w:rsidRDefault="00000000">
      <w:pPr>
        <w:spacing w:after="0" w:line="240" w:lineRule="auto"/>
        <w:rPr>
          <w:rFonts w:ascii="UICTFontTextStyleBody" w:eastAsia="Times New Roman" w:hAnsi="UICTFontTextStyleBody" w:cs="Arial"/>
          <w:color w:val="000000"/>
          <w:kern w:val="0"/>
          <w:sz w:val="32"/>
          <w:szCs w:val="32"/>
          <w:lang w:eastAsia="en-GB"/>
        </w:rPr>
      </w:pPr>
      <w:r>
        <w:rPr>
          <w:rFonts w:ascii="UICTFontTextStyleBody" w:eastAsia="Times New Roman" w:hAnsi="UICTFontTextStyleBody" w:cs="Arial"/>
          <w:color w:val="000000"/>
          <w:kern w:val="0"/>
          <w:sz w:val="32"/>
          <w:szCs w:val="32"/>
          <w:lang w:eastAsia="en-GB"/>
        </w:rPr>
        <w:t>8.References – Page 10</w:t>
      </w:r>
    </w:p>
    <w:p w14:paraId="387B0FD8" w14:textId="77777777" w:rsidR="000B3839" w:rsidRDefault="000B3839">
      <w:pPr>
        <w:spacing w:after="0" w:line="240" w:lineRule="auto"/>
        <w:rPr>
          <w:sz w:val="32"/>
          <w:szCs w:val="32"/>
        </w:rPr>
      </w:pPr>
    </w:p>
    <w:p w14:paraId="641B968D" w14:textId="77777777" w:rsidR="000B3839" w:rsidRDefault="00000000">
      <w:pPr>
        <w:spacing w:after="0" w:line="240" w:lineRule="auto"/>
        <w:rPr>
          <w:rFonts w:ascii="UICTFontTextStyleBody" w:eastAsia="Times New Roman" w:hAnsi="UICTFontTextStyleBody" w:cs="Arial"/>
          <w:color w:val="000000"/>
          <w:kern w:val="0"/>
          <w:sz w:val="32"/>
          <w:szCs w:val="32"/>
          <w:lang w:eastAsia="en-GB"/>
        </w:rPr>
      </w:pPr>
      <w:r>
        <w:rPr>
          <w:sz w:val="32"/>
          <w:szCs w:val="32"/>
        </w:rPr>
        <w:t>9.Appendix – Page 11</w:t>
      </w:r>
    </w:p>
    <w:p w14:paraId="116B8B33" w14:textId="77777777" w:rsidR="000B3839" w:rsidRDefault="000B3839">
      <w:pPr>
        <w:spacing w:after="0" w:line="240" w:lineRule="auto"/>
        <w:rPr>
          <w:rFonts w:ascii="UICTFontTextStyleBody" w:eastAsia="Times New Roman" w:hAnsi="UICTFontTextStyleBody" w:cs="Arial"/>
          <w:color w:val="000000"/>
          <w:kern w:val="0"/>
          <w:sz w:val="32"/>
          <w:szCs w:val="32"/>
          <w:lang w:eastAsia="en-GB"/>
        </w:rPr>
      </w:pPr>
    </w:p>
    <w:p w14:paraId="65C7CD2F" w14:textId="77777777" w:rsidR="000B3839" w:rsidRDefault="000B3839">
      <w:pPr>
        <w:spacing w:after="0" w:line="240" w:lineRule="auto"/>
        <w:rPr>
          <w:rFonts w:ascii="UICTFontTextStyleBody" w:eastAsia="Times New Roman" w:hAnsi="UICTFontTextStyleBody" w:cs="Arial"/>
          <w:color w:val="000000"/>
          <w:kern w:val="0"/>
          <w:sz w:val="32"/>
          <w:szCs w:val="32"/>
          <w:lang w:eastAsia="en-GB"/>
        </w:rPr>
      </w:pPr>
    </w:p>
    <w:p w14:paraId="3D1783FA"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4A2EE9FB"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7D47C684" w14:textId="24BEB709" w:rsidR="00445AE2" w:rsidRDefault="00000000">
      <w:pPr>
        <w:spacing w:after="0" w:line="240" w:lineRule="auto"/>
        <w:rPr>
          <w:rFonts w:ascii="UICTFontTextStyleBody" w:eastAsia="Times New Roman" w:hAnsi="UICTFontTextStyleBody" w:cs="Arial"/>
          <w:color w:val="000000"/>
          <w:kern w:val="0"/>
          <w:sz w:val="48"/>
          <w:szCs w:val="48"/>
          <w:lang w:eastAsia="en-GB"/>
        </w:rPr>
      </w:pPr>
      <w:r>
        <w:rPr>
          <w:rFonts w:ascii="UICTFontTextStyleBody" w:eastAsia="Times New Roman" w:hAnsi="UICTFontTextStyleBody" w:cs="Arial"/>
          <w:color w:val="000000"/>
          <w:kern w:val="0"/>
          <w:sz w:val="48"/>
          <w:szCs w:val="48"/>
          <w:lang w:eastAsia="en-GB"/>
        </w:rPr>
        <w:t xml:space="preserve">                                                                     </w:t>
      </w:r>
      <w:r w:rsidR="00445AE2">
        <w:rPr>
          <w:rFonts w:ascii="UICTFontTextStyleBody" w:eastAsia="Times New Roman" w:hAnsi="UICTFontTextStyleBody" w:cs="Arial"/>
          <w:color w:val="000000"/>
          <w:kern w:val="0"/>
          <w:sz w:val="18"/>
          <w:szCs w:val="18"/>
          <w:lang w:eastAsia="en-GB"/>
        </w:rPr>
        <w:t>Page</w:t>
      </w:r>
      <w:r w:rsidR="00445AE2">
        <w:rPr>
          <w:rFonts w:ascii="UICTFontTextStyleBody" w:eastAsia="Times New Roman" w:hAnsi="UICTFontTextStyleBody" w:cs="Arial"/>
          <w:color w:val="000000"/>
          <w:kern w:val="0"/>
          <w:sz w:val="18"/>
          <w:szCs w:val="18"/>
          <w:lang w:eastAsia="en-GB"/>
        </w:rPr>
        <w:t>2</w:t>
      </w:r>
    </w:p>
    <w:p w14:paraId="017D93EB" w14:textId="77777777" w:rsidR="00445AE2" w:rsidRDefault="00445AE2">
      <w:pPr>
        <w:spacing w:after="0" w:line="240" w:lineRule="auto"/>
        <w:rPr>
          <w:rFonts w:ascii="UICTFontTextStyleBody" w:eastAsia="Times New Roman" w:hAnsi="UICTFontTextStyleBody" w:cs="Arial"/>
          <w:color w:val="000000"/>
          <w:kern w:val="0"/>
          <w:sz w:val="48"/>
          <w:szCs w:val="48"/>
          <w:lang w:eastAsia="en-GB"/>
        </w:rPr>
      </w:pPr>
    </w:p>
    <w:p w14:paraId="65AF25C1" w14:textId="4955F3FA" w:rsidR="000B3839" w:rsidRDefault="00000000">
      <w:pPr>
        <w:spacing w:after="0" w:line="240" w:lineRule="auto"/>
        <w:rPr>
          <w:rFonts w:ascii="UICTFontTextStyleBody" w:eastAsia="Times New Roman" w:hAnsi="UICTFontTextStyleBody" w:cs="Arial"/>
          <w:color w:val="000000"/>
          <w:kern w:val="0"/>
          <w:sz w:val="48"/>
          <w:szCs w:val="48"/>
          <w:lang w:eastAsia="en-GB"/>
        </w:rPr>
      </w:pPr>
      <w:r>
        <w:rPr>
          <w:rFonts w:ascii="UICTFontTextStyleBody" w:eastAsia="Times New Roman" w:hAnsi="UICTFontTextStyleBody" w:cs="Arial"/>
          <w:color w:val="000000"/>
          <w:kern w:val="0"/>
          <w:sz w:val="48"/>
          <w:szCs w:val="48"/>
          <w:lang w:eastAsia="en-GB"/>
        </w:rPr>
        <w:lastRenderedPageBreak/>
        <w:t>1.Introduction </w:t>
      </w:r>
    </w:p>
    <w:p w14:paraId="0B484B56" w14:textId="77777777" w:rsidR="000B3839" w:rsidRDefault="000B3839">
      <w:pPr>
        <w:pStyle w:val="ListParagraph"/>
        <w:spacing w:after="0" w:line="240" w:lineRule="auto"/>
        <w:ind w:left="825"/>
        <w:rPr>
          <w:sz w:val="48"/>
          <w:szCs w:val="48"/>
        </w:rPr>
      </w:pPr>
    </w:p>
    <w:p w14:paraId="6F7EDD22" w14:textId="77777777" w:rsidR="000B3839" w:rsidRDefault="00000000">
      <w:pPr>
        <w:spacing w:after="0" w:line="240" w:lineRule="auto"/>
        <w:rPr>
          <w:rFonts w:ascii="UICTFontTextStyleBody" w:eastAsia="Times New Roman" w:hAnsi="UICTFontTextStyleBody" w:cs="Arial"/>
          <w:color w:val="000000"/>
          <w:kern w:val="0"/>
          <w:sz w:val="35"/>
          <w:szCs w:val="35"/>
          <w:lang w:eastAsia="en-GB"/>
        </w:rPr>
      </w:pPr>
      <w:r>
        <w:rPr>
          <w:rFonts w:ascii="UICTFontTextStyleBody" w:eastAsia="Times New Roman" w:hAnsi="UICTFontTextStyleBody" w:cs="Arial"/>
          <w:color w:val="000000"/>
          <w:kern w:val="0"/>
          <w:sz w:val="35"/>
          <w:szCs w:val="35"/>
          <w:lang w:eastAsia="en-GB"/>
        </w:rPr>
        <w:t xml:space="preserve">Business Intelligence (BI) has developed into an essential component for companies to have in order to acquire insights, make decisions that are well-informed, and keep their competitiveness in a business climate that is always shifting and evolving. </w:t>
      </w:r>
      <w:proofErr w:type="gramStart"/>
      <w:r>
        <w:rPr>
          <w:rFonts w:ascii="UICTFontTextStyleBody" w:eastAsia="Times New Roman" w:hAnsi="UICTFontTextStyleBody" w:cs="Arial"/>
          <w:color w:val="000000"/>
          <w:kern w:val="0"/>
          <w:sz w:val="35"/>
          <w:szCs w:val="35"/>
          <w:lang w:eastAsia="en-GB"/>
        </w:rPr>
        <w:t>In order for</w:t>
      </w:r>
      <w:proofErr w:type="gramEnd"/>
      <w:r>
        <w:rPr>
          <w:rFonts w:ascii="UICTFontTextStyleBody" w:eastAsia="Times New Roman" w:hAnsi="UICTFontTextStyleBody" w:cs="Arial"/>
          <w:color w:val="000000"/>
          <w:kern w:val="0"/>
          <w:sz w:val="35"/>
          <w:szCs w:val="35"/>
          <w:lang w:eastAsia="en-GB"/>
        </w:rPr>
        <w:t xml:space="preserve"> firms to keep their competitive edge, they need to implement the most recent business intelligence (BI) trends and make use of the most cutting-edge methods and solutions. This paper analyses five emerging trends in business intelligence (BI) and discusses the reasons why companies should use them. In order to provide a full analysis of the subject matter, the paper draws on a wide range of scholarly sources.</w:t>
      </w:r>
    </w:p>
    <w:p w14:paraId="70F658B6" w14:textId="77777777" w:rsidR="000B3839" w:rsidRDefault="000B3839">
      <w:pPr>
        <w:spacing w:after="0" w:line="240" w:lineRule="auto"/>
        <w:rPr>
          <w:rFonts w:ascii="UICTFontTextStyleBody" w:eastAsia="Times New Roman" w:hAnsi="UICTFontTextStyleBody" w:cs="Arial"/>
          <w:color w:val="000000"/>
          <w:kern w:val="0"/>
          <w:sz w:val="35"/>
          <w:szCs w:val="35"/>
          <w:lang w:eastAsia="en-GB"/>
        </w:rPr>
      </w:pPr>
    </w:p>
    <w:p w14:paraId="35B62598" w14:textId="77777777" w:rsidR="000B3839" w:rsidRDefault="000B3839">
      <w:pPr>
        <w:spacing w:after="0" w:line="240" w:lineRule="auto"/>
        <w:rPr>
          <w:rFonts w:ascii="UICTFontTextStyleBody" w:eastAsia="Times New Roman" w:hAnsi="UICTFontTextStyleBody" w:cs="Arial"/>
          <w:color w:val="000000"/>
          <w:kern w:val="0"/>
          <w:sz w:val="35"/>
          <w:szCs w:val="35"/>
          <w:lang w:eastAsia="en-GB"/>
        </w:rPr>
      </w:pPr>
    </w:p>
    <w:p w14:paraId="27CD0C37" w14:textId="77777777" w:rsidR="000B3839" w:rsidRDefault="000B3839">
      <w:pPr>
        <w:spacing w:after="0" w:line="240" w:lineRule="auto"/>
      </w:pPr>
    </w:p>
    <w:p w14:paraId="005A6536" w14:textId="77777777" w:rsidR="000B3839" w:rsidRDefault="00000000">
      <w:pPr>
        <w:spacing w:after="0" w:line="240" w:lineRule="auto"/>
      </w:pPr>
      <w:r>
        <w:rPr>
          <w:noProof/>
        </w:rPr>
        <w:drawing>
          <wp:inline distT="0" distB="0" distL="0" distR="0" wp14:anchorId="6BE2BE4C" wp14:editId="74AB556E">
            <wp:extent cx="4964430" cy="2659380"/>
            <wp:effectExtent l="0" t="0" r="7489" b="7111"/>
            <wp:docPr id="2021614602" name="Picture 2" descr="A computer with a screen on it&#10;&#10;Description automatically generated"/>
            <wp:cNvGraphicFramePr/>
            <a:graphic xmlns:a="http://schemas.openxmlformats.org/drawingml/2006/main">
              <a:graphicData uri="http://schemas.openxmlformats.org/drawingml/2006/picture">
                <pic:pic xmlns:pic="http://schemas.openxmlformats.org/drawingml/2006/picture">
                  <pic:nvPicPr>
                    <pic:cNvPr id="2021614602" name="Picture 2" descr="A computer with a screen on it&#10;&#10;Description automatically generated"/>
                    <pic:cNvPicPr/>
                  </pic:nvPicPr>
                  <pic:blipFill>
                    <a:blip r:embed="rId6"/>
                    <a:srcRect l="4718" t="70026" r="3378" b="281"/>
                    <a:stretch>
                      <a:fillRect/>
                    </a:stretch>
                  </pic:blipFill>
                  <pic:spPr>
                    <a:xfrm>
                      <a:off x="0" y="0"/>
                      <a:ext cx="4964561" cy="2659889"/>
                    </a:xfrm>
                    <a:prstGeom prst="rect">
                      <a:avLst/>
                    </a:prstGeom>
                    <a:noFill/>
                    <a:ln>
                      <a:noFill/>
                      <a:prstDash val="solid"/>
                    </a:ln>
                  </pic:spPr>
                </pic:pic>
              </a:graphicData>
            </a:graphic>
          </wp:inline>
        </w:drawing>
      </w:r>
    </w:p>
    <w:p w14:paraId="26E98A2E" w14:textId="77777777" w:rsidR="000B3839" w:rsidRDefault="00000000">
      <w:pPr>
        <w:spacing w:after="0" w:line="240" w:lineRule="auto"/>
        <w:rPr>
          <w:rFonts w:ascii="UICTFontTextStyleBody" w:eastAsia="Times New Roman" w:hAnsi="UICTFontTextStyleBody" w:cs="Arial"/>
          <w:color w:val="000000"/>
          <w:kern w:val="0"/>
          <w:sz w:val="35"/>
          <w:szCs w:val="35"/>
          <w:lang w:eastAsia="en-GB"/>
        </w:rPr>
      </w:pPr>
      <w:r>
        <w:rPr>
          <w:rFonts w:ascii="UICTFontTextStyleBody" w:eastAsia="Times New Roman" w:hAnsi="UICTFontTextStyleBody" w:cs="Arial"/>
          <w:color w:val="000000"/>
          <w:kern w:val="0"/>
          <w:sz w:val="35"/>
          <w:szCs w:val="35"/>
          <w:lang w:eastAsia="en-GB"/>
        </w:rPr>
        <w:t xml:space="preserve">                </w:t>
      </w:r>
      <w:r>
        <w:rPr>
          <w:rFonts w:ascii="UICTFontTextStyleBody" w:eastAsia="Times New Roman" w:hAnsi="UICTFontTextStyleBody" w:cs="Arial"/>
          <w:color w:val="000000"/>
          <w:kern w:val="0"/>
          <w:sz w:val="24"/>
          <w:szCs w:val="24"/>
          <w:lang w:eastAsia="en-GB"/>
        </w:rPr>
        <w:t>Graphics : Exploring data with a Business Intelligence Tool</w:t>
      </w:r>
    </w:p>
    <w:p w14:paraId="6866DE14"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4D62858C" w14:textId="77777777" w:rsidR="000B3839" w:rsidRDefault="00000000">
      <w:pPr>
        <w:spacing w:after="0" w:line="240" w:lineRule="auto"/>
        <w:rPr>
          <w:rFonts w:ascii="UICTFontTextStyleBody" w:eastAsia="Times New Roman" w:hAnsi="UICTFontTextStyleBody" w:cs="Arial"/>
          <w:color w:val="000000"/>
          <w:kern w:val="0"/>
          <w:sz w:val="24"/>
          <w:szCs w:val="24"/>
          <w:lang w:eastAsia="en-GB"/>
        </w:rPr>
      </w:pPr>
      <w:r>
        <w:rPr>
          <w:rFonts w:ascii="UICTFontTextStyleBody" w:eastAsia="Times New Roman" w:hAnsi="UICTFontTextStyleBody" w:cs="Arial"/>
          <w:color w:val="000000"/>
          <w:kern w:val="0"/>
          <w:sz w:val="24"/>
          <w:szCs w:val="24"/>
          <w:lang w:eastAsia="en-GB"/>
        </w:rPr>
        <w:t xml:space="preserve">                                                                                                                                                             </w:t>
      </w:r>
    </w:p>
    <w:p w14:paraId="57AA355B"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37CDDAAC"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6F4AC090"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21CA4A7A"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6897EF07"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27B9CF0A" w14:textId="77777777" w:rsidR="000B3839" w:rsidRDefault="00000000">
      <w:pPr>
        <w:spacing w:after="0" w:line="240" w:lineRule="auto"/>
        <w:rPr>
          <w:rFonts w:ascii="UICTFontTextStyleBody" w:eastAsia="Times New Roman" w:hAnsi="UICTFontTextStyleBody" w:cs="Arial"/>
          <w:color w:val="000000"/>
          <w:kern w:val="0"/>
          <w:sz w:val="18"/>
          <w:szCs w:val="18"/>
          <w:lang w:eastAsia="en-GB"/>
        </w:rPr>
      </w:pPr>
      <w:r>
        <w:rPr>
          <w:rFonts w:ascii="UICTFontTextStyleBody" w:eastAsia="Times New Roman" w:hAnsi="UICTFontTextStyleBody" w:cs="Arial"/>
          <w:color w:val="000000"/>
          <w:kern w:val="0"/>
          <w:sz w:val="24"/>
          <w:szCs w:val="24"/>
          <w:lang w:eastAsia="en-GB"/>
        </w:rPr>
        <w:t xml:space="preserve">                                                                                                                                                              </w:t>
      </w:r>
      <w:r>
        <w:rPr>
          <w:rFonts w:ascii="UICTFontTextStyleBody" w:eastAsia="Times New Roman" w:hAnsi="UICTFontTextStyleBody" w:cs="Arial"/>
          <w:color w:val="000000"/>
          <w:kern w:val="0"/>
          <w:sz w:val="18"/>
          <w:szCs w:val="18"/>
          <w:lang w:eastAsia="en-GB"/>
        </w:rPr>
        <w:t>Page 3</w:t>
      </w:r>
    </w:p>
    <w:p w14:paraId="1E4870E7" w14:textId="77777777" w:rsidR="000B3839" w:rsidRDefault="00000000">
      <w:pPr>
        <w:spacing w:after="0" w:line="240" w:lineRule="auto"/>
        <w:rPr>
          <w:rFonts w:ascii="UICTFontTextStyleBody" w:eastAsia="Times New Roman" w:hAnsi="UICTFontTextStyleBody" w:cs="Arial"/>
          <w:color w:val="000000"/>
          <w:kern w:val="0"/>
          <w:sz w:val="48"/>
          <w:szCs w:val="48"/>
          <w:lang w:eastAsia="en-GB"/>
        </w:rPr>
      </w:pPr>
      <w:r>
        <w:rPr>
          <w:rFonts w:ascii="UICTFontTextStyleBody" w:eastAsia="Times New Roman" w:hAnsi="UICTFontTextStyleBody" w:cs="Arial"/>
          <w:color w:val="000000"/>
          <w:kern w:val="0"/>
          <w:sz w:val="48"/>
          <w:szCs w:val="48"/>
          <w:lang w:eastAsia="en-GB"/>
        </w:rPr>
        <w:lastRenderedPageBreak/>
        <w:t>2.The Trend Towards Augmented Analytics</w:t>
      </w:r>
    </w:p>
    <w:p w14:paraId="5C1FFF38"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528EF51D" w14:textId="77777777" w:rsidR="000B3839" w:rsidRDefault="000B3839">
      <w:pPr>
        <w:spacing w:after="0" w:line="240" w:lineRule="auto"/>
        <w:rPr>
          <w:rFonts w:ascii="UICTFontTextStyleBody" w:eastAsia="Times New Roman" w:hAnsi="UICTFontTextStyleBody" w:cs="Arial"/>
          <w:color w:val="000000"/>
          <w:kern w:val="0"/>
          <w:sz w:val="18"/>
          <w:szCs w:val="18"/>
          <w:lang w:eastAsia="en-GB"/>
        </w:rPr>
      </w:pPr>
    </w:p>
    <w:p w14:paraId="515E3758" w14:textId="77777777" w:rsidR="000B3839" w:rsidRDefault="00000000">
      <w:pPr>
        <w:spacing w:after="0" w:line="240" w:lineRule="auto"/>
        <w:rPr>
          <w:rFonts w:ascii="UICTFontTextStyleBody" w:eastAsia="Times New Roman" w:hAnsi="UICTFontTextStyleBody" w:cs="Arial"/>
          <w:color w:val="000000"/>
          <w:kern w:val="0"/>
          <w:sz w:val="35"/>
          <w:szCs w:val="35"/>
          <w:lang w:eastAsia="en-GB"/>
        </w:rPr>
      </w:pPr>
      <w:r>
        <w:rPr>
          <w:rFonts w:ascii="UICTFontTextStyleBody" w:eastAsia="Times New Roman" w:hAnsi="UICTFontTextStyleBody" w:cs="Arial"/>
          <w:color w:val="000000"/>
          <w:kern w:val="0"/>
          <w:sz w:val="35"/>
          <w:szCs w:val="35"/>
          <w:lang w:eastAsia="en-GB"/>
        </w:rPr>
        <w:t xml:space="preserve">The capabilities of data analytic s are improved </w:t>
      </w:r>
      <w:proofErr w:type="gramStart"/>
      <w:r>
        <w:rPr>
          <w:rFonts w:ascii="UICTFontTextStyleBody" w:eastAsia="Times New Roman" w:hAnsi="UICTFontTextStyleBody" w:cs="Arial"/>
          <w:color w:val="000000"/>
          <w:kern w:val="0"/>
          <w:sz w:val="35"/>
          <w:szCs w:val="35"/>
          <w:lang w:eastAsia="en-GB"/>
        </w:rPr>
        <w:t>by the use of</w:t>
      </w:r>
      <w:proofErr w:type="gramEnd"/>
      <w:r>
        <w:rPr>
          <w:rFonts w:ascii="UICTFontTextStyleBody" w:eastAsia="Times New Roman" w:hAnsi="UICTFontTextStyleBody" w:cs="Arial"/>
          <w:color w:val="000000"/>
          <w:kern w:val="0"/>
          <w:sz w:val="35"/>
          <w:szCs w:val="35"/>
          <w:lang w:eastAsia="en-GB"/>
        </w:rPr>
        <w:t xml:space="preserve"> augmented analytic, which is a combination of artificial intelligence (AI) and machine learning (ML). It makes data preparation, analysis, and visualisation easier, which in turn enables firms to uncover previously undiscovered patterns and insights. By the year 2022, Gartner anticipates that more than seventy-five percent of enterprises will have implemented augmented analytics solutions. Businesses that use augmented analytics </w:t>
      </w:r>
      <w:proofErr w:type="gramStart"/>
      <w:r>
        <w:rPr>
          <w:rFonts w:ascii="UICTFontTextStyleBody" w:eastAsia="Times New Roman" w:hAnsi="UICTFontTextStyleBody" w:cs="Arial"/>
          <w:color w:val="000000"/>
          <w:kern w:val="0"/>
          <w:sz w:val="35"/>
          <w:szCs w:val="35"/>
          <w:lang w:eastAsia="en-GB"/>
        </w:rPr>
        <w:t>are able to</w:t>
      </w:r>
      <w:proofErr w:type="gramEnd"/>
      <w:r>
        <w:rPr>
          <w:rFonts w:ascii="UICTFontTextStyleBody" w:eastAsia="Times New Roman" w:hAnsi="UICTFontTextStyleBody" w:cs="Arial"/>
          <w:color w:val="000000"/>
          <w:kern w:val="0"/>
          <w:sz w:val="35"/>
          <w:szCs w:val="35"/>
          <w:lang w:eastAsia="en-GB"/>
        </w:rPr>
        <w:t xml:space="preserve"> cut down on wasted time, improve their accuracy, and speed up the decision-making process that is based on data.</w:t>
      </w:r>
    </w:p>
    <w:p w14:paraId="267E14B2" w14:textId="77777777" w:rsidR="000B3839" w:rsidRDefault="00000000">
      <w:pPr>
        <w:spacing w:after="0" w:line="240" w:lineRule="auto"/>
      </w:pPr>
      <w:r>
        <w:t>`</w:t>
      </w:r>
    </w:p>
    <w:p w14:paraId="4DECAF74" w14:textId="77777777" w:rsidR="000B3839" w:rsidRDefault="000B3839"/>
    <w:p w14:paraId="0C13D73A" w14:textId="77777777" w:rsidR="000B3839" w:rsidRDefault="00000000">
      <w:pPr>
        <w:tabs>
          <w:tab w:val="left" w:pos="1651"/>
        </w:tabs>
      </w:pPr>
      <w:r>
        <w:rPr>
          <w:noProof/>
        </w:rPr>
        <w:drawing>
          <wp:inline distT="0" distB="0" distL="0" distR="0" wp14:anchorId="6BF9457C" wp14:editId="54EB8EDF">
            <wp:extent cx="4591685" cy="2989580"/>
            <wp:effectExtent l="0" t="0" r="0" b="1270"/>
            <wp:docPr id="107174928" name="Picture 3" descr="A graph showing the growth of data&#10;&#10;Description automatically generated"/>
            <wp:cNvGraphicFramePr/>
            <a:graphic xmlns:a="http://schemas.openxmlformats.org/drawingml/2006/main">
              <a:graphicData uri="http://schemas.openxmlformats.org/drawingml/2006/picture">
                <pic:pic xmlns:pic="http://schemas.openxmlformats.org/drawingml/2006/picture">
                  <pic:nvPicPr>
                    <pic:cNvPr id="107174928" name="Picture 3" descr="A graph showing the growth of data&#10;&#10;Description automatically generated"/>
                    <pic:cNvPicPr/>
                  </pic:nvPicPr>
                  <pic:blipFill>
                    <a:blip r:embed="rId7"/>
                    <a:srcRect/>
                    <a:stretch>
                      <a:fillRect/>
                    </a:stretch>
                  </pic:blipFill>
                  <pic:spPr>
                    <a:xfrm>
                      <a:off x="0" y="0"/>
                      <a:ext cx="4731941" cy="3080831"/>
                    </a:xfrm>
                    <a:prstGeom prst="rect">
                      <a:avLst/>
                    </a:prstGeom>
                    <a:noFill/>
                    <a:ln>
                      <a:noFill/>
                      <a:prstDash val="solid"/>
                    </a:ln>
                  </pic:spPr>
                </pic:pic>
              </a:graphicData>
            </a:graphic>
          </wp:inline>
        </w:drawing>
      </w:r>
    </w:p>
    <w:p w14:paraId="703476A1" w14:textId="77777777" w:rsidR="000B3839" w:rsidRDefault="00000000">
      <w:pPr>
        <w:tabs>
          <w:tab w:val="left" w:pos="1651"/>
        </w:tabs>
        <w:rPr>
          <w:rFonts w:ascii="UICTFontTextStyleBody" w:eastAsia="Times New Roman" w:hAnsi="UICTFontTextStyleBody" w:cs="Arial"/>
          <w:color w:val="000000"/>
          <w:kern w:val="0"/>
          <w:sz w:val="24"/>
          <w:szCs w:val="24"/>
          <w:lang w:eastAsia="en-GB"/>
        </w:rPr>
      </w:pPr>
      <w:r>
        <w:rPr>
          <w:rFonts w:ascii="UICTFontTextStyleBody" w:eastAsia="Times New Roman" w:hAnsi="UICTFontTextStyleBody" w:cs="Arial"/>
          <w:color w:val="000000"/>
          <w:kern w:val="0"/>
          <w:sz w:val="24"/>
          <w:szCs w:val="24"/>
          <w:lang w:eastAsia="en-GB"/>
        </w:rPr>
        <w:t xml:space="preserve">Graphics: </w:t>
      </w:r>
      <w:hyperlink r:id="rId8" w:history="1">
        <w:r>
          <w:rPr>
            <w:rStyle w:val="Hyperlink"/>
            <w:rFonts w:ascii="UICTFontTextStyleBody" w:eastAsia="Times New Roman" w:hAnsi="UICTFontTextStyleBody" w:cs="Arial"/>
            <w:kern w:val="0"/>
            <w:sz w:val="24"/>
            <w:szCs w:val="24"/>
            <w:lang w:eastAsia="en-GB"/>
          </w:rPr>
          <w:t>https://datrixgroup.com/en/augmented-analytics/</w:t>
        </w:r>
      </w:hyperlink>
    </w:p>
    <w:p w14:paraId="27B7DEEC" w14:textId="77777777" w:rsidR="000B3839" w:rsidRDefault="00000000">
      <w:pPr>
        <w:spacing w:after="0" w:line="240" w:lineRule="auto"/>
        <w:rPr>
          <w:rFonts w:ascii="UICTFontTextStyleBody" w:eastAsia="Times New Roman" w:hAnsi="UICTFontTextStyleBody" w:cs="Arial"/>
          <w:color w:val="000000"/>
          <w:kern w:val="0"/>
          <w:sz w:val="24"/>
          <w:szCs w:val="24"/>
          <w:lang w:eastAsia="en-GB"/>
        </w:rPr>
      </w:pPr>
      <w:r>
        <w:rPr>
          <w:rFonts w:ascii="UICTFontTextStyleBody" w:eastAsia="Times New Roman" w:hAnsi="UICTFontTextStyleBody" w:cs="Arial"/>
          <w:color w:val="000000"/>
          <w:kern w:val="0"/>
          <w:sz w:val="24"/>
          <w:szCs w:val="24"/>
          <w:lang w:eastAsia="en-GB"/>
        </w:rPr>
        <w:t xml:space="preserve">                                                                                                                                                                </w:t>
      </w:r>
    </w:p>
    <w:p w14:paraId="53EFD4E1"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32C6B114"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0B8410FA"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648C0FF3"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6C4CC1E7"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57B7B8F2" w14:textId="77777777" w:rsidR="000B3839" w:rsidRDefault="00000000">
      <w:pPr>
        <w:spacing w:after="0" w:line="240" w:lineRule="auto"/>
        <w:rPr>
          <w:rFonts w:ascii="UICTFontTextStyleBody" w:eastAsia="Times New Roman" w:hAnsi="UICTFontTextStyleBody" w:cs="Arial"/>
          <w:color w:val="000000"/>
          <w:kern w:val="0"/>
          <w:sz w:val="18"/>
          <w:szCs w:val="18"/>
          <w:lang w:eastAsia="en-GB"/>
        </w:rPr>
      </w:pPr>
      <w:r>
        <w:rPr>
          <w:rFonts w:ascii="UICTFontTextStyleBody" w:eastAsia="Times New Roman" w:hAnsi="UICTFontTextStyleBody" w:cs="Arial"/>
          <w:color w:val="000000"/>
          <w:kern w:val="0"/>
          <w:sz w:val="24"/>
          <w:szCs w:val="24"/>
          <w:lang w:eastAsia="en-GB"/>
        </w:rPr>
        <w:t xml:space="preserve">                                                                                                                                                         </w:t>
      </w:r>
      <w:r>
        <w:rPr>
          <w:rFonts w:ascii="UICTFontTextStyleBody" w:eastAsia="Times New Roman" w:hAnsi="UICTFontTextStyleBody" w:cs="Arial"/>
          <w:color w:val="000000"/>
          <w:kern w:val="0"/>
          <w:sz w:val="18"/>
          <w:szCs w:val="18"/>
          <w:lang w:eastAsia="en-GB"/>
        </w:rPr>
        <w:t>Page 4</w:t>
      </w:r>
    </w:p>
    <w:p w14:paraId="3E3F09D6" w14:textId="77777777" w:rsidR="000B3839" w:rsidRDefault="00000000">
      <w:pPr>
        <w:spacing w:after="0" w:line="240" w:lineRule="auto"/>
        <w:rPr>
          <w:rFonts w:ascii="UICTFontTextStyleBody" w:eastAsia="Times New Roman" w:hAnsi="UICTFontTextStyleBody" w:cs="Arial"/>
          <w:color w:val="000000"/>
          <w:kern w:val="0"/>
          <w:sz w:val="24"/>
          <w:szCs w:val="24"/>
          <w:lang w:eastAsia="en-GB"/>
        </w:rPr>
      </w:pPr>
      <w:r>
        <w:rPr>
          <w:rFonts w:ascii="UICTFontTextStyleBody" w:eastAsia="Times New Roman" w:hAnsi="UICTFontTextStyleBody" w:cs="Arial"/>
          <w:color w:val="000000"/>
          <w:kern w:val="0"/>
          <w:sz w:val="48"/>
          <w:szCs w:val="48"/>
          <w:lang w:eastAsia="en-GB"/>
        </w:rPr>
        <w:lastRenderedPageBreak/>
        <w:t>3.Second Trend: Self-Service Business Intelligence</w:t>
      </w:r>
    </w:p>
    <w:p w14:paraId="13691C21" w14:textId="77777777" w:rsidR="000B3839" w:rsidRDefault="000B3839">
      <w:pPr>
        <w:spacing w:after="0" w:line="240" w:lineRule="auto"/>
        <w:rPr>
          <w:sz w:val="48"/>
          <w:szCs w:val="48"/>
        </w:rPr>
      </w:pPr>
    </w:p>
    <w:p w14:paraId="4268D91B" w14:textId="77777777" w:rsidR="000B3839" w:rsidRDefault="00000000">
      <w:pPr>
        <w:spacing w:after="0" w:line="240" w:lineRule="auto"/>
        <w:rPr>
          <w:rFonts w:ascii="UICTFontTextStyleBody" w:eastAsia="Times New Roman" w:hAnsi="UICTFontTextStyleBody" w:cs="Arial"/>
          <w:color w:val="000000"/>
          <w:kern w:val="0"/>
          <w:sz w:val="35"/>
          <w:szCs w:val="35"/>
          <w:lang w:eastAsia="en-GB"/>
        </w:rPr>
      </w:pPr>
      <w:r>
        <w:rPr>
          <w:rFonts w:ascii="UICTFontTextStyleBody" w:eastAsia="Times New Roman" w:hAnsi="UICTFontTextStyleBody" w:cs="Arial"/>
          <w:color w:val="000000"/>
          <w:kern w:val="0"/>
          <w:sz w:val="35"/>
          <w:szCs w:val="35"/>
          <w:lang w:eastAsia="en-GB"/>
        </w:rPr>
        <w:t xml:space="preserve">Users within an organization's business operations </w:t>
      </w:r>
      <w:proofErr w:type="gramStart"/>
      <w:r>
        <w:rPr>
          <w:rFonts w:ascii="UICTFontTextStyleBody" w:eastAsia="Times New Roman" w:hAnsi="UICTFontTextStyleBody" w:cs="Arial"/>
          <w:color w:val="000000"/>
          <w:kern w:val="0"/>
          <w:sz w:val="35"/>
          <w:szCs w:val="35"/>
          <w:lang w:eastAsia="en-GB"/>
        </w:rPr>
        <w:t>are able to</w:t>
      </w:r>
      <w:proofErr w:type="gramEnd"/>
      <w:r>
        <w:rPr>
          <w:rFonts w:ascii="UICTFontTextStyleBody" w:eastAsia="Times New Roman" w:hAnsi="UICTFontTextStyleBody" w:cs="Arial"/>
          <w:color w:val="000000"/>
          <w:kern w:val="0"/>
          <w:sz w:val="35"/>
          <w:szCs w:val="35"/>
          <w:lang w:eastAsia="en-GB"/>
        </w:rPr>
        <w:t xml:space="preserve"> access and analyse data without the involvement of the IT department thanks to self-service business intelligence. Self-service business intelligence solutions provide employees of all levels with the ability to analyse data, generate reports, and obtain insights. These products have user-friendly interfaces and intuitive dashboards. This development eases the burden placed on IT teams, encourages the adoption of a culture that is driven by data, and accelerates the decision-making process. According to research conducted by </w:t>
      </w:r>
      <w:proofErr w:type="spellStart"/>
      <w:r>
        <w:rPr>
          <w:rFonts w:ascii="UICTFontTextStyleBody" w:eastAsia="Times New Roman" w:hAnsi="UICTFontTextStyleBody" w:cs="Arial"/>
          <w:color w:val="000000"/>
          <w:kern w:val="0"/>
          <w:sz w:val="35"/>
          <w:szCs w:val="35"/>
          <w:lang w:eastAsia="en-GB"/>
        </w:rPr>
        <w:t>Dresner</w:t>
      </w:r>
      <w:proofErr w:type="spellEnd"/>
      <w:r>
        <w:rPr>
          <w:rFonts w:ascii="UICTFontTextStyleBody" w:eastAsia="Times New Roman" w:hAnsi="UICTFontTextStyleBody" w:cs="Arial"/>
          <w:color w:val="000000"/>
          <w:kern w:val="0"/>
          <w:sz w:val="35"/>
          <w:szCs w:val="35"/>
          <w:lang w:eastAsia="en-GB"/>
        </w:rPr>
        <w:t xml:space="preserve"> Advisory Services, </w:t>
      </w:r>
      <w:proofErr w:type="gramStart"/>
      <w:r>
        <w:rPr>
          <w:rFonts w:ascii="UICTFontTextStyleBody" w:eastAsia="Times New Roman" w:hAnsi="UICTFontTextStyleBody" w:cs="Arial"/>
          <w:color w:val="000000"/>
          <w:kern w:val="0"/>
          <w:sz w:val="35"/>
          <w:szCs w:val="35"/>
          <w:lang w:eastAsia="en-GB"/>
        </w:rPr>
        <w:t>the majority of</w:t>
      </w:r>
      <w:proofErr w:type="gramEnd"/>
      <w:r>
        <w:rPr>
          <w:rFonts w:ascii="UICTFontTextStyleBody" w:eastAsia="Times New Roman" w:hAnsi="UICTFontTextStyleBody" w:cs="Arial"/>
          <w:color w:val="000000"/>
          <w:kern w:val="0"/>
          <w:sz w:val="35"/>
          <w:szCs w:val="35"/>
          <w:lang w:eastAsia="en-GB"/>
        </w:rPr>
        <w:t xml:space="preserve"> companies (77%) believe that self-service business intelligence (BI) is necessary for the success of their companies.</w:t>
      </w:r>
    </w:p>
    <w:p w14:paraId="4B5DC6B6" w14:textId="77777777" w:rsidR="000B3839" w:rsidRDefault="000B3839">
      <w:pPr>
        <w:spacing w:after="0" w:line="240" w:lineRule="auto"/>
      </w:pPr>
    </w:p>
    <w:p w14:paraId="679D0F27" w14:textId="77777777" w:rsidR="000B3839" w:rsidRDefault="000B3839">
      <w:pPr>
        <w:spacing w:after="0" w:line="240" w:lineRule="auto"/>
      </w:pPr>
    </w:p>
    <w:p w14:paraId="0F5B3F9C" w14:textId="77777777" w:rsidR="000B3839" w:rsidRDefault="00000000">
      <w:pPr>
        <w:spacing w:after="0" w:line="240" w:lineRule="auto"/>
      </w:pPr>
      <w:r>
        <w:rPr>
          <w:noProof/>
        </w:rPr>
        <w:drawing>
          <wp:inline distT="0" distB="0" distL="0" distR="0" wp14:anchorId="6BD4DF58" wp14:editId="6089271B">
            <wp:extent cx="4963160" cy="3219450"/>
            <wp:effectExtent l="0" t="0" r="8890" b="0"/>
            <wp:docPr id="78476661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766611" name="Picture 2" descr="A screenshot of a computer&#10;&#10;Description automatically generated"/>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963218" cy="3219899"/>
                    </a:xfrm>
                    <a:prstGeom prst="rect">
                      <a:avLst/>
                    </a:prstGeom>
                  </pic:spPr>
                </pic:pic>
              </a:graphicData>
            </a:graphic>
          </wp:inline>
        </w:drawing>
      </w:r>
    </w:p>
    <w:p w14:paraId="3AA4017D" w14:textId="77777777" w:rsidR="000B3839" w:rsidRDefault="000B3839">
      <w:pPr>
        <w:spacing w:after="0" w:line="240" w:lineRule="auto"/>
        <w:rPr>
          <w:rFonts w:ascii="UICTFontTextStyleBody" w:eastAsia="Times New Roman" w:hAnsi="UICTFontTextStyleBody" w:cs="Arial"/>
          <w:color w:val="000000"/>
          <w:kern w:val="0"/>
          <w:sz w:val="35"/>
          <w:szCs w:val="35"/>
          <w:lang w:eastAsia="en-GB"/>
        </w:rPr>
      </w:pPr>
    </w:p>
    <w:p w14:paraId="40D9ECA1" w14:textId="77777777" w:rsidR="000B3839" w:rsidRDefault="00000000">
      <w:pPr>
        <w:spacing w:after="0" w:line="240" w:lineRule="auto"/>
        <w:rPr>
          <w:rFonts w:ascii="UICTFontTextStyleBody" w:eastAsia="Times New Roman" w:hAnsi="UICTFontTextStyleBody" w:cs="Arial"/>
          <w:color w:val="000000"/>
          <w:kern w:val="0"/>
          <w:sz w:val="24"/>
          <w:szCs w:val="24"/>
          <w:lang w:eastAsia="en-GB"/>
        </w:rPr>
      </w:pPr>
      <w:r>
        <w:rPr>
          <w:rFonts w:ascii="UICTFontTextStyleBody" w:eastAsia="Times New Roman" w:hAnsi="UICTFontTextStyleBody" w:cs="Arial"/>
          <w:color w:val="000000"/>
          <w:kern w:val="0"/>
          <w:sz w:val="24"/>
          <w:szCs w:val="24"/>
          <w:lang w:eastAsia="en-GB"/>
        </w:rPr>
        <w:t xml:space="preserve">                               </w:t>
      </w:r>
    </w:p>
    <w:p w14:paraId="0357BCA0" w14:textId="77777777" w:rsidR="000B3839" w:rsidRDefault="00000000">
      <w:pPr>
        <w:spacing w:after="0" w:line="240" w:lineRule="auto"/>
        <w:rPr>
          <w:rFonts w:ascii="UICTFontTextStyleBody" w:eastAsia="Times New Roman" w:hAnsi="UICTFontTextStyleBody" w:cs="Arial"/>
          <w:color w:val="000000"/>
          <w:kern w:val="0"/>
          <w:sz w:val="24"/>
          <w:szCs w:val="24"/>
          <w:lang w:eastAsia="en-GB"/>
        </w:rPr>
      </w:pPr>
      <w:r>
        <w:rPr>
          <w:rFonts w:ascii="UICTFontTextStyleBody" w:eastAsia="Times New Roman" w:hAnsi="UICTFontTextStyleBody" w:cs="Arial"/>
          <w:color w:val="000000"/>
          <w:kern w:val="0"/>
          <w:sz w:val="24"/>
          <w:szCs w:val="24"/>
          <w:lang w:eastAsia="en-GB"/>
        </w:rPr>
        <w:t xml:space="preserve">                                      Graphics: </w:t>
      </w:r>
      <w:hyperlink r:id="rId10" w:history="1">
        <w:r>
          <w:rPr>
            <w:rStyle w:val="Hyperlink"/>
            <w:rFonts w:ascii="UICTFontTextStyleBody" w:eastAsia="Times New Roman" w:hAnsi="UICTFontTextStyleBody" w:cs="Arial"/>
            <w:kern w:val="0"/>
            <w:sz w:val="24"/>
            <w:szCs w:val="24"/>
            <w:lang w:eastAsia="en-GB"/>
          </w:rPr>
          <w:t>https://www.kyubit.com/</w:t>
        </w:r>
      </w:hyperlink>
    </w:p>
    <w:p w14:paraId="57EBFB53" w14:textId="77777777" w:rsidR="000B3839" w:rsidRDefault="00000000">
      <w:pPr>
        <w:spacing w:after="0" w:line="240" w:lineRule="auto"/>
        <w:rPr>
          <w:rFonts w:ascii="UICTFontTextStyleBody" w:eastAsia="Times New Roman" w:hAnsi="UICTFontTextStyleBody" w:cs="Arial"/>
          <w:color w:val="000000"/>
          <w:kern w:val="0"/>
          <w:sz w:val="18"/>
          <w:szCs w:val="18"/>
          <w:lang w:eastAsia="en-GB"/>
        </w:rPr>
      </w:pPr>
      <w:r>
        <w:rPr>
          <w:rFonts w:ascii="UICTFontTextStyleBody" w:eastAsia="Times New Roman" w:hAnsi="UICTFontTextStyleBody" w:cs="Arial"/>
          <w:color w:val="000000"/>
          <w:kern w:val="0"/>
          <w:sz w:val="24"/>
          <w:szCs w:val="24"/>
          <w:lang w:eastAsia="en-GB"/>
        </w:rPr>
        <w:t xml:space="preserve">                                                                                                                                                                 </w:t>
      </w:r>
      <w:r>
        <w:rPr>
          <w:rFonts w:ascii="UICTFontTextStyleBody" w:eastAsia="Times New Roman" w:hAnsi="UICTFontTextStyleBody" w:cs="Arial"/>
          <w:color w:val="000000"/>
          <w:kern w:val="0"/>
          <w:sz w:val="18"/>
          <w:szCs w:val="18"/>
          <w:lang w:eastAsia="en-GB"/>
        </w:rPr>
        <w:t>Page 5</w:t>
      </w:r>
    </w:p>
    <w:p w14:paraId="131577A5" w14:textId="77777777" w:rsidR="000B3839" w:rsidRDefault="00000000">
      <w:pPr>
        <w:spacing w:after="0" w:line="240" w:lineRule="auto"/>
        <w:rPr>
          <w:rFonts w:ascii="UICTFontTextStyleBody" w:eastAsia="Times New Roman" w:hAnsi="UICTFontTextStyleBody" w:cs="Arial"/>
          <w:color w:val="000000"/>
          <w:kern w:val="0"/>
          <w:sz w:val="48"/>
          <w:szCs w:val="48"/>
          <w:lang w:eastAsia="en-GB"/>
        </w:rPr>
      </w:pPr>
      <w:r>
        <w:rPr>
          <w:rFonts w:ascii="UICTFontTextStyleBody" w:eastAsia="Times New Roman" w:hAnsi="UICTFontTextStyleBody" w:cs="Arial"/>
          <w:color w:val="000000"/>
          <w:kern w:val="0"/>
          <w:sz w:val="48"/>
          <w:szCs w:val="48"/>
          <w:lang w:eastAsia="en-GB"/>
        </w:rPr>
        <w:lastRenderedPageBreak/>
        <w:t>4. Data Governance and Privacy</w:t>
      </w:r>
    </w:p>
    <w:p w14:paraId="399BBC46" w14:textId="77777777" w:rsidR="000B3839" w:rsidRDefault="000B3839">
      <w:pPr>
        <w:spacing w:after="0" w:line="240" w:lineRule="auto"/>
        <w:rPr>
          <w:rFonts w:ascii="UICTFontTextStyleBody" w:eastAsia="Times New Roman" w:hAnsi="UICTFontTextStyleBody" w:cs="Arial"/>
          <w:color w:val="000000"/>
          <w:kern w:val="0"/>
          <w:sz w:val="35"/>
          <w:szCs w:val="35"/>
          <w:lang w:eastAsia="en-GB"/>
        </w:rPr>
      </w:pPr>
    </w:p>
    <w:p w14:paraId="2692A046" w14:textId="77777777" w:rsidR="000B3839" w:rsidRDefault="00000000">
      <w:pPr>
        <w:spacing w:after="0" w:line="240" w:lineRule="auto"/>
        <w:rPr>
          <w:rFonts w:ascii="UICTFontTextStyleBody" w:eastAsia="Times New Roman" w:hAnsi="UICTFontTextStyleBody" w:cs="Arial"/>
          <w:color w:val="000000"/>
          <w:kern w:val="0"/>
          <w:sz w:val="35"/>
          <w:szCs w:val="35"/>
          <w:lang w:eastAsia="en-GB"/>
        </w:rPr>
      </w:pPr>
      <w:r>
        <w:rPr>
          <w:rFonts w:ascii="UICTFontTextStyleBody" w:eastAsia="Times New Roman" w:hAnsi="UICTFontTextStyleBody" w:cs="Arial"/>
          <w:color w:val="000000"/>
          <w:kern w:val="0"/>
          <w:sz w:val="35"/>
          <w:szCs w:val="35"/>
          <w:lang w:eastAsia="en-GB"/>
        </w:rPr>
        <w:t xml:space="preserve"> As businesses collect ever-increasing amounts of data, ensuring proper data governance and protecting individuals' privacy will become of the utmost significance. Businesses may better manage the quality, integrity, and security of their data with the assistance of frameworks and rules for data governance. Businesses have an increasing obligation to protect sensitive data </w:t>
      </w:r>
      <w:proofErr w:type="gramStart"/>
      <w:r>
        <w:rPr>
          <w:rFonts w:ascii="UICTFontTextStyleBody" w:eastAsia="Times New Roman" w:hAnsi="UICTFontTextStyleBody" w:cs="Arial"/>
          <w:color w:val="000000"/>
          <w:kern w:val="0"/>
          <w:sz w:val="35"/>
          <w:szCs w:val="35"/>
          <w:lang w:eastAsia="en-GB"/>
        </w:rPr>
        <w:t>in light of</w:t>
      </w:r>
      <w:proofErr w:type="gramEnd"/>
      <w:r>
        <w:rPr>
          <w:rFonts w:ascii="UICTFontTextStyleBody" w:eastAsia="Times New Roman" w:hAnsi="UICTFontTextStyleBody" w:cs="Arial"/>
          <w:color w:val="000000"/>
          <w:kern w:val="0"/>
          <w:sz w:val="35"/>
          <w:szCs w:val="35"/>
          <w:lang w:eastAsia="en-GB"/>
        </w:rPr>
        <w:t xml:space="preserve"> the proliferation of privacy rules such as the General Data Protection Regulation (GDPR) and the California Consumer Privacy Act (CCPA). In order to do so, they must create effective data governance practises. </w:t>
      </w:r>
      <w:proofErr w:type="gramStart"/>
      <w:r>
        <w:rPr>
          <w:rFonts w:ascii="UICTFontTextStyleBody" w:eastAsia="Times New Roman" w:hAnsi="UICTFontTextStyleBody" w:cs="Arial"/>
          <w:color w:val="000000"/>
          <w:kern w:val="0"/>
          <w:sz w:val="35"/>
          <w:szCs w:val="35"/>
          <w:lang w:eastAsia="en-GB"/>
        </w:rPr>
        <w:t>In this day and age</w:t>
      </w:r>
      <w:proofErr w:type="gramEnd"/>
      <w:r>
        <w:rPr>
          <w:rFonts w:ascii="UICTFontTextStyleBody" w:eastAsia="Times New Roman" w:hAnsi="UICTFontTextStyleBody" w:cs="Arial"/>
          <w:color w:val="000000"/>
          <w:kern w:val="0"/>
          <w:sz w:val="35"/>
          <w:szCs w:val="35"/>
          <w:lang w:eastAsia="en-GB"/>
        </w:rPr>
        <w:t xml:space="preserve"> of big data and analytics, the importance of proper data governance is brought to light in a study paper by KPMG.</w:t>
      </w:r>
    </w:p>
    <w:p w14:paraId="621B64E9" w14:textId="77777777" w:rsidR="000B3839" w:rsidRDefault="000B3839">
      <w:pPr>
        <w:spacing w:after="0" w:line="240" w:lineRule="auto"/>
        <w:rPr>
          <w:rFonts w:ascii="UICTFontTextStyleBody" w:eastAsia="Times New Roman" w:hAnsi="UICTFontTextStyleBody" w:cs="Arial"/>
          <w:color w:val="000000"/>
          <w:kern w:val="0"/>
          <w:sz w:val="35"/>
          <w:szCs w:val="35"/>
          <w:lang w:eastAsia="en-GB"/>
        </w:rPr>
      </w:pPr>
    </w:p>
    <w:p w14:paraId="4FFB236C" w14:textId="77777777" w:rsidR="000B3839" w:rsidRDefault="000B3839">
      <w:pPr>
        <w:spacing w:after="0" w:line="240" w:lineRule="auto"/>
      </w:pPr>
    </w:p>
    <w:p w14:paraId="708ACBD6" w14:textId="77777777" w:rsidR="000B3839" w:rsidRDefault="00000000">
      <w:pPr>
        <w:spacing w:after="0" w:line="240" w:lineRule="auto"/>
        <w:ind w:left="360"/>
      </w:pPr>
      <w:r>
        <w:rPr>
          <w:noProof/>
        </w:rPr>
        <w:drawing>
          <wp:inline distT="0" distB="0" distL="0" distR="0" wp14:anchorId="08AE25A2" wp14:editId="1BE65DC5">
            <wp:extent cx="2553970" cy="2602230"/>
            <wp:effectExtent l="190500" t="190500" r="188861" b="197785"/>
            <wp:docPr id="16794867" name="Picture 5" descr="A diagram of a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6794867" name="Picture 5" descr="A diagram of a diagram&#10;&#10;Description automatically generated"/>
                    <pic:cNvPicPr/>
                  </pic:nvPicPr>
                  <pic:blipFill>
                    <a:blip r:embed="rId11"/>
                    <a:srcRect l="489" t="14492" r="2766" b="40002"/>
                    <a:stretch>
                      <a:fillRect/>
                    </a:stretch>
                  </pic:blipFill>
                  <pic:spPr>
                    <a:xfrm>
                      <a:off x="0" y="0"/>
                      <a:ext cx="2554339" cy="2602565"/>
                    </a:xfrm>
                    <a:prstGeom prst="rect">
                      <a:avLst/>
                    </a:prstGeom>
                    <a:solidFill>
                      <a:srgbClr val="EDEDED"/>
                    </a:solidFill>
                    <a:ln w="190496">
                      <a:solidFill>
                        <a:srgbClr val="FFFFFF"/>
                      </a:solidFill>
                      <a:prstDash val="solid"/>
                    </a:ln>
                    <a:effectLst>
                      <a:outerShdw dir="16200000" algn="tl">
                        <a:srgbClr val="000000"/>
                      </a:outerShdw>
                    </a:effectLst>
                  </pic:spPr>
                </pic:pic>
              </a:graphicData>
            </a:graphic>
          </wp:inline>
        </w:drawing>
      </w:r>
    </w:p>
    <w:p w14:paraId="17BAB646" w14:textId="77777777" w:rsidR="000B3839" w:rsidRDefault="000B3839">
      <w:pPr>
        <w:spacing w:after="0" w:line="240" w:lineRule="auto"/>
        <w:ind w:left="360"/>
        <w:rPr>
          <w:rFonts w:ascii="UICTFontTextStyleBody" w:eastAsia="Times New Roman" w:hAnsi="UICTFontTextStyleBody" w:cs="Arial"/>
          <w:color w:val="000000"/>
          <w:kern w:val="0"/>
          <w:sz w:val="24"/>
          <w:szCs w:val="24"/>
          <w:lang w:eastAsia="en-GB"/>
        </w:rPr>
      </w:pPr>
    </w:p>
    <w:p w14:paraId="70EF53B3" w14:textId="77777777" w:rsidR="000B3839" w:rsidRDefault="00000000">
      <w:pPr>
        <w:spacing w:after="0" w:line="240" w:lineRule="auto"/>
        <w:ind w:left="360"/>
        <w:rPr>
          <w:rFonts w:ascii="UICTFontTextStyleBody" w:eastAsia="Times New Roman" w:hAnsi="UICTFontTextStyleBody" w:cs="Arial"/>
          <w:color w:val="000000"/>
          <w:kern w:val="0"/>
          <w:sz w:val="24"/>
          <w:szCs w:val="24"/>
          <w:lang w:eastAsia="en-GB"/>
        </w:rPr>
      </w:pPr>
      <w:r>
        <w:rPr>
          <w:rFonts w:ascii="UICTFontTextStyleBody" w:eastAsia="Times New Roman" w:hAnsi="UICTFontTextStyleBody" w:cs="Arial"/>
          <w:color w:val="000000"/>
          <w:kern w:val="0"/>
          <w:sz w:val="24"/>
          <w:szCs w:val="24"/>
          <w:lang w:eastAsia="en-GB"/>
        </w:rPr>
        <w:t xml:space="preserve">Graphics : </w:t>
      </w:r>
      <w:hyperlink r:id="rId12" w:history="1">
        <w:r>
          <w:rPr>
            <w:rStyle w:val="Hyperlink"/>
            <w:rFonts w:ascii="UICTFontTextStyleBody" w:eastAsia="Times New Roman" w:hAnsi="UICTFontTextStyleBody" w:cs="Arial"/>
            <w:kern w:val="0"/>
            <w:sz w:val="24"/>
            <w:szCs w:val="24"/>
            <w:lang w:eastAsia="en-GB"/>
          </w:rPr>
          <w:t>https://ethicalboardroom.com/information-governance-achieving-data-ethics-privacy-and-trust/</w:t>
        </w:r>
      </w:hyperlink>
    </w:p>
    <w:p w14:paraId="286AE3AE" w14:textId="77777777" w:rsidR="000B3839" w:rsidRDefault="00000000">
      <w:pPr>
        <w:spacing w:after="0" w:line="240" w:lineRule="auto"/>
        <w:rPr>
          <w:rFonts w:ascii="UICTFontTextStyleBody" w:eastAsia="Times New Roman" w:hAnsi="UICTFontTextStyleBody" w:cs="Arial"/>
          <w:color w:val="000000"/>
          <w:kern w:val="0"/>
          <w:sz w:val="18"/>
          <w:szCs w:val="18"/>
          <w:lang w:eastAsia="en-GB"/>
        </w:rPr>
      </w:pPr>
      <w:r>
        <w:rPr>
          <w:rFonts w:ascii="UICTFontTextStyleBody" w:eastAsia="Times New Roman" w:hAnsi="UICTFontTextStyleBody" w:cs="Arial"/>
          <w:color w:val="000000"/>
          <w:kern w:val="0"/>
          <w:sz w:val="24"/>
          <w:szCs w:val="24"/>
          <w:lang w:eastAsia="en-GB"/>
        </w:rPr>
        <w:t xml:space="preserve">                                                                                                                                                                                                  </w:t>
      </w:r>
    </w:p>
    <w:p w14:paraId="27AD422F" w14:textId="77777777" w:rsidR="000B3839" w:rsidRDefault="00000000">
      <w:pPr>
        <w:spacing w:after="0" w:line="240" w:lineRule="auto"/>
        <w:rPr>
          <w:rFonts w:ascii="UICTFontTextStyleBody" w:eastAsia="Times New Roman" w:hAnsi="UICTFontTextStyleBody" w:cs="Arial"/>
          <w:color w:val="000000"/>
          <w:kern w:val="0"/>
          <w:sz w:val="18"/>
          <w:szCs w:val="18"/>
          <w:lang w:eastAsia="en-GB"/>
        </w:rPr>
      </w:pPr>
      <w:r>
        <w:rPr>
          <w:rFonts w:ascii="UICTFontTextStyleBody" w:eastAsia="Times New Roman" w:hAnsi="UICTFontTextStyleBody" w:cs="Arial"/>
          <w:color w:val="000000"/>
          <w:kern w:val="0"/>
          <w:sz w:val="18"/>
          <w:szCs w:val="18"/>
          <w:lang w:eastAsia="en-GB"/>
        </w:rPr>
        <w:t xml:space="preserve">                                                                                                                                                                                                                   Page 6</w:t>
      </w:r>
    </w:p>
    <w:p w14:paraId="3CD0D2DA" w14:textId="77777777" w:rsidR="000B3839" w:rsidRDefault="00000000">
      <w:pPr>
        <w:spacing w:after="0" w:line="240" w:lineRule="auto"/>
        <w:rPr>
          <w:rFonts w:ascii="UICTFontTextStyleBody" w:eastAsia="Times New Roman" w:hAnsi="UICTFontTextStyleBody" w:cs="Arial"/>
          <w:color w:val="000000"/>
          <w:kern w:val="0"/>
          <w:sz w:val="18"/>
          <w:szCs w:val="18"/>
          <w:lang w:eastAsia="en-GB"/>
        </w:rPr>
      </w:pPr>
      <w:r>
        <w:rPr>
          <w:rFonts w:ascii="UICTFontTextStyleBody" w:eastAsia="Times New Roman" w:hAnsi="UICTFontTextStyleBody" w:cs="Arial"/>
          <w:color w:val="000000"/>
          <w:kern w:val="0"/>
          <w:sz w:val="48"/>
          <w:szCs w:val="48"/>
          <w:lang w:eastAsia="en-GB"/>
        </w:rPr>
        <w:lastRenderedPageBreak/>
        <w:t>5.The embedded analytics trend is the fourth trend.</w:t>
      </w:r>
    </w:p>
    <w:p w14:paraId="3235BD81" w14:textId="77777777" w:rsidR="000B3839" w:rsidRDefault="000B3839">
      <w:pPr>
        <w:spacing w:after="0" w:line="240" w:lineRule="auto"/>
        <w:ind w:left="360"/>
        <w:rPr>
          <w:sz w:val="48"/>
          <w:szCs w:val="48"/>
        </w:rPr>
      </w:pPr>
    </w:p>
    <w:p w14:paraId="52B3BC34" w14:textId="77777777" w:rsidR="000B3839" w:rsidRDefault="00000000">
      <w:pPr>
        <w:spacing w:after="0" w:line="240" w:lineRule="auto"/>
        <w:rPr>
          <w:rFonts w:ascii="UICTFontTextStyleBody" w:eastAsia="Times New Roman" w:hAnsi="UICTFontTextStyleBody" w:cs="Arial"/>
          <w:color w:val="000000"/>
          <w:kern w:val="0"/>
          <w:sz w:val="35"/>
          <w:szCs w:val="35"/>
          <w:lang w:eastAsia="en-GB"/>
        </w:rPr>
      </w:pPr>
      <w:r>
        <w:rPr>
          <w:rFonts w:ascii="UICTFontTextStyleBody" w:eastAsia="Times New Roman" w:hAnsi="UICTFontTextStyleBody" w:cs="Arial"/>
          <w:color w:val="000000"/>
          <w:kern w:val="0"/>
          <w:sz w:val="35"/>
          <w:szCs w:val="35"/>
          <w:lang w:eastAsia="en-GB"/>
        </w:rPr>
        <w:t xml:space="preserve">Users are able to get insights while they are working on their </w:t>
      </w:r>
      <w:proofErr w:type="gramStart"/>
      <w:r>
        <w:rPr>
          <w:rFonts w:ascii="UICTFontTextStyleBody" w:eastAsia="Times New Roman" w:hAnsi="UICTFontTextStyleBody" w:cs="Arial"/>
          <w:color w:val="000000"/>
          <w:kern w:val="0"/>
          <w:sz w:val="35"/>
          <w:szCs w:val="35"/>
          <w:lang w:eastAsia="en-GB"/>
        </w:rPr>
        <w:t>work flows</w:t>
      </w:r>
      <w:proofErr w:type="gramEnd"/>
      <w:r>
        <w:rPr>
          <w:rFonts w:ascii="UICTFontTextStyleBody" w:eastAsia="Times New Roman" w:hAnsi="UICTFontTextStyleBody" w:cs="Arial"/>
          <w:color w:val="000000"/>
          <w:kern w:val="0"/>
          <w:sz w:val="35"/>
          <w:szCs w:val="35"/>
          <w:lang w:eastAsia="en-GB"/>
        </w:rPr>
        <w:t xml:space="preserve"> thanks to embedded analytics, which integrates BI capability directly into already existing business applications. Businesses </w:t>
      </w:r>
      <w:proofErr w:type="gramStart"/>
      <w:r>
        <w:rPr>
          <w:rFonts w:ascii="UICTFontTextStyleBody" w:eastAsia="Times New Roman" w:hAnsi="UICTFontTextStyleBody" w:cs="Arial"/>
          <w:color w:val="000000"/>
          <w:kern w:val="0"/>
          <w:sz w:val="35"/>
          <w:szCs w:val="35"/>
          <w:lang w:eastAsia="en-GB"/>
        </w:rPr>
        <w:t>are able to</w:t>
      </w:r>
      <w:proofErr w:type="gramEnd"/>
      <w:r>
        <w:rPr>
          <w:rFonts w:ascii="UICTFontTextStyleBody" w:eastAsia="Times New Roman" w:hAnsi="UICTFontTextStyleBody" w:cs="Arial"/>
          <w:color w:val="000000"/>
          <w:kern w:val="0"/>
          <w:sz w:val="35"/>
          <w:szCs w:val="35"/>
          <w:lang w:eastAsia="en-GB"/>
        </w:rPr>
        <w:t xml:space="preserve"> provide real-time insights to their users and provide them the ability to make data-driven decisions without requiring them to switch applications when they integrate analytics into their operational systems. The market for embedded analytics is predicted to rise at a compound annual growth rate (CAGR) of 15.1% between the years 2021 and 2026, as stated in </w:t>
      </w:r>
      <w:proofErr w:type="gramStart"/>
      <w:r>
        <w:rPr>
          <w:rFonts w:ascii="UICTFontTextStyleBody" w:eastAsia="Times New Roman" w:hAnsi="UICTFontTextStyleBody" w:cs="Arial"/>
          <w:color w:val="000000"/>
          <w:kern w:val="0"/>
          <w:sz w:val="35"/>
          <w:szCs w:val="35"/>
          <w:lang w:eastAsia="en-GB"/>
        </w:rPr>
        <w:t>a research</w:t>
      </w:r>
      <w:proofErr w:type="gramEnd"/>
      <w:r>
        <w:rPr>
          <w:rFonts w:ascii="UICTFontTextStyleBody" w:eastAsia="Times New Roman" w:hAnsi="UICTFontTextStyleBody" w:cs="Arial"/>
          <w:color w:val="000000"/>
          <w:kern w:val="0"/>
          <w:sz w:val="35"/>
          <w:szCs w:val="35"/>
          <w:lang w:eastAsia="en-GB"/>
        </w:rPr>
        <w:t xml:space="preserve"> by Market sand, Markets. The application of embedded analytics leads to an enhanced user experience, increased productivity, and improved end outcomes.</w:t>
      </w:r>
    </w:p>
    <w:p w14:paraId="5447F586" w14:textId="77777777" w:rsidR="000B3839" w:rsidRDefault="000B3839">
      <w:pPr>
        <w:spacing w:after="0" w:line="240" w:lineRule="auto"/>
      </w:pPr>
    </w:p>
    <w:p w14:paraId="67A2FF54" w14:textId="77777777" w:rsidR="000B3839" w:rsidRDefault="00000000">
      <w:pPr>
        <w:spacing w:after="0" w:line="240" w:lineRule="auto"/>
      </w:pPr>
      <w:r>
        <w:rPr>
          <w:noProof/>
        </w:rPr>
        <w:drawing>
          <wp:inline distT="0" distB="0" distL="0" distR="0" wp14:anchorId="6FA7FE98" wp14:editId="1ADEF79F">
            <wp:extent cx="5731510" cy="3223895"/>
            <wp:effectExtent l="0" t="0" r="2540" b="0"/>
            <wp:docPr id="1725080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80334" name="Picture 1"/>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2A17B3" w14:textId="77777777" w:rsidR="000B3839" w:rsidRDefault="00000000">
      <w:pPr>
        <w:spacing w:after="0" w:line="240" w:lineRule="auto"/>
        <w:rPr>
          <w:rFonts w:ascii="UICTFontTextStyleBody" w:eastAsia="Times New Roman" w:hAnsi="UICTFontTextStyleBody" w:cs="Arial"/>
          <w:color w:val="000000"/>
          <w:kern w:val="0"/>
          <w:sz w:val="24"/>
          <w:szCs w:val="24"/>
          <w:lang w:eastAsia="en-GB"/>
        </w:rPr>
      </w:pPr>
      <w:r>
        <w:rPr>
          <w:rFonts w:ascii="UICTFontTextStyleBody" w:eastAsia="Times New Roman" w:hAnsi="UICTFontTextStyleBody" w:cs="Arial"/>
          <w:color w:val="000000"/>
          <w:kern w:val="0"/>
          <w:sz w:val="24"/>
          <w:szCs w:val="24"/>
          <w:lang w:eastAsia="en-GB"/>
        </w:rPr>
        <w:t xml:space="preserve">                            Graphics : </w:t>
      </w:r>
      <w:hyperlink r:id="rId14" w:history="1">
        <w:r>
          <w:rPr>
            <w:rStyle w:val="Hyperlink"/>
            <w:rFonts w:ascii="UICTFontTextStyleBody" w:eastAsia="Times New Roman" w:hAnsi="UICTFontTextStyleBody" w:cs="Arial"/>
            <w:kern w:val="0"/>
            <w:sz w:val="24"/>
            <w:szCs w:val="24"/>
            <w:lang w:eastAsia="en-GB"/>
          </w:rPr>
          <w:t>https://apexcharts.com/embedded-analytics/</w:t>
        </w:r>
      </w:hyperlink>
    </w:p>
    <w:p w14:paraId="30DC143B"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0600EBFC"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6C69E023" w14:textId="77777777" w:rsidR="000B3839" w:rsidRDefault="000B3839">
      <w:pPr>
        <w:spacing w:after="0" w:line="240" w:lineRule="auto"/>
        <w:rPr>
          <w:rFonts w:ascii="UICTFontTextStyleBody" w:eastAsia="Times New Roman" w:hAnsi="UICTFontTextStyleBody" w:cs="Arial"/>
          <w:color w:val="000000"/>
          <w:kern w:val="0"/>
          <w:sz w:val="24"/>
          <w:szCs w:val="24"/>
          <w:lang w:eastAsia="en-GB"/>
        </w:rPr>
      </w:pPr>
    </w:p>
    <w:p w14:paraId="34C88465" w14:textId="77777777" w:rsidR="000B3839" w:rsidRDefault="00000000">
      <w:pPr>
        <w:spacing w:after="0" w:line="240" w:lineRule="auto"/>
        <w:rPr>
          <w:rFonts w:ascii="UICTFontTextStyleBody" w:eastAsia="Times New Roman" w:hAnsi="UICTFontTextStyleBody" w:cs="Arial"/>
          <w:color w:val="000000"/>
          <w:kern w:val="0"/>
          <w:sz w:val="24"/>
          <w:szCs w:val="24"/>
          <w:lang w:eastAsia="en-GB"/>
        </w:rPr>
      </w:pPr>
      <w:r>
        <w:rPr>
          <w:rFonts w:ascii="UICTFontTextStyleBody" w:eastAsia="Times New Roman" w:hAnsi="UICTFontTextStyleBody" w:cs="Arial"/>
          <w:color w:val="000000"/>
          <w:kern w:val="0"/>
          <w:sz w:val="18"/>
          <w:szCs w:val="18"/>
          <w:lang w:eastAsia="en-GB"/>
        </w:rPr>
        <w:t xml:space="preserve">                                                                                                                                                                                                                 Page 7</w:t>
      </w:r>
    </w:p>
    <w:p w14:paraId="0B8BDCE7" w14:textId="77777777" w:rsidR="000B3839" w:rsidRDefault="00000000">
      <w:pPr>
        <w:spacing w:after="0" w:line="240" w:lineRule="auto"/>
        <w:rPr>
          <w:rFonts w:ascii="UICTFontTextStyleBody" w:eastAsia="Times New Roman" w:hAnsi="UICTFontTextStyleBody" w:cs="Arial"/>
          <w:color w:val="000000"/>
          <w:kern w:val="0"/>
          <w:sz w:val="18"/>
          <w:szCs w:val="18"/>
          <w:lang w:eastAsia="en-GB"/>
        </w:rPr>
      </w:pPr>
      <w:r>
        <w:rPr>
          <w:rFonts w:ascii="UICTFontTextStyleBody" w:eastAsia="Times New Roman" w:hAnsi="UICTFontTextStyleBody" w:cs="Arial"/>
          <w:color w:val="000000"/>
          <w:kern w:val="0"/>
          <w:sz w:val="18"/>
          <w:szCs w:val="18"/>
          <w:lang w:eastAsia="en-GB"/>
        </w:rPr>
        <w:t xml:space="preserve">                                                                                                                                                                                                                </w:t>
      </w:r>
    </w:p>
    <w:p w14:paraId="0FA644F7" w14:textId="77777777" w:rsidR="000B3839" w:rsidRDefault="00000000">
      <w:pPr>
        <w:spacing w:after="0" w:line="240" w:lineRule="auto"/>
        <w:rPr>
          <w:rFonts w:ascii="UICTFontTextStyleBody" w:eastAsia="Times New Roman" w:hAnsi="UICTFontTextStyleBody" w:cs="Arial"/>
          <w:color w:val="000000"/>
          <w:kern w:val="0"/>
          <w:sz w:val="35"/>
          <w:szCs w:val="35"/>
          <w:lang w:eastAsia="en-GB"/>
        </w:rPr>
      </w:pPr>
      <w:r>
        <w:rPr>
          <w:rFonts w:ascii="UICTFontTextStyleBody" w:eastAsia="Times New Roman" w:hAnsi="UICTFontTextStyleBody" w:cs="Arial"/>
          <w:color w:val="000000"/>
          <w:kern w:val="0"/>
          <w:sz w:val="18"/>
          <w:szCs w:val="18"/>
          <w:lang w:eastAsia="en-GB"/>
        </w:rPr>
        <w:lastRenderedPageBreak/>
        <w:t xml:space="preserve">                                                                                                                                                                                                                                                                                                                                                                                                                                                      </w:t>
      </w:r>
      <w:r>
        <w:rPr>
          <w:rFonts w:ascii="UICTFontTextStyleBody" w:eastAsia="Times New Roman" w:hAnsi="UICTFontTextStyleBody" w:cs="Arial"/>
          <w:color w:val="000000"/>
          <w:kern w:val="0"/>
          <w:sz w:val="48"/>
          <w:szCs w:val="48"/>
          <w:lang w:eastAsia="en-GB"/>
        </w:rPr>
        <w:t>6.The use of cloud computing for corporate intelligence is the fifth trend</w:t>
      </w:r>
      <w:r>
        <w:rPr>
          <w:rFonts w:ascii="UICTFontTextStyleBody" w:eastAsia="Times New Roman" w:hAnsi="UICTFontTextStyleBody" w:cs="Arial"/>
          <w:color w:val="000000"/>
          <w:kern w:val="0"/>
          <w:sz w:val="35"/>
          <w:szCs w:val="35"/>
          <w:lang w:eastAsia="en-GB"/>
        </w:rPr>
        <w:t>.</w:t>
      </w:r>
    </w:p>
    <w:p w14:paraId="78B0704C" w14:textId="77777777" w:rsidR="000B3839" w:rsidRDefault="000B3839">
      <w:pPr>
        <w:spacing w:after="0" w:line="240" w:lineRule="auto"/>
        <w:rPr>
          <w:rFonts w:ascii="UICTFontTextStyleBody" w:eastAsia="Times New Roman" w:hAnsi="UICTFontTextStyleBody" w:cs="Arial"/>
          <w:color w:val="000000"/>
          <w:kern w:val="0"/>
          <w:sz w:val="18"/>
          <w:szCs w:val="18"/>
          <w:lang w:eastAsia="en-GB"/>
        </w:rPr>
      </w:pPr>
    </w:p>
    <w:p w14:paraId="23D11922" w14:textId="77777777" w:rsidR="000B3839" w:rsidRDefault="00000000">
      <w:pPr>
        <w:spacing w:after="0" w:line="240" w:lineRule="auto"/>
        <w:rPr>
          <w:rFonts w:ascii="UICTFontTextStyleBody" w:eastAsia="Times New Roman" w:hAnsi="UICTFontTextStyleBody" w:cs="Arial"/>
          <w:color w:val="000000"/>
          <w:kern w:val="0"/>
          <w:sz w:val="35"/>
          <w:szCs w:val="35"/>
          <w:lang w:eastAsia="en-GB"/>
        </w:rPr>
      </w:pPr>
      <w:r>
        <w:rPr>
          <w:rFonts w:ascii="UICTFontTextStyleBody" w:eastAsia="Times New Roman" w:hAnsi="UICTFontTextStyleBody" w:cs="Arial"/>
          <w:color w:val="000000"/>
          <w:kern w:val="0"/>
          <w:sz w:val="35"/>
          <w:szCs w:val="35"/>
          <w:lang w:eastAsia="en-GB"/>
        </w:rPr>
        <w:t xml:space="preserve">Cloud-based business intelligence solutions are more scalable, versatile, and cost-effective than traditional on-premises information management systems. As the use of cloud computing grows more widespread, businesses are increasingly turning to cloud-based business intelligence (BI) applications to safely store, examine, and exchange data. A big IT infrastructure is no longer required thanks to cloud-based business intelligence, which also makes real-time access to insights possible, fosters collaboration, and reduces administrative burden. By the year 2024, Gartner anticipates that 75% of enterprises will utilise business intelligence and analytics solutions that are hosted in the cloud. Businesses </w:t>
      </w:r>
      <w:proofErr w:type="gramStart"/>
      <w:r>
        <w:rPr>
          <w:rFonts w:ascii="UICTFontTextStyleBody" w:eastAsia="Times New Roman" w:hAnsi="UICTFontTextStyleBody" w:cs="Arial"/>
          <w:color w:val="000000"/>
          <w:kern w:val="0"/>
          <w:sz w:val="35"/>
          <w:szCs w:val="35"/>
          <w:lang w:eastAsia="en-GB"/>
        </w:rPr>
        <w:t>are able to</w:t>
      </w:r>
      <w:proofErr w:type="gramEnd"/>
      <w:r>
        <w:rPr>
          <w:rFonts w:ascii="UICTFontTextStyleBody" w:eastAsia="Times New Roman" w:hAnsi="UICTFontTextStyleBody" w:cs="Arial"/>
          <w:color w:val="000000"/>
          <w:kern w:val="0"/>
          <w:sz w:val="35"/>
          <w:szCs w:val="35"/>
          <w:lang w:eastAsia="en-GB"/>
        </w:rPr>
        <w:t xml:space="preserve"> preserve their agility and adapt to evolving market dynamics when they use business intelligence solutions that are hosted in the cloud.</w:t>
      </w:r>
    </w:p>
    <w:p w14:paraId="27BDFB34" w14:textId="77777777" w:rsidR="000B3839" w:rsidRDefault="000B3839">
      <w:pPr>
        <w:spacing w:after="0" w:line="240" w:lineRule="auto"/>
      </w:pPr>
    </w:p>
    <w:p w14:paraId="3E5AC92A" w14:textId="77777777" w:rsidR="000B3839" w:rsidRDefault="000B3839">
      <w:pPr>
        <w:spacing w:after="0" w:line="240" w:lineRule="auto"/>
      </w:pPr>
    </w:p>
    <w:p w14:paraId="3BE430D7" w14:textId="77777777" w:rsidR="000B3839" w:rsidRDefault="00000000">
      <w:pPr>
        <w:spacing w:after="0" w:line="240" w:lineRule="auto"/>
        <w:rPr>
          <w:rFonts w:ascii="UICTFontTextStyleBody" w:eastAsia="Times New Roman" w:hAnsi="UICTFontTextStyleBody" w:cs="Arial"/>
          <w:color w:val="000000"/>
          <w:kern w:val="0"/>
          <w:sz w:val="24"/>
          <w:szCs w:val="24"/>
          <w:lang w:eastAsia="en-GB"/>
        </w:rPr>
      </w:pPr>
      <w:r>
        <w:rPr>
          <w:noProof/>
        </w:rPr>
        <w:drawing>
          <wp:inline distT="0" distB="0" distL="0" distR="0" wp14:anchorId="76CE3F89" wp14:editId="6168747C">
            <wp:extent cx="5863590" cy="3257550"/>
            <wp:effectExtent l="0" t="0" r="0" b="0"/>
            <wp:docPr id="965764205" name="Picture 7" descr="A diagram of a cloud computing system&#10;&#10;Description automatically generated"/>
            <wp:cNvGraphicFramePr/>
            <a:graphic xmlns:a="http://schemas.openxmlformats.org/drawingml/2006/main">
              <a:graphicData uri="http://schemas.openxmlformats.org/drawingml/2006/picture">
                <pic:pic xmlns:pic="http://schemas.openxmlformats.org/drawingml/2006/picture">
                  <pic:nvPicPr>
                    <pic:cNvPr id="965764205" name="Picture 7" descr="A diagram of a cloud computing system&#10;&#10;Description automatically generated"/>
                    <pic:cNvPicPr/>
                  </pic:nvPicPr>
                  <pic:blipFill>
                    <a:blip r:embed="rId15"/>
                    <a:srcRect l="-1" r="-2315" b="29146"/>
                    <a:stretch>
                      <a:fillRect/>
                    </a:stretch>
                  </pic:blipFill>
                  <pic:spPr>
                    <a:xfrm>
                      <a:off x="0" y="0"/>
                      <a:ext cx="5864202" cy="3257888"/>
                    </a:xfrm>
                    <a:prstGeom prst="rect">
                      <a:avLst/>
                    </a:prstGeom>
                    <a:noFill/>
                    <a:ln>
                      <a:noFill/>
                      <a:prstDash val="solid"/>
                    </a:ln>
                  </pic:spPr>
                </pic:pic>
              </a:graphicData>
            </a:graphic>
          </wp:inline>
        </w:drawing>
      </w:r>
      <w:r>
        <w:rPr>
          <w:rFonts w:ascii="UICTFontTextStyleBody" w:eastAsia="Times New Roman" w:hAnsi="UICTFontTextStyleBody" w:cs="Arial"/>
          <w:color w:val="000000"/>
          <w:kern w:val="0"/>
          <w:sz w:val="24"/>
          <w:szCs w:val="24"/>
          <w:lang w:eastAsia="en-GB"/>
        </w:rPr>
        <w:t xml:space="preserve">Graphics: </w:t>
      </w:r>
      <w:hyperlink r:id="rId16" w:history="1">
        <w:r>
          <w:rPr>
            <w:rStyle w:val="Hyperlink"/>
            <w:rFonts w:ascii="UICTFontTextStyleBody" w:eastAsia="Times New Roman" w:hAnsi="UICTFontTextStyleBody" w:cs="Arial"/>
            <w:kern w:val="0"/>
            <w:sz w:val="24"/>
            <w:szCs w:val="24"/>
            <w:lang w:eastAsia="en-GB"/>
          </w:rPr>
          <w:t>https://www.spiceworks.com/tech/cloud/articles/cloud-vs-on-premise-comparison-key-differences-and-similaritis/amp/</w:t>
        </w:r>
      </w:hyperlink>
      <w:r>
        <w:rPr>
          <w:rFonts w:ascii="UICTFontTextStyleBody" w:eastAsia="Times New Roman" w:hAnsi="UICTFontTextStyleBody" w:cs="Arial"/>
          <w:color w:val="000000"/>
          <w:kern w:val="0"/>
          <w:sz w:val="24"/>
          <w:szCs w:val="24"/>
          <w:lang w:eastAsia="en-GB"/>
        </w:rPr>
        <w:t xml:space="preserve">                                                               </w:t>
      </w:r>
      <w:r>
        <w:rPr>
          <w:rFonts w:ascii="UICTFontTextStyleBody" w:eastAsia="Times New Roman" w:hAnsi="UICTFontTextStyleBody" w:cs="Arial"/>
          <w:color w:val="000000"/>
          <w:kern w:val="0"/>
          <w:sz w:val="18"/>
          <w:szCs w:val="18"/>
          <w:lang w:eastAsia="en-GB"/>
        </w:rPr>
        <w:t>Page 8</w:t>
      </w:r>
    </w:p>
    <w:p w14:paraId="3C32871D" w14:textId="77777777" w:rsidR="000B3839" w:rsidRDefault="000B3839">
      <w:pPr>
        <w:spacing w:after="0" w:line="240" w:lineRule="auto"/>
      </w:pPr>
    </w:p>
    <w:p w14:paraId="797649A9" w14:textId="77777777" w:rsidR="000B3839" w:rsidRDefault="000B3839">
      <w:pPr>
        <w:spacing w:after="0" w:line="240" w:lineRule="auto"/>
        <w:rPr>
          <w:rFonts w:ascii="UICTFontTextStyleBody" w:eastAsia="Times New Roman" w:hAnsi="UICTFontTextStyleBody" w:cs="Arial"/>
          <w:color w:val="000000"/>
          <w:kern w:val="0"/>
          <w:sz w:val="35"/>
          <w:szCs w:val="35"/>
          <w:lang w:eastAsia="en-GB"/>
        </w:rPr>
      </w:pPr>
    </w:p>
    <w:p w14:paraId="49F4C856" w14:textId="77777777" w:rsidR="000B3839" w:rsidRDefault="00000000">
      <w:pPr>
        <w:spacing w:after="0" w:line="240" w:lineRule="auto"/>
        <w:rPr>
          <w:rFonts w:ascii="UICTFontTextStyleBody" w:eastAsia="Times New Roman" w:hAnsi="UICTFontTextStyleBody" w:cs="Arial"/>
          <w:color w:val="000000"/>
          <w:kern w:val="0"/>
          <w:sz w:val="48"/>
          <w:szCs w:val="48"/>
          <w:lang w:eastAsia="en-GB"/>
        </w:rPr>
      </w:pPr>
      <w:r>
        <w:rPr>
          <w:rFonts w:ascii="UICTFontTextStyleBody" w:eastAsia="Times New Roman" w:hAnsi="UICTFontTextStyleBody" w:cs="Arial"/>
          <w:color w:val="000000"/>
          <w:kern w:val="0"/>
          <w:sz w:val="48"/>
          <w:szCs w:val="48"/>
          <w:lang w:eastAsia="en-GB"/>
        </w:rPr>
        <w:t>7. Conclusion</w:t>
      </w:r>
    </w:p>
    <w:p w14:paraId="4EB67378"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48788F78"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5424D65E" w14:textId="77777777" w:rsidR="000B3839" w:rsidRDefault="000B3839">
      <w:pPr>
        <w:spacing w:after="0" w:line="240" w:lineRule="auto"/>
      </w:pPr>
    </w:p>
    <w:p w14:paraId="2440C3F2" w14:textId="77777777" w:rsidR="000B3839" w:rsidRDefault="00000000">
      <w:pPr>
        <w:spacing w:after="0" w:line="240" w:lineRule="auto"/>
      </w:pPr>
      <w:r>
        <w:rPr>
          <w:rFonts w:ascii="UICTFontTextStyleBody" w:eastAsia="Times New Roman" w:hAnsi="UICTFontTextStyleBody" w:cs="Arial"/>
          <w:color w:val="000000"/>
          <w:kern w:val="0"/>
          <w:sz w:val="35"/>
          <w:szCs w:val="35"/>
          <w:lang w:eastAsia="en-GB"/>
        </w:rPr>
        <w:t xml:space="preserve">Businesses in today's marketplace are under enormous pressure to use data to their advantage and drive growth. Putting current BI trends into practise has </w:t>
      </w:r>
      <w:proofErr w:type="gramStart"/>
      <w:r>
        <w:rPr>
          <w:rFonts w:ascii="UICTFontTextStyleBody" w:eastAsia="Times New Roman" w:hAnsi="UICTFontTextStyleBody" w:cs="Arial"/>
          <w:color w:val="000000"/>
          <w:kern w:val="0"/>
          <w:sz w:val="35"/>
          <w:szCs w:val="35"/>
          <w:lang w:eastAsia="en-GB"/>
        </w:rPr>
        <w:t>a number of</w:t>
      </w:r>
      <w:proofErr w:type="gramEnd"/>
      <w:r>
        <w:rPr>
          <w:rFonts w:ascii="UICTFontTextStyleBody" w:eastAsia="Times New Roman" w:hAnsi="UICTFontTextStyleBody" w:cs="Arial"/>
          <w:color w:val="000000"/>
          <w:kern w:val="0"/>
          <w:sz w:val="35"/>
          <w:szCs w:val="35"/>
          <w:lang w:eastAsia="en-GB"/>
        </w:rPr>
        <w:t xml:space="preserve"> benefits, such as improved analytical capabilities, improved decision-making, and higher operational efficiency. Trends like enhanced analytics, self-service BI, data governance and privacy, embedded analytics, and cloud-based BI are good for business. By implementing these trends, organisations can gain a leg up in the big data era and prosper.</w:t>
      </w:r>
    </w:p>
    <w:p w14:paraId="63A9CEB0" w14:textId="77777777" w:rsidR="000B3839" w:rsidRDefault="000B3839">
      <w:pPr>
        <w:spacing w:after="0" w:line="240" w:lineRule="auto"/>
        <w:rPr>
          <w:rFonts w:ascii="UICTFontTextStyleBody" w:eastAsia="Times New Roman" w:hAnsi="UICTFontTextStyleBody" w:cs="Arial"/>
          <w:color w:val="000000"/>
          <w:kern w:val="0"/>
          <w:sz w:val="35"/>
          <w:szCs w:val="35"/>
          <w:lang w:eastAsia="en-GB"/>
        </w:rPr>
      </w:pPr>
    </w:p>
    <w:p w14:paraId="046B237D" w14:textId="77777777" w:rsidR="000B3839" w:rsidRDefault="000B3839">
      <w:pPr>
        <w:spacing w:after="0" w:line="240" w:lineRule="auto"/>
        <w:rPr>
          <w:rFonts w:ascii="UICTFontTextStyleBody" w:eastAsia="Times New Roman" w:hAnsi="UICTFontTextStyleBody" w:cs="Arial"/>
          <w:color w:val="000000"/>
          <w:kern w:val="0"/>
          <w:sz w:val="35"/>
          <w:szCs w:val="35"/>
          <w:lang w:eastAsia="en-GB"/>
        </w:rPr>
      </w:pPr>
    </w:p>
    <w:p w14:paraId="1D3D14F4" w14:textId="77777777" w:rsidR="000B3839" w:rsidRDefault="000B3839">
      <w:pPr>
        <w:spacing w:after="0" w:line="240" w:lineRule="auto"/>
        <w:rPr>
          <w:rFonts w:ascii="UICTFontTextStyleBody" w:eastAsia="Times New Roman" w:hAnsi="UICTFontTextStyleBody" w:cs="Arial"/>
          <w:color w:val="000000"/>
          <w:kern w:val="0"/>
          <w:sz w:val="35"/>
          <w:szCs w:val="35"/>
          <w:lang w:eastAsia="en-GB"/>
        </w:rPr>
      </w:pPr>
    </w:p>
    <w:p w14:paraId="4B59A45D"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490367D0"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22B28336"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356070A1"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4FCDAB4D"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20318882"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274EAD68"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105F41E1"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316F1913"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0E21BA8F"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3EFEAC75" w14:textId="77777777" w:rsidR="000B3839" w:rsidRDefault="00000000">
      <w:pPr>
        <w:spacing w:after="0" w:line="240" w:lineRule="auto"/>
        <w:rPr>
          <w:rFonts w:ascii="UICTFontTextStyleBody" w:eastAsia="Times New Roman" w:hAnsi="UICTFontTextStyleBody" w:cs="Arial"/>
          <w:color w:val="000000"/>
          <w:kern w:val="0"/>
          <w:sz w:val="48"/>
          <w:szCs w:val="48"/>
          <w:lang w:eastAsia="en-GB"/>
        </w:rPr>
      </w:pPr>
      <w:r>
        <w:rPr>
          <w:rFonts w:ascii="UICTFontTextStyleBody" w:eastAsia="Times New Roman" w:hAnsi="UICTFontTextStyleBody" w:cs="Arial"/>
          <w:color w:val="000000"/>
          <w:kern w:val="0"/>
          <w:sz w:val="18"/>
          <w:szCs w:val="18"/>
          <w:lang w:eastAsia="en-GB"/>
        </w:rPr>
        <w:t xml:space="preserve">                                                                                                                                                                                                                      Page 9</w:t>
      </w:r>
    </w:p>
    <w:p w14:paraId="4B2ADA4C" w14:textId="77777777" w:rsidR="000B3839" w:rsidRDefault="00000000">
      <w:pPr>
        <w:spacing w:after="0" w:line="240" w:lineRule="auto"/>
        <w:rPr>
          <w:rFonts w:ascii="UICTFontTextStyleBody" w:eastAsia="Times New Roman" w:hAnsi="UICTFontTextStyleBody" w:cs="Arial"/>
          <w:color w:val="000000"/>
          <w:kern w:val="0"/>
          <w:sz w:val="48"/>
          <w:szCs w:val="48"/>
          <w:lang w:eastAsia="en-GB"/>
        </w:rPr>
      </w:pPr>
      <w:r>
        <w:rPr>
          <w:rFonts w:ascii="UICTFontTextStyleBody" w:eastAsia="Times New Roman" w:hAnsi="UICTFontTextStyleBody" w:cs="Arial"/>
          <w:color w:val="000000"/>
          <w:kern w:val="0"/>
          <w:sz w:val="48"/>
          <w:szCs w:val="48"/>
          <w:lang w:eastAsia="en-GB"/>
        </w:rPr>
        <w:lastRenderedPageBreak/>
        <w:t>8.References:</w:t>
      </w:r>
    </w:p>
    <w:p w14:paraId="46056EA0"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5971C1DF" w14:textId="77777777" w:rsidR="000B3839" w:rsidRDefault="000B3839">
      <w:pPr>
        <w:spacing w:after="0" w:line="240" w:lineRule="auto"/>
        <w:rPr>
          <w:rFonts w:ascii="UICTFontTextStyleBody" w:eastAsia="Times New Roman" w:hAnsi="UICTFontTextStyleBody" w:cs="Arial"/>
          <w:color w:val="000000"/>
          <w:kern w:val="0"/>
          <w:sz w:val="48"/>
          <w:szCs w:val="48"/>
          <w:lang w:eastAsia="en-GB"/>
        </w:rPr>
      </w:pPr>
    </w:p>
    <w:p w14:paraId="7C27685E" w14:textId="77777777" w:rsidR="000B3839" w:rsidRDefault="000B3839">
      <w:pPr>
        <w:spacing w:after="0" w:line="240" w:lineRule="auto"/>
        <w:rPr>
          <w:rFonts w:ascii="Arial" w:eastAsia="Times New Roman" w:hAnsi="Arial" w:cs="Arial"/>
          <w:color w:val="000000"/>
          <w:kern w:val="0"/>
          <w:sz w:val="35"/>
          <w:szCs w:val="35"/>
          <w:lang w:eastAsia="en-GB"/>
        </w:rPr>
      </w:pPr>
    </w:p>
    <w:p w14:paraId="0EDBCE9E" w14:textId="77777777" w:rsidR="000B3839" w:rsidRDefault="00000000">
      <w:pPr>
        <w:spacing w:after="0" w:line="240" w:lineRule="auto"/>
        <w:jc w:val="both"/>
      </w:pPr>
      <w:r>
        <w:rPr>
          <w:rFonts w:ascii="UICTFontTextStyleBody" w:eastAsia="Times New Roman" w:hAnsi="UICTFontTextStyleBody" w:cs="Arial"/>
          <w:color w:val="000000"/>
          <w:kern w:val="0"/>
          <w:sz w:val="35"/>
          <w:szCs w:val="35"/>
          <w:lang w:eastAsia="en-GB"/>
        </w:rPr>
        <w:t>1.Gartner_Inc (2020) </w:t>
      </w:r>
      <w:r>
        <w:rPr>
          <w:rFonts w:ascii="Arial" w:eastAsia="Times New Roman" w:hAnsi="Arial" w:cs="Arial"/>
          <w:b/>
          <w:bCs/>
          <w:i/>
          <w:iCs/>
          <w:color w:val="000000"/>
          <w:kern w:val="0"/>
          <w:sz w:val="35"/>
          <w:szCs w:val="35"/>
          <w:lang w:eastAsia="en-GB"/>
        </w:rPr>
        <w:t>Augmented analytics is the future of data and analytics</w:t>
      </w:r>
      <w:r>
        <w:rPr>
          <w:rFonts w:ascii="UICTFontTextStyleBody" w:eastAsia="Times New Roman" w:hAnsi="UICTFontTextStyleBody" w:cs="Arial"/>
          <w:color w:val="000000"/>
          <w:kern w:val="0"/>
          <w:sz w:val="35"/>
          <w:szCs w:val="35"/>
          <w:lang w:eastAsia="en-GB"/>
        </w:rPr>
        <w:t>, </w:t>
      </w:r>
      <w:r>
        <w:rPr>
          <w:rFonts w:ascii="Arial" w:eastAsia="Times New Roman" w:hAnsi="Arial" w:cs="Arial"/>
          <w:b/>
          <w:bCs/>
          <w:i/>
          <w:iCs/>
          <w:color w:val="000000"/>
          <w:kern w:val="0"/>
          <w:sz w:val="35"/>
          <w:szCs w:val="35"/>
          <w:lang w:eastAsia="en-GB"/>
        </w:rPr>
        <w:t>Gartner</w:t>
      </w:r>
      <w:r>
        <w:rPr>
          <w:rFonts w:ascii="UICTFontTextStyleBody" w:eastAsia="Times New Roman" w:hAnsi="UICTFontTextStyleBody" w:cs="Arial"/>
          <w:color w:val="000000"/>
          <w:kern w:val="0"/>
          <w:sz w:val="35"/>
          <w:szCs w:val="35"/>
          <w:lang w:eastAsia="en-GB"/>
        </w:rPr>
        <w:t>. Available at: </w:t>
      </w:r>
      <w:hyperlink r:id="rId17" w:history="1">
        <w:r>
          <w:rPr>
            <w:rFonts w:ascii="UICTFontTextStyleBody" w:eastAsia="Times New Roman" w:hAnsi="UICTFontTextStyleBody" w:cs="Arial"/>
            <w:color w:val="1155CC"/>
            <w:kern w:val="0"/>
            <w:sz w:val="35"/>
            <w:szCs w:val="35"/>
            <w:u w:val="single"/>
            <w:lang w:eastAsia="en-GB"/>
          </w:rPr>
          <w:t>https://www.gartner.com/en/documents/3773164</w:t>
        </w:r>
      </w:hyperlink>
      <w:r>
        <w:rPr>
          <w:rFonts w:ascii="UICTFontTextStyleBody" w:eastAsia="Times New Roman" w:hAnsi="UICTFontTextStyleBody" w:cs="Arial"/>
          <w:color w:val="000000"/>
          <w:kern w:val="0"/>
          <w:sz w:val="35"/>
          <w:szCs w:val="35"/>
          <w:lang w:eastAsia="en-GB"/>
        </w:rPr>
        <w:t> (Accessed: 16 July 2023).</w:t>
      </w:r>
    </w:p>
    <w:p w14:paraId="21924F9A" w14:textId="77777777" w:rsidR="000B3839" w:rsidRDefault="00000000">
      <w:pPr>
        <w:spacing w:after="0" w:line="240" w:lineRule="auto"/>
        <w:jc w:val="both"/>
      </w:pPr>
      <w:r>
        <w:rPr>
          <w:rFonts w:ascii="UICTFontTextStyleBody" w:eastAsia="Times New Roman" w:hAnsi="UICTFontTextStyleBody" w:cs="Arial"/>
          <w:color w:val="000000"/>
          <w:kern w:val="0"/>
          <w:sz w:val="35"/>
          <w:szCs w:val="35"/>
          <w:lang w:eastAsia="en-GB"/>
        </w:rPr>
        <w:t>2.  “</w:t>
      </w:r>
      <w:proofErr w:type="spellStart"/>
      <w:r>
        <w:rPr>
          <w:rFonts w:ascii="UICTFontTextStyleBody" w:eastAsia="Times New Roman" w:hAnsi="UICTFontTextStyleBody" w:cs="Arial"/>
          <w:color w:val="000000"/>
          <w:kern w:val="0"/>
          <w:sz w:val="35"/>
          <w:szCs w:val="35"/>
          <w:lang w:eastAsia="en-GB"/>
        </w:rPr>
        <w:t>Dresner</w:t>
      </w:r>
      <w:proofErr w:type="spellEnd"/>
      <w:r>
        <w:rPr>
          <w:rFonts w:ascii="UICTFontTextStyleBody" w:eastAsia="Times New Roman" w:hAnsi="UICTFontTextStyleBody" w:cs="Arial"/>
          <w:color w:val="000000"/>
          <w:kern w:val="0"/>
          <w:sz w:val="35"/>
          <w:szCs w:val="35"/>
          <w:lang w:eastAsia="en-GB"/>
        </w:rPr>
        <w:t xml:space="preserve"> Advisory Services Publishes 2019 Self-Service Business Intelligence Market Study.” </w:t>
      </w:r>
      <w:r>
        <w:rPr>
          <w:rFonts w:ascii="Arial" w:eastAsia="Times New Roman" w:hAnsi="Arial" w:cs="Arial"/>
          <w:b/>
          <w:bCs/>
          <w:i/>
          <w:iCs/>
          <w:color w:val="000000"/>
          <w:kern w:val="0"/>
          <w:sz w:val="35"/>
          <w:szCs w:val="35"/>
          <w:lang w:eastAsia="en-GB"/>
        </w:rPr>
        <w:t>GlobeNewswire News Room</w:t>
      </w:r>
      <w:r>
        <w:rPr>
          <w:rFonts w:ascii="UICTFontTextStyleBody" w:eastAsia="Times New Roman" w:hAnsi="UICTFontTextStyleBody" w:cs="Arial"/>
          <w:color w:val="000000"/>
          <w:kern w:val="0"/>
          <w:sz w:val="35"/>
          <w:szCs w:val="35"/>
          <w:lang w:eastAsia="en-GB"/>
        </w:rPr>
        <w:t>, 29 Apr. 2019, </w:t>
      </w:r>
      <w:hyperlink r:id="rId18" w:history="1">
        <w:r>
          <w:rPr>
            <w:rFonts w:ascii="UICTFontTextStyleBody" w:eastAsia="Times New Roman" w:hAnsi="UICTFontTextStyleBody" w:cs="Arial"/>
            <w:color w:val="1155CC"/>
            <w:kern w:val="0"/>
            <w:sz w:val="35"/>
            <w:szCs w:val="35"/>
            <w:u w:val="single"/>
            <w:lang w:eastAsia="en-GB"/>
          </w:rPr>
          <w:t>www.globenewswire.com/news-release/2019/04/29/1811322/0/en/Dresner-Advisory-Services-Publishes-2019-Self-Service-Business-Intelligence-Market-Study.html</w:t>
        </w:r>
      </w:hyperlink>
      <w:r>
        <w:rPr>
          <w:rFonts w:ascii="UICTFontTextStyleBody" w:eastAsia="Times New Roman" w:hAnsi="UICTFontTextStyleBody" w:cs="Arial"/>
          <w:color w:val="000000"/>
          <w:kern w:val="0"/>
          <w:sz w:val="35"/>
          <w:szCs w:val="35"/>
          <w:lang w:eastAsia="en-GB"/>
        </w:rPr>
        <w:t>.</w:t>
      </w:r>
    </w:p>
    <w:p w14:paraId="05049660" w14:textId="77777777" w:rsidR="000B3839" w:rsidRDefault="00000000">
      <w:pPr>
        <w:spacing w:after="0" w:line="240" w:lineRule="auto"/>
        <w:jc w:val="both"/>
      </w:pPr>
      <w:r>
        <w:rPr>
          <w:rFonts w:ascii="UICTFontTextStyleBody" w:eastAsia="Times New Roman" w:hAnsi="UICTFontTextStyleBody" w:cs="Arial"/>
          <w:color w:val="000000"/>
          <w:kern w:val="0"/>
          <w:sz w:val="35"/>
          <w:szCs w:val="35"/>
          <w:lang w:eastAsia="en-GB"/>
        </w:rPr>
        <w:t>3.  </w:t>
      </w:r>
      <w:r>
        <w:rPr>
          <w:rFonts w:ascii="Arial" w:eastAsia="Times New Roman" w:hAnsi="Arial" w:cs="Arial"/>
          <w:b/>
          <w:bCs/>
          <w:i/>
          <w:iCs/>
          <w:color w:val="000000"/>
          <w:kern w:val="0"/>
          <w:sz w:val="35"/>
          <w:szCs w:val="35"/>
          <w:lang w:eastAsia="en-GB"/>
        </w:rPr>
        <w:t>Data and Analytics in the Audit - KPMG</w:t>
      </w:r>
      <w:r>
        <w:rPr>
          <w:rFonts w:ascii="UICTFontTextStyleBody" w:eastAsia="Times New Roman" w:hAnsi="UICTFontTextStyleBody" w:cs="Arial"/>
          <w:color w:val="000000"/>
          <w:kern w:val="0"/>
          <w:sz w:val="35"/>
          <w:szCs w:val="35"/>
          <w:lang w:eastAsia="en-GB"/>
        </w:rPr>
        <w:t>, 2017, </w:t>
      </w:r>
      <w:hyperlink r:id="rId19" w:history="1">
        <w:r>
          <w:rPr>
            <w:rFonts w:ascii="UICTFontTextStyleBody" w:eastAsia="Times New Roman" w:hAnsi="UICTFontTextStyleBody" w:cs="Arial"/>
            <w:color w:val="1155CC"/>
            <w:kern w:val="0"/>
            <w:sz w:val="35"/>
            <w:szCs w:val="35"/>
            <w:u w:val="single"/>
            <w:lang w:eastAsia="en-GB"/>
          </w:rPr>
          <w:t>assets.kpmg.com/content/dam/kpmg/xx/pdf/2017/01/data-and-analytics-in-audit.pdf</w:t>
        </w:r>
      </w:hyperlink>
      <w:r>
        <w:rPr>
          <w:rFonts w:ascii="UICTFontTextStyleBody" w:eastAsia="Times New Roman" w:hAnsi="UICTFontTextStyleBody" w:cs="Arial"/>
          <w:color w:val="000000"/>
          <w:kern w:val="0"/>
          <w:sz w:val="35"/>
          <w:szCs w:val="35"/>
          <w:lang w:eastAsia="en-GB"/>
        </w:rPr>
        <w:t>.</w:t>
      </w:r>
    </w:p>
    <w:p w14:paraId="1C0982AC" w14:textId="77777777" w:rsidR="000B3839" w:rsidRDefault="00000000">
      <w:pPr>
        <w:spacing w:after="0" w:line="240" w:lineRule="auto"/>
        <w:jc w:val="both"/>
      </w:pPr>
      <w:r>
        <w:rPr>
          <w:rFonts w:ascii="UICTFontTextStyleBody" w:eastAsia="Times New Roman" w:hAnsi="UICTFontTextStyleBody" w:cs="Arial"/>
          <w:color w:val="000000"/>
          <w:kern w:val="0"/>
          <w:sz w:val="35"/>
          <w:szCs w:val="35"/>
          <w:lang w:eastAsia="en-GB"/>
        </w:rPr>
        <w:t>4.  “Big Data Market.” </w:t>
      </w:r>
      <w:r>
        <w:rPr>
          <w:rFonts w:ascii="Arial" w:eastAsia="Times New Roman" w:hAnsi="Arial" w:cs="Arial"/>
          <w:b/>
          <w:bCs/>
          <w:i/>
          <w:iCs/>
          <w:color w:val="000000"/>
          <w:kern w:val="0"/>
          <w:sz w:val="35"/>
          <w:szCs w:val="35"/>
          <w:lang w:eastAsia="en-GB"/>
        </w:rPr>
        <w:t>Market Research Firm</w:t>
      </w:r>
      <w:r>
        <w:rPr>
          <w:rFonts w:ascii="UICTFontTextStyleBody" w:eastAsia="Times New Roman" w:hAnsi="UICTFontTextStyleBody" w:cs="Arial"/>
          <w:color w:val="000000"/>
          <w:kern w:val="0"/>
          <w:sz w:val="35"/>
          <w:szCs w:val="35"/>
          <w:lang w:eastAsia="en-GB"/>
        </w:rPr>
        <w:t>, 2021, </w:t>
      </w:r>
      <w:hyperlink r:id="rId20" w:history="1">
        <w:r>
          <w:rPr>
            <w:rFonts w:ascii="UICTFontTextStyleBody" w:eastAsia="Times New Roman" w:hAnsi="UICTFontTextStyleBody" w:cs="Arial"/>
            <w:color w:val="1155CC"/>
            <w:kern w:val="0"/>
            <w:sz w:val="35"/>
            <w:szCs w:val="35"/>
            <w:u w:val="single"/>
            <w:lang w:eastAsia="en-GB"/>
          </w:rPr>
          <w:t>www.marketsandmarkets.com/PressReleases/big-data.asp</w:t>
        </w:r>
      </w:hyperlink>
      <w:r>
        <w:rPr>
          <w:rFonts w:ascii="UICTFontTextStyleBody" w:eastAsia="Times New Roman" w:hAnsi="UICTFontTextStyleBody" w:cs="Arial"/>
          <w:color w:val="000000"/>
          <w:kern w:val="0"/>
          <w:sz w:val="35"/>
          <w:szCs w:val="35"/>
          <w:lang w:eastAsia="en-GB"/>
        </w:rPr>
        <w:t>.</w:t>
      </w:r>
    </w:p>
    <w:p w14:paraId="33E6B0E4" w14:textId="77777777" w:rsidR="000B3839" w:rsidRDefault="00000000">
      <w:pPr>
        <w:spacing w:after="0" w:line="240" w:lineRule="auto"/>
        <w:jc w:val="both"/>
      </w:pPr>
      <w:r>
        <w:rPr>
          <w:rFonts w:ascii="UICTFontTextStyleBody" w:eastAsia="Times New Roman" w:hAnsi="UICTFontTextStyleBody" w:cs="Arial"/>
          <w:color w:val="000000"/>
          <w:kern w:val="0"/>
          <w:sz w:val="35"/>
          <w:szCs w:val="35"/>
          <w:lang w:eastAsia="en-GB"/>
        </w:rPr>
        <w:t>5.  “2019 Gartner Magic Quadrant: Microsoft Power Bi.” </w:t>
      </w:r>
      <w:r>
        <w:rPr>
          <w:rFonts w:ascii="Arial" w:eastAsia="Times New Roman" w:hAnsi="Arial" w:cs="Arial"/>
          <w:b/>
          <w:bCs/>
          <w:i/>
          <w:iCs/>
          <w:color w:val="000000"/>
          <w:kern w:val="0"/>
          <w:sz w:val="35"/>
          <w:szCs w:val="35"/>
          <w:lang w:eastAsia="en-GB"/>
        </w:rPr>
        <w:t>2019 Gartner Magic Quadrant | Microsoft Power BI</w:t>
      </w:r>
      <w:r>
        <w:rPr>
          <w:rFonts w:ascii="UICTFontTextStyleBody" w:eastAsia="Times New Roman" w:hAnsi="UICTFontTextStyleBody" w:cs="Arial"/>
          <w:color w:val="000000"/>
          <w:kern w:val="0"/>
          <w:sz w:val="35"/>
          <w:szCs w:val="35"/>
          <w:lang w:eastAsia="en-GB"/>
        </w:rPr>
        <w:t>, 2019, </w:t>
      </w:r>
      <w:hyperlink r:id="rId21" w:history="1">
        <w:r>
          <w:rPr>
            <w:rFonts w:ascii="UICTFontTextStyleBody" w:eastAsia="Times New Roman" w:hAnsi="UICTFontTextStyleBody" w:cs="Arial"/>
            <w:color w:val="1155CC"/>
            <w:kern w:val="0"/>
            <w:sz w:val="35"/>
            <w:szCs w:val="35"/>
            <w:u w:val="single"/>
            <w:lang w:eastAsia="en-GB"/>
          </w:rPr>
          <w:t>info.microsoft.com/ww-landing-gartner-mq-bi-analytics-2019</w:t>
        </w:r>
      </w:hyperlink>
      <w:r>
        <w:rPr>
          <w:rFonts w:ascii="UICTFontTextStyleBody" w:eastAsia="Times New Roman" w:hAnsi="UICTFontTextStyleBody" w:cs="Arial"/>
          <w:color w:val="000000"/>
          <w:kern w:val="0"/>
          <w:sz w:val="35"/>
          <w:szCs w:val="35"/>
          <w:lang w:eastAsia="en-GB"/>
        </w:rPr>
        <w:t>.</w:t>
      </w:r>
    </w:p>
    <w:p w14:paraId="341CDB58" w14:textId="77777777" w:rsidR="000B3839" w:rsidRDefault="000B3839">
      <w:pPr>
        <w:rPr>
          <w:sz w:val="48"/>
          <w:szCs w:val="48"/>
        </w:rPr>
      </w:pPr>
    </w:p>
    <w:p w14:paraId="52178181" w14:textId="77777777" w:rsidR="000B3839" w:rsidRDefault="000B3839">
      <w:pPr>
        <w:suppressAutoHyphens w:val="0"/>
        <w:rPr>
          <w:sz w:val="48"/>
          <w:szCs w:val="48"/>
        </w:rPr>
      </w:pPr>
    </w:p>
    <w:p w14:paraId="6AD01717" w14:textId="77777777" w:rsidR="000B3839" w:rsidRDefault="00000000">
      <w:pPr>
        <w:suppressAutoHyphens w:val="0"/>
        <w:rPr>
          <w:rFonts w:ascii="UICTFontTextStyleBody" w:eastAsia="Times New Roman" w:hAnsi="UICTFontTextStyleBody" w:cs="Arial"/>
          <w:color w:val="000000"/>
          <w:kern w:val="0"/>
          <w:sz w:val="18"/>
          <w:szCs w:val="18"/>
          <w:lang w:eastAsia="en-GB"/>
        </w:rPr>
      </w:pPr>
      <w:r>
        <w:rPr>
          <w:rFonts w:ascii="UICTFontTextStyleBody" w:eastAsia="Times New Roman" w:hAnsi="UICTFontTextStyleBody" w:cs="Arial"/>
          <w:color w:val="000000"/>
          <w:kern w:val="0"/>
          <w:sz w:val="18"/>
          <w:szCs w:val="18"/>
          <w:lang w:eastAsia="en-GB"/>
        </w:rPr>
        <w:t xml:space="preserve">                                                                                                                                                                                                                    </w:t>
      </w:r>
    </w:p>
    <w:p w14:paraId="4C12B668" w14:textId="77777777" w:rsidR="000B3839" w:rsidRDefault="00000000">
      <w:pPr>
        <w:suppressAutoHyphens w:val="0"/>
        <w:rPr>
          <w:sz w:val="48"/>
          <w:szCs w:val="48"/>
        </w:rPr>
      </w:pPr>
      <w:r>
        <w:rPr>
          <w:rFonts w:ascii="UICTFontTextStyleBody" w:eastAsia="Times New Roman" w:hAnsi="UICTFontTextStyleBody" w:cs="Arial"/>
          <w:color w:val="000000"/>
          <w:kern w:val="0"/>
          <w:sz w:val="18"/>
          <w:szCs w:val="18"/>
          <w:lang w:eastAsia="en-GB"/>
        </w:rPr>
        <w:t xml:space="preserve">                                                                                                                                                                                                                    Page 10</w:t>
      </w:r>
    </w:p>
    <w:p w14:paraId="04EC80BD" w14:textId="77777777" w:rsidR="000B3839" w:rsidRDefault="000B3839">
      <w:pPr>
        <w:suppressAutoHyphens w:val="0"/>
        <w:rPr>
          <w:sz w:val="48"/>
          <w:szCs w:val="48"/>
        </w:rPr>
      </w:pPr>
    </w:p>
    <w:p w14:paraId="001374AF" w14:textId="77777777" w:rsidR="000B3839" w:rsidRDefault="00000000">
      <w:pPr>
        <w:suppressAutoHyphens w:val="0"/>
        <w:rPr>
          <w:sz w:val="48"/>
          <w:szCs w:val="48"/>
        </w:rPr>
      </w:pPr>
      <w:r>
        <w:rPr>
          <w:sz w:val="48"/>
          <w:szCs w:val="48"/>
        </w:rPr>
        <w:lastRenderedPageBreak/>
        <w:t>9.Appendix:</w:t>
      </w:r>
    </w:p>
    <w:p w14:paraId="056FFC86" w14:textId="77777777" w:rsidR="000B3839" w:rsidRDefault="000B3839">
      <w:pPr>
        <w:suppressAutoHyphens w:val="0"/>
        <w:rPr>
          <w:rFonts w:ascii="Arial" w:hAnsi="Arial" w:cs="Arial"/>
          <w:color w:val="222222"/>
          <w:sz w:val="35"/>
          <w:szCs w:val="35"/>
          <w:shd w:val="clear" w:color="auto" w:fill="FFFFFF"/>
        </w:rPr>
      </w:pPr>
    </w:p>
    <w:p w14:paraId="343754D5" w14:textId="77777777" w:rsidR="000B3839" w:rsidRDefault="00000000">
      <w:pPr>
        <w:suppressAutoHyphens w:val="0"/>
        <w:rPr>
          <w:rFonts w:ascii="Times New Roman" w:eastAsia="Times New Roman" w:hAnsi="Times New Roman"/>
          <w:kern w:val="0"/>
          <w:sz w:val="35"/>
          <w:szCs w:val="35"/>
          <w:lang w:eastAsia="en-GB"/>
        </w:rPr>
      </w:pPr>
      <w:r>
        <w:rPr>
          <w:rFonts w:ascii="Arial" w:eastAsia="Times New Roman" w:hAnsi="Arial" w:cs="Arial"/>
          <w:color w:val="222222"/>
          <w:kern w:val="0"/>
          <w:sz w:val="35"/>
          <w:szCs w:val="35"/>
          <w:shd w:val="clear" w:color="auto" w:fill="FFFFFF"/>
          <w:lang w:eastAsia="en-GB"/>
        </w:rPr>
        <w:t>Augmented analytics tools provide explanations and justifications for the insights and recommendations they generate, making it easier for users to understand and trust the results.</w:t>
      </w:r>
    </w:p>
    <w:p w14:paraId="49BE40B2" w14:textId="77777777" w:rsidR="000B3839" w:rsidRDefault="00000000">
      <w:pPr>
        <w:shd w:val="clear" w:color="auto" w:fill="FFFFFF"/>
        <w:suppressAutoHyphens w:val="0"/>
        <w:autoSpaceDN/>
        <w:spacing w:after="0" w:line="240" w:lineRule="auto"/>
        <w:rPr>
          <w:rFonts w:ascii="Arial" w:eastAsia="Times New Roman" w:hAnsi="Arial" w:cs="Arial"/>
          <w:color w:val="222222"/>
          <w:kern w:val="0"/>
          <w:sz w:val="35"/>
          <w:szCs w:val="35"/>
          <w:lang w:eastAsia="en-GB"/>
        </w:rPr>
      </w:pPr>
      <w:r>
        <w:rPr>
          <w:rFonts w:ascii="Arial" w:eastAsia="Times New Roman" w:hAnsi="Arial" w:cs="Arial"/>
          <w:color w:val="222222"/>
          <w:kern w:val="0"/>
          <w:sz w:val="35"/>
          <w:szCs w:val="35"/>
          <w:lang w:eastAsia="en-GB"/>
        </w:rPr>
        <w:t>Examples of augmented analytics tools and platforms include:</w:t>
      </w:r>
    </w:p>
    <w:p w14:paraId="22C4C1B6" w14:textId="77777777" w:rsidR="000B3839" w:rsidRDefault="000B3839">
      <w:pPr>
        <w:shd w:val="clear" w:color="auto" w:fill="FFFFFF"/>
        <w:suppressAutoHyphens w:val="0"/>
        <w:autoSpaceDN/>
        <w:spacing w:after="0" w:line="240" w:lineRule="auto"/>
        <w:rPr>
          <w:rFonts w:ascii="Arial" w:eastAsia="Times New Roman" w:hAnsi="Arial" w:cs="Arial"/>
          <w:color w:val="222222"/>
          <w:kern w:val="0"/>
          <w:sz w:val="35"/>
          <w:szCs w:val="35"/>
          <w:lang w:eastAsia="en-GB"/>
        </w:rPr>
      </w:pPr>
    </w:p>
    <w:p w14:paraId="71481CCF" w14:textId="77777777" w:rsidR="000B3839" w:rsidRDefault="00000000">
      <w:pPr>
        <w:shd w:val="clear" w:color="auto" w:fill="FFFFFF"/>
        <w:suppressAutoHyphens w:val="0"/>
        <w:autoSpaceDN/>
        <w:spacing w:after="0" w:line="240" w:lineRule="auto"/>
        <w:rPr>
          <w:rFonts w:ascii="Arial" w:eastAsia="Times New Roman" w:hAnsi="Arial" w:cs="Arial"/>
          <w:color w:val="222222"/>
          <w:kern w:val="0"/>
          <w:sz w:val="35"/>
          <w:szCs w:val="35"/>
          <w:lang w:eastAsia="en-GB"/>
        </w:rPr>
      </w:pPr>
      <w:r>
        <w:rPr>
          <w:rFonts w:ascii="Arial" w:eastAsia="Times New Roman" w:hAnsi="Arial" w:cs="Arial"/>
          <w:color w:val="222222"/>
          <w:kern w:val="0"/>
          <w:sz w:val="35"/>
          <w:szCs w:val="35"/>
          <w:lang w:eastAsia="en-GB"/>
        </w:rPr>
        <w:t>1.Tableau: Tableau offers a range of augmented analytics features, including natural language processing, automated insights, and smart data visualization.</w:t>
      </w:r>
    </w:p>
    <w:p w14:paraId="76862C27" w14:textId="77777777" w:rsidR="000B3839" w:rsidRDefault="00000000">
      <w:pPr>
        <w:shd w:val="clear" w:color="auto" w:fill="FFFFFF"/>
        <w:suppressAutoHyphens w:val="0"/>
        <w:autoSpaceDN/>
        <w:spacing w:after="0" w:line="240" w:lineRule="auto"/>
        <w:rPr>
          <w:rFonts w:ascii="Arial" w:eastAsia="Times New Roman" w:hAnsi="Arial" w:cs="Arial"/>
          <w:color w:val="222222"/>
          <w:kern w:val="0"/>
          <w:sz w:val="35"/>
          <w:szCs w:val="35"/>
          <w:lang w:eastAsia="en-GB"/>
        </w:rPr>
      </w:pPr>
      <w:r>
        <w:rPr>
          <w:rFonts w:ascii="Arial" w:eastAsia="Times New Roman" w:hAnsi="Arial" w:cs="Arial"/>
          <w:color w:val="222222"/>
          <w:kern w:val="0"/>
          <w:sz w:val="35"/>
          <w:szCs w:val="35"/>
          <w:lang w:eastAsia="en-GB"/>
        </w:rPr>
        <w:t>2. Power BI: Microsoft Power BI incorporates AI capabilities, such as automated insights and natural language queries, to enhance data exploration and analysis.</w:t>
      </w:r>
    </w:p>
    <w:p w14:paraId="1458D738" w14:textId="77777777" w:rsidR="000B3839" w:rsidRDefault="00000000">
      <w:pPr>
        <w:shd w:val="clear" w:color="auto" w:fill="FFFFFF"/>
        <w:suppressAutoHyphens w:val="0"/>
        <w:autoSpaceDN/>
        <w:spacing w:after="0" w:line="240" w:lineRule="auto"/>
        <w:rPr>
          <w:rFonts w:ascii="Arial" w:eastAsia="Times New Roman" w:hAnsi="Arial" w:cs="Arial"/>
          <w:color w:val="222222"/>
          <w:kern w:val="0"/>
          <w:sz w:val="35"/>
          <w:szCs w:val="35"/>
          <w:lang w:eastAsia="en-GB"/>
        </w:rPr>
      </w:pPr>
      <w:r>
        <w:rPr>
          <w:rFonts w:ascii="Arial" w:eastAsia="Times New Roman" w:hAnsi="Arial" w:cs="Arial"/>
          <w:color w:val="222222"/>
          <w:kern w:val="0"/>
          <w:sz w:val="35"/>
          <w:szCs w:val="35"/>
          <w:lang w:eastAsia="en-GB"/>
        </w:rPr>
        <w:t>3. Qlik Sense: Qlik Sense uses AI and ML algorithms to automate data preparation, suggest visualizations, and provide insights in a user-friendly manner.</w:t>
      </w:r>
    </w:p>
    <w:p w14:paraId="2F454D58" w14:textId="77777777" w:rsidR="000B3839" w:rsidRDefault="00000000">
      <w:pPr>
        <w:shd w:val="clear" w:color="auto" w:fill="FFFFFF"/>
        <w:suppressAutoHyphens w:val="0"/>
        <w:autoSpaceDN/>
        <w:spacing w:after="0" w:line="240" w:lineRule="auto"/>
        <w:rPr>
          <w:rFonts w:ascii="Arial" w:eastAsia="Times New Roman" w:hAnsi="Arial" w:cs="Arial"/>
          <w:color w:val="222222"/>
          <w:kern w:val="0"/>
          <w:sz w:val="35"/>
          <w:szCs w:val="35"/>
          <w:lang w:eastAsia="en-GB"/>
        </w:rPr>
      </w:pPr>
      <w:r>
        <w:rPr>
          <w:rFonts w:ascii="Arial" w:eastAsia="Times New Roman" w:hAnsi="Arial" w:cs="Arial"/>
          <w:color w:val="222222"/>
          <w:kern w:val="0"/>
          <w:sz w:val="35"/>
          <w:szCs w:val="35"/>
          <w:lang w:eastAsia="en-GB"/>
        </w:rPr>
        <w:t xml:space="preserve">4. ThoughtSpot: Thought Spot leverage's AI and ML to enable users to search and analyse data using natural language queries, making it easier to find insights and </w:t>
      </w:r>
      <w:proofErr w:type="gramStart"/>
      <w:r>
        <w:rPr>
          <w:rFonts w:ascii="Arial" w:eastAsia="Times New Roman" w:hAnsi="Arial" w:cs="Arial"/>
          <w:color w:val="222222"/>
          <w:kern w:val="0"/>
          <w:sz w:val="35"/>
          <w:szCs w:val="35"/>
          <w:lang w:eastAsia="en-GB"/>
        </w:rPr>
        <w:t>take action</w:t>
      </w:r>
      <w:proofErr w:type="gramEnd"/>
      <w:r>
        <w:rPr>
          <w:rFonts w:ascii="Arial" w:eastAsia="Times New Roman" w:hAnsi="Arial" w:cs="Arial"/>
          <w:color w:val="222222"/>
          <w:kern w:val="0"/>
          <w:sz w:val="35"/>
          <w:szCs w:val="35"/>
          <w:lang w:eastAsia="en-GB"/>
        </w:rPr>
        <w:t>.</w:t>
      </w:r>
    </w:p>
    <w:p w14:paraId="10B5062F" w14:textId="77777777" w:rsidR="000B3839" w:rsidRDefault="000B3839">
      <w:pPr>
        <w:shd w:val="clear" w:color="auto" w:fill="FFFFFF"/>
        <w:suppressAutoHyphens w:val="0"/>
        <w:autoSpaceDN/>
        <w:spacing w:after="0" w:line="240" w:lineRule="auto"/>
        <w:rPr>
          <w:rFonts w:ascii="Arial" w:eastAsia="Times New Roman" w:hAnsi="Arial" w:cs="Arial"/>
          <w:color w:val="222222"/>
          <w:kern w:val="0"/>
          <w:sz w:val="35"/>
          <w:szCs w:val="35"/>
          <w:lang w:eastAsia="en-GB"/>
        </w:rPr>
      </w:pPr>
    </w:p>
    <w:p w14:paraId="0BBAEB0E" w14:textId="77777777" w:rsidR="000B3839" w:rsidRDefault="00000000">
      <w:pPr>
        <w:shd w:val="clear" w:color="auto" w:fill="FFFFFF"/>
        <w:suppressAutoHyphens w:val="0"/>
        <w:autoSpaceDN/>
        <w:spacing w:after="0" w:line="240" w:lineRule="auto"/>
        <w:rPr>
          <w:rFonts w:ascii="Arial" w:eastAsia="Times New Roman" w:hAnsi="Arial" w:cs="Arial"/>
          <w:color w:val="222222"/>
          <w:kern w:val="0"/>
          <w:sz w:val="35"/>
          <w:szCs w:val="35"/>
          <w:lang w:eastAsia="en-GB"/>
        </w:rPr>
      </w:pPr>
      <w:r>
        <w:rPr>
          <w:rFonts w:ascii="Arial" w:eastAsia="Times New Roman" w:hAnsi="Arial" w:cs="Arial"/>
          <w:color w:val="222222"/>
          <w:kern w:val="0"/>
          <w:sz w:val="35"/>
          <w:szCs w:val="35"/>
          <w:lang w:eastAsia="en-GB"/>
        </w:rPr>
        <w:t>Overall, augmented analytics has the potential to revolutionize the way organizations leverage data and make informed decisions. By automating and augmenting traditional analytics processes, augmented analytics tools can empower business users and data analysts to derive valuable insights more efficiently, leading to improved decision-making and business outcomes.</w:t>
      </w:r>
    </w:p>
    <w:p w14:paraId="1CD8317C" w14:textId="77777777" w:rsidR="000B3839" w:rsidRDefault="00000000">
      <w:pPr>
        <w:ind w:firstLineChars="4550" w:firstLine="8190"/>
      </w:pPr>
      <w:r>
        <w:rPr>
          <w:rFonts w:ascii="UICTFontTextStyleBody" w:eastAsia="Times New Roman" w:hAnsi="UICTFontTextStyleBody" w:cs="Arial"/>
          <w:color w:val="000000"/>
          <w:kern w:val="0"/>
          <w:sz w:val="18"/>
          <w:szCs w:val="18"/>
          <w:lang w:eastAsia="en-GB"/>
        </w:rPr>
        <w:t>Page 11</w:t>
      </w:r>
    </w:p>
    <w:p w14:paraId="2CEF1AC5" w14:textId="77777777" w:rsidR="000B3839" w:rsidRDefault="00000000">
      <w:r>
        <w:rPr>
          <w:rFonts w:ascii="UICTFontTextStyleBody" w:eastAsia="Times New Roman" w:hAnsi="UICTFontTextStyleBody" w:cs="Arial"/>
          <w:color w:val="000000"/>
          <w:kern w:val="0"/>
          <w:sz w:val="18"/>
          <w:szCs w:val="18"/>
          <w:lang w:eastAsia="en-GB"/>
        </w:rPr>
        <w:t xml:space="preserve">                                                                                                                                                                                                                </w:t>
      </w:r>
    </w:p>
    <w:sectPr w:rsidR="000B383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22D4A" w14:textId="77777777" w:rsidR="009A09B7" w:rsidRDefault="009A09B7">
      <w:pPr>
        <w:spacing w:line="240" w:lineRule="auto"/>
      </w:pPr>
      <w:r>
        <w:separator/>
      </w:r>
    </w:p>
  </w:endnote>
  <w:endnote w:type="continuationSeparator" w:id="0">
    <w:p w14:paraId="678F354B" w14:textId="77777777" w:rsidR="009A09B7" w:rsidRDefault="009A09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9A234" w14:textId="77777777" w:rsidR="009A09B7" w:rsidRDefault="009A09B7">
      <w:pPr>
        <w:spacing w:after="0"/>
      </w:pPr>
      <w:r>
        <w:separator/>
      </w:r>
    </w:p>
  </w:footnote>
  <w:footnote w:type="continuationSeparator" w:id="0">
    <w:p w14:paraId="41B682EA" w14:textId="77777777" w:rsidR="009A09B7" w:rsidRDefault="009A09B7">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autoHyphenation/>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6756"/>
    <w:rsid w:val="00026756"/>
    <w:rsid w:val="00064321"/>
    <w:rsid w:val="000B3839"/>
    <w:rsid w:val="000F73BC"/>
    <w:rsid w:val="00117676"/>
    <w:rsid w:val="002035EF"/>
    <w:rsid w:val="00445AE2"/>
    <w:rsid w:val="004C4E79"/>
    <w:rsid w:val="004F0B04"/>
    <w:rsid w:val="006D6FDC"/>
    <w:rsid w:val="006F08CC"/>
    <w:rsid w:val="00783873"/>
    <w:rsid w:val="009A09B7"/>
    <w:rsid w:val="00AA130F"/>
    <w:rsid w:val="00B903E2"/>
    <w:rsid w:val="00D0216E"/>
    <w:rsid w:val="00D870A6"/>
    <w:rsid w:val="00DF751E"/>
    <w:rsid w:val="00E31079"/>
    <w:rsid w:val="09627282"/>
    <w:rsid w:val="16571017"/>
    <w:rsid w:val="540F7F1E"/>
    <w:rsid w:val="551906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1EBFC"/>
  <w15:docId w15:val="{22CAC476-F87A-4EEF-A9AE-00AFD774D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autoSpaceDN w:val="0"/>
      <w:spacing w:after="160" w:line="256" w:lineRule="auto"/>
    </w:pPr>
    <w:rPr>
      <w:rFonts w:ascii="Calibri" w:eastAsia="Calibri" w:hAnsi="Calibri"/>
      <w:kern w:val="3"/>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rPr>
      <w:color w:val="0000FF"/>
      <w:u w:val="single"/>
    </w:rPr>
  </w:style>
  <w:style w:type="paragraph" w:styleId="NormalWeb">
    <w:name w:val="Normal (Web)"/>
    <w:basedOn w:val="Normal"/>
    <w:pPr>
      <w:spacing w:before="100" w:after="100" w:line="240" w:lineRule="auto"/>
    </w:pPr>
    <w:rPr>
      <w:rFonts w:ascii="Times New Roman" w:eastAsia="Times New Roman" w:hAnsi="Times New Roman"/>
      <w:kern w:val="0"/>
      <w:sz w:val="24"/>
      <w:szCs w:val="24"/>
      <w:lang w:eastAsia="en-GB"/>
    </w:rPr>
  </w:style>
  <w:style w:type="character" w:customStyle="1" w:styleId="ams">
    <w:name w:val="ams"/>
    <w:basedOn w:val="DefaultParagraphFont"/>
  </w:style>
  <w:style w:type="character" w:customStyle="1" w:styleId="UnresolvedMention1">
    <w:name w:val="Unresolved Mention1"/>
    <w:basedOn w:val="DefaultParagraphFont"/>
    <w:rPr>
      <w:color w:val="605E5C"/>
      <w:shd w:val="clear" w:color="auto" w:fill="E1DFDD"/>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atrixgroup.com/en/augmented-analytics/" TargetMode="External"/><Relationship Id="rId13" Type="http://schemas.openxmlformats.org/officeDocument/2006/relationships/image" Target="media/image5.png"/><Relationship Id="rId18" Type="http://schemas.openxmlformats.org/officeDocument/2006/relationships/hyperlink" Target="http://www.globenewswire.com/news-release/2019/04/29/1811322/0/en/Dresner-Advisory-Services-Publishes-2019-Self-Service-Business-Intelligence-Market-Study.html" TargetMode="External"/><Relationship Id="rId3" Type="http://schemas.openxmlformats.org/officeDocument/2006/relationships/webSettings" Target="webSettings.xml"/><Relationship Id="rId21" Type="http://schemas.openxmlformats.org/officeDocument/2006/relationships/hyperlink" Target="http://info.microsoft.com/ww-landing-gartner-mq-bi-analytics-2019" TargetMode="External"/><Relationship Id="rId7" Type="http://schemas.openxmlformats.org/officeDocument/2006/relationships/image" Target="media/image2.jpeg"/><Relationship Id="rId12" Type="http://schemas.openxmlformats.org/officeDocument/2006/relationships/hyperlink" Target="https://ethicalboardroom.com/information-governance-achieving-data-ethics-privacy-and-trust/" TargetMode="External"/><Relationship Id="rId17" Type="http://schemas.openxmlformats.org/officeDocument/2006/relationships/hyperlink" Target="https://www.gartner.com/en/documents/3773164" TargetMode="External"/><Relationship Id="rId2" Type="http://schemas.openxmlformats.org/officeDocument/2006/relationships/settings" Target="settings.xml"/><Relationship Id="rId16" Type="http://schemas.openxmlformats.org/officeDocument/2006/relationships/hyperlink" Target="https://www.spiceworks.com/tech/cloud/articles/cloud-vs-on-premise-comparison-key-differences-and-similaritis/amp/" TargetMode="External"/><Relationship Id="rId20" Type="http://schemas.openxmlformats.org/officeDocument/2006/relationships/hyperlink" Target="http://www.marketsandmarkets.com/PressReleases/big-data.asp"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hyperlink" Target="https://www.kyubit.com/" TargetMode="External"/><Relationship Id="rId19" Type="http://schemas.openxmlformats.org/officeDocument/2006/relationships/hyperlink" Target="http://assets.kpmg.com/content/dam/kpmg/xx/pdf/2017/01/data-and-analytics-in-audit.pdf"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apexcharts.com/embedded-analytic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1887</Words>
  <Characters>10758</Characters>
  <Application>Microsoft Office Word</Application>
  <DocSecurity>0</DocSecurity>
  <Lines>89</Lines>
  <Paragraphs>25</Paragraphs>
  <ScaleCrop>false</ScaleCrop>
  <Company/>
  <LinksUpToDate>false</LinksUpToDate>
  <CharactersWithSpaces>12620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Krasteva (2124368)</dc:creator>
  <cp:lastModifiedBy>Daniela Krasteva (2124368)</cp:lastModifiedBy>
  <cp:revision>2</cp:revision>
  <dcterms:created xsi:type="dcterms:W3CDTF">2023-07-31T21:01:00Z</dcterms:created>
  <dcterms:modified xsi:type="dcterms:W3CDTF">2023-07-31T21:01:00Z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2057-11.2.0.11537</vt:lpwstr>
  </property>
  <property fmtid="{D5CDD505-2E9C-101B-9397-08002B2CF9AE}" pid="3" name="ICV">
    <vt:lpwstr>8B7FACEAEDD04C16AB101DE3465F266D</vt:lpwstr>
  </property>
</Properties>
</file>