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4849" w:rsidRDefault="000A4849" w:rsidP="000A4849">
      <w:r>
        <w:rPr>
          <w:noProof/>
          <w:lang w:eastAsia="en-GB"/>
        </w:rPr>
        <w:drawing>
          <wp:inline distT="0" distB="0" distL="0" distR="0" wp14:anchorId="281F0E4E" wp14:editId="4A7485E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0A4849" w:rsidRDefault="000A4849" w:rsidP="000A4849"/>
    <w:p w:rsidR="000A4849" w:rsidRPr="00D4595F" w:rsidRDefault="000A4849" w:rsidP="000A4849">
      <w:pPr>
        <w:pStyle w:val="Modcode"/>
        <w:jc w:val="left"/>
      </w:pPr>
      <w:r w:rsidRPr="00D4595F">
        <w:t xml:space="preserve">LEVEL 4       </w:t>
      </w:r>
    </w:p>
    <w:p w:rsidR="000A4849" w:rsidRPr="00D4595F" w:rsidRDefault="000A4849" w:rsidP="000A4849">
      <w:pPr>
        <w:pStyle w:val="Modcode"/>
        <w:jc w:val="left"/>
      </w:pPr>
      <w:r w:rsidRPr="00D4595F">
        <w:t xml:space="preserve">                                                                      </w:t>
      </w:r>
    </w:p>
    <w:p w:rsidR="000A4849" w:rsidRPr="00D4595F" w:rsidRDefault="000A4849" w:rsidP="000A4849">
      <w:pPr>
        <w:pStyle w:val="Modcode"/>
        <w:jc w:val="left"/>
      </w:pPr>
      <w:r w:rsidRPr="00D4595F">
        <w:t xml:space="preserve">SEMESTER 1 &amp; 2                                                                         </w:t>
      </w:r>
    </w:p>
    <w:p w:rsidR="000A4849" w:rsidRPr="00D4595F" w:rsidRDefault="000A4849" w:rsidP="000A4849">
      <w:pPr>
        <w:pStyle w:val="Modcode"/>
        <w:jc w:val="left"/>
      </w:pPr>
    </w:p>
    <w:p w:rsidR="000A4849" w:rsidRPr="00D4595F" w:rsidRDefault="000A4849" w:rsidP="000A4849">
      <w:pPr>
        <w:pStyle w:val="Modcode"/>
        <w:jc w:val="left"/>
      </w:pPr>
    </w:p>
    <w:p w:rsidR="000A4849" w:rsidRPr="00D4595F" w:rsidRDefault="000A4849" w:rsidP="000A4849">
      <w:pPr>
        <w:pStyle w:val="Modcode"/>
      </w:pPr>
      <w:r w:rsidRPr="00D4595F">
        <w:t>MODULE CODE: SHSS4062</w:t>
      </w:r>
    </w:p>
    <w:p w:rsidR="000A4849" w:rsidRPr="00D4595F" w:rsidRDefault="000A4849" w:rsidP="000A4849">
      <w:pPr>
        <w:pStyle w:val="Modname"/>
      </w:pPr>
      <w:r w:rsidRPr="00D4595F">
        <w:t>PROFESSIONAL DEVELOPMENT AND PRACTICE</w:t>
      </w:r>
    </w:p>
    <w:p w:rsidR="000A4849" w:rsidRPr="00D4595F" w:rsidRDefault="000A4849" w:rsidP="000A4849">
      <w:pPr>
        <w:pStyle w:val="Time"/>
        <w:rPr>
          <w:szCs w:val="28"/>
        </w:rPr>
      </w:pPr>
      <w:r w:rsidRPr="00D4595F">
        <w:rPr>
          <w:szCs w:val="28"/>
        </w:rPr>
        <w:t xml:space="preserve">aSSESSMENT TYPE: aSSIGNMENT </w:t>
      </w:r>
    </w:p>
    <w:p w:rsidR="000A4849" w:rsidRPr="00D4595F" w:rsidRDefault="000A4849" w:rsidP="000A4849">
      <w:pPr>
        <w:pStyle w:val="Answer"/>
        <w:rPr>
          <w:szCs w:val="28"/>
        </w:rPr>
      </w:pPr>
      <w:r w:rsidRPr="00D4595F">
        <w:rPr>
          <w:szCs w:val="28"/>
        </w:rPr>
        <w:t>Assessment/Component: 1</w:t>
      </w:r>
    </w:p>
    <w:p w:rsidR="000A4849" w:rsidRPr="00D4595F" w:rsidRDefault="000A4849" w:rsidP="000A4849">
      <w:pPr>
        <w:pStyle w:val="BodyText"/>
      </w:pPr>
    </w:p>
    <w:p w:rsidR="000A4849" w:rsidRPr="00D4595F" w:rsidRDefault="000A4849" w:rsidP="000A4849">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rsidR="000A4849" w:rsidRPr="00D4595F" w:rsidRDefault="000A4849" w:rsidP="000A4849">
      <w:pPr>
        <w:pStyle w:val="BodyText"/>
      </w:pPr>
    </w:p>
    <w:p w:rsidR="000A4849" w:rsidRPr="00D4595F" w:rsidRDefault="000A4849" w:rsidP="000A4849">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rsidR="000A4849" w:rsidRPr="00D4595F" w:rsidRDefault="000A4849" w:rsidP="000A4849">
      <w:pPr>
        <w:pStyle w:val="BodyText"/>
        <w:rPr>
          <w:b/>
          <w:sz w:val="28"/>
          <w:szCs w:val="28"/>
          <w:u w:val="single"/>
        </w:rPr>
      </w:pPr>
    </w:p>
    <w:p w:rsidR="000A4849" w:rsidRPr="00D4595F" w:rsidRDefault="000A4849" w:rsidP="000A4849">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rsidR="000A4849" w:rsidRPr="00C536A6" w:rsidRDefault="000A4849" w:rsidP="000A4849">
      <w:pPr>
        <w:pStyle w:val="BodyText"/>
        <w:rPr>
          <w:b/>
          <w:color w:val="FF0000"/>
          <w:sz w:val="28"/>
          <w:szCs w:val="28"/>
          <w:u w:val="single"/>
        </w:rPr>
      </w:pPr>
    </w:p>
    <w:p w:rsidR="000A4849" w:rsidRDefault="000A4849" w:rsidP="000A4849">
      <w:pPr>
        <w:pStyle w:val="BodyText"/>
        <w:jc w:val="center"/>
        <w:rPr>
          <w:b/>
          <w:u w:val="single"/>
        </w:rPr>
      </w:pPr>
      <w:r w:rsidRPr="00750CB0">
        <w:rPr>
          <w:b/>
          <w:u w:val="single"/>
        </w:rPr>
        <w:t>Task</w:t>
      </w:r>
    </w:p>
    <w:p w:rsidR="000A4849" w:rsidRPr="00750CB0" w:rsidRDefault="000A4849" w:rsidP="000A4849">
      <w:pPr>
        <w:pStyle w:val="BodyText"/>
        <w:jc w:val="center"/>
        <w:rPr>
          <w:b/>
          <w:u w:val="single"/>
        </w:rPr>
      </w:pPr>
    </w:p>
    <w:p w:rsidR="000A4849" w:rsidRPr="007E3A8E" w:rsidRDefault="000A4849" w:rsidP="000A4849">
      <w:pPr>
        <w:pStyle w:val="BodyText"/>
      </w:pPr>
      <w:r>
        <w:t xml:space="preserve">Choose </w:t>
      </w:r>
      <w:r w:rsidRPr="00750CB0">
        <w:rPr>
          <w:b/>
        </w:rPr>
        <w:t>ONE</w:t>
      </w:r>
      <w:r>
        <w:t xml:space="preserve"> of the essay titles allocated to your degree group below,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rsidR="000A4849" w:rsidRDefault="000A4849" w:rsidP="000A4849">
      <w:pPr>
        <w:pStyle w:val="BodyText"/>
        <w:ind w:left="720"/>
        <w:rPr>
          <w:sz w:val="28"/>
        </w:rPr>
      </w:pPr>
    </w:p>
    <w:p w:rsidR="000A4849" w:rsidRDefault="000A4849" w:rsidP="000A4849">
      <w:pPr>
        <w:pStyle w:val="BodyText"/>
        <w:ind w:left="720"/>
        <w:rPr>
          <w:sz w:val="28"/>
        </w:rPr>
      </w:pPr>
    </w:p>
    <w:p w:rsidR="000A4849" w:rsidRPr="007E3A8E" w:rsidRDefault="000A4849" w:rsidP="000A4849">
      <w:pPr>
        <w:pStyle w:val="BodyText"/>
        <w:ind w:left="720"/>
        <w:rPr>
          <w:sz w:val="28"/>
        </w:rPr>
      </w:pPr>
    </w:p>
    <w:p w:rsidR="000A4849" w:rsidRPr="00C536A6" w:rsidRDefault="000A4849" w:rsidP="000A4849">
      <w:pPr>
        <w:rPr>
          <w:sz w:val="28"/>
          <w:szCs w:val="28"/>
        </w:rPr>
      </w:pPr>
    </w:p>
    <w:p w:rsidR="000A4849" w:rsidRDefault="000A4849" w:rsidP="000A4849">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3/11/17.</w:t>
      </w:r>
    </w:p>
    <w:p w:rsidR="000A4849" w:rsidRDefault="000A4849" w:rsidP="000A4849">
      <w:pPr>
        <w:rPr>
          <w:rFonts w:ascii="Times New Roman" w:hAnsi="Times New Roman" w:cs="Times New Roman"/>
          <w:b/>
          <w:sz w:val="28"/>
          <w:szCs w:val="28"/>
        </w:rPr>
      </w:pPr>
    </w:p>
    <w:p w:rsidR="000A4849" w:rsidRDefault="000A4849" w:rsidP="000A4849">
      <w:pPr>
        <w:rPr>
          <w:rFonts w:ascii="Times New Roman" w:hAnsi="Times New Roman" w:cs="Times New Roman"/>
          <w:b/>
          <w:sz w:val="28"/>
          <w:szCs w:val="28"/>
        </w:rPr>
      </w:pPr>
    </w:p>
    <w:p w:rsidR="000A4849" w:rsidRDefault="000A4849" w:rsidP="000A4849">
      <w:pPr>
        <w:rPr>
          <w:rFonts w:ascii="Times New Roman" w:hAnsi="Times New Roman" w:cs="Times New Roman"/>
          <w:b/>
          <w:sz w:val="28"/>
          <w:szCs w:val="28"/>
        </w:rPr>
      </w:pPr>
    </w:p>
    <w:p w:rsidR="000A4849" w:rsidRDefault="000A4849" w:rsidP="000A4849">
      <w:pPr>
        <w:rPr>
          <w:rFonts w:ascii="Times New Roman" w:hAnsi="Times New Roman" w:cs="Times New Roman"/>
          <w:b/>
          <w:sz w:val="28"/>
          <w:szCs w:val="28"/>
        </w:rPr>
      </w:pPr>
    </w:p>
    <w:p w:rsidR="000A4849" w:rsidRDefault="000A4849" w:rsidP="000A4849">
      <w:pPr>
        <w:rPr>
          <w:rFonts w:ascii="Times New Roman" w:hAnsi="Times New Roman" w:cs="Times New Roman"/>
          <w:b/>
          <w:sz w:val="28"/>
          <w:szCs w:val="28"/>
        </w:rPr>
      </w:pPr>
    </w:p>
    <w:p w:rsidR="000A4849" w:rsidRDefault="000A4849" w:rsidP="000A4849">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rsidR="000A4849" w:rsidRDefault="000A4849" w:rsidP="000A4849">
      <w:pPr>
        <w:rPr>
          <w:rFonts w:ascii="Times New Roman" w:hAnsi="Times New Roman" w:cs="Times New Roman"/>
          <w:b/>
          <w:sz w:val="28"/>
          <w:szCs w:val="28"/>
        </w:rPr>
      </w:pPr>
    </w:p>
    <w:p w:rsidR="000A4849" w:rsidRPr="00BC38F8" w:rsidRDefault="000A4849" w:rsidP="000A484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rsidR="000A4849" w:rsidRPr="00767A27" w:rsidRDefault="000A4849" w:rsidP="000A4849">
      <w:pPr>
        <w:pStyle w:val="ListParagraph"/>
        <w:numPr>
          <w:ilvl w:val="0"/>
          <w:numId w:val="2"/>
        </w:numPr>
        <w:rPr>
          <w:rFonts w:ascii="Times New Roman" w:hAnsi="Times New Roman"/>
          <w:sz w:val="24"/>
          <w:szCs w:val="24"/>
        </w:rPr>
      </w:pPr>
      <w:r w:rsidRPr="00767A27">
        <w:rPr>
          <w:rFonts w:ascii="Times New Roman" w:hAnsi="Times New Roman"/>
          <w:sz w:val="24"/>
          <w:szCs w:val="24"/>
        </w:rPr>
        <w:t>Discuss the advantages of children learning outdoors. </w:t>
      </w:r>
    </w:p>
    <w:p w:rsidR="000A4849" w:rsidRPr="00767A27" w:rsidRDefault="000A4849" w:rsidP="000A4849">
      <w:pPr>
        <w:pStyle w:val="ListParagraph"/>
        <w:numPr>
          <w:ilvl w:val="0"/>
          <w:numId w:val="2"/>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rsidR="000A4849" w:rsidRPr="00767A27" w:rsidRDefault="000A4849" w:rsidP="000A4849">
      <w:pPr>
        <w:pStyle w:val="ListParagraph"/>
        <w:numPr>
          <w:ilvl w:val="0"/>
          <w:numId w:val="2"/>
        </w:numPr>
        <w:rPr>
          <w:rFonts w:ascii="Times New Roman" w:hAnsi="Times New Roman"/>
          <w:sz w:val="24"/>
          <w:szCs w:val="24"/>
        </w:rPr>
      </w:pPr>
      <w:r w:rsidRPr="00767A27">
        <w:rPr>
          <w:rFonts w:ascii="Times New Roman" w:hAnsi="Times New Roman"/>
          <w:sz w:val="24"/>
          <w:szCs w:val="24"/>
        </w:rPr>
        <w:t>Discuss the health promotion role of Physical Education.</w:t>
      </w:r>
    </w:p>
    <w:p w:rsidR="000A4849" w:rsidRPr="00BC38F8" w:rsidRDefault="000A4849" w:rsidP="000A484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rsidR="000A4849" w:rsidRPr="00767A27" w:rsidRDefault="000A4849" w:rsidP="000A4849">
      <w:pPr>
        <w:numPr>
          <w:ilvl w:val="0"/>
          <w:numId w:val="3"/>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rsidR="000A4849" w:rsidRPr="00767A27" w:rsidRDefault="000A4849" w:rsidP="000A4849">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rsidR="000A4849" w:rsidRPr="00767A27" w:rsidRDefault="000A4849" w:rsidP="000A4849">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rsidR="000A4849" w:rsidRDefault="000A4849" w:rsidP="000A4849">
      <w:pPr>
        <w:rPr>
          <w:rFonts w:ascii="Times New Roman" w:hAnsi="Times New Roman" w:cs="Times New Roman"/>
          <w:sz w:val="24"/>
          <w:szCs w:val="24"/>
        </w:rPr>
      </w:pPr>
    </w:p>
    <w:p w:rsidR="000A4849" w:rsidRPr="00BC38F8" w:rsidRDefault="000A4849" w:rsidP="000A4849">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rsidR="000A4849" w:rsidRDefault="000A4849" w:rsidP="000A4849">
      <w:pPr>
        <w:pStyle w:val="ListParagraph"/>
        <w:numPr>
          <w:ilvl w:val="0"/>
          <w:numId w:val="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0A4849" w:rsidRDefault="000A4849" w:rsidP="000A4849">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000A4849" w:rsidRPr="007F1833" w:rsidRDefault="000A4849" w:rsidP="000A4849">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Default="000A4849" w:rsidP="000A4849"/>
    <w:p w:rsidR="000A4849" w:rsidRPr="007A2699" w:rsidRDefault="000A4849" w:rsidP="000A4849">
      <w:pPr>
        <w:pStyle w:val="Title"/>
      </w:pPr>
      <w:r w:rsidRPr="007A2699">
        <w:t>School of Sport, Health &amp; Outdoor Education</w:t>
      </w:r>
    </w:p>
    <w:p w:rsidR="000A4849" w:rsidRPr="00DB29C9" w:rsidRDefault="000A4849" w:rsidP="000A4849">
      <w:pPr>
        <w:rPr>
          <w:b/>
          <w:bCs/>
          <w:sz w:val="16"/>
          <w:szCs w:val="16"/>
        </w:rPr>
      </w:pPr>
    </w:p>
    <w:p w:rsidR="000A4849" w:rsidRPr="007A2699" w:rsidRDefault="000A4849" w:rsidP="000A4849">
      <w:pPr>
        <w:pStyle w:val="Subtitle"/>
      </w:pPr>
      <w:r>
        <w:t>Assessment Feedback Sheet</w:t>
      </w:r>
    </w:p>
    <w:p w:rsidR="000A4849" w:rsidRPr="00DB29C9" w:rsidRDefault="000A4849" w:rsidP="000A4849">
      <w:pPr>
        <w:pStyle w:val="Subtitle"/>
        <w:rPr>
          <w:sz w:val="16"/>
          <w:szCs w:val="16"/>
        </w:rPr>
      </w:pPr>
    </w:p>
    <w:p w:rsidR="000A4849" w:rsidRPr="00952485" w:rsidRDefault="000A4849" w:rsidP="000A4849">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 xml:space="preserve"> 1701797 </w:t>
      </w:r>
      <w:r w:rsidRPr="000A4849">
        <w:rPr>
          <w:b/>
          <w:bCs/>
          <w:sz w:val="24"/>
          <w:szCs w:val="24"/>
          <w:u w:val="none"/>
        </w:rPr>
        <w:t>Emma Chambers</w:t>
      </w:r>
      <w:r>
        <w:rPr>
          <w:b/>
          <w:bCs/>
          <w:sz w:val="24"/>
          <w:szCs w:val="24"/>
          <w:u w:val="none"/>
        </w:rPr>
        <w:tab/>
      </w:r>
    </w:p>
    <w:p w:rsidR="000A4849" w:rsidRPr="00952485" w:rsidRDefault="000A4849" w:rsidP="000A4849">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rsidR="000A4849" w:rsidRDefault="000A4849" w:rsidP="000A484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rsidR="000A4849" w:rsidRDefault="000A4849" w:rsidP="000A4849">
      <w:pPr>
        <w:pStyle w:val="Subtitle"/>
        <w:jc w:val="left"/>
        <w:rPr>
          <w:b/>
          <w:bCs/>
          <w:sz w:val="24"/>
          <w:szCs w:val="24"/>
          <w:u w:val="none"/>
        </w:rPr>
      </w:pPr>
    </w:p>
    <w:p w:rsidR="000A4849" w:rsidRPr="00DB29C9" w:rsidRDefault="000A4849" w:rsidP="000A484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0A4849" w:rsidRPr="00313008" w:rsidTr="00E710A6">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0A4849" w:rsidRPr="00313008" w:rsidRDefault="000A4849" w:rsidP="00E710A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A4849" w:rsidRPr="00313008" w:rsidTr="00E710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A4849" w:rsidRPr="004150A6" w:rsidRDefault="000A4849" w:rsidP="00E710A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0A4849" w:rsidRPr="000A4849" w:rsidRDefault="000A4849" w:rsidP="00E710A6">
            <w:pPr>
              <w:pStyle w:val="Subtitle"/>
              <w:rPr>
                <w:bCs/>
                <w:sz w:val="24"/>
                <w:szCs w:val="24"/>
                <w:u w:val="none"/>
              </w:rPr>
            </w:pPr>
            <w:r>
              <w:rPr>
                <w:bCs/>
                <w:sz w:val="24"/>
                <w:szCs w:val="24"/>
                <w:u w:val="none"/>
              </w:rPr>
              <w:t>I think I have referenced correctly within the essay and have constructed the reference list correctly.</w:t>
            </w:r>
          </w:p>
        </w:tc>
      </w:tr>
      <w:tr w:rsidR="000A4849" w:rsidRPr="00313008" w:rsidTr="00E710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A4849" w:rsidRPr="004150A6" w:rsidRDefault="000A4849" w:rsidP="00E710A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0A4849" w:rsidRPr="000A4849" w:rsidRDefault="000A4849" w:rsidP="00E710A6">
            <w:pPr>
              <w:pStyle w:val="Subtitle"/>
              <w:rPr>
                <w:bCs/>
                <w:sz w:val="24"/>
                <w:szCs w:val="24"/>
                <w:u w:val="none"/>
              </w:rPr>
            </w:pPr>
            <w:r>
              <w:rPr>
                <w:bCs/>
                <w:sz w:val="24"/>
                <w:szCs w:val="24"/>
                <w:u w:val="none"/>
              </w:rPr>
              <w:t xml:space="preserve">How to present an argument in an essay context. </w:t>
            </w:r>
          </w:p>
        </w:tc>
      </w:tr>
      <w:tr w:rsidR="000A4849" w:rsidRPr="00313008" w:rsidTr="00E710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A4849" w:rsidRPr="004150A6" w:rsidRDefault="000A4849" w:rsidP="00E710A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0A4849" w:rsidRPr="000A4849" w:rsidRDefault="000A4849" w:rsidP="000C112A">
            <w:pPr>
              <w:pStyle w:val="Subtitle"/>
              <w:spacing w:line="360" w:lineRule="auto"/>
              <w:rPr>
                <w:bCs/>
                <w:sz w:val="24"/>
                <w:szCs w:val="24"/>
                <w:u w:val="none"/>
              </w:rPr>
            </w:pPr>
            <w:r>
              <w:rPr>
                <w:bCs/>
                <w:sz w:val="24"/>
                <w:szCs w:val="24"/>
                <w:u w:val="none"/>
              </w:rPr>
              <w:t>Learning new skills such as referencing and accessing good quality information sources.</w:t>
            </w:r>
          </w:p>
        </w:tc>
      </w:tr>
      <w:tr w:rsidR="000A4849" w:rsidRPr="00313008" w:rsidTr="00E710A6">
        <w:trPr>
          <w:cantSplit/>
        </w:trPr>
        <w:tc>
          <w:tcPr>
            <w:tcW w:w="2305" w:type="dxa"/>
            <w:vMerge w:val="restart"/>
            <w:tcBorders>
              <w:top w:val="single" w:sz="4" w:space="0" w:color="auto"/>
              <w:left w:val="thinThickLargeGap" w:sz="24" w:space="0" w:color="auto"/>
              <w:bottom w:val="single" w:sz="6" w:space="0" w:color="auto"/>
            </w:tcBorders>
          </w:tcPr>
          <w:p w:rsidR="000A4849" w:rsidRPr="00313008" w:rsidRDefault="000A4849" w:rsidP="00E710A6">
            <w:pPr>
              <w:pStyle w:val="Subtitle"/>
              <w:jc w:val="left"/>
              <w:rPr>
                <w:b/>
                <w:bCs/>
                <w:sz w:val="24"/>
                <w:szCs w:val="24"/>
                <w:u w:val="none"/>
              </w:rPr>
            </w:pPr>
          </w:p>
          <w:p w:rsidR="000A4849" w:rsidRPr="009574BA" w:rsidRDefault="000A4849" w:rsidP="00E710A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0A4849" w:rsidRPr="00313008" w:rsidRDefault="000A4849" w:rsidP="00E710A6">
            <w:pPr>
              <w:ind w:left="113" w:right="113"/>
              <w:rPr>
                <w:sz w:val="16"/>
                <w:szCs w:val="16"/>
              </w:rPr>
            </w:pPr>
            <w:r w:rsidRPr="00313008">
              <w:rPr>
                <w:sz w:val="16"/>
                <w:szCs w:val="16"/>
              </w:rPr>
              <w:t>Learning</w:t>
            </w:r>
          </w:p>
          <w:p w:rsidR="000A4849" w:rsidRPr="00313008" w:rsidRDefault="000A4849" w:rsidP="00E710A6">
            <w:pPr>
              <w:ind w:left="113" w:right="113"/>
              <w:rPr>
                <w:sz w:val="16"/>
                <w:szCs w:val="16"/>
              </w:rPr>
            </w:pPr>
            <w:r w:rsidRPr="00313008">
              <w:rPr>
                <w:sz w:val="16"/>
                <w:szCs w:val="16"/>
              </w:rPr>
              <w:t>Outcomes</w:t>
            </w:r>
          </w:p>
          <w:p w:rsidR="000A4849" w:rsidRPr="00313008" w:rsidRDefault="000A4849" w:rsidP="00E710A6">
            <w:pPr>
              <w:ind w:left="113" w:right="113"/>
              <w:rPr>
                <w:sz w:val="16"/>
                <w:szCs w:val="16"/>
              </w:rPr>
            </w:pPr>
          </w:p>
          <w:p w:rsidR="000A4849" w:rsidRPr="00313008" w:rsidRDefault="000A4849" w:rsidP="00E710A6">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0A4849" w:rsidRPr="00313008" w:rsidRDefault="000A4849" w:rsidP="00E710A6">
            <w:pPr>
              <w:pStyle w:val="Subtitle"/>
              <w:rPr>
                <w:b/>
                <w:bCs/>
                <w:sz w:val="24"/>
                <w:szCs w:val="24"/>
                <w:u w:val="none"/>
              </w:rPr>
            </w:pPr>
            <w:r w:rsidRPr="00313008">
              <w:rPr>
                <w:b/>
                <w:bCs/>
                <w:sz w:val="24"/>
                <w:szCs w:val="24"/>
                <w:u w:val="none"/>
              </w:rPr>
              <w:t>GRADE</w:t>
            </w:r>
          </w:p>
        </w:tc>
      </w:tr>
      <w:tr w:rsidR="000A4849" w:rsidRPr="00313008" w:rsidTr="00E710A6">
        <w:trPr>
          <w:cantSplit/>
        </w:trPr>
        <w:tc>
          <w:tcPr>
            <w:tcW w:w="2305" w:type="dxa"/>
            <w:vMerge/>
            <w:tcBorders>
              <w:top w:val="single" w:sz="6" w:space="0" w:color="auto"/>
              <w:left w:val="thinThickLargeGap" w:sz="24" w:space="0" w:color="auto"/>
              <w:bottom w:val="single" w:sz="6" w:space="0" w:color="auto"/>
            </w:tcBorders>
          </w:tcPr>
          <w:p w:rsidR="000A4849" w:rsidRPr="00313008" w:rsidRDefault="000A4849" w:rsidP="00E710A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0A4849" w:rsidRPr="00313008" w:rsidRDefault="000A4849" w:rsidP="00E710A6">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0A4849" w:rsidRPr="003E3041" w:rsidRDefault="000A4849" w:rsidP="00E710A6">
            <w:pPr>
              <w:pStyle w:val="Subtitle"/>
              <w:rPr>
                <w:b/>
                <w:bCs/>
                <w:sz w:val="16"/>
                <w:szCs w:val="16"/>
                <w:u w:val="none"/>
              </w:rPr>
            </w:pPr>
            <w:r>
              <w:rPr>
                <w:b/>
                <w:bCs/>
                <w:sz w:val="16"/>
                <w:szCs w:val="16"/>
                <w:u w:val="none"/>
              </w:rPr>
              <w:t>Poor</w:t>
            </w:r>
          </w:p>
          <w:p w:rsidR="000A4849" w:rsidRPr="003E3041" w:rsidRDefault="000A4849" w:rsidP="00E710A6">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0A4849" w:rsidRPr="003E3041" w:rsidRDefault="000A4849" w:rsidP="00E710A6">
            <w:pPr>
              <w:pStyle w:val="Subtitle"/>
              <w:rPr>
                <w:b/>
                <w:bCs/>
                <w:sz w:val="16"/>
                <w:szCs w:val="16"/>
                <w:u w:val="none"/>
              </w:rPr>
            </w:pPr>
            <w:r>
              <w:rPr>
                <w:b/>
                <w:bCs/>
                <w:sz w:val="16"/>
                <w:szCs w:val="16"/>
                <w:u w:val="none"/>
              </w:rPr>
              <w:t>Unsatisfactory</w:t>
            </w:r>
          </w:p>
          <w:p w:rsidR="000A4849" w:rsidRPr="003E3041" w:rsidRDefault="000A4849" w:rsidP="00E710A6">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0A4849" w:rsidRPr="003E3041" w:rsidRDefault="000A4849" w:rsidP="00E710A6">
            <w:pPr>
              <w:pStyle w:val="Subtitle"/>
              <w:rPr>
                <w:b/>
                <w:bCs/>
                <w:sz w:val="16"/>
                <w:szCs w:val="16"/>
                <w:u w:val="none"/>
              </w:rPr>
            </w:pPr>
            <w:r w:rsidRPr="003E3041">
              <w:rPr>
                <w:b/>
                <w:bCs/>
                <w:sz w:val="16"/>
                <w:szCs w:val="16"/>
                <w:u w:val="none"/>
              </w:rPr>
              <w:t>Satisfactory</w:t>
            </w:r>
          </w:p>
          <w:p w:rsidR="000A4849" w:rsidRPr="003E3041" w:rsidRDefault="000A4849" w:rsidP="00E710A6">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0A4849" w:rsidRPr="003E3041" w:rsidRDefault="000A4849" w:rsidP="00E710A6">
            <w:pPr>
              <w:pStyle w:val="Subtitle"/>
              <w:rPr>
                <w:b/>
                <w:bCs/>
                <w:sz w:val="16"/>
                <w:szCs w:val="16"/>
                <w:u w:val="none"/>
              </w:rPr>
            </w:pPr>
            <w:r w:rsidRPr="003E3041">
              <w:rPr>
                <w:b/>
                <w:bCs/>
                <w:sz w:val="16"/>
                <w:szCs w:val="16"/>
                <w:u w:val="none"/>
              </w:rPr>
              <w:t>Good</w:t>
            </w:r>
          </w:p>
          <w:p w:rsidR="000A4849" w:rsidRPr="003E3041" w:rsidRDefault="000A4849" w:rsidP="00E710A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0A4849" w:rsidRPr="003E3041" w:rsidRDefault="000A4849" w:rsidP="00E710A6">
            <w:pPr>
              <w:pStyle w:val="Subtitle"/>
              <w:rPr>
                <w:b/>
                <w:bCs/>
                <w:sz w:val="16"/>
                <w:szCs w:val="16"/>
                <w:u w:val="none"/>
              </w:rPr>
            </w:pPr>
            <w:r w:rsidRPr="003E3041">
              <w:rPr>
                <w:b/>
                <w:bCs/>
                <w:sz w:val="16"/>
                <w:szCs w:val="16"/>
                <w:u w:val="none"/>
              </w:rPr>
              <w:t>Very Good</w:t>
            </w:r>
          </w:p>
          <w:p w:rsidR="000A4849" w:rsidRPr="003E3041" w:rsidRDefault="000A4849" w:rsidP="00E710A6">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rsidR="000A4849" w:rsidRPr="003E3041" w:rsidRDefault="000A4849" w:rsidP="00E710A6">
            <w:pPr>
              <w:pStyle w:val="Subtitle"/>
              <w:rPr>
                <w:b/>
                <w:bCs/>
                <w:sz w:val="16"/>
                <w:szCs w:val="16"/>
                <w:u w:val="none"/>
              </w:rPr>
            </w:pPr>
            <w:r w:rsidRPr="003E3041">
              <w:rPr>
                <w:b/>
                <w:bCs/>
                <w:sz w:val="16"/>
                <w:szCs w:val="16"/>
                <w:u w:val="none"/>
              </w:rPr>
              <w:t>Excellent</w:t>
            </w:r>
          </w:p>
          <w:p w:rsidR="000A4849" w:rsidRPr="003E3041" w:rsidRDefault="000A4849" w:rsidP="00E710A6">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0A4849" w:rsidRDefault="000A4849" w:rsidP="00E710A6">
            <w:pPr>
              <w:pStyle w:val="Subtitle"/>
              <w:rPr>
                <w:b/>
                <w:bCs/>
                <w:sz w:val="16"/>
                <w:szCs w:val="16"/>
                <w:u w:val="none"/>
              </w:rPr>
            </w:pPr>
            <w:r>
              <w:rPr>
                <w:b/>
                <w:bCs/>
                <w:sz w:val="16"/>
                <w:szCs w:val="16"/>
                <w:u w:val="none"/>
              </w:rPr>
              <w:t>Exceptional</w:t>
            </w:r>
          </w:p>
          <w:p w:rsidR="000A4849" w:rsidRPr="003E3041" w:rsidRDefault="000A4849" w:rsidP="00E710A6">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0A4849" w:rsidRPr="00313008" w:rsidRDefault="000A4849" w:rsidP="00E710A6">
            <w:pPr>
              <w:pStyle w:val="Subtitle"/>
              <w:jc w:val="left"/>
              <w:rPr>
                <w:b/>
                <w:bCs/>
                <w:sz w:val="18"/>
                <w:szCs w:val="18"/>
                <w:u w:val="none"/>
              </w:rPr>
            </w:pPr>
          </w:p>
          <w:p w:rsidR="000A4849" w:rsidRPr="00313008" w:rsidRDefault="000A4849" w:rsidP="00E710A6">
            <w:pPr>
              <w:pStyle w:val="Subtitle"/>
              <w:jc w:val="left"/>
              <w:rPr>
                <w:b/>
                <w:bCs/>
                <w:sz w:val="18"/>
                <w:szCs w:val="18"/>
                <w:u w:val="none"/>
              </w:rPr>
            </w:pPr>
            <w:r w:rsidRPr="00313008">
              <w:rPr>
                <w:b/>
                <w:bCs/>
                <w:sz w:val="18"/>
                <w:szCs w:val="18"/>
                <w:u w:val="none"/>
              </w:rPr>
              <w:t xml:space="preserve">  %</w:t>
            </w:r>
          </w:p>
        </w:tc>
      </w:tr>
      <w:tr w:rsidR="000A4849" w:rsidRPr="00313008" w:rsidTr="00E710A6">
        <w:tc>
          <w:tcPr>
            <w:tcW w:w="2305" w:type="dxa"/>
            <w:tcBorders>
              <w:top w:val="single" w:sz="6" w:space="0" w:color="auto"/>
              <w:left w:val="thinThickLargeGap" w:sz="24" w:space="0" w:color="auto"/>
              <w:bottom w:val="single" w:sz="6" w:space="0" w:color="auto"/>
            </w:tcBorders>
          </w:tcPr>
          <w:p w:rsidR="000A4849" w:rsidRPr="009B5330" w:rsidRDefault="000A4849" w:rsidP="00E710A6">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rsidR="000A4849" w:rsidRPr="00313008" w:rsidRDefault="000A4849" w:rsidP="00E710A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gridSpan w:val="2"/>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0A4849" w:rsidRPr="002E0D8B" w:rsidRDefault="000A4849" w:rsidP="00E710A6">
            <w:pPr>
              <w:pStyle w:val="Subtitle"/>
              <w:jc w:val="right"/>
              <w:rPr>
                <w:sz w:val="24"/>
                <w:szCs w:val="24"/>
                <w:u w:val="none"/>
              </w:rPr>
            </w:pPr>
          </w:p>
        </w:tc>
        <w:tc>
          <w:tcPr>
            <w:tcW w:w="1055"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A4849" w:rsidRPr="00313008" w:rsidRDefault="000A4849" w:rsidP="00E710A6">
            <w:pPr>
              <w:pStyle w:val="Subtitle"/>
              <w:jc w:val="left"/>
              <w:rPr>
                <w:b/>
                <w:bCs/>
                <w:sz w:val="18"/>
                <w:szCs w:val="18"/>
                <w:u w:val="none"/>
              </w:rPr>
            </w:pPr>
            <w:r>
              <w:rPr>
                <w:b/>
                <w:bCs/>
                <w:sz w:val="18"/>
                <w:szCs w:val="18"/>
                <w:u w:val="none"/>
              </w:rPr>
              <w:t>3</w:t>
            </w:r>
            <w:r w:rsidRPr="00313008">
              <w:rPr>
                <w:b/>
                <w:bCs/>
                <w:sz w:val="18"/>
                <w:szCs w:val="18"/>
                <w:u w:val="none"/>
              </w:rPr>
              <w:t>0%</w:t>
            </w:r>
          </w:p>
        </w:tc>
      </w:tr>
      <w:tr w:rsidR="000A4849" w:rsidRPr="00313008" w:rsidTr="00E710A6">
        <w:tc>
          <w:tcPr>
            <w:tcW w:w="2305" w:type="dxa"/>
            <w:tcBorders>
              <w:top w:val="single" w:sz="6" w:space="0" w:color="auto"/>
              <w:left w:val="thinThickLargeGap" w:sz="24" w:space="0" w:color="auto"/>
              <w:bottom w:val="single" w:sz="6" w:space="0" w:color="auto"/>
            </w:tcBorders>
          </w:tcPr>
          <w:p w:rsidR="000A4849" w:rsidRPr="009B5330" w:rsidRDefault="000A4849" w:rsidP="00E710A6">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rsidR="000A4849" w:rsidRPr="00313008" w:rsidRDefault="000A4849" w:rsidP="00E710A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gridSpan w:val="2"/>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0A4849" w:rsidRDefault="000A4849" w:rsidP="00E710A6"/>
        </w:tc>
        <w:tc>
          <w:tcPr>
            <w:tcW w:w="1055"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A4849" w:rsidRPr="00313008" w:rsidRDefault="000A4849" w:rsidP="00E710A6">
            <w:pPr>
              <w:pStyle w:val="Subtitle"/>
              <w:jc w:val="left"/>
              <w:rPr>
                <w:b/>
                <w:bCs/>
                <w:sz w:val="18"/>
                <w:szCs w:val="18"/>
                <w:u w:val="none"/>
              </w:rPr>
            </w:pPr>
            <w:r>
              <w:rPr>
                <w:b/>
                <w:bCs/>
                <w:sz w:val="18"/>
                <w:szCs w:val="18"/>
                <w:u w:val="none"/>
              </w:rPr>
              <w:t>20</w:t>
            </w:r>
            <w:r w:rsidRPr="00313008">
              <w:rPr>
                <w:b/>
                <w:bCs/>
                <w:sz w:val="18"/>
                <w:szCs w:val="18"/>
                <w:u w:val="none"/>
              </w:rPr>
              <w:t>%</w:t>
            </w:r>
          </w:p>
        </w:tc>
      </w:tr>
      <w:tr w:rsidR="000A4849" w:rsidRPr="00313008" w:rsidTr="00E710A6">
        <w:tc>
          <w:tcPr>
            <w:tcW w:w="2305" w:type="dxa"/>
            <w:tcBorders>
              <w:top w:val="single" w:sz="6" w:space="0" w:color="auto"/>
              <w:left w:val="thinThickLargeGap" w:sz="24" w:space="0" w:color="auto"/>
              <w:bottom w:val="single" w:sz="6" w:space="0" w:color="auto"/>
            </w:tcBorders>
          </w:tcPr>
          <w:p w:rsidR="000A4849" w:rsidRPr="009B5330" w:rsidRDefault="000A4849" w:rsidP="00E710A6">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rsidR="000A4849" w:rsidRPr="00313008" w:rsidRDefault="000A4849" w:rsidP="00E710A6">
            <w:pPr>
              <w:pStyle w:val="Subtitle"/>
              <w:rPr>
                <w:b/>
                <w:bCs/>
                <w:sz w:val="18"/>
                <w:szCs w:val="18"/>
                <w:u w:val="none"/>
              </w:rPr>
            </w:pPr>
          </w:p>
          <w:p w:rsidR="000A4849" w:rsidRPr="00313008" w:rsidRDefault="000A4849" w:rsidP="00E710A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4" w:type="dxa"/>
            <w:gridSpan w:val="2"/>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0A4849" w:rsidRPr="00313008" w:rsidRDefault="000A4849" w:rsidP="00E710A6">
            <w:pPr>
              <w:pStyle w:val="Subtitle"/>
              <w:ind w:firstLine="281"/>
              <w:jc w:val="right"/>
              <w:rPr>
                <w:sz w:val="18"/>
                <w:szCs w:val="18"/>
                <w:u w:val="none"/>
              </w:rPr>
            </w:pPr>
          </w:p>
        </w:tc>
        <w:tc>
          <w:tcPr>
            <w:tcW w:w="1055" w:type="dxa"/>
            <w:tcBorders>
              <w:left w:val="single" w:sz="6" w:space="0" w:color="auto"/>
              <w:right w:val="single" w:sz="6" w:space="0" w:color="auto"/>
            </w:tcBorders>
          </w:tcPr>
          <w:p w:rsidR="000A4849" w:rsidRPr="00313008" w:rsidRDefault="000A4849" w:rsidP="00E710A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A4849" w:rsidRPr="00313008" w:rsidRDefault="000A4849" w:rsidP="00E710A6">
            <w:pPr>
              <w:pStyle w:val="Subtitle"/>
              <w:jc w:val="left"/>
              <w:rPr>
                <w:b/>
                <w:bCs/>
                <w:sz w:val="18"/>
                <w:szCs w:val="18"/>
                <w:u w:val="none"/>
              </w:rPr>
            </w:pPr>
            <w:r>
              <w:rPr>
                <w:b/>
                <w:bCs/>
                <w:sz w:val="18"/>
                <w:szCs w:val="18"/>
                <w:u w:val="none"/>
              </w:rPr>
              <w:t>2</w:t>
            </w:r>
            <w:r w:rsidRPr="00313008">
              <w:rPr>
                <w:b/>
                <w:bCs/>
                <w:sz w:val="18"/>
                <w:szCs w:val="18"/>
                <w:u w:val="none"/>
              </w:rPr>
              <w:t>0%</w:t>
            </w:r>
          </w:p>
        </w:tc>
      </w:tr>
      <w:tr w:rsidR="000A4849" w:rsidRPr="00313008" w:rsidTr="00E710A6">
        <w:tc>
          <w:tcPr>
            <w:tcW w:w="2305" w:type="dxa"/>
            <w:tcBorders>
              <w:top w:val="single" w:sz="6" w:space="0" w:color="auto"/>
              <w:left w:val="thinThickLargeGap" w:sz="24" w:space="0" w:color="auto"/>
              <w:bottom w:val="single" w:sz="4" w:space="0" w:color="auto"/>
            </w:tcBorders>
          </w:tcPr>
          <w:p w:rsidR="000A4849" w:rsidRPr="009B5330" w:rsidRDefault="000A4849" w:rsidP="00E710A6">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rsidR="000A4849" w:rsidRPr="00313008" w:rsidRDefault="000A4849" w:rsidP="00E710A6">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0A4849" w:rsidRPr="00313008" w:rsidRDefault="000A4849" w:rsidP="00E710A6">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0A4849" w:rsidRPr="00313008" w:rsidRDefault="000A4849" w:rsidP="00E710A6">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0A4849" w:rsidRPr="00313008" w:rsidRDefault="000A4849" w:rsidP="00E710A6">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0A4849" w:rsidRPr="00313008" w:rsidRDefault="000A4849" w:rsidP="00E710A6">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0A4849" w:rsidRPr="00313008" w:rsidRDefault="000A4849" w:rsidP="00E710A6">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0A4849" w:rsidRPr="00313008" w:rsidRDefault="000A4849" w:rsidP="00E710A6">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rsidR="000A4849" w:rsidRPr="00313008" w:rsidRDefault="000A4849" w:rsidP="00E710A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0A4849" w:rsidRPr="00313008" w:rsidRDefault="000A4849" w:rsidP="00E710A6">
            <w:pPr>
              <w:pStyle w:val="Subtitle"/>
              <w:jc w:val="left"/>
              <w:rPr>
                <w:b/>
                <w:bCs/>
                <w:sz w:val="18"/>
                <w:szCs w:val="18"/>
                <w:u w:val="none"/>
              </w:rPr>
            </w:pPr>
            <w:r>
              <w:rPr>
                <w:b/>
                <w:bCs/>
                <w:sz w:val="18"/>
                <w:szCs w:val="18"/>
                <w:u w:val="none"/>
              </w:rPr>
              <w:t>30%</w:t>
            </w:r>
          </w:p>
        </w:tc>
      </w:tr>
      <w:tr w:rsidR="000A4849" w:rsidRPr="00313008" w:rsidTr="00E710A6">
        <w:trPr>
          <w:cantSplit/>
          <w:trHeight w:val="282"/>
        </w:trPr>
        <w:tc>
          <w:tcPr>
            <w:tcW w:w="10225" w:type="dxa"/>
            <w:gridSpan w:val="12"/>
            <w:tcBorders>
              <w:left w:val="thinThickLargeGap" w:sz="24" w:space="0" w:color="auto"/>
              <w:right w:val="single" w:sz="4" w:space="0" w:color="auto"/>
            </w:tcBorders>
          </w:tcPr>
          <w:p w:rsidR="000A4849" w:rsidRPr="009A081E" w:rsidRDefault="000A4849" w:rsidP="00E710A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0A4849" w:rsidRPr="00313008" w:rsidRDefault="000A4849" w:rsidP="00E710A6">
            <w:pPr>
              <w:pStyle w:val="Subtitle"/>
              <w:jc w:val="left"/>
              <w:rPr>
                <w:b/>
                <w:bCs/>
                <w:sz w:val="24"/>
                <w:szCs w:val="24"/>
                <w:u w:val="none"/>
              </w:rPr>
            </w:pPr>
          </w:p>
        </w:tc>
      </w:tr>
      <w:tr w:rsidR="000A4849" w:rsidRPr="00313008" w:rsidTr="00E710A6">
        <w:trPr>
          <w:cantSplit/>
          <w:trHeight w:val="4341"/>
        </w:trPr>
        <w:tc>
          <w:tcPr>
            <w:tcW w:w="10945" w:type="dxa"/>
            <w:gridSpan w:val="13"/>
            <w:tcBorders>
              <w:left w:val="thinThickLargeGap" w:sz="24" w:space="0" w:color="auto"/>
              <w:right w:val="thinThickLargeGap" w:sz="24" w:space="0" w:color="auto"/>
            </w:tcBorders>
          </w:tcPr>
          <w:p w:rsidR="000A4849" w:rsidRPr="00313008" w:rsidRDefault="000A4849" w:rsidP="00E710A6">
            <w:pPr>
              <w:pStyle w:val="Subtitle"/>
              <w:jc w:val="left"/>
              <w:rPr>
                <w:b/>
                <w:bCs/>
                <w:sz w:val="24"/>
                <w:szCs w:val="24"/>
                <w:u w:val="none"/>
              </w:rPr>
            </w:pPr>
            <w:r w:rsidRPr="00313008">
              <w:rPr>
                <w:b/>
                <w:bCs/>
                <w:sz w:val="24"/>
                <w:szCs w:val="24"/>
                <w:u w:val="none"/>
              </w:rPr>
              <w:t>TUTOR COMMENTS:</w:t>
            </w: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Default="000A4849" w:rsidP="00E710A6">
            <w:pPr>
              <w:pStyle w:val="Subtitle"/>
              <w:ind w:left="937" w:right="1152"/>
              <w:jc w:val="both"/>
              <w:rPr>
                <w:b/>
                <w:bCs/>
                <w:sz w:val="24"/>
                <w:szCs w:val="24"/>
                <w:u w:val="none"/>
              </w:rPr>
            </w:pPr>
          </w:p>
          <w:p w:rsidR="000A4849" w:rsidRPr="00313008" w:rsidRDefault="000A4849" w:rsidP="00E710A6">
            <w:pPr>
              <w:pStyle w:val="Subtitle"/>
              <w:ind w:left="937" w:right="1152"/>
              <w:jc w:val="both"/>
              <w:rPr>
                <w:b/>
                <w:bCs/>
                <w:sz w:val="24"/>
                <w:szCs w:val="24"/>
                <w:u w:val="none"/>
              </w:rPr>
            </w:pPr>
          </w:p>
        </w:tc>
      </w:tr>
      <w:tr w:rsidR="000A4849" w:rsidRPr="00313008" w:rsidTr="00E710A6">
        <w:trPr>
          <w:cantSplit/>
          <w:trHeight w:val="365"/>
        </w:trPr>
        <w:tc>
          <w:tcPr>
            <w:tcW w:w="2661" w:type="dxa"/>
            <w:gridSpan w:val="2"/>
            <w:tcBorders>
              <w:left w:val="thinThickLargeGap" w:sz="24" w:space="0" w:color="auto"/>
              <w:bottom w:val="thickThinLargeGap" w:sz="24" w:space="0" w:color="auto"/>
            </w:tcBorders>
          </w:tcPr>
          <w:p w:rsidR="000A4849" w:rsidRPr="00313008" w:rsidRDefault="000A4849" w:rsidP="00E710A6">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rsidR="000A4849" w:rsidRPr="00313008" w:rsidRDefault="000A4849" w:rsidP="00E710A6">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0A4849" w:rsidRPr="00313008" w:rsidRDefault="000A4849" w:rsidP="00E710A6">
            <w:pPr>
              <w:pStyle w:val="Subtitle"/>
              <w:jc w:val="left"/>
              <w:rPr>
                <w:b/>
                <w:bCs/>
                <w:sz w:val="18"/>
                <w:szCs w:val="18"/>
                <w:u w:val="none"/>
              </w:rPr>
            </w:pPr>
            <w:r>
              <w:rPr>
                <w:b/>
                <w:bCs/>
                <w:sz w:val="18"/>
                <w:szCs w:val="18"/>
                <w:u w:val="none"/>
              </w:rPr>
              <w:t>Return date:</w:t>
            </w:r>
          </w:p>
          <w:p w:rsidR="000A4849" w:rsidRPr="00313008" w:rsidRDefault="000A4849" w:rsidP="00E710A6">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0A4849" w:rsidRPr="00313008" w:rsidRDefault="000A4849" w:rsidP="00E710A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0A4849" w:rsidRPr="00313008" w:rsidRDefault="000A4849" w:rsidP="00E710A6">
            <w:pPr>
              <w:pStyle w:val="Subtitle"/>
              <w:jc w:val="left"/>
              <w:rPr>
                <w:b/>
                <w:bCs/>
                <w:sz w:val="18"/>
                <w:szCs w:val="18"/>
                <w:u w:val="none"/>
              </w:rPr>
            </w:pPr>
            <w:r w:rsidRPr="00313008">
              <w:rPr>
                <w:b/>
                <w:bCs/>
                <w:sz w:val="18"/>
                <w:szCs w:val="18"/>
                <w:u w:val="none"/>
              </w:rPr>
              <w:t xml:space="preserve">Mark: </w:t>
            </w:r>
          </w:p>
        </w:tc>
      </w:tr>
    </w:tbl>
    <w:p w:rsidR="000A4849" w:rsidRDefault="000A4849" w:rsidP="000A4849">
      <w:pPr>
        <w:rPr>
          <w:sz w:val="24"/>
          <w:szCs w:val="24"/>
        </w:rPr>
      </w:pPr>
    </w:p>
    <w:p w:rsidR="000A4849" w:rsidRPr="0006594F" w:rsidRDefault="000A4849" w:rsidP="000A4849">
      <w:pPr>
        <w:pStyle w:val="Title"/>
        <w:ind w:left="-284"/>
        <w:rPr>
          <w:u w:val="single"/>
        </w:rPr>
      </w:pPr>
      <w:r>
        <w:rPr>
          <w:sz w:val="24"/>
          <w:szCs w:val="24"/>
        </w:rPr>
        <w:br w:type="page"/>
      </w:r>
      <w:r w:rsidRPr="0006594F">
        <w:rPr>
          <w:u w:val="single"/>
        </w:rPr>
        <w:lastRenderedPageBreak/>
        <w:t>Assignment Checklist</w:t>
      </w:r>
    </w:p>
    <w:p w:rsidR="000A4849" w:rsidRPr="009574BA" w:rsidRDefault="000A4849" w:rsidP="000A4849">
      <w:pPr>
        <w:pStyle w:val="Title"/>
        <w:ind w:left="-284"/>
      </w:pPr>
    </w:p>
    <w:p w:rsidR="000A4849" w:rsidRDefault="000A4849" w:rsidP="000A4849">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0A4849" w:rsidRDefault="000A4849" w:rsidP="000A4849">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0A4849"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0A4849"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0A4849" w:rsidRPr="004150A6"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0A4849" w:rsidRPr="009574BA" w:rsidRDefault="000A4849" w:rsidP="000A4849">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0A4849" w:rsidRDefault="000A4849" w:rsidP="000A4849">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EB2CD0" w:rsidRPr="000A4849" w:rsidRDefault="00EB2CD0" w:rsidP="000C112A">
      <w:pPr>
        <w:spacing w:line="360" w:lineRule="auto"/>
        <w:rPr>
          <w:rFonts w:eastAsia="Times New Roman"/>
          <w:b/>
          <w:sz w:val="24"/>
          <w:szCs w:val="24"/>
        </w:rPr>
      </w:pPr>
      <w:r w:rsidRPr="00EB2CD0">
        <w:rPr>
          <w:rFonts w:ascii="Times New Roman" w:hAnsi="Times New Roman" w:cs="Times New Roman"/>
          <w:sz w:val="28"/>
        </w:rPr>
        <w:lastRenderedPageBreak/>
        <w:t>Discuss whether there really is a need for children to play freely outdoors.</w:t>
      </w:r>
    </w:p>
    <w:p w:rsidR="00B15346" w:rsidRPr="00EB2CD0" w:rsidRDefault="00B15346"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This essay will be a discussion around whether children really need </w:t>
      </w:r>
      <w:r w:rsidR="002B1AA1" w:rsidRPr="00EB2CD0">
        <w:rPr>
          <w:rFonts w:ascii="Times New Roman" w:hAnsi="Times New Roman" w:cs="Times New Roman"/>
          <w:sz w:val="24"/>
        </w:rPr>
        <w:t xml:space="preserve">the opportunity </w:t>
      </w:r>
      <w:r w:rsidRPr="00EB2CD0">
        <w:rPr>
          <w:rFonts w:ascii="Times New Roman" w:hAnsi="Times New Roman" w:cs="Times New Roman"/>
          <w:sz w:val="24"/>
        </w:rPr>
        <w:t>to play freely outdoors. There will be consideration of both the benefits and the drawbacks to outdoor free play in order to reach a conclusion of whether there is a need</w:t>
      </w:r>
      <w:r w:rsidR="002B1AA1" w:rsidRPr="00EB2CD0">
        <w:rPr>
          <w:rFonts w:ascii="Times New Roman" w:hAnsi="Times New Roman" w:cs="Times New Roman"/>
          <w:sz w:val="24"/>
        </w:rPr>
        <w:t xml:space="preserve"> for this to take place</w:t>
      </w:r>
      <w:r w:rsidRPr="00EB2CD0">
        <w:rPr>
          <w:rFonts w:ascii="Times New Roman" w:hAnsi="Times New Roman" w:cs="Times New Roman"/>
          <w:sz w:val="24"/>
        </w:rPr>
        <w:t>. Free p</w:t>
      </w:r>
      <w:r w:rsidR="002B1AA1" w:rsidRPr="00EB2CD0">
        <w:rPr>
          <w:rFonts w:ascii="Times New Roman" w:hAnsi="Times New Roman" w:cs="Times New Roman"/>
          <w:sz w:val="24"/>
        </w:rPr>
        <w:t>lay</w:t>
      </w:r>
      <w:r w:rsidR="003D440E" w:rsidRPr="00EB2CD0">
        <w:rPr>
          <w:rFonts w:ascii="Times New Roman" w:hAnsi="Times New Roman" w:cs="Times New Roman"/>
          <w:sz w:val="24"/>
        </w:rPr>
        <w:t xml:space="preserve"> can be described as</w:t>
      </w:r>
      <w:r w:rsidRPr="00EB2CD0">
        <w:rPr>
          <w:rFonts w:ascii="Times New Roman" w:hAnsi="Times New Roman" w:cs="Times New Roman"/>
          <w:sz w:val="24"/>
        </w:rPr>
        <w:t xml:space="preserve"> unregulated</w:t>
      </w:r>
      <w:r w:rsidR="003D440E" w:rsidRPr="00EB2CD0">
        <w:rPr>
          <w:rFonts w:ascii="Times New Roman" w:hAnsi="Times New Roman" w:cs="Times New Roman"/>
          <w:sz w:val="24"/>
        </w:rPr>
        <w:t xml:space="preserve"> play that is intrinsically motivated (Pellegrini, 2009 cited by Brussoni et al, 2012) and in this essay we will be looking at this play that occurs outside. For further definition</w:t>
      </w:r>
      <w:r w:rsidR="004D33C5" w:rsidRPr="00EB2CD0">
        <w:rPr>
          <w:rFonts w:ascii="Times New Roman" w:hAnsi="Times New Roman" w:cs="Times New Roman"/>
          <w:sz w:val="24"/>
        </w:rPr>
        <w:t>,</w:t>
      </w:r>
      <w:r w:rsidR="003D440E" w:rsidRPr="00EB2CD0">
        <w:rPr>
          <w:rFonts w:ascii="Times New Roman" w:hAnsi="Times New Roman" w:cs="Times New Roman"/>
          <w:sz w:val="24"/>
        </w:rPr>
        <w:t xml:space="preserve"> free play can be split into three main types: physical activity play, object play and pretend play (Smith, 2005 cited by Brussoni </w:t>
      </w:r>
      <w:r w:rsidR="002B1AA1" w:rsidRPr="00EB2CD0">
        <w:rPr>
          <w:rFonts w:ascii="Times New Roman" w:hAnsi="Times New Roman" w:cs="Times New Roman"/>
          <w:sz w:val="24"/>
        </w:rPr>
        <w:t>et al</w:t>
      </w:r>
      <w:r w:rsidR="003D440E" w:rsidRPr="00EB2CD0">
        <w:rPr>
          <w:rFonts w:ascii="Times New Roman" w:hAnsi="Times New Roman" w:cs="Times New Roman"/>
          <w:sz w:val="24"/>
        </w:rPr>
        <w:t xml:space="preserve">, 2012). </w:t>
      </w:r>
      <w:r w:rsidR="0010062F" w:rsidRPr="00EB2CD0">
        <w:rPr>
          <w:rFonts w:ascii="Times New Roman" w:hAnsi="Times New Roman" w:cs="Times New Roman"/>
          <w:sz w:val="24"/>
        </w:rPr>
        <w:t>There has been a severe reduction in the time children are allowed for free play</w:t>
      </w:r>
      <w:r w:rsidR="002B1AA1" w:rsidRPr="00EB2CD0">
        <w:rPr>
          <w:rFonts w:ascii="Times New Roman" w:hAnsi="Times New Roman" w:cs="Times New Roman"/>
          <w:sz w:val="24"/>
        </w:rPr>
        <w:t xml:space="preserve"> (Veiga et al, 2016)</w:t>
      </w:r>
      <w:r w:rsidR="004D33C5" w:rsidRPr="00EB2CD0">
        <w:rPr>
          <w:rFonts w:ascii="Times New Roman" w:hAnsi="Times New Roman" w:cs="Times New Roman"/>
          <w:sz w:val="24"/>
        </w:rPr>
        <w:t>,</w:t>
      </w:r>
      <w:r w:rsidR="0010062F" w:rsidRPr="00EB2CD0">
        <w:rPr>
          <w:rFonts w:ascii="Times New Roman" w:hAnsi="Times New Roman" w:cs="Times New Roman"/>
          <w:sz w:val="24"/>
        </w:rPr>
        <w:t xml:space="preserve"> despite the many b</w:t>
      </w:r>
      <w:r w:rsidR="002B1AA1" w:rsidRPr="00EB2CD0">
        <w:rPr>
          <w:rFonts w:ascii="Times New Roman" w:hAnsi="Times New Roman" w:cs="Times New Roman"/>
          <w:sz w:val="24"/>
        </w:rPr>
        <w:t>enefits it is reported to have with some even arguing that the absence of free play has begun to negatively impact on child development (Pellis and Pellis, 2006 cited by Veiga et a</w:t>
      </w:r>
      <w:r w:rsidR="00051269" w:rsidRPr="00EB2CD0">
        <w:rPr>
          <w:rFonts w:ascii="Times New Roman" w:hAnsi="Times New Roman" w:cs="Times New Roman"/>
          <w:sz w:val="24"/>
        </w:rPr>
        <w:t>l</w:t>
      </w:r>
      <w:r w:rsidR="002B1AA1" w:rsidRPr="00EB2CD0">
        <w:rPr>
          <w:rFonts w:ascii="Times New Roman" w:hAnsi="Times New Roman" w:cs="Times New Roman"/>
          <w:sz w:val="24"/>
        </w:rPr>
        <w:t xml:space="preserve">, 2016). </w:t>
      </w:r>
    </w:p>
    <w:p w:rsidR="003540F1" w:rsidRPr="00EB2CD0" w:rsidRDefault="003540F1"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There have been many benefits shown from giving children the opportunity to play freely outdoors. </w:t>
      </w:r>
      <w:r w:rsidR="002953B0" w:rsidRPr="00EB2CD0">
        <w:rPr>
          <w:rFonts w:ascii="Times New Roman" w:hAnsi="Times New Roman" w:cs="Times New Roman"/>
          <w:sz w:val="24"/>
        </w:rPr>
        <w:t>Some noted by Henley (2010) include boosted self-discipline, focus and problem-solving plus social developments such as better cooperation, flexibility and self-awareness. Moss (in Henley, 2010) states that climbing a tree shows a child how to measure risk for themselves and helps children to learn self-responsibility.</w:t>
      </w:r>
      <w:r w:rsidR="001444E4" w:rsidRPr="00EB2CD0">
        <w:rPr>
          <w:rFonts w:ascii="Times New Roman" w:hAnsi="Times New Roman" w:cs="Times New Roman"/>
          <w:sz w:val="24"/>
        </w:rPr>
        <w:t xml:space="preserve"> If a child falls out of a tree, for example, they have learnt about risk and next time may not try and climb as high or only to within their own capabilities.</w:t>
      </w:r>
      <w:r w:rsidR="002953B0" w:rsidRPr="00EB2CD0">
        <w:rPr>
          <w:rFonts w:ascii="Times New Roman" w:hAnsi="Times New Roman" w:cs="Times New Roman"/>
          <w:sz w:val="24"/>
        </w:rPr>
        <w:t xml:space="preserve"> </w:t>
      </w:r>
      <w:r w:rsidR="00960BC6" w:rsidRPr="00EB2CD0">
        <w:rPr>
          <w:rFonts w:ascii="Times New Roman" w:hAnsi="Times New Roman" w:cs="Times New Roman"/>
          <w:sz w:val="24"/>
        </w:rPr>
        <w:t>Other aspects of playing freely outdoors include the more varied envir</w:t>
      </w:r>
      <w:r w:rsidR="001444E4" w:rsidRPr="00EB2CD0">
        <w:rPr>
          <w:rFonts w:ascii="Times New Roman" w:hAnsi="Times New Roman" w:cs="Times New Roman"/>
          <w:sz w:val="24"/>
        </w:rPr>
        <w:t>onments that can provide alternative opportunities for decision making that encourage creative thinking and problem solvi</w:t>
      </w:r>
      <w:r w:rsidR="00761530" w:rsidRPr="00EB2CD0">
        <w:rPr>
          <w:rFonts w:ascii="Times New Roman" w:hAnsi="Times New Roman" w:cs="Times New Roman"/>
          <w:sz w:val="24"/>
        </w:rPr>
        <w:t>ng that would not occur indoors</w:t>
      </w:r>
      <w:r w:rsidR="001444E4" w:rsidRPr="00EB2CD0">
        <w:rPr>
          <w:rFonts w:ascii="Times New Roman" w:hAnsi="Times New Roman" w:cs="Times New Roman"/>
          <w:sz w:val="24"/>
        </w:rPr>
        <w:t xml:space="preserve"> (Burdette and Whitaker, 2005). </w:t>
      </w:r>
      <w:r w:rsidR="00561B2D" w:rsidRPr="00EB2CD0">
        <w:rPr>
          <w:rFonts w:ascii="Times New Roman" w:hAnsi="Times New Roman" w:cs="Times New Roman"/>
          <w:sz w:val="24"/>
        </w:rPr>
        <w:t xml:space="preserve">Another important factor of outdoor free play is the socialisation with other children that can develop really important life competencies such as sharing </w:t>
      </w:r>
      <w:r w:rsidR="00761530" w:rsidRPr="00EB2CD0">
        <w:rPr>
          <w:rFonts w:ascii="Times New Roman" w:hAnsi="Times New Roman" w:cs="Times New Roman"/>
          <w:sz w:val="24"/>
        </w:rPr>
        <w:t xml:space="preserve">and conflict resolution </w:t>
      </w:r>
      <w:r w:rsidR="00561B2D" w:rsidRPr="00EB2CD0">
        <w:rPr>
          <w:rFonts w:ascii="Times New Roman" w:hAnsi="Times New Roman" w:cs="Times New Roman"/>
          <w:sz w:val="24"/>
        </w:rPr>
        <w:t>(</w:t>
      </w:r>
      <w:r w:rsidR="00E231B3" w:rsidRPr="00EB2CD0">
        <w:rPr>
          <w:rFonts w:ascii="Times New Roman" w:hAnsi="Times New Roman" w:cs="Times New Roman"/>
          <w:sz w:val="24"/>
        </w:rPr>
        <w:t>NAECS/SDE</w:t>
      </w:r>
      <w:r w:rsidR="00761530" w:rsidRPr="00EB2CD0">
        <w:rPr>
          <w:rFonts w:ascii="Times New Roman" w:hAnsi="Times New Roman" w:cs="Times New Roman"/>
          <w:sz w:val="24"/>
        </w:rPr>
        <w:t>, 2001</w:t>
      </w:r>
      <w:r w:rsidR="00E231B3" w:rsidRPr="00EB2CD0">
        <w:rPr>
          <w:rFonts w:ascii="Times New Roman" w:hAnsi="Times New Roman" w:cs="Times New Roman"/>
          <w:sz w:val="24"/>
        </w:rPr>
        <w:t>)</w:t>
      </w:r>
      <w:r w:rsidR="00761530" w:rsidRPr="00EB2CD0">
        <w:rPr>
          <w:rFonts w:ascii="Times New Roman" w:hAnsi="Times New Roman" w:cs="Times New Roman"/>
          <w:sz w:val="24"/>
        </w:rPr>
        <w:t>. This article states that ‘through active, free play</w:t>
      </w:r>
      <w:r w:rsidR="00E634D5" w:rsidRPr="00EB2CD0">
        <w:rPr>
          <w:rFonts w:ascii="Times New Roman" w:hAnsi="Times New Roman" w:cs="Times New Roman"/>
          <w:sz w:val="24"/>
        </w:rPr>
        <w:t xml:space="preserve"> and peer interaction children can: develop a respect for rules, gain self-discipline, and construct an appreciation for other </w:t>
      </w:r>
      <w:proofErr w:type="gramStart"/>
      <w:r w:rsidR="00E634D5" w:rsidRPr="00EB2CD0">
        <w:rPr>
          <w:rFonts w:ascii="Times New Roman" w:hAnsi="Times New Roman" w:cs="Times New Roman"/>
          <w:sz w:val="24"/>
        </w:rPr>
        <w:t>people's</w:t>
      </w:r>
      <w:proofErr w:type="gramEnd"/>
      <w:r w:rsidR="00E634D5" w:rsidRPr="00EB2CD0">
        <w:rPr>
          <w:rFonts w:ascii="Times New Roman" w:hAnsi="Times New Roman" w:cs="Times New Roman"/>
          <w:sz w:val="24"/>
        </w:rPr>
        <w:t xml:space="preserve"> cultures and belief’ (NAECS/SDE, 2001</w:t>
      </w:r>
      <w:r w:rsidR="00B75281" w:rsidRPr="00EB2CD0">
        <w:rPr>
          <w:rFonts w:ascii="Times New Roman" w:hAnsi="Times New Roman" w:cs="Times New Roman"/>
          <w:sz w:val="24"/>
        </w:rPr>
        <w:t>, p5</w:t>
      </w:r>
      <w:r w:rsidR="00E634D5" w:rsidRPr="00EB2CD0">
        <w:rPr>
          <w:rFonts w:ascii="Times New Roman" w:hAnsi="Times New Roman" w:cs="Times New Roman"/>
          <w:sz w:val="24"/>
        </w:rPr>
        <w:t>). This suggests through free interaction with other peers, children will learn what behaviours are well received by others. For example if a child were not to sha</w:t>
      </w:r>
      <w:r w:rsidR="00265F77" w:rsidRPr="00EB2CD0">
        <w:rPr>
          <w:rFonts w:ascii="Times New Roman" w:hAnsi="Times New Roman" w:cs="Times New Roman"/>
          <w:sz w:val="24"/>
        </w:rPr>
        <w:t>re a ball with others then they</w:t>
      </w:r>
      <w:r w:rsidR="00E634D5" w:rsidRPr="00EB2CD0">
        <w:rPr>
          <w:rFonts w:ascii="Times New Roman" w:hAnsi="Times New Roman" w:cs="Times New Roman"/>
          <w:sz w:val="24"/>
        </w:rPr>
        <w:t xml:space="preserve"> may no longer cho</w:t>
      </w:r>
      <w:r w:rsidR="00265F77" w:rsidRPr="00EB2CD0">
        <w:rPr>
          <w:rFonts w:ascii="Times New Roman" w:hAnsi="Times New Roman" w:cs="Times New Roman"/>
          <w:sz w:val="24"/>
        </w:rPr>
        <w:t>o</w:t>
      </w:r>
      <w:r w:rsidR="00E634D5" w:rsidRPr="00EB2CD0">
        <w:rPr>
          <w:rFonts w:ascii="Times New Roman" w:hAnsi="Times New Roman" w:cs="Times New Roman"/>
          <w:sz w:val="24"/>
        </w:rPr>
        <w:t>se to play with that child. Through these types of interactions a child can learn the importance of sharing by direct impact on others better than they may in a constructed environment</w:t>
      </w:r>
      <w:r w:rsidR="004D33C5" w:rsidRPr="00EB2CD0">
        <w:rPr>
          <w:rFonts w:ascii="Times New Roman" w:hAnsi="Times New Roman" w:cs="Times New Roman"/>
          <w:sz w:val="24"/>
        </w:rPr>
        <w:t>,</w:t>
      </w:r>
      <w:r w:rsidR="00E634D5" w:rsidRPr="00EB2CD0">
        <w:rPr>
          <w:rFonts w:ascii="Times New Roman" w:hAnsi="Times New Roman" w:cs="Times New Roman"/>
          <w:sz w:val="24"/>
        </w:rPr>
        <w:t xml:space="preserve"> where they are simply taught what is right and wrong. </w:t>
      </w:r>
      <w:r w:rsidR="004E2372" w:rsidRPr="00EB2CD0">
        <w:rPr>
          <w:rFonts w:ascii="Times New Roman" w:hAnsi="Times New Roman" w:cs="Times New Roman"/>
          <w:sz w:val="24"/>
        </w:rPr>
        <w:t xml:space="preserve">It also suggested that being free from adult intrusion and direction also helps children to self-regulate, exercise agency and direct their own learning (Wood, 2014). </w:t>
      </w:r>
    </w:p>
    <w:p w:rsidR="000E0FD5" w:rsidRPr="00EB2CD0" w:rsidRDefault="00F56D97" w:rsidP="000C112A">
      <w:pPr>
        <w:spacing w:line="360" w:lineRule="auto"/>
        <w:rPr>
          <w:rFonts w:ascii="Times New Roman" w:hAnsi="Times New Roman" w:cs="Times New Roman"/>
          <w:sz w:val="24"/>
        </w:rPr>
      </w:pPr>
      <w:r w:rsidRPr="00EB2CD0">
        <w:rPr>
          <w:rFonts w:ascii="Times New Roman" w:hAnsi="Times New Roman" w:cs="Times New Roman"/>
          <w:sz w:val="24"/>
        </w:rPr>
        <w:lastRenderedPageBreak/>
        <w:t xml:space="preserve"> </w:t>
      </w:r>
      <w:r w:rsidR="007C59B9" w:rsidRPr="00EB2CD0">
        <w:rPr>
          <w:rFonts w:ascii="Times New Roman" w:hAnsi="Times New Roman" w:cs="Times New Roman"/>
          <w:sz w:val="24"/>
        </w:rPr>
        <w:t>Another important positive aspect of o</w:t>
      </w:r>
      <w:r w:rsidR="00B30C6E" w:rsidRPr="00EB2CD0">
        <w:rPr>
          <w:rFonts w:ascii="Times New Roman" w:hAnsi="Times New Roman" w:cs="Times New Roman"/>
          <w:sz w:val="24"/>
        </w:rPr>
        <w:t>utdoor free play is the beneficial</w:t>
      </w:r>
      <w:r w:rsidR="007C59B9" w:rsidRPr="00EB2CD0">
        <w:rPr>
          <w:rFonts w:ascii="Times New Roman" w:hAnsi="Times New Roman" w:cs="Times New Roman"/>
          <w:sz w:val="24"/>
        </w:rPr>
        <w:t xml:space="preserve"> impact it can have on a number of health conditions. One of the leading examples of this is obesity</w:t>
      </w:r>
      <w:r w:rsidR="004D33C5" w:rsidRPr="00EB2CD0">
        <w:rPr>
          <w:rFonts w:ascii="Times New Roman" w:hAnsi="Times New Roman" w:cs="Times New Roman"/>
          <w:sz w:val="24"/>
        </w:rPr>
        <w:t>,</w:t>
      </w:r>
      <w:r w:rsidR="007C59B9" w:rsidRPr="00EB2CD0">
        <w:rPr>
          <w:rFonts w:ascii="Times New Roman" w:hAnsi="Times New Roman" w:cs="Times New Roman"/>
          <w:sz w:val="24"/>
        </w:rPr>
        <w:t xml:space="preserve"> which has increased by at least 3% in 10 to 11 aged children in England from 2006/7-2015/16 with over 30% of children being considered overweight or obese (NHS England, 2017). </w:t>
      </w:r>
      <w:r w:rsidR="000E0FD5" w:rsidRPr="00EB2CD0">
        <w:rPr>
          <w:rFonts w:ascii="Times New Roman" w:hAnsi="Times New Roman" w:cs="Times New Roman"/>
          <w:sz w:val="24"/>
        </w:rPr>
        <w:t xml:space="preserve"> This could be attributed, in part, to the decreasing amount of time children spend playing freely. </w:t>
      </w:r>
      <w:r w:rsidR="005F30E0" w:rsidRPr="00EB2CD0">
        <w:rPr>
          <w:rFonts w:ascii="Times New Roman" w:hAnsi="Times New Roman" w:cs="Times New Roman"/>
          <w:sz w:val="24"/>
        </w:rPr>
        <w:t>It is estimated that the time children spend for free playtime has decreased by 25% betwee</w:t>
      </w:r>
      <w:r w:rsidR="00B30C6E" w:rsidRPr="00EB2CD0">
        <w:rPr>
          <w:rFonts w:ascii="Times New Roman" w:hAnsi="Times New Roman" w:cs="Times New Roman"/>
          <w:sz w:val="24"/>
        </w:rPr>
        <w:t>n 1981 and 1997</w:t>
      </w:r>
      <w:r w:rsidR="005F30E0" w:rsidRPr="00EB2CD0">
        <w:rPr>
          <w:rFonts w:ascii="Times New Roman" w:hAnsi="Times New Roman" w:cs="Times New Roman"/>
          <w:sz w:val="24"/>
        </w:rPr>
        <w:t xml:space="preserve"> (Burdette and Whitaker, 2005). It is seen that modern children spend more of their free time engaging in</w:t>
      </w:r>
      <w:r w:rsidR="00B30C6E" w:rsidRPr="00EB2CD0">
        <w:rPr>
          <w:rFonts w:ascii="Times New Roman" w:hAnsi="Times New Roman" w:cs="Times New Roman"/>
          <w:sz w:val="24"/>
        </w:rPr>
        <w:t xml:space="preserve"> sedentary activities; a</w:t>
      </w:r>
      <w:r w:rsidR="005F30E0" w:rsidRPr="00EB2CD0">
        <w:rPr>
          <w:rFonts w:ascii="Times New Roman" w:hAnsi="Times New Roman" w:cs="Times New Roman"/>
          <w:sz w:val="24"/>
        </w:rPr>
        <w:t xml:space="preserve"> study of preschool children showed that they spent an average of </w:t>
      </w:r>
      <w:r w:rsidR="00B30C6E" w:rsidRPr="00EB2CD0">
        <w:rPr>
          <w:rFonts w:ascii="Times New Roman" w:hAnsi="Times New Roman" w:cs="Times New Roman"/>
          <w:sz w:val="24"/>
        </w:rPr>
        <w:t xml:space="preserve">133 minutes watching TV every day (Burdette </w:t>
      </w:r>
      <w:r w:rsidR="009C3435" w:rsidRPr="00EB2CD0">
        <w:rPr>
          <w:rFonts w:ascii="Times New Roman" w:hAnsi="Times New Roman" w:cs="Times New Roman"/>
          <w:sz w:val="24"/>
        </w:rPr>
        <w:t>et al</w:t>
      </w:r>
      <w:r w:rsidR="00B30C6E" w:rsidRPr="00EB2CD0">
        <w:rPr>
          <w:rFonts w:ascii="Times New Roman" w:hAnsi="Times New Roman" w:cs="Times New Roman"/>
          <w:i/>
          <w:sz w:val="24"/>
        </w:rPr>
        <w:t xml:space="preserve">, </w:t>
      </w:r>
      <w:r w:rsidR="00986016" w:rsidRPr="00EB2CD0">
        <w:rPr>
          <w:rFonts w:ascii="Times New Roman" w:hAnsi="Times New Roman" w:cs="Times New Roman"/>
          <w:sz w:val="24"/>
        </w:rPr>
        <w:t xml:space="preserve">2004). Much research has shown the use of outdoor free play as a combat to childhood obesity, particularly in young children as this is the time when they are most physically active (Klesges et al, 1990). </w:t>
      </w:r>
      <w:r w:rsidR="009C137D" w:rsidRPr="00EB2CD0">
        <w:rPr>
          <w:rFonts w:ascii="Times New Roman" w:hAnsi="Times New Roman" w:cs="Times New Roman"/>
          <w:sz w:val="24"/>
        </w:rPr>
        <w:t>Another example of free play being used to tackle health problems is from a study by Marrone et al</w:t>
      </w:r>
      <w:r w:rsidR="009C3435" w:rsidRPr="00EB2CD0">
        <w:rPr>
          <w:rFonts w:ascii="Times New Roman" w:hAnsi="Times New Roman" w:cs="Times New Roman"/>
          <w:i/>
          <w:sz w:val="24"/>
        </w:rPr>
        <w:t xml:space="preserve"> </w:t>
      </w:r>
      <w:r w:rsidR="009C137D" w:rsidRPr="00EB2CD0">
        <w:rPr>
          <w:rFonts w:ascii="Times New Roman" w:hAnsi="Times New Roman" w:cs="Times New Roman"/>
          <w:sz w:val="24"/>
        </w:rPr>
        <w:t>(2009)</w:t>
      </w:r>
      <w:r w:rsidR="009C137D" w:rsidRPr="00EB2CD0">
        <w:rPr>
          <w:rFonts w:ascii="Times New Roman" w:hAnsi="Times New Roman" w:cs="Times New Roman"/>
          <w:i/>
          <w:sz w:val="24"/>
        </w:rPr>
        <w:t xml:space="preserve"> </w:t>
      </w:r>
      <w:r w:rsidR="009C137D" w:rsidRPr="00EB2CD0">
        <w:rPr>
          <w:rFonts w:ascii="Times New Roman" w:hAnsi="Times New Roman" w:cs="Times New Roman"/>
          <w:sz w:val="24"/>
        </w:rPr>
        <w:t>where a significant reduction of blood glucose levels were seen after one free play swimming session</w:t>
      </w:r>
      <w:r w:rsidR="004D33C5" w:rsidRPr="00EB2CD0">
        <w:rPr>
          <w:rFonts w:ascii="Times New Roman" w:hAnsi="Times New Roman" w:cs="Times New Roman"/>
          <w:sz w:val="24"/>
        </w:rPr>
        <w:t>,</w:t>
      </w:r>
      <w:r w:rsidR="009C137D" w:rsidRPr="00EB2CD0">
        <w:rPr>
          <w:rFonts w:ascii="Times New Roman" w:hAnsi="Times New Roman" w:cs="Times New Roman"/>
          <w:sz w:val="24"/>
        </w:rPr>
        <w:t xml:space="preserve"> suggesting the use of free play for maintaining levels of children with type 1 diabetes. </w:t>
      </w:r>
    </w:p>
    <w:p w:rsidR="005447F6" w:rsidRPr="00EB2CD0" w:rsidRDefault="00B96106" w:rsidP="000C112A">
      <w:pPr>
        <w:spacing w:line="360" w:lineRule="auto"/>
        <w:rPr>
          <w:rFonts w:ascii="Times New Roman" w:hAnsi="Times New Roman" w:cs="Times New Roman"/>
          <w:sz w:val="24"/>
        </w:rPr>
      </w:pPr>
      <w:r w:rsidRPr="00EB2CD0">
        <w:rPr>
          <w:rFonts w:ascii="Times New Roman" w:hAnsi="Times New Roman" w:cs="Times New Roman"/>
          <w:sz w:val="24"/>
        </w:rPr>
        <w:t>When talking about outdoor free play for children it is also important to consider parental attitudes towards it</w:t>
      </w:r>
      <w:r w:rsidR="004D33C5" w:rsidRPr="00EB2CD0">
        <w:rPr>
          <w:rFonts w:ascii="Times New Roman" w:hAnsi="Times New Roman" w:cs="Times New Roman"/>
          <w:sz w:val="24"/>
        </w:rPr>
        <w:t>,</w:t>
      </w:r>
      <w:r w:rsidRPr="00EB2CD0">
        <w:rPr>
          <w:rFonts w:ascii="Times New Roman" w:hAnsi="Times New Roman" w:cs="Times New Roman"/>
          <w:sz w:val="24"/>
        </w:rPr>
        <w:t xml:space="preserve"> as they are often the providers of this for their children. </w:t>
      </w:r>
      <w:r w:rsidR="00CC2D50" w:rsidRPr="00EB2CD0">
        <w:rPr>
          <w:rFonts w:ascii="Times New Roman" w:hAnsi="Times New Roman" w:cs="Times New Roman"/>
          <w:sz w:val="24"/>
        </w:rPr>
        <w:t xml:space="preserve">In terms of attitude </w:t>
      </w:r>
      <w:r w:rsidR="00671F3B" w:rsidRPr="00EB2CD0">
        <w:rPr>
          <w:rFonts w:ascii="Times New Roman" w:hAnsi="Times New Roman" w:cs="Times New Roman"/>
          <w:sz w:val="24"/>
        </w:rPr>
        <w:t xml:space="preserve">it is seen that most parents acknowledge the importance </w:t>
      </w:r>
      <w:r w:rsidR="00FF66EC" w:rsidRPr="00EB2CD0">
        <w:rPr>
          <w:rFonts w:ascii="Times New Roman" w:hAnsi="Times New Roman" w:cs="Times New Roman"/>
          <w:sz w:val="24"/>
        </w:rPr>
        <w:t xml:space="preserve">of their children being able to engage free play. Some benefits of outdoor free play shared by parents are the chances for socialising and downtime. Despite this most parents also admitted there was less time set aside for free play than in their own childhoods (Watchman and Spencer-Cavaliere, 2017). </w:t>
      </w:r>
    </w:p>
    <w:p w:rsidR="00BC1B4E" w:rsidRPr="00EB2CD0" w:rsidRDefault="003C575D" w:rsidP="000C112A">
      <w:pPr>
        <w:spacing w:line="360" w:lineRule="auto"/>
        <w:rPr>
          <w:rFonts w:ascii="Times New Roman" w:hAnsi="Times New Roman" w:cs="Times New Roman"/>
          <w:sz w:val="24"/>
        </w:rPr>
      </w:pPr>
      <w:r w:rsidRPr="00EB2CD0">
        <w:rPr>
          <w:rFonts w:ascii="Times New Roman" w:hAnsi="Times New Roman" w:cs="Times New Roman"/>
          <w:sz w:val="24"/>
        </w:rPr>
        <w:t>Another prevalent opinion expressed by parents in these in</w:t>
      </w:r>
      <w:r w:rsidR="004D33C5" w:rsidRPr="00EB2CD0">
        <w:rPr>
          <w:rFonts w:ascii="Times New Roman" w:hAnsi="Times New Roman" w:cs="Times New Roman"/>
          <w:sz w:val="24"/>
        </w:rPr>
        <w:t>terviews was the idea of risk for</w:t>
      </w:r>
      <w:r w:rsidRPr="00EB2CD0">
        <w:rPr>
          <w:rFonts w:ascii="Times New Roman" w:hAnsi="Times New Roman" w:cs="Times New Roman"/>
          <w:sz w:val="24"/>
        </w:rPr>
        <w:t xml:space="preserve"> their children playing outside freely. A concern shared was the idea of letting children play unsupervised outside may lead to problem behaviours that would remain unchecked</w:t>
      </w:r>
      <w:r w:rsidR="00696A55" w:rsidRPr="00EB2CD0">
        <w:rPr>
          <w:rFonts w:ascii="Times New Roman" w:hAnsi="Times New Roman" w:cs="Times New Roman"/>
          <w:sz w:val="24"/>
        </w:rPr>
        <w:t>, for example antisocial behaviour</w:t>
      </w:r>
      <w:r w:rsidRPr="00EB2CD0">
        <w:rPr>
          <w:rFonts w:ascii="Times New Roman" w:hAnsi="Times New Roman" w:cs="Times New Roman"/>
          <w:sz w:val="24"/>
        </w:rPr>
        <w:t xml:space="preserve"> and also the idea of ‘stranger danger’ (Watchman and Spencer-Cavaliere, 2017</w:t>
      </w:r>
      <w:r w:rsidR="00D63A2D" w:rsidRPr="00EB2CD0">
        <w:rPr>
          <w:rFonts w:ascii="Times New Roman" w:hAnsi="Times New Roman" w:cs="Times New Roman"/>
          <w:sz w:val="24"/>
        </w:rPr>
        <w:t>; Brussoni et al, 2012</w:t>
      </w:r>
      <w:r w:rsidRPr="00EB2CD0">
        <w:rPr>
          <w:rFonts w:ascii="Times New Roman" w:hAnsi="Times New Roman" w:cs="Times New Roman"/>
          <w:sz w:val="24"/>
        </w:rPr>
        <w:t xml:space="preserve">). </w:t>
      </w:r>
      <w:r w:rsidR="00D63A2D" w:rsidRPr="00EB2CD0">
        <w:rPr>
          <w:rFonts w:ascii="Times New Roman" w:hAnsi="Times New Roman" w:cs="Times New Roman"/>
          <w:sz w:val="24"/>
        </w:rPr>
        <w:t xml:space="preserve"> </w:t>
      </w:r>
      <w:r w:rsidR="00696A55" w:rsidRPr="00EB2CD0">
        <w:rPr>
          <w:rFonts w:ascii="Times New Roman" w:hAnsi="Times New Roman" w:cs="Times New Roman"/>
          <w:sz w:val="24"/>
        </w:rPr>
        <w:t>Another negative connotation to the idea of outdoor free play I would like to argue is impact on the peers through the learning experience of one child. Earlier the idea of learning socially accepted behaviours through the actions of others (NAECS/SDE, 2001) was discussed and although it may mean that a child learns these accepted behaviours</w:t>
      </w:r>
      <w:r w:rsidR="005F410D" w:rsidRPr="00EB2CD0">
        <w:rPr>
          <w:rFonts w:ascii="Times New Roman" w:hAnsi="Times New Roman" w:cs="Times New Roman"/>
          <w:sz w:val="24"/>
        </w:rPr>
        <w:t>,</w:t>
      </w:r>
      <w:r w:rsidR="00696A55" w:rsidRPr="00EB2CD0">
        <w:rPr>
          <w:rFonts w:ascii="Times New Roman" w:hAnsi="Times New Roman" w:cs="Times New Roman"/>
          <w:sz w:val="24"/>
        </w:rPr>
        <w:t xml:space="preserve"> they must first be carried out </w:t>
      </w:r>
      <w:r w:rsidR="005F410D" w:rsidRPr="00EB2CD0">
        <w:rPr>
          <w:rFonts w:ascii="Times New Roman" w:hAnsi="Times New Roman" w:cs="Times New Roman"/>
          <w:sz w:val="24"/>
        </w:rPr>
        <w:t xml:space="preserve">in order </w:t>
      </w:r>
      <w:r w:rsidR="00696A55" w:rsidRPr="00EB2CD0">
        <w:rPr>
          <w:rFonts w:ascii="Times New Roman" w:hAnsi="Times New Roman" w:cs="Times New Roman"/>
          <w:sz w:val="24"/>
        </w:rPr>
        <w:t>to facilitate this. For example</w:t>
      </w:r>
      <w:r w:rsidR="004D33C5" w:rsidRPr="00EB2CD0">
        <w:rPr>
          <w:rFonts w:ascii="Times New Roman" w:hAnsi="Times New Roman" w:cs="Times New Roman"/>
          <w:sz w:val="24"/>
        </w:rPr>
        <w:t>,</w:t>
      </w:r>
      <w:r w:rsidR="00696A55" w:rsidRPr="00EB2CD0">
        <w:rPr>
          <w:rFonts w:ascii="Times New Roman" w:hAnsi="Times New Roman" w:cs="Times New Roman"/>
          <w:sz w:val="24"/>
        </w:rPr>
        <w:t xml:space="preserve"> one child may learn not to hit by hitting another child and that child then crying</w:t>
      </w:r>
      <w:r w:rsidR="005F410D" w:rsidRPr="00EB2CD0">
        <w:rPr>
          <w:rFonts w:ascii="Times New Roman" w:hAnsi="Times New Roman" w:cs="Times New Roman"/>
          <w:sz w:val="24"/>
        </w:rPr>
        <w:t xml:space="preserve"> as a response,</w:t>
      </w:r>
      <w:r w:rsidR="00696A55" w:rsidRPr="00EB2CD0">
        <w:rPr>
          <w:rFonts w:ascii="Times New Roman" w:hAnsi="Times New Roman" w:cs="Times New Roman"/>
          <w:sz w:val="24"/>
        </w:rPr>
        <w:t xml:space="preserve"> however a child </w:t>
      </w:r>
      <w:r w:rsidR="00265F77" w:rsidRPr="00EB2CD0">
        <w:rPr>
          <w:rFonts w:ascii="Times New Roman" w:hAnsi="Times New Roman" w:cs="Times New Roman"/>
          <w:sz w:val="24"/>
        </w:rPr>
        <w:t>has still been</w:t>
      </w:r>
      <w:r w:rsidR="00696A55" w:rsidRPr="00EB2CD0">
        <w:rPr>
          <w:rFonts w:ascii="Times New Roman" w:hAnsi="Times New Roman" w:cs="Times New Roman"/>
          <w:sz w:val="24"/>
        </w:rPr>
        <w:t xml:space="preserve"> hit and may sustain physical and emotional harm from this ordeal. Another added layer of complexity to this scenario is the frequency </w:t>
      </w:r>
      <w:r w:rsidR="005F410D" w:rsidRPr="00EB2CD0">
        <w:rPr>
          <w:rFonts w:ascii="Times New Roman" w:hAnsi="Times New Roman" w:cs="Times New Roman"/>
          <w:sz w:val="24"/>
        </w:rPr>
        <w:t xml:space="preserve">that </w:t>
      </w:r>
      <w:r w:rsidR="00696A55" w:rsidRPr="00EB2CD0">
        <w:rPr>
          <w:rFonts w:ascii="Times New Roman" w:hAnsi="Times New Roman" w:cs="Times New Roman"/>
          <w:sz w:val="24"/>
        </w:rPr>
        <w:t xml:space="preserve">an action </w:t>
      </w:r>
      <w:r w:rsidR="00696A55" w:rsidRPr="00EB2CD0">
        <w:rPr>
          <w:rFonts w:ascii="Times New Roman" w:hAnsi="Times New Roman" w:cs="Times New Roman"/>
          <w:sz w:val="24"/>
        </w:rPr>
        <w:lastRenderedPageBreak/>
        <w:t xml:space="preserve">must have a reaction in order for it to become learned behaviour- a child could hit someone else a number of times before learning through the negative responses this </w:t>
      </w:r>
      <w:r w:rsidR="005F410D" w:rsidRPr="00EB2CD0">
        <w:rPr>
          <w:rFonts w:ascii="Times New Roman" w:hAnsi="Times New Roman" w:cs="Times New Roman"/>
          <w:sz w:val="24"/>
        </w:rPr>
        <w:t xml:space="preserve">would </w:t>
      </w:r>
      <w:r w:rsidR="00696A55" w:rsidRPr="00EB2CD0">
        <w:rPr>
          <w:rFonts w:ascii="Times New Roman" w:hAnsi="Times New Roman" w:cs="Times New Roman"/>
          <w:sz w:val="24"/>
        </w:rPr>
        <w:t xml:space="preserve">generate. </w:t>
      </w:r>
    </w:p>
    <w:p w:rsidR="00B96106" w:rsidRPr="00EB2CD0" w:rsidRDefault="00FF66EC"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 </w:t>
      </w:r>
      <w:r w:rsidR="005F410D" w:rsidRPr="00EB2CD0">
        <w:rPr>
          <w:rFonts w:ascii="Times New Roman" w:hAnsi="Times New Roman" w:cs="Times New Roman"/>
          <w:sz w:val="24"/>
        </w:rPr>
        <w:t xml:space="preserve">It seems then that risk is highly prevalent in the realm of outdoor free play: risk of injury, risk of negative behaviours even the risk of unlikely things such as child abduction. Whilst risk is obviously a concern it can also be argued that this risk is intrinsic to the positive things that can be drawn from outdoor free play- without the risk or even the incidence of falling out of a tree you could not learn self-management of risk or knowledge about your own physical capabilities. </w:t>
      </w:r>
      <w:r w:rsidR="00927825" w:rsidRPr="00EB2CD0">
        <w:rPr>
          <w:rFonts w:ascii="Times New Roman" w:hAnsi="Times New Roman" w:cs="Times New Roman"/>
          <w:sz w:val="24"/>
        </w:rPr>
        <w:t>It is also seen that with the removal of risk</w:t>
      </w:r>
      <w:r w:rsidR="004D33C5" w:rsidRPr="00EB2CD0">
        <w:rPr>
          <w:rFonts w:ascii="Times New Roman" w:hAnsi="Times New Roman" w:cs="Times New Roman"/>
          <w:sz w:val="24"/>
        </w:rPr>
        <w:t>,</w:t>
      </w:r>
      <w:r w:rsidR="00927825" w:rsidRPr="00EB2CD0">
        <w:rPr>
          <w:rFonts w:ascii="Times New Roman" w:hAnsi="Times New Roman" w:cs="Times New Roman"/>
          <w:sz w:val="24"/>
        </w:rPr>
        <w:t xml:space="preserve"> children may seek this elsewhere in a less appropriate setting that could potentially cause more harm than if a child was allowed to play freely in a forest or other space (</w:t>
      </w:r>
      <w:r w:rsidR="002B1AA1" w:rsidRPr="00EB2CD0">
        <w:rPr>
          <w:rFonts w:ascii="Times New Roman" w:hAnsi="Times New Roman" w:cs="Times New Roman"/>
          <w:sz w:val="24"/>
        </w:rPr>
        <w:t>Brussoni et al</w:t>
      </w:r>
      <w:r w:rsidR="00927825" w:rsidRPr="00EB2CD0">
        <w:rPr>
          <w:rFonts w:ascii="Times New Roman" w:hAnsi="Times New Roman" w:cs="Times New Roman"/>
          <w:sz w:val="24"/>
        </w:rPr>
        <w:t xml:space="preserve">, 2012). </w:t>
      </w:r>
      <w:r w:rsidR="00CF755D" w:rsidRPr="00EB2CD0">
        <w:rPr>
          <w:rFonts w:ascii="Times New Roman" w:hAnsi="Times New Roman" w:cs="Times New Roman"/>
          <w:sz w:val="24"/>
        </w:rPr>
        <w:t>Another consequence of this removal of risk is that it may put individuals in danger later in life as they have not learnt how to assess risk as a child (Brussoni and Olsen, 2013) as well as other problems linked to this such as obesity, lack of independence and decreased perception and judgement</w:t>
      </w:r>
      <w:r w:rsidR="00051269" w:rsidRPr="00EB2CD0">
        <w:rPr>
          <w:rFonts w:ascii="Times New Roman" w:hAnsi="Times New Roman" w:cs="Times New Roman"/>
          <w:sz w:val="24"/>
        </w:rPr>
        <w:t xml:space="preserve"> skills (Eager and Little, 2011</w:t>
      </w:r>
      <w:r w:rsidR="00CF755D" w:rsidRPr="00EB2CD0">
        <w:rPr>
          <w:rFonts w:ascii="Times New Roman" w:hAnsi="Times New Roman" w:cs="Times New Roman"/>
          <w:sz w:val="24"/>
        </w:rPr>
        <w:t>)</w:t>
      </w:r>
      <w:r w:rsidR="00051269" w:rsidRPr="00EB2CD0">
        <w:rPr>
          <w:rFonts w:ascii="Times New Roman" w:hAnsi="Times New Roman" w:cs="Times New Roman"/>
          <w:sz w:val="24"/>
        </w:rPr>
        <w:t>.</w:t>
      </w:r>
    </w:p>
    <w:p w:rsidR="00CF755D" w:rsidRDefault="004C5A2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From the research referenced in this essay and much more it is evident that outdoor free play should definitely be a part of every childhood- it is shown to have great effect on many important childhood developments such as </w:t>
      </w:r>
      <w:r w:rsidR="009C3435" w:rsidRPr="00EB2CD0">
        <w:rPr>
          <w:rFonts w:ascii="Times New Roman" w:hAnsi="Times New Roman" w:cs="Times New Roman"/>
          <w:sz w:val="24"/>
        </w:rPr>
        <w:t xml:space="preserve">creative thinking (Burdette and Whitaker, 2005), </w:t>
      </w:r>
      <w:proofErr w:type="spellStart"/>
      <w:r w:rsidR="009C3435" w:rsidRPr="00EB2CD0">
        <w:rPr>
          <w:rFonts w:ascii="Times New Roman" w:hAnsi="Times New Roman" w:cs="Times New Roman"/>
          <w:sz w:val="24"/>
        </w:rPr>
        <w:t>self assessment</w:t>
      </w:r>
      <w:proofErr w:type="spellEnd"/>
      <w:r w:rsidR="009C3435" w:rsidRPr="00EB2CD0">
        <w:rPr>
          <w:rFonts w:ascii="Times New Roman" w:hAnsi="Times New Roman" w:cs="Times New Roman"/>
          <w:sz w:val="24"/>
        </w:rPr>
        <w:t xml:space="preserve"> of risk (Moss in Henley, 2010) or even simple life lessons such as sharing (NAECS/SDE, 2001).  Through learning these skills in an environment where it is not forced and children discover them for themselves</w:t>
      </w:r>
      <w:r w:rsidR="004D33C5" w:rsidRPr="00EB2CD0">
        <w:rPr>
          <w:rFonts w:ascii="Times New Roman" w:hAnsi="Times New Roman" w:cs="Times New Roman"/>
          <w:sz w:val="24"/>
        </w:rPr>
        <w:t>,</w:t>
      </w:r>
      <w:r w:rsidR="009C3435" w:rsidRPr="00EB2CD0">
        <w:rPr>
          <w:rFonts w:ascii="Times New Roman" w:hAnsi="Times New Roman" w:cs="Times New Roman"/>
          <w:sz w:val="24"/>
        </w:rPr>
        <w:t xml:space="preserve"> they may associate more importance to them than if they were just taught them- however there is no guarantee that they will learn them. Aside from these benefits</w:t>
      </w:r>
      <w:r w:rsidR="004D33C5" w:rsidRPr="00EB2CD0">
        <w:rPr>
          <w:rFonts w:ascii="Times New Roman" w:hAnsi="Times New Roman" w:cs="Times New Roman"/>
          <w:sz w:val="24"/>
        </w:rPr>
        <w:t>,</w:t>
      </w:r>
      <w:r w:rsidR="009C3435" w:rsidRPr="00EB2CD0">
        <w:rPr>
          <w:rFonts w:ascii="Times New Roman" w:hAnsi="Times New Roman" w:cs="Times New Roman"/>
          <w:sz w:val="24"/>
        </w:rPr>
        <w:t xml:space="preserve"> it has also been shown that through the provision of outdoor free play </w:t>
      </w:r>
      <w:r w:rsidR="00265F77" w:rsidRPr="00EB2CD0">
        <w:rPr>
          <w:rFonts w:ascii="Times New Roman" w:hAnsi="Times New Roman" w:cs="Times New Roman"/>
          <w:sz w:val="24"/>
        </w:rPr>
        <w:t>certain health problems can be maintained or even prevented</w:t>
      </w:r>
      <w:r w:rsidR="009C3435" w:rsidRPr="00EB2CD0">
        <w:rPr>
          <w:rFonts w:ascii="Times New Roman" w:hAnsi="Times New Roman" w:cs="Times New Roman"/>
          <w:sz w:val="24"/>
        </w:rPr>
        <w:t xml:space="preserve">- for example maintaining blood glucose levels of diabetic children (Marrone et al, 2009). </w:t>
      </w:r>
      <w:r w:rsidR="00CA1C48" w:rsidRPr="00EB2CD0">
        <w:rPr>
          <w:rFonts w:ascii="Times New Roman" w:hAnsi="Times New Roman" w:cs="Times New Roman"/>
          <w:sz w:val="24"/>
        </w:rPr>
        <w:t>Risk appears to be one of the biggest barriers to outdoor free play so is there a way to provide children with safer options to gain the same benefits?  A potential answer are adventure playgrounds that are safer and can be regulated however still provide opportunities for challenge and risk taking (Ball et al, 2012). If these playgrounds are implemented in schools this can also mean wide spread provision of outdoor free play</w:t>
      </w:r>
      <w:r w:rsidR="004D33C5" w:rsidRPr="00EB2CD0">
        <w:rPr>
          <w:rFonts w:ascii="Times New Roman" w:hAnsi="Times New Roman" w:cs="Times New Roman"/>
          <w:sz w:val="24"/>
        </w:rPr>
        <w:t>,</w:t>
      </w:r>
      <w:r w:rsidR="00CA1C48" w:rsidRPr="00EB2CD0">
        <w:rPr>
          <w:rFonts w:ascii="Times New Roman" w:hAnsi="Times New Roman" w:cs="Times New Roman"/>
          <w:sz w:val="24"/>
        </w:rPr>
        <w:t xml:space="preserve"> then allowing parents to make the decision of whether to allow their own children to participate in other potentially risky outdoor free play activities. </w:t>
      </w:r>
    </w:p>
    <w:p w:rsidR="001D21E0" w:rsidRPr="00EB2CD0" w:rsidRDefault="001D21E0" w:rsidP="000C112A">
      <w:pPr>
        <w:spacing w:line="360" w:lineRule="auto"/>
        <w:rPr>
          <w:rFonts w:ascii="Times New Roman" w:hAnsi="Times New Roman" w:cs="Times New Roman"/>
          <w:sz w:val="24"/>
        </w:rPr>
      </w:pPr>
      <w:r>
        <w:rPr>
          <w:rFonts w:ascii="Times New Roman" w:hAnsi="Times New Roman" w:cs="Times New Roman"/>
          <w:sz w:val="24"/>
        </w:rPr>
        <w:t>Word Count: 1413</w:t>
      </w:r>
      <w:bookmarkStart w:id="0" w:name="_GoBack"/>
      <w:bookmarkEnd w:id="0"/>
    </w:p>
    <w:p w:rsidR="00CF755D" w:rsidRPr="00EB2CD0" w:rsidRDefault="00CF755D" w:rsidP="000C112A">
      <w:pPr>
        <w:spacing w:line="360" w:lineRule="auto"/>
        <w:rPr>
          <w:rFonts w:ascii="Times New Roman" w:hAnsi="Times New Roman" w:cs="Times New Roman"/>
          <w:sz w:val="24"/>
        </w:rPr>
      </w:pPr>
    </w:p>
    <w:p w:rsidR="000C112A" w:rsidRDefault="000C112A" w:rsidP="000C112A">
      <w:pPr>
        <w:spacing w:line="360" w:lineRule="auto"/>
        <w:rPr>
          <w:rFonts w:ascii="Times New Roman" w:hAnsi="Times New Roman" w:cs="Times New Roman"/>
          <w:sz w:val="24"/>
        </w:rPr>
      </w:pPr>
    </w:p>
    <w:p w:rsidR="002F0FE5" w:rsidRPr="000C112A" w:rsidRDefault="000C112A" w:rsidP="000C112A">
      <w:pPr>
        <w:spacing w:line="360" w:lineRule="auto"/>
        <w:rPr>
          <w:rFonts w:ascii="Times New Roman" w:hAnsi="Times New Roman" w:cs="Times New Roman"/>
          <w:sz w:val="28"/>
        </w:rPr>
      </w:pPr>
      <w:r>
        <w:rPr>
          <w:rFonts w:ascii="Times New Roman" w:hAnsi="Times New Roman" w:cs="Times New Roman"/>
          <w:sz w:val="28"/>
        </w:rPr>
        <w:t>References</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Ball, D., Gill, T. and </w:t>
      </w:r>
      <w:proofErr w:type="spellStart"/>
      <w:r w:rsidRPr="00EB2CD0">
        <w:rPr>
          <w:rFonts w:ascii="Times New Roman" w:hAnsi="Times New Roman" w:cs="Times New Roman"/>
          <w:sz w:val="24"/>
        </w:rPr>
        <w:t>Spiegal</w:t>
      </w:r>
      <w:proofErr w:type="spellEnd"/>
      <w:r w:rsidRPr="00EB2CD0">
        <w:rPr>
          <w:rFonts w:ascii="Times New Roman" w:hAnsi="Times New Roman" w:cs="Times New Roman"/>
          <w:sz w:val="24"/>
        </w:rPr>
        <w:t xml:space="preserve">, B. (2012) </w:t>
      </w:r>
      <w:r w:rsidRPr="00EB2CD0">
        <w:rPr>
          <w:rFonts w:ascii="Times New Roman" w:hAnsi="Times New Roman" w:cs="Times New Roman"/>
          <w:i/>
          <w:sz w:val="24"/>
        </w:rPr>
        <w:t xml:space="preserve">Managing Risk in Play Provision: Implementation guide. </w:t>
      </w:r>
      <w:r w:rsidRPr="00EB2CD0">
        <w:rPr>
          <w:rFonts w:ascii="Times New Roman" w:hAnsi="Times New Roman" w:cs="Times New Roman"/>
          <w:sz w:val="24"/>
        </w:rPr>
        <w:t xml:space="preserve">Available at </w:t>
      </w:r>
      <w:hyperlink r:id="rId8" w:history="1">
        <w:r w:rsidRPr="00EB2CD0">
          <w:rPr>
            <w:rStyle w:val="Hyperlink"/>
            <w:rFonts w:ascii="Times New Roman" w:hAnsi="Times New Roman" w:cs="Times New Roman"/>
            <w:sz w:val="24"/>
          </w:rPr>
          <w:t>http://www.playengland.org.uk/media/172644/managing-risk-in-play-provision.pdf</w:t>
        </w:r>
      </w:hyperlink>
      <w:r w:rsidRPr="00EB2CD0">
        <w:rPr>
          <w:rFonts w:ascii="Times New Roman" w:hAnsi="Times New Roman" w:cs="Times New Roman"/>
          <w:sz w:val="24"/>
        </w:rPr>
        <w:t xml:space="preserve">       (Accessed 30 October 2017).</w:t>
      </w:r>
    </w:p>
    <w:p w:rsidR="00517984"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Brussoni, M. and Olsen, L. L. (2013) ‘</w:t>
      </w:r>
      <w:proofErr w:type="gramStart"/>
      <w:r w:rsidRPr="00EB2CD0">
        <w:rPr>
          <w:rFonts w:ascii="Times New Roman" w:hAnsi="Times New Roman" w:cs="Times New Roman"/>
          <w:sz w:val="24"/>
        </w:rPr>
        <w:t>The</w:t>
      </w:r>
      <w:proofErr w:type="gramEnd"/>
      <w:r w:rsidRPr="00EB2CD0">
        <w:rPr>
          <w:rFonts w:ascii="Times New Roman" w:hAnsi="Times New Roman" w:cs="Times New Roman"/>
          <w:sz w:val="24"/>
        </w:rPr>
        <w:t xml:space="preserve"> perils of overprotective parenting: fathers' perspectives explored’, </w:t>
      </w:r>
      <w:r w:rsidRPr="00EB2CD0">
        <w:rPr>
          <w:rFonts w:ascii="Times New Roman" w:hAnsi="Times New Roman" w:cs="Times New Roman"/>
          <w:i/>
          <w:sz w:val="24"/>
        </w:rPr>
        <w:t>Child Care Health Development</w:t>
      </w:r>
      <w:r w:rsidRPr="00EB2CD0">
        <w:rPr>
          <w:rFonts w:ascii="Times New Roman" w:hAnsi="Times New Roman" w:cs="Times New Roman"/>
          <w:sz w:val="24"/>
        </w:rPr>
        <w:t>, 39(2) pp. 237-245.</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Brussoni, M., Olsen, L. L., Pike, I. and Sleet, D. A. (2012) ‘Risky Play and Children’s Safety: Balancing Priorities for Optimal Child Development’, </w:t>
      </w:r>
      <w:r w:rsidRPr="00EB2CD0">
        <w:rPr>
          <w:rFonts w:ascii="Times New Roman" w:hAnsi="Times New Roman" w:cs="Times New Roman"/>
          <w:i/>
          <w:sz w:val="24"/>
        </w:rPr>
        <w:t xml:space="preserve">International Journal of Environmental Research and Public Health, </w:t>
      </w:r>
      <w:r w:rsidRPr="00EB2CD0">
        <w:rPr>
          <w:rFonts w:ascii="Times New Roman" w:hAnsi="Times New Roman" w:cs="Times New Roman"/>
          <w:sz w:val="24"/>
        </w:rPr>
        <w:t>9(9) pp. 3134-3148.</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Burdette, H. L. and Whitaker, R. C. (2005) ‘Resurrecting Free Play in Young Children: Looking Beyond Fitness and Fatness to Attention, Affiliation, and Affect’, </w:t>
      </w:r>
      <w:r w:rsidRPr="00EB2CD0">
        <w:rPr>
          <w:rFonts w:ascii="Times New Roman" w:hAnsi="Times New Roman" w:cs="Times New Roman"/>
          <w:i/>
          <w:sz w:val="24"/>
        </w:rPr>
        <w:t>Archives of Pediatrics Adolescent Medicine</w:t>
      </w:r>
      <w:r w:rsidRPr="00EB2CD0">
        <w:rPr>
          <w:rFonts w:ascii="Times New Roman" w:hAnsi="Times New Roman" w:cs="Times New Roman"/>
          <w:sz w:val="24"/>
        </w:rPr>
        <w:t>, 159(1) pp. 46-50.</w:t>
      </w:r>
    </w:p>
    <w:p w:rsidR="002F0FE5" w:rsidRPr="00EB2CD0" w:rsidRDefault="002F0FE5" w:rsidP="000C112A">
      <w:pPr>
        <w:spacing w:line="360" w:lineRule="auto"/>
        <w:rPr>
          <w:rFonts w:ascii="Times New Roman" w:hAnsi="Times New Roman" w:cs="Times New Roman"/>
          <w:iCs/>
          <w:sz w:val="24"/>
          <w:lang w:val="en"/>
        </w:rPr>
      </w:pPr>
      <w:r w:rsidRPr="00EB2CD0">
        <w:rPr>
          <w:rFonts w:ascii="Times New Roman" w:hAnsi="Times New Roman" w:cs="Times New Roman"/>
          <w:iCs/>
          <w:sz w:val="24"/>
          <w:lang w:val="en"/>
        </w:rPr>
        <w:t xml:space="preserve">Burdette, H. L., Whitaker, R. C. and Daniels, S. R. (2004) ‘Parental Report of Outdoor Playtime as a Measure of Physical Activity in Preschool-aged Children’, </w:t>
      </w:r>
      <w:r w:rsidRPr="00EB2CD0">
        <w:rPr>
          <w:rFonts w:ascii="Times New Roman" w:hAnsi="Times New Roman" w:cs="Times New Roman"/>
          <w:i/>
          <w:iCs/>
          <w:sz w:val="24"/>
          <w:lang w:val="en"/>
        </w:rPr>
        <w:t xml:space="preserve">Archives of Pediatrics Adolescent Medicine, </w:t>
      </w:r>
      <w:r w:rsidRPr="00EB2CD0">
        <w:rPr>
          <w:rFonts w:ascii="Times New Roman" w:hAnsi="Times New Roman" w:cs="Times New Roman"/>
          <w:iCs/>
          <w:sz w:val="24"/>
          <w:lang w:val="en"/>
        </w:rPr>
        <w:t>158(4) pp. 353-357.</w:t>
      </w:r>
    </w:p>
    <w:p w:rsidR="002F0FE5" w:rsidRPr="00EB2CD0" w:rsidRDefault="002F0FE5" w:rsidP="000C112A">
      <w:pPr>
        <w:spacing w:line="360" w:lineRule="auto"/>
        <w:rPr>
          <w:rFonts w:ascii="Times New Roman" w:hAnsi="Times New Roman" w:cs="Times New Roman"/>
          <w:i/>
          <w:sz w:val="24"/>
        </w:rPr>
      </w:pPr>
      <w:r w:rsidRPr="00EB2CD0">
        <w:rPr>
          <w:rFonts w:ascii="Times New Roman" w:hAnsi="Times New Roman" w:cs="Times New Roman"/>
          <w:sz w:val="24"/>
        </w:rPr>
        <w:t xml:space="preserve">Eager, D. and Little, H. (2011) </w:t>
      </w:r>
      <w:r w:rsidRPr="00EB2CD0">
        <w:rPr>
          <w:rFonts w:ascii="Times New Roman" w:hAnsi="Times New Roman" w:cs="Times New Roman"/>
          <w:i/>
          <w:sz w:val="24"/>
        </w:rPr>
        <w:t xml:space="preserve">Risk Deficit Disorder. </w:t>
      </w:r>
      <w:r w:rsidRPr="00EB2CD0">
        <w:rPr>
          <w:rFonts w:ascii="Times New Roman" w:hAnsi="Times New Roman" w:cs="Times New Roman"/>
          <w:sz w:val="24"/>
        </w:rPr>
        <w:t xml:space="preserve">Available at: </w:t>
      </w:r>
      <w:hyperlink r:id="rId9" w:history="1">
        <w:r w:rsidRPr="00EB2CD0">
          <w:rPr>
            <w:rStyle w:val="Hyperlink"/>
            <w:rFonts w:ascii="Times New Roman" w:hAnsi="Times New Roman" w:cs="Times New Roman"/>
            <w:sz w:val="24"/>
          </w:rPr>
          <w:t>http://www.aomevents.com/media/files/IPWC%20Presentations/SESSION%205/1500%20S5-%20David%20Eager.pdf</w:t>
        </w:r>
      </w:hyperlink>
      <w:r w:rsidRPr="00EB2CD0">
        <w:rPr>
          <w:rFonts w:ascii="Times New Roman" w:hAnsi="Times New Roman" w:cs="Times New Roman"/>
          <w:sz w:val="24"/>
        </w:rPr>
        <w:t xml:space="preserve"> (Accessed 30 October 2017).</w:t>
      </w:r>
      <w:r w:rsidRPr="00EB2CD0">
        <w:rPr>
          <w:rFonts w:ascii="Times New Roman" w:hAnsi="Times New Roman" w:cs="Times New Roman"/>
          <w:i/>
          <w:sz w:val="24"/>
        </w:rPr>
        <w:t xml:space="preserve"> </w:t>
      </w:r>
    </w:p>
    <w:p w:rsidR="002F0FE5" w:rsidRPr="00EB2CD0" w:rsidRDefault="002F0FE5" w:rsidP="000C112A">
      <w:pPr>
        <w:spacing w:line="360" w:lineRule="auto"/>
        <w:rPr>
          <w:rFonts w:ascii="Times New Roman" w:hAnsi="Times New Roman" w:cs="Times New Roman"/>
          <w:sz w:val="24"/>
          <w:lang w:val="en"/>
        </w:rPr>
      </w:pPr>
      <w:r w:rsidRPr="00EB2CD0">
        <w:rPr>
          <w:rFonts w:ascii="Times New Roman" w:hAnsi="Times New Roman" w:cs="Times New Roman"/>
          <w:sz w:val="24"/>
        </w:rPr>
        <w:t xml:space="preserve">Henley, J. (2010). </w:t>
      </w:r>
      <w:r w:rsidRPr="00EB2CD0">
        <w:rPr>
          <w:rFonts w:ascii="Times New Roman" w:hAnsi="Times New Roman" w:cs="Times New Roman"/>
          <w:i/>
          <w:sz w:val="24"/>
          <w:lang w:val="en"/>
        </w:rPr>
        <w:t xml:space="preserve">Why our children need to get outside and engage with nature. </w:t>
      </w:r>
      <w:r w:rsidRPr="00EB2CD0">
        <w:rPr>
          <w:rFonts w:ascii="Times New Roman" w:hAnsi="Times New Roman" w:cs="Times New Roman"/>
          <w:sz w:val="24"/>
          <w:lang w:val="en"/>
        </w:rPr>
        <w:t xml:space="preserve">Available at: </w:t>
      </w:r>
      <w:hyperlink r:id="rId10" w:history="1">
        <w:r w:rsidRPr="00EB2CD0">
          <w:rPr>
            <w:rStyle w:val="Hyperlink"/>
            <w:rFonts w:ascii="Times New Roman" w:hAnsi="Times New Roman" w:cs="Times New Roman"/>
            <w:sz w:val="24"/>
            <w:lang w:val="en"/>
          </w:rPr>
          <w:t>https://www.theguardian.com/lifeandstyle/2010/aug/16/childre-nature-outside-play-health</w:t>
        </w:r>
      </w:hyperlink>
      <w:r w:rsidRPr="00EB2CD0">
        <w:rPr>
          <w:rFonts w:ascii="Times New Roman" w:hAnsi="Times New Roman" w:cs="Times New Roman"/>
          <w:sz w:val="24"/>
          <w:lang w:val="en"/>
        </w:rPr>
        <w:t xml:space="preserve"> (Accessed 28 October 2017).</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Klesges, R. C., Eck, L. H., Hanson, C. L., Haddock, C. K. and Klesges, L. M. (1990) ‘Effects of obesity, social interactions, and physical environment on physical activity in preschoolers’, </w:t>
      </w:r>
      <w:r w:rsidRPr="00EB2CD0">
        <w:rPr>
          <w:rFonts w:ascii="Times New Roman" w:hAnsi="Times New Roman" w:cs="Times New Roman"/>
          <w:i/>
          <w:sz w:val="24"/>
        </w:rPr>
        <w:t xml:space="preserve">Health Psychology, </w:t>
      </w:r>
      <w:r w:rsidRPr="00EB2CD0">
        <w:rPr>
          <w:rFonts w:ascii="Times New Roman" w:hAnsi="Times New Roman" w:cs="Times New Roman"/>
          <w:sz w:val="24"/>
        </w:rPr>
        <w:t>9(4) pp. 435-449.</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Marrone, S., White Plume, J., Kerr, P., </w:t>
      </w:r>
      <w:proofErr w:type="spellStart"/>
      <w:r w:rsidRPr="00EB2CD0">
        <w:rPr>
          <w:rFonts w:ascii="Times New Roman" w:hAnsi="Times New Roman" w:cs="Times New Roman"/>
          <w:sz w:val="24"/>
        </w:rPr>
        <w:t>Pignol</w:t>
      </w:r>
      <w:proofErr w:type="spellEnd"/>
      <w:r w:rsidRPr="00EB2CD0">
        <w:rPr>
          <w:rFonts w:ascii="Times New Roman" w:hAnsi="Times New Roman" w:cs="Times New Roman"/>
          <w:sz w:val="24"/>
        </w:rPr>
        <w:t xml:space="preserve">, A., </w:t>
      </w:r>
      <w:proofErr w:type="spellStart"/>
      <w:r w:rsidRPr="00EB2CD0">
        <w:rPr>
          <w:rFonts w:ascii="Times New Roman" w:hAnsi="Times New Roman" w:cs="Times New Roman"/>
          <w:sz w:val="24"/>
        </w:rPr>
        <w:t>Vogeltanz</w:t>
      </w:r>
      <w:proofErr w:type="spellEnd"/>
      <w:r w:rsidRPr="00EB2CD0">
        <w:rPr>
          <w:rFonts w:ascii="Times New Roman" w:hAnsi="Times New Roman" w:cs="Times New Roman"/>
          <w:sz w:val="24"/>
        </w:rPr>
        <w:t xml:space="preserve">-Holm, N., Holm, J., Adams Larsen, M. (2009) ‘The role of free-play physical activity in healthy blood glucose maintenance in children with type 1 diabetes mellitus’, </w:t>
      </w:r>
      <w:r w:rsidRPr="00EB2CD0">
        <w:rPr>
          <w:rFonts w:ascii="Times New Roman" w:hAnsi="Times New Roman" w:cs="Times New Roman"/>
          <w:i/>
          <w:sz w:val="24"/>
        </w:rPr>
        <w:t xml:space="preserve">Psychology, Health &amp; Medicine, </w:t>
      </w:r>
      <w:r w:rsidRPr="00EB2CD0">
        <w:rPr>
          <w:rFonts w:ascii="Times New Roman" w:hAnsi="Times New Roman" w:cs="Times New Roman"/>
          <w:sz w:val="24"/>
        </w:rPr>
        <w:t>14(1) pp. 48-53.</w:t>
      </w:r>
    </w:p>
    <w:p w:rsidR="002F0FE5" w:rsidRPr="00EB2CD0" w:rsidRDefault="002F0FE5" w:rsidP="000C112A">
      <w:pPr>
        <w:spacing w:line="360" w:lineRule="auto"/>
        <w:rPr>
          <w:rFonts w:ascii="Times New Roman" w:hAnsi="Times New Roman" w:cs="Times New Roman"/>
          <w:iCs/>
          <w:sz w:val="24"/>
          <w:lang w:val="en"/>
        </w:rPr>
      </w:pPr>
      <w:r w:rsidRPr="00EB2CD0">
        <w:rPr>
          <w:rFonts w:ascii="Times New Roman" w:hAnsi="Times New Roman" w:cs="Times New Roman"/>
          <w:iCs/>
          <w:sz w:val="24"/>
          <w:lang w:val="en"/>
        </w:rPr>
        <w:lastRenderedPageBreak/>
        <w:t xml:space="preserve">National Association of Early Childhood Specialists in State Departments of Education. (2001) </w:t>
      </w:r>
      <w:r w:rsidRPr="00EB2CD0">
        <w:rPr>
          <w:rFonts w:ascii="Times New Roman" w:hAnsi="Times New Roman" w:cs="Times New Roman"/>
          <w:i/>
          <w:iCs/>
          <w:sz w:val="24"/>
          <w:lang w:val="en"/>
        </w:rPr>
        <w:t>Recess and the Importance of Play. A Position Statement on Young Children and Recess.</w:t>
      </w:r>
      <w:r w:rsidRPr="00EB2CD0">
        <w:rPr>
          <w:rFonts w:ascii="Times New Roman" w:hAnsi="Times New Roman" w:cs="Times New Roman"/>
          <w:iCs/>
          <w:sz w:val="24"/>
          <w:lang w:val="en"/>
        </w:rPr>
        <w:t xml:space="preserve"> Denver: US Department of Education. </w:t>
      </w:r>
    </w:p>
    <w:p w:rsidR="002F0FE5" w:rsidRPr="00EB2CD0" w:rsidRDefault="002F0FE5" w:rsidP="000C112A">
      <w:pPr>
        <w:spacing w:line="360" w:lineRule="auto"/>
        <w:rPr>
          <w:rFonts w:ascii="Times New Roman" w:hAnsi="Times New Roman" w:cs="Times New Roman"/>
          <w:iCs/>
          <w:sz w:val="24"/>
          <w:lang w:val="en"/>
        </w:rPr>
      </w:pPr>
      <w:r w:rsidRPr="00EB2CD0">
        <w:rPr>
          <w:rFonts w:ascii="Times New Roman" w:hAnsi="Times New Roman" w:cs="Times New Roman"/>
          <w:iCs/>
          <w:sz w:val="24"/>
          <w:lang w:val="en"/>
        </w:rPr>
        <w:t xml:space="preserve">NHS England (2017). </w:t>
      </w:r>
      <w:r w:rsidRPr="00EB2CD0">
        <w:rPr>
          <w:rFonts w:ascii="Times New Roman" w:hAnsi="Times New Roman" w:cs="Times New Roman"/>
          <w:i/>
          <w:iCs/>
          <w:sz w:val="24"/>
          <w:lang w:val="en"/>
        </w:rPr>
        <w:t xml:space="preserve">Statistics on Obesity, Physical Activity and Diet. </w:t>
      </w:r>
      <w:r w:rsidRPr="00EB2CD0">
        <w:rPr>
          <w:rFonts w:ascii="Times New Roman" w:hAnsi="Times New Roman" w:cs="Times New Roman"/>
          <w:iCs/>
          <w:sz w:val="24"/>
          <w:lang w:val="en"/>
        </w:rPr>
        <w:t xml:space="preserve">Available at: </w:t>
      </w:r>
      <w:hyperlink r:id="rId11" w:history="1">
        <w:r w:rsidRPr="00EB2CD0">
          <w:rPr>
            <w:rStyle w:val="Hyperlink"/>
            <w:rFonts w:ascii="Times New Roman" w:hAnsi="Times New Roman" w:cs="Times New Roman"/>
            <w:iCs/>
            <w:sz w:val="24"/>
            <w:lang w:val="en"/>
          </w:rPr>
          <w:t>https://www.gov.uk/government/uploads/system/uploads/attachment_data/file/613532/obes-phys-acti-diet-eng-2017-rep.pdf</w:t>
        </w:r>
      </w:hyperlink>
      <w:r w:rsidRPr="00EB2CD0">
        <w:rPr>
          <w:rFonts w:ascii="Times New Roman" w:hAnsi="Times New Roman" w:cs="Times New Roman"/>
          <w:iCs/>
          <w:sz w:val="24"/>
          <w:lang w:val="en"/>
        </w:rPr>
        <w:t xml:space="preserve"> (Accessed 29 October 2017).</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Veiga, G., </w:t>
      </w:r>
      <w:proofErr w:type="spellStart"/>
      <w:r w:rsidRPr="00EB2CD0">
        <w:rPr>
          <w:rFonts w:ascii="Times New Roman" w:hAnsi="Times New Roman" w:cs="Times New Roman"/>
          <w:sz w:val="24"/>
        </w:rPr>
        <w:t>Neto</w:t>
      </w:r>
      <w:proofErr w:type="spellEnd"/>
      <w:r w:rsidRPr="00EB2CD0">
        <w:rPr>
          <w:rFonts w:ascii="Times New Roman" w:hAnsi="Times New Roman" w:cs="Times New Roman"/>
          <w:sz w:val="24"/>
        </w:rPr>
        <w:t xml:space="preserve">, C. and </w:t>
      </w:r>
      <w:proofErr w:type="spellStart"/>
      <w:r w:rsidRPr="00EB2CD0">
        <w:rPr>
          <w:rFonts w:ascii="Times New Roman" w:hAnsi="Times New Roman" w:cs="Times New Roman"/>
          <w:sz w:val="24"/>
        </w:rPr>
        <w:t>Rieffe</w:t>
      </w:r>
      <w:proofErr w:type="spellEnd"/>
      <w:r w:rsidRPr="00EB2CD0">
        <w:rPr>
          <w:rFonts w:ascii="Times New Roman" w:hAnsi="Times New Roman" w:cs="Times New Roman"/>
          <w:sz w:val="24"/>
        </w:rPr>
        <w:t xml:space="preserve">, C. (2016) ‘Preschoolers' free play - connections with emotional and social functioning’, </w:t>
      </w:r>
      <w:r w:rsidRPr="00EB2CD0">
        <w:rPr>
          <w:rFonts w:ascii="Times New Roman" w:hAnsi="Times New Roman" w:cs="Times New Roman"/>
          <w:i/>
          <w:sz w:val="24"/>
        </w:rPr>
        <w:t xml:space="preserve">International Journal of Emotional Education, </w:t>
      </w:r>
      <w:r w:rsidRPr="00EB2CD0">
        <w:rPr>
          <w:rFonts w:ascii="Times New Roman" w:hAnsi="Times New Roman" w:cs="Times New Roman"/>
          <w:sz w:val="24"/>
        </w:rPr>
        <w:t>8(1) pp. 48-62.</w:t>
      </w:r>
    </w:p>
    <w:p w:rsidR="002F0FE5" w:rsidRPr="00EB2CD0" w:rsidRDefault="002F0FE5" w:rsidP="000C112A">
      <w:pPr>
        <w:spacing w:line="360" w:lineRule="auto"/>
        <w:rPr>
          <w:rFonts w:ascii="Times New Roman" w:hAnsi="Times New Roman" w:cs="Times New Roman"/>
          <w:sz w:val="24"/>
          <w:lang w:val="en"/>
        </w:rPr>
      </w:pPr>
      <w:r w:rsidRPr="00EB2CD0">
        <w:rPr>
          <w:rFonts w:ascii="Times New Roman" w:hAnsi="Times New Roman" w:cs="Times New Roman"/>
          <w:sz w:val="24"/>
        </w:rPr>
        <w:t>Watchman, T. and Spencer-Cavaliere, N. (2017) ‘</w:t>
      </w:r>
      <w:r w:rsidRPr="00EB2CD0">
        <w:rPr>
          <w:rFonts w:ascii="Times New Roman" w:hAnsi="Times New Roman" w:cs="Times New Roman"/>
          <w:sz w:val="24"/>
          <w:lang w:val="en"/>
        </w:rPr>
        <w:t xml:space="preserve">Times have changed: Parent perspectives on children's free play and sport’, </w:t>
      </w:r>
      <w:r w:rsidRPr="00EB2CD0">
        <w:rPr>
          <w:rFonts w:ascii="Times New Roman" w:hAnsi="Times New Roman" w:cs="Times New Roman"/>
          <w:i/>
          <w:sz w:val="24"/>
          <w:lang w:val="en"/>
        </w:rPr>
        <w:t>Psychology of Sport and Exercise</w:t>
      </w:r>
      <w:r w:rsidRPr="00EB2CD0">
        <w:rPr>
          <w:rFonts w:ascii="Times New Roman" w:hAnsi="Times New Roman" w:cs="Times New Roman"/>
          <w:sz w:val="24"/>
          <w:lang w:val="en"/>
        </w:rPr>
        <w:t>, 32 pp. 102-112.</w:t>
      </w:r>
    </w:p>
    <w:p w:rsidR="002F0FE5" w:rsidRPr="00EB2CD0" w:rsidRDefault="002F0FE5" w:rsidP="000C112A">
      <w:pPr>
        <w:spacing w:line="360" w:lineRule="auto"/>
        <w:rPr>
          <w:rFonts w:ascii="Times New Roman" w:hAnsi="Times New Roman" w:cs="Times New Roman"/>
          <w:sz w:val="24"/>
        </w:rPr>
      </w:pPr>
      <w:r w:rsidRPr="00EB2CD0">
        <w:rPr>
          <w:rFonts w:ascii="Times New Roman" w:hAnsi="Times New Roman" w:cs="Times New Roman"/>
          <w:sz w:val="24"/>
        </w:rPr>
        <w:t xml:space="preserve">Wood, E. A. (2014) ‘Free choice and free play in early childhood education: troubling the discourse’, </w:t>
      </w:r>
      <w:r w:rsidRPr="00EB2CD0">
        <w:rPr>
          <w:rFonts w:ascii="Times New Roman" w:hAnsi="Times New Roman" w:cs="Times New Roman"/>
          <w:i/>
          <w:sz w:val="24"/>
        </w:rPr>
        <w:t xml:space="preserve">International Journal of Early Years Education, </w:t>
      </w:r>
      <w:r w:rsidRPr="00EB2CD0">
        <w:rPr>
          <w:rFonts w:ascii="Times New Roman" w:hAnsi="Times New Roman" w:cs="Times New Roman"/>
          <w:sz w:val="24"/>
        </w:rPr>
        <w:t>22(1) pp. 4-18.</w:t>
      </w:r>
    </w:p>
    <w:p w:rsidR="002F0FE5" w:rsidRPr="009C137D" w:rsidRDefault="002F0FE5"/>
    <w:sectPr w:rsidR="002F0FE5" w:rsidRPr="009C137D" w:rsidSect="000C112A">
      <w:footerReference w:type="default" r:id="rId12"/>
      <w:pgSz w:w="11906" w:h="16838"/>
      <w:pgMar w:top="1440" w:right="1440" w:bottom="1440"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1896" w:rsidRDefault="004E1896" w:rsidP="00B75281">
      <w:pPr>
        <w:spacing w:after="0" w:line="240" w:lineRule="auto"/>
      </w:pPr>
      <w:r>
        <w:separator/>
      </w:r>
    </w:p>
  </w:endnote>
  <w:endnote w:type="continuationSeparator" w:id="0">
    <w:p w:rsidR="004E1896" w:rsidRDefault="004E1896" w:rsidP="00B75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6144408"/>
      <w:docPartObj>
        <w:docPartGallery w:val="Page Numbers (Bottom of Page)"/>
        <w:docPartUnique/>
      </w:docPartObj>
    </w:sdtPr>
    <w:sdtEndPr>
      <w:rPr>
        <w:noProof/>
      </w:rPr>
    </w:sdtEndPr>
    <w:sdtContent>
      <w:p w:rsidR="001D21E0" w:rsidRDefault="001D21E0">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rsidR="001D21E0" w:rsidRDefault="001D21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1896" w:rsidRDefault="004E1896" w:rsidP="00B75281">
      <w:pPr>
        <w:spacing w:after="0" w:line="240" w:lineRule="auto"/>
      </w:pPr>
      <w:r>
        <w:separator/>
      </w:r>
    </w:p>
  </w:footnote>
  <w:footnote w:type="continuationSeparator" w:id="0">
    <w:p w:rsidR="004E1896" w:rsidRDefault="004E1896" w:rsidP="00B752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471"/>
    <w:rsid w:val="00051269"/>
    <w:rsid w:val="000950B7"/>
    <w:rsid w:val="000A4849"/>
    <w:rsid w:val="000C112A"/>
    <w:rsid w:val="000E0FD5"/>
    <w:rsid w:val="0010062F"/>
    <w:rsid w:val="001444E4"/>
    <w:rsid w:val="00190A21"/>
    <w:rsid w:val="001D21E0"/>
    <w:rsid w:val="00265F77"/>
    <w:rsid w:val="002953B0"/>
    <w:rsid w:val="002B1AA1"/>
    <w:rsid w:val="002F0FE5"/>
    <w:rsid w:val="003540F1"/>
    <w:rsid w:val="003C575D"/>
    <w:rsid w:val="003D440E"/>
    <w:rsid w:val="004C5A25"/>
    <w:rsid w:val="004D33C5"/>
    <w:rsid w:val="004E1896"/>
    <w:rsid w:val="004E2372"/>
    <w:rsid w:val="004F79BE"/>
    <w:rsid w:val="00517984"/>
    <w:rsid w:val="005447F6"/>
    <w:rsid w:val="00555B67"/>
    <w:rsid w:val="00561B2D"/>
    <w:rsid w:val="005F30E0"/>
    <w:rsid w:val="005F410D"/>
    <w:rsid w:val="00671F3B"/>
    <w:rsid w:val="00696A55"/>
    <w:rsid w:val="00761530"/>
    <w:rsid w:val="007C59B9"/>
    <w:rsid w:val="00810471"/>
    <w:rsid w:val="00927825"/>
    <w:rsid w:val="00960BC6"/>
    <w:rsid w:val="00986016"/>
    <w:rsid w:val="009C137D"/>
    <w:rsid w:val="009C3435"/>
    <w:rsid w:val="00A15E98"/>
    <w:rsid w:val="00A70116"/>
    <w:rsid w:val="00B15346"/>
    <w:rsid w:val="00B30C6E"/>
    <w:rsid w:val="00B75281"/>
    <w:rsid w:val="00B84EC2"/>
    <w:rsid w:val="00B96106"/>
    <w:rsid w:val="00BC1B4E"/>
    <w:rsid w:val="00CA1C48"/>
    <w:rsid w:val="00CA658B"/>
    <w:rsid w:val="00CC2D50"/>
    <w:rsid w:val="00CF755D"/>
    <w:rsid w:val="00D63A2D"/>
    <w:rsid w:val="00E231B3"/>
    <w:rsid w:val="00E26FFA"/>
    <w:rsid w:val="00E34B84"/>
    <w:rsid w:val="00E634D5"/>
    <w:rsid w:val="00EB2CD0"/>
    <w:rsid w:val="00F56D97"/>
    <w:rsid w:val="00FF6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C6B9ADF9-A05D-4EE3-8E0D-0AE9E42CC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281"/>
  </w:style>
  <w:style w:type="paragraph" w:styleId="Footer">
    <w:name w:val="footer"/>
    <w:basedOn w:val="Normal"/>
    <w:link w:val="FooterChar"/>
    <w:uiPriority w:val="99"/>
    <w:unhideWhenUsed/>
    <w:rsid w:val="00B75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281"/>
  </w:style>
  <w:style w:type="character" w:styleId="Hyperlink">
    <w:name w:val="Hyperlink"/>
    <w:basedOn w:val="DefaultParagraphFont"/>
    <w:uiPriority w:val="99"/>
    <w:unhideWhenUsed/>
    <w:rsid w:val="002F0FE5"/>
    <w:rPr>
      <w:color w:val="0563C1" w:themeColor="hyperlink"/>
      <w:u w:val="single"/>
    </w:rPr>
  </w:style>
  <w:style w:type="paragraph" w:customStyle="1" w:styleId="Modcode">
    <w:name w:val="Modcode"/>
    <w:basedOn w:val="Normal"/>
    <w:rsid w:val="000A484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0A4849"/>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0A4849"/>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A4849"/>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0A484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A4849"/>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0A484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A484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A484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A4849"/>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A4849"/>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england.org.uk/media/172644/managing-risk-in-play-provisio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613532/obes-phys-acti-diet-eng-2017-rep.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lifeandstyle/2010/aug/16/childre-nature-outside-play-health" TargetMode="External"/><Relationship Id="rId4" Type="http://schemas.openxmlformats.org/officeDocument/2006/relationships/webSettings" Target="webSettings.xml"/><Relationship Id="rId9" Type="http://schemas.openxmlformats.org/officeDocument/2006/relationships/hyperlink" Target="http://www.aomevents.com/media/files/IPWC%20Presentations/SESSION%205/1500%20S5-%20David%20Eager.pdf"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364"/>
    <w:rsid w:val="00557364"/>
    <w:rsid w:val="008D4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1D2BB80EE8498A90661C164DC80EAE">
    <w:name w:val="791D2BB80EE8498A90661C164DC80EAE"/>
    <w:rsid w:val="005573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Chambers</dc:creator>
  <cp:keywords/>
  <dc:description/>
  <cp:lastModifiedBy>Emma Chambers</cp:lastModifiedBy>
  <cp:revision>3</cp:revision>
  <dcterms:created xsi:type="dcterms:W3CDTF">2017-11-02T18:59:00Z</dcterms:created>
  <dcterms:modified xsi:type="dcterms:W3CDTF">2017-11-02T19:07:00Z</dcterms:modified>
</cp:coreProperties>
</file>