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2531C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2531C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2531C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2531C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2531C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2531C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2531C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2531C5">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2531C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2531C5">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2531C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49FED4D" w:rsidR="005E6C44" w:rsidRPr="00A42F82" w:rsidRDefault="008578B2" w:rsidP="00A91894">
            <w:pPr>
              <w:rPr>
                <w:rFonts w:ascii="Arial" w:hAnsi="Arial" w:cs="Arial"/>
                <w:sz w:val="22"/>
                <w:szCs w:val="22"/>
              </w:rPr>
            </w:pPr>
            <w:r>
              <w:rPr>
                <w:rFonts w:ascii="Arial" w:hAnsi="Arial" w:cs="Arial"/>
                <w:sz w:val="22"/>
                <w:szCs w:val="22"/>
              </w:rPr>
              <w:t>JOSEPHINE OSEI AMOAH</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06503E5" w:rsidR="005E6C44" w:rsidRPr="00A42F82" w:rsidRDefault="008578B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E2891A3" w:rsidR="005E6C44" w:rsidRPr="00A42F82" w:rsidRDefault="000B6815"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2668B5C3" w:rsidR="005E6C44" w:rsidRPr="00A42F82" w:rsidRDefault="00126D8B" w:rsidP="00A91894">
            <w:pPr>
              <w:rPr>
                <w:rFonts w:ascii="Arial" w:hAnsi="Arial" w:cs="Arial"/>
                <w:sz w:val="22"/>
                <w:szCs w:val="22"/>
              </w:rPr>
            </w:pPr>
            <w:r>
              <w:rPr>
                <w:rFonts w:ascii="Arial" w:hAnsi="Arial" w:cs="Arial"/>
                <w:sz w:val="22"/>
                <w:szCs w:val="22"/>
              </w:rPr>
              <w:t>Institu</w:t>
            </w:r>
            <w:r w:rsidR="009E201A">
              <w:rPr>
                <w:rFonts w:ascii="Arial" w:hAnsi="Arial" w:cs="Arial"/>
                <w:sz w:val="22"/>
                <w:szCs w:val="22"/>
              </w:rPr>
              <w:t xml:space="preserve">te of </w:t>
            </w:r>
            <w:r w:rsidR="008F20E4">
              <w:rPr>
                <w:rFonts w:ascii="Arial" w:hAnsi="Arial" w:cs="Arial"/>
                <w:sz w:val="22"/>
                <w:szCs w:val="22"/>
              </w:rPr>
              <w:t>Inner-City</w:t>
            </w:r>
            <w:r w:rsidR="009E201A">
              <w:rPr>
                <w:rFonts w:ascii="Arial" w:hAnsi="Arial" w:cs="Arial"/>
                <w:sz w:val="22"/>
                <w:szCs w:val="22"/>
              </w:rPr>
              <w:t xml:space="preserve"> London</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52B8D5C7" w:rsidR="005E6C44" w:rsidRPr="00A42F82" w:rsidRDefault="009E201A" w:rsidP="00A91894">
            <w:pPr>
              <w:rPr>
                <w:rFonts w:ascii="Arial" w:hAnsi="Arial" w:cs="Arial"/>
                <w:sz w:val="22"/>
                <w:szCs w:val="22"/>
              </w:rPr>
            </w:pPr>
            <w:r>
              <w:rPr>
                <w:rFonts w:ascii="Arial" w:hAnsi="Arial" w:cs="Arial"/>
                <w:sz w:val="22"/>
                <w:szCs w:val="22"/>
              </w:rPr>
              <w:t>London</w:t>
            </w:r>
            <w:r w:rsidR="008F20E4">
              <w:rPr>
                <w:rFonts w:ascii="Arial" w:hAnsi="Arial" w:cs="Arial"/>
                <w:sz w:val="22"/>
                <w:szCs w:val="22"/>
              </w:rPr>
              <w:t xml:space="preserve">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56828E0" w:rsidR="005E6C44" w:rsidRPr="00A42F82" w:rsidRDefault="008578B2" w:rsidP="00A91894">
            <w:pPr>
              <w:rPr>
                <w:rFonts w:ascii="Arial" w:hAnsi="Arial" w:cs="Arial"/>
                <w:sz w:val="22"/>
                <w:szCs w:val="22"/>
              </w:rPr>
            </w:pPr>
            <w:r>
              <w:rPr>
                <w:rFonts w:ascii="Arial" w:hAnsi="Arial" w:cs="Arial"/>
                <w:sz w:val="22"/>
                <w:szCs w:val="22"/>
              </w:rPr>
              <w:t>223350</w:t>
            </w:r>
            <w:r w:rsidR="000B6815">
              <w:rPr>
                <w:rFonts w:ascii="Arial" w:hAnsi="Arial" w:cs="Arial"/>
                <w:sz w:val="22"/>
                <w:szCs w:val="22"/>
              </w:rPr>
              <w:t>5</w:t>
            </w:r>
            <w:r w:rsidR="009E201A">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C755986" w:rsidR="005E6C44" w:rsidRPr="00A42F82" w:rsidRDefault="008578B2" w:rsidP="00A91894">
            <w:pPr>
              <w:rPr>
                <w:rFonts w:ascii="Arial" w:hAnsi="Arial" w:cs="Arial"/>
                <w:sz w:val="22"/>
                <w:szCs w:val="22"/>
              </w:rPr>
            </w:pPr>
            <w:r>
              <w:rPr>
                <w:rFonts w:ascii="Arial" w:hAnsi="Arial" w:cs="Arial"/>
                <w:sz w:val="22"/>
                <w:szCs w:val="22"/>
              </w:rPr>
              <w:t>07464601126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A2501D0" w:rsidR="005E6C44" w:rsidRPr="00A42F82" w:rsidRDefault="008578B2" w:rsidP="00A91894">
            <w:pPr>
              <w:rPr>
                <w:rFonts w:ascii="Arial" w:hAnsi="Arial" w:cs="Arial"/>
                <w:sz w:val="22"/>
                <w:szCs w:val="22"/>
              </w:rPr>
            </w:pPr>
            <w:r>
              <w:rPr>
                <w:rFonts w:ascii="Arial" w:hAnsi="Arial" w:cs="Arial"/>
                <w:sz w:val="22"/>
                <w:szCs w:val="22"/>
              </w:rPr>
              <w:t>2233505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01D0019" w:rsidR="005E6C44" w:rsidRPr="00A42F82" w:rsidRDefault="000B6815" w:rsidP="00A91894">
            <w:pPr>
              <w:rPr>
                <w:rFonts w:ascii="Arial" w:hAnsi="Arial" w:cs="Arial"/>
                <w:sz w:val="22"/>
                <w:szCs w:val="22"/>
              </w:rPr>
            </w:pPr>
            <w:r>
              <w:rPr>
                <w:rFonts w:ascii="Arial" w:hAnsi="Arial" w:cs="Arial"/>
                <w:sz w:val="22"/>
                <w:szCs w:val="22"/>
              </w:rPr>
              <w:t>Master of Science (1/LN02P1)</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1C216E9D" w14:textId="77777777" w:rsidR="000B6815" w:rsidRPr="000B6815" w:rsidRDefault="000B6815" w:rsidP="000B6815">
            <w:pPr>
              <w:rPr>
                <w:sz w:val="24"/>
                <w:szCs w:val="24"/>
                <w:lang w:eastAsia="en-GB"/>
              </w:rPr>
            </w:pPr>
            <w:r w:rsidRPr="000B6815">
              <w:rPr>
                <w:rFonts w:ascii="Aptos" w:hAnsi="Aptos"/>
                <w:color w:val="000000"/>
                <w:sz w:val="24"/>
                <w:szCs w:val="24"/>
                <w:lang w:eastAsia="en-GB"/>
              </w:rPr>
              <w:t>Oluwadamilola Tayo</w:t>
            </w:r>
          </w:p>
          <w:p w14:paraId="3E5E7D21" w14:textId="38D2BD2D"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6E9BB94" w:rsidR="005E6C44" w:rsidRPr="00A42F82" w:rsidRDefault="0059344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D37F616" w:rsidR="005E6C44" w:rsidRPr="00A42F82" w:rsidRDefault="005934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F6167B6" w:rsidR="005E6C44" w:rsidRPr="00A42F82" w:rsidRDefault="0059344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5245C605" w:rsidR="00835382" w:rsidRPr="00A42F82" w:rsidRDefault="0044648F" w:rsidP="00A91894">
            <w:pPr>
              <w:autoSpaceDE w:val="0"/>
              <w:autoSpaceDN w:val="0"/>
              <w:adjustRightInd w:val="0"/>
              <w:rPr>
                <w:rFonts w:ascii="Arial" w:hAnsi="Arial" w:cs="Arial"/>
                <w:bCs/>
                <w:sz w:val="22"/>
                <w:szCs w:val="22"/>
              </w:rPr>
            </w:pPr>
            <w:r>
              <w:rPr>
                <w:rFonts w:ascii="Arial" w:hAnsi="Arial" w:cs="Arial"/>
                <w:sz w:val="22"/>
                <w:szCs w:val="22"/>
              </w:rPr>
              <w:t>Institute of Inner-City London</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4EF597F0" w:rsidR="00807192" w:rsidRPr="00A42F82" w:rsidRDefault="0059344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367CB36B" w:rsidR="00807192" w:rsidRPr="00A42F82" w:rsidRDefault="0059344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21E30C92" w:rsidR="00807192" w:rsidRPr="00A42F82" w:rsidRDefault="0059344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4852C36B" w:rsidR="00807192" w:rsidRPr="00A42F82" w:rsidRDefault="0059344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1D2D17EA" w:rsidR="00807192" w:rsidRPr="00A42F82" w:rsidRDefault="0059344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3692068D" w:rsidR="00807192" w:rsidRPr="00A42F82" w:rsidRDefault="00126D8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24170CF8" w:rsidR="004C3D85" w:rsidRPr="00A42F82" w:rsidRDefault="00126D8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D4B2295" w14:textId="77777777" w:rsidR="00A744D4" w:rsidRPr="00A744D4" w:rsidRDefault="00A744D4" w:rsidP="00A744D4">
            <w:pPr>
              <w:spacing w:after="160" w:line="259" w:lineRule="auto"/>
              <w:rPr>
                <w:rFonts w:ascii="Arial" w:eastAsia="Aptos" w:hAnsi="Arial" w:cs="Arial"/>
                <w:kern w:val="2"/>
                <w:sz w:val="22"/>
                <w:szCs w:val="22"/>
                <w14:ligatures w14:val="standardContextual"/>
              </w:rPr>
            </w:pPr>
            <w:r w:rsidRPr="00A744D4">
              <w:rPr>
                <w:rFonts w:ascii="Arial" w:eastAsia="Aptos" w:hAnsi="Arial" w:cs="Arial"/>
                <w:kern w:val="2"/>
                <w:sz w:val="22"/>
                <w:szCs w:val="22"/>
                <w14:ligatures w14:val="standardContextual"/>
              </w:rPr>
              <w:t>The Role of Social Intervention in Improving Quality of Life for Older Adults Living with Dementia in the United Kingdom</w:t>
            </w:r>
          </w:p>
          <w:p w14:paraId="567A94B4" w14:textId="77777777" w:rsidR="00A744D4" w:rsidRPr="00A744D4" w:rsidRDefault="00A744D4" w:rsidP="00A744D4">
            <w:pPr>
              <w:spacing w:after="160" w:line="259" w:lineRule="auto"/>
              <w:rPr>
                <w:rFonts w:ascii="Arial" w:eastAsia="Aptos" w:hAnsi="Arial" w:cs="Arial"/>
                <w:kern w:val="2"/>
                <w:sz w:val="22"/>
                <w:szCs w:val="22"/>
                <w14:ligatures w14:val="standardContextual"/>
              </w:rPr>
            </w:pPr>
          </w:p>
          <w:p w14:paraId="44A8F7CA" w14:textId="74EBA19D"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4AE8ED4" w:rsidR="004C3D85" w:rsidRPr="00A42F82" w:rsidRDefault="00126D8B" w:rsidP="00A91894">
            <w:pPr>
              <w:rPr>
                <w:rFonts w:ascii="Arial" w:hAnsi="Arial" w:cs="Arial"/>
                <w:sz w:val="22"/>
                <w:szCs w:val="22"/>
              </w:rPr>
            </w:pPr>
            <w:r>
              <w:rPr>
                <w:rFonts w:ascii="Arial" w:hAnsi="Arial" w:cs="Arial"/>
                <w:sz w:val="22"/>
                <w:szCs w:val="22"/>
              </w:rPr>
              <w:t xml:space="preserve">Week </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1E99E1D" w:rsidR="004C3D85" w:rsidRPr="00A42F82" w:rsidRDefault="00126D8B" w:rsidP="00A91894">
            <w:pPr>
              <w:rPr>
                <w:rFonts w:ascii="Arial" w:hAnsi="Arial" w:cs="Arial"/>
                <w:sz w:val="22"/>
                <w:szCs w:val="22"/>
              </w:rPr>
            </w:pPr>
            <w:r>
              <w:rPr>
                <w:rFonts w:ascii="Arial" w:hAnsi="Arial" w:cs="Arial"/>
                <w:sz w:val="22"/>
                <w:szCs w:val="22"/>
              </w:rPr>
              <w:t>Week 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5C89DF23" w14:textId="5934F80C" w:rsidR="00CF6C57" w:rsidRPr="007B51D3" w:rsidRDefault="00CF6C57" w:rsidP="00CF6C57">
            <w:pPr>
              <w:spacing w:line="276" w:lineRule="auto"/>
              <w:rPr>
                <w:rFonts w:ascii="Arial" w:hAnsi="Arial" w:cs="Arial"/>
                <w:szCs w:val="24"/>
              </w:rPr>
            </w:pPr>
            <w:r w:rsidRPr="007B51D3">
              <w:rPr>
                <w:rFonts w:ascii="Arial" w:hAnsi="Arial" w:cs="Arial"/>
                <w:szCs w:val="24"/>
              </w:rPr>
              <w:t>Explorin</w:t>
            </w:r>
            <w:r w:rsidR="0044648F">
              <w:rPr>
                <w:rFonts w:ascii="Arial" w:hAnsi="Arial" w:cs="Arial"/>
                <w:szCs w:val="24"/>
              </w:rPr>
              <w:t>g the</w:t>
            </w:r>
            <w:r w:rsidR="0044648F" w:rsidRPr="0044648F">
              <w:rPr>
                <w:rFonts w:ascii="Arial" w:eastAsiaTheme="minorEastAsia" w:hAnsi="Arial" w:cs="Arial"/>
                <w:color w:val="000000" w:themeColor="text1"/>
                <w:kern w:val="24"/>
                <w:sz w:val="16"/>
                <w:szCs w:val="16"/>
                <w:lang w:val="en-US"/>
              </w:rPr>
              <w:t xml:space="preserve"> </w:t>
            </w:r>
            <w:r w:rsidR="0044648F" w:rsidRPr="0044648F">
              <w:rPr>
                <w:rFonts w:ascii="Arial" w:hAnsi="Arial" w:cs="Arial"/>
                <w:szCs w:val="24"/>
                <w:lang w:val="en-US"/>
              </w:rPr>
              <w:t xml:space="preserve">impact </w:t>
            </w:r>
            <w:r w:rsidR="0044648F">
              <w:rPr>
                <w:rFonts w:ascii="Arial" w:hAnsi="Arial" w:cs="Arial"/>
                <w:szCs w:val="24"/>
                <w:lang w:val="en-US"/>
              </w:rPr>
              <w:t>of</w:t>
            </w:r>
            <w:r w:rsidR="0044648F" w:rsidRPr="0044648F">
              <w:rPr>
                <w:rFonts w:ascii="Arial" w:hAnsi="Arial" w:cs="Arial"/>
                <w:szCs w:val="24"/>
                <w:lang w:val="en-US"/>
              </w:rPr>
              <w:t xml:space="preserve"> social intervention programmed have on the well-being and social inclusion of older adults living with dementia in the United Kingdom</w:t>
            </w:r>
            <w:r w:rsidR="0044648F">
              <w:rPr>
                <w:rFonts w:ascii="Arial" w:hAnsi="Arial" w:cs="Arial"/>
                <w:szCs w:val="24"/>
                <w:lang w:val="en-US"/>
              </w:rPr>
              <w:t>.</w:t>
            </w:r>
          </w:p>
          <w:p w14:paraId="39FAA3A4" w14:textId="77777777" w:rsidR="00F96C3F" w:rsidRPr="00A42F82" w:rsidRDefault="00F96C3F" w:rsidP="00A91894">
            <w:pPr>
              <w:rPr>
                <w:rFonts w:ascii="Arial" w:hAnsi="Arial" w:cs="Arial"/>
              </w:rPr>
            </w:pPr>
          </w:p>
          <w:p w14:paraId="2B171514" w14:textId="77777777" w:rsidR="00F96C3F" w:rsidRDefault="00F96C3F" w:rsidP="00A91894">
            <w:pPr>
              <w:rPr>
                <w:rFonts w:ascii="Arial" w:hAnsi="Arial" w:cs="Arial"/>
              </w:rPr>
            </w:pPr>
          </w:p>
          <w:p w14:paraId="5F64A457" w14:textId="4BD3230D" w:rsidR="002C554E" w:rsidRPr="00A42F82" w:rsidDel="00425DA7" w:rsidRDefault="002C554E"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B757FB2" w14:textId="77777777" w:rsidR="0044648F" w:rsidRDefault="0044648F" w:rsidP="0044648F">
            <w:pPr>
              <w:rPr>
                <w:rFonts w:ascii="Arial" w:hAnsi="Arial" w:cs="Arial"/>
                <w:lang w:val="en-US"/>
              </w:rPr>
            </w:pPr>
          </w:p>
          <w:p w14:paraId="3FEC6504" w14:textId="13DAE662" w:rsidR="0044648F" w:rsidRDefault="0044648F" w:rsidP="0044648F">
            <w:pPr>
              <w:rPr>
                <w:rFonts w:ascii="Arial" w:hAnsi="Arial" w:cs="Arial"/>
                <w:lang w:val="en-US"/>
              </w:rPr>
            </w:pPr>
            <w:r w:rsidRPr="0044648F">
              <w:rPr>
                <w:rFonts w:ascii="Arial" w:hAnsi="Arial" w:cs="Arial"/>
                <w:lang w:val="en-US"/>
              </w:rPr>
              <w:t xml:space="preserve">What impact do social intervention </w:t>
            </w:r>
            <w:proofErr w:type="spellStart"/>
            <w:r>
              <w:rPr>
                <w:rFonts w:ascii="Arial" w:hAnsi="Arial" w:cs="Arial"/>
                <w:lang w:val="en-US"/>
              </w:rPr>
              <w:t>programmes</w:t>
            </w:r>
            <w:proofErr w:type="spellEnd"/>
            <w:r w:rsidRPr="0044648F">
              <w:rPr>
                <w:rFonts w:ascii="Arial" w:hAnsi="Arial" w:cs="Arial"/>
                <w:lang w:val="en-US"/>
              </w:rPr>
              <w:t xml:space="preserve"> have on the well-being and social inclusion of older adults living with dementia in the United Kingdom? </w:t>
            </w:r>
          </w:p>
          <w:p w14:paraId="64E0387B" w14:textId="7BDC04D6" w:rsidR="0044648F" w:rsidRPr="0044648F" w:rsidRDefault="0044648F" w:rsidP="0044648F">
            <w:pPr>
              <w:rPr>
                <w:rFonts w:ascii="Arial" w:hAnsi="Arial" w:cs="Arial"/>
              </w:rPr>
            </w:pPr>
            <w:r>
              <w:rPr>
                <w:rFonts w:ascii="Arial" w:hAnsi="Arial" w:cs="Arial"/>
              </w:rPr>
              <w:t>What could be the new programme that will be beneficial to older adults living in the UK?</w:t>
            </w:r>
          </w:p>
          <w:p w14:paraId="587CB97C" w14:textId="77777777" w:rsidR="00F96C3F" w:rsidRPr="00A42F82" w:rsidRDefault="00F96C3F" w:rsidP="00A91894">
            <w:pPr>
              <w:rPr>
                <w:rFonts w:ascii="Arial" w:hAnsi="Arial" w:cs="Arial"/>
              </w:rPr>
            </w:pPr>
          </w:p>
          <w:p w14:paraId="76C0468A" w14:textId="2CA1B592" w:rsidR="00F96C3F" w:rsidRPr="00A42F82" w:rsidRDefault="00F96C3F" w:rsidP="002C554E">
            <w:pPr>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39BB69F" w14:textId="77777777" w:rsidR="002C554E" w:rsidRPr="00A42F82" w:rsidRDefault="002C554E" w:rsidP="00A91894">
            <w:pPr>
              <w:autoSpaceDE w:val="0"/>
              <w:autoSpaceDN w:val="0"/>
              <w:adjustRightInd w:val="0"/>
              <w:rPr>
                <w:rFonts w:ascii="Arial" w:hAnsi="Arial" w:cs="Arial"/>
                <w:b/>
                <w:bCs/>
                <w:sz w:val="22"/>
                <w:szCs w:val="22"/>
              </w:rPr>
            </w:pPr>
          </w:p>
          <w:p w14:paraId="0FAA50E4" w14:textId="27A1FDB7" w:rsidR="0044648F" w:rsidRPr="0044648F" w:rsidRDefault="0044648F" w:rsidP="0044648F">
            <w:pPr>
              <w:pStyle w:val="ListParagraph"/>
              <w:numPr>
                <w:ilvl w:val="0"/>
                <w:numId w:val="28"/>
              </w:numPr>
              <w:spacing w:after="160" w:line="276" w:lineRule="auto"/>
              <w:rPr>
                <w:rFonts w:ascii="Arial" w:hAnsi="Arial" w:cs="Arial"/>
              </w:rPr>
            </w:pPr>
            <w:r w:rsidRPr="0044648F">
              <w:rPr>
                <w:rFonts w:ascii="Arial" w:hAnsi="Arial" w:cs="Arial"/>
                <w:b/>
                <w:bCs/>
                <w:lang w:val="en-US"/>
              </w:rPr>
              <w:t xml:space="preserve">This study aims </w:t>
            </w:r>
            <w:r w:rsidRPr="0044648F">
              <w:rPr>
                <w:rFonts w:ascii="Arial" w:hAnsi="Arial" w:cs="Arial"/>
                <w:b/>
                <w:bCs/>
              </w:rPr>
              <w:t>to: What</w:t>
            </w:r>
            <w:r w:rsidRPr="0044648F">
              <w:rPr>
                <w:rFonts w:ascii="Arial" w:hAnsi="Arial" w:cs="Arial"/>
              </w:rPr>
              <w:t xml:space="preserve"> effect do social intervention programs have on the well-being and social inclusion of older adults with dementia in the United Kingdom? </w:t>
            </w:r>
          </w:p>
          <w:p w14:paraId="13EE0490" w14:textId="5F927652" w:rsidR="0044648F" w:rsidRPr="0044648F" w:rsidRDefault="0044648F" w:rsidP="0044648F">
            <w:pPr>
              <w:pStyle w:val="ListParagraph"/>
              <w:numPr>
                <w:ilvl w:val="0"/>
                <w:numId w:val="28"/>
              </w:numPr>
              <w:spacing w:after="160" w:line="276" w:lineRule="auto"/>
              <w:rPr>
                <w:rFonts w:ascii="Arial" w:hAnsi="Arial" w:cs="Arial"/>
              </w:rPr>
            </w:pPr>
            <w:r w:rsidRPr="0044648F">
              <w:rPr>
                <w:rFonts w:ascii="Arial" w:hAnsi="Arial" w:cs="Arial"/>
              </w:rPr>
              <w:lastRenderedPageBreak/>
              <w:t xml:space="preserve">Evaluate the effectiveness of social interventions in enhancing the quality of life for older adults in the </w:t>
            </w:r>
            <w:proofErr w:type="gramStart"/>
            <w:r w:rsidRPr="0044648F">
              <w:rPr>
                <w:rFonts w:ascii="Arial" w:hAnsi="Arial" w:cs="Arial"/>
              </w:rPr>
              <w:t xml:space="preserve">UK </w:t>
            </w:r>
            <w:r w:rsidR="00901566">
              <w:rPr>
                <w:rFonts w:ascii="Arial" w:hAnsi="Arial" w:cs="Arial"/>
              </w:rPr>
              <w:t>.</w:t>
            </w:r>
            <w:proofErr w:type="gramEnd"/>
          </w:p>
          <w:p w14:paraId="2D31B199" w14:textId="09FFED2D" w:rsidR="0044648F" w:rsidRPr="0044648F" w:rsidRDefault="0044648F" w:rsidP="0044648F">
            <w:pPr>
              <w:pStyle w:val="ListParagraph"/>
              <w:numPr>
                <w:ilvl w:val="0"/>
                <w:numId w:val="28"/>
              </w:numPr>
              <w:spacing w:after="160" w:line="276" w:lineRule="auto"/>
              <w:rPr>
                <w:rFonts w:ascii="Arial" w:hAnsi="Arial" w:cs="Arial"/>
              </w:rPr>
            </w:pPr>
            <w:r w:rsidRPr="0044648F">
              <w:rPr>
                <w:rFonts w:ascii="Arial" w:hAnsi="Arial" w:cs="Arial"/>
              </w:rPr>
              <w:t xml:space="preserve">Identify which social interventions most effectively promote social engagement, emotional well-being, and daily functioning in older adults with dementia </w:t>
            </w:r>
          </w:p>
          <w:p w14:paraId="13E23852" w14:textId="3A3A8D26" w:rsidR="00F96C3F" w:rsidRPr="00A42F82" w:rsidRDefault="0044648F" w:rsidP="00901566">
            <w:pPr>
              <w:pStyle w:val="ListParagraph"/>
              <w:numPr>
                <w:ilvl w:val="0"/>
                <w:numId w:val="28"/>
              </w:numPr>
              <w:spacing w:after="160" w:line="276" w:lineRule="auto"/>
              <w:rPr>
                <w:rFonts w:ascii="Arial" w:hAnsi="Arial" w:cs="Arial"/>
              </w:rPr>
            </w:pPr>
            <w:r w:rsidRPr="0044648F">
              <w:rPr>
                <w:rFonts w:ascii="Arial" w:hAnsi="Arial" w:cs="Arial"/>
              </w:rPr>
              <w:t xml:space="preserve">Explore new interventions aimed at increasing empowerment in the daily activities of older adults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C5424A9"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B6BD2DD" w14:textId="0A70FDDE" w:rsidR="00901566" w:rsidRPr="00901566" w:rsidRDefault="00901566" w:rsidP="00901566">
            <w:pPr>
              <w:pStyle w:val="ListParagraph"/>
              <w:numPr>
                <w:ilvl w:val="0"/>
                <w:numId w:val="29"/>
              </w:numPr>
              <w:spacing w:after="160" w:line="259" w:lineRule="auto"/>
              <w:rPr>
                <w:rFonts w:ascii="Arial" w:hAnsi="Arial" w:cs="Arial"/>
              </w:rPr>
            </w:pPr>
            <w:r w:rsidRPr="00901566">
              <w:rPr>
                <w:rFonts w:ascii="Arial" w:hAnsi="Arial" w:cs="Arial"/>
              </w:rPr>
              <w:t xml:space="preserve">Identify social interventions for older adults with dementia, including social prescribing, dementia-friendly community programs, day centres, and cognitive stimulation therapy </w:t>
            </w:r>
          </w:p>
          <w:p w14:paraId="62853ADB" w14:textId="2BC7E9D1" w:rsidR="00901566" w:rsidRPr="00901566" w:rsidRDefault="00901566" w:rsidP="00901566">
            <w:pPr>
              <w:pStyle w:val="ListParagraph"/>
              <w:numPr>
                <w:ilvl w:val="0"/>
                <w:numId w:val="29"/>
              </w:numPr>
              <w:spacing w:after="160" w:line="259" w:lineRule="auto"/>
              <w:rPr>
                <w:rFonts w:ascii="Arial" w:hAnsi="Arial" w:cs="Arial"/>
              </w:rPr>
            </w:pPr>
            <w:r w:rsidRPr="00901566">
              <w:rPr>
                <w:rFonts w:ascii="Arial" w:hAnsi="Arial" w:cs="Arial"/>
              </w:rPr>
              <w:t xml:space="preserve">Analyse barriers to effective implementation, such as limited funding, workforce shortages, and late dementia diagnosis </w:t>
            </w:r>
          </w:p>
          <w:p w14:paraId="195CBC88" w14:textId="2F61CB4C" w:rsidR="00F96C3F" w:rsidRPr="00A42F82" w:rsidRDefault="00901566" w:rsidP="00901566">
            <w:pPr>
              <w:pStyle w:val="ListParagraph"/>
              <w:numPr>
                <w:ilvl w:val="0"/>
                <w:numId w:val="29"/>
              </w:numPr>
              <w:spacing w:after="160" w:line="259" w:lineRule="auto"/>
              <w:rPr>
                <w:rFonts w:ascii="Arial" w:hAnsi="Arial" w:cs="Arial"/>
              </w:rPr>
            </w:pPr>
            <w:r w:rsidRPr="00901566">
              <w:rPr>
                <w:rFonts w:ascii="Arial" w:hAnsi="Arial" w:cs="Arial"/>
              </w:rPr>
              <w:t xml:space="preserve">Propose strategies to enhance support and outcomes, including strengthening dementia-friendly communities, improving early diagnosis, and ensuring timely referrals </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64017D26" w14:textId="77777777" w:rsidR="00923531" w:rsidRPr="00923531" w:rsidRDefault="00923531" w:rsidP="00923531">
            <w:pPr>
              <w:spacing w:before="120" w:after="120"/>
              <w:rPr>
                <w:rFonts w:ascii="Arial" w:hAnsi="Arial" w:cs="Arial"/>
                <w:bCs/>
                <w:sz w:val="22"/>
                <w:szCs w:val="22"/>
              </w:rPr>
            </w:pPr>
            <w:r w:rsidRPr="00923531">
              <w:rPr>
                <w:rFonts w:ascii="Arial" w:hAnsi="Arial" w:cs="Arial"/>
                <w:bCs/>
                <w:sz w:val="22"/>
                <w:szCs w:val="22"/>
              </w:rPr>
              <w:t>Research Methodology and Philosophy</w:t>
            </w:r>
          </w:p>
          <w:p w14:paraId="282AF8B1" w14:textId="77777777" w:rsidR="00923531" w:rsidRPr="00923531" w:rsidRDefault="00923531" w:rsidP="00923531">
            <w:pPr>
              <w:spacing w:before="120" w:after="120"/>
              <w:rPr>
                <w:rFonts w:ascii="Arial" w:hAnsi="Arial" w:cs="Arial"/>
                <w:bCs/>
                <w:sz w:val="22"/>
                <w:szCs w:val="22"/>
              </w:rPr>
            </w:pPr>
          </w:p>
          <w:p w14:paraId="139368A2" w14:textId="77777777" w:rsidR="00923531" w:rsidRPr="00923531" w:rsidRDefault="00923531" w:rsidP="00923531">
            <w:pPr>
              <w:spacing w:before="120" w:after="120"/>
              <w:rPr>
                <w:rFonts w:ascii="Arial" w:hAnsi="Arial" w:cs="Arial"/>
                <w:bCs/>
                <w:sz w:val="22"/>
                <w:szCs w:val="22"/>
              </w:rPr>
            </w:pPr>
            <w:r w:rsidRPr="00923531">
              <w:rPr>
                <w:rFonts w:ascii="Arial" w:hAnsi="Arial" w:cs="Arial"/>
                <w:bCs/>
                <w:sz w:val="22"/>
                <w:szCs w:val="22"/>
              </w:rPr>
              <w:t>This investigation will employ an interpretivist philosophical framework to examine the impact of social interventions on the quality of life experienced by older adults with dementia in the United Kingdom (UK). Interpretivism acknowledges that experiences related to dementia, social engagement, and overall well-being are constructed through individual interpretations, interpersonal connections, and broader social circumstances. This perspective is particularly well-suited for investigating person-centred interventions and the lived experiences of individuals with dementia. Nevertheless, interpretivism may afford reduced priority to the quantification of objective treatment outcomes. To mitigate this constraint, quantitative evidence derived from prior research will be incorporated into the assessment of intervention efficacy.</w:t>
            </w:r>
          </w:p>
          <w:p w14:paraId="1921C986" w14:textId="77777777" w:rsidR="00923531" w:rsidRPr="00923531" w:rsidRDefault="00923531" w:rsidP="00923531">
            <w:pPr>
              <w:spacing w:before="120" w:after="120"/>
              <w:rPr>
                <w:rFonts w:ascii="Arial" w:hAnsi="Arial" w:cs="Arial"/>
                <w:bCs/>
                <w:sz w:val="22"/>
                <w:szCs w:val="22"/>
              </w:rPr>
            </w:pPr>
          </w:p>
          <w:p w14:paraId="403CD5C6" w14:textId="77777777" w:rsidR="00923531" w:rsidRPr="00923531" w:rsidRDefault="00923531" w:rsidP="00923531">
            <w:pPr>
              <w:spacing w:before="120" w:after="120"/>
              <w:rPr>
                <w:rFonts w:ascii="Arial" w:hAnsi="Arial" w:cs="Arial"/>
                <w:bCs/>
                <w:sz w:val="22"/>
                <w:szCs w:val="22"/>
              </w:rPr>
            </w:pPr>
            <w:r w:rsidRPr="00923531">
              <w:rPr>
                <w:rFonts w:ascii="Arial" w:hAnsi="Arial" w:cs="Arial"/>
                <w:bCs/>
                <w:sz w:val="22"/>
                <w:szCs w:val="22"/>
              </w:rPr>
              <w:t>Research Design and Method</w:t>
            </w:r>
          </w:p>
          <w:p w14:paraId="78E1DA54" w14:textId="77777777" w:rsidR="00923531" w:rsidRPr="00923531" w:rsidRDefault="00923531" w:rsidP="00923531">
            <w:pPr>
              <w:spacing w:before="120" w:after="120"/>
              <w:rPr>
                <w:rFonts w:ascii="Arial" w:hAnsi="Arial" w:cs="Arial"/>
                <w:bCs/>
                <w:sz w:val="22"/>
                <w:szCs w:val="22"/>
              </w:rPr>
            </w:pPr>
          </w:p>
          <w:p w14:paraId="6A60E6BF" w14:textId="0B81BAB6" w:rsidR="009B68AD" w:rsidRDefault="00923531" w:rsidP="00923531">
            <w:pPr>
              <w:spacing w:before="120" w:after="120"/>
              <w:rPr>
                <w:rFonts w:ascii="Arial" w:hAnsi="Arial" w:cs="Arial"/>
                <w:bCs/>
                <w:sz w:val="22"/>
                <w:szCs w:val="22"/>
              </w:rPr>
            </w:pPr>
            <w:r w:rsidRPr="00923531">
              <w:rPr>
                <w:rFonts w:ascii="Arial" w:hAnsi="Arial" w:cs="Arial"/>
                <w:bCs/>
                <w:sz w:val="22"/>
                <w:szCs w:val="22"/>
              </w:rPr>
              <w:t>A secondary research design employing a systematic literature review methodology will be utilised. This strategy facilitates the identification, rigorous appraisal, and integration of existing evidence while circumventing the necessity for participant recruitment or primary data collection. In contrast to narrative reviews, systematic reviews adhere to a rigorous and replicable framework, thereby minimising the likelihood of biased evidence selection. Nonetheless, heterogeneity in study methodologies, intervention modalities, and measurement instruments may constrain the feasibility of direct comparisons. Consequently, the review will integrate qualitative and quantitative evidence as warranted, with particular attention to adults aged 60–80 years with dementia residing in the UK.</w:t>
            </w:r>
          </w:p>
          <w:p w14:paraId="4DC3BFBB" w14:textId="77777777" w:rsidR="00923531" w:rsidRPr="001C552B" w:rsidRDefault="00923531" w:rsidP="00923531">
            <w:pPr>
              <w:spacing w:before="120" w:after="120"/>
              <w:rPr>
                <w:rFonts w:ascii="Arial" w:hAnsi="Arial" w:cs="Arial"/>
                <w:bCs/>
                <w:sz w:val="22"/>
                <w:szCs w:val="22"/>
              </w:rPr>
            </w:pPr>
          </w:p>
          <w:p w14:paraId="54F4E090" w14:textId="77777777" w:rsidR="00923531" w:rsidRPr="00923531" w:rsidRDefault="00923531" w:rsidP="00923531">
            <w:pPr>
              <w:rPr>
                <w:rFonts w:ascii="Arial" w:hAnsi="Arial" w:cs="Arial"/>
                <w:bCs/>
                <w:sz w:val="22"/>
                <w:szCs w:val="22"/>
              </w:rPr>
            </w:pPr>
            <w:r w:rsidRPr="00923531">
              <w:rPr>
                <w:rFonts w:ascii="Arial" w:hAnsi="Arial" w:cs="Arial"/>
                <w:bCs/>
                <w:sz w:val="22"/>
                <w:szCs w:val="22"/>
              </w:rPr>
              <w:t>Data Collection and Search Strategy</w:t>
            </w:r>
          </w:p>
          <w:p w14:paraId="5157DD96" w14:textId="77777777" w:rsidR="00923531" w:rsidRPr="00923531" w:rsidRDefault="00923531" w:rsidP="00923531">
            <w:pPr>
              <w:rPr>
                <w:rFonts w:ascii="Arial" w:hAnsi="Arial" w:cs="Arial"/>
                <w:bCs/>
                <w:sz w:val="22"/>
                <w:szCs w:val="22"/>
              </w:rPr>
            </w:pPr>
          </w:p>
          <w:p w14:paraId="32DCA533" w14:textId="5099BE89" w:rsidR="00923531" w:rsidRPr="00923531" w:rsidRDefault="00923531" w:rsidP="00923531">
            <w:pPr>
              <w:rPr>
                <w:rFonts w:ascii="Arial" w:hAnsi="Arial" w:cs="Arial"/>
                <w:bCs/>
                <w:sz w:val="22"/>
                <w:szCs w:val="22"/>
              </w:rPr>
            </w:pPr>
            <w:r w:rsidRPr="00923531">
              <w:rPr>
                <w:rFonts w:ascii="Arial" w:hAnsi="Arial" w:cs="Arial"/>
                <w:bCs/>
                <w:sz w:val="22"/>
                <w:szCs w:val="22"/>
              </w:rPr>
              <w:t xml:space="preserve">A systematic search will be performed across CINAHL, PubMed, PsycINFO, Scopus, and the Cochrane Library. Pertinent grey literature will be identified from NHS England, NICE, and the Alzheimer's Society. The search strategy will employ keywords and Boolean operators as follows: </w:t>
            </w:r>
            <w:proofErr w:type="gramStart"/>
            <w:r w:rsidRPr="00923531">
              <w:rPr>
                <w:rFonts w:ascii="Arial" w:hAnsi="Arial" w:cs="Arial"/>
                <w:bCs/>
                <w:sz w:val="22"/>
                <w:szCs w:val="22"/>
              </w:rPr>
              <w:t xml:space="preserve">dementia </w:t>
            </w:r>
            <w:r w:rsidR="00BB2602">
              <w:rPr>
                <w:rFonts w:ascii="Arial" w:hAnsi="Arial" w:cs="Arial"/>
                <w:bCs/>
                <w:sz w:val="22"/>
                <w:szCs w:val="22"/>
              </w:rPr>
              <w:t>,</w:t>
            </w:r>
            <w:proofErr w:type="gramEnd"/>
            <w:r>
              <w:rPr>
                <w:rFonts w:ascii="Arial" w:hAnsi="Arial" w:cs="Arial"/>
                <w:bCs/>
                <w:sz w:val="22"/>
                <w:szCs w:val="22"/>
              </w:rPr>
              <w:t xml:space="preserve"> </w:t>
            </w:r>
            <w:r w:rsidRPr="00923531">
              <w:rPr>
                <w:rFonts w:ascii="Arial" w:hAnsi="Arial" w:cs="Arial"/>
                <w:bCs/>
                <w:sz w:val="22"/>
                <w:szCs w:val="22"/>
              </w:rPr>
              <w:t>Alzheimer's disease</w:t>
            </w:r>
            <w:r w:rsidR="00BB2602">
              <w:rPr>
                <w:rFonts w:ascii="Arial" w:hAnsi="Arial" w:cs="Arial"/>
                <w:bCs/>
                <w:sz w:val="22"/>
                <w:szCs w:val="22"/>
              </w:rPr>
              <w:t>,</w:t>
            </w:r>
            <w:r w:rsidRPr="00923531">
              <w:rPr>
                <w:rFonts w:ascii="Arial" w:hAnsi="Arial" w:cs="Arial"/>
                <w:bCs/>
                <w:sz w:val="22"/>
                <w:szCs w:val="22"/>
              </w:rPr>
              <w:t xml:space="preserve"> social intervention</w:t>
            </w:r>
            <w:r w:rsidR="00BB2602">
              <w:rPr>
                <w:rFonts w:ascii="Arial" w:hAnsi="Arial" w:cs="Arial"/>
                <w:bCs/>
                <w:sz w:val="22"/>
                <w:szCs w:val="22"/>
              </w:rPr>
              <w:t>,</w:t>
            </w:r>
            <w:r w:rsidRPr="00923531">
              <w:rPr>
                <w:rFonts w:ascii="Arial" w:hAnsi="Arial" w:cs="Arial"/>
                <w:bCs/>
                <w:sz w:val="22"/>
                <w:szCs w:val="22"/>
              </w:rPr>
              <w:t xml:space="preserve"> reminiscence therapy</w:t>
            </w:r>
            <w:r w:rsidR="00BB2602">
              <w:rPr>
                <w:rFonts w:ascii="Arial" w:hAnsi="Arial" w:cs="Arial"/>
                <w:bCs/>
                <w:sz w:val="22"/>
                <w:szCs w:val="22"/>
              </w:rPr>
              <w:t xml:space="preserve">, </w:t>
            </w:r>
            <w:r w:rsidRPr="00923531">
              <w:rPr>
                <w:rFonts w:ascii="Arial" w:hAnsi="Arial" w:cs="Arial"/>
                <w:bCs/>
                <w:sz w:val="22"/>
                <w:szCs w:val="22"/>
              </w:rPr>
              <w:t>cognitive stimulation</w:t>
            </w:r>
            <w:r w:rsidR="00BB2602">
              <w:rPr>
                <w:rFonts w:ascii="Arial" w:hAnsi="Arial" w:cs="Arial"/>
                <w:bCs/>
                <w:sz w:val="22"/>
                <w:szCs w:val="22"/>
              </w:rPr>
              <w:t xml:space="preserve">, </w:t>
            </w:r>
            <w:r w:rsidRPr="00923531">
              <w:rPr>
                <w:rFonts w:ascii="Arial" w:hAnsi="Arial" w:cs="Arial"/>
                <w:bCs/>
                <w:sz w:val="22"/>
                <w:szCs w:val="22"/>
              </w:rPr>
              <w:t>music therapy</w:t>
            </w:r>
            <w:r w:rsidR="00BB2602">
              <w:rPr>
                <w:rFonts w:ascii="Arial" w:hAnsi="Arial" w:cs="Arial"/>
                <w:bCs/>
                <w:sz w:val="22"/>
                <w:szCs w:val="22"/>
              </w:rPr>
              <w:t xml:space="preserve">, </w:t>
            </w:r>
            <w:r w:rsidRPr="00923531">
              <w:rPr>
                <w:rFonts w:ascii="Arial" w:hAnsi="Arial" w:cs="Arial"/>
                <w:bCs/>
                <w:sz w:val="22"/>
                <w:szCs w:val="22"/>
              </w:rPr>
              <w:t>person-centred care</w:t>
            </w:r>
            <w:r w:rsidR="00BB2602">
              <w:rPr>
                <w:rFonts w:ascii="Arial" w:hAnsi="Arial" w:cs="Arial"/>
                <w:bCs/>
                <w:sz w:val="22"/>
                <w:szCs w:val="22"/>
              </w:rPr>
              <w:t xml:space="preserve">, </w:t>
            </w:r>
            <w:r w:rsidRPr="00923531">
              <w:rPr>
                <w:rFonts w:ascii="Arial" w:hAnsi="Arial" w:cs="Arial"/>
                <w:bCs/>
                <w:sz w:val="22"/>
                <w:szCs w:val="22"/>
              </w:rPr>
              <w:t>quality of life</w:t>
            </w:r>
            <w:r w:rsidR="00BB2602">
              <w:rPr>
                <w:rFonts w:ascii="Arial" w:hAnsi="Arial" w:cs="Arial"/>
                <w:bCs/>
                <w:sz w:val="22"/>
                <w:szCs w:val="22"/>
              </w:rPr>
              <w:t xml:space="preserve">, </w:t>
            </w:r>
            <w:r w:rsidRPr="00923531">
              <w:rPr>
                <w:rFonts w:ascii="Arial" w:hAnsi="Arial" w:cs="Arial"/>
                <w:bCs/>
                <w:sz w:val="22"/>
                <w:szCs w:val="22"/>
              </w:rPr>
              <w:t>social engagement</w:t>
            </w:r>
            <w:r w:rsidR="00BB2602">
              <w:rPr>
                <w:rFonts w:ascii="Arial" w:hAnsi="Arial" w:cs="Arial"/>
                <w:bCs/>
                <w:sz w:val="22"/>
                <w:szCs w:val="22"/>
              </w:rPr>
              <w:t xml:space="preserve">, </w:t>
            </w:r>
            <w:r w:rsidRPr="00923531">
              <w:rPr>
                <w:rFonts w:ascii="Arial" w:hAnsi="Arial" w:cs="Arial"/>
                <w:bCs/>
                <w:sz w:val="22"/>
                <w:szCs w:val="22"/>
              </w:rPr>
              <w:t>social isolation</w:t>
            </w:r>
            <w:r w:rsidR="00BB2602">
              <w:rPr>
                <w:rFonts w:ascii="Arial" w:hAnsi="Arial" w:cs="Arial"/>
                <w:bCs/>
                <w:sz w:val="22"/>
                <w:szCs w:val="22"/>
              </w:rPr>
              <w:t xml:space="preserve">, </w:t>
            </w:r>
            <w:r w:rsidRPr="00923531">
              <w:rPr>
                <w:rFonts w:ascii="Arial" w:hAnsi="Arial" w:cs="Arial"/>
                <w:bCs/>
                <w:sz w:val="22"/>
                <w:szCs w:val="22"/>
              </w:rPr>
              <w:t>United Kingdom</w:t>
            </w:r>
            <w:r w:rsidR="00BB2602">
              <w:rPr>
                <w:rFonts w:ascii="Arial" w:hAnsi="Arial" w:cs="Arial"/>
                <w:bCs/>
                <w:sz w:val="22"/>
                <w:szCs w:val="22"/>
              </w:rPr>
              <w:t xml:space="preserve"> (</w:t>
            </w:r>
            <w:r w:rsidRPr="00923531">
              <w:rPr>
                <w:rFonts w:ascii="Arial" w:hAnsi="Arial" w:cs="Arial"/>
                <w:bCs/>
                <w:sz w:val="22"/>
                <w:szCs w:val="22"/>
              </w:rPr>
              <w:t>UK</w:t>
            </w:r>
            <w:r w:rsidR="00BB2602">
              <w:rPr>
                <w:rFonts w:ascii="Arial" w:hAnsi="Arial" w:cs="Arial"/>
                <w:bCs/>
                <w:sz w:val="22"/>
                <w:szCs w:val="22"/>
              </w:rPr>
              <w:t>).</w:t>
            </w:r>
            <w:r w:rsidRPr="00923531">
              <w:rPr>
                <w:rFonts w:ascii="Arial" w:hAnsi="Arial" w:cs="Arial"/>
                <w:bCs/>
                <w:sz w:val="22"/>
                <w:szCs w:val="22"/>
              </w:rPr>
              <w:t xml:space="preserve"> Database-specific adaptations of search terms will be implemented accordingly.</w:t>
            </w:r>
          </w:p>
          <w:p w14:paraId="55BA69F8" w14:textId="77777777" w:rsidR="00923531" w:rsidRPr="00923531" w:rsidRDefault="00923531" w:rsidP="00923531">
            <w:pPr>
              <w:rPr>
                <w:rFonts w:ascii="Arial" w:hAnsi="Arial" w:cs="Arial"/>
                <w:bCs/>
                <w:sz w:val="22"/>
                <w:szCs w:val="22"/>
              </w:rPr>
            </w:pPr>
          </w:p>
          <w:p w14:paraId="6B804421" w14:textId="01BB4AC8" w:rsidR="00923531" w:rsidRPr="00923531" w:rsidRDefault="00923531" w:rsidP="00923531">
            <w:pPr>
              <w:rPr>
                <w:rFonts w:ascii="Arial" w:hAnsi="Arial" w:cs="Arial"/>
                <w:bCs/>
                <w:sz w:val="22"/>
                <w:szCs w:val="22"/>
              </w:rPr>
            </w:pPr>
            <w:r w:rsidRPr="00923531">
              <w:rPr>
                <w:rFonts w:ascii="Arial" w:hAnsi="Arial" w:cs="Arial"/>
                <w:bCs/>
                <w:sz w:val="22"/>
                <w:szCs w:val="22"/>
              </w:rPr>
              <w:lastRenderedPageBreak/>
              <w:t xml:space="preserve">Publications in English from January 2015 through </w:t>
            </w:r>
            <w:r>
              <w:rPr>
                <w:rFonts w:ascii="Arial" w:hAnsi="Arial" w:cs="Arial"/>
                <w:bCs/>
                <w:sz w:val="22"/>
                <w:szCs w:val="22"/>
              </w:rPr>
              <w:t>December</w:t>
            </w:r>
            <w:r w:rsidRPr="00923531">
              <w:rPr>
                <w:rFonts w:ascii="Arial" w:hAnsi="Arial" w:cs="Arial"/>
                <w:bCs/>
                <w:sz w:val="22"/>
                <w:szCs w:val="22"/>
              </w:rPr>
              <w:t xml:space="preserve"> 2026 will be eligible for inclusion, with consideration given to earlier landmark studies of theoretical significance. Inclusion criteria will encompass peer-reviewed empirical investigations and systematic reviews that evaluate social interventions and outcomes related to quality of life among individuals with dementia aged 60–80 residing in UK contexts. Studies will be excluded if they concentrate exclusively on alternative populations, address pharmacological interventions lacking a social dimension, constitute editorials, or present insufficient methodological transparency. Screening of titles and abstracts will precede comprehensive full-text evaluation. The PRISMA framework will be utilized to document the processes of identification, screening, eligibility determination, and inclusion, with documented justifications for full-text exclusions. An estimated </w:t>
            </w:r>
            <w:r w:rsidR="00BB2602">
              <w:rPr>
                <w:rFonts w:ascii="Arial" w:hAnsi="Arial" w:cs="Arial"/>
                <w:bCs/>
                <w:sz w:val="22"/>
                <w:szCs w:val="22"/>
              </w:rPr>
              <w:t>20</w:t>
            </w:r>
            <w:r w:rsidRPr="00923531">
              <w:rPr>
                <w:rFonts w:ascii="Arial" w:hAnsi="Arial" w:cs="Arial"/>
                <w:bCs/>
                <w:sz w:val="22"/>
                <w:szCs w:val="22"/>
              </w:rPr>
              <w:t xml:space="preserve"> studies are projected, contingent upon search results and eligibility assessment.</w:t>
            </w:r>
          </w:p>
          <w:p w14:paraId="32C29B8D" w14:textId="77777777" w:rsidR="00923531" w:rsidRPr="00923531" w:rsidRDefault="00923531" w:rsidP="00923531">
            <w:pPr>
              <w:rPr>
                <w:rFonts w:ascii="Arial" w:hAnsi="Arial" w:cs="Arial"/>
                <w:bCs/>
                <w:sz w:val="22"/>
                <w:szCs w:val="22"/>
              </w:rPr>
            </w:pPr>
          </w:p>
          <w:p w14:paraId="6ED649E9" w14:textId="77777777" w:rsidR="00923531" w:rsidRPr="00923531" w:rsidRDefault="00923531" w:rsidP="00923531">
            <w:pPr>
              <w:rPr>
                <w:rFonts w:ascii="Arial" w:hAnsi="Arial" w:cs="Arial"/>
                <w:bCs/>
                <w:sz w:val="22"/>
                <w:szCs w:val="22"/>
              </w:rPr>
            </w:pPr>
            <w:r w:rsidRPr="00923531">
              <w:rPr>
                <w:rFonts w:ascii="Arial" w:hAnsi="Arial" w:cs="Arial"/>
                <w:bCs/>
                <w:sz w:val="22"/>
                <w:szCs w:val="22"/>
              </w:rPr>
              <w:t>Quality Appraisal</w:t>
            </w:r>
          </w:p>
          <w:p w14:paraId="2DDE59BF" w14:textId="77777777" w:rsidR="00923531" w:rsidRPr="00923531" w:rsidRDefault="00923531" w:rsidP="00923531">
            <w:pPr>
              <w:rPr>
                <w:rFonts w:ascii="Arial" w:hAnsi="Arial" w:cs="Arial"/>
                <w:bCs/>
                <w:sz w:val="22"/>
                <w:szCs w:val="22"/>
              </w:rPr>
            </w:pPr>
          </w:p>
          <w:p w14:paraId="580C33AD" w14:textId="11D18707" w:rsidR="00F96C3F" w:rsidRPr="001C552B" w:rsidRDefault="00923531" w:rsidP="00923531">
            <w:pPr>
              <w:rPr>
                <w:rFonts w:ascii="Arial" w:hAnsi="Arial" w:cs="Arial"/>
                <w:bCs/>
                <w:sz w:val="22"/>
                <w:szCs w:val="22"/>
              </w:rPr>
            </w:pPr>
            <w:r w:rsidRPr="00923531">
              <w:rPr>
                <w:rFonts w:ascii="Arial" w:hAnsi="Arial" w:cs="Arial"/>
                <w:bCs/>
                <w:sz w:val="22"/>
                <w:szCs w:val="22"/>
              </w:rPr>
              <w:t>The Critical Appraisal Skills Programme (CASP) checklists will be employed to evaluate methodological quality, encompassing research objectives, sampling methodology, data collection procedures, ethical safeguards, analytical approaches, and the validity of conclusions. Study design-specific CASP checklists will be selected appropriately. Quality appraisal outcomes will serve to contextuali</w:t>
            </w:r>
            <w:r>
              <w:rPr>
                <w:rFonts w:ascii="Arial" w:hAnsi="Arial" w:cs="Arial"/>
                <w:bCs/>
                <w:sz w:val="22"/>
                <w:szCs w:val="22"/>
              </w:rPr>
              <w:t>s</w:t>
            </w:r>
            <w:r w:rsidRPr="00923531">
              <w:rPr>
                <w:rFonts w:ascii="Arial" w:hAnsi="Arial" w:cs="Arial"/>
                <w:bCs/>
                <w:sz w:val="22"/>
                <w:szCs w:val="22"/>
              </w:rPr>
              <w:t>e interpretation rather than function as automatic exclusion criteria for studies with identified limitations, thereby preserving relevant evidence while transparently acknowledging methodological constraints.</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51F8406" w14:textId="77777777" w:rsidR="00BB2602" w:rsidRPr="00BB2602" w:rsidRDefault="00BB2602" w:rsidP="00BB2602">
            <w:pPr>
              <w:rPr>
                <w:rFonts w:ascii="Arial" w:hAnsi="Arial" w:cs="Arial"/>
                <w:bCs/>
                <w:sz w:val="22"/>
                <w:szCs w:val="22"/>
              </w:rPr>
            </w:pPr>
            <w:r w:rsidRPr="00BB2602">
              <w:rPr>
                <w:rFonts w:ascii="Arial" w:hAnsi="Arial" w:cs="Arial"/>
                <w:bCs/>
                <w:sz w:val="22"/>
                <w:szCs w:val="22"/>
              </w:rPr>
              <w:t>Data Analysis and Synthesis</w:t>
            </w:r>
          </w:p>
          <w:p w14:paraId="0518CBB3" w14:textId="77777777" w:rsidR="00BB2602" w:rsidRPr="00BB2602" w:rsidRDefault="00BB2602" w:rsidP="00BB2602">
            <w:pPr>
              <w:rPr>
                <w:rFonts w:ascii="Arial" w:hAnsi="Arial" w:cs="Arial"/>
                <w:bCs/>
                <w:sz w:val="22"/>
                <w:szCs w:val="22"/>
              </w:rPr>
            </w:pPr>
          </w:p>
          <w:p w14:paraId="234B4CA0" w14:textId="77777777" w:rsidR="00BB2602" w:rsidRPr="00BB2602" w:rsidRDefault="00BB2602" w:rsidP="00BB2602">
            <w:pPr>
              <w:rPr>
                <w:rFonts w:ascii="Arial" w:hAnsi="Arial" w:cs="Arial"/>
                <w:bCs/>
                <w:sz w:val="22"/>
                <w:szCs w:val="22"/>
              </w:rPr>
            </w:pPr>
            <w:r w:rsidRPr="00BB2602">
              <w:rPr>
                <w:rFonts w:ascii="Arial" w:hAnsi="Arial" w:cs="Arial"/>
                <w:bCs/>
                <w:sz w:val="22"/>
                <w:szCs w:val="22"/>
              </w:rPr>
              <w:t>Thematic examination will detect consistent patterns throughout the reviewed literature, proceeding through stages of familiarisation, coding, theme construction, validation, and critical analysis. Expected thematic areas encompass communication, social engagement, identity formation, psychological well-being, and caregiver participation. Quantitative results, particularly standardised quality-of-life assessments when available, will undergo comparative descriptive evaluation. An integrative narrative approach will synthesise qualitative and quantitative evidence, accounting for intervention timeframe, contextual setting, participant demographics, and research rigour. Meta-analytical procedures will be implemented only when adequate comparable quantitative evidence is accessible.</w:t>
            </w:r>
          </w:p>
          <w:p w14:paraId="1AC74B40" w14:textId="77777777" w:rsidR="00BB2602" w:rsidRPr="00BB2602" w:rsidRDefault="00BB2602" w:rsidP="00BB2602">
            <w:pPr>
              <w:rPr>
                <w:rFonts w:ascii="Arial" w:hAnsi="Arial" w:cs="Arial"/>
                <w:bCs/>
                <w:sz w:val="22"/>
                <w:szCs w:val="22"/>
              </w:rPr>
            </w:pPr>
          </w:p>
          <w:p w14:paraId="6A9EA7C5" w14:textId="77777777" w:rsidR="00BB2602" w:rsidRPr="00BB2602" w:rsidRDefault="00BB2602" w:rsidP="00BB2602">
            <w:pPr>
              <w:rPr>
                <w:rFonts w:ascii="Arial" w:hAnsi="Arial" w:cs="Arial"/>
                <w:bCs/>
                <w:sz w:val="22"/>
                <w:szCs w:val="22"/>
              </w:rPr>
            </w:pPr>
            <w:r w:rsidRPr="00BB2602">
              <w:rPr>
                <w:rFonts w:ascii="Arial" w:hAnsi="Arial" w:cs="Arial"/>
                <w:bCs/>
                <w:sz w:val="22"/>
                <w:szCs w:val="22"/>
              </w:rPr>
              <w:t>Ethical Considerations</w:t>
            </w:r>
          </w:p>
          <w:p w14:paraId="63972261" w14:textId="77777777" w:rsidR="00BB2602" w:rsidRPr="00BB2602" w:rsidRDefault="00BB2602" w:rsidP="00BB2602">
            <w:pPr>
              <w:rPr>
                <w:rFonts w:ascii="Arial" w:hAnsi="Arial" w:cs="Arial"/>
                <w:bCs/>
                <w:sz w:val="22"/>
                <w:szCs w:val="22"/>
              </w:rPr>
            </w:pPr>
          </w:p>
          <w:p w14:paraId="108EF2F7" w14:textId="380EE012" w:rsidR="00F96C3F" w:rsidRPr="00BB2602" w:rsidRDefault="00BB2602" w:rsidP="00BB2602">
            <w:pPr>
              <w:rPr>
                <w:rFonts w:ascii="Arial" w:hAnsi="Arial" w:cs="Arial"/>
                <w:bCs/>
                <w:sz w:val="22"/>
                <w:szCs w:val="22"/>
              </w:rPr>
            </w:pPr>
            <w:r w:rsidRPr="00BB2602">
              <w:rPr>
                <w:rFonts w:ascii="Arial" w:hAnsi="Arial" w:cs="Arial"/>
                <w:bCs/>
                <w:sz w:val="22"/>
                <w:szCs w:val="22"/>
              </w:rPr>
              <w:t>Given that this investigation draws upon published and freely accessible secondary sources, conventional participant recruitment procedures and informed consent protocols are unnecessary. Notwithstanding this exemption, rigorous ethical standards will be upheld through meticulous reporting accuracy, explicit documentation of methodological decisions, impartial interpretation of findings, and systematic mitigation of selection and confirmation biases. All referenced materials will be properly attributed according to Harvard citation conventions, and all conclusions will be presented faithfully without distortion or contextual misrepresentation.</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C29647E" w:rsidR="00B23BFF" w:rsidRPr="00A42F82" w:rsidRDefault="00691B03" w:rsidP="00A91894">
            <w:pPr>
              <w:rPr>
                <w:rFonts w:ascii="Arial" w:hAnsi="Arial" w:cs="Arial"/>
                <w:sz w:val="22"/>
                <w:szCs w:val="22"/>
              </w:rPr>
            </w:pPr>
            <w:r>
              <w:rPr>
                <w:rFonts w:ascii="Arial" w:hAnsi="Arial" w:cs="Arial"/>
                <w:sz w:val="22"/>
                <w:szCs w:val="22"/>
              </w:rPr>
              <w:t>United Kingdom</w:t>
            </w:r>
          </w:p>
          <w:p w14:paraId="1E4484B6" w14:textId="67DDA0B1" w:rsidR="00B23BFF" w:rsidRPr="00A42F82" w:rsidRDefault="00B23BF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0094570" w:rsidR="00D107AC"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617A8FC" w:rsidR="00D107AC"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2123612" w:rsidR="00D107AC"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507FE39" w:rsidR="00D107AC"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627A11A" w:rsidR="00D107AC"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CB3710E" w:rsidR="00D107AC"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7207833" w:rsidR="00D107AC"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02121D5" w:rsidR="00C11423"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73FBD5A" w:rsidR="00C11423"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0586D70"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EDF98E0"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5EDE217" w:rsidR="00D107AC"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BB85996"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7A68CE7"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CB18A84"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1CAEB1C"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3AA5157"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A47C55F"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ED2A97B"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54F44EE"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A7EC220"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5A26666"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7055AC6"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E9CE755"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C511507" w:rsidR="00ED0C5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62AA49F2" w:rsidR="00ED0C5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D381429" w:rsidR="00ED0C5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C31F71F" w:rsidR="00ED0C5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A4318F4" w:rsidR="00ED0C5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EADD774" w:rsidR="00ED0C5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A118262" w:rsidR="00ED0C5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91466ED" w:rsidR="00ED0C5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196679E" w:rsidR="00ED0C5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4142BFA8" w:rsidR="00025F69" w:rsidRPr="009B68AD" w:rsidRDefault="009B68AD" w:rsidP="00A91894">
            <w:pPr>
              <w:rPr>
                <w:rFonts w:ascii="Arial" w:hAnsi="Arial" w:cs="Arial"/>
                <w:bCs/>
                <w:sz w:val="22"/>
                <w:szCs w:val="22"/>
              </w:rPr>
            </w:pPr>
            <w:r w:rsidRPr="009B68AD">
              <w:rPr>
                <w:rFonts w:ascii="Arial" w:hAnsi="Arial" w:cs="Arial"/>
                <w:bCs/>
                <w:sz w:val="22"/>
                <w:szCs w:val="22"/>
              </w:rPr>
              <w:t>NA</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5D585C8A" w14:textId="145240A8" w:rsidR="00025F69" w:rsidRPr="00A42F82" w:rsidRDefault="009B68AD" w:rsidP="00A91894">
            <w:pPr>
              <w:rPr>
                <w:rFonts w:ascii="Arial" w:hAnsi="Arial" w:cs="Arial"/>
                <w:i/>
                <w:color w:val="808080"/>
                <w:sz w:val="18"/>
                <w:szCs w:val="18"/>
              </w:rPr>
            </w:pPr>
            <w:r>
              <w:rPr>
                <w:rFonts w:ascii="Arial" w:hAnsi="Arial" w:cs="Arial"/>
                <w:sz w:val="22"/>
                <w:szCs w:val="22"/>
              </w:rPr>
              <w:t>NA</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27B5786A" w14:textId="1364B868" w:rsidR="00025F6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1"/>
                <w14:checkedState w14:val="2612" w14:font="MS Gothic"/>
                <w14:uncheckedState w14:val="2610" w14:font="MS Gothic"/>
              </w14:checkbox>
            </w:sdtPr>
            <w:sdtContent>
              <w:p w14:paraId="7946F17E" w14:textId="076A1845" w:rsidR="00025F6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6C6E5B40" w:rsidR="00025F6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1"/>
                <w14:checkedState w14:val="2612" w14:font="MS Gothic"/>
                <w14:uncheckedState w14:val="2610" w14:font="MS Gothic"/>
              </w14:checkbox>
            </w:sdtPr>
            <w:sdtContent>
              <w:p w14:paraId="1BFEC66A" w14:textId="4D078818" w:rsidR="00025F6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5B8EC0BC" w14:textId="65397C06" w:rsidR="00025F6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1"/>
                <w14:checkedState w14:val="2612" w14:font="MS Gothic"/>
                <w14:uncheckedState w14:val="2610" w14:font="MS Gothic"/>
              </w14:checkbox>
            </w:sdtPr>
            <w:sdtContent>
              <w:p w14:paraId="35A9A4A6" w14:textId="68828A41" w:rsidR="00025F6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14A3ED36" w14:textId="32DAF4C5" w:rsidR="00025F6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1"/>
                <w14:checkedState w14:val="2612" w14:font="MS Gothic"/>
                <w14:uncheckedState w14:val="2610" w14:font="MS Gothic"/>
              </w14:checkbox>
            </w:sdtPr>
            <w:sdtContent>
              <w:p w14:paraId="43A2332C" w14:textId="5FDCEA2A" w:rsidR="00025F6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4DD9431A" w14:textId="3D6DA819" w:rsidR="00025F6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CF425E8" w:rsidR="0038203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6BC3D00" w:rsidR="0038203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16C0F9C" w:rsidR="0038203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6C03D9B" w:rsidR="0038203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29FCBA3"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26D8B">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6A56763"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26D8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3FFF314C" w:rsidR="00003E64" w:rsidRPr="00A42F82" w:rsidRDefault="0048725D" w:rsidP="00A91894">
            <w:pPr>
              <w:autoSpaceDE w:val="0"/>
              <w:autoSpaceDN w:val="0"/>
              <w:adjustRightInd w:val="0"/>
              <w:rPr>
                <w:rFonts w:ascii="Arial" w:hAnsi="Arial" w:cs="Arial"/>
                <w:sz w:val="22"/>
                <w:szCs w:val="22"/>
              </w:rPr>
            </w:pPr>
            <w:r>
              <w:rPr>
                <w:rFonts w:ascii="Arial" w:hAnsi="Arial" w:cs="Arial"/>
                <w:sz w:val="22"/>
                <w:szCs w:val="22"/>
              </w:rPr>
              <w:t>NA</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8E49B5" w:rsidRDefault="0094056C" w:rsidP="00A91894">
            <w:pPr>
              <w:autoSpaceDE w:val="0"/>
              <w:autoSpaceDN w:val="0"/>
              <w:adjustRightInd w:val="0"/>
              <w:rPr>
                <w:rFonts w:ascii="Arial" w:hAnsi="Arial" w:cs="Arial"/>
                <w:b/>
                <w:bCs/>
                <w:sz w:val="22"/>
                <w:szCs w:val="22"/>
              </w:rPr>
            </w:pPr>
            <w:r w:rsidRPr="008E49B5">
              <w:rPr>
                <w:rFonts w:ascii="Arial" w:hAnsi="Arial" w:cs="Arial"/>
                <w:b/>
                <w:bCs/>
                <w:sz w:val="22"/>
                <w:szCs w:val="22"/>
              </w:rPr>
              <w:t>Risk to the i</w:t>
            </w:r>
            <w:r w:rsidR="00003E64" w:rsidRPr="008E49B5">
              <w:rPr>
                <w:rFonts w:ascii="Arial" w:hAnsi="Arial" w:cs="Arial"/>
                <w:b/>
                <w:bCs/>
                <w:sz w:val="22"/>
                <w:szCs w:val="22"/>
              </w:rPr>
              <w:t>nvestigator:</w:t>
            </w:r>
          </w:p>
          <w:p w14:paraId="610025C5" w14:textId="77777777" w:rsidR="008E49B5" w:rsidRPr="008E49B5" w:rsidRDefault="008E49B5" w:rsidP="00A91894">
            <w:pPr>
              <w:autoSpaceDE w:val="0"/>
              <w:autoSpaceDN w:val="0"/>
              <w:adjustRightInd w:val="0"/>
              <w:rPr>
                <w:rFonts w:ascii="Arial" w:hAnsi="Arial" w:cs="Arial"/>
                <w:b/>
                <w:bCs/>
                <w:sz w:val="22"/>
                <w:szCs w:val="22"/>
              </w:rPr>
            </w:pPr>
          </w:p>
          <w:p w14:paraId="0435A036" w14:textId="31440890" w:rsidR="00003E64" w:rsidRPr="00A42F82" w:rsidRDefault="0029426F" w:rsidP="0029426F">
            <w:pPr>
              <w:rPr>
                <w:rFonts w:ascii="Arial" w:hAnsi="Arial" w:cs="Arial"/>
                <w:sz w:val="22"/>
                <w:szCs w:val="22"/>
              </w:rPr>
            </w:pPr>
            <w:r w:rsidRPr="0029426F">
              <w:rPr>
                <w:rFonts w:ascii="Arial" w:hAnsi="Arial" w:cs="Arial"/>
                <w:sz w:val="22"/>
                <w:szCs w:val="22"/>
              </w:rPr>
              <w:t>Reading numerous research articles carries a slight risk of experiencing stress and fatigue. Additionally, there is a possibility of errors occurring during the selection of studies</w:t>
            </w:r>
            <w:r>
              <w:rPr>
                <w:rFonts w:ascii="Arial" w:hAnsi="Arial" w:cs="Arial"/>
                <w:sz w:val="22"/>
                <w:szCs w:val="22"/>
              </w:rPr>
              <w:t xml:space="preserve"> of different articles</w:t>
            </w:r>
            <w:r w:rsidRPr="0029426F">
              <w:rPr>
                <w:rFonts w:ascii="Arial" w:hAnsi="Arial" w:cs="Arial"/>
                <w:sz w:val="22"/>
                <w:szCs w:val="22"/>
              </w:rPr>
              <w:t xml:space="preserve"> or the documentation of information, and personal biases may influence the interpretation or presentation of the research results</w:t>
            </w:r>
            <w:r>
              <w:rPr>
                <w:rFonts w:ascii="Arial" w:hAnsi="Arial" w:cs="Arial"/>
                <w:sz w:val="22"/>
                <w:szCs w:val="22"/>
              </w:rPr>
              <w:t xml:space="preserve">. Also, family commitments could contribute to </w:t>
            </w:r>
            <w:proofErr w:type="gramStart"/>
            <w:r>
              <w:rPr>
                <w:rFonts w:ascii="Arial" w:hAnsi="Arial" w:cs="Arial"/>
                <w:sz w:val="22"/>
                <w:szCs w:val="22"/>
              </w:rPr>
              <w:t>delays  and</w:t>
            </w:r>
            <w:proofErr w:type="gramEnd"/>
            <w:r>
              <w:rPr>
                <w:rFonts w:ascii="Arial" w:hAnsi="Arial" w:cs="Arial"/>
                <w:sz w:val="22"/>
                <w:szCs w:val="22"/>
              </w:rPr>
              <w:t xml:space="preserve"> </w:t>
            </w:r>
            <w:r w:rsidR="001406BD">
              <w:rPr>
                <w:rFonts w:ascii="Arial" w:hAnsi="Arial" w:cs="Arial"/>
                <w:sz w:val="22"/>
                <w:szCs w:val="22"/>
              </w:rPr>
              <w:t>distractions.</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25145507" w14:textId="77777777" w:rsidR="0029426F" w:rsidRPr="0029426F" w:rsidRDefault="0029426F" w:rsidP="0029426F">
            <w:pPr>
              <w:autoSpaceDE w:val="0"/>
              <w:autoSpaceDN w:val="0"/>
              <w:adjustRightInd w:val="0"/>
              <w:rPr>
                <w:rFonts w:ascii="Arial" w:hAnsi="Arial" w:cs="Arial"/>
              </w:rPr>
            </w:pPr>
            <w:r w:rsidRPr="0029426F">
              <w:rPr>
                <w:rFonts w:ascii="Arial" w:hAnsi="Arial" w:cs="Arial"/>
              </w:rPr>
              <w:t>I will mitigate these types of risks by effectively planning my work, taking regular breaks, managing my time, adhering to the inclusion and exclusion criteria when selecting the studies, and meticulously reviewing my work to minimize errors and avoid plagiarism.</w:t>
            </w:r>
          </w:p>
          <w:p w14:paraId="180EAC69" w14:textId="77777777" w:rsidR="0029426F" w:rsidRPr="0029426F" w:rsidRDefault="0029426F" w:rsidP="0029426F">
            <w:pPr>
              <w:autoSpaceDE w:val="0"/>
              <w:autoSpaceDN w:val="0"/>
              <w:adjustRightInd w:val="0"/>
              <w:rPr>
                <w:rFonts w:ascii="Arial" w:hAnsi="Arial" w:cs="Arial"/>
              </w:rPr>
            </w:pPr>
          </w:p>
          <w:p w14:paraId="4416A3BD" w14:textId="74127E23" w:rsidR="00003E64" w:rsidRPr="00A42F82" w:rsidRDefault="0029426F" w:rsidP="0029426F">
            <w:pPr>
              <w:autoSpaceDE w:val="0"/>
              <w:autoSpaceDN w:val="0"/>
              <w:adjustRightInd w:val="0"/>
              <w:rPr>
                <w:rFonts w:ascii="Arial" w:hAnsi="Arial" w:cs="Arial"/>
              </w:rPr>
            </w:pPr>
            <w:r w:rsidRPr="0029426F">
              <w:rPr>
                <w:rFonts w:ascii="Arial" w:hAnsi="Arial" w:cs="Arial"/>
              </w:rPr>
              <w:t xml:space="preserve">Additionally, I will consult with my supervisor for clarity and progress updates, ensuring that I follow the review protocol to reduce personal bias and enhance the quality of my </w:t>
            </w:r>
            <w:r w:rsidR="001406BD" w:rsidRPr="0029426F">
              <w:rPr>
                <w:rFonts w:ascii="Arial" w:hAnsi="Arial" w:cs="Arial"/>
              </w:rPr>
              <w:t>work.</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3CC70174" w14:textId="475A54D6" w:rsidR="00394C50" w:rsidRPr="00055EB9" w:rsidRDefault="00394C50" w:rsidP="00055EB9">
            <w:pPr>
              <w:rPr>
                <w:rFonts w:ascii="Arial" w:hAnsi="Arial" w:cs="Arial"/>
                <w:sz w:val="22"/>
                <w:szCs w:val="22"/>
              </w:rPr>
            </w:pPr>
            <w:r w:rsidRPr="00055EB9">
              <w:rPr>
                <w:rFonts w:ascii="Arial" w:hAnsi="Arial" w:cs="Arial"/>
                <w:sz w:val="22"/>
                <w:szCs w:val="22"/>
              </w:rPr>
              <w:t>The study will pose negligible risk to the University as it will utilize secondary data and will not engage in direct interaction with vulnerable participants. However, with poor handling, it could affect the University’s reputation.</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6AB11DC8" w14:textId="77777777" w:rsidR="001406BD" w:rsidRDefault="001406BD" w:rsidP="00A91894">
            <w:pPr>
              <w:rPr>
                <w:rFonts w:ascii="Arial" w:hAnsi="Arial" w:cs="Arial"/>
                <w:color w:val="000000"/>
                <w:sz w:val="22"/>
                <w:szCs w:val="22"/>
                <w:shd w:val="clear" w:color="auto" w:fill="F4F5F6"/>
              </w:rPr>
            </w:pPr>
          </w:p>
          <w:p w14:paraId="54E9C6FC" w14:textId="38D69874" w:rsidR="0094056C" w:rsidRPr="00055EB9" w:rsidRDefault="001406BD" w:rsidP="00055EB9">
            <w:pPr>
              <w:rPr>
                <w:rFonts w:ascii="Arial" w:hAnsi="Arial" w:cs="Arial"/>
                <w:sz w:val="22"/>
                <w:szCs w:val="22"/>
              </w:rPr>
            </w:pPr>
            <w:r w:rsidRPr="00055EB9">
              <w:rPr>
                <w:rFonts w:ascii="Arial" w:hAnsi="Arial" w:cs="Arial"/>
                <w:sz w:val="22"/>
                <w:szCs w:val="22"/>
              </w:rPr>
              <w:t xml:space="preserve">I will </w:t>
            </w:r>
            <w:r w:rsidR="00394C50" w:rsidRPr="00055EB9">
              <w:rPr>
                <w:rFonts w:ascii="Arial" w:hAnsi="Arial" w:cs="Arial"/>
                <w:sz w:val="22"/>
                <w:szCs w:val="22"/>
              </w:rPr>
              <w:t>ensure adherence to all ethical, data protection, and academic integrity standards set by the University throughout</w:t>
            </w:r>
            <w:r w:rsidRPr="00055EB9">
              <w:rPr>
                <w:rFonts w:ascii="Arial" w:hAnsi="Arial" w:cs="Arial"/>
                <w:sz w:val="22"/>
                <w:szCs w:val="22"/>
              </w:rPr>
              <w:t xml:space="preserve"> the research process. References will be done correctly to av</w:t>
            </w:r>
            <w:r w:rsidR="00394C50" w:rsidRPr="00055EB9">
              <w:rPr>
                <w:rFonts w:ascii="Arial" w:hAnsi="Arial" w:cs="Arial"/>
                <w:sz w:val="22"/>
                <w:szCs w:val="22"/>
              </w:rPr>
              <w:t>oid plagiarism and stored in a secure place.</w:t>
            </w:r>
            <w:r w:rsidRPr="00055EB9">
              <w:rPr>
                <w:rFonts w:ascii="Arial" w:hAnsi="Arial" w:cs="Arial"/>
                <w:sz w:val="22"/>
                <w:szCs w:val="22"/>
              </w:rPr>
              <w:t xml:space="preserve"> </w:t>
            </w:r>
          </w:p>
          <w:p w14:paraId="035C5940" w14:textId="61F328CA" w:rsidR="0094056C" w:rsidRPr="00A42F82" w:rsidRDefault="0094056C"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317652" w14:textId="77777777" w:rsidR="00055EB9" w:rsidRDefault="00055EB9" w:rsidP="00A91894">
            <w:pPr>
              <w:rPr>
                <w:rFonts w:ascii="Arial" w:hAnsi="Arial" w:cs="Arial"/>
                <w:sz w:val="22"/>
                <w:szCs w:val="22"/>
              </w:rPr>
            </w:pPr>
          </w:p>
          <w:p w14:paraId="7557DDD6" w14:textId="53E4377C" w:rsidR="00003E64" w:rsidRPr="00A42F82" w:rsidRDefault="00055EB9" w:rsidP="00A91894">
            <w:pPr>
              <w:rPr>
                <w:rFonts w:ascii="Arial" w:hAnsi="Arial" w:cs="Arial"/>
                <w:sz w:val="22"/>
                <w:szCs w:val="22"/>
              </w:rPr>
            </w:pPr>
            <w:r w:rsidRPr="00055EB9">
              <w:rPr>
                <w:rFonts w:ascii="Arial" w:hAnsi="Arial" w:cs="Arial"/>
                <w:sz w:val="22"/>
                <w:szCs w:val="22"/>
              </w:rPr>
              <w:t xml:space="preserve">The environmental risk is minimal since the research will primarily focus on reviewing existing literature and utilizing digital resources. There are no anticipated significant waste, </w:t>
            </w:r>
            <w:r w:rsidRPr="00055EB9">
              <w:rPr>
                <w:rFonts w:ascii="Arial" w:hAnsi="Arial" w:cs="Arial"/>
                <w:sz w:val="22"/>
                <w:szCs w:val="22"/>
              </w:rPr>
              <w:lastRenderedPageBreak/>
              <w:t>travel, or hazardous materials. However, the primary environmental impact will stem from electricity consumption and the accumulation and disposal of paper throughout the research process.</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0CBB2142"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1B693177" w14:textId="7A3E9929" w:rsidR="00003E64" w:rsidRPr="00055EB9" w:rsidRDefault="00055EB9" w:rsidP="00055EB9">
            <w:pPr>
              <w:rPr>
                <w:rFonts w:ascii="Arial" w:hAnsi="Arial" w:cs="Arial"/>
                <w:sz w:val="22"/>
                <w:szCs w:val="22"/>
              </w:rPr>
            </w:pPr>
            <w:r w:rsidRPr="00055EB9">
              <w:rPr>
                <w:rFonts w:ascii="Arial" w:hAnsi="Arial" w:cs="Arial"/>
                <w:sz w:val="22"/>
                <w:szCs w:val="22"/>
              </w:rPr>
              <w:t xml:space="preserve">The environmental risks will be reduced by utilizing digital resources and electronic documents whenever feasible, thereby minimizing excessive printing and paper </w:t>
            </w:r>
            <w:r w:rsidRPr="00055EB9">
              <w:rPr>
                <w:rFonts w:ascii="Arial" w:hAnsi="Arial" w:cs="Arial"/>
                <w:sz w:val="22"/>
                <w:szCs w:val="22"/>
              </w:rPr>
              <w:lastRenderedPageBreak/>
              <w:t>consumption. All paper utilized will be recycled properly, and unnecessary travel will be curtailed by opting for online meetings and resources. Additionally, energy consumption will be decreased by turning off electronic devices when they are not in use.</w:t>
            </w:r>
          </w:p>
          <w:p w14:paraId="2D9B576E" w14:textId="45D2F0F4" w:rsidR="00003E64" w:rsidRPr="00A42F82" w:rsidRDefault="00003E64" w:rsidP="00A91894">
            <w:pPr>
              <w:autoSpaceDE w:val="0"/>
              <w:autoSpaceDN w:val="0"/>
              <w:adjustRightInd w:val="0"/>
              <w:rPr>
                <w:rFonts w:ascii="Arial" w:hAnsi="Arial" w:cs="Arial"/>
              </w:rPr>
            </w:pP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CA8894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F77C3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22201E8"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3976693" w:rsidR="004D0161" w:rsidRPr="00A42F82" w:rsidRDefault="009B3C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FCCFF5A" w:rsidR="004D0161" w:rsidRPr="00A42F82" w:rsidRDefault="009B3C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6FF24AD" w:rsidR="004D016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ECDE30A" w:rsidR="004D016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65DFD230" w:rsidR="004D0161" w:rsidRPr="00A42F82" w:rsidRDefault="009B3C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65998D9" w:rsidR="004D0161" w:rsidRPr="00A42F82" w:rsidRDefault="009B3C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A16E8A7" w:rsidR="004D016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DAE2241" w:rsidR="004D016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CC98C6F" w:rsidR="004D016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2D43217" w:rsidR="004D016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601C510" w:rsidR="004D016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D4FB3DE" w:rsidR="004D016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976D072" w:rsidR="004D016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2531C5">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F12B99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01566">
                  <w:rPr>
                    <w:rFonts w:ascii="MS Gothic" w:eastAsia="MS Gothic" w:hAnsi="MS Gothic" w:cs="Arial" w:hint="eastAsia"/>
                  </w:rPr>
                  <w:t>☒</w:t>
                </w:r>
              </w:sdtContent>
            </w:sdt>
          </w:p>
        </w:tc>
      </w:tr>
      <w:tr w:rsidR="00240C32" w:rsidRPr="00A42F82" w14:paraId="4A7B4A39" w14:textId="77777777" w:rsidTr="002531C5">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64B14A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0156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B2C9DB5" w:rsidR="004D0161" w:rsidRPr="00A42F82" w:rsidRDefault="00691B03" w:rsidP="00A91894">
            <w:pPr>
              <w:spacing w:before="100" w:beforeAutospacing="1" w:after="100" w:afterAutospacing="1"/>
              <w:rPr>
                <w:rFonts w:ascii="Arial" w:hAnsi="Arial" w:cs="Arial"/>
                <w:sz w:val="22"/>
                <w:szCs w:val="22"/>
              </w:rPr>
            </w:pPr>
            <w:r>
              <w:rPr>
                <w:rFonts w:ascii="Arial" w:hAnsi="Arial" w:cs="Arial"/>
                <w:sz w:val="22"/>
                <w:szCs w:val="22"/>
              </w:rPr>
              <w:t xml:space="preserve">Josephin </w:t>
            </w:r>
            <w:r w:rsidR="00901566">
              <w:rPr>
                <w:rFonts w:ascii="Arial" w:hAnsi="Arial" w:cs="Arial"/>
                <w:sz w:val="22"/>
                <w:szCs w:val="22"/>
              </w:rPr>
              <w:t xml:space="preserve">Osei </w:t>
            </w:r>
            <w:r>
              <w:rPr>
                <w:rFonts w:ascii="Arial" w:hAnsi="Arial" w:cs="Arial"/>
                <w:sz w:val="22"/>
                <w:szCs w:val="22"/>
              </w:rPr>
              <w:t>Amoah</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09071D1" w:rsidR="004D0161" w:rsidRPr="00A42F82" w:rsidRDefault="00901566" w:rsidP="00A91894">
            <w:pPr>
              <w:spacing w:before="100" w:beforeAutospacing="1" w:after="100" w:afterAutospacing="1"/>
              <w:rPr>
                <w:rFonts w:ascii="Arial" w:hAnsi="Arial" w:cs="Arial"/>
                <w:sz w:val="22"/>
                <w:szCs w:val="22"/>
              </w:rPr>
            </w:pPr>
            <w:r>
              <w:rPr>
                <w:rFonts w:ascii="Arial" w:hAnsi="Arial" w:cs="Arial"/>
                <w:sz w:val="22"/>
                <w:szCs w:val="22"/>
              </w:rPr>
              <w:t>02/07/2026</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1CA84B93" w14:textId="77777777" w:rsidR="00901566" w:rsidRPr="000B6815" w:rsidRDefault="00901566" w:rsidP="00901566">
            <w:pPr>
              <w:rPr>
                <w:sz w:val="24"/>
                <w:szCs w:val="24"/>
                <w:lang w:eastAsia="en-GB"/>
              </w:rPr>
            </w:pPr>
            <w:r w:rsidRPr="000B6815">
              <w:rPr>
                <w:rFonts w:ascii="Aptos" w:hAnsi="Aptos"/>
                <w:color w:val="000000"/>
                <w:sz w:val="24"/>
                <w:szCs w:val="24"/>
                <w:lang w:eastAsia="en-GB"/>
              </w:rPr>
              <w:t>Oluwadamilola Tayo</w:t>
            </w:r>
          </w:p>
          <w:p w14:paraId="2001AF23" w14:textId="4D3A5BBE"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2531C5">
        <w:tc>
          <w:tcPr>
            <w:tcW w:w="10485" w:type="dxa"/>
            <w:shd w:val="clear" w:color="auto" w:fill="D9D9D9" w:themeFill="background1" w:themeFillShade="D9"/>
          </w:tcPr>
          <w:p w14:paraId="7AB58466" w14:textId="6DCD979F" w:rsidR="00B64389" w:rsidRPr="00A42F82" w:rsidRDefault="00B64389" w:rsidP="002531C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2531C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2531C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4E5D8" w14:textId="77777777" w:rsidR="001D0ACA" w:rsidRDefault="001D0ACA" w:rsidP="00390251">
      <w:r>
        <w:separator/>
      </w:r>
    </w:p>
    <w:p w14:paraId="64125BE5" w14:textId="77777777" w:rsidR="001D0ACA" w:rsidRDefault="001D0ACA"/>
  </w:endnote>
  <w:endnote w:type="continuationSeparator" w:id="0">
    <w:p w14:paraId="01BD847A" w14:textId="77777777" w:rsidR="001D0ACA" w:rsidRDefault="001D0ACA" w:rsidP="00390251">
      <w:r>
        <w:continuationSeparator/>
      </w:r>
    </w:p>
    <w:p w14:paraId="5E8FEDD9" w14:textId="77777777" w:rsidR="001D0ACA" w:rsidRDefault="001D0A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0F3F1" w14:textId="77777777" w:rsidR="001D0ACA" w:rsidRDefault="001D0ACA" w:rsidP="00390251">
      <w:r>
        <w:separator/>
      </w:r>
    </w:p>
    <w:p w14:paraId="334B1D59" w14:textId="77777777" w:rsidR="001D0ACA" w:rsidRDefault="001D0ACA"/>
  </w:footnote>
  <w:footnote w:type="continuationSeparator" w:id="0">
    <w:p w14:paraId="3247F39C" w14:textId="77777777" w:rsidR="001D0ACA" w:rsidRDefault="001D0ACA" w:rsidP="00390251">
      <w:r>
        <w:continuationSeparator/>
      </w:r>
    </w:p>
    <w:p w14:paraId="0D596A23" w14:textId="77777777" w:rsidR="001D0ACA" w:rsidRDefault="001D0A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922F5"/>
    <w:multiLevelType w:val="hybridMultilevel"/>
    <w:tmpl w:val="92740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609C0"/>
    <w:multiLevelType w:val="hybridMultilevel"/>
    <w:tmpl w:val="6BC60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89058E5"/>
    <w:multiLevelType w:val="hybridMultilevel"/>
    <w:tmpl w:val="21369188"/>
    <w:lvl w:ilvl="0" w:tplc="7F461938">
      <w:start w:val="1"/>
      <w:numFmt w:val="bullet"/>
      <w:lvlText w:val=""/>
      <w:lvlJc w:val="left"/>
      <w:pPr>
        <w:tabs>
          <w:tab w:val="num" w:pos="720"/>
        </w:tabs>
        <w:ind w:left="720" w:hanging="360"/>
      </w:pPr>
      <w:rPr>
        <w:rFonts w:ascii="Wingdings" w:hAnsi="Wingdings" w:hint="default"/>
      </w:rPr>
    </w:lvl>
    <w:lvl w:ilvl="1" w:tplc="ECE01414" w:tentative="1">
      <w:start w:val="1"/>
      <w:numFmt w:val="bullet"/>
      <w:lvlText w:val=""/>
      <w:lvlJc w:val="left"/>
      <w:pPr>
        <w:tabs>
          <w:tab w:val="num" w:pos="1440"/>
        </w:tabs>
        <w:ind w:left="1440" w:hanging="360"/>
      </w:pPr>
      <w:rPr>
        <w:rFonts w:ascii="Wingdings" w:hAnsi="Wingdings" w:hint="default"/>
      </w:rPr>
    </w:lvl>
    <w:lvl w:ilvl="2" w:tplc="8B4C798E" w:tentative="1">
      <w:start w:val="1"/>
      <w:numFmt w:val="bullet"/>
      <w:lvlText w:val=""/>
      <w:lvlJc w:val="left"/>
      <w:pPr>
        <w:tabs>
          <w:tab w:val="num" w:pos="2160"/>
        </w:tabs>
        <w:ind w:left="2160" w:hanging="360"/>
      </w:pPr>
      <w:rPr>
        <w:rFonts w:ascii="Wingdings" w:hAnsi="Wingdings" w:hint="default"/>
      </w:rPr>
    </w:lvl>
    <w:lvl w:ilvl="3" w:tplc="D47E9698" w:tentative="1">
      <w:start w:val="1"/>
      <w:numFmt w:val="bullet"/>
      <w:lvlText w:val=""/>
      <w:lvlJc w:val="left"/>
      <w:pPr>
        <w:tabs>
          <w:tab w:val="num" w:pos="2880"/>
        </w:tabs>
        <w:ind w:left="2880" w:hanging="360"/>
      </w:pPr>
      <w:rPr>
        <w:rFonts w:ascii="Wingdings" w:hAnsi="Wingdings" w:hint="default"/>
      </w:rPr>
    </w:lvl>
    <w:lvl w:ilvl="4" w:tplc="BDD08226" w:tentative="1">
      <w:start w:val="1"/>
      <w:numFmt w:val="bullet"/>
      <w:lvlText w:val=""/>
      <w:lvlJc w:val="left"/>
      <w:pPr>
        <w:tabs>
          <w:tab w:val="num" w:pos="3600"/>
        </w:tabs>
        <w:ind w:left="3600" w:hanging="360"/>
      </w:pPr>
      <w:rPr>
        <w:rFonts w:ascii="Wingdings" w:hAnsi="Wingdings" w:hint="default"/>
      </w:rPr>
    </w:lvl>
    <w:lvl w:ilvl="5" w:tplc="935A5832" w:tentative="1">
      <w:start w:val="1"/>
      <w:numFmt w:val="bullet"/>
      <w:lvlText w:val=""/>
      <w:lvlJc w:val="left"/>
      <w:pPr>
        <w:tabs>
          <w:tab w:val="num" w:pos="4320"/>
        </w:tabs>
        <w:ind w:left="4320" w:hanging="360"/>
      </w:pPr>
      <w:rPr>
        <w:rFonts w:ascii="Wingdings" w:hAnsi="Wingdings" w:hint="default"/>
      </w:rPr>
    </w:lvl>
    <w:lvl w:ilvl="6" w:tplc="0E8C80AC" w:tentative="1">
      <w:start w:val="1"/>
      <w:numFmt w:val="bullet"/>
      <w:lvlText w:val=""/>
      <w:lvlJc w:val="left"/>
      <w:pPr>
        <w:tabs>
          <w:tab w:val="num" w:pos="5040"/>
        </w:tabs>
        <w:ind w:left="5040" w:hanging="360"/>
      </w:pPr>
      <w:rPr>
        <w:rFonts w:ascii="Wingdings" w:hAnsi="Wingdings" w:hint="default"/>
      </w:rPr>
    </w:lvl>
    <w:lvl w:ilvl="7" w:tplc="DFD0B760" w:tentative="1">
      <w:start w:val="1"/>
      <w:numFmt w:val="bullet"/>
      <w:lvlText w:val=""/>
      <w:lvlJc w:val="left"/>
      <w:pPr>
        <w:tabs>
          <w:tab w:val="num" w:pos="5760"/>
        </w:tabs>
        <w:ind w:left="5760" w:hanging="360"/>
      </w:pPr>
      <w:rPr>
        <w:rFonts w:ascii="Wingdings" w:hAnsi="Wingdings" w:hint="default"/>
      </w:rPr>
    </w:lvl>
    <w:lvl w:ilvl="8" w:tplc="9174960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55E05F5"/>
    <w:multiLevelType w:val="hybridMultilevel"/>
    <w:tmpl w:val="862CD916"/>
    <w:lvl w:ilvl="0" w:tplc="D28851BA">
      <w:start w:val="1"/>
      <w:numFmt w:val="bullet"/>
      <w:lvlText w:val=""/>
      <w:lvlJc w:val="left"/>
      <w:pPr>
        <w:tabs>
          <w:tab w:val="num" w:pos="720"/>
        </w:tabs>
        <w:ind w:left="720" w:hanging="360"/>
      </w:pPr>
      <w:rPr>
        <w:rFonts w:ascii="Wingdings" w:hAnsi="Wingdings" w:hint="default"/>
      </w:rPr>
    </w:lvl>
    <w:lvl w:ilvl="1" w:tplc="9E7EE0DA" w:tentative="1">
      <w:start w:val="1"/>
      <w:numFmt w:val="bullet"/>
      <w:lvlText w:val=""/>
      <w:lvlJc w:val="left"/>
      <w:pPr>
        <w:tabs>
          <w:tab w:val="num" w:pos="1440"/>
        </w:tabs>
        <w:ind w:left="1440" w:hanging="360"/>
      </w:pPr>
      <w:rPr>
        <w:rFonts w:ascii="Wingdings" w:hAnsi="Wingdings" w:hint="default"/>
      </w:rPr>
    </w:lvl>
    <w:lvl w:ilvl="2" w:tplc="A0928A5E" w:tentative="1">
      <w:start w:val="1"/>
      <w:numFmt w:val="bullet"/>
      <w:lvlText w:val=""/>
      <w:lvlJc w:val="left"/>
      <w:pPr>
        <w:tabs>
          <w:tab w:val="num" w:pos="2160"/>
        </w:tabs>
        <w:ind w:left="2160" w:hanging="360"/>
      </w:pPr>
      <w:rPr>
        <w:rFonts w:ascii="Wingdings" w:hAnsi="Wingdings" w:hint="default"/>
      </w:rPr>
    </w:lvl>
    <w:lvl w:ilvl="3" w:tplc="C2D642DE" w:tentative="1">
      <w:start w:val="1"/>
      <w:numFmt w:val="bullet"/>
      <w:lvlText w:val=""/>
      <w:lvlJc w:val="left"/>
      <w:pPr>
        <w:tabs>
          <w:tab w:val="num" w:pos="2880"/>
        </w:tabs>
        <w:ind w:left="2880" w:hanging="360"/>
      </w:pPr>
      <w:rPr>
        <w:rFonts w:ascii="Wingdings" w:hAnsi="Wingdings" w:hint="default"/>
      </w:rPr>
    </w:lvl>
    <w:lvl w:ilvl="4" w:tplc="C03E81FA" w:tentative="1">
      <w:start w:val="1"/>
      <w:numFmt w:val="bullet"/>
      <w:lvlText w:val=""/>
      <w:lvlJc w:val="left"/>
      <w:pPr>
        <w:tabs>
          <w:tab w:val="num" w:pos="3600"/>
        </w:tabs>
        <w:ind w:left="3600" w:hanging="360"/>
      </w:pPr>
      <w:rPr>
        <w:rFonts w:ascii="Wingdings" w:hAnsi="Wingdings" w:hint="default"/>
      </w:rPr>
    </w:lvl>
    <w:lvl w:ilvl="5" w:tplc="E7E49C56" w:tentative="1">
      <w:start w:val="1"/>
      <w:numFmt w:val="bullet"/>
      <w:lvlText w:val=""/>
      <w:lvlJc w:val="left"/>
      <w:pPr>
        <w:tabs>
          <w:tab w:val="num" w:pos="4320"/>
        </w:tabs>
        <w:ind w:left="4320" w:hanging="360"/>
      </w:pPr>
      <w:rPr>
        <w:rFonts w:ascii="Wingdings" w:hAnsi="Wingdings" w:hint="default"/>
      </w:rPr>
    </w:lvl>
    <w:lvl w:ilvl="6" w:tplc="F7C4D93C" w:tentative="1">
      <w:start w:val="1"/>
      <w:numFmt w:val="bullet"/>
      <w:lvlText w:val=""/>
      <w:lvlJc w:val="left"/>
      <w:pPr>
        <w:tabs>
          <w:tab w:val="num" w:pos="5040"/>
        </w:tabs>
        <w:ind w:left="5040" w:hanging="360"/>
      </w:pPr>
      <w:rPr>
        <w:rFonts w:ascii="Wingdings" w:hAnsi="Wingdings" w:hint="default"/>
      </w:rPr>
    </w:lvl>
    <w:lvl w:ilvl="7" w:tplc="8BFAA078" w:tentative="1">
      <w:start w:val="1"/>
      <w:numFmt w:val="bullet"/>
      <w:lvlText w:val=""/>
      <w:lvlJc w:val="left"/>
      <w:pPr>
        <w:tabs>
          <w:tab w:val="num" w:pos="5760"/>
        </w:tabs>
        <w:ind w:left="5760" w:hanging="360"/>
      </w:pPr>
      <w:rPr>
        <w:rFonts w:ascii="Wingdings" w:hAnsi="Wingdings" w:hint="default"/>
      </w:rPr>
    </w:lvl>
    <w:lvl w:ilvl="8" w:tplc="8A9C007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4"/>
  </w:num>
  <w:num w:numId="2" w16cid:durableId="1418014885">
    <w:abstractNumId w:val="23"/>
  </w:num>
  <w:num w:numId="3" w16cid:durableId="1351489909">
    <w:abstractNumId w:val="4"/>
  </w:num>
  <w:num w:numId="4" w16cid:durableId="996802858">
    <w:abstractNumId w:val="28"/>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0"/>
  </w:num>
  <w:num w:numId="10" w16cid:durableId="801313199">
    <w:abstractNumId w:val="12"/>
  </w:num>
  <w:num w:numId="11" w16cid:durableId="1932622472">
    <w:abstractNumId w:val="26"/>
  </w:num>
  <w:num w:numId="12" w16cid:durableId="803698313">
    <w:abstractNumId w:val="24"/>
  </w:num>
  <w:num w:numId="13" w16cid:durableId="1870216879">
    <w:abstractNumId w:val="25"/>
  </w:num>
  <w:num w:numId="14" w16cid:durableId="100340676">
    <w:abstractNumId w:val="2"/>
  </w:num>
  <w:num w:numId="15" w16cid:durableId="1557625305">
    <w:abstractNumId w:val="8"/>
  </w:num>
  <w:num w:numId="16" w16cid:durableId="1281380168">
    <w:abstractNumId w:val="9"/>
  </w:num>
  <w:num w:numId="17" w16cid:durableId="1244143853">
    <w:abstractNumId w:val="15"/>
  </w:num>
  <w:num w:numId="18" w16cid:durableId="131824218">
    <w:abstractNumId w:val="17"/>
  </w:num>
  <w:num w:numId="19" w16cid:durableId="395248324">
    <w:abstractNumId w:val="27"/>
  </w:num>
  <w:num w:numId="20" w16cid:durableId="267927197">
    <w:abstractNumId w:val="7"/>
  </w:num>
  <w:num w:numId="21" w16cid:durableId="48654765">
    <w:abstractNumId w:val="18"/>
  </w:num>
  <w:num w:numId="22" w16cid:durableId="1337196786">
    <w:abstractNumId w:val="22"/>
  </w:num>
  <w:num w:numId="23" w16cid:durableId="1755130753">
    <w:abstractNumId w:val="3"/>
  </w:num>
  <w:num w:numId="24" w16cid:durableId="726926220">
    <w:abstractNumId w:val="13"/>
  </w:num>
  <w:num w:numId="25" w16cid:durableId="2083483834">
    <w:abstractNumId w:val="16"/>
  </w:num>
  <w:num w:numId="26" w16cid:durableId="2097245557">
    <w:abstractNumId w:val="29"/>
  </w:num>
  <w:num w:numId="27" w16cid:durableId="475149258">
    <w:abstractNumId w:val="21"/>
  </w:num>
  <w:num w:numId="28" w16cid:durableId="1799108498">
    <w:abstractNumId w:val="0"/>
  </w:num>
  <w:num w:numId="29" w16cid:durableId="153953008">
    <w:abstractNumId w:val="1"/>
  </w:num>
  <w:num w:numId="30" w16cid:durableId="1759400051">
    <w:abstractNumId w:val="11"/>
  </w:num>
  <w:num w:numId="31" w16cid:durableId="618304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5EB9"/>
    <w:rsid w:val="000610B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B6815"/>
    <w:rsid w:val="000C0C2F"/>
    <w:rsid w:val="000C1C04"/>
    <w:rsid w:val="000C324D"/>
    <w:rsid w:val="000C3A29"/>
    <w:rsid w:val="000C5E77"/>
    <w:rsid w:val="000C7409"/>
    <w:rsid w:val="000D067B"/>
    <w:rsid w:val="000D23C8"/>
    <w:rsid w:val="000E2AD0"/>
    <w:rsid w:val="000F1514"/>
    <w:rsid w:val="000F2470"/>
    <w:rsid w:val="000F7C83"/>
    <w:rsid w:val="00100DE7"/>
    <w:rsid w:val="00102B85"/>
    <w:rsid w:val="0010484B"/>
    <w:rsid w:val="00113E57"/>
    <w:rsid w:val="00122E21"/>
    <w:rsid w:val="00124438"/>
    <w:rsid w:val="00126B4D"/>
    <w:rsid w:val="00126D8B"/>
    <w:rsid w:val="001312E4"/>
    <w:rsid w:val="0013794A"/>
    <w:rsid w:val="001406BD"/>
    <w:rsid w:val="00144D85"/>
    <w:rsid w:val="001461CF"/>
    <w:rsid w:val="0014639E"/>
    <w:rsid w:val="00150EE4"/>
    <w:rsid w:val="00151286"/>
    <w:rsid w:val="001513B3"/>
    <w:rsid w:val="00152F36"/>
    <w:rsid w:val="001612C0"/>
    <w:rsid w:val="001703BF"/>
    <w:rsid w:val="00171735"/>
    <w:rsid w:val="00173776"/>
    <w:rsid w:val="00174A02"/>
    <w:rsid w:val="00175FDB"/>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552B"/>
    <w:rsid w:val="001C7C72"/>
    <w:rsid w:val="001D0ACA"/>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4D49"/>
    <w:rsid w:val="00240C32"/>
    <w:rsid w:val="00240F9C"/>
    <w:rsid w:val="002531C5"/>
    <w:rsid w:val="00255B51"/>
    <w:rsid w:val="00257ABC"/>
    <w:rsid w:val="002657B4"/>
    <w:rsid w:val="00266AB2"/>
    <w:rsid w:val="00272EE5"/>
    <w:rsid w:val="00280A88"/>
    <w:rsid w:val="002866BC"/>
    <w:rsid w:val="0029113C"/>
    <w:rsid w:val="00293A45"/>
    <w:rsid w:val="0029426F"/>
    <w:rsid w:val="002A152D"/>
    <w:rsid w:val="002A7E77"/>
    <w:rsid w:val="002B55BF"/>
    <w:rsid w:val="002B56C1"/>
    <w:rsid w:val="002B6DE2"/>
    <w:rsid w:val="002B7789"/>
    <w:rsid w:val="002C4AEB"/>
    <w:rsid w:val="002C554E"/>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4C50"/>
    <w:rsid w:val="00397B49"/>
    <w:rsid w:val="003A09CB"/>
    <w:rsid w:val="003A5C91"/>
    <w:rsid w:val="003B4D13"/>
    <w:rsid w:val="003B7AA2"/>
    <w:rsid w:val="003C07E3"/>
    <w:rsid w:val="003C31F5"/>
    <w:rsid w:val="003C5BF3"/>
    <w:rsid w:val="003C7018"/>
    <w:rsid w:val="003C76B6"/>
    <w:rsid w:val="003D2A20"/>
    <w:rsid w:val="003D6F95"/>
    <w:rsid w:val="003E1076"/>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648F"/>
    <w:rsid w:val="0045485F"/>
    <w:rsid w:val="00462069"/>
    <w:rsid w:val="004632AA"/>
    <w:rsid w:val="00476398"/>
    <w:rsid w:val="0047697E"/>
    <w:rsid w:val="0048134A"/>
    <w:rsid w:val="00482054"/>
    <w:rsid w:val="0048583B"/>
    <w:rsid w:val="00486107"/>
    <w:rsid w:val="0048725D"/>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154B"/>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4C"/>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1EE3"/>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87B57"/>
    <w:rsid w:val="00691B03"/>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4AA2"/>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3BC8"/>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78B2"/>
    <w:rsid w:val="008732E0"/>
    <w:rsid w:val="008951D3"/>
    <w:rsid w:val="008B346A"/>
    <w:rsid w:val="008B67D3"/>
    <w:rsid w:val="008C1A38"/>
    <w:rsid w:val="008C4441"/>
    <w:rsid w:val="008D0BC1"/>
    <w:rsid w:val="008E0B2C"/>
    <w:rsid w:val="008E49B5"/>
    <w:rsid w:val="008F20E4"/>
    <w:rsid w:val="008F29DD"/>
    <w:rsid w:val="008F6555"/>
    <w:rsid w:val="009003C5"/>
    <w:rsid w:val="00901566"/>
    <w:rsid w:val="00903B3C"/>
    <w:rsid w:val="00903C1A"/>
    <w:rsid w:val="009043CA"/>
    <w:rsid w:val="00905E68"/>
    <w:rsid w:val="0090725E"/>
    <w:rsid w:val="00910B57"/>
    <w:rsid w:val="00913567"/>
    <w:rsid w:val="00913C80"/>
    <w:rsid w:val="00920981"/>
    <w:rsid w:val="00923531"/>
    <w:rsid w:val="0092487B"/>
    <w:rsid w:val="009300F7"/>
    <w:rsid w:val="00936FC5"/>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B3C8B"/>
    <w:rsid w:val="009B68AD"/>
    <w:rsid w:val="009C4C87"/>
    <w:rsid w:val="009C5D44"/>
    <w:rsid w:val="009D2E0B"/>
    <w:rsid w:val="009E201A"/>
    <w:rsid w:val="009E5020"/>
    <w:rsid w:val="009F41DE"/>
    <w:rsid w:val="009F5000"/>
    <w:rsid w:val="009F5AC3"/>
    <w:rsid w:val="009F6BB7"/>
    <w:rsid w:val="009F736C"/>
    <w:rsid w:val="00A003F5"/>
    <w:rsid w:val="00A0582E"/>
    <w:rsid w:val="00A07DB0"/>
    <w:rsid w:val="00A1213B"/>
    <w:rsid w:val="00A1787E"/>
    <w:rsid w:val="00A36E0D"/>
    <w:rsid w:val="00A377C1"/>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1C72"/>
    <w:rsid w:val="00A744D4"/>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4ABF"/>
    <w:rsid w:val="00AD5672"/>
    <w:rsid w:val="00AD5E63"/>
    <w:rsid w:val="00AD6189"/>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02"/>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1023"/>
    <w:rsid w:val="00CD5765"/>
    <w:rsid w:val="00CE0890"/>
    <w:rsid w:val="00CE0C76"/>
    <w:rsid w:val="00CE1636"/>
    <w:rsid w:val="00CE6A00"/>
    <w:rsid w:val="00CE6A02"/>
    <w:rsid w:val="00CE6A0D"/>
    <w:rsid w:val="00CF4E46"/>
    <w:rsid w:val="00CF6C57"/>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4AA"/>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477AA"/>
    <w:rsid w:val="00E57EF4"/>
    <w:rsid w:val="00E65973"/>
    <w:rsid w:val="00E6714D"/>
    <w:rsid w:val="00E73456"/>
    <w:rsid w:val="00E75E4D"/>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77C3B"/>
    <w:rsid w:val="00F82885"/>
    <w:rsid w:val="00F842FD"/>
    <w:rsid w:val="00F87E26"/>
    <w:rsid w:val="00F96C3F"/>
    <w:rsid w:val="00FA17A2"/>
    <w:rsid w:val="00FA1C94"/>
    <w:rsid w:val="00FB4F7A"/>
    <w:rsid w:val="00FB58A3"/>
    <w:rsid w:val="00FB633A"/>
    <w:rsid w:val="00FB6B35"/>
    <w:rsid w:val="00FC7A38"/>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33DDC7D1-42C0-4E90-9862-DB24A36A2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4825</Words>
  <Characters>27509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32270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Josephine Amoah (2233505)</cp:lastModifiedBy>
  <cp:revision>2</cp:revision>
  <cp:lastPrinted>2016-10-24T12:21:00Z</cp:lastPrinted>
  <dcterms:created xsi:type="dcterms:W3CDTF">2026-10-20T11:22:00Z</dcterms:created>
  <dcterms:modified xsi:type="dcterms:W3CDTF">2026-10-20T11:22:00Z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9e2bb67d-1d44-4612-a204-be924e5226b7</vt:lpwstr>
  </property>
</Properties>
</file>