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35C56E" w14:paraId="5E5787A5" wp14:textId="0DDCFEA0">
      <w:pPr>
        <w:pStyle w:val="Normal"/>
        <w:rPr>
          <w:rFonts w:ascii="Calibri" w:hAnsi="Calibri" w:eastAsia="Calibri" w:cs="Calibri" w:asciiTheme="minorAscii" w:hAnsiTheme="minorAscii" w:eastAsiaTheme="minorAscii" w:cstheme="minorAscii"/>
          <w:noProof w:val="0"/>
          <w:sz w:val="22"/>
          <w:szCs w:val="22"/>
          <w:lang w:val="en-GB"/>
        </w:rPr>
      </w:pPr>
      <w:bookmarkStart w:name="_GoBack" w:id="0"/>
      <w:bookmarkEnd w:id="0"/>
      <w:r w:rsidR="36603C9A">
        <w:rPr/>
        <w:t xml:space="preserve">Autism is a </w:t>
      </w:r>
      <w:r w:rsidR="0912E7A4">
        <w:rPr/>
        <w:t>well-recognised</w:t>
      </w:r>
      <w:r w:rsidR="36603C9A">
        <w:rPr/>
        <w:t xml:space="preserve"> additional learning need. It is </w:t>
      </w:r>
      <w:r w:rsidR="1A607F79">
        <w:rPr/>
        <w:t xml:space="preserve">a developmental, life-long disability that affects those who identify as having it interact with the world, those around them as well as themselves. Autism affects how a person sees, hears and </w:t>
      </w:r>
      <w:r w:rsidR="35051A5C">
        <w:rPr/>
        <w:t>feel</w:t>
      </w:r>
      <w:r w:rsidR="3BF2C599">
        <w:rPr/>
        <w:t>s</w:t>
      </w:r>
      <w:r w:rsidR="35051A5C">
        <w:rPr/>
        <w:t xml:space="preserve"> the world around them. For example, those with autism often have </w:t>
      </w:r>
      <w:r w:rsidR="79B5F7B7">
        <w:rPr/>
        <w:t>an over-sensitive noise intolerance of some kind</w:t>
      </w:r>
      <w:r w:rsidR="1F83E214">
        <w:rPr/>
        <w:t>,</w:t>
      </w:r>
      <w:r w:rsidR="79B5F7B7">
        <w:rPr/>
        <w:t xml:space="preserve"> thus noise can be magnified to an uncomfortable </w:t>
      </w:r>
      <w:r w:rsidR="1095C7E8">
        <w:rPr/>
        <w:t xml:space="preserve">level. </w:t>
      </w:r>
      <w:r w:rsidR="7D352A55">
        <w:rPr/>
        <w:t xml:space="preserve">A book written by </w:t>
      </w:r>
      <w:r w:rsidRPr="6718C459" w:rsidR="3EC2E5F1">
        <w:rPr>
          <w:rFonts w:ascii="Calibri" w:hAnsi="Calibri" w:eastAsia="Calibri" w:cs="Calibri" w:asciiTheme="minorAscii" w:hAnsiTheme="minorAscii" w:eastAsiaTheme="minorAscii" w:cstheme="minorAscii"/>
          <w:noProof w:val="0"/>
          <w:color w:val="auto"/>
          <w:sz w:val="22"/>
          <w:szCs w:val="22"/>
          <w:lang w:val="en-GB"/>
        </w:rPr>
        <w:t xml:space="preserve">Gail Gillingham included </w:t>
      </w:r>
      <w:r w:rsidRPr="6718C459" w:rsidR="507A320B">
        <w:rPr>
          <w:rFonts w:ascii="Calibri" w:hAnsi="Calibri" w:eastAsia="Calibri" w:cs="Calibri" w:asciiTheme="minorAscii" w:hAnsiTheme="minorAscii" w:eastAsiaTheme="minorAscii" w:cstheme="minorAscii"/>
          <w:noProof w:val="0"/>
          <w:color w:val="auto"/>
          <w:sz w:val="22"/>
          <w:szCs w:val="22"/>
          <w:lang w:val="en-GB"/>
        </w:rPr>
        <w:t>experiences</w:t>
      </w:r>
      <w:r w:rsidRPr="6718C459" w:rsidR="3EC2E5F1">
        <w:rPr>
          <w:rFonts w:ascii="Calibri" w:hAnsi="Calibri" w:eastAsia="Calibri" w:cs="Calibri" w:asciiTheme="minorAscii" w:hAnsiTheme="minorAscii" w:eastAsiaTheme="minorAscii" w:cstheme="minorAscii"/>
          <w:noProof w:val="0"/>
          <w:color w:val="auto"/>
          <w:sz w:val="22"/>
          <w:szCs w:val="22"/>
          <w:lang w:val="en-GB"/>
        </w:rPr>
        <w:t xml:space="preserve"> of those with autism. It was written in </w:t>
      </w:r>
      <w:r w:rsidRPr="6718C459" w:rsidR="7DD809B6">
        <w:rPr>
          <w:rFonts w:ascii="Calibri" w:hAnsi="Calibri" w:eastAsia="Calibri" w:cs="Calibri" w:asciiTheme="minorAscii" w:hAnsiTheme="minorAscii" w:eastAsiaTheme="minorAscii" w:cstheme="minorAscii"/>
          <w:noProof w:val="0"/>
          <w:color w:val="auto"/>
          <w:sz w:val="22"/>
          <w:szCs w:val="22"/>
          <w:lang w:val="en-GB"/>
        </w:rPr>
        <w:t>‘</w:t>
      </w:r>
      <w:r w:rsidRPr="6718C459" w:rsidR="3EC2E5F1">
        <w:rPr>
          <w:rFonts w:ascii="Calibri" w:hAnsi="Calibri" w:eastAsia="Calibri" w:cs="Calibri" w:asciiTheme="minorAscii" w:hAnsiTheme="minorAscii" w:eastAsiaTheme="minorAscii" w:cstheme="minorAscii"/>
          <w:noProof w:val="0"/>
          <w:sz w:val="22"/>
          <w:szCs w:val="22"/>
          <w:lang w:val="en-GB"/>
        </w:rPr>
        <w:t>Autism, Handle with Care! Understanding and Managing Behavior of Children and Adults with Autism</w:t>
      </w:r>
      <w:r w:rsidRPr="6718C459" w:rsidR="252EA5C1">
        <w:rPr>
          <w:rFonts w:ascii="Calibri" w:hAnsi="Calibri" w:eastAsia="Calibri" w:cs="Calibri" w:asciiTheme="minorAscii" w:hAnsiTheme="minorAscii" w:eastAsiaTheme="minorAscii" w:cstheme="minorAscii"/>
          <w:noProof w:val="0"/>
          <w:sz w:val="22"/>
          <w:szCs w:val="22"/>
          <w:lang w:val="en-GB"/>
        </w:rPr>
        <w:t>’</w:t>
      </w:r>
      <w:r w:rsidRPr="6718C459" w:rsidR="405809D6">
        <w:rPr>
          <w:rFonts w:ascii="Calibri" w:hAnsi="Calibri" w:eastAsia="Calibri" w:cs="Calibri" w:asciiTheme="minorAscii" w:hAnsiTheme="minorAscii" w:eastAsiaTheme="minorAscii" w:cstheme="minorAscii"/>
          <w:noProof w:val="0"/>
          <w:sz w:val="22"/>
          <w:szCs w:val="22"/>
          <w:lang w:val="en-GB"/>
        </w:rPr>
        <w:t xml:space="preserve"> that </w:t>
      </w:r>
      <w:r w:rsidRPr="6718C459" w:rsidR="0702DC04">
        <w:rPr>
          <w:rFonts w:ascii="Calibri" w:hAnsi="Calibri" w:eastAsia="Calibri" w:cs="Calibri" w:asciiTheme="minorAscii" w:hAnsiTheme="minorAscii" w:eastAsiaTheme="minorAscii" w:cstheme="minorAscii"/>
          <w:noProof w:val="0"/>
          <w:sz w:val="22"/>
          <w:szCs w:val="22"/>
          <w:lang w:val="en-GB"/>
        </w:rPr>
        <w:t xml:space="preserve">noise to someone </w:t>
      </w:r>
      <w:r w:rsidRPr="6718C459" w:rsidR="2C6B47D1">
        <w:rPr>
          <w:rFonts w:ascii="Calibri" w:hAnsi="Calibri" w:eastAsia="Calibri" w:cs="Calibri" w:asciiTheme="minorAscii" w:hAnsiTheme="minorAscii" w:eastAsiaTheme="minorAscii" w:cstheme="minorAscii"/>
          <w:noProof w:val="0"/>
          <w:sz w:val="22"/>
          <w:szCs w:val="22"/>
          <w:lang w:val="en-GB"/>
        </w:rPr>
        <w:t>that is autistic</w:t>
      </w:r>
      <w:r w:rsidRPr="6718C459" w:rsidR="0702DC04">
        <w:rPr>
          <w:rFonts w:ascii="Calibri" w:hAnsi="Calibri" w:eastAsia="Calibri" w:cs="Calibri" w:asciiTheme="minorAscii" w:hAnsiTheme="minorAscii" w:eastAsiaTheme="minorAscii" w:cstheme="minorAscii"/>
          <w:noProof w:val="0"/>
          <w:sz w:val="22"/>
          <w:szCs w:val="22"/>
          <w:lang w:val="en-GB"/>
        </w:rPr>
        <w:t xml:space="preserve"> “</w:t>
      </w:r>
      <w:r w:rsidRPr="6718C459" w:rsidR="0702DC04">
        <w:rPr>
          <w:rFonts w:ascii="Calibri" w:hAnsi="Calibri" w:eastAsia="Calibri" w:cs="Calibri"/>
          <w:noProof w:val="0"/>
          <w:sz w:val="22"/>
          <w:szCs w:val="22"/>
          <w:lang w:val="en-GB"/>
        </w:rPr>
        <w:t xml:space="preserve">pounds and screeches. Like a train rumbling through your ears”. </w:t>
      </w:r>
      <w:r w:rsidRPr="6718C459" w:rsidR="7FC52CAA">
        <w:rPr>
          <w:rFonts w:ascii="Calibri" w:hAnsi="Calibri" w:eastAsia="Calibri" w:cs="Calibri"/>
          <w:noProof w:val="0"/>
          <w:sz w:val="22"/>
          <w:szCs w:val="22"/>
          <w:lang w:val="en-GB"/>
        </w:rPr>
        <w:t>Therefore, there are policies, support and literature that relate to autism inclusivity</w:t>
      </w:r>
      <w:r w:rsidRPr="6718C459" w:rsidR="574F0207">
        <w:rPr>
          <w:rFonts w:ascii="Calibri" w:hAnsi="Calibri" w:eastAsia="Calibri" w:cs="Calibri"/>
          <w:noProof w:val="0"/>
          <w:sz w:val="22"/>
          <w:szCs w:val="22"/>
          <w:lang w:val="en-GB"/>
        </w:rPr>
        <w:t>, support</w:t>
      </w:r>
      <w:r w:rsidRPr="6718C459" w:rsidR="7FC52CAA">
        <w:rPr>
          <w:rFonts w:ascii="Calibri" w:hAnsi="Calibri" w:eastAsia="Calibri" w:cs="Calibri"/>
          <w:noProof w:val="0"/>
          <w:sz w:val="22"/>
          <w:szCs w:val="22"/>
          <w:lang w:val="en-GB"/>
        </w:rPr>
        <w:t xml:space="preserve"> and the condition itself. </w:t>
      </w:r>
    </w:p>
    <w:p w:rsidR="62264D97" w:rsidP="26EF49CB" w:rsidRDefault="62264D97" w14:paraId="00F43BEF" w14:textId="44BC8358">
      <w:pPr>
        <w:pStyle w:val="Normal"/>
        <w:rPr>
          <w:noProof w:val="0"/>
          <w:color w:val="auto"/>
          <w:sz w:val="22"/>
          <w:szCs w:val="22"/>
          <w:lang w:val="en-GB"/>
        </w:rPr>
      </w:pPr>
      <w:r w:rsidRPr="6718C459" w:rsidR="4B27D05C">
        <w:rPr>
          <w:rFonts w:ascii="Calibri" w:hAnsi="Calibri" w:eastAsia="Calibri" w:cs="Calibri"/>
          <w:noProof w:val="0"/>
          <w:color w:val="auto"/>
          <w:sz w:val="22"/>
          <w:szCs w:val="22"/>
          <w:lang w:val="en-GB"/>
        </w:rPr>
        <w:t>The</w:t>
      </w:r>
      <w:r w:rsidRPr="6718C459" w:rsidR="57180DF3">
        <w:rPr>
          <w:rFonts w:ascii="Calibri" w:hAnsi="Calibri" w:eastAsia="Calibri" w:cs="Calibri"/>
          <w:noProof w:val="0"/>
          <w:color w:val="auto"/>
          <w:sz w:val="22"/>
          <w:szCs w:val="22"/>
          <w:lang w:val="en-GB"/>
        </w:rPr>
        <w:t xml:space="preserve"> SEND Code of Practice, an acronym for Special Educa</w:t>
      </w:r>
      <w:r w:rsidRPr="6718C459" w:rsidR="3CDE6BEC">
        <w:rPr>
          <w:rFonts w:ascii="Calibri" w:hAnsi="Calibri" w:eastAsia="Calibri" w:cs="Calibri"/>
          <w:noProof w:val="0"/>
          <w:color w:val="auto"/>
          <w:sz w:val="22"/>
          <w:szCs w:val="22"/>
          <w:lang w:val="en-GB"/>
        </w:rPr>
        <w:t xml:space="preserve">tion Needs and Disability, which applies from 0 to 25 years, </w:t>
      </w:r>
      <w:r w:rsidRPr="6718C459" w:rsidR="4BC3F0E1">
        <w:rPr>
          <w:rFonts w:ascii="Calibri" w:hAnsi="Calibri" w:eastAsia="Calibri" w:cs="Calibri"/>
          <w:noProof w:val="0"/>
          <w:color w:val="auto"/>
          <w:sz w:val="22"/>
          <w:szCs w:val="22"/>
          <w:lang w:val="en-GB"/>
        </w:rPr>
        <w:t xml:space="preserve">is a </w:t>
      </w:r>
      <w:r w:rsidRPr="6718C459" w:rsidR="4BC3F0E1">
        <w:rPr>
          <w:rFonts w:ascii="Calibri" w:hAnsi="Calibri" w:eastAsia="Calibri" w:cs="Calibri"/>
          <w:noProof w:val="0"/>
          <w:color w:val="auto"/>
          <w:sz w:val="22"/>
          <w:szCs w:val="22"/>
          <w:lang w:val="en-GB"/>
        </w:rPr>
        <w:t>statutory</w:t>
      </w:r>
      <w:r w:rsidRPr="6718C459" w:rsidR="4BC3F0E1">
        <w:rPr>
          <w:rFonts w:ascii="Calibri" w:hAnsi="Calibri" w:eastAsia="Calibri" w:cs="Calibri"/>
          <w:noProof w:val="0"/>
          <w:color w:val="auto"/>
          <w:sz w:val="22"/>
          <w:szCs w:val="22"/>
          <w:lang w:val="en-GB"/>
        </w:rPr>
        <w:t xml:space="preserve"> guidance document that </w:t>
      </w:r>
      <w:r w:rsidRPr="6718C459" w:rsidR="06D59162">
        <w:rPr>
          <w:rFonts w:ascii="Calibri" w:hAnsi="Calibri" w:eastAsia="Calibri" w:cs="Calibri"/>
          <w:noProof w:val="0"/>
          <w:color w:val="auto"/>
          <w:sz w:val="22"/>
          <w:szCs w:val="22"/>
          <w:lang w:val="en-GB"/>
        </w:rPr>
        <w:t xml:space="preserve">focuses of a family centred approach to the system of care and education as well as acting as guidance for teachers who work with children that have special education needs such as autism. </w:t>
      </w:r>
      <w:r w:rsidRPr="6718C459" w:rsidR="51FC3D1F">
        <w:rPr>
          <w:rFonts w:ascii="Calibri" w:hAnsi="Calibri" w:eastAsia="Calibri" w:cs="Calibri"/>
          <w:noProof w:val="0"/>
          <w:color w:val="auto"/>
          <w:sz w:val="22"/>
          <w:szCs w:val="22"/>
          <w:lang w:val="en-GB"/>
        </w:rPr>
        <w:t xml:space="preserve">The SEND Code of Practice identifies four broad areas of support for those aged 0-25 with special education needs. These being </w:t>
      </w:r>
      <w:r w:rsidRPr="6718C459" w:rsidR="0FF47EF4">
        <w:rPr>
          <w:rFonts w:ascii="Calibri" w:hAnsi="Calibri" w:eastAsia="Calibri" w:cs="Calibri"/>
          <w:noProof w:val="0"/>
          <w:color w:val="auto"/>
          <w:sz w:val="22"/>
          <w:szCs w:val="22"/>
          <w:lang w:val="en-GB"/>
        </w:rPr>
        <w:t>communication and interaction, cognition and learning, social, emotional and mental health and sensory and/or physical needs. These a</w:t>
      </w:r>
      <w:r w:rsidRPr="6718C459" w:rsidR="07F2B786">
        <w:rPr>
          <w:rFonts w:ascii="Calibri" w:hAnsi="Calibri" w:eastAsia="Calibri" w:cs="Calibri"/>
          <w:noProof w:val="0"/>
          <w:color w:val="auto"/>
          <w:sz w:val="22"/>
          <w:szCs w:val="22"/>
          <w:lang w:val="en-GB"/>
        </w:rPr>
        <w:t xml:space="preserve">reas also allow schools to gain ideas and a sense of the </w:t>
      </w:r>
      <w:r w:rsidRPr="6718C459" w:rsidR="7A6AD41E">
        <w:rPr>
          <w:rFonts w:ascii="Calibri" w:hAnsi="Calibri" w:eastAsia="Calibri" w:cs="Calibri"/>
          <w:noProof w:val="0"/>
          <w:color w:val="auto"/>
          <w:sz w:val="22"/>
          <w:szCs w:val="22"/>
          <w:lang w:val="en-GB"/>
        </w:rPr>
        <w:t>pupil's</w:t>
      </w:r>
      <w:r w:rsidRPr="6718C459" w:rsidR="07F2B786">
        <w:rPr>
          <w:rFonts w:ascii="Calibri" w:hAnsi="Calibri" w:eastAsia="Calibri" w:cs="Calibri"/>
          <w:noProof w:val="0"/>
          <w:color w:val="auto"/>
          <w:sz w:val="22"/>
          <w:szCs w:val="22"/>
          <w:lang w:val="en-GB"/>
        </w:rPr>
        <w:t xml:space="preserve"> different needs</w:t>
      </w:r>
      <w:r w:rsidRPr="6718C459" w:rsidR="7228E59A">
        <w:rPr>
          <w:rFonts w:ascii="Calibri" w:hAnsi="Calibri" w:eastAsia="Calibri" w:cs="Calibri"/>
          <w:noProof w:val="0"/>
          <w:color w:val="auto"/>
          <w:sz w:val="22"/>
          <w:szCs w:val="22"/>
          <w:lang w:val="en-GB"/>
        </w:rPr>
        <w:t xml:space="preserve"> to ensure inclusivity</w:t>
      </w:r>
      <w:r w:rsidRPr="6718C459" w:rsidR="07F2B786">
        <w:rPr>
          <w:rFonts w:ascii="Calibri" w:hAnsi="Calibri" w:eastAsia="Calibri" w:cs="Calibri"/>
          <w:noProof w:val="0"/>
          <w:color w:val="auto"/>
          <w:sz w:val="22"/>
          <w:szCs w:val="22"/>
          <w:lang w:val="en-GB"/>
        </w:rPr>
        <w:t xml:space="preserve">. </w:t>
      </w:r>
      <w:r w:rsidRPr="6718C459" w:rsidR="745E4654">
        <w:rPr>
          <w:rFonts w:ascii="Calibri" w:hAnsi="Calibri" w:eastAsia="Calibri" w:cs="Calibri"/>
          <w:noProof w:val="0"/>
          <w:color w:val="auto"/>
          <w:sz w:val="22"/>
          <w:szCs w:val="22"/>
          <w:lang w:val="en-GB"/>
        </w:rPr>
        <w:t>In 2001 there w</w:t>
      </w:r>
      <w:r w:rsidRPr="6718C459" w:rsidR="508FC7BC">
        <w:rPr>
          <w:rFonts w:ascii="Calibri" w:hAnsi="Calibri" w:eastAsia="Calibri" w:cs="Calibri"/>
          <w:noProof w:val="0"/>
          <w:color w:val="auto"/>
          <w:sz w:val="22"/>
          <w:szCs w:val="22"/>
          <w:lang w:val="en-GB"/>
        </w:rPr>
        <w:t>ere</w:t>
      </w:r>
      <w:r w:rsidRPr="6718C459" w:rsidR="745E4654">
        <w:rPr>
          <w:rFonts w:ascii="Calibri" w:hAnsi="Calibri" w:eastAsia="Calibri" w:cs="Calibri"/>
          <w:noProof w:val="0"/>
          <w:color w:val="auto"/>
          <w:sz w:val="22"/>
          <w:szCs w:val="22"/>
          <w:lang w:val="en-GB"/>
        </w:rPr>
        <w:t xml:space="preserve"> separate sections for primary and secondary schools</w:t>
      </w:r>
      <w:r w:rsidRPr="6718C459" w:rsidR="20AF8B2A">
        <w:rPr>
          <w:rFonts w:ascii="Calibri" w:hAnsi="Calibri" w:eastAsia="Calibri" w:cs="Calibri"/>
          <w:noProof w:val="0"/>
          <w:color w:val="auto"/>
          <w:sz w:val="22"/>
          <w:szCs w:val="22"/>
          <w:lang w:val="en-GB"/>
        </w:rPr>
        <w:t xml:space="preserve"> </w:t>
      </w:r>
      <w:r w:rsidRPr="6718C459" w:rsidR="6F18DC71">
        <w:rPr>
          <w:rFonts w:ascii="Calibri" w:hAnsi="Calibri" w:eastAsia="Calibri" w:cs="Calibri"/>
          <w:noProof w:val="0"/>
          <w:color w:val="auto"/>
          <w:sz w:val="22"/>
          <w:szCs w:val="22"/>
          <w:lang w:val="en-GB"/>
        </w:rPr>
        <w:t>but at current times</w:t>
      </w:r>
      <w:r w:rsidRPr="6718C459" w:rsidR="599E7365">
        <w:rPr>
          <w:rFonts w:ascii="Calibri" w:hAnsi="Calibri" w:eastAsia="Calibri" w:cs="Calibri"/>
          <w:noProof w:val="0"/>
          <w:color w:val="auto"/>
          <w:sz w:val="22"/>
          <w:szCs w:val="22"/>
          <w:lang w:val="en-GB"/>
        </w:rPr>
        <w:t>, mostly during the 2014 reforms,</w:t>
      </w:r>
      <w:r w:rsidRPr="6718C459" w:rsidR="6F18DC71">
        <w:rPr>
          <w:rFonts w:ascii="Calibri" w:hAnsi="Calibri" w:eastAsia="Calibri" w:cs="Calibri"/>
          <w:noProof w:val="0"/>
          <w:color w:val="auto"/>
          <w:sz w:val="22"/>
          <w:szCs w:val="22"/>
          <w:lang w:val="en-GB"/>
        </w:rPr>
        <w:t xml:space="preserve"> the code does not distinguish between the two, a great improvement to show consistency</w:t>
      </w:r>
      <w:r w:rsidRPr="6718C459" w:rsidR="5CE55C10">
        <w:rPr>
          <w:rFonts w:ascii="Calibri" w:hAnsi="Calibri" w:eastAsia="Calibri" w:cs="Calibri"/>
          <w:noProof w:val="0"/>
          <w:color w:val="auto"/>
          <w:sz w:val="22"/>
          <w:szCs w:val="22"/>
          <w:lang w:val="en-GB"/>
        </w:rPr>
        <w:t>, continuing inclusivity</w:t>
      </w:r>
      <w:r w:rsidRPr="6718C459" w:rsidR="6F18DC71">
        <w:rPr>
          <w:rFonts w:ascii="Calibri" w:hAnsi="Calibri" w:eastAsia="Calibri" w:cs="Calibri"/>
          <w:noProof w:val="0"/>
          <w:color w:val="auto"/>
          <w:sz w:val="22"/>
          <w:szCs w:val="22"/>
          <w:lang w:val="en-GB"/>
        </w:rPr>
        <w:t xml:space="preserve"> and u</w:t>
      </w:r>
      <w:r w:rsidRPr="6718C459" w:rsidR="149D2632">
        <w:rPr>
          <w:rFonts w:ascii="Calibri" w:hAnsi="Calibri" w:eastAsia="Calibri" w:cs="Calibri"/>
          <w:noProof w:val="0"/>
          <w:color w:val="auto"/>
          <w:sz w:val="22"/>
          <w:szCs w:val="22"/>
          <w:lang w:val="en-GB"/>
        </w:rPr>
        <w:t xml:space="preserve">nderstanding. </w:t>
      </w:r>
      <w:r w:rsidRPr="6718C459" w:rsidR="64EC10FE">
        <w:rPr>
          <w:rFonts w:ascii="Calibri" w:hAnsi="Calibri" w:eastAsia="Calibri" w:cs="Calibri"/>
          <w:noProof w:val="0"/>
          <w:color w:val="auto"/>
          <w:sz w:val="22"/>
          <w:szCs w:val="22"/>
          <w:lang w:val="en-GB"/>
        </w:rPr>
        <w:t>The changes are also regarded as some of the most significant in two decades but the</w:t>
      </w:r>
      <w:r w:rsidRPr="6718C459" w:rsidR="4CCBD43C">
        <w:rPr>
          <w:rFonts w:ascii="Calibri" w:hAnsi="Calibri" w:eastAsia="Calibri" w:cs="Calibri"/>
          <w:noProof w:val="0"/>
          <w:color w:val="auto"/>
          <w:sz w:val="22"/>
          <w:szCs w:val="22"/>
          <w:lang w:val="en-GB"/>
        </w:rPr>
        <w:t xml:space="preserve">re is </w:t>
      </w:r>
      <w:r w:rsidRPr="6718C459" w:rsidR="64EC10FE">
        <w:rPr>
          <w:rFonts w:ascii="Calibri" w:hAnsi="Calibri" w:eastAsia="Calibri" w:cs="Calibri"/>
          <w:noProof w:val="0"/>
          <w:color w:val="auto"/>
          <w:sz w:val="22"/>
          <w:szCs w:val="22"/>
          <w:lang w:val="en-GB"/>
        </w:rPr>
        <w:t xml:space="preserve">criticism of </w:t>
      </w:r>
      <w:r w:rsidRPr="6718C459" w:rsidR="09B44E77">
        <w:rPr>
          <w:rFonts w:ascii="Calibri" w:hAnsi="Calibri" w:eastAsia="Calibri" w:cs="Calibri"/>
          <w:noProof w:val="0"/>
          <w:color w:val="auto"/>
          <w:sz w:val="22"/>
          <w:szCs w:val="22"/>
          <w:lang w:val="en-GB"/>
        </w:rPr>
        <w:t xml:space="preserve">the </w:t>
      </w:r>
      <w:r w:rsidRPr="6718C459" w:rsidR="64EC10FE">
        <w:rPr>
          <w:rFonts w:ascii="Calibri" w:hAnsi="Calibri" w:eastAsia="Calibri" w:cs="Calibri"/>
          <w:noProof w:val="0"/>
          <w:color w:val="auto"/>
          <w:sz w:val="22"/>
          <w:szCs w:val="22"/>
          <w:lang w:val="en-GB"/>
        </w:rPr>
        <w:t>“</w:t>
      </w:r>
      <w:r w:rsidRPr="6718C459" w:rsidR="64EC10FE">
        <w:rPr>
          <w:rFonts w:ascii="Calibri" w:hAnsi="Calibri" w:eastAsia="Calibri" w:cs="Calibri" w:asciiTheme="minorAscii" w:hAnsiTheme="minorAscii" w:eastAsiaTheme="minorAscii" w:cstheme="minorAscii"/>
          <w:noProof w:val="0"/>
          <w:color w:val="auto"/>
          <w:sz w:val="22"/>
          <w:szCs w:val="22"/>
          <w:lang w:val="en-GB"/>
        </w:rPr>
        <w:t>lack of an evidence-based framework to actually implement them”</w:t>
      </w:r>
      <w:r w:rsidRPr="6718C459" w:rsidR="785AB061">
        <w:rPr>
          <w:rFonts w:ascii="Calibri" w:hAnsi="Calibri" w:eastAsia="Calibri" w:cs="Calibri" w:asciiTheme="minorAscii" w:hAnsiTheme="minorAscii" w:eastAsiaTheme="minorAscii" w:cstheme="minorAscii"/>
          <w:noProof w:val="0"/>
          <w:color w:val="auto"/>
          <w:sz w:val="22"/>
          <w:szCs w:val="22"/>
          <w:lang w:val="en-GB"/>
        </w:rPr>
        <w:t xml:space="preserve"> (MG Titler)</w:t>
      </w:r>
      <w:r w:rsidRPr="6718C459" w:rsidR="64EC10FE">
        <w:rPr>
          <w:rFonts w:ascii="Calibri" w:hAnsi="Calibri" w:eastAsia="Calibri" w:cs="Calibri" w:asciiTheme="minorAscii" w:hAnsiTheme="minorAscii" w:eastAsiaTheme="minorAscii" w:cstheme="minorAscii"/>
          <w:noProof w:val="0"/>
          <w:color w:val="auto"/>
          <w:sz w:val="22"/>
          <w:szCs w:val="22"/>
          <w:lang w:val="en-GB"/>
        </w:rPr>
        <w:t xml:space="preserve">. </w:t>
      </w:r>
      <w:r w:rsidRPr="6718C459" w:rsidR="250DEFA6">
        <w:rPr>
          <w:rFonts w:ascii="Calibri" w:hAnsi="Calibri" w:eastAsia="Calibri" w:cs="Calibri"/>
          <w:noProof w:val="0"/>
          <w:color w:val="auto"/>
          <w:sz w:val="22"/>
          <w:szCs w:val="22"/>
          <w:lang w:val="en-GB"/>
        </w:rPr>
        <w:t xml:space="preserve">Although the SEND Code of Practice is effective </w:t>
      </w:r>
      <w:r w:rsidRPr="6718C459" w:rsidR="664F9646">
        <w:rPr>
          <w:rFonts w:ascii="Calibri" w:hAnsi="Calibri" w:eastAsia="Calibri" w:cs="Calibri"/>
          <w:noProof w:val="0"/>
          <w:color w:val="auto"/>
          <w:sz w:val="22"/>
          <w:szCs w:val="22"/>
          <w:lang w:val="en-GB"/>
        </w:rPr>
        <w:t>and has put “greater input and communication between schools and families at its heart” (</w:t>
      </w:r>
      <w:hyperlink r:id="R5dd163c878aa4148">
        <w:r w:rsidRPr="6718C459" w:rsidR="664F9646">
          <w:rPr>
            <w:rStyle w:val="Hyperlink"/>
            <w:rFonts w:ascii="Calibri" w:hAnsi="Calibri" w:eastAsia="Calibri" w:cs="Calibri"/>
            <w:noProof w:val="0"/>
            <w:color w:val="auto"/>
            <w:sz w:val="22"/>
            <w:szCs w:val="22"/>
            <w:u w:val="none"/>
            <w:lang w:val="en-GB"/>
          </w:rPr>
          <w:t>Dorothy Lepkowska</w:t>
        </w:r>
      </w:hyperlink>
      <w:r w:rsidRPr="6718C459" w:rsidR="664F9646">
        <w:rPr>
          <w:rFonts w:ascii="Calibri" w:hAnsi="Calibri" w:eastAsia="Calibri" w:cs="Calibri"/>
          <w:noProof w:val="0"/>
          <w:color w:val="auto"/>
          <w:sz w:val="22"/>
          <w:szCs w:val="22"/>
          <w:u w:val="none"/>
          <w:lang w:val="en-GB"/>
        </w:rPr>
        <w:t xml:space="preserve"> 2017)</w:t>
      </w:r>
      <w:r w:rsidRPr="6718C459" w:rsidR="6C0A9049">
        <w:rPr>
          <w:rFonts w:ascii="Calibri" w:hAnsi="Calibri" w:eastAsia="Calibri" w:cs="Calibri"/>
          <w:noProof w:val="0"/>
          <w:color w:val="auto"/>
          <w:sz w:val="22"/>
          <w:szCs w:val="22"/>
          <w:u w:val="none"/>
          <w:lang w:val="en-GB"/>
        </w:rPr>
        <w:t xml:space="preserve"> there are issues present. The chief executive of the</w:t>
      </w:r>
      <w:r w:rsidRPr="6718C459" w:rsidR="6C0A9049">
        <w:rPr>
          <w:rFonts w:ascii="Calibri" w:hAnsi="Calibri" w:eastAsia="Calibri" w:cs="Calibri" w:asciiTheme="minorAscii" w:hAnsiTheme="minorAscii" w:eastAsiaTheme="minorAscii" w:cstheme="minorAscii"/>
          <w:noProof w:val="0"/>
          <w:color w:val="auto"/>
          <w:sz w:val="20"/>
          <w:szCs w:val="20"/>
          <w:u w:val="none"/>
          <w:lang w:val="en-GB"/>
        </w:rPr>
        <w:t xml:space="preserve"> </w:t>
      </w:r>
      <w:r w:rsidRPr="6718C459" w:rsidR="2AAE36A7">
        <w:rPr>
          <w:rFonts w:ascii="Calibri" w:hAnsi="Calibri" w:eastAsia="Calibri" w:cs="Calibri" w:asciiTheme="minorAscii" w:hAnsiTheme="minorAscii" w:eastAsiaTheme="minorAscii" w:cstheme="minorAscii"/>
          <w:b w:val="0"/>
          <w:bCs w:val="0"/>
          <w:color w:val="auto"/>
          <w:sz w:val="22"/>
          <w:szCs w:val="22"/>
        </w:rPr>
        <w:t>National Association for Special Educational Needs</w:t>
      </w:r>
      <w:r w:rsidRPr="6718C459" w:rsidR="6C0A9049">
        <w:rPr>
          <w:rFonts w:ascii="Calibri" w:hAnsi="Calibri" w:eastAsia="Calibri" w:cs="Calibri"/>
          <w:noProof w:val="0"/>
          <w:color w:val="auto"/>
          <w:sz w:val="22"/>
          <w:szCs w:val="22"/>
          <w:u w:val="none"/>
          <w:lang w:val="en-GB"/>
        </w:rPr>
        <w:t xml:space="preserve"> highlighted that one of the bigges</w:t>
      </w:r>
      <w:r w:rsidRPr="6718C459" w:rsidR="0453F397">
        <w:rPr>
          <w:rFonts w:ascii="Calibri" w:hAnsi="Calibri" w:eastAsia="Calibri" w:cs="Calibri"/>
          <w:noProof w:val="0"/>
          <w:color w:val="auto"/>
          <w:sz w:val="22"/>
          <w:szCs w:val="22"/>
          <w:u w:val="none"/>
          <w:lang w:val="en-GB"/>
        </w:rPr>
        <w:t xml:space="preserve">t problems with the SEND Code of Practice is still the failure of </w:t>
      </w:r>
      <w:r w:rsidRPr="6718C459" w:rsidR="379EFEC0">
        <w:rPr>
          <w:rFonts w:ascii="Calibri" w:hAnsi="Calibri" w:eastAsia="Calibri" w:cs="Calibri"/>
          <w:noProof w:val="0"/>
          <w:color w:val="auto"/>
          <w:sz w:val="22"/>
          <w:szCs w:val="22"/>
          <w:lang w:val="en-GB"/>
        </w:rPr>
        <w:t>the “1.2 million children who are on the special needs register but who have not had a statutory assessment”.</w:t>
      </w:r>
      <w:r w:rsidRPr="6718C459" w:rsidR="7A2152CE">
        <w:rPr>
          <w:rFonts w:ascii="Calibri" w:hAnsi="Calibri" w:eastAsia="Calibri" w:cs="Calibri"/>
          <w:noProof w:val="0"/>
          <w:color w:val="auto"/>
          <w:sz w:val="22"/>
          <w:szCs w:val="22"/>
          <w:lang w:val="en-GB"/>
        </w:rPr>
        <w:t xml:space="preserve"> This shows that although there is a policy available to ensure all children, whether they have special learning needs or not</w:t>
      </w:r>
      <w:r w:rsidRPr="6718C459" w:rsidR="046BF31E">
        <w:rPr>
          <w:rFonts w:ascii="Calibri" w:hAnsi="Calibri" w:eastAsia="Calibri" w:cs="Calibri"/>
          <w:noProof w:val="0"/>
          <w:color w:val="auto"/>
          <w:sz w:val="22"/>
          <w:szCs w:val="22"/>
          <w:lang w:val="en-GB"/>
        </w:rPr>
        <w:t xml:space="preserve"> learn with inclusivity and have support</w:t>
      </w:r>
      <w:r w:rsidRPr="6718C459" w:rsidR="7A2152CE">
        <w:rPr>
          <w:rFonts w:ascii="Calibri" w:hAnsi="Calibri" w:eastAsia="Calibri" w:cs="Calibri"/>
          <w:noProof w:val="0"/>
          <w:color w:val="auto"/>
          <w:sz w:val="22"/>
          <w:szCs w:val="22"/>
          <w:lang w:val="en-GB"/>
        </w:rPr>
        <w:t>, it is still not as</w:t>
      </w:r>
      <w:r w:rsidRPr="6718C459" w:rsidR="720F4004">
        <w:rPr>
          <w:rFonts w:ascii="Calibri" w:hAnsi="Calibri" w:eastAsia="Calibri" w:cs="Calibri"/>
          <w:noProof w:val="0"/>
          <w:color w:val="auto"/>
          <w:sz w:val="22"/>
          <w:szCs w:val="22"/>
          <w:lang w:val="en-GB"/>
        </w:rPr>
        <w:t xml:space="preserve"> efficient as one may think. </w:t>
      </w:r>
      <w:r w:rsidRPr="6718C459" w:rsidR="4A3940FC">
        <w:rPr>
          <w:rFonts w:ascii="Calibri" w:hAnsi="Calibri" w:eastAsia="Calibri" w:cs="Calibri"/>
          <w:noProof w:val="0"/>
          <w:color w:val="auto"/>
          <w:sz w:val="22"/>
          <w:szCs w:val="22"/>
          <w:lang w:val="en-GB"/>
        </w:rPr>
        <w:t>Dr Adam Boddison</w:t>
      </w:r>
      <w:r w:rsidRPr="6718C459" w:rsidR="527D436B">
        <w:rPr>
          <w:rFonts w:ascii="Calibri" w:hAnsi="Calibri" w:eastAsia="Calibri" w:cs="Calibri"/>
          <w:noProof w:val="0"/>
          <w:color w:val="auto"/>
          <w:sz w:val="22"/>
          <w:szCs w:val="22"/>
          <w:lang w:val="en-GB"/>
        </w:rPr>
        <w:t xml:space="preserve"> </w:t>
      </w:r>
      <w:r w:rsidRPr="6718C459" w:rsidR="77F15CF9">
        <w:rPr>
          <w:rFonts w:ascii="Calibri" w:hAnsi="Calibri" w:eastAsia="Calibri" w:cs="Calibri"/>
          <w:noProof w:val="0"/>
          <w:color w:val="auto"/>
          <w:sz w:val="22"/>
          <w:szCs w:val="22"/>
          <w:lang w:val="en-GB"/>
        </w:rPr>
        <w:t>(NASEN)</w:t>
      </w:r>
      <w:r w:rsidRPr="6718C459" w:rsidR="4A3940FC">
        <w:rPr>
          <w:rFonts w:ascii="Calibri" w:hAnsi="Calibri" w:eastAsia="Calibri" w:cs="Calibri"/>
          <w:noProof w:val="0"/>
          <w:color w:val="auto"/>
          <w:sz w:val="22"/>
          <w:szCs w:val="22"/>
          <w:lang w:val="en-GB"/>
        </w:rPr>
        <w:t xml:space="preserve"> </w:t>
      </w:r>
      <w:r w:rsidRPr="6718C459" w:rsidR="1B8CEF1B">
        <w:rPr>
          <w:rFonts w:ascii="Calibri" w:hAnsi="Calibri" w:eastAsia="Calibri" w:cs="Calibri"/>
          <w:noProof w:val="0"/>
          <w:color w:val="auto"/>
          <w:sz w:val="22"/>
          <w:szCs w:val="22"/>
          <w:lang w:val="en-GB"/>
        </w:rPr>
        <w:t>explained</w:t>
      </w:r>
      <w:r w:rsidRPr="6718C459" w:rsidR="4A3940FC">
        <w:rPr>
          <w:rFonts w:ascii="Calibri" w:hAnsi="Calibri" w:eastAsia="Calibri" w:cs="Calibri"/>
          <w:noProof w:val="0"/>
          <w:color w:val="auto"/>
          <w:sz w:val="22"/>
          <w:szCs w:val="22"/>
          <w:lang w:val="en-GB"/>
        </w:rPr>
        <w:t xml:space="preserve"> tha</w:t>
      </w:r>
      <w:r w:rsidRPr="6718C459" w:rsidR="512757FB">
        <w:rPr>
          <w:rFonts w:ascii="Calibri" w:hAnsi="Calibri" w:eastAsia="Calibri" w:cs="Calibri"/>
          <w:noProof w:val="0"/>
          <w:color w:val="auto"/>
          <w:sz w:val="22"/>
          <w:szCs w:val="22"/>
          <w:lang w:val="en-GB"/>
        </w:rPr>
        <w:t>t</w:t>
      </w:r>
      <w:r w:rsidRPr="6718C459" w:rsidR="4A3940FC">
        <w:rPr>
          <w:rFonts w:ascii="Calibri" w:hAnsi="Calibri" w:eastAsia="Calibri" w:cs="Calibri"/>
          <w:noProof w:val="0"/>
          <w:color w:val="auto"/>
          <w:sz w:val="22"/>
          <w:szCs w:val="22"/>
          <w:lang w:val="en-GB"/>
        </w:rPr>
        <w:t xml:space="preserve"> after discussing SEND Code of Practice with parents, a fair amount </w:t>
      </w:r>
      <w:r w:rsidRPr="6718C459" w:rsidR="69C64941">
        <w:rPr>
          <w:rFonts w:ascii="Calibri" w:hAnsi="Calibri" w:eastAsia="Calibri" w:cs="Calibri"/>
          <w:noProof w:val="0"/>
          <w:color w:val="auto"/>
          <w:sz w:val="22"/>
          <w:szCs w:val="22"/>
          <w:lang w:val="en-GB"/>
        </w:rPr>
        <w:t>was</w:t>
      </w:r>
      <w:r w:rsidRPr="6718C459" w:rsidR="4A3940FC">
        <w:rPr>
          <w:rFonts w:ascii="Calibri" w:hAnsi="Calibri" w:eastAsia="Calibri" w:cs="Calibri"/>
          <w:noProof w:val="0"/>
          <w:color w:val="auto"/>
          <w:sz w:val="22"/>
          <w:szCs w:val="22"/>
          <w:lang w:val="en-GB"/>
        </w:rPr>
        <w:t xml:space="preserve"> </w:t>
      </w:r>
      <w:r w:rsidRPr="6718C459" w:rsidR="4A3940FC">
        <w:rPr>
          <w:rFonts w:ascii="Calibri" w:hAnsi="Calibri" w:eastAsia="Calibri" w:cs="Calibri"/>
          <w:noProof w:val="0"/>
          <w:color w:val="auto"/>
          <w:sz w:val="22"/>
          <w:szCs w:val="22"/>
          <w:lang w:val="en-GB"/>
        </w:rPr>
        <w:t>unhappy.</w:t>
      </w:r>
      <w:r w:rsidRPr="6718C459" w:rsidR="76595D1F">
        <w:rPr>
          <w:rFonts w:ascii="Calibri" w:hAnsi="Calibri" w:eastAsia="Calibri" w:cs="Calibri"/>
          <w:noProof w:val="0"/>
          <w:color w:val="auto"/>
          <w:sz w:val="22"/>
          <w:szCs w:val="22"/>
          <w:lang w:val="en-GB"/>
        </w:rPr>
        <w:t xml:space="preserve"> He noted that this is “</w:t>
      </w:r>
      <w:r w:rsidRPr="6718C459" w:rsidR="4A3940FC">
        <w:rPr>
          <w:rFonts w:ascii="Calibri" w:hAnsi="Calibri" w:eastAsia="Calibri" w:cs="Calibri"/>
          <w:noProof w:val="0"/>
          <w:color w:val="auto"/>
          <w:sz w:val="22"/>
          <w:szCs w:val="22"/>
          <w:lang w:val="en-GB"/>
        </w:rPr>
        <w:t>not necessarily because of the SEND policy, but because of wider issues such as the EBacc and Progress 8 measures and their impact on the curriculum</w:t>
      </w:r>
      <w:r w:rsidRPr="6718C459" w:rsidR="559E3D9A">
        <w:rPr>
          <w:rFonts w:ascii="Calibri" w:hAnsi="Calibri" w:eastAsia="Calibri" w:cs="Calibri"/>
          <w:noProof w:val="0"/>
          <w:color w:val="auto"/>
          <w:sz w:val="22"/>
          <w:szCs w:val="22"/>
          <w:lang w:val="en-GB"/>
        </w:rPr>
        <w:t xml:space="preserve">”. Due to one of the code areas of focus being a </w:t>
      </w:r>
      <w:r w:rsidRPr="6718C459" w:rsidR="3026B4AE">
        <w:rPr>
          <w:rFonts w:ascii="Calibri" w:hAnsi="Calibri" w:eastAsia="Calibri" w:cs="Calibri"/>
          <w:noProof w:val="0"/>
          <w:color w:val="auto"/>
          <w:sz w:val="22"/>
          <w:szCs w:val="22"/>
          <w:lang w:val="en-GB"/>
        </w:rPr>
        <w:t>‘</w:t>
      </w:r>
      <w:r w:rsidRPr="6718C459" w:rsidR="559E3D9A">
        <w:rPr>
          <w:rFonts w:ascii="Calibri" w:hAnsi="Calibri" w:eastAsia="Calibri" w:cs="Calibri"/>
          <w:noProof w:val="0"/>
          <w:color w:val="auto"/>
          <w:sz w:val="22"/>
          <w:szCs w:val="22"/>
          <w:lang w:val="en-GB"/>
        </w:rPr>
        <w:t>family-centred approach</w:t>
      </w:r>
      <w:r w:rsidRPr="6718C459" w:rsidR="47592077">
        <w:rPr>
          <w:rFonts w:ascii="Calibri" w:hAnsi="Calibri" w:eastAsia="Calibri" w:cs="Calibri"/>
          <w:noProof w:val="0"/>
          <w:color w:val="auto"/>
          <w:sz w:val="22"/>
          <w:szCs w:val="22"/>
          <w:lang w:val="en-GB"/>
        </w:rPr>
        <w:t>’</w:t>
      </w:r>
      <w:r w:rsidRPr="6718C459" w:rsidR="2D949CDB">
        <w:rPr>
          <w:rFonts w:ascii="Calibri" w:hAnsi="Calibri" w:eastAsia="Calibri" w:cs="Calibri"/>
          <w:noProof w:val="0"/>
          <w:color w:val="auto"/>
          <w:sz w:val="22"/>
          <w:szCs w:val="22"/>
          <w:lang w:val="en-GB"/>
        </w:rPr>
        <w:t xml:space="preserve"> and to “</w:t>
      </w:r>
      <w:r w:rsidRPr="6718C459" w:rsidR="2D949CDB">
        <w:rPr>
          <w:noProof w:val="0"/>
          <w:color w:val="auto"/>
          <w:sz w:val="22"/>
          <w:szCs w:val="22"/>
          <w:lang w:val="en-GB"/>
        </w:rPr>
        <w:t xml:space="preserve">ensure that children, their parents, and young people are involved in discussions and decisions about their individual support and about local provision” (The Key for School Leaders) it is therefore argued that this </w:t>
      </w:r>
      <w:r w:rsidRPr="6718C459" w:rsidR="19F8FE0C">
        <w:rPr>
          <w:noProof w:val="0"/>
          <w:color w:val="auto"/>
          <w:sz w:val="22"/>
          <w:szCs w:val="22"/>
          <w:lang w:val="en-GB"/>
        </w:rPr>
        <w:t xml:space="preserve">is a major fall in the </w:t>
      </w:r>
      <w:r w:rsidRPr="6718C459" w:rsidR="5F0CC149">
        <w:rPr>
          <w:noProof w:val="0"/>
          <w:color w:val="auto"/>
          <w:sz w:val="22"/>
          <w:szCs w:val="22"/>
          <w:lang w:val="en-GB"/>
        </w:rPr>
        <w:t>outcomes</w:t>
      </w:r>
      <w:r w:rsidRPr="6718C459" w:rsidR="19F8FE0C">
        <w:rPr>
          <w:noProof w:val="0"/>
          <w:color w:val="auto"/>
          <w:sz w:val="22"/>
          <w:szCs w:val="22"/>
          <w:lang w:val="en-GB"/>
        </w:rPr>
        <w:t xml:space="preserve"> and benefits of this system. As well as that, for the SEND C</w:t>
      </w:r>
      <w:r w:rsidRPr="6718C459" w:rsidR="06C3FC3B">
        <w:rPr>
          <w:noProof w:val="0"/>
          <w:color w:val="auto"/>
          <w:sz w:val="22"/>
          <w:szCs w:val="22"/>
          <w:lang w:val="en-GB"/>
        </w:rPr>
        <w:t>o</w:t>
      </w:r>
      <w:r w:rsidRPr="6718C459" w:rsidR="19F8FE0C">
        <w:rPr>
          <w:noProof w:val="0"/>
          <w:color w:val="auto"/>
          <w:sz w:val="22"/>
          <w:szCs w:val="22"/>
          <w:lang w:val="en-GB"/>
        </w:rPr>
        <w:t>de of Practice to reach its fu</w:t>
      </w:r>
      <w:r w:rsidRPr="6718C459" w:rsidR="4C203628">
        <w:rPr>
          <w:noProof w:val="0"/>
          <w:color w:val="auto"/>
          <w:sz w:val="22"/>
          <w:szCs w:val="22"/>
          <w:lang w:val="en-GB"/>
        </w:rPr>
        <w:t xml:space="preserve">ll </w:t>
      </w:r>
      <w:r w:rsidRPr="6718C459" w:rsidR="01359864">
        <w:rPr>
          <w:noProof w:val="0"/>
          <w:color w:val="auto"/>
          <w:sz w:val="22"/>
          <w:szCs w:val="22"/>
          <w:lang w:val="en-GB"/>
        </w:rPr>
        <w:t>potential</w:t>
      </w:r>
      <w:r w:rsidRPr="6718C459" w:rsidR="4C203628">
        <w:rPr>
          <w:noProof w:val="0"/>
          <w:color w:val="auto"/>
          <w:sz w:val="22"/>
          <w:szCs w:val="22"/>
          <w:lang w:val="en-GB"/>
        </w:rPr>
        <w:t xml:space="preserve"> and be as useful to a child as possible,</w:t>
      </w:r>
      <w:r w:rsidRPr="6718C459" w:rsidR="3DC72008">
        <w:rPr>
          <w:noProof w:val="0"/>
          <w:color w:val="auto"/>
          <w:sz w:val="22"/>
          <w:szCs w:val="22"/>
          <w:lang w:val="en-GB"/>
        </w:rPr>
        <w:t xml:space="preserve"> a child would need this service as regularly and as consistently as possible. It is therefore vital that the exclusion of children with special learning needs is highlighted. </w:t>
      </w:r>
      <w:r w:rsidRPr="6718C459" w:rsidR="0038FAAD">
        <w:rPr>
          <w:noProof w:val="0"/>
          <w:color w:val="auto"/>
          <w:sz w:val="22"/>
          <w:szCs w:val="22"/>
          <w:lang w:val="en-GB"/>
        </w:rPr>
        <w:t>Within the article for The Voice of Secondary Education, it was published that “</w:t>
      </w:r>
      <w:r w:rsidRPr="6718C459" w:rsidR="0038FAAD">
        <w:rPr>
          <w:rFonts w:ascii="Calibri" w:hAnsi="Calibri" w:eastAsia="Calibri" w:cs="Calibri"/>
          <w:noProof w:val="0"/>
          <w:color w:val="auto"/>
          <w:sz w:val="22"/>
          <w:szCs w:val="22"/>
          <w:lang w:val="en-GB"/>
        </w:rPr>
        <w:t xml:space="preserve">Anecdotal evidence suggests schools are often excluding pupils for fixed terms because of their behaviour, when in some cases this is “not being properly managed”. Another part of the </w:t>
      </w:r>
      <w:r w:rsidRPr="6718C459" w:rsidR="322023A8">
        <w:rPr>
          <w:rFonts w:ascii="Calibri" w:hAnsi="Calibri" w:eastAsia="Calibri" w:cs="Calibri"/>
          <w:noProof w:val="0"/>
          <w:color w:val="auto"/>
          <w:sz w:val="22"/>
          <w:szCs w:val="22"/>
          <w:lang w:val="en-GB"/>
        </w:rPr>
        <w:t>code of practice that is not functioning</w:t>
      </w:r>
      <w:r w:rsidRPr="6718C459" w:rsidR="35FEA3B0">
        <w:rPr>
          <w:rFonts w:ascii="Calibri" w:hAnsi="Calibri" w:eastAsia="Calibri" w:cs="Calibri"/>
          <w:noProof w:val="0"/>
          <w:color w:val="auto"/>
          <w:sz w:val="22"/>
          <w:szCs w:val="22"/>
          <w:lang w:val="en-GB"/>
        </w:rPr>
        <w:t xml:space="preserve"> if children are being </w:t>
      </w:r>
      <w:r w:rsidRPr="6718C459" w:rsidR="35FEA3B0">
        <w:rPr>
          <w:rFonts w:ascii="Calibri" w:hAnsi="Calibri" w:eastAsia="Calibri" w:cs="Calibri"/>
          <w:noProof w:val="0"/>
          <w:color w:val="auto"/>
          <w:sz w:val="22"/>
          <w:szCs w:val="22"/>
          <w:lang w:val="en-GB"/>
        </w:rPr>
        <w:t>regularly</w:t>
      </w:r>
      <w:r w:rsidRPr="6718C459" w:rsidR="35FEA3B0">
        <w:rPr>
          <w:rFonts w:ascii="Calibri" w:hAnsi="Calibri" w:eastAsia="Calibri" w:cs="Calibri"/>
          <w:noProof w:val="0"/>
          <w:color w:val="auto"/>
          <w:sz w:val="22"/>
          <w:szCs w:val="22"/>
          <w:lang w:val="en-GB"/>
        </w:rPr>
        <w:t xml:space="preserve"> excluded and thus missing opportunities</w:t>
      </w:r>
      <w:r w:rsidRPr="6718C459" w:rsidR="322023A8">
        <w:rPr>
          <w:rFonts w:ascii="Calibri" w:hAnsi="Calibri" w:eastAsia="Calibri" w:cs="Calibri"/>
          <w:noProof w:val="0"/>
          <w:color w:val="auto"/>
          <w:sz w:val="22"/>
          <w:szCs w:val="22"/>
          <w:lang w:val="en-GB"/>
        </w:rPr>
        <w:t xml:space="preserve">. </w:t>
      </w:r>
    </w:p>
    <w:p w:rsidR="62264D97" w:rsidP="26EF49CB" w:rsidRDefault="62264D97" w14:paraId="321ED89B" w14:textId="29FB3E15">
      <w:pPr>
        <w:pStyle w:val="Normal"/>
        <w:rPr>
          <w:rFonts w:ascii="Calibri" w:hAnsi="Calibri" w:eastAsia="Calibri" w:cs="Calibri"/>
          <w:noProof w:val="0"/>
          <w:color w:val="auto"/>
          <w:sz w:val="22"/>
          <w:szCs w:val="22"/>
          <w:lang w:val="en-GB"/>
        </w:rPr>
      </w:pPr>
      <w:r w:rsidRPr="6718C459" w:rsidR="2ACB5D44">
        <w:rPr>
          <w:rFonts w:ascii="Calibri" w:hAnsi="Calibri" w:eastAsia="Calibri" w:cs="Calibri"/>
          <w:noProof w:val="0"/>
          <w:color w:val="auto"/>
          <w:sz w:val="22"/>
          <w:szCs w:val="22"/>
          <w:lang w:val="en-GB"/>
        </w:rPr>
        <w:t>Focussing on autism directly, the SPELL Framework</w:t>
      </w:r>
      <w:r w:rsidRPr="6718C459" w:rsidR="5D759310">
        <w:rPr>
          <w:rFonts w:ascii="Calibri" w:hAnsi="Calibri" w:eastAsia="Calibri" w:cs="Calibri"/>
          <w:noProof w:val="0"/>
          <w:color w:val="auto"/>
          <w:sz w:val="22"/>
          <w:szCs w:val="22"/>
          <w:lang w:val="en-GB"/>
        </w:rPr>
        <w:t xml:space="preserve"> produced by The National Autistic Society</w:t>
      </w:r>
      <w:r w:rsidRPr="6718C459" w:rsidR="2ACB5D44">
        <w:rPr>
          <w:rFonts w:ascii="Calibri" w:hAnsi="Calibri" w:eastAsia="Calibri" w:cs="Calibri"/>
          <w:noProof w:val="0"/>
          <w:color w:val="auto"/>
          <w:sz w:val="22"/>
          <w:szCs w:val="22"/>
          <w:lang w:val="en-GB"/>
        </w:rPr>
        <w:t xml:space="preserve"> (structure, positive approaches, empathy, low arousal and links) </w:t>
      </w:r>
      <w:r w:rsidRPr="6718C459" w:rsidR="037A1912">
        <w:rPr>
          <w:rFonts w:ascii="Calibri" w:hAnsi="Calibri" w:eastAsia="Calibri" w:cs="Calibri"/>
          <w:noProof w:val="0"/>
          <w:color w:val="auto"/>
          <w:sz w:val="22"/>
          <w:szCs w:val="22"/>
          <w:lang w:val="en-GB"/>
        </w:rPr>
        <w:t xml:space="preserve">develops a greater understanding of autism and the autistic spectrum </w:t>
      </w:r>
      <w:r w:rsidRPr="6718C459" w:rsidR="3777E2C6">
        <w:rPr>
          <w:rFonts w:ascii="Calibri" w:hAnsi="Calibri" w:eastAsia="Calibri" w:cs="Calibri"/>
          <w:noProof w:val="0"/>
          <w:color w:val="auto"/>
          <w:sz w:val="22"/>
          <w:szCs w:val="22"/>
          <w:lang w:val="en-GB"/>
        </w:rPr>
        <w:t xml:space="preserve">(ASD) </w:t>
      </w:r>
      <w:r w:rsidRPr="6718C459" w:rsidR="037A1912">
        <w:rPr>
          <w:rFonts w:ascii="Calibri" w:hAnsi="Calibri" w:eastAsia="Calibri" w:cs="Calibri"/>
          <w:noProof w:val="0"/>
          <w:color w:val="auto"/>
          <w:sz w:val="22"/>
          <w:szCs w:val="22"/>
          <w:lang w:val="en-GB"/>
        </w:rPr>
        <w:t xml:space="preserve">which creates an approach </w:t>
      </w:r>
      <w:r w:rsidRPr="6718C459" w:rsidR="522B4E49">
        <w:rPr>
          <w:rFonts w:ascii="Calibri" w:hAnsi="Calibri" w:eastAsia="Calibri" w:cs="Calibri"/>
          <w:noProof w:val="0"/>
          <w:color w:val="auto"/>
          <w:sz w:val="22"/>
          <w:szCs w:val="22"/>
          <w:lang w:val="en-GB"/>
        </w:rPr>
        <w:t xml:space="preserve">and </w:t>
      </w:r>
      <w:r w:rsidRPr="6718C459" w:rsidR="5A4B133A">
        <w:rPr>
          <w:rFonts w:ascii="Calibri" w:hAnsi="Calibri" w:eastAsia="Calibri" w:cs="Calibri"/>
          <w:noProof w:val="0"/>
          <w:color w:val="auto"/>
          <w:sz w:val="22"/>
          <w:szCs w:val="22"/>
          <w:lang w:val="en-GB"/>
        </w:rPr>
        <w:t>environment</w:t>
      </w:r>
      <w:r w:rsidRPr="6718C459" w:rsidR="522B4E49">
        <w:rPr>
          <w:rFonts w:ascii="Calibri" w:hAnsi="Calibri" w:eastAsia="Calibri" w:cs="Calibri"/>
          <w:noProof w:val="0"/>
          <w:color w:val="auto"/>
          <w:sz w:val="22"/>
          <w:szCs w:val="22"/>
          <w:lang w:val="en-GB"/>
        </w:rPr>
        <w:t xml:space="preserve"> </w:t>
      </w:r>
      <w:r w:rsidRPr="6718C459" w:rsidR="037A1912">
        <w:rPr>
          <w:rFonts w:ascii="Calibri" w:hAnsi="Calibri" w:eastAsia="Calibri" w:cs="Calibri"/>
          <w:noProof w:val="0"/>
          <w:color w:val="auto"/>
          <w:sz w:val="22"/>
          <w:szCs w:val="22"/>
          <w:lang w:val="en-GB"/>
        </w:rPr>
        <w:t>that is ‘autism friendly</w:t>
      </w:r>
      <w:r w:rsidRPr="6718C459" w:rsidR="7156F5B9">
        <w:rPr>
          <w:rFonts w:ascii="Calibri" w:hAnsi="Calibri" w:eastAsia="Calibri" w:cs="Calibri"/>
          <w:noProof w:val="0"/>
          <w:color w:val="auto"/>
          <w:sz w:val="22"/>
          <w:szCs w:val="22"/>
          <w:lang w:val="en-GB"/>
        </w:rPr>
        <w:t xml:space="preserve">’ (United </w:t>
      </w:r>
      <w:r w:rsidRPr="6718C459" w:rsidR="3E8CBDA5">
        <w:rPr>
          <w:rFonts w:ascii="Calibri" w:hAnsi="Calibri" w:eastAsia="Calibri" w:cs="Calibri"/>
          <w:noProof w:val="0"/>
          <w:color w:val="auto"/>
          <w:sz w:val="22"/>
          <w:szCs w:val="22"/>
          <w:lang w:val="en-GB"/>
        </w:rPr>
        <w:t>R</w:t>
      </w:r>
      <w:r w:rsidRPr="6718C459" w:rsidR="7156F5B9">
        <w:rPr>
          <w:rFonts w:ascii="Calibri" w:hAnsi="Calibri" w:eastAsia="Calibri" w:cs="Calibri"/>
          <w:noProof w:val="0"/>
          <w:color w:val="auto"/>
          <w:sz w:val="22"/>
          <w:szCs w:val="22"/>
          <w:lang w:val="en-GB"/>
        </w:rPr>
        <w:t xml:space="preserve">esponse unknown). </w:t>
      </w:r>
      <w:r w:rsidRPr="6718C459" w:rsidR="023EA279">
        <w:rPr>
          <w:rFonts w:ascii="Calibri" w:hAnsi="Calibri" w:eastAsia="Calibri" w:cs="Calibri"/>
          <w:noProof w:val="0"/>
          <w:color w:val="auto"/>
          <w:sz w:val="22"/>
          <w:szCs w:val="22"/>
          <w:lang w:val="en-GB"/>
        </w:rPr>
        <w:t xml:space="preserve">Children with autism often feel more stressed, fearful and frustrated in certain situations such as group work or loud </w:t>
      </w:r>
      <w:r w:rsidRPr="6718C459" w:rsidR="67D51518">
        <w:rPr>
          <w:rFonts w:ascii="Calibri" w:hAnsi="Calibri" w:eastAsia="Calibri" w:cs="Calibri"/>
          <w:noProof w:val="0"/>
          <w:color w:val="auto"/>
          <w:sz w:val="22"/>
          <w:szCs w:val="22"/>
          <w:lang w:val="en-GB"/>
        </w:rPr>
        <w:t>environments</w:t>
      </w:r>
      <w:r w:rsidRPr="6718C459" w:rsidR="023EA279">
        <w:rPr>
          <w:rFonts w:ascii="Calibri" w:hAnsi="Calibri" w:eastAsia="Calibri" w:cs="Calibri"/>
          <w:noProof w:val="0"/>
          <w:color w:val="auto"/>
          <w:sz w:val="22"/>
          <w:szCs w:val="22"/>
          <w:lang w:val="en-GB"/>
        </w:rPr>
        <w:t xml:space="preserve"> and using </w:t>
      </w:r>
      <w:r w:rsidRPr="6718C459" w:rsidR="3594D3F8">
        <w:rPr>
          <w:rFonts w:ascii="Calibri" w:hAnsi="Calibri" w:eastAsia="Calibri" w:cs="Calibri"/>
          <w:noProof w:val="0"/>
          <w:color w:val="auto"/>
          <w:sz w:val="22"/>
          <w:szCs w:val="22"/>
          <w:lang w:val="en-GB"/>
        </w:rPr>
        <w:t xml:space="preserve">low arousal </w:t>
      </w:r>
      <w:r w:rsidRPr="6718C459" w:rsidR="023EA279">
        <w:rPr>
          <w:rFonts w:ascii="Calibri" w:hAnsi="Calibri" w:eastAsia="Calibri" w:cs="Calibri"/>
          <w:noProof w:val="0"/>
          <w:color w:val="auto"/>
          <w:sz w:val="22"/>
          <w:szCs w:val="22"/>
          <w:lang w:val="en-GB"/>
        </w:rPr>
        <w:t xml:space="preserve">as a </w:t>
      </w:r>
      <w:r w:rsidRPr="6718C459" w:rsidR="3B5D8F9C">
        <w:rPr>
          <w:rFonts w:ascii="Calibri" w:hAnsi="Calibri" w:eastAsia="Calibri" w:cs="Calibri"/>
          <w:noProof w:val="0"/>
          <w:color w:val="auto"/>
          <w:sz w:val="22"/>
          <w:szCs w:val="22"/>
          <w:lang w:val="en-GB"/>
        </w:rPr>
        <w:t>key principle shows ideal support</w:t>
      </w:r>
      <w:r w:rsidRPr="6718C459" w:rsidR="6F255270">
        <w:rPr>
          <w:rFonts w:ascii="Calibri" w:hAnsi="Calibri" w:eastAsia="Calibri" w:cs="Calibri"/>
          <w:noProof w:val="0"/>
          <w:color w:val="auto"/>
          <w:sz w:val="22"/>
          <w:szCs w:val="22"/>
          <w:lang w:val="en-GB"/>
        </w:rPr>
        <w:t xml:space="preserve"> and expertise</w:t>
      </w:r>
      <w:r w:rsidRPr="6718C459" w:rsidR="3B5D8F9C">
        <w:rPr>
          <w:rFonts w:ascii="Calibri" w:hAnsi="Calibri" w:eastAsia="Calibri" w:cs="Calibri"/>
          <w:noProof w:val="0"/>
          <w:color w:val="auto"/>
          <w:sz w:val="22"/>
          <w:szCs w:val="22"/>
          <w:lang w:val="en-GB"/>
        </w:rPr>
        <w:t xml:space="preserve">. </w:t>
      </w:r>
      <w:r w:rsidRPr="6718C459" w:rsidR="4AEDF5EB">
        <w:rPr>
          <w:rFonts w:ascii="Calibri" w:hAnsi="Calibri" w:eastAsia="Calibri" w:cs="Calibri"/>
          <w:noProof w:val="0"/>
          <w:color w:val="auto"/>
          <w:sz w:val="22"/>
          <w:szCs w:val="22"/>
          <w:lang w:val="en-GB"/>
        </w:rPr>
        <w:t xml:space="preserve">It works on five principles which are considered </w:t>
      </w:r>
      <w:r w:rsidRPr="6718C459" w:rsidR="5CF81408">
        <w:rPr>
          <w:rFonts w:ascii="Calibri" w:hAnsi="Calibri" w:eastAsia="Calibri" w:cs="Calibri"/>
          <w:noProof w:val="0"/>
          <w:color w:val="auto"/>
          <w:sz w:val="22"/>
          <w:szCs w:val="22"/>
          <w:lang w:val="en-GB"/>
        </w:rPr>
        <w:t>essential</w:t>
      </w:r>
      <w:r w:rsidRPr="6718C459" w:rsidR="4AEDF5EB">
        <w:rPr>
          <w:rFonts w:ascii="Calibri" w:hAnsi="Calibri" w:eastAsia="Calibri" w:cs="Calibri"/>
          <w:noProof w:val="0"/>
          <w:color w:val="auto"/>
          <w:sz w:val="22"/>
          <w:szCs w:val="22"/>
          <w:lang w:val="en-GB"/>
        </w:rPr>
        <w:t xml:space="preserve"> when working with those who have autism and takes a much more individual approach</w:t>
      </w:r>
      <w:r w:rsidRPr="6718C459" w:rsidR="3B5CDD8F">
        <w:rPr>
          <w:rFonts w:ascii="Calibri" w:hAnsi="Calibri" w:eastAsia="Calibri" w:cs="Calibri"/>
          <w:noProof w:val="0"/>
          <w:color w:val="auto"/>
          <w:sz w:val="22"/>
          <w:szCs w:val="22"/>
          <w:lang w:val="en-GB"/>
        </w:rPr>
        <w:t xml:space="preserve"> and has also been argued to work hand in hand with TEACCH</w:t>
      </w:r>
      <w:r w:rsidRPr="6718C459" w:rsidR="16411C27">
        <w:rPr>
          <w:rFonts w:ascii="Calibri" w:hAnsi="Calibri" w:eastAsia="Calibri" w:cs="Calibri"/>
          <w:noProof w:val="0"/>
          <w:color w:val="auto"/>
          <w:sz w:val="22"/>
          <w:szCs w:val="22"/>
          <w:lang w:val="en-GB"/>
        </w:rPr>
        <w:t xml:space="preserve">- Treatment and Education of Autistic and Communication-handicapped Children </w:t>
      </w:r>
      <w:r w:rsidRPr="6718C459" w:rsidR="6BC0CAB9">
        <w:rPr>
          <w:rFonts w:ascii="Calibri" w:hAnsi="Calibri" w:eastAsia="Calibri" w:cs="Calibri"/>
          <w:noProof w:val="0"/>
          <w:color w:val="auto"/>
          <w:sz w:val="22"/>
          <w:szCs w:val="22"/>
          <w:lang w:val="en-GB"/>
        </w:rPr>
        <w:t>(Research Autism 2019)</w:t>
      </w:r>
      <w:r w:rsidRPr="6718C459" w:rsidR="4AEDF5EB">
        <w:rPr>
          <w:rFonts w:ascii="Calibri" w:hAnsi="Calibri" w:eastAsia="Calibri" w:cs="Calibri"/>
          <w:noProof w:val="0"/>
          <w:color w:val="auto"/>
          <w:sz w:val="22"/>
          <w:szCs w:val="22"/>
          <w:lang w:val="en-GB"/>
        </w:rPr>
        <w:t xml:space="preserve">. Having an individual approach </w:t>
      </w:r>
      <w:r w:rsidRPr="6718C459" w:rsidR="2B12ECC2">
        <w:rPr>
          <w:rFonts w:ascii="Calibri" w:hAnsi="Calibri" w:eastAsia="Calibri" w:cs="Calibri"/>
          <w:noProof w:val="0"/>
          <w:color w:val="auto"/>
          <w:sz w:val="22"/>
          <w:szCs w:val="22"/>
          <w:lang w:val="en-GB"/>
        </w:rPr>
        <w:t xml:space="preserve">is often viewed as beneficial so children receive </w:t>
      </w:r>
      <w:r w:rsidRPr="6718C459" w:rsidR="2AB18E65">
        <w:rPr>
          <w:rFonts w:ascii="Calibri" w:hAnsi="Calibri" w:eastAsia="Calibri" w:cs="Calibri"/>
          <w:noProof w:val="0"/>
          <w:color w:val="auto"/>
          <w:sz w:val="22"/>
          <w:szCs w:val="22"/>
          <w:lang w:val="en-GB"/>
        </w:rPr>
        <w:t xml:space="preserve">support that relates to them directly, producing better </w:t>
      </w:r>
      <w:r w:rsidRPr="6718C459" w:rsidR="203B5CC8">
        <w:rPr>
          <w:rFonts w:ascii="Calibri" w:hAnsi="Calibri" w:eastAsia="Calibri" w:cs="Calibri"/>
          <w:noProof w:val="0"/>
          <w:color w:val="auto"/>
          <w:sz w:val="22"/>
          <w:szCs w:val="22"/>
          <w:lang w:val="en-GB"/>
        </w:rPr>
        <w:t>outcomes and improvements</w:t>
      </w:r>
      <w:r w:rsidRPr="6718C459" w:rsidR="2AB18E65">
        <w:rPr>
          <w:rFonts w:ascii="Calibri" w:hAnsi="Calibri" w:eastAsia="Calibri" w:cs="Calibri"/>
          <w:noProof w:val="0"/>
          <w:color w:val="auto"/>
          <w:sz w:val="22"/>
          <w:szCs w:val="22"/>
          <w:lang w:val="en-GB"/>
        </w:rPr>
        <w:t xml:space="preserve"> however it can be argued that there aren’t enough resources to provide this support for all children</w:t>
      </w:r>
      <w:r w:rsidRPr="6718C459" w:rsidR="6A0922EB">
        <w:rPr>
          <w:rFonts w:ascii="Calibri" w:hAnsi="Calibri" w:eastAsia="Calibri" w:cs="Calibri"/>
          <w:noProof w:val="0"/>
          <w:color w:val="auto"/>
          <w:sz w:val="22"/>
          <w:szCs w:val="22"/>
          <w:lang w:val="en-GB"/>
        </w:rPr>
        <w:t>.</w:t>
      </w:r>
      <w:r w:rsidRPr="6718C459" w:rsidR="2FF4295A">
        <w:rPr>
          <w:rFonts w:ascii="Calibri" w:hAnsi="Calibri" w:eastAsia="Calibri" w:cs="Calibri"/>
          <w:noProof w:val="0"/>
          <w:color w:val="auto"/>
          <w:sz w:val="22"/>
          <w:szCs w:val="22"/>
          <w:lang w:val="en-GB"/>
        </w:rPr>
        <w:t xml:space="preserve"> The National Assembly Committee </w:t>
      </w:r>
      <w:r w:rsidRPr="6718C459" w:rsidR="4F3C2438">
        <w:rPr>
          <w:rFonts w:ascii="Calibri" w:hAnsi="Calibri" w:eastAsia="Calibri" w:cs="Calibri"/>
          <w:noProof w:val="0"/>
          <w:color w:val="auto"/>
          <w:sz w:val="22"/>
          <w:szCs w:val="22"/>
          <w:lang w:val="en-GB"/>
        </w:rPr>
        <w:t xml:space="preserve">for Wales </w:t>
      </w:r>
      <w:r w:rsidRPr="6718C459" w:rsidR="2FF4295A">
        <w:rPr>
          <w:rFonts w:ascii="Calibri" w:hAnsi="Calibri" w:eastAsia="Calibri" w:cs="Calibri"/>
          <w:noProof w:val="0"/>
          <w:color w:val="auto"/>
          <w:sz w:val="22"/>
          <w:szCs w:val="22"/>
          <w:lang w:val="en-GB"/>
        </w:rPr>
        <w:t xml:space="preserve">said due to the lack of </w:t>
      </w:r>
      <w:r w:rsidRPr="6718C459" w:rsidR="22D4AC89">
        <w:rPr>
          <w:rFonts w:ascii="Calibri" w:hAnsi="Calibri" w:eastAsia="Calibri" w:cs="Calibri"/>
          <w:noProof w:val="0"/>
          <w:color w:val="auto"/>
          <w:sz w:val="22"/>
          <w:szCs w:val="22"/>
          <w:lang w:val="en-GB"/>
        </w:rPr>
        <w:t>resources</w:t>
      </w:r>
      <w:r w:rsidRPr="6718C459" w:rsidR="2FF4295A">
        <w:rPr>
          <w:rFonts w:ascii="Calibri" w:hAnsi="Calibri" w:eastAsia="Calibri" w:cs="Calibri"/>
          <w:noProof w:val="0"/>
          <w:color w:val="auto"/>
          <w:sz w:val="22"/>
          <w:szCs w:val="22"/>
          <w:lang w:val="en-GB"/>
        </w:rPr>
        <w:t xml:space="preserve"> “</w:t>
      </w:r>
      <w:r w:rsidRPr="6718C459" w:rsidR="2FF4295A">
        <w:rPr>
          <w:rFonts w:ascii="Calibri" w:hAnsi="Calibri" w:eastAsia="Calibri" w:cs="Calibri" w:asciiTheme="minorAscii" w:hAnsiTheme="minorAscii" w:eastAsiaTheme="minorAscii" w:cstheme="minorAscii"/>
          <w:noProof w:val="0"/>
          <w:color w:val="auto"/>
          <w:sz w:val="22"/>
          <w:szCs w:val="22"/>
          <w:lang w:val="en-GB"/>
        </w:rPr>
        <w:t xml:space="preserve">the shortage was increasing stress and anxiety” </w:t>
      </w:r>
      <w:r w:rsidRPr="6718C459" w:rsidR="723C77BE">
        <w:rPr>
          <w:rFonts w:ascii="Calibri" w:hAnsi="Calibri" w:eastAsia="Calibri" w:cs="Calibri" w:asciiTheme="minorAscii" w:hAnsiTheme="minorAscii" w:eastAsiaTheme="minorAscii" w:cstheme="minorAscii"/>
          <w:noProof w:val="0"/>
          <w:color w:val="auto"/>
          <w:sz w:val="22"/>
          <w:szCs w:val="22"/>
          <w:lang w:val="en-GB"/>
        </w:rPr>
        <w:t xml:space="preserve">regarding pupils </w:t>
      </w:r>
      <w:r w:rsidRPr="6718C459" w:rsidR="2FF4295A">
        <w:rPr>
          <w:rFonts w:ascii="Calibri" w:hAnsi="Calibri" w:eastAsia="Calibri" w:cs="Calibri" w:asciiTheme="minorAscii" w:hAnsiTheme="minorAscii" w:eastAsiaTheme="minorAscii" w:cstheme="minorAscii"/>
          <w:noProof w:val="0"/>
          <w:color w:val="auto"/>
          <w:sz w:val="22"/>
          <w:szCs w:val="22"/>
          <w:lang w:val="en-GB"/>
        </w:rPr>
        <w:t xml:space="preserve">(2018). </w:t>
      </w:r>
      <w:r w:rsidRPr="6718C459" w:rsidR="1AA6A8F3">
        <w:rPr>
          <w:rFonts w:ascii="Calibri" w:hAnsi="Calibri" w:eastAsia="Calibri" w:cs="Calibri" w:asciiTheme="minorAscii" w:hAnsiTheme="minorAscii" w:eastAsiaTheme="minorAscii" w:cstheme="minorAscii"/>
          <w:noProof w:val="0"/>
          <w:color w:val="auto"/>
          <w:sz w:val="22"/>
          <w:szCs w:val="22"/>
          <w:lang w:val="en-GB"/>
        </w:rPr>
        <w:t xml:space="preserve"> A similar reflection also shows through S</w:t>
      </w:r>
      <w:r w:rsidRPr="6718C459" w:rsidR="3C1BE91D">
        <w:rPr>
          <w:rFonts w:ascii="Calibri" w:hAnsi="Calibri" w:eastAsia="Calibri" w:cs="Calibri"/>
          <w:noProof w:val="0"/>
          <w:color w:val="auto"/>
          <w:sz w:val="22"/>
          <w:szCs w:val="22"/>
          <w:lang w:val="en-GB"/>
        </w:rPr>
        <w:t>pecial Education Needs Coordinators who are placed in schools t</w:t>
      </w:r>
      <w:r w:rsidRPr="6718C459" w:rsidR="280EE009">
        <w:rPr>
          <w:rFonts w:ascii="Calibri" w:hAnsi="Calibri" w:eastAsia="Calibri" w:cs="Calibri"/>
          <w:noProof w:val="0"/>
          <w:color w:val="auto"/>
          <w:sz w:val="22"/>
          <w:szCs w:val="22"/>
          <w:lang w:val="en-GB"/>
        </w:rPr>
        <w:t xml:space="preserve">hat implement </w:t>
      </w:r>
      <w:r w:rsidRPr="6718C459" w:rsidR="3C1BE91D">
        <w:rPr>
          <w:rFonts w:ascii="Calibri" w:hAnsi="Calibri" w:eastAsia="Calibri" w:cs="Calibri"/>
          <w:noProof w:val="0"/>
          <w:color w:val="auto"/>
          <w:sz w:val="22"/>
          <w:szCs w:val="22"/>
          <w:lang w:val="en-GB"/>
        </w:rPr>
        <w:t xml:space="preserve">frameworks such as </w:t>
      </w:r>
      <w:r w:rsidRPr="6718C459" w:rsidR="782C6F5B">
        <w:rPr>
          <w:rFonts w:ascii="Calibri" w:hAnsi="Calibri" w:eastAsia="Calibri" w:cs="Calibri"/>
          <w:noProof w:val="0"/>
          <w:color w:val="auto"/>
          <w:sz w:val="22"/>
          <w:szCs w:val="22"/>
          <w:lang w:val="en-GB"/>
        </w:rPr>
        <w:t xml:space="preserve">the Inclusive Education Framework produced by the </w:t>
      </w:r>
      <w:r w:rsidRPr="6718C459" w:rsidR="3C1BE91D">
        <w:rPr>
          <w:rFonts w:ascii="Calibri" w:hAnsi="Calibri" w:eastAsia="Calibri" w:cs="Calibri"/>
          <w:noProof w:val="0"/>
          <w:color w:val="auto"/>
          <w:sz w:val="22"/>
          <w:szCs w:val="22"/>
          <w:lang w:val="en-GB"/>
        </w:rPr>
        <w:t xml:space="preserve">NCSE </w:t>
      </w:r>
      <w:r w:rsidRPr="6718C459" w:rsidR="3C1BE91D">
        <w:rPr>
          <w:rFonts w:ascii="Calibri" w:hAnsi="Calibri" w:eastAsia="Calibri" w:cs="Calibri"/>
          <w:noProof w:val="0"/>
          <w:color w:val="auto"/>
          <w:sz w:val="22"/>
          <w:szCs w:val="22"/>
          <w:lang w:val="en-GB"/>
        </w:rPr>
        <w:t>(</w:t>
      </w:r>
      <w:r w:rsidRPr="6718C459" w:rsidR="35958BB4">
        <w:rPr>
          <w:rFonts w:ascii="Calibri" w:hAnsi="Calibri" w:eastAsia="Calibri" w:cs="Calibri"/>
          <w:noProof w:val="0"/>
          <w:color w:val="auto"/>
          <w:sz w:val="22"/>
          <w:szCs w:val="22"/>
          <w:lang w:val="en-GB"/>
        </w:rPr>
        <w:t>National Council for Special Education)</w:t>
      </w:r>
      <w:r w:rsidRPr="6718C459" w:rsidR="35B5B4ED">
        <w:rPr>
          <w:rFonts w:ascii="Calibri" w:hAnsi="Calibri" w:eastAsia="Calibri" w:cs="Calibri"/>
          <w:noProof w:val="0"/>
          <w:color w:val="auto"/>
          <w:sz w:val="22"/>
          <w:szCs w:val="22"/>
          <w:lang w:val="en-GB"/>
        </w:rPr>
        <w:t xml:space="preserve">. </w:t>
      </w:r>
      <w:r w:rsidRPr="6718C459" w:rsidR="776CDF36">
        <w:rPr>
          <w:rFonts w:ascii="Calibri" w:hAnsi="Calibri" w:eastAsia="Calibri" w:cs="Calibri"/>
          <w:noProof w:val="0"/>
          <w:color w:val="auto"/>
          <w:sz w:val="22"/>
          <w:szCs w:val="22"/>
          <w:lang w:val="en-GB"/>
        </w:rPr>
        <w:t>In Mia Smith’s article for NASEN</w:t>
      </w:r>
      <w:r w:rsidRPr="6718C459" w:rsidR="4719E8F5">
        <w:rPr>
          <w:rFonts w:ascii="Calibri" w:hAnsi="Calibri" w:eastAsia="Calibri" w:cs="Calibri"/>
          <w:noProof w:val="0"/>
          <w:color w:val="auto"/>
          <w:sz w:val="22"/>
          <w:szCs w:val="22"/>
          <w:lang w:val="en-GB"/>
        </w:rPr>
        <w:t xml:space="preserve"> when discussing Special Education Needs </w:t>
      </w:r>
      <w:r w:rsidRPr="6718C459" w:rsidR="534838C9">
        <w:rPr>
          <w:rFonts w:ascii="Calibri" w:hAnsi="Calibri" w:eastAsia="Calibri" w:cs="Calibri"/>
          <w:noProof w:val="0"/>
          <w:color w:val="auto"/>
          <w:sz w:val="22"/>
          <w:szCs w:val="22"/>
          <w:lang w:val="en-GB"/>
        </w:rPr>
        <w:t>Coordinators</w:t>
      </w:r>
      <w:r w:rsidRPr="6718C459" w:rsidR="776CDF36">
        <w:rPr>
          <w:rFonts w:ascii="Calibri" w:hAnsi="Calibri" w:eastAsia="Calibri" w:cs="Calibri"/>
          <w:noProof w:val="0"/>
          <w:color w:val="auto"/>
          <w:sz w:val="22"/>
          <w:szCs w:val="22"/>
          <w:lang w:val="en-GB"/>
        </w:rPr>
        <w:t xml:space="preserve"> there are “</w:t>
      </w:r>
      <w:r w:rsidRPr="6718C459" w:rsidR="776CDF36">
        <w:rPr>
          <w:rFonts w:ascii="Calibri" w:hAnsi="Calibri" w:eastAsia="Calibri" w:cs="Calibri"/>
          <w:noProof w:val="0"/>
          <w:color w:val="auto"/>
          <w:sz w:val="22"/>
          <w:szCs w:val="22"/>
          <w:lang w:val="en-GB"/>
        </w:rPr>
        <w:t>continuing demands placed on these practitioners</w:t>
      </w:r>
      <w:r w:rsidRPr="6718C459" w:rsidR="04FDAB6A">
        <w:rPr>
          <w:rFonts w:ascii="Calibri" w:hAnsi="Calibri" w:eastAsia="Calibri" w:cs="Calibri"/>
          <w:noProof w:val="0"/>
          <w:color w:val="auto"/>
          <w:sz w:val="22"/>
          <w:szCs w:val="22"/>
          <w:lang w:val="en-GB"/>
        </w:rPr>
        <w:t>”</w:t>
      </w:r>
      <w:r w:rsidRPr="6718C459" w:rsidR="04FDAB6A">
        <w:rPr>
          <w:rFonts w:ascii="Calibri" w:hAnsi="Calibri" w:eastAsia="Calibri" w:cs="Calibri"/>
          <w:noProof w:val="0"/>
          <w:color w:val="1C1D1E"/>
          <w:sz w:val="24"/>
          <w:szCs w:val="24"/>
          <w:lang w:val="en-GB"/>
        </w:rPr>
        <w:t>.</w:t>
      </w:r>
      <w:r w:rsidRPr="6718C459" w:rsidR="0FD41DCB">
        <w:rPr>
          <w:rFonts w:ascii="Calibri" w:hAnsi="Calibri" w:eastAsia="Calibri" w:cs="Calibri"/>
          <w:noProof w:val="0"/>
          <w:color w:val="auto"/>
          <w:sz w:val="24"/>
          <w:szCs w:val="24"/>
          <w:lang w:val="en-GB"/>
        </w:rPr>
        <w:t xml:space="preserve"> </w:t>
      </w:r>
      <w:r w:rsidRPr="6718C459" w:rsidR="0FD41DCB">
        <w:rPr>
          <w:rFonts w:ascii="Calibri" w:hAnsi="Calibri" w:eastAsia="Calibri" w:cs="Calibri"/>
          <w:noProof w:val="0"/>
          <w:color w:val="auto"/>
          <w:sz w:val="22"/>
          <w:szCs w:val="22"/>
          <w:lang w:val="en-GB"/>
        </w:rPr>
        <w:t xml:space="preserve">With 70% of SENCO’s stating </w:t>
      </w:r>
      <w:r w:rsidRPr="6718C459" w:rsidR="2CD4C777">
        <w:rPr>
          <w:rFonts w:ascii="Calibri" w:hAnsi="Calibri" w:eastAsia="Calibri" w:cs="Calibri"/>
          <w:noProof w:val="0"/>
          <w:color w:val="auto"/>
          <w:sz w:val="22"/>
          <w:szCs w:val="22"/>
          <w:lang w:val="en-GB"/>
        </w:rPr>
        <w:t>in a national survey</w:t>
      </w:r>
      <w:r w:rsidRPr="6718C459" w:rsidR="0FD41DCB">
        <w:rPr>
          <w:rFonts w:ascii="Calibri" w:hAnsi="Calibri" w:eastAsia="Calibri" w:cs="Calibri"/>
          <w:noProof w:val="0"/>
          <w:color w:val="auto"/>
          <w:sz w:val="22"/>
          <w:szCs w:val="22"/>
          <w:lang w:val="en-GB"/>
        </w:rPr>
        <w:t xml:space="preserve"> </w:t>
      </w:r>
      <w:r w:rsidRPr="6718C459" w:rsidR="1BADBEF5">
        <w:rPr>
          <w:rFonts w:ascii="Calibri" w:hAnsi="Calibri" w:eastAsia="Calibri" w:cs="Calibri"/>
          <w:noProof w:val="0"/>
          <w:color w:val="auto"/>
          <w:sz w:val="22"/>
          <w:szCs w:val="22"/>
          <w:lang w:val="en-GB"/>
        </w:rPr>
        <w:t>“</w:t>
      </w:r>
      <w:r w:rsidRPr="6718C459" w:rsidR="0FD41DCB">
        <w:rPr>
          <w:rFonts w:ascii="Calibri" w:hAnsi="Calibri" w:eastAsia="Calibri" w:cs="Calibri"/>
          <w:noProof w:val="0"/>
          <w:color w:val="auto"/>
          <w:sz w:val="22"/>
          <w:szCs w:val="22"/>
          <w:lang w:val="en-GB"/>
        </w:rPr>
        <w:t xml:space="preserve">they do not have </w:t>
      </w:r>
      <w:r w:rsidRPr="6718C459" w:rsidR="10790677">
        <w:rPr>
          <w:rFonts w:ascii="Calibri" w:hAnsi="Calibri" w:eastAsia="Calibri" w:cs="Calibri"/>
          <w:noProof w:val="0"/>
          <w:color w:val="auto"/>
          <w:sz w:val="22"/>
          <w:szCs w:val="22"/>
          <w:lang w:val="en-GB"/>
        </w:rPr>
        <w:t xml:space="preserve">enough time to complete the demands of the role” </w:t>
      </w:r>
      <w:r w:rsidRPr="6718C459" w:rsidR="10790677">
        <w:rPr>
          <w:rFonts w:ascii="Calibri" w:hAnsi="Calibri" w:eastAsia="Calibri" w:cs="Calibri"/>
          <w:noProof w:val="0"/>
          <w:color w:val="auto"/>
          <w:sz w:val="22"/>
          <w:szCs w:val="22"/>
          <w:u w:val="single"/>
          <w:lang w:val="en-GB"/>
        </w:rPr>
        <w:t>(</w:t>
      </w:r>
      <w:hyperlink r:id="R850ecf61ceb14a04">
        <w:r w:rsidRPr="6718C459" w:rsidR="10790677">
          <w:rPr>
            <w:rStyle w:val="Hyperlink"/>
            <w:rFonts w:ascii="Calibri" w:hAnsi="Calibri" w:eastAsia="Calibri" w:cs="Calibri"/>
            <w:noProof w:val="0"/>
            <w:color w:val="auto"/>
            <w:sz w:val="22"/>
            <w:szCs w:val="22"/>
            <w:u w:val="none"/>
            <w:lang w:val="en-GB"/>
          </w:rPr>
          <w:t>Tania Tirraoro</w:t>
        </w:r>
      </w:hyperlink>
      <w:r w:rsidRPr="6718C459" w:rsidR="10790677">
        <w:rPr>
          <w:rFonts w:ascii="Calibri" w:hAnsi="Calibri" w:eastAsia="Calibri" w:cs="Calibri"/>
          <w:noProof w:val="0"/>
          <w:color w:val="auto"/>
          <w:sz w:val="22"/>
          <w:szCs w:val="22"/>
          <w:u w:val="none"/>
          <w:lang w:val="en-GB"/>
        </w:rPr>
        <w:t>)</w:t>
      </w:r>
      <w:r w:rsidRPr="6718C459" w:rsidR="3959F02C">
        <w:rPr>
          <w:rFonts w:ascii="Calibri" w:hAnsi="Calibri" w:eastAsia="Calibri" w:cs="Calibri"/>
          <w:noProof w:val="0"/>
          <w:color w:val="auto"/>
          <w:sz w:val="22"/>
          <w:szCs w:val="22"/>
          <w:u w:val="none"/>
          <w:lang w:val="en-GB"/>
        </w:rPr>
        <w:t xml:space="preserve"> it paints a clear picture of where this framework can let down those who require this support.</w:t>
      </w:r>
      <w:r w:rsidRPr="6718C459" w:rsidR="413CAA43">
        <w:rPr>
          <w:rFonts w:ascii="Calibri" w:hAnsi="Calibri" w:eastAsia="Calibri" w:cs="Calibri"/>
          <w:noProof w:val="0"/>
          <w:color w:val="auto"/>
          <w:sz w:val="22"/>
          <w:szCs w:val="22"/>
          <w:u w:val="none"/>
          <w:lang w:val="en-GB"/>
        </w:rPr>
        <w:t xml:space="preserve"> Another aspect to look at this issue with implementing these frameworks is that if a qualified member of staff that works with SEN specifically struggles, a</w:t>
      </w:r>
      <w:r w:rsidRPr="6718C459" w:rsidR="206F7E93">
        <w:rPr>
          <w:rFonts w:ascii="Calibri" w:hAnsi="Calibri" w:eastAsia="Calibri" w:cs="Calibri"/>
          <w:noProof w:val="0"/>
          <w:color w:val="auto"/>
          <w:sz w:val="22"/>
          <w:szCs w:val="22"/>
          <w:u w:val="none"/>
          <w:lang w:val="en-GB"/>
        </w:rPr>
        <w:t xml:space="preserve"> mainstream school teacher will have even less of an effect on a child needing additional support due to class numbers</w:t>
      </w:r>
      <w:r w:rsidRPr="6718C459" w:rsidR="012F58F0">
        <w:rPr>
          <w:rFonts w:ascii="Calibri" w:hAnsi="Calibri" w:eastAsia="Calibri" w:cs="Calibri"/>
          <w:noProof w:val="0"/>
          <w:color w:val="auto"/>
          <w:sz w:val="22"/>
          <w:szCs w:val="22"/>
          <w:u w:val="none"/>
          <w:lang w:val="en-GB"/>
        </w:rPr>
        <w:t xml:space="preserve"> and a lack of </w:t>
      </w:r>
      <w:r w:rsidRPr="6718C459" w:rsidR="43CBD08F">
        <w:rPr>
          <w:rFonts w:ascii="Calibri" w:hAnsi="Calibri" w:eastAsia="Calibri" w:cs="Calibri"/>
          <w:noProof w:val="0"/>
          <w:color w:val="auto"/>
          <w:sz w:val="22"/>
          <w:szCs w:val="22"/>
          <w:u w:val="none"/>
          <w:lang w:val="en-GB"/>
        </w:rPr>
        <w:t>proficiency within the special education needs sector</w:t>
      </w:r>
      <w:r w:rsidRPr="6718C459" w:rsidR="206F7E93">
        <w:rPr>
          <w:rFonts w:ascii="Calibri" w:hAnsi="Calibri" w:eastAsia="Calibri" w:cs="Calibri"/>
          <w:noProof w:val="0"/>
          <w:color w:val="auto"/>
          <w:sz w:val="22"/>
          <w:szCs w:val="22"/>
          <w:u w:val="none"/>
          <w:lang w:val="en-GB"/>
        </w:rPr>
        <w:t>.</w:t>
      </w:r>
      <w:r w:rsidRPr="6718C459" w:rsidR="1EC3E1FF">
        <w:rPr>
          <w:rFonts w:ascii="Calibri" w:hAnsi="Calibri" w:eastAsia="Calibri" w:cs="Calibri"/>
          <w:noProof w:val="0"/>
          <w:color w:val="auto"/>
          <w:sz w:val="22"/>
          <w:szCs w:val="22"/>
          <w:u w:val="none"/>
          <w:lang w:val="en-GB"/>
        </w:rPr>
        <w:t xml:space="preserve"> </w:t>
      </w:r>
      <w:r w:rsidRPr="6718C459" w:rsidR="0A75719E">
        <w:rPr>
          <w:rFonts w:ascii="Calibri" w:hAnsi="Calibri" w:eastAsia="Calibri" w:cs="Calibri"/>
          <w:noProof w:val="0"/>
          <w:color w:val="auto"/>
          <w:sz w:val="22"/>
          <w:szCs w:val="22"/>
          <w:u w:val="none"/>
          <w:lang w:val="en-GB"/>
        </w:rPr>
        <w:t xml:space="preserve">The Department for Education published that class sizes have risen for the fifth year running in 2019, and the NASUWT (The Teacher’s Union) is “most concerned that increasing class sizes impose greater workload on teachers, which is unreasonable and unacceptable and must be resisted”. </w:t>
      </w:r>
      <w:r w:rsidRPr="6718C459" w:rsidR="1EC3E1FF">
        <w:rPr>
          <w:rFonts w:ascii="Calibri" w:hAnsi="Calibri" w:eastAsia="Calibri" w:cs="Calibri"/>
          <w:noProof w:val="0"/>
          <w:color w:val="auto"/>
          <w:sz w:val="22"/>
          <w:szCs w:val="22"/>
          <w:u w:val="none"/>
          <w:lang w:val="en-GB"/>
        </w:rPr>
        <w:t>In 2018, a teacher interviewed by the NAS explained whilst in her career “I started teaching an autistic student, but I hadn’t been given the knowledge of autism or tools of the trade I needed to understand and help him learn”</w:t>
      </w:r>
      <w:r w:rsidRPr="6718C459" w:rsidR="4E27F651">
        <w:rPr>
          <w:rFonts w:ascii="Calibri" w:hAnsi="Calibri" w:eastAsia="Calibri" w:cs="Calibri"/>
          <w:noProof w:val="0"/>
          <w:color w:val="auto"/>
          <w:sz w:val="22"/>
          <w:szCs w:val="22"/>
          <w:u w:val="none"/>
          <w:lang w:val="en-GB"/>
        </w:rPr>
        <w:t xml:space="preserve"> (Siobhan Barnett)</w:t>
      </w:r>
      <w:r w:rsidRPr="6718C459" w:rsidR="1EC3E1FF">
        <w:rPr>
          <w:rFonts w:ascii="Calibri" w:hAnsi="Calibri" w:eastAsia="Calibri" w:cs="Calibri"/>
          <w:noProof w:val="0"/>
          <w:color w:val="auto"/>
          <w:sz w:val="22"/>
          <w:szCs w:val="22"/>
          <w:u w:val="none"/>
          <w:lang w:val="en-GB"/>
        </w:rPr>
        <w:t>.</w:t>
      </w:r>
      <w:r w:rsidRPr="6718C459" w:rsidR="206F7E93">
        <w:rPr>
          <w:rFonts w:ascii="Calibri" w:hAnsi="Calibri" w:eastAsia="Calibri" w:cs="Calibri"/>
          <w:noProof w:val="0"/>
          <w:color w:val="auto"/>
          <w:sz w:val="22"/>
          <w:szCs w:val="22"/>
          <w:u w:val="none"/>
          <w:lang w:val="en-GB"/>
        </w:rPr>
        <w:t xml:space="preserve"> </w:t>
      </w:r>
      <w:r w:rsidRPr="6718C459" w:rsidR="26091E29">
        <w:rPr>
          <w:rFonts w:ascii="Calibri" w:hAnsi="Calibri" w:eastAsia="Calibri" w:cs="Calibri"/>
          <w:noProof w:val="0"/>
          <w:color w:val="auto"/>
          <w:sz w:val="22"/>
          <w:szCs w:val="22"/>
          <w:u w:val="none"/>
          <w:lang w:val="en-GB"/>
        </w:rPr>
        <w:t>This shows how the education system at times can fail a student even with frameworks such as SPELL in place</w:t>
      </w:r>
      <w:r w:rsidRPr="6718C459" w:rsidR="7A27F944">
        <w:rPr>
          <w:rFonts w:ascii="Calibri" w:hAnsi="Calibri" w:eastAsia="Calibri" w:cs="Calibri"/>
          <w:noProof w:val="0"/>
          <w:color w:val="auto"/>
          <w:sz w:val="22"/>
          <w:szCs w:val="22"/>
          <w:u w:val="none"/>
          <w:lang w:val="en-GB"/>
        </w:rPr>
        <w:t xml:space="preserve"> to promote inclusivity and support</w:t>
      </w:r>
      <w:r w:rsidRPr="6718C459" w:rsidR="4C3E1BDA">
        <w:rPr>
          <w:rFonts w:ascii="Calibri" w:hAnsi="Calibri" w:eastAsia="Calibri" w:cs="Calibri"/>
          <w:noProof w:val="0"/>
          <w:color w:val="auto"/>
          <w:sz w:val="22"/>
          <w:szCs w:val="22"/>
          <w:u w:val="none"/>
          <w:lang w:val="en-GB"/>
        </w:rPr>
        <w:t xml:space="preserve">. </w:t>
      </w:r>
      <w:r w:rsidRPr="6718C459" w:rsidR="2F27C6F8">
        <w:rPr>
          <w:rFonts w:ascii="Calibri" w:hAnsi="Calibri" w:eastAsia="Calibri" w:cs="Calibri"/>
          <w:noProof w:val="0"/>
          <w:color w:val="auto"/>
          <w:sz w:val="22"/>
          <w:szCs w:val="22"/>
          <w:u w:val="none"/>
          <w:lang w:val="en-GB"/>
        </w:rPr>
        <w:t>Although the SPELL Framework shows its benefits and has been created by the biggest autistic support institution, The National Autistic Society, it has strands that need to be addressed to ensure children</w:t>
      </w:r>
      <w:r w:rsidRPr="6718C459" w:rsidR="30F6E741">
        <w:rPr>
          <w:rFonts w:ascii="Calibri" w:hAnsi="Calibri" w:eastAsia="Calibri" w:cs="Calibri"/>
          <w:noProof w:val="0"/>
          <w:color w:val="auto"/>
          <w:sz w:val="22"/>
          <w:szCs w:val="22"/>
          <w:u w:val="none"/>
          <w:lang w:val="en-GB"/>
        </w:rPr>
        <w:t xml:space="preserve"> and</w:t>
      </w:r>
      <w:r w:rsidRPr="6718C459" w:rsidR="2F27C6F8">
        <w:rPr>
          <w:rFonts w:ascii="Calibri" w:hAnsi="Calibri" w:eastAsia="Calibri" w:cs="Calibri"/>
          <w:noProof w:val="0"/>
          <w:color w:val="auto"/>
          <w:sz w:val="22"/>
          <w:szCs w:val="22"/>
          <w:u w:val="none"/>
          <w:lang w:val="en-GB"/>
        </w:rPr>
        <w:t xml:space="preserve"> </w:t>
      </w:r>
      <w:r w:rsidRPr="6718C459" w:rsidR="462AB492">
        <w:rPr>
          <w:rFonts w:ascii="Calibri" w:hAnsi="Calibri" w:eastAsia="Calibri" w:cs="Calibri"/>
          <w:noProof w:val="0"/>
          <w:color w:val="auto"/>
          <w:sz w:val="22"/>
          <w:szCs w:val="22"/>
          <w:u w:val="none"/>
          <w:lang w:val="en-GB"/>
        </w:rPr>
        <w:t>have access to support and help they require</w:t>
      </w:r>
      <w:r w:rsidRPr="6718C459" w:rsidR="09F9436E">
        <w:rPr>
          <w:rFonts w:ascii="Calibri" w:hAnsi="Calibri" w:eastAsia="Calibri" w:cs="Calibri"/>
          <w:noProof w:val="0"/>
          <w:color w:val="auto"/>
          <w:sz w:val="22"/>
          <w:szCs w:val="22"/>
          <w:u w:val="none"/>
          <w:lang w:val="en-GB"/>
        </w:rPr>
        <w:t xml:space="preserve"> and schools/education settings have the resources they need.</w:t>
      </w:r>
    </w:p>
    <w:p w:rsidR="3F35C56E" w:rsidP="6718C459" w:rsidRDefault="3F35C56E" w14:paraId="68E83ABC" w14:textId="77E9729E">
      <w:pPr>
        <w:pStyle w:val="Normal"/>
        <w:rPr>
          <w:rFonts w:ascii="Calibri" w:hAnsi="Calibri" w:eastAsia="Calibri" w:cs="Calibri"/>
          <w:noProof w:val="0"/>
          <w:color w:val="auto"/>
          <w:sz w:val="22"/>
          <w:szCs w:val="22"/>
          <w:lang w:val="en-US"/>
        </w:rPr>
      </w:pPr>
      <w:r w:rsidRPr="6718C459" w:rsidR="386B3416">
        <w:rPr>
          <w:rFonts w:ascii="Calibri" w:hAnsi="Calibri" w:eastAsia="Calibri" w:cs="Calibri"/>
          <w:noProof w:val="0"/>
          <w:color w:val="auto"/>
          <w:sz w:val="22"/>
          <w:szCs w:val="22"/>
          <w:u w:val="none"/>
          <w:lang w:val="en-GB"/>
        </w:rPr>
        <w:t>A common feature of autism</w:t>
      </w:r>
      <w:r w:rsidRPr="6718C459" w:rsidR="09397517">
        <w:rPr>
          <w:rFonts w:ascii="Calibri" w:hAnsi="Calibri" w:eastAsia="Calibri" w:cs="Calibri"/>
          <w:noProof w:val="0"/>
          <w:color w:val="auto"/>
          <w:sz w:val="22"/>
          <w:szCs w:val="22"/>
          <w:u w:val="none"/>
          <w:lang w:val="en-GB"/>
        </w:rPr>
        <w:t xml:space="preserve"> and ASD</w:t>
      </w:r>
      <w:r w:rsidRPr="6718C459" w:rsidR="386B3416">
        <w:rPr>
          <w:rFonts w:ascii="Calibri" w:hAnsi="Calibri" w:eastAsia="Calibri" w:cs="Calibri"/>
          <w:noProof w:val="0"/>
          <w:color w:val="auto"/>
          <w:sz w:val="22"/>
          <w:szCs w:val="22"/>
          <w:u w:val="none"/>
          <w:lang w:val="en-GB"/>
        </w:rPr>
        <w:t xml:space="preserve"> is a child or adult being nonverbal. </w:t>
      </w:r>
      <w:r w:rsidRPr="6718C459" w:rsidR="027CD749">
        <w:rPr>
          <w:rFonts w:ascii="Calibri" w:hAnsi="Calibri" w:eastAsia="Calibri" w:cs="Calibri"/>
          <w:noProof w:val="0"/>
          <w:color w:val="auto"/>
          <w:sz w:val="22"/>
          <w:szCs w:val="22"/>
          <w:u w:val="none"/>
          <w:lang w:val="en-GB"/>
        </w:rPr>
        <w:t>Healthline</w:t>
      </w:r>
      <w:r w:rsidRPr="6718C459" w:rsidR="6A83FDA2">
        <w:rPr>
          <w:rFonts w:ascii="Calibri" w:hAnsi="Calibri" w:eastAsia="Calibri" w:cs="Calibri"/>
          <w:noProof w:val="0"/>
          <w:color w:val="auto"/>
          <w:sz w:val="22"/>
          <w:szCs w:val="22"/>
          <w:u w:val="none"/>
          <w:lang w:val="en-GB"/>
        </w:rPr>
        <w:t xml:space="preserve"> UK wrote an informative article of understanding nonverbal autism and presented a</w:t>
      </w:r>
      <w:r w:rsidRPr="6718C459" w:rsidR="677E80EE">
        <w:rPr>
          <w:rFonts w:ascii="Calibri" w:hAnsi="Calibri" w:eastAsia="Calibri" w:cs="Calibri"/>
          <w:noProof w:val="0"/>
          <w:color w:val="auto"/>
          <w:sz w:val="22"/>
          <w:szCs w:val="22"/>
          <w:u w:val="none"/>
          <w:lang w:val="en-GB"/>
        </w:rPr>
        <w:t>n average</w:t>
      </w:r>
      <w:r w:rsidRPr="6718C459" w:rsidR="6A83FDA2">
        <w:rPr>
          <w:rFonts w:ascii="Calibri" w:hAnsi="Calibri" w:eastAsia="Calibri" w:cs="Calibri"/>
          <w:noProof w:val="0"/>
          <w:color w:val="auto"/>
          <w:sz w:val="22"/>
          <w:szCs w:val="22"/>
          <w:u w:val="none"/>
          <w:lang w:val="en-GB"/>
        </w:rPr>
        <w:t xml:space="preserve"> </w:t>
      </w:r>
      <w:r w:rsidRPr="6718C459" w:rsidR="6B618EF6">
        <w:rPr>
          <w:rFonts w:ascii="Calibri" w:hAnsi="Calibri" w:eastAsia="Calibri" w:cs="Calibri"/>
          <w:noProof w:val="0"/>
          <w:color w:val="auto"/>
          <w:sz w:val="22"/>
          <w:szCs w:val="22"/>
          <w:u w:val="none"/>
          <w:lang w:val="en-GB"/>
        </w:rPr>
        <w:t xml:space="preserve">40% figure of those with autism that do not speak. </w:t>
      </w:r>
      <w:r w:rsidRPr="6718C459" w:rsidR="4A20A74A">
        <w:rPr>
          <w:rFonts w:ascii="Calibri" w:hAnsi="Calibri" w:eastAsia="Calibri" w:cs="Calibri"/>
          <w:noProof w:val="0"/>
          <w:color w:val="auto"/>
          <w:sz w:val="22"/>
          <w:szCs w:val="22"/>
          <w:u w:val="none"/>
          <w:lang w:val="en-GB"/>
        </w:rPr>
        <w:t>The NAS suggested for those that work on educating and caring for nonverbal autistics that rather than using speech to assist</w:t>
      </w:r>
      <w:r w:rsidRPr="6718C459" w:rsidR="20128185">
        <w:rPr>
          <w:rFonts w:ascii="Calibri" w:hAnsi="Calibri" w:eastAsia="Calibri" w:cs="Calibri"/>
          <w:noProof w:val="0"/>
          <w:color w:val="auto"/>
          <w:sz w:val="22"/>
          <w:szCs w:val="22"/>
          <w:u w:val="none"/>
          <w:lang w:val="en-GB"/>
        </w:rPr>
        <w:t>, “</w:t>
      </w:r>
      <w:r w:rsidRPr="6718C459" w:rsidR="4A20A74A">
        <w:rPr>
          <w:rFonts w:ascii="Calibri" w:hAnsi="Calibri" w:eastAsia="Calibri" w:cs="Calibri" w:asciiTheme="minorAscii" w:hAnsiTheme="minorAscii" w:eastAsiaTheme="minorAscii" w:cstheme="minorAscii"/>
          <w:noProof w:val="0"/>
          <w:sz w:val="22"/>
          <w:szCs w:val="22"/>
          <w:lang w:val="en-US"/>
        </w:rPr>
        <w:t>They can make communication physical and consistent, rather than fleeting and inconsistent like spoken words can be.” (NAS, 2019)</w:t>
      </w:r>
      <w:r w:rsidRPr="6718C459" w:rsidR="72CC8D7D">
        <w:rPr>
          <w:rFonts w:ascii="Calibri" w:hAnsi="Calibri" w:eastAsia="Calibri" w:cs="Calibri" w:asciiTheme="minorAscii" w:hAnsiTheme="minorAscii" w:eastAsiaTheme="minorAscii" w:cstheme="minorAscii"/>
          <w:noProof w:val="0"/>
          <w:sz w:val="22"/>
          <w:szCs w:val="22"/>
          <w:lang w:val="en-US"/>
        </w:rPr>
        <w:t xml:space="preserve">. </w:t>
      </w:r>
      <w:r w:rsidRPr="6718C459" w:rsidR="7CEF707E">
        <w:rPr>
          <w:rFonts w:ascii="Calibri" w:hAnsi="Calibri" w:eastAsia="Calibri" w:cs="Calibri" w:asciiTheme="minorAscii" w:hAnsiTheme="minorAscii" w:eastAsiaTheme="minorAscii" w:cstheme="minorAscii"/>
          <w:noProof w:val="0"/>
          <w:sz w:val="22"/>
          <w:szCs w:val="22"/>
          <w:lang w:val="en-US"/>
        </w:rPr>
        <w:t>To implement this form of teaching for</w:t>
      </w:r>
      <w:r w:rsidRPr="6718C459" w:rsidR="01B3843F">
        <w:rPr>
          <w:rFonts w:ascii="Calibri" w:hAnsi="Calibri" w:eastAsia="Calibri" w:cs="Calibri" w:asciiTheme="minorAscii" w:hAnsiTheme="minorAscii" w:eastAsiaTheme="minorAscii" w:cstheme="minorAscii"/>
          <w:noProof w:val="0"/>
          <w:sz w:val="22"/>
          <w:szCs w:val="22"/>
          <w:lang w:val="en-US"/>
        </w:rPr>
        <w:t xml:space="preserve"> those who do not communicate via speech</w:t>
      </w:r>
      <w:r w:rsidRPr="6718C459" w:rsidR="7CEF707E">
        <w:rPr>
          <w:rFonts w:ascii="Calibri" w:hAnsi="Calibri" w:eastAsia="Calibri" w:cs="Calibri" w:asciiTheme="minorAscii" w:hAnsiTheme="minorAscii" w:eastAsiaTheme="minorAscii" w:cstheme="minorAscii"/>
          <w:noProof w:val="0"/>
          <w:sz w:val="22"/>
          <w:szCs w:val="22"/>
          <w:lang w:val="en-US"/>
        </w:rPr>
        <w:t>, the Picture Exchange Communication System (PECS) can be put in place.</w:t>
      </w:r>
      <w:r w:rsidRPr="6718C459" w:rsidR="2F92EC4C">
        <w:rPr>
          <w:rFonts w:ascii="Calibri" w:hAnsi="Calibri" w:eastAsia="Calibri" w:cs="Calibri" w:asciiTheme="minorAscii" w:hAnsiTheme="minorAscii" w:eastAsiaTheme="minorAscii" w:cstheme="minorAscii"/>
          <w:noProof w:val="0"/>
          <w:sz w:val="22"/>
          <w:szCs w:val="22"/>
          <w:lang w:val="en-US"/>
        </w:rPr>
        <w:t xml:space="preserve"> PECS was first used in 1984 by </w:t>
      </w:r>
      <w:r w:rsidRPr="6718C459" w:rsidR="2D39845D">
        <w:rPr>
          <w:rFonts w:ascii="Calibri" w:hAnsi="Calibri" w:eastAsia="Calibri" w:cs="Calibri" w:asciiTheme="minorAscii" w:hAnsiTheme="minorAscii" w:eastAsiaTheme="minorAscii" w:cstheme="minorAscii"/>
          <w:noProof w:val="0"/>
          <w:sz w:val="22"/>
          <w:szCs w:val="22"/>
          <w:lang w:val="en-US"/>
        </w:rPr>
        <w:t xml:space="preserve">Andy Bond and Lori Frost who based their teaching protocol on the book </w:t>
      </w:r>
      <w:r w:rsidRPr="6718C459" w:rsidR="35EB9C7F">
        <w:rPr>
          <w:rFonts w:ascii="Calibri" w:hAnsi="Calibri" w:eastAsia="Calibri" w:cs="Calibri" w:asciiTheme="minorAscii" w:hAnsiTheme="minorAscii" w:eastAsiaTheme="minorAscii" w:cstheme="minorAscii"/>
          <w:noProof w:val="0"/>
          <w:sz w:val="22"/>
          <w:szCs w:val="22"/>
          <w:lang w:val="en-US"/>
        </w:rPr>
        <w:t>‘Verbal Behavior’ written by the</w:t>
      </w:r>
      <w:r w:rsidRPr="6718C459" w:rsidR="2347460C">
        <w:rPr>
          <w:rFonts w:ascii="Calibri" w:hAnsi="Calibri" w:eastAsia="Calibri" w:cs="Calibri" w:asciiTheme="minorAscii" w:hAnsiTheme="minorAscii" w:eastAsiaTheme="minorAscii" w:cstheme="minorAscii"/>
          <w:noProof w:val="0"/>
          <w:sz w:val="22"/>
          <w:szCs w:val="22"/>
          <w:lang w:val="en-US"/>
        </w:rPr>
        <w:t xml:space="preserve"> renowned</w:t>
      </w:r>
      <w:r w:rsidRPr="6718C459" w:rsidR="35EB9C7F">
        <w:rPr>
          <w:rFonts w:ascii="Calibri" w:hAnsi="Calibri" w:eastAsia="Calibri" w:cs="Calibri" w:asciiTheme="minorAscii" w:hAnsiTheme="minorAscii" w:eastAsiaTheme="minorAscii" w:cstheme="minorAscii"/>
          <w:noProof w:val="0"/>
          <w:sz w:val="22"/>
          <w:szCs w:val="22"/>
          <w:lang w:val="en-US"/>
        </w:rPr>
        <w:t xml:space="preserve"> psychologist B.F. Skinner. The </w:t>
      </w:r>
      <w:r w:rsidRPr="6718C459" w:rsidR="60F8D5CA">
        <w:rPr>
          <w:rFonts w:ascii="Calibri" w:hAnsi="Calibri" w:eastAsia="Calibri" w:cs="Calibri" w:asciiTheme="minorAscii" w:hAnsiTheme="minorAscii" w:eastAsiaTheme="minorAscii" w:cstheme="minorAscii"/>
          <w:noProof w:val="0"/>
          <w:sz w:val="22"/>
          <w:szCs w:val="22"/>
          <w:lang w:val="en-US"/>
        </w:rPr>
        <w:t xml:space="preserve">primary </w:t>
      </w:r>
      <w:r w:rsidRPr="6718C459" w:rsidR="35EB9C7F">
        <w:rPr>
          <w:rFonts w:ascii="Calibri" w:hAnsi="Calibri" w:eastAsia="Calibri" w:cs="Calibri" w:asciiTheme="minorAscii" w:hAnsiTheme="minorAscii" w:eastAsiaTheme="minorAscii" w:cstheme="minorAscii"/>
          <w:noProof w:val="0"/>
          <w:sz w:val="22"/>
          <w:szCs w:val="22"/>
          <w:lang w:val="en-US"/>
        </w:rPr>
        <w:t xml:space="preserve">goal of PECS is </w:t>
      </w:r>
      <w:r w:rsidRPr="6718C459" w:rsidR="76024366">
        <w:rPr>
          <w:rFonts w:ascii="Calibri" w:hAnsi="Calibri" w:eastAsia="Calibri" w:cs="Calibri" w:asciiTheme="minorAscii" w:hAnsiTheme="minorAscii" w:eastAsiaTheme="minorAscii" w:cstheme="minorAscii"/>
          <w:noProof w:val="0"/>
          <w:sz w:val="22"/>
          <w:szCs w:val="22"/>
          <w:lang w:val="en-US"/>
        </w:rPr>
        <w:t xml:space="preserve">to help children and those with autism communicate </w:t>
      </w:r>
      <w:r w:rsidRPr="6718C459" w:rsidR="53AAD39D">
        <w:rPr>
          <w:rFonts w:ascii="Calibri" w:hAnsi="Calibri" w:eastAsia="Calibri" w:cs="Calibri" w:asciiTheme="minorAscii" w:hAnsiTheme="minorAscii" w:eastAsiaTheme="minorAscii" w:cstheme="minorAscii"/>
          <w:noProof w:val="0"/>
          <w:sz w:val="22"/>
          <w:szCs w:val="22"/>
          <w:lang w:val="en-US"/>
        </w:rPr>
        <w:t>through</w:t>
      </w:r>
      <w:r w:rsidRPr="6718C459" w:rsidR="76024366">
        <w:rPr>
          <w:rFonts w:ascii="Calibri" w:hAnsi="Calibri" w:eastAsia="Calibri" w:cs="Calibri" w:asciiTheme="minorAscii" w:hAnsiTheme="minorAscii" w:eastAsiaTheme="minorAscii" w:cstheme="minorAscii"/>
          <w:noProof w:val="0"/>
          <w:sz w:val="22"/>
          <w:szCs w:val="22"/>
          <w:lang w:val="en-US"/>
        </w:rPr>
        <w:t xml:space="preserve"> pictures within a “</w:t>
      </w:r>
      <w:r w:rsidRPr="6718C459" w:rsidR="76024366">
        <w:rPr>
          <w:rFonts w:ascii="Calibri" w:hAnsi="Calibri" w:eastAsia="Calibri" w:cs="Calibri"/>
          <w:noProof w:val="0"/>
          <w:color w:val="auto"/>
          <w:sz w:val="22"/>
          <w:szCs w:val="22"/>
          <w:lang w:val="en-US"/>
        </w:rPr>
        <w:t xml:space="preserve">a fast, self-initiating, functional communication system” (National Autism Resources). </w:t>
      </w:r>
      <w:r w:rsidRPr="6718C459" w:rsidR="7CAF09AA">
        <w:rPr>
          <w:rFonts w:ascii="Calibri" w:hAnsi="Calibri" w:eastAsia="Calibri" w:cs="Calibri"/>
          <w:noProof w:val="0"/>
          <w:color w:val="auto"/>
          <w:sz w:val="22"/>
          <w:szCs w:val="22"/>
          <w:lang w:val="en-US"/>
        </w:rPr>
        <w:t xml:space="preserve">The use of nonverbal communication starts with simple pictures and images </w:t>
      </w:r>
      <w:r w:rsidRPr="6718C459" w:rsidR="5C1974A8">
        <w:rPr>
          <w:rFonts w:ascii="Calibri" w:hAnsi="Calibri" w:eastAsia="Calibri" w:cs="Calibri"/>
          <w:noProof w:val="0"/>
          <w:color w:val="auto"/>
          <w:sz w:val="22"/>
          <w:szCs w:val="22"/>
          <w:lang w:val="en-US"/>
        </w:rPr>
        <w:t xml:space="preserve">which later develop into </w:t>
      </w:r>
      <w:r w:rsidRPr="6718C459" w:rsidR="1C20AF89">
        <w:rPr>
          <w:rFonts w:ascii="Calibri" w:hAnsi="Calibri" w:eastAsia="Calibri" w:cs="Calibri"/>
          <w:noProof w:val="0"/>
          <w:color w:val="auto"/>
          <w:sz w:val="22"/>
          <w:szCs w:val="22"/>
          <w:lang w:val="en-US"/>
        </w:rPr>
        <w:t>sentence structure</w:t>
      </w:r>
      <w:r w:rsidRPr="6718C459" w:rsidR="358065D8">
        <w:rPr>
          <w:rFonts w:ascii="Calibri" w:hAnsi="Calibri" w:eastAsia="Calibri" w:cs="Calibri"/>
          <w:noProof w:val="0"/>
          <w:color w:val="auto"/>
          <w:sz w:val="22"/>
          <w:szCs w:val="22"/>
          <w:lang w:val="en-US"/>
        </w:rPr>
        <w:t xml:space="preserve"> showing the effectiveness and the increased </w:t>
      </w:r>
      <w:r w:rsidRPr="6718C459" w:rsidR="5670349E">
        <w:rPr>
          <w:rFonts w:ascii="Calibri" w:hAnsi="Calibri" w:eastAsia="Calibri" w:cs="Calibri"/>
          <w:noProof w:val="0"/>
          <w:color w:val="auto"/>
          <w:sz w:val="22"/>
          <w:szCs w:val="22"/>
          <w:lang w:val="en-US"/>
        </w:rPr>
        <w:t>likelihood</w:t>
      </w:r>
      <w:r w:rsidRPr="6718C459" w:rsidR="358065D8">
        <w:rPr>
          <w:rFonts w:ascii="Calibri" w:hAnsi="Calibri" w:eastAsia="Calibri" w:cs="Calibri"/>
          <w:noProof w:val="0"/>
          <w:color w:val="auto"/>
          <w:sz w:val="22"/>
          <w:szCs w:val="22"/>
          <w:lang w:val="en-US"/>
        </w:rPr>
        <w:t xml:space="preserve"> of more </w:t>
      </w:r>
      <w:r w:rsidRPr="6718C459" w:rsidR="0E3CA99D">
        <w:rPr>
          <w:rFonts w:ascii="Calibri" w:hAnsi="Calibri" w:eastAsia="Calibri" w:cs="Calibri"/>
          <w:noProof w:val="0"/>
          <w:color w:val="auto"/>
          <w:sz w:val="22"/>
          <w:szCs w:val="22"/>
          <w:lang w:val="en-US"/>
        </w:rPr>
        <w:t xml:space="preserve">inclusivity. </w:t>
      </w:r>
      <w:r w:rsidRPr="6718C459" w:rsidR="6F9D7C98">
        <w:rPr>
          <w:rFonts w:ascii="Calibri" w:hAnsi="Calibri" w:eastAsia="Calibri" w:cs="Calibri"/>
          <w:noProof w:val="0"/>
          <w:color w:val="auto"/>
          <w:sz w:val="22"/>
          <w:szCs w:val="22"/>
          <w:lang w:val="en-US"/>
        </w:rPr>
        <w:t>Through the offering of this form of visual communication, it reduces frustration levels for those with ASD</w:t>
      </w:r>
      <w:r w:rsidRPr="6718C459" w:rsidR="49458E47">
        <w:rPr>
          <w:rFonts w:ascii="Calibri" w:hAnsi="Calibri" w:eastAsia="Calibri" w:cs="Calibri"/>
          <w:noProof w:val="0"/>
          <w:color w:val="auto"/>
          <w:sz w:val="22"/>
          <w:szCs w:val="22"/>
          <w:lang w:val="en-US"/>
        </w:rPr>
        <w:t xml:space="preserve"> and</w:t>
      </w:r>
      <w:r w:rsidRPr="6718C459" w:rsidR="02267FB8">
        <w:rPr>
          <w:rFonts w:ascii="Calibri" w:hAnsi="Calibri" w:eastAsia="Calibri" w:cs="Calibri"/>
          <w:noProof w:val="0"/>
          <w:color w:val="auto"/>
          <w:sz w:val="22"/>
          <w:szCs w:val="22"/>
          <w:lang w:val="en-US"/>
        </w:rPr>
        <w:t xml:space="preserve"> </w:t>
      </w:r>
      <w:r w:rsidRPr="6718C459" w:rsidR="49458E47">
        <w:rPr>
          <w:rFonts w:ascii="Calibri" w:hAnsi="Calibri" w:eastAsia="Calibri" w:cs="Calibri"/>
          <w:noProof w:val="0"/>
          <w:color w:val="auto"/>
          <w:sz w:val="22"/>
          <w:szCs w:val="22"/>
          <w:lang w:val="en-US"/>
        </w:rPr>
        <w:t xml:space="preserve">increases </w:t>
      </w:r>
      <w:r w:rsidRPr="6718C459" w:rsidR="13A080E0">
        <w:rPr>
          <w:rFonts w:ascii="Calibri" w:hAnsi="Calibri" w:eastAsia="Calibri" w:cs="Calibri"/>
          <w:noProof w:val="0"/>
          <w:color w:val="auto"/>
          <w:sz w:val="22"/>
          <w:szCs w:val="22"/>
          <w:lang w:val="en-US"/>
        </w:rPr>
        <w:t xml:space="preserve">an </w:t>
      </w:r>
      <w:r w:rsidRPr="6718C459" w:rsidR="49458E47">
        <w:rPr>
          <w:rFonts w:ascii="Calibri" w:hAnsi="Calibri" w:eastAsia="Calibri" w:cs="Calibri"/>
          <w:noProof w:val="0"/>
          <w:color w:val="auto"/>
          <w:sz w:val="22"/>
          <w:szCs w:val="22"/>
          <w:lang w:val="en-US"/>
        </w:rPr>
        <w:t>“inclusive atmosphere in the classroom” (Py</w:t>
      </w:r>
      <w:r w:rsidRPr="6718C459" w:rsidR="4652523A">
        <w:rPr>
          <w:rFonts w:ascii="Calibri" w:hAnsi="Calibri" w:eastAsia="Calibri" w:cs="Calibri"/>
          <w:noProof w:val="0"/>
          <w:color w:val="auto"/>
          <w:sz w:val="22"/>
          <w:szCs w:val="22"/>
          <w:lang w:val="en-US"/>
        </w:rPr>
        <w:t xml:space="preserve">ramid Education Centre). </w:t>
      </w:r>
      <w:r w:rsidRPr="6718C459" w:rsidR="53A8EF07">
        <w:rPr>
          <w:rFonts w:ascii="Calibri" w:hAnsi="Calibri" w:eastAsia="Calibri" w:cs="Calibri"/>
          <w:noProof w:val="0"/>
          <w:color w:val="auto"/>
          <w:sz w:val="22"/>
          <w:szCs w:val="22"/>
          <w:lang w:val="en-US"/>
        </w:rPr>
        <w:t xml:space="preserve">Although this seems to be a </w:t>
      </w:r>
      <w:r w:rsidRPr="6718C459" w:rsidR="52A34975">
        <w:rPr>
          <w:rFonts w:ascii="Calibri" w:hAnsi="Calibri" w:eastAsia="Calibri" w:cs="Calibri"/>
          <w:noProof w:val="0"/>
          <w:color w:val="auto"/>
          <w:sz w:val="22"/>
          <w:szCs w:val="22"/>
          <w:lang w:val="en-US"/>
        </w:rPr>
        <w:t>sufficient</w:t>
      </w:r>
      <w:r w:rsidRPr="6718C459" w:rsidR="53A8EF07">
        <w:rPr>
          <w:rFonts w:ascii="Calibri" w:hAnsi="Calibri" w:eastAsia="Calibri" w:cs="Calibri"/>
          <w:noProof w:val="0"/>
          <w:color w:val="auto"/>
          <w:sz w:val="22"/>
          <w:szCs w:val="22"/>
          <w:lang w:val="en-US"/>
        </w:rPr>
        <w:t xml:space="preserve"> sys</w:t>
      </w:r>
      <w:r w:rsidRPr="6718C459" w:rsidR="627CA9C1">
        <w:rPr>
          <w:rFonts w:ascii="Calibri" w:hAnsi="Calibri" w:eastAsia="Calibri" w:cs="Calibri"/>
          <w:noProof w:val="0"/>
          <w:color w:val="auto"/>
          <w:sz w:val="22"/>
          <w:szCs w:val="22"/>
          <w:lang w:val="en-US"/>
        </w:rPr>
        <w:t xml:space="preserve">tem to be used </w:t>
      </w:r>
      <w:r w:rsidRPr="6718C459" w:rsidR="1E8B93D2">
        <w:rPr>
          <w:rFonts w:ascii="Calibri" w:hAnsi="Calibri" w:eastAsia="Calibri" w:cs="Calibri"/>
          <w:noProof w:val="0"/>
          <w:color w:val="auto"/>
          <w:sz w:val="22"/>
          <w:szCs w:val="22"/>
          <w:lang w:val="en-US"/>
        </w:rPr>
        <w:t xml:space="preserve">and shows its </w:t>
      </w:r>
      <w:r w:rsidRPr="6718C459" w:rsidR="54C64006">
        <w:rPr>
          <w:rFonts w:ascii="Calibri" w:hAnsi="Calibri" w:eastAsia="Calibri" w:cs="Calibri"/>
          <w:noProof w:val="0"/>
          <w:color w:val="auto"/>
          <w:sz w:val="22"/>
          <w:szCs w:val="22"/>
          <w:lang w:val="en-US"/>
        </w:rPr>
        <w:t>success, such as being used for “short term or long</w:t>
      </w:r>
      <w:r w:rsidRPr="6718C459" w:rsidR="1B1BDA80">
        <w:rPr>
          <w:rFonts w:ascii="Calibri" w:hAnsi="Calibri" w:eastAsia="Calibri" w:cs="Calibri"/>
          <w:noProof w:val="0"/>
          <w:color w:val="auto"/>
          <w:sz w:val="22"/>
          <w:szCs w:val="22"/>
          <w:lang w:val="en-US"/>
        </w:rPr>
        <w:t>-</w:t>
      </w:r>
      <w:r w:rsidRPr="6718C459" w:rsidR="54C64006">
        <w:rPr>
          <w:rFonts w:ascii="Calibri" w:hAnsi="Calibri" w:eastAsia="Calibri" w:cs="Calibri"/>
          <w:noProof w:val="0"/>
          <w:color w:val="auto"/>
          <w:sz w:val="22"/>
          <w:szCs w:val="22"/>
          <w:lang w:val="en-US"/>
        </w:rPr>
        <w:t>term benefits” (Speech Solutions), there are als</w:t>
      </w:r>
      <w:r w:rsidRPr="6718C459" w:rsidR="7D678D65">
        <w:rPr>
          <w:rFonts w:ascii="Calibri" w:hAnsi="Calibri" w:eastAsia="Calibri" w:cs="Calibri"/>
          <w:noProof w:val="0"/>
          <w:color w:val="auto"/>
          <w:sz w:val="22"/>
          <w:szCs w:val="22"/>
          <w:lang w:val="en-US"/>
        </w:rPr>
        <w:t xml:space="preserve">o </w:t>
      </w:r>
      <w:r w:rsidRPr="6718C459" w:rsidR="0C0DFDC3">
        <w:rPr>
          <w:rFonts w:ascii="Calibri" w:hAnsi="Calibri" w:eastAsia="Calibri" w:cs="Calibri"/>
          <w:noProof w:val="0"/>
          <w:color w:val="auto"/>
          <w:sz w:val="22"/>
          <w:szCs w:val="22"/>
          <w:lang w:val="en-US"/>
        </w:rPr>
        <w:t xml:space="preserve">disadvantages. Beverly Vicker wrote for the Indiana </w:t>
      </w:r>
      <w:r w:rsidRPr="6718C459" w:rsidR="2B01EB4F">
        <w:rPr>
          <w:rFonts w:ascii="Calibri" w:hAnsi="Calibri" w:eastAsia="Calibri" w:cs="Calibri"/>
          <w:noProof w:val="0"/>
          <w:color w:val="auto"/>
          <w:sz w:val="22"/>
          <w:szCs w:val="22"/>
          <w:lang w:val="en-US"/>
        </w:rPr>
        <w:t xml:space="preserve">Resource Centre for Autism that “Some will begin using PECS and then abandon the approach because they report that the child fails to make progress”. </w:t>
      </w:r>
      <w:r w:rsidRPr="6718C459" w:rsidR="08AE699A">
        <w:rPr>
          <w:rFonts w:ascii="Calibri" w:hAnsi="Calibri" w:eastAsia="Calibri" w:cs="Calibri"/>
          <w:noProof w:val="0"/>
          <w:color w:val="auto"/>
          <w:sz w:val="22"/>
          <w:szCs w:val="22"/>
          <w:lang w:val="en-US"/>
        </w:rPr>
        <w:t xml:space="preserve">It has been argued over the last </w:t>
      </w:r>
      <w:r w:rsidRPr="6718C459" w:rsidR="60720042">
        <w:rPr>
          <w:rFonts w:ascii="Calibri" w:hAnsi="Calibri" w:eastAsia="Calibri" w:cs="Calibri"/>
          <w:noProof w:val="0"/>
          <w:color w:val="auto"/>
          <w:sz w:val="22"/>
          <w:szCs w:val="22"/>
          <w:lang w:val="en-US"/>
        </w:rPr>
        <w:t>four decades that PECS isn’t entirely effective and can cause late progress in other factors of a person’s life</w:t>
      </w:r>
      <w:r w:rsidRPr="6718C459" w:rsidR="1773299F">
        <w:rPr>
          <w:rFonts w:ascii="Calibri" w:hAnsi="Calibri" w:eastAsia="Calibri" w:cs="Calibri"/>
          <w:noProof w:val="0"/>
          <w:color w:val="auto"/>
          <w:sz w:val="22"/>
          <w:szCs w:val="22"/>
          <w:lang w:val="en-US"/>
        </w:rPr>
        <w:t xml:space="preserve"> </w:t>
      </w:r>
      <w:r w:rsidRPr="6718C459" w:rsidR="60720042">
        <w:rPr>
          <w:rFonts w:ascii="Calibri" w:hAnsi="Calibri" w:eastAsia="Calibri" w:cs="Calibri"/>
          <w:noProof w:val="0"/>
          <w:color w:val="auto"/>
          <w:sz w:val="22"/>
          <w:szCs w:val="22"/>
          <w:lang w:val="en-US"/>
        </w:rPr>
        <w:t xml:space="preserve">such as </w:t>
      </w:r>
      <w:r w:rsidRPr="6718C459" w:rsidR="5CFAAE27">
        <w:rPr>
          <w:rFonts w:ascii="Calibri" w:hAnsi="Calibri" w:eastAsia="Calibri" w:cs="Calibri"/>
          <w:noProof w:val="0"/>
          <w:color w:val="auto"/>
          <w:sz w:val="22"/>
          <w:szCs w:val="22"/>
          <w:lang w:val="en-US"/>
        </w:rPr>
        <w:t xml:space="preserve">developing emotions and health </w:t>
      </w:r>
      <w:r w:rsidRPr="6718C459" w:rsidR="7EFCD07A">
        <w:rPr>
          <w:rFonts w:ascii="Calibri" w:hAnsi="Calibri" w:eastAsia="Calibri" w:cs="Calibri"/>
          <w:noProof w:val="0"/>
          <w:color w:val="auto"/>
          <w:sz w:val="22"/>
          <w:szCs w:val="22"/>
          <w:lang w:val="en-US"/>
        </w:rPr>
        <w:t>awareness</w:t>
      </w:r>
      <w:r w:rsidRPr="6718C459" w:rsidR="5CFAAE27">
        <w:rPr>
          <w:rFonts w:ascii="Calibri" w:hAnsi="Calibri" w:eastAsia="Calibri" w:cs="Calibri"/>
          <w:noProof w:val="0"/>
          <w:color w:val="auto"/>
          <w:sz w:val="22"/>
          <w:szCs w:val="22"/>
          <w:lang w:val="en-US"/>
        </w:rPr>
        <w:t xml:space="preserve">. </w:t>
      </w:r>
      <w:proofErr w:type="spellStart"/>
      <w:r w:rsidRPr="6718C459" w:rsidR="238B1390">
        <w:rPr>
          <w:rFonts w:ascii="Calibri" w:hAnsi="Calibri" w:eastAsia="Calibri" w:cs="Calibri"/>
          <w:noProof w:val="0"/>
          <w:color w:val="auto"/>
          <w:sz w:val="22"/>
          <w:szCs w:val="22"/>
          <w:lang w:val="en-US"/>
        </w:rPr>
        <w:t>Tuser</w:t>
      </w:r>
      <w:proofErr w:type="spellEnd"/>
      <w:r w:rsidRPr="6718C459" w:rsidR="238B1390">
        <w:rPr>
          <w:rFonts w:ascii="Calibri" w:hAnsi="Calibri" w:eastAsia="Calibri" w:cs="Calibri"/>
          <w:noProof w:val="0"/>
          <w:color w:val="auto"/>
          <w:sz w:val="22"/>
          <w:szCs w:val="22"/>
          <w:lang w:val="en-US"/>
        </w:rPr>
        <w:t xml:space="preserve"> (2016) </w:t>
      </w:r>
      <w:r w:rsidRPr="6718C459" w:rsidR="12798FF0">
        <w:rPr>
          <w:rFonts w:ascii="Calibri" w:hAnsi="Calibri" w:eastAsia="Calibri" w:cs="Calibri"/>
          <w:noProof w:val="0"/>
          <w:color w:val="auto"/>
          <w:sz w:val="22"/>
          <w:szCs w:val="22"/>
          <w:lang w:val="en-US"/>
        </w:rPr>
        <w:t xml:space="preserve">discussed certain disadvantages to the use of PECS even being fully qualified in using the system as well as </w:t>
      </w:r>
      <w:r w:rsidRPr="6718C459" w:rsidR="2B7C9FC4">
        <w:rPr>
          <w:rFonts w:ascii="Calibri" w:hAnsi="Calibri" w:eastAsia="Calibri" w:cs="Calibri"/>
          <w:noProof w:val="0"/>
          <w:color w:val="auto"/>
          <w:sz w:val="22"/>
          <w:szCs w:val="22"/>
          <w:lang w:val="en-US"/>
        </w:rPr>
        <w:t xml:space="preserve">the Hannen program. </w:t>
      </w:r>
      <w:r w:rsidRPr="6718C459" w:rsidR="3CD3D27B">
        <w:rPr>
          <w:rFonts w:ascii="Calibri" w:hAnsi="Calibri" w:eastAsia="Calibri" w:cs="Calibri"/>
          <w:noProof w:val="0"/>
          <w:color w:val="auto"/>
          <w:sz w:val="22"/>
          <w:szCs w:val="22"/>
          <w:lang w:val="en-US"/>
        </w:rPr>
        <w:t>The author wrote for Tippy Talk that “</w:t>
      </w:r>
      <w:r w:rsidRPr="6718C459" w:rsidR="3CD3D27B">
        <w:rPr>
          <w:rFonts w:ascii="Calibri" w:hAnsi="Calibri" w:eastAsia="Calibri" w:cs="Calibri" w:asciiTheme="minorAscii" w:hAnsiTheme="minorAscii" w:eastAsiaTheme="minorAscii" w:cstheme="minorAscii"/>
          <w:noProof w:val="0"/>
          <w:color w:val="auto"/>
          <w:sz w:val="22"/>
          <w:szCs w:val="22"/>
          <w:lang w:val="en-US"/>
        </w:rPr>
        <w:t>The PECS system may become limiting as the individual child becomes more advanced in his or her ability to communicate”.</w:t>
      </w:r>
      <w:r w:rsidRPr="6718C459" w:rsidR="40D9ECD2">
        <w:rPr>
          <w:rFonts w:ascii="Calibri" w:hAnsi="Calibri" w:eastAsia="Calibri" w:cs="Calibri" w:asciiTheme="minorAscii" w:hAnsiTheme="minorAscii" w:eastAsiaTheme="minorAscii" w:cstheme="minorAscii"/>
          <w:noProof w:val="0"/>
          <w:color w:val="auto"/>
          <w:sz w:val="22"/>
          <w:szCs w:val="22"/>
          <w:lang w:val="en-US"/>
        </w:rPr>
        <w:t xml:space="preserve"> As a child becomes more aware of things around them as they grow older and are </w:t>
      </w:r>
      <w:r w:rsidRPr="6718C459" w:rsidR="35E4603F">
        <w:rPr>
          <w:rFonts w:ascii="Calibri" w:hAnsi="Calibri" w:eastAsia="Calibri" w:cs="Calibri" w:asciiTheme="minorAscii" w:hAnsiTheme="minorAscii" w:eastAsiaTheme="minorAscii" w:cstheme="minorAscii"/>
          <w:noProof w:val="0"/>
          <w:color w:val="auto"/>
          <w:sz w:val="22"/>
          <w:szCs w:val="22"/>
          <w:lang w:val="en-US"/>
        </w:rPr>
        <w:t xml:space="preserve">surrounded by environments more, if </w:t>
      </w:r>
      <w:r w:rsidRPr="6718C459" w:rsidR="40D9ECD2">
        <w:rPr>
          <w:rFonts w:ascii="Calibri" w:hAnsi="Calibri" w:eastAsia="Calibri" w:cs="Calibri" w:asciiTheme="minorAscii" w:hAnsiTheme="minorAscii" w:eastAsiaTheme="minorAscii" w:cstheme="minorAscii"/>
          <w:noProof w:val="0"/>
          <w:color w:val="auto"/>
          <w:sz w:val="22"/>
          <w:szCs w:val="22"/>
          <w:lang w:val="en-US"/>
        </w:rPr>
        <w:t>they have a limit of images to express themselves, their wants and needs and explanations</w:t>
      </w:r>
      <w:r w:rsidRPr="6718C459" w:rsidR="7FFB8482">
        <w:rPr>
          <w:rFonts w:ascii="Calibri" w:hAnsi="Calibri" w:eastAsia="Calibri" w:cs="Calibri" w:asciiTheme="minorAscii" w:hAnsiTheme="minorAscii" w:eastAsiaTheme="minorAscii" w:cstheme="minorAscii"/>
          <w:noProof w:val="0"/>
          <w:color w:val="auto"/>
          <w:sz w:val="22"/>
          <w:szCs w:val="22"/>
          <w:lang w:val="en-US"/>
        </w:rPr>
        <w:t xml:space="preserve"> they will not be able to progress. This can also relate directly to social situations rather than basic needs and requests such as wanting a drink, needing the toilet or needing new materials for </w:t>
      </w:r>
      <w:r w:rsidRPr="6718C459" w:rsidR="53A01723">
        <w:rPr>
          <w:rFonts w:ascii="Calibri" w:hAnsi="Calibri" w:eastAsia="Calibri" w:cs="Calibri" w:asciiTheme="minorAscii" w:hAnsiTheme="minorAscii" w:eastAsiaTheme="minorAscii" w:cstheme="minorAscii"/>
          <w:noProof w:val="0"/>
          <w:color w:val="auto"/>
          <w:sz w:val="22"/>
          <w:szCs w:val="22"/>
          <w:lang w:val="en-US"/>
        </w:rPr>
        <w:t xml:space="preserve">a task such as writing. It was written for the article mentioned that “PECS does not allow for social communication independence, it is designed for same room interaction and does not provide the person with a verbal disability the opportunity to teach those around them the level of their cognitive abilities”. </w:t>
      </w:r>
      <w:r w:rsidRPr="6718C459" w:rsidR="023CE83E">
        <w:rPr>
          <w:rFonts w:ascii="Calibri" w:hAnsi="Calibri" w:eastAsia="Calibri" w:cs="Calibri" w:asciiTheme="minorAscii" w:hAnsiTheme="minorAscii" w:eastAsiaTheme="minorAscii" w:cstheme="minorAscii"/>
          <w:noProof w:val="0"/>
          <w:color w:val="auto"/>
          <w:sz w:val="22"/>
          <w:szCs w:val="22"/>
          <w:lang w:val="en-US"/>
        </w:rPr>
        <w:t xml:space="preserve">Thus, reflecting on a lack of development in certain areas. </w:t>
      </w:r>
      <w:r w:rsidRPr="6718C459" w:rsidR="2837D958">
        <w:rPr>
          <w:rFonts w:ascii="Calibri" w:hAnsi="Calibri" w:eastAsia="Calibri" w:cs="Calibri" w:asciiTheme="minorAscii" w:hAnsiTheme="minorAscii" w:eastAsiaTheme="minorAscii" w:cstheme="minorAscii"/>
          <w:noProof w:val="0"/>
          <w:color w:val="auto"/>
          <w:sz w:val="22"/>
          <w:szCs w:val="22"/>
          <w:lang w:val="en-US"/>
        </w:rPr>
        <w:t xml:space="preserve">To add to this, it is argued that although it may not always be possible, intentional communication before the use of PECS should be implemented. </w:t>
      </w:r>
      <w:r w:rsidRPr="6718C459" w:rsidR="5BCD4A8E">
        <w:rPr>
          <w:rFonts w:ascii="Calibri" w:hAnsi="Calibri" w:eastAsia="Calibri" w:cs="Calibri" w:asciiTheme="minorAscii" w:hAnsiTheme="minorAscii" w:eastAsiaTheme="minorAscii" w:cstheme="minorAscii"/>
          <w:noProof w:val="0"/>
          <w:color w:val="auto"/>
          <w:sz w:val="22"/>
          <w:szCs w:val="22"/>
          <w:lang w:val="en-US"/>
        </w:rPr>
        <w:t xml:space="preserve">In the 2010 article ‘Successfully Using PECS with Children with ASD’ </w:t>
      </w:r>
      <w:r w:rsidRPr="6718C459" w:rsidR="51C8D940">
        <w:rPr>
          <w:rFonts w:ascii="Calibri" w:hAnsi="Calibri" w:eastAsia="Calibri" w:cs="Calibri" w:asciiTheme="minorAscii" w:hAnsiTheme="minorAscii" w:eastAsiaTheme="minorAscii" w:cstheme="minorAscii"/>
          <w:noProof w:val="0"/>
          <w:color w:val="auto"/>
          <w:sz w:val="22"/>
          <w:szCs w:val="22"/>
          <w:lang w:val="en-US"/>
        </w:rPr>
        <w:t>it was noted that “</w:t>
      </w:r>
      <w:r w:rsidRPr="6718C459" w:rsidR="51C8D940">
        <w:rPr>
          <w:rFonts w:ascii="Calibri" w:hAnsi="Calibri" w:eastAsia="Calibri" w:cs="Calibri"/>
          <w:noProof w:val="0"/>
          <w:color w:val="auto"/>
          <w:sz w:val="22"/>
          <w:szCs w:val="22"/>
          <w:lang w:val="en-US"/>
        </w:rPr>
        <w:t>quick success might be more likely if the child is familiar with deliberately communicating his needs to others through gestures, pulling a person to a location, or giving an item to an adult for opening</w:t>
      </w:r>
      <w:r w:rsidRPr="6718C459" w:rsidR="219528E3">
        <w:rPr>
          <w:rFonts w:ascii="Calibri" w:hAnsi="Calibri" w:eastAsia="Calibri" w:cs="Calibri"/>
          <w:noProof w:val="0"/>
          <w:color w:val="auto"/>
          <w:sz w:val="22"/>
          <w:szCs w:val="22"/>
          <w:lang w:val="en-US"/>
        </w:rPr>
        <w:t xml:space="preserve">”. This shows that better inclusivity may be developed if more techniques are used other than just the PECS system. It suggests that only if this is used solely, progression may never go further than what is on image and picture cards. </w:t>
      </w:r>
      <w:r w:rsidRPr="6718C459" w:rsidR="3EEFEDD1">
        <w:rPr>
          <w:rFonts w:ascii="Calibri" w:hAnsi="Calibri" w:eastAsia="Calibri" w:cs="Calibri"/>
          <w:noProof w:val="0"/>
          <w:color w:val="auto"/>
          <w:sz w:val="22"/>
          <w:szCs w:val="22"/>
          <w:lang w:val="en-US"/>
        </w:rPr>
        <w:t>Another issue with this program that many may not consider is cost. I</w:t>
      </w:r>
      <w:r w:rsidRPr="6718C459" w:rsidR="2D86418B">
        <w:rPr>
          <w:rFonts w:ascii="Calibri" w:hAnsi="Calibri" w:eastAsia="Calibri" w:cs="Calibri"/>
          <w:noProof w:val="0"/>
          <w:color w:val="auto"/>
          <w:sz w:val="22"/>
          <w:szCs w:val="22"/>
          <w:lang w:val="en-US"/>
        </w:rPr>
        <w:t>n</w:t>
      </w:r>
      <w:r w:rsidRPr="6718C459" w:rsidR="3EEFEDD1">
        <w:rPr>
          <w:rFonts w:ascii="Calibri" w:hAnsi="Calibri" w:eastAsia="Calibri" w:cs="Calibri"/>
          <w:noProof w:val="0"/>
          <w:color w:val="auto"/>
          <w:sz w:val="22"/>
          <w:szCs w:val="22"/>
          <w:lang w:val="en-US"/>
        </w:rPr>
        <w:t xml:space="preserve"> the UK it w</w:t>
      </w:r>
      <w:r w:rsidRPr="6718C459" w:rsidR="3B2A0A0C">
        <w:rPr>
          <w:rFonts w:ascii="Calibri" w:hAnsi="Calibri" w:eastAsia="Calibri" w:cs="Calibri"/>
          <w:noProof w:val="0"/>
          <w:color w:val="auto"/>
          <w:sz w:val="22"/>
          <w:szCs w:val="22"/>
          <w:lang w:val="en-US"/>
        </w:rPr>
        <w:t>as stated that PECS training costs £315 (reviewed in 2016)</w:t>
      </w:r>
      <w:r w:rsidRPr="6718C459" w:rsidR="45511BC0">
        <w:rPr>
          <w:rFonts w:ascii="Calibri" w:hAnsi="Calibri" w:eastAsia="Calibri" w:cs="Calibri"/>
          <w:noProof w:val="0"/>
          <w:color w:val="auto"/>
          <w:sz w:val="22"/>
          <w:szCs w:val="22"/>
          <w:lang w:val="en-US"/>
        </w:rPr>
        <w:t xml:space="preserve"> as well as additional costs for families and partners on materials such as cards and binders needed to promote PECS</w:t>
      </w:r>
      <w:r w:rsidRPr="6718C459" w:rsidR="3B2A0A0C">
        <w:rPr>
          <w:rFonts w:ascii="Calibri" w:hAnsi="Calibri" w:eastAsia="Calibri" w:cs="Calibri"/>
          <w:noProof w:val="0"/>
          <w:color w:val="auto"/>
          <w:sz w:val="22"/>
          <w:szCs w:val="22"/>
          <w:lang w:val="en-US"/>
        </w:rPr>
        <w:t xml:space="preserve">. </w:t>
      </w:r>
      <w:r w:rsidRPr="6718C459" w:rsidR="1D4A4FB6">
        <w:rPr>
          <w:rFonts w:ascii="Calibri" w:hAnsi="Calibri" w:eastAsia="Calibri" w:cs="Calibri"/>
          <w:noProof w:val="0"/>
          <w:color w:val="auto"/>
          <w:sz w:val="22"/>
          <w:szCs w:val="22"/>
          <w:lang w:val="en-US"/>
        </w:rPr>
        <w:t>When discussing the education system with reference to special education needs</w:t>
      </w:r>
      <w:r w:rsidRPr="6718C459" w:rsidR="33C46323">
        <w:rPr>
          <w:rFonts w:ascii="Calibri" w:hAnsi="Calibri" w:eastAsia="Calibri" w:cs="Calibri"/>
          <w:noProof w:val="0"/>
          <w:color w:val="auto"/>
          <w:sz w:val="22"/>
          <w:szCs w:val="22"/>
          <w:lang w:val="en-US"/>
        </w:rPr>
        <w:t xml:space="preserve">, the Joseph Rowntree Foundation highlighted that </w:t>
      </w:r>
      <w:r w:rsidRPr="6718C459" w:rsidR="737FEAC8">
        <w:rPr>
          <w:rFonts w:ascii="Calibri" w:hAnsi="Calibri" w:eastAsia="Calibri" w:cs="Calibri"/>
          <w:noProof w:val="0"/>
          <w:color w:val="auto"/>
          <w:sz w:val="22"/>
          <w:szCs w:val="22"/>
          <w:lang w:val="en-US"/>
        </w:rPr>
        <w:t>“T</w:t>
      </w:r>
      <w:r w:rsidRPr="6718C459" w:rsidR="33C46323">
        <w:rPr>
          <w:rFonts w:ascii="Calibri" w:hAnsi="Calibri" w:eastAsia="Calibri" w:cs="Calibri"/>
          <w:noProof w:val="0"/>
          <w:color w:val="auto"/>
          <w:sz w:val="22"/>
          <w:szCs w:val="22"/>
          <w:lang w:val="en-US"/>
        </w:rPr>
        <w:t>he</w:t>
      </w:r>
      <w:r w:rsidRPr="6718C459" w:rsidR="2BC9E931">
        <w:rPr>
          <w:rFonts w:ascii="Calibri" w:hAnsi="Calibri" w:eastAsia="Calibri" w:cs="Calibri"/>
          <w:noProof w:val="0"/>
          <w:color w:val="auto"/>
          <w:sz w:val="22"/>
          <w:szCs w:val="22"/>
          <w:lang w:val="en-US"/>
        </w:rPr>
        <w:t xml:space="preserve"> links between</w:t>
      </w:r>
      <w:r w:rsidRPr="6718C459" w:rsidR="3206D1E1">
        <w:rPr>
          <w:rFonts w:ascii="Calibri" w:hAnsi="Calibri" w:eastAsia="Calibri" w:cs="Calibri"/>
          <w:noProof w:val="0"/>
          <w:color w:val="auto"/>
          <w:sz w:val="22"/>
          <w:szCs w:val="22"/>
          <w:lang w:val="en-US"/>
        </w:rPr>
        <w:t xml:space="preserve"> special education needs and disability and poverty are so strong”. </w:t>
      </w:r>
      <w:r w:rsidRPr="6718C459" w:rsidR="2BC9E931">
        <w:rPr>
          <w:rFonts w:ascii="Calibri" w:hAnsi="Calibri" w:eastAsia="Calibri" w:cs="Calibri"/>
          <w:noProof w:val="0"/>
          <w:color w:val="auto"/>
          <w:sz w:val="22"/>
          <w:szCs w:val="22"/>
          <w:lang w:val="en-US"/>
        </w:rPr>
        <w:t xml:space="preserve"> </w:t>
      </w:r>
      <w:r w:rsidRPr="6718C459" w:rsidR="532A58D4">
        <w:rPr>
          <w:rFonts w:ascii="Calibri" w:hAnsi="Calibri" w:eastAsia="Calibri" w:cs="Calibri"/>
          <w:noProof w:val="0"/>
          <w:color w:val="auto"/>
          <w:sz w:val="22"/>
          <w:szCs w:val="22"/>
          <w:lang w:val="en-US"/>
        </w:rPr>
        <w:t>It can be therefore argued that</w:t>
      </w:r>
      <w:r w:rsidRPr="6718C459" w:rsidR="69F985A6">
        <w:rPr>
          <w:rFonts w:ascii="Calibri" w:hAnsi="Calibri" w:eastAsia="Calibri" w:cs="Calibri"/>
          <w:noProof w:val="0"/>
          <w:color w:val="auto"/>
          <w:sz w:val="22"/>
          <w:szCs w:val="22"/>
          <w:lang w:val="en-US"/>
        </w:rPr>
        <w:t xml:space="preserve"> money needed for the PECS system </w:t>
      </w:r>
      <w:r w:rsidRPr="6718C459" w:rsidR="532A58D4">
        <w:rPr>
          <w:rFonts w:ascii="Calibri" w:hAnsi="Calibri" w:eastAsia="Calibri" w:cs="Calibri"/>
          <w:noProof w:val="0"/>
          <w:color w:val="auto"/>
          <w:sz w:val="22"/>
          <w:szCs w:val="22"/>
          <w:lang w:val="en-US"/>
        </w:rPr>
        <w:t xml:space="preserve">is a disadvantage for policies, programs, systems and frameworks that apply to those with SEN. </w:t>
      </w:r>
    </w:p>
    <w:p w:rsidR="3F35C56E" w:rsidP="6718C459" w:rsidRDefault="3F35C56E" w14:paraId="6B3CC270" w14:textId="58DEA890">
      <w:pPr>
        <w:pStyle w:val="Normal"/>
        <w:rPr>
          <w:rFonts w:ascii="Calibri" w:hAnsi="Calibri" w:eastAsia="Calibri" w:cs="Calibri" w:asciiTheme="minorAscii" w:hAnsiTheme="minorAscii" w:eastAsiaTheme="minorAscii" w:cstheme="minorAscii"/>
          <w:color w:val="auto"/>
          <w:sz w:val="22"/>
          <w:szCs w:val="22"/>
        </w:rPr>
      </w:pPr>
      <w:r w:rsidRPr="6718C459" w:rsidR="5D9A920F">
        <w:rPr>
          <w:rFonts w:ascii="Calibri" w:hAnsi="Calibri" w:eastAsia="Calibri" w:cs="Calibri"/>
          <w:noProof w:val="0"/>
          <w:color w:val="auto"/>
          <w:sz w:val="22"/>
          <w:szCs w:val="22"/>
          <w:lang w:val="en-US"/>
        </w:rPr>
        <w:t xml:space="preserve">Although there are many points within this essay that have discussed the possible </w:t>
      </w:r>
      <w:r w:rsidRPr="6718C459" w:rsidR="1A85C33C">
        <w:rPr>
          <w:rFonts w:ascii="Calibri" w:hAnsi="Calibri" w:eastAsia="Calibri" w:cs="Calibri"/>
          <w:noProof w:val="0"/>
          <w:color w:val="auto"/>
          <w:sz w:val="22"/>
          <w:szCs w:val="22"/>
          <w:lang w:val="en-US"/>
        </w:rPr>
        <w:t>issues that relate to policies for SEN, the findings shown throughout have also sh</w:t>
      </w:r>
      <w:r w:rsidRPr="6718C459" w:rsidR="2199C972">
        <w:rPr>
          <w:rFonts w:ascii="Calibri" w:hAnsi="Calibri" w:eastAsia="Calibri" w:cs="Calibri"/>
          <w:noProof w:val="0"/>
          <w:color w:val="auto"/>
          <w:sz w:val="22"/>
          <w:szCs w:val="22"/>
          <w:lang w:val="en-US"/>
        </w:rPr>
        <w:t>ined</w:t>
      </w:r>
      <w:r w:rsidRPr="6718C459" w:rsidR="1A85C33C">
        <w:rPr>
          <w:rFonts w:ascii="Calibri" w:hAnsi="Calibri" w:eastAsia="Calibri" w:cs="Calibri"/>
          <w:noProof w:val="0"/>
          <w:color w:val="auto"/>
          <w:sz w:val="22"/>
          <w:szCs w:val="22"/>
          <w:lang w:val="en-US"/>
        </w:rPr>
        <w:t xml:space="preserve"> light on the </w:t>
      </w:r>
      <w:r w:rsidRPr="6718C459" w:rsidR="4FEAABD5">
        <w:rPr>
          <w:rFonts w:ascii="Calibri" w:hAnsi="Calibri" w:eastAsia="Calibri" w:cs="Calibri"/>
          <w:noProof w:val="0"/>
          <w:color w:val="auto"/>
          <w:sz w:val="22"/>
          <w:szCs w:val="22"/>
          <w:lang w:val="en-US"/>
        </w:rPr>
        <w:t xml:space="preserve">positive effects of these frameworks and systems in place for support and development for those with autism. The key aim of these SEN </w:t>
      </w:r>
      <w:r w:rsidRPr="6718C459" w:rsidR="14B99CAF">
        <w:rPr>
          <w:rFonts w:ascii="Calibri" w:hAnsi="Calibri" w:eastAsia="Calibri" w:cs="Calibri"/>
          <w:noProof w:val="0"/>
          <w:color w:val="auto"/>
          <w:sz w:val="22"/>
          <w:szCs w:val="22"/>
          <w:lang w:val="en-US"/>
        </w:rPr>
        <w:t xml:space="preserve">programs </w:t>
      </w:r>
      <w:r w:rsidRPr="6718C459" w:rsidR="4D359E16">
        <w:rPr>
          <w:rFonts w:ascii="Calibri" w:hAnsi="Calibri" w:eastAsia="Calibri" w:cs="Calibri"/>
          <w:noProof w:val="0"/>
          <w:color w:val="auto"/>
          <w:sz w:val="22"/>
          <w:szCs w:val="22"/>
          <w:lang w:val="en-US"/>
        </w:rPr>
        <w:t xml:space="preserve">is always to improve and support the inclusivity of children and adults with ASD to ensure equality and offer help. </w:t>
      </w:r>
      <w:r w:rsidRPr="6718C459" w:rsidR="00F3E431">
        <w:rPr>
          <w:rFonts w:ascii="Calibri" w:hAnsi="Calibri" w:eastAsia="Calibri" w:cs="Calibri"/>
          <w:noProof w:val="0"/>
          <w:color w:val="auto"/>
          <w:sz w:val="22"/>
          <w:szCs w:val="22"/>
          <w:lang w:val="en-US"/>
        </w:rPr>
        <w:t>It has been proved in articles such as “</w:t>
      </w:r>
      <w:r w:rsidRPr="6718C459" w:rsidR="00F3E431">
        <w:rPr>
          <w:rFonts w:ascii="Calibri" w:hAnsi="Calibri" w:eastAsia="Calibri" w:cs="Calibri" w:asciiTheme="minorAscii" w:hAnsiTheme="minorAscii" w:eastAsiaTheme="minorAscii" w:cstheme="minorAscii"/>
          <w:color w:val="auto"/>
          <w:sz w:val="22"/>
          <w:szCs w:val="22"/>
        </w:rPr>
        <w:t xml:space="preserve">Effectiveness of the Picture Exchange Communication System (PECS) on communication and speech for children with autism spectrum disorders: a meta-analysis" (Chapel Hill Division of Speech &amp; Hearing Sciences) that the systems in place are effective and </w:t>
      </w:r>
      <w:r w:rsidRPr="6718C459" w:rsidR="1A118DFA">
        <w:rPr>
          <w:rFonts w:ascii="Calibri" w:hAnsi="Calibri" w:eastAsia="Calibri" w:cs="Calibri" w:asciiTheme="minorAscii" w:hAnsiTheme="minorAscii" w:eastAsiaTheme="minorAscii" w:cstheme="minorAscii"/>
          <w:color w:val="auto"/>
          <w:sz w:val="22"/>
          <w:szCs w:val="22"/>
        </w:rPr>
        <w:t xml:space="preserve">provide positive outcomes for those who use it. </w:t>
      </w:r>
      <w:r w:rsidRPr="6718C459" w:rsidR="387AB4A6">
        <w:rPr>
          <w:rFonts w:ascii="Calibri" w:hAnsi="Calibri" w:eastAsia="Calibri" w:cs="Calibri" w:asciiTheme="minorAscii" w:hAnsiTheme="minorAscii" w:eastAsiaTheme="minorAscii" w:cstheme="minorAscii"/>
          <w:color w:val="auto"/>
          <w:sz w:val="22"/>
          <w:szCs w:val="22"/>
        </w:rPr>
        <w:t xml:space="preserve">Overall, it is beneficial to remember and understand how these policies work and why they work so well. </w:t>
      </w:r>
    </w:p>
    <w:p w:rsidR="3F35C56E" w:rsidP="6718C459" w:rsidRDefault="3F35C56E" w14:paraId="0B19A090" w14:textId="7CDE281B">
      <w:pPr>
        <w:pStyle w:val="Normal"/>
        <w:rPr>
          <w:rFonts w:ascii="Calibri" w:hAnsi="Calibri" w:eastAsia="Calibri" w:cs="Calibri" w:asciiTheme="minorAscii" w:hAnsiTheme="minorAscii" w:eastAsiaTheme="minorAscii" w:cstheme="minorAscii"/>
          <w:noProof w:val="0"/>
          <w:color w:val="auto"/>
          <w:sz w:val="22"/>
          <w:szCs w:val="22"/>
          <w:lang w:val="en-US"/>
        </w:rPr>
      </w:pPr>
    </w:p>
    <w:p w:rsidR="3F35C56E" w:rsidP="6718C459" w:rsidRDefault="3F35C56E" w14:paraId="5A69F7F4" w14:textId="31B15FD3">
      <w:pPr>
        <w:pStyle w:val="Normal"/>
        <w:rPr>
          <w:rFonts w:ascii="Calibri" w:hAnsi="Calibri" w:eastAsia="Calibri" w:cs="Calibri"/>
          <w:noProof w:val="0"/>
          <w:color w:val="auto"/>
          <w:sz w:val="22"/>
          <w:szCs w:val="22"/>
          <w:lang w:val="en-US"/>
        </w:rPr>
      </w:pPr>
    </w:p>
    <w:p w:rsidR="3F35C56E" w:rsidP="6718C459" w:rsidRDefault="3F35C56E" w14:paraId="3923F1E3" w14:textId="597056A2">
      <w:pPr>
        <w:pStyle w:val="Normal"/>
        <w:rPr>
          <w:rFonts w:ascii="Calibri" w:hAnsi="Calibri" w:eastAsia="Calibri" w:cs="Calibri"/>
          <w:noProof w:val="0"/>
          <w:color w:val="auto"/>
          <w:sz w:val="22"/>
          <w:szCs w:val="22"/>
          <w:lang w:val="en-US"/>
        </w:rPr>
      </w:pPr>
    </w:p>
    <w:p w:rsidR="3F35C56E" w:rsidP="6718C459" w:rsidRDefault="3F35C56E" w14:paraId="239DD308" w14:textId="4E24C562">
      <w:pPr>
        <w:pStyle w:val="Normal"/>
        <w:rPr>
          <w:rFonts w:ascii="Calibri" w:hAnsi="Calibri" w:eastAsia="Calibri" w:cs="Calibri"/>
          <w:noProof w:val="0"/>
          <w:color w:val="auto"/>
          <w:sz w:val="22"/>
          <w:szCs w:val="22"/>
          <w:lang w:val="en-US"/>
        </w:rPr>
      </w:pPr>
    </w:p>
    <w:p w:rsidR="3F35C56E" w:rsidP="6718C459" w:rsidRDefault="3F35C56E" w14:paraId="057BCBEC" w14:textId="2653757E">
      <w:pPr>
        <w:pStyle w:val="Normal"/>
        <w:rPr>
          <w:rFonts w:ascii="Calibri" w:hAnsi="Calibri" w:eastAsia="Calibri" w:cs="Calibri"/>
          <w:noProof w:val="0"/>
          <w:color w:val="auto"/>
          <w:sz w:val="22"/>
          <w:szCs w:val="22"/>
          <w:lang w:val="en-US"/>
        </w:rPr>
      </w:pPr>
    </w:p>
    <w:p w:rsidR="3F35C56E" w:rsidP="6718C459" w:rsidRDefault="3F35C56E" w14:paraId="24FFFACE" w14:textId="44666107">
      <w:pPr>
        <w:pStyle w:val="Normal"/>
        <w:rPr>
          <w:rFonts w:ascii="Calibri" w:hAnsi="Calibri" w:eastAsia="Calibri" w:cs="Calibri"/>
          <w:noProof w:val="0"/>
          <w:color w:val="auto"/>
          <w:sz w:val="22"/>
          <w:szCs w:val="22"/>
          <w:lang w:val="en-US"/>
        </w:rPr>
      </w:pPr>
    </w:p>
    <w:p w:rsidR="3F35C56E" w:rsidP="6718C459" w:rsidRDefault="3F35C56E" w14:paraId="483ECCE8" w14:textId="7C011CD2">
      <w:pPr>
        <w:pStyle w:val="Normal"/>
        <w:rPr>
          <w:rFonts w:ascii="Calibri" w:hAnsi="Calibri" w:eastAsia="Calibri" w:cs="Calibri"/>
          <w:noProof w:val="0"/>
          <w:color w:val="auto"/>
          <w:sz w:val="22"/>
          <w:szCs w:val="22"/>
          <w:lang w:val="en-US"/>
        </w:rPr>
      </w:pPr>
    </w:p>
    <w:p w:rsidR="3F35C56E" w:rsidP="0E6286A4" w:rsidRDefault="3F35C56E" w14:paraId="62D23521" w14:textId="7CC04136">
      <w:pPr>
        <w:pStyle w:val="Normal"/>
        <w:rPr>
          <w:rFonts w:ascii="Calibri" w:hAnsi="Calibri" w:eastAsia="Calibri" w:cs="Calibri"/>
          <w:noProof w:val="0"/>
          <w:color w:val="auto"/>
          <w:sz w:val="22"/>
          <w:szCs w:val="22"/>
          <w:lang w:val="en-US"/>
        </w:rPr>
      </w:pPr>
    </w:p>
    <w:p w:rsidR="3F35C56E" w:rsidP="0E6286A4" w:rsidRDefault="3F35C56E" w14:paraId="1D64BDAB" w14:textId="564693AD">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noProof w:val="0"/>
          <w:sz w:val="22"/>
          <w:szCs w:val="22"/>
          <w:lang w:val="en-GB"/>
        </w:rPr>
        <w:t xml:space="preserve">Barnett, S. (2018) </w:t>
      </w:r>
      <w:r w:rsidRPr="0E6286A4" w:rsidR="60C2EA64">
        <w:rPr>
          <w:rFonts w:ascii="Calibri" w:hAnsi="Calibri" w:eastAsia="Calibri" w:cs="Calibri"/>
          <w:i w:val="1"/>
          <w:iCs w:val="1"/>
          <w:noProof w:val="0"/>
          <w:sz w:val="22"/>
          <w:szCs w:val="22"/>
          <w:lang w:val="en-GB"/>
        </w:rPr>
        <w:t xml:space="preserve">A Teacher’s Blog: If only I Knew Then What I Know Now. </w:t>
      </w:r>
      <w:r w:rsidRPr="0E6286A4" w:rsidR="60C2EA64">
        <w:rPr>
          <w:rFonts w:ascii="Calibri" w:hAnsi="Calibri" w:eastAsia="Calibri" w:cs="Calibri"/>
          <w:i w:val="0"/>
          <w:iCs w:val="0"/>
          <w:noProof w:val="0"/>
          <w:sz w:val="22"/>
          <w:szCs w:val="22"/>
          <w:lang w:val="en-GB"/>
        </w:rPr>
        <w:t>National Autistic Society. NAS Publications. London, UK.</w:t>
      </w:r>
    </w:p>
    <w:p w:rsidR="3F35C56E" w:rsidP="0E6286A4" w:rsidRDefault="3F35C56E" w14:paraId="09C0AE50" w14:textId="7F1479A5">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Accessed 15/05/2020 at:</w:t>
      </w:r>
    </w:p>
    <w:p w:rsidR="3F35C56E" w:rsidP="6718C459" w:rsidRDefault="3F35C56E" w14:paraId="2E6037E6" w14:textId="2D6AE215">
      <w:pPr>
        <w:pStyle w:val="Normal"/>
      </w:pPr>
      <w:hyperlink r:id="R9e5b8bf98f1e41d7">
        <w:r w:rsidRPr="0E6286A4" w:rsidR="60C2EA64">
          <w:rPr>
            <w:rStyle w:val="Hyperlink"/>
            <w:rFonts w:ascii="Calibri" w:hAnsi="Calibri" w:eastAsia="Calibri" w:cs="Calibri"/>
            <w:noProof w:val="0"/>
            <w:sz w:val="22"/>
            <w:szCs w:val="22"/>
            <w:lang w:val="en-GB"/>
          </w:rPr>
          <w:t>https://www.autism.org.uk/get-involved/media-centre/news/2018-09-06-teachers-blog.aspx</w:t>
        </w:r>
      </w:hyperlink>
    </w:p>
    <w:p w:rsidR="3F35C56E" w:rsidP="0E6286A4" w:rsidRDefault="3F35C56E" w14:paraId="2173F592" w14:textId="52632244">
      <w:pPr>
        <w:pStyle w:val="Heading1"/>
        <w:rPr>
          <w:rFonts w:ascii="Calibri" w:hAnsi="Calibri" w:eastAsia="Calibri" w:cs="Calibri" w:asciiTheme="minorAscii" w:hAnsiTheme="minorAscii" w:eastAsiaTheme="minorAscii" w:cstheme="minorAscii"/>
          <w:i w:val="1"/>
          <w:iCs w:val="1"/>
          <w:color w:val="auto"/>
          <w:sz w:val="22"/>
          <w:szCs w:val="22"/>
        </w:rPr>
      </w:pPr>
      <w:r w:rsidRPr="0E6286A4" w:rsidR="60C2EA64">
        <w:rPr>
          <w:rFonts w:ascii="Calibri" w:hAnsi="Calibri" w:eastAsia="Calibri" w:cs="Calibri" w:asciiTheme="minorAscii" w:hAnsiTheme="minorAscii" w:eastAsiaTheme="minorAscii" w:cstheme="minorAscii"/>
          <w:noProof w:val="0"/>
          <w:color w:val="auto"/>
          <w:sz w:val="22"/>
          <w:szCs w:val="22"/>
          <w:lang w:val="en-GB"/>
        </w:rPr>
        <w:t xml:space="preserve">Castro, S. Palikara, O. (2016) </w:t>
      </w:r>
      <w:r w:rsidRPr="0E6286A4" w:rsidR="60C2EA64">
        <w:rPr>
          <w:rFonts w:ascii="Calibri" w:hAnsi="Calibri" w:eastAsia="Calibri" w:cs="Calibri" w:asciiTheme="minorAscii" w:hAnsiTheme="minorAscii" w:eastAsiaTheme="minorAscii" w:cstheme="minorAscii"/>
          <w:i w:val="1"/>
          <w:iCs w:val="1"/>
          <w:color w:val="auto"/>
          <w:sz w:val="22"/>
          <w:szCs w:val="22"/>
        </w:rPr>
        <w:t xml:space="preserve">Mind the Gap: The New Special Educational Needs and Disability Legislation in England. </w:t>
      </w:r>
      <w:r w:rsidRPr="0E6286A4" w:rsidR="60C2EA64">
        <w:rPr>
          <w:rFonts w:ascii="Calibri" w:hAnsi="Calibri" w:eastAsia="Calibri" w:cs="Calibri" w:asciiTheme="minorAscii" w:hAnsiTheme="minorAscii" w:eastAsiaTheme="minorAscii" w:cstheme="minorAscii"/>
          <w:i w:val="0"/>
          <w:iCs w:val="0"/>
          <w:color w:val="auto"/>
          <w:sz w:val="22"/>
          <w:szCs w:val="22"/>
        </w:rPr>
        <w:t xml:space="preserve">Frontiers in Education. University of Roehampton publications. London, UK. </w:t>
      </w:r>
    </w:p>
    <w:p w:rsidR="3F35C56E" w:rsidP="0E6286A4" w:rsidRDefault="3F35C56E" w14:paraId="46B69D93" w14:textId="0DDC3968">
      <w:pPr>
        <w:pStyle w:val="Normal"/>
      </w:pPr>
    </w:p>
    <w:p w:rsidR="3F35C56E" w:rsidP="0E6286A4" w:rsidRDefault="3F35C56E" w14:paraId="37F97949" w14:textId="039CFC62">
      <w:pPr>
        <w:pStyle w:val="Normal"/>
      </w:pPr>
      <w:r w:rsidR="60C2EA64">
        <w:rPr/>
        <w:t>Accessed 10/05/2020 at:</w:t>
      </w:r>
    </w:p>
    <w:p w:rsidR="3F35C56E" w:rsidP="0E6286A4" w:rsidRDefault="3F35C56E" w14:paraId="30EA024A" w14:textId="7855E82B">
      <w:pPr>
        <w:pStyle w:val="Normal"/>
        <w:rPr>
          <w:rFonts w:ascii="Calibri" w:hAnsi="Calibri" w:eastAsia="Calibri" w:cs="Calibri"/>
          <w:i w:val="1"/>
          <w:iCs w:val="1"/>
          <w:noProof w:val="0"/>
          <w:sz w:val="22"/>
          <w:szCs w:val="22"/>
          <w:lang w:val="en-GB"/>
        </w:rPr>
      </w:pPr>
      <w:hyperlink r:id="R4d0e6b1b10a74fe9">
        <w:r w:rsidRPr="0E6286A4" w:rsidR="60C2EA64">
          <w:rPr>
            <w:rStyle w:val="Hyperlink"/>
            <w:rFonts w:ascii="Calibri" w:hAnsi="Calibri" w:eastAsia="Calibri" w:cs="Calibri"/>
            <w:noProof w:val="0"/>
            <w:sz w:val="22"/>
            <w:szCs w:val="22"/>
            <w:lang w:val="en-GB"/>
          </w:rPr>
          <w:t>https://www.frontiersin.org/articles/10.3389/feduc.2016.00004/full</w:t>
        </w:r>
      </w:hyperlink>
    </w:p>
    <w:p w:rsidR="3F35C56E" w:rsidP="0E6286A4" w:rsidRDefault="3F35C56E" w14:paraId="319972CA" w14:textId="565365F5">
      <w:pPr>
        <w:pStyle w:val="Normal"/>
        <w:rPr>
          <w:rFonts w:ascii="Calibri" w:hAnsi="Calibri" w:eastAsia="Calibri" w:cs="Calibri"/>
          <w:noProof w:val="0"/>
          <w:color w:val="auto"/>
          <w:sz w:val="22"/>
          <w:szCs w:val="22"/>
          <w:lang w:val="en-US"/>
        </w:rPr>
      </w:pPr>
    </w:p>
    <w:p w:rsidR="3F35C56E" w:rsidP="0E6286A4" w:rsidRDefault="3F35C56E" w14:paraId="1A04ABAF" w14:textId="30331314">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noProof w:val="0"/>
          <w:sz w:val="22"/>
          <w:szCs w:val="22"/>
          <w:lang w:val="en-GB"/>
        </w:rPr>
        <w:t xml:space="preserve">Department for Education. (2019) </w:t>
      </w:r>
      <w:r w:rsidRPr="0E6286A4" w:rsidR="60C2EA64">
        <w:rPr>
          <w:rFonts w:ascii="Calibri" w:hAnsi="Calibri" w:eastAsia="Calibri" w:cs="Calibri"/>
          <w:i w:val="1"/>
          <w:iCs w:val="1"/>
          <w:noProof w:val="0"/>
          <w:sz w:val="22"/>
          <w:szCs w:val="22"/>
          <w:lang w:val="en-GB"/>
        </w:rPr>
        <w:t xml:space="preserve">Schools, pupils and their characteristics: January 2019. </w:t>
      </w:r>
      <w:r w:rsidRPr="0E6286A4" w:rsidR="60C2EA64">
        <w:rPr>
          <w:rFonts w:ascii="Calibri" w:hAnsi="Calibri" w:eastAsia="Calibri" w:cs="Calibri"/>
          <w:i w:val="0"/>
          <w:iCs w:val="0"/>
          <w:noProof w:val="0"/>
          <w:sz w:val="22"/>
          <w:szCs w:val="22"/>
          <w:lang w:val="en-GB"/>
        </w:rPr>
        <w:t xml:space="preserve">DFE. National Statistics publications. </w:t>
      </w:r>
    </w:p>
    <w:p w:rsidR="3F35C56E" w:rsidP="0E6286A4" w:rsidRDefault="3F35C56E" w14:paraId="2E9A86EA" w14:textId="6E3B14F4">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15/05/2020 at:</w:t>
      </w:r>
    </w:p>
    <w:p w:rsidR="3F35C56E" w:rsidP="0E6286A4" w:rsidRDefault="3F35C56E" w14:paraId="2888DCD8" w14:textId="5D74C189">
      <w:pPr>
        <w:pStyle w:val="Normal"/>
        <w:rPr>
          <w:rFonts w:ascii="Calibri" w:hAnsi="Calibri" w:eastAsia="Calibri" w:cs="Calibri"/>
          <w:noProof w:val="0"/>
          <w:sz w:val="22"/>
          <w:szCs w:val="22"/>
          <w:lang w:val="en-GB"/>
        </w:rPr>
      </w:pPr>
      <w:hyperlink r:id="R16fa00a0e5a64c7f">
        <w:r w:rsidRPr="0E6286A4" w:rsidR="60C2EA64">
          <w:rPr>
            <w:rStyle w:val="Hyperlink"/>
            <w:rFonts w:ascii="Calibri" w:hAnsi="Calibri" w:eastAsia="Calibri" w:cs="Calibri"/>
            <w:noProof w:val="0"/>
            <w:sz w:val="22"/>
            <w:szCs w:val="22"/>
            <w:lang w:val="en-GB"/>
          </w:rPr>
          <w:t>https://assets.publishing.service.gov.uk/government/uploads/system/uploads/attachment_data/file/812539/Schools_Pupils_and_their_Characteristics_2019_Main_Text.pdf</w:t>
        </w:r>
      </w:hyperlink>
    </w:p>
    <w:p w:rsidR="3F35C56E" w:rsidP="0E6286A4" w:rsidRDefault="3F35C56E" w14:paraId="59FDCF76" w14:textId="1F1B6B9B">
      <w:pPr>
        <w:pStyle w:val="Normal"/>
        <w:rPr>
          <w:rFonts w:ascii="Calibri" w:hAnsi="Calibri" w:eastAsia="Calibri" w:cs="Calibri"/>
          <w:noProof w:val="0"/>
          <w:color w:val="auto"/>
          <w:sz w:val="22"/>
          <w:szCs w:val="22"/>
          <w:lang w:val="en-US"/>
        </w:rPr>
      </w:pPr>
    </w:p>
    <w:p w:rsidR="3F35C56E" w:rsidP="0E6286A4" w:rsidRDefault="3F35C56E" w14:paraId="6C7E5B85" w14:textId="3AF6F1FB">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 xml:space="preserve">Evans, G. (2017) </w:t>
      </w:r>
      <w:r w:rsidRPr="0E6286A4" w:rsidR="60C2EA64">
        <w:rPr>
          <w:rFonts w:ascii="Calibri" w:hAnsi="Calibri" w:eastAsia="Calibri" w:cs="Calibri"/>
          <w:i w:val="1"/>
          <w:iCs w:val="1"/>
          <w:noProof w:val="0"/>
          <w:sz w:val="22"/>
          <w:szCs w:val="22"/>
          <w:lang w:val="en-GB"/>
        </w:rPr>
        <w:t xml:space="preserve">Low Arousal Approaches to Help Reduce Aggression in Autistic People with Complex Needs. </w:t>
      </w:r>
      <w:r w:rsidRPr="0E6286A4" w:rsidR="60C2EA64">
        <w:rPr>
          <w:rFonts w:ascii="Calibri" w:hAnsi="Calibri" w:eastAsia="Calibri" w:cs="Calibri"/>
          <w:i w:val="0"/>
          <w:iCs w:val="0"/>
          <w:noProof w:val="0"/>
          <w:sz w:val="22"/>
          <w:szCs w:val="22"/>
          <w:lang w:val="en-GB"/>
        </w:rPr>
        <w:t xml:space="preserve">NAS Conference publications. Cardiff, South Wales. </w:t>
      </w:r>
    </w:p>
    <w:p w:rsidR="3F35C56E" w:rsidP="0E6286A4" w:rsidRDefault="3F35C56E" w14:paraId="5F32156B" w14:textId="345D6C6A">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15/05/2020 at:</w:t>
      </w:r>
    </w:p>
    <w:p w:rsidR="3F35C56E" w:rsidP="6718C459" w:rsidRDefault="3F35C56E" w14:paraId="40F814F5" w14:textId="2F1BA7AD">
      <w:pPr>
        <w:pStyle w:val="Normal"/>
      </w:pPr>
      <w:hyperlink r:id="Rbc01d31d8af9445b">
        <w:r w:rsidRPr="0E6286A4" w:rsidR="60C2EA64">
          <w:rPr>
            <w:rStyle w:val="Hyperlink"/>
            <w:rFonts w:ascii="Calibri" w:hAnsi="Calibri" w:eastAsia="Calibri" w:cs="Calibri"/>
            <w:noProof w:val="0"/>
            <w:sz w:val="22"/>
            <w:szCs w:val="22"/>
            <w:lang w:val="en-GB"/>
          </w:rPr>
          <w:t>https://network.autism.org.uk/sites/default/files/ckfinder/files/Plenary%2010_30%20Geoff%20Evans.pdf</w:t>
        </w:r>
      </w:hyperlink>
    </w:p>
    <w:p w:rsidR="3F35C56E" w:rsidP="0E6286A4" w:rsidRDefault="3F35C56E" w14:paraId="6193B9B9" w14:textId="26C38038">
      <w:pPr>
        <w:pStyle w:val="Normal"/>
        <w:rPr>
          <w:rFonts w:ascii="Calibri" w:hAnsi="Calibri" w:eastAsia="Calibri" w:cs="Calibri"/>
          <w:noProof w:val="0"/>
          <w:color w:val="auto"/>
          <w:sz w:val="22"/>
          <w:szCs w:val="22"/>
          <w:lang w:val="en-US"/>
        </w:rPr>
      </w:pPr>
    </w:p>
    <w:p w:rsidR="3F35C56E" w:rsidP="0E6286A4" w:rsidRDefault="3F35C56E" w14:paraId="0A24F6BE" w14:textId="6A1C9391">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Gillingham, G. (1995)</w:t>
      </w:r>
      <w:r w:rsidRPr="0E6286A4" w:rsidR="60C2EA64">
        <w:rPr>
          <w:rFonts w:ascii="Calibri" w:hAnsi="Calibri" w:eastAsia="Calibri" w:cs="Calibri"/>
          <w:i w:val="1"/>
          <w:iCs w:val="1"/>
          <w:noProof w:val="0"/>
          <w:color w:val="auto"/>
          <w:sz w:val="22"/>
          <w:szCs w:val="22"/>
          <w:lang w:val="en-GB"/>
        </w:rPr>
        <w:t xml:space="preserve"> Autism: Handle with Care! Understanding and Managing Behaviour of Children and Adults with Autism. </w:t>
      </w:r>
      <w:r w:rsidRPr="0E6286A4" w:rsidR="60C2EA64">
        <w:rPr>
          <w:rFonts w:ascii="Calibri" w:hAnsi="Calibri" w:eastAsia="Calibri" w:cs="Calibri"/>
          <w:i w:val="0"/>
          <w:iCs w:val="0"/>
          <w:noProof w:val="0"/>
          <w:color w:val="auto"/>
          <w:sz w:val="22"/>
          <w:szCs w:val="22"/>
          <w:lang w:val="en-GB"/>
        </w:rPr>
        <w:t>Future Education Inc publications. Croydon, UK.</w:t>
      </w:r>
    </w:p>
    <w:p w:rsidR="3F35C56E" w:rsidP="0E6286A4" w:rsidRDefault="3F35C56E" w14:paraId="3CA74F1D" w14:textId="524DBB76">
      <w:pPr>
        <w:pStyle w:val="Normal"/>
        <w:rPr>
          <w:rFonts w:ascii="Calibri" w:hAnsi="Calibri" w:eastAsia="Calibri" w:cs="Calibri"/>
          <w:i w:val="0"/>
          <w:iCs w:val="0"/>
          <w:noProof w:val="0"/>
          <w:color w:val="auto"/>
          <w:sz w:val="22"/>
          <w:szCs w:val="22"/>
          <w:lang w:val="en-GB"/>
        </w:rPr>
      </w:pPr>
      <w:r w:rsidRPr="0E6286A4" w:rsidR="60C2EA64">
        <w:rPr>
          <w:rFonts w:ascii="Calibri" w:hAnsi="Calibri" w:eastAsia="Calibri" w:cs="Calibri"/>
          <w:i w:val="0"/>
          <w:iCs w:val="0"/>
          <w:noProof w:val="0"/>
          <w:color w:val="auto"/>
          <w:sz w:val="22"/>
          <w:szCs w:val="22"/>
          <w:lang w:val="en-GB"/>
        </w:rPr>
        <w:t>Accessed 10/05/2020 at:</w:t>
      </w:r>
    </w:p>
    <w:p w:rsidR="3F35C56E" w:rsidP="0E6286A4" w:rsidRDefault="3F35C56E" w14:paraId="6FA15115" w14:textId="1EC331CC">
      <w:pPr>
        <w:pStyle w:val="Normal"/>
        <w:rPr>
          <w:rFonts w:ascii="Calibri" w:hAnsi="Calibri" w:eastAsia="Calibri" w:cs="Calibri"/>
          <w:noProof w:val="0"/>
          <w:sz w:val="22"/>
          <w:szCs w:val="22"/>
          <w:lang w:val="en-GB"/>
        </w:rPr>
      </w:pPr>
      <w:hyperlink r:id="R4aa209fe5bf0439b">
        <w:r w:rsidRPr="0E6286A4" w:rsidR="60C2EA64">
          <w:rPr>
            <w:rStyle w:val="Hyperlink"/>
            <w:rFonts w:ascii="Calibri" w:hAnsi="Calibri" w:eastAsia="Calibri" w:cs="Calibri"/>
            <w:noProof w:val="0"/>
            <w:sz w:val="22"/>
            <w:szCs w:val="22"/>
            <w:lang w:val="en-GB"/>
          </w:rPr>
          <w:t>http://library.autism.org.uk/Portal/Default/en-GB/RecordView/Index/6416</w:t>
        </w:r>
      </w:hyperlink>
    </w:p>
    <w:p w:rsidR="3F35C56E" w:rsidP="0E6286A4" w:rsidRDefault="3F35C56E" w14:paraId="6417591A" w14:textId="15B16205">
      <w:pPr>
        <w:pStyle w:val="Normal"/>
        <w:rPr>
          <w:rFonts w:ascii="Calibri" w:hAnsi="Calibri" w:eastAsia="Calibri" w:cs="Calibri"/>
          <w:noProof w:val="0"/>
          <w:color w:val="auto"/>
          <w:sz w:val="22"/>
          <w:szCs w:val="22"/>
          <w:lang w:val="en-US"/>
        </w:rPr>
      </w:pPr>
    </w:p>
    <w:p w:rsidR="3F35C56E" w:rsidP="0E6286A4" w:rsidRDefault="3F35C56E" w14:paraId="6E76FBB8" w14:textId="17FCFA91">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 xml:space="preserve">Holland, K. (2019) </w:t>
      </w:r>
      <w:r w:rsidRPr="0E6286A4" w:rsidR="60C2EA64">
        <w:rPr>
          <w:rFonts w:ascii="Calibri" w:hAnsi="Calibri" w:eastAsia="Calibri" w:cs="Calibri"/>
          <w:i w:val="1"/>
          <w:iCs w:val="1"/>
          <w:noProof w:val="0"/>
          <w:sz w:val="22"/>
          <w:szCs w:val="22"/>
          <w:lang w:val="en-GB"/>
        </w:rPr>
        <w:t xml:space="preserve">What is Nonverbal Autism? </w:t>
      </w:r>
      <w:r w:rsidRPr="0E6286A4" w:rsidR="60C2EA64">
        <w:rPr>
          <w:rFonts w:ascii="Calibri" w:hAnsi="Calibri" w:eastAsia="Calibri" w:cs="Calibri"/>
          <w:i w:val="0"/>
          <w:iCs w:val="0"/>
          <w:noProof w:val="0"/>
          <w:sz w:val="22"/>
          <w:szCs w:val="22"/>
          <w:lang w:val="en-GB"/>
        </w:rPr>
        <w:t xml:space="preserve">Healthline. Healthline publications. New York, USA. </w:t>
      </w:r>
    </w:p>
    <w:p w:rsidR="3F35C56E" w:rsidP="0E6286A4" w:rsidRDefault="3F35C56E" w14:paraId="1936F0C4" w14:textId="51213D51">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Accessed 14/05/2020 at:</w:t>
      </w:r>
    </w:p>
    <w:p w:rsidR="3F35C56E" w:rsidP="6718C459" w:rsidRDefault="3F35C56E" w14:paraId="21612A87" w14:textId="50265FCC">
      <w:pPr>
        <w:pStyle w:val="Normal"/>
      </w:pPr>
      <w:hyperlink r:id="R969d69cf988b43e5">
        <w:r w:rsidRPr="0E6286A4" w:rsidR="60C2EA64">
          <w:rPr>
            <w:rStyle w:val="Hyperlink"/>
            <w:rFonts w:ascii="Calibri" w:hAnsi="Calibri" w:eastAsia="Calibri" w:cs="Calibri"/>
            <w:noProof w:val="0"/>
            <w:sz w:val="22"/>
            <w:szCs w:val="22"/>
            <w:lang w:val="en-GB"/>
          </w:rPr>
          <w:t>https://www.healthline.com/health/autism/nonverbal-autism</w:t>
        </w:r>
      </w:hyperlink>
    </w:p>
    <w:p w:rsidR="3F35C56E" w:rsidP="0E6286A4" w:rsidRDefault="3F35C56E" w14:paraId="3684A38A" w14:textId="02AB7DD8">
      <w:pPr>
        <w:pStyle w:val="Normal"/>
        <w:rPr>
          <w:rFonts w:ascii="Calibri" w:hAnsi="Calibri" w:eastAsia="Calibri" w:cs="Calibri"/>
          <w:noProof w:val="0"/>
          <w:color w:val="auto"/>
          <w:sz w:val="22"/>
          <w:szCs w:val="22"/>
          <w:lang w:val="en-US"/>
        </w:rPr>
      </w:pPr>
    </w:p>
    <w:p w:rsidR="3F35C56E" w:rsidP="0E6286A4" w:rsidRDefault="3F35C56E" w14:paraId="4F3E38BD" w14:textId="4E6B92B8">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 xml:space="preserve">Lepkowska, D. (2017). </w:t>
      </w:r>
      <w:r w:rsidRPr="0E6286A4" w:rsidR="60C2EA64">
        <w:rPr>
          <w:rFonts w:ascii="Calibri" w:hAnsi="Calibri" w:eastAsia="Calibri" w:cs="Calibri"/>
          <w:i w:val="1"/>
          <w:iCs w:val="1"/>
          <w:noProof w:val="0"/>
          <w:sz w:val="22"/>
          <w:szCs w:val="22"/>
          <w:lang w:val="en-GB"/>
        </w:rPr>
        <w:t xml:space="preserve">SEN: Sticking to The Code of Practice. </w:t>
      </w:r>
      <w:r w:rsidRPr="0E6286A4" w:rsidR="60C2EA64">
        <w:rPr>
          <w:rFonts w:ascii="Calibri" w:hAnsi="Calibri" w:eastAsia="Calibri" w:cs="Calibri"/>
          <w:i w:val="0"/>
          <w:iCs w:val="0"/>
          <w:noProof w:val="0"/>
          <w:sz w:val="22"/>
          <w:szCs w:val="22"/>
          <w:lang w:val="en-GB"/>
        </w:rPr>
        <w:t>The Voice for Secondary Education. MA Education Limited publications. London.</w:t>
      </w:r>
    </w:p>
    <w:p w:rsidR="3F35C56E" w:rsidP="0E6286A4" w:rsidRDefault="3F35C56E" w14:paraId="4ED71383" w14:textId="778C21BE">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10/05/2020 at:</w:t>
      </w:r>
    </w:p>
    <w:p w:rsidR="3F35C56E" w:rsidP="0E6286A4" w:rsidRDefault="3F35C56E" w14:paraId="26463330" w14:textId="282663B2">
      <w:pPr>
        <w:pStyle w:val="Normal"/>
        <w:rPr>
          <w:rFonts w:ascii="Calibri" w:hAnsi="Calibri" w:eastAsia="Calibri" w:cs="Calibri"/>
          <w:noProof w:val="0"/>
          <w:sz w:val="22"/>
          <w:szCs w:val="22"/>
          <w:lang w:val="en-GB"/>
        </w:rPr>
      </w:pPr>
      <w:hyperlink r:id="R07f97d7cd7e64d86">
        <w:r w:rsidRPr="0E6286A4" w:rsidR="60C2EA64">
          <w:rPr>
            <w:rStyle w:val="Hyperlink"/>
            <w:rFonts w:ascii="Calibri" w:hAnsi="Calibri" w:eastAsia="Calibri" w:cs="Calibri"/>
            <w:noProof w:val="0"/>
            <w:sz w:val="22"/>
            <w:szCs w:val="22"/>
            <w:lang w:val="en-GB"/>
          </w:rPr>
          <w:t>https://www.sec-ed.co.uk/news/sen-sticking-to-the-code-of-practice/</w:t>
        </w:r>
      </w:hyperlink>
    </w:p>
    <w:p w:rsidR="3F35C56E" w:rsidP="0E6286A4" w:rsidRDefault="3F35C56E" w14:paraId="6330C55D" w14:textId="76175074">
      <w:pPr>
        <w:pStyle w:val="Normal"/>
        <w:rPr>
          <w:rFonts w:ascii="Calibri" w:hAnsi="Calibri" w:eastAsia="Calibri" w:cs="Calibri"/>
          <w:noProof w:val="0"/>
          <w:color w:val="auto"/>
          <w:sz w:val="22"/>
          <w:szCs w:val="22"/>
          <w:lang w:val="en-US"/>
        </w:rPr>
      </w:pPr>
    </w:p>
    <w:p w:rsidR="3F35C56E" w:rsidP="0E6286A4" w:rsidRDefault="3F35C56E" w14:paraId="741024A6" w14:textId="073F604B">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 xml:space="preserve">National Council for Education, (2014). </w:t>
      </w:r>
      <w:r w:rsidRPr="0E6286A4" w:rsidR="60C2EA64">
        <w:rPr>
          <w:rFonts w:ascii="Calibri" w:hAnsi="Calibri" w:eastAsia="Calibri" w:cs="Calibri"/>
          <w:i w:val="1"/>
          <w:iCs w:val="1"/>
          <w:noProof w:val="0"/>
          <w:sz w:val="22"/>
          <w:szCs w:val="22"/>
          <w:lang w:val="en-GB"/>
        </w:rPr>
        <w:t xml:space="preserve">Inclusive Education Framework. </w:t>
      </w:r>
      <w:r w:rsidRPr="0E6286A4" w:rsidR="60C2EA64">
        <w:rPr>
          <w:rFonts w:ascii="Calibri" w:hAnsi="Calibri" w:eastAsia="Calibri" w:cs="Calibri"/>
          <w:i w:val="0"/>
          <w:iCs w:val="0"/>
          <w:noProof w:val="0"/>
          <w:sz w:val="22"/>
          <w:szCs w:val="22"/>
          <w:lang w:val="en-GB"/>
        </w:rPr>
        <w:t xml:space="preserve">NCSE publications. Meath, Ireland. </w:t>
      </w:r>
    </w:p>
    <w:p w:rsidR="3F35C56E" w:rsidP="0E6286A4" w:rsidRDefault="3F35C56E" w14:paraId="43E417E7" w14:textId="0D8584F5">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10/05/2020 at:</w:t>
      </w:r>
    </w:p>
    <w:p w:rsidR="3F35C56E" w:rsidP="0E6286A4" w:rsidRDefault="3F35C56E" w14:paraId="3FD502D1" w14:textId="457E0B1E">
      <w:pPr>
        <w:pStyle w:val="Normal"/>
        <w:rPr>
          <w:rFonts w:ascii="Calibri" w:hAnsi="Calibri" w:eastAsia="Calibri" w:cs="Calibri"/>
          <w:noProof w:val="0"/>
          <w:sz w:val="22"/>
          <w:szCs w:val="22"/>
          <w:lang w:val="en-GB"/>
        </w:rPr>
      </w:pPr>
      <w:hyperlink r:id="Rd544fd86212a42ef">
        <w:r w:rsidRPr="0E6286A4" w:rsidR="60C2EA64">
          <w:rPr>
            <w:rStyle w:val="Hyperlink"/>
            <w:rFonts w:ascii="Calibri" w:hAnsi="Calibri" w:eastAsia="Calibri" w:cs="Calibri"/>
            <w:noProof w:val="0"/>
            <w:sz w:val="22"/>
            <w:szCs w:val="22"/>
            <w:lang w:val="en-GB"/>
          </w:rPr>
          <w:t>https://ncse.ie/wp-content/uploads/2014/10/InclusiveEducationFramework_InteractiveVersion.pdf</w:t>
        </w:r>
      </w:hyperlink>
    </w:p>
    <w:p w:rsidR="3F35C56E" w:rsidP="0E6286A4" w:rsidRDefault="3F35C56E" w14:paraId="3A88CF83" w14:textId="39FF3C44">
      <w:pPr>
        <w:pStyle w:val="Normal"/>
        <w:rPr>
          <w:rFonts w:ascii="Calibri" w:hAnsi="Calibri" w:eastAsia="Calibri" w:cs="Calibri"/>
          <w:noProof w:val="0"/>
          <w:color w:val="auto"/>
          <w:sz w:val="22"/>
          <w:szCs w:val="22"/>
          <w:lang w:val="en-US"/>
        </w:rPr>
      </w:pPr>
    </w:p>
    <w:p w:rsidR="3F35C56E" w:rsidP="0E6286A4" w:rsidRDefault="3F35C56E" w14:paraId="43091E2F" w14:textId="0FF6B9CD">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 xml:space="preserve">NASWUT, The Teacher’s Union. (2020) In the Classroom: </w:t>
      </w:r>
      <w:r w:rsidRPr="0E6286A4" w:rsidR="60C2EA64">
        <w:rPr>
          <w:rFonts w:ascii="Calibri" w:hAnsi="Calibri" w:eastAsia="Calibri" w:cs="Calibri"/>
          <w:i w:val="1"/>
          <w:iCs w:val="1"/>
          <w:noProof w:val="0"/>
          <w:sz w:val="22"/>
          <w:szCs w:val="22"/>
          <w:lang w:val="en-GB"/>
        </w:rPr>
        <w:t xml:space="preserve">Class Sizes. </w:t>
      </w:r>
      <w:r w:rsidRPr="0E6286A4" w:rsidR="60C2EA64">
        <w:rPr>
          <w:rFonts w:ascii="Calibri" w:hAnsi="Calibri" w:eastAsia="Calibri" w:cs="Calibri"/>
          <w:i w:val="0"/>
          <w:iCs w:val="0"/>
          <w:noProof w:val="0"/>
          <w:sz w:val="22"/>
          <w:szCs w:val="22"/>
          <w:lang w:val="en-GB"/>
        </w:rPr>
        <w:t>NASWUT Org publications. Birmingham, UK.</w:t>
      </w:r>
    </w:p>
    <w:p w:rsidR="3F35C56E" w:rsidP="0E6286A4" w:rsidRDefault="3F35C56E" w14:paraId="08086736" w14:textId="00B12B5E">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16/05/2020 at:</w:t>
      </w:r>
    </w:p>
    <w:p w:rsidR="3F35C56E" w:rsidP="0E6286A4" w:rsidRDefault="3F35C56E" w14:paraId="02BDB512" w14:textId="0F896988">
      <w:pPr>
        <w:pStyle w:val="Normal"/>
        <w:rPr>
          <w:rFonts w:ascii="Calibri" w:hAnsi="Calibri" w:eastAsia="Calibri" w:cs="Calibri"/>
          <w:noProof w:val="0"/>
          <w:sz w:val="22"/>
          <w:szCs w:val="22"/>
          <w:lang w:val="en-GB"/>
        </w:rPr>
      </w:pPr>
      <w:hyperlink r:id="Rc3dd1a6dd6f842d9">
        <w:r w:rsidRPr="0E6286A4" w:rsidR="60C2EA64">
          <w:rPr>
            <w:rStyle w:val="Hyperlink"/>
            <w:rFonts w:ascii="Calibri" w:hAnsi="Calibri" w:eastAsia="Calibri" w:cs="Calibri"/>
            <w:noProof w:val="0"/>
            <w:sz w:val="22"/>
            <w:szCs w:val="22"/>
            <w:lang w:val="en-GB"/>
          </w:rPr>
          <w:t>https://www.nasuwt.org.uk/advice/in-the-classroom/class-sizes.html</w:t>
        </w:r>
      </w:hyperlink>
    </w:p>
    <w:p w:rsidR="3F35C56E" w:rsidP="0E6286A4" w:rsidRDefault="3F35C56E" w14:paraId="530551EF" w14:textId="7C3CBE5A">
      <w:pPr>
        <w:pStyle w:val="Normal"/>
        <w:rPr>
          <w:rFonts w:ascii="Calibri" w:hAnsi="Calibri" w:eastAsia="Calibri" w:cs="Calibri"/>
          <w:noProof w:val="0"/>
          <w:color w:val="auto"/>
          <w:sz w:val="22"/>
          <w:szCs w:val="22"/>
          <w:lang w:val="en-US"/>
        </w:rPr>
      </w:pPr>
    </w:p>
    <w:p w:rsidR="3F35C56E" w:rsidP="0E6286A4" w:rsidRDefault="3F35C56E" w14:paraId="6D78E73F" w14:textId="55546241">
      <w:pPr>
        <w:pStyle w:val="Heading1"/>
        <w:rPr>
          <w:rFonts w:ascii="Calibri" w:hAnsi="Calibri" w:eastAsia="Calibri" w:cs="Calibri" w:asciiTheme="minorAscii" w:hAnsiTheme="minorAscii" w:eastAsiaTheme="minorAscii" w:cstheme="minorAscii"/>
          <w:color w:val="auto"/>
          <w:sz w:val="22"/>
          <w:szCs w:val="22"/>
        </w:rPr>
      </w:pPr>
      <w:r w:rsidRPr="0E6286A4" w:rsidR="60C2EA64">
        <w:rPr>
          <w:rFonts w:ascii="Calibri" w:hAnsi="Calibri" w:eastAsia="Calibri" w:cs="Calibri" w:asciiTheme="minorAscii" w:hAnsiTheme="minorAscii" w:eastAsiaTheme="minorAscii" w:cstheme="minorAscii"/>
          <w:noProof w:val="0"/>
          <w:color w:val="auto"/>
          <w:sz w:val="22"/>
          <w:szCs w:val="22"/>
          <w:lang w:val="en-GB"/>
        </w:rPr>
        <w:t xml:space="preserve">Smith, M. (2019). </w:t>
      </w:r>
      <w:r w:rsidRPr="0E6286A4" w:rsidR="60C2EA64">
        <w:rPr>
          <w:rFonts w:ascii="Calibri" w:hAnsi="Calibri" w:eastAsia="Calibri" w:cs="Calibri" w:asciiTheme="minorAscii" w:hAnsiTheme="minorAscii" w:eastAsiaTheme="minorAscii" w:cstheme="minorAscii"/>
          <w:i w:val="1"/>
          <w:iCs w:val="1"/>
          <w:color w:val="auto"/>
          <w:sz w:val="22"/>
          <w:szCs w:val="22"/>
        </w:rPr>
        <w:t xml:space="preserve">Time, expertise and status: barriers faced by mainstream primary school </w:t>
      </w:r>
      <w:proofErr w:type="spellStart"/>
      <w:r w:rsidRPr="0E6286A4" w:rsidR="60C2EA64">
        <w:rPr>
          <w:rFonts w:ascii="Calibri" w:hAnsi="Calibri" w:eastAsia="Calibri" w:cs="Calibri" w:asciiTheme="minorAscii" w:hAnsiTheme="minorAscii" w:eastAsiaTheme="minorAscii" w:cstheme="minorAscii"/>
          <w:i w:val="1"/>
          <w:iCs w:val="1"/>
          <w:color w:val="auto"/>
          <w:sz w:val="22"/>
          <w:szCs w:val="22"/>
        </w:rPr>
        <w:t>SENCos</w:t>
      </w:r>
      <w:proofErr w:type="spellEnd"/>
      <w:r w:rsidRPr="0E6286A4" w:rsidR="60C2EA64">
        <w:rPr>
          <w:rFonts w:ascii="Calibri" w:hAnsi="Calibri" w:eastAsia="Calibri" w:cs="Calibri" w:asciiTheme="minorAscii" w:hAnsiTheme="minorAscii" w:eastAsiaTheme="minorAscii" w:cstheme="minorAscii"/>
          <w:i w:val="1"/>
          <w:iCs w:val="1"/>
          <w:color w:val="auto"/>
          <w:sz w:val="22"/>
          <w:szCs w:val="22"/>
        </w:rPr>
        <w:t xml:space="preserve"> in the pursuit of providing effective provision for children with SEND. </w:t>
      </w:r>
      <w:r w:rsidRPr="0E6286A4" w:rsidR="60C2EA64">
        <w:rPr>
          <w:rFonts w:ascii="Calibri" w:hAnsi="Calibri" w:eastAsia="Calibri" w:cs="Calibri" w:asciiTheme="minorAscii" w:hAnsiTheme="minorAscii" w:eastAsiaTheme="minorAscii" w:cstheme="minorAscii"/>
          <w:i w:val="0"/>
          <w:iCs w:val="0"/>
          <w:color w:val="auto"/>
          <w:sz w:val="22"/>
          <w:szCs w:val="22"/>
        </w:rPr>
        <w:t xml:space="preserve">Wiley Online Library. NASAEN publications. Canada. </w:t>
      </w:r>
    </w:p>
    <w:p w:rsidR="3F35C56E" w:rsidP="0E6286A4" w:rsidRDefault="3F35C56E" w14:paraId="0992EC9F" w14:textId="0E1E4F59">
      <w:pPr>
        <w:pStyle w:val="Normal"/>
      </w:pPr>
    </w:p>
    <w:p w:rsidR="3F35C56E" w:rsidP="0E6286A4" w:rsidRDefault="3F35C56E" w14:paraId="7014AAF3" w14:textId="34654FE0">
      <w:pPr>
        <w:pStyle w:val="Normal"/>
      </w:pPr>
      <w:r w:rsidR="60C2EA64">
        <w:rPr/>
        <w:t>Accessed 15/05/2020 at:</w:t>
      </w:r>
    </w:p>
    <w:p w:rsidR="3F35C56E" w:rsidP="0E6286A4" w:rsidRDefault="3F35C56E" w14:paraId="57B5CBEF" w14:textId="6BCFAEE6">
      <w:pPr>
        <w:pStyle w:val="Normal"/>
        <w:rPr>
          <w:rFonts w:ascii="Calibri" w:hAnsi="Calibri" w:eastAsia="Calibri" w:cs="Calibri"/>
          <w:noProof w:val="0"/>
          <w:sz w:val="22"/>
          <w:szCs w:val="22"/>
          <w:lang w:val="en-GB"/>
        </w:rPr>
      </w:pPr>
      <w:hyperlink r:id="R0914768823214456">
        <w:r w:rsidRPr="0E6286A4" w:rsidR="60C2EA64">
          <w:rPr>
            <w:rStyle w:val="Hyperlink"/>
            <w:rFonts w:ascii="Calibri" w:hAnsi="Calibri" w:eastAsia="Calibri" w:cs="Calibri"/>
            <w:noProof w:val="0"/>
            <w:sz w:val="22"/>
            <w:szCs w:val="22"/>
            <w:lang w:val="en-GB"/>
          </w:rPr>
          <w:t>https://onlinelibrary.wiley.com/doi/abs/10.1111/1467-9604.12237</w:t>
        </w:r>
      </w:hyperlink>
    </w:p>
    <w:p w:rsidR="3F35C56E" w:rsidP="0E6286A4" w:rsidRDefault="3F35C56E" w14:paraId="42BC686B" w14:textId="77266217">
      <w:pPr>
        <w:pStyle w:val="Normal"/>
        <w:rPr>
          <w:rFonts w:ascii="Calibri" w:hAnsi="Calibri" w:eastAsia="Calibri" w:cs="Calibri"/>
          <w:noProof w:val="0"/>
          <w:color w:val="auto"/>
          <w:sz w:val="22"/>
          <w:szCs w:val="22"/>
          <w:lang w:val="en-US"/>
        </w:rPr>
      </w:pPr>
    </w:p>
    <w:p w:rsidR="3F35C56E" w:rsidP="0E6286A4" w:rsidRDefault="3F35C56E" w14:paraId="5D22BEB8" w14:textId="0F5E8EDF">
      <w:pPr>
        <w:pStyle w:val="Normal"/>
        <w:rPr>
          <w:rFonts w:ascii="Calibri" w:hAnsi="Calibri" w:eastAsia="Calibri" w:cs="Calibri"/>
          <w:i w:val="0"/>
          <w:iCs w:val="0"/>
          <w:noProof w:val="0"/>
          <w:sz w:val="22"/>
          <w:szCs w:val="22"/>
          <w:lang w:val="en-US"/>
        </w:rPr>
      </w:pPr>
      <w:r w:rsidRPr="0E6286A4" w:rsidR="60C2EA64">
        <w:rPr>
          <w:rFonts w:ascii="Calibri" w:hAnsi="Calibri" w:eastAsia="Calibri" w:cs="Calibri"/>
          <w:noProof w:val="0"/>
          <w:sz w:val="22"/>
          <w:szCs w:val="22"/>
          <w:lang w:val="en-US"/>
        </w:rPr>
        <w:t xml:space="preserve">Speech Solutions. (2017) </w:t>
      </w:r>
      <w:r w:rsidRPr="0E6286A4" w:rsidR="60C2EA64">
        <w:rPr>
          <w:rFonts w:ascii="Calibri" w:hAnsi="Calibri" w:eastAsia="Calibri" w:cs="Calibri"/>
          <w:i w:val="1"/>
          <w:iCs w:val="1"/>
          <w:noProof w:val="0"/>
          <w:sz w:val="22"/>
          <w:szCs w:val="22"/>
          <w:lang w:val="en-US"/>
        </w:rPr>
        <w:t xml:space="preserve">Benefits of PECS. </w:t>
      </w:r>
      <w:r w:rsidRPr="0E6286A4" w:rsidR="60C2EA64">
        <w:rPr>
          <w:rFonts w:ascii="Calibri" w:hAnsi="Calibri" w:eastAsia="Calibri" w:cs="Calibri"/>
          <w:i w:val="0"/>
          <w:iCs w:val="0"/>
          <w:noProof w:val="0"/>
          <w:sz w:val="22"/>
          <w:szCs w:val="22"/>
          <w:lang w:val="en-US"/>
        </w:rPr>
        <w:t>Speech Solutions publications. Honolulu, Hawaii.</w:t>
      </w:r>
    </w:p>
    <w:p w:rsidR="3F35C56E" w:rsidP="0E6286A4" w:rsidRDefault="3F35C56E" w14:paraId="4DF8A4C0" w14:textId="28EE731F">
      <w:pPr>
        <w:pStyle w:val="Normal"/>
        <w:rPr>
          <w:rFonts w:ascii="Calibri" w:hAnsi="Calibri" w:eastAsia="Calibri" w:cs="Calibri"/>
          <w:i w:val="0"/>
          <w:iCs w:val="0"/>
          <w:noProof w:val="0"/>
          <w:sz w:val="22"/>
          <w:szCs w:val="22"/>
          <w:lang w:val="en-US"/>
        </w:rPr>
      </w:pPr>
      <w:r w:rsidRPr="0E6286A4" w:rsidR="60C2EA64">
        <w:rPr>
          <w:rFonts w:ascii="Calibri" w:hAnsi="Calibri" w:eastAsia="Calibri" w:cs="Calibri"/>
          <w:i w:val="0"/>
          <w:iCs w:val="0"/>
          <w:noProof w:val="0"/>
          <w:sz w:val="22"/>
          <w:szCs w:val="22"/>
          <w:lang w:val="en-US"/>
        </w:rPr>
        <w:t>Accessed 14/05/2020 at:</w:t>
      </w:r>
    </w:p>
    <w:p w:rsidR="3F35C56E" w:rsidP="0E6286A4" w:rsidRDefault="3F35C56E" w14:paraId="014EFC2B" w14:textId="40D53B26">
      <w:pPr>
        <w:pStyle w:val="Normal"/>
        <w:rPr>
          <w:rFonts w:ascii="Calibri" w:hAnsi="Calibri" w:eastAsia="Calibri" w:cs="Calibri"/>
          <w:noProof w:val="0"/>
          <w:sz w:val="22"/>
          <w:szCs w:val="22"/>
          <w:lang w:val="en-US"/>
        </w:rPr>
      </w:pPr>
      <w:hyperlink r:id="R18096aedf05340c6">
        <w:r w:rsidRPr="0E6286A4" w:rsidR="60C2EA64">
          <w:rPr>
            <w:rStyle w:val="Hyperlink"/>
            <w:rFonts w:ascii="Calibri" w:hAnsi="Calibri" w:eastAsia="Calibri" w:cs="Calibri"/>
            <w:noProof w:val="0"/>
            <w:sz w:val="22"/>
            <w:szCs w:val="22"/>
            <w:lang w:val="en-US"/>
          </w:rPr>
          <w:t>https://www.speechsolutionshawaii.com/benefits-of-pecs/</w:t>
        </w:r>
      </w:hyperlink>
    </w:p>
    <w:p w:rsidR="3F35C56E" w:rsidP="0E6286A4" w:rsidRDefault="3F35C56E" w14:paraId="48CB9B90" w14:textId="70B9238A">
      <w:pPr>
        <w:pStyle w:val="Normal"/>
        <w:rPr>
          <w:rFonts w:ascii="Calibri" w:hAnsi="Calibri" w:eastAsia="Calibri" w:cs="Calibri"/>
          <w:noProof w:val="0"/>
          <w:color w:val="auto"/>
          <w:sz w:val="22"/>
          <w:szCs w:val="22"/>
          <w:lang w:val="en-US"/>
        </w:rPr>
      </w:pPr>
    </w:p>
    <w:p w:rsidR="3F35C56E" w:rsidP="0E6286A4" w:rsidRDefault="3F35C56E" w14:paraId="49559FDE" w14:textId="35E42136">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noProof w:val="0"/>
          <w:sz w:val="22"/>
          <w:szCs w:val="22"/>
          <w:lang w:val="en-GB"/>
        </w:rPr>
        <w:t xml:space="preserve">The Key for School Learners. (2017) </w:t>
      </w:r>
      <w:r w:rsidRPr="0E6286A4" w:rsidR="60C2EA64">
        <w:rPr>
          <w:rFonts w:ascii="Calibri" w:hAnsi="Calibri" w:eastAsia="Calibri" w:cs="Calibri"/>
          <w:i w:val="1"/>
          <w:iCs w:val="1"/>
          <w:noProof w:val="0"/>
          <w:sz w:val="22"/>
          <w:szCs w:val="22"/>
          <w:lang w:val="en-GB"/>
        </w:rPr>
        <w:t xml:space="preserve">SEND Code of Practice: A Summary. </w:t>
      </w:r>
      <w:r w:rsidRPr="0E6286A4" w:rsidR="60C2EA64">
        <w:rPr>
          <w:rFonts w:ascii="Calibri" w:hAnsi="Calibri" w:eastAsia="Calibri" w:cs="Calibri"/>
          <w:i w:val="0"/>
          <w:iCs w:val="0"/>
          <w:noProof w:val="0"/>
          <w:sz w:val="22"/>
          <w:szCs w:val="22"/>
          <w:lang w:val="en-GB"/>
        </w:rPr>
        <w:t xml:space="preserve">The Key Support Services Limited publications. Plymouth, UK. </w:t>
      </w:r>
    </w:p>
    <w:p w:rsidR="3F35C56E" w:rsidP="0E6286A4" w:rsidRDefault="3F35C56E" w14:paraId="762D053D" w14:textId="3C7BD439">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15/05/2020 at:</w:t>
      </w:r>
    </w:p>
    <w:p w:rsidR="3F35C56E" w:rsidP="0E6286A4" w:rsidRDefault="3F35C56E" w14:paraId="41B1AD97" w14:textId="1F553244">
      <w:pPr>
        <w:pStyle w:val="Normal"/>
        <w:rPr>
          <w:rFonts w:ascii="Calibri" w:hAnsi="Calibri" w:eastAsia="Calibri" w:cs="Calibri"/>
          <w:noProof w:val="0"/>
          <w:sz w:val="22"/>
          <w:szCs w:val="22"/>
          <w:lang w:val="en-GB"/>
        </w:rPr>
      </w:pPr>
      <w:hyperlink r:id="Rc04343a9f1324b85">
        <w:r w:rsidRPr="0E6286A4" w:rsidR="60C2EA64">
          <w:rPr>
            <w:rStyle w:val="Hyperlink"/>
            <w:rFonts w:ascii="Calibri" w:hAnsi="Calibri" w:eastAsia="Calibri" w:cs="Calibri"/>
            <w:noProof w:val="0"/>
            <w:sz w:val="22"/>
            <w:szCs w:val="22"/>
            <w:lang w:val="en-GB"/>
          </w:rPr>
          <w:t>https://schoolleaders.thekeysupport.com/pupils-and-parents/sen/managing/the-sen-code-of-practice-a-summary/</w:t>
        </w:r>
      </w:hyperlink>
    </w:p>
    <w:p w:rsidR="3F35C56E" w:rsidP="0E6286A4" w:rsidRDefault="3F35C56E" w14:paraId="097C61B9" w14:textId="279F79E3">
      <w:pPr>
        <w:pStyle w:val="Normal"/>
        <w:rPr>
          <w:rFonts w:ascii="Calibri" w:hAnsi="Calibri" w:eastAsia="Calibri" w:cs="Calibri"/>
          <w:noProof w:val="0"/>
          <w:sz w:val="22"/>
          <w:szCs w:val="22"/>
          <w:lang w:val="en-GB"/>
        </w:rPr>
      </w:pPr>
      <w:r w:rsidRPr="0E6286A4" w:rsidR="60C2EA64">
        <w:rPr>
          <w:rFonts w:ascii="Calibri" w:hAnsi="Calibri" w:eastAsia="Calibri" w:cs="Calibri"/>
          <w:noProof w:val="0"/>
          <w:sz w:val="22"/>
          <w:szCs w:val="22"/>
          <w:lang w:val="en-GB"/>
        </w:rPr>
        <w:t xml:space="preserve">The National Autistic Society. (2016) </w:t>
      </w:r>
      <w:r w:rsidRPr="0E6286A4" w:rsidR="60C2EA64">
        <w:rPr>
          <w:rFonts w:ascii="Calibri" w:hAnsi="Calibri" w:eastAsia="Calibri" w:cs="Calibri"/>
          <w:i w:val="1"/>
          <w:iCs w:val="1"/>
          <w:noProof w:val="0"/>
          <w:sz w:val="22"/>
          <w:szCs w:val="22"/>
          <w:lang w:val="en-GB"/>
        </w:rPr>
        <w:t xml:space="preserve">SPELL. </w:t>
      </w:r>
      <w:r w:rsidRPr="0E6286A4" w:rsidR="60C2EA64">
        <w:rPr>
          <w:rFonts w:ascii="Calibri" w:hAnsi="Calibri" w:eastAsia="Calibri" w:cs="Calibri"/>
          <w:i w:val="0"/>
          <w:iCs w:val="0"/>
          <w:noProof w:val="0"/>
          <w:sz w:val="22"/>
          <w:szCs w:val="22"/>
          <w:lang w:val="en-GB"/>
        </w:rPr>
        <w:t>The National Autistic Society publications. London, UK.</w:t>
      </w:r>
    </w:p>
    <w:p w:rsidR="3F35C56E" w:rsidP="0E6286A4" w:rsidRDefault="3F35C56E" w14:paraId="043B1725" w14:textId="58D1CCE7">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15/05/2020 at:</w:t>
      </w:r>
    </w:p>
    <w:p w:rsidR="3F35C56E" w:rsidP="0E6286A4" w:rsidRDefault="3F35C56E" w14:paraId="5E6C4B22" w14:textId="69E3E50C">
      <w:pPr>
        <w:pStyle w:val="Normal"/>
        <w:rPr>
          <w:rFonts w:ascii="Calibri" w:hAnsi="Calibri" w:eastAsia="Calibri" w:cs="Calibri"/>
          <w:noProof w:val="0"/>
          <w:sz w:val="22"/>
          <w:szCs w:val="22"/>
          <w:lang w:val="en-GB"/>
        </w:rPr>
      </w:pPr>
      <w:hyperlink r:id="R5dfaa9ffa638472f">
        <w:r w:rsidRPr="0E6286A4" w:rsidR="60C2EA64">
          <w:rPr>
            <w:rStyle w:val="Hyperlink"/>
            <w:rFonts w:ascii="Calibri" w:hAnsi="Calibri" w:eastAsia="Calibri" w:cs="Calibri"/>
            <w:noProof w:val="0"/>
            <w:sz w:val="22"/>
            <w:szCs w:val="22"/>
            <w:lang w:val="en-GB"/>
          </w:rPr>
          <w:t>https://www.autism.org.uk/about/strategies/spell.aspx</w:t>
        </w:r>
      </w:hyperlink>
    </w:p>
    <w:p w:rsidR="3F35C56E" w:rsidP="0E6286A4" w:rsidRDefault="3F35C56E" w14:paraId="55D272E8" w14:textId="1ED09056">
      <w:pPr>
        <w:pStyle w:val="Normal"/>
        <w:rPr>
          <w:rFonts w:ascii="Calibri" w:hAnsi="Calibri" w:eastAsia="Calibri" w:cs="Calibri"/>
          <w:noProof w:val="0"/>
          <w:color w:val="auto"/>
          <w:sz w:val="22"/>
          <w:szCs w:val="22"/>
          <w:lang w:val="en-US"/>
        </w:rPr>
      </w:pPr>
    </w:p>
    <w:p w:rsidR="3F35C56E" w:rsidP="0E6286A4" w:rsidRDefault="3F35C56E" w14:paraId="0DF3C4AA" w14:textId="29857FA6">
      <w:pPr>
        <w:pStyle w:val="Normal"/>
        <w:rPr>
          <w:rFonts w:ascii="Calibri" w:hAnsi="Calibri" w:eastAsia="Calibri" w:cs="Calibri"/>
          <w:i w:val="0"/>
          <w:iCs w:val="0"/>
          <w:noProof w:val="0"/>
          <w:sz w:val="22"/>
          <w:szCs w:val="22"/>
          <w:lang w:val="en-GB"/>
        </w:rPr>
      </w:pPr>
      <w:proofErr w:type="spellStart"/>
      <w:r w:rsidRPr="0E6286A4" w:rsidR="60C2EA64">
        <w:rPr>
          <w:rFonts w:ascii="Calibri" w:hAnsi="Calibri" w:eastAsia="Calibri" w:cs="Calibri"/>
          <w:noProof w:val="0"/>
          <w:sz w:val="22"/>
          <w:szCs w:val="22"/>
          <w:lang w:val="en-GB"/>
        </w:rPr>
        <w:t>Tirraroro</w:t>
      </w:r>
      <w:proofErr w:type="spellEnd"/>
      <w:r w:rsidRPr="0E6286A4" w:rsidR="60C2EA64">
        <w:rPr>
          <w:rFonts w:ascii="Calibri" w:hAnsi="Calibri" w:eastAsia="Calibri" w:cs="Calibri"/>
          <w:noProof w:val="0"/>
          <w:sz w:val="22"/>
          <w:szCs w:val="22"/>
          <w:lang w:val="en-GB"/>
        </w:rPr>
        <w:t xml:space="preserve">, T. (2018). </w:t>
      </w:r>
      <w:r w:rsidRPr="0E6286A4" w:rsidR="60C2EA64">
        <w:rPr>
          <w:rFonts w:ascii="Calibri" w:hAnsi="Calibri" w:eastAsia="Calibri" w:cs="Calibri"/>
          <w:i w:val="1"/>
          <w:iCs w:val="1"/>
          <w:noProof w:val="0"/>
          <w:sz w:val="22"/>
          <w:szCs w:val="22"/>
          <w:lang w:val="en-GB"/>
        </w:rPr>
        <w:t xml:space="preserve">The Devastating Impact of the SENCO Workload. </w:t>
      </w:r>
      <w:r w:rsidRPr="0E6286A4" w:rsidR="60C2EA64">
        <w:rPr>
          <w:rFonts w:ascii="Calibri" w:hAnsi="Calibri" w:eastAsia="Calibri" w:cs="Calibri"/>
          <w:i w:val="0"/>
          <w:iCs w:val="0"/>
          <w:noProof w:val="0"/>
          <w:sz w:val="22"/>
          <w:szCs w:val="22"/>
          <w:lang w:val="en-GB"/>
        </w:rPr>
        <w:t xml:space="preserve">Special Needs Jungle. </w:t>
      </w:r>
      <w:proofErr w:type="spellStart"/>
      <w:r w:rsidRPr="0E6286A4" w:rsidR="60C2EA64">
        <w:rPr>
          <w:rFonts w:ascii="Calibri" w:hAnsi="Calibri" w:eastAsia="Calibri" w:cs="Calibri"/>
          <w:i w:val="0"/>
          <w:iCs w:val="0"/>
          <w:noProof w:val="0"/>
          <w:sz w:val="22"/>
          <w:szCs w:val="22"/>
          <w:lang w:val="en-GB"/>
        </w:rPr>
        <w:t>Fluida</w:t>
      </w:r>
      <w:proofErr w:type="spellEnd"/>
      <w:r w:rsidRPr="0E6286A4" w:rsidR="60C2EA64">
        <w:rPr>
          <w:rFonts w:ascii="Calibri" w:hAnsi="Calibri" w:eastAsia="Calibri" w:cs="Calibri"/>
          <w:i w:val="0"/>
          <w:iCs w:val="0"/>
          <w:noProof w:val="0"/>
          <w:sz w:val="22"/>
          <w:szCs w:val="22"/>
          <w:lang w:val="en-GB"/>
        </w:rPr>
        <w:t xml:space="preserve"> and WordPress publications. USA. </w:t>
      </w:r>
    </w:p>
    <w:p w:rsidR="3F35C56E" w:rsidP="0E6286A4" w:rsidRDefault="3F35C56E" w14:paraId="55CACE14" w14:textId="1DB73853">
      <w:pPr>
        <w:pStyle w:val="Normal"/>
        <w:rPr>
          <w:rFonts w:ascii="Calibri" w:hAnsi="Calibri" w:eastAsia="Calibri" w:cs="Calibri"/>
          <w:i w:val="0"/>
          <w:iCs w:val="0"/>
          <w:noProof w:val="0"/>
          <w:sz w:val="22"/>
          <w:szCs w:val="22"/>
          <w:lang w:val="en-GB"/>
        </w:rPr>
      </w:pPr>
      <w:r w:rsidRPr="0E6286A4" w:rsidR="60C2EA64">
        <w:rPr>
          <w:rFonts w:ascii="Calibri" w:hAnsi="Calibri" w:eastAsia="Calibri" w:cs="Calibri"/>
          <w:i w:val="0"/>
          <w:iCs w:val="0"/>
          <w:noProof w:val="0"/>
          <w:sz w:val="22"/>
          <w:szCs w:val="22"/>
          <w:lang w:val="en-GB"/>
        </w:rPr>
        <w:t>Accessed 16/05/2020 at:</w:t>
      </w:r>
    </w:p>
    <w:p w:rsidR="3F35C56E" w:rsidP="6718C459" w:rsidRDefault="3F35C56E" w14:paraId="08400938" w14:textId="7EF9C38B">
      <w:pPr>
        <w:pStyle w:val="Normal"/>
      </w:pPr>
      <w:hyperlink r:id="R0bdfb1f15e8c4140">
        <w:r w:rsidRPr="0E6286A4" w:rsidR="60C2EA64">
          <w:rPr>
            <w:rStyle w:val="Hyperlink"/>
            <w:rFonts w:ascii="Calibri" w:hAnsi="Calibri" w:eastAsia="Calibri" w:cs="Calibri"/>
            <w:noProof w:val="0"/>
            <w:sz w:val="22"/>
            <w:szCs w:val="22"/>
            <w:lang w:val="en-GB"/>
          </w:rPr>
          <w:t>https://www.specialneedsjungle.com/the-devastating-impact-of-the-senco-workload/</w:t>
        </w:r>
      </w:hyperlink>
    </w:p>
    <w:p w:rsidR="3F35C56E" w:rsidP="0E6286A4" w:rsidRDefault="3F35C56E" w14:paraId="7C4EC7C1" w14:textId="677F5F78">
      <w:pPr>
        <w:pStyle w:val="Normal"/>
        <w:rPr>
          <w:rFonts w:ascii="Calibri" w:hAnsi="Calibri" w:eastAsia="Calibri" w:cs="Calibri"/>
          <w:noProof w:val="0"/>
          <w:color w:val="auto"/>
          <w:sz w:val="22"/>
          <w:szCs w:val="22"/>
          <w:lang w:val="en-US"/>
        </w:rPr>
      </w:pPr>
    </w:p>
    <w:p w:rsidR="3F35C56E" w:rsidP="6718C459" w:rsidRDefault="3F35C56E" w14:paraId="3A95F508" w14:textId="1BC3123C">
      <w:pPr>
        <w:pStyle w:val="Normal"/>
        <w:rPr>
          <w:rFonts w:ascii="Calibri" w:hAnsi="Calibri" w:eastAsia="Calibri" w:cs="Calibri"/>
          <w:noProof w:val="0"/>
          <w:color w:val="auto"/>
          <w:sz w:val="22"/>
          <w:szCs w:val="22"/>
          <w:lang w:val="en-US"/>
        </w:rPr>
      </w:pPr>
      <w:r w:rsidRPr="0E6286A4" w:rsidR="7D08E92E">
        <w:rPr>
          <w:rFonts w:ascii="Calibri" w:hAnsi="Calibri" w:eastAsia="Calibri" w:cs="Calibri"/>
          <w:noProof w:val="0"/>
          <w:color w:val="auto"/>
          <w:sz w:val="22"/>
          <w:szCs w:val="22"/>
          <w:lang w:val="en-US"/>
        </w:rPr>
        <w:t xml:space="preserve">Vicker, B. (2010) </w:t>
      </w:r>
      <w:r w:rsidRPr="0E6286A4" w:rsidR="7D08E92E">
        <w:rPr>
          <w:rFonts w:ascii="Calibri" w:hAnsi="Calibri" w:eastAsia="Calibri" w:cs="Calibri"/>
          <w:i w:val="1"/>
          <w:iCs w:val="1"/>
          <w:noProof w:val="0"/>
          <w:color w:val="auto"/>
          <w:sz w:val="22"/>
          <w:szCs w:val="22"/>
          <w:lang w:val="en-US"/>
        </w:rPr>
        <w:t xml:space="preserve">Successfully Using PECS </w:t>
      </w:r>
      <w:r w:rsidRPr="0E6286A4" w:rsidR="11A387C0">
        <w:rPr>
          <w:rFonts w:ascii="Calibri" w:hAnsi="Calibri" w:eastAsia="Calibri" w:cs="Calibri"/>
          <w:i w:val="1"/>
          <w:iCs w:val="1"/>
          <w:noProof w:val="0"/>
          <w:color w:val="auto"/>
          <w:sz w:val="22"/>
          <w:szCs w:val="22"/>
          <w:lang w:val="en-US"/>
        </w:rPr>
        <w:t>w</w:t>
      </w:r>
      <w:r w:rsidRPr="0E6286A4" w:rsidR="7D08E92E">
        <w:rPr>
          <w:rFonts w:ascii="Calibri" w:hAnsi="Calibri" w:eastAsia="Calibri" w:cs="Calibri"/>
          <w:i w:val="1"/>
          <w:iCs w:val="1"/>
          <w:noProof w:val="0"/>
          <w:color w:val="auto"/>
          <w:sz w:val="22"/>
          <w:szCs w:val="22"/>
          <w:lang w:val="en-US"/>
        </w:rPr>
        <w:t>ith Ch</w:t>
      </w:r>
      <w:r w:rsidRPr="0E6286A4" w:rsidR="72E6DBB9">
        <w:rPr>
          <w:rFonts w:ascii="Calibri" w:hAnsi="Calibri" w:eastAsia="Calibri" w:cs="Calibri"/>
          <w:i w:val="1"/>
          <w:iCs w:val="1"/>
          <w:noProof w:val="0"/>
          <w:color w:val="auto"/>
          <w:sz w:val="22"/>
          <w:szCs w:val="22"/>
          <w:lang w:val="en-US"/>
        </w:rPr>
        <w:t xml:space="preserve">ildren With ASD. </w:t>
      </w:r>
      <w:r w:rsidRPr="0E6286A4" w:rsidR="72E6DBB9">
        <w:rPr>
          <w:rFonts w:ascii="Calibri" w:hAnsi="Calibri" w:eastAsia="Calibri" w:cs="Calibri"/>
          <w:i w:val="0"/>
          <w:iCs w:val="0"/>
          <w:noProof w:val="0"/>
          <w:color w:val="auto"/>
          <w:sz w:val="22"/>
          <w:szCs w:val="22"/>
          <w:lang w:val="en-US"/>
        </w:rPr>
        <w:t xml:space="preserve">The Reporter. Indiana University Bloomington publications. Indiana, USA. </w:t>
      </w:r>
    </w:p>
    <w:p w:rsidR="72E6DBB9" w:rsidP="0E6286A4" w:rsidRDefault="72E6DBB9" w14:paraId="32B2A3B6" w14:textId="40F8409D">
      <w:pPr>
        <w:pStyle w:val="Normal"/>
        <w:rPr>
          <w:rFonts w:ascii="Calibri" w:hAnsi="Calibri" w:eastAsia="Calibri" w:cs="Calibri"/>
          <w:i w:val="0"/>
          <w:iCs w:val="0"/>
          <w:noProof w:val="0"/>
          <w:color w:val="auto"/>
          <w:sz w:val="22"/>
          <w:szCs w:val="22"/>
          <w:lang w:val="en-US"/>
        </w:rPr>
      </w:pPr>
      <w:r w:rsidRPr="0E6286A4" w:rsidR="72E6DBB9">
        <w:rPr>
          <w:rFonts w:ascii="Calibri" w:hAnsi="Calibri" w:eastAsia="Calibri" w:cs="Calibri"/>
          <w:i w:val="0"/>
          <w:iCs w:val="0"/>
          <w:noProof w:val="0"/>
          <w:color w:val="auto"/>
          <w:sz w:val="22"/>
          <w:szCs w:val="22"/>
          <w:lang w:val="en-US"/>
        </w:rPr>
        <w:t>Accessed 14/05/2020 at:</w:t>
      </w:r>
    </w:p>
    <w:p w:rsidR="3F35C56E" w:rsidP="3F35C56E" w:rsidRDefault="3F35C56E" w14:paraId="01740218" w14:textId="38B79263">
      <w:pPr>
        <w:pStyle w:val="Normal"/>
      </w:pPr>
      <w:hyperlink r:id="R3f5579a273b64ec2">
        <w:r w:rsidRPr="0E6286A4" w:rsidR="0C0DFDC3">
          <w:rPr>
            <w:rStyle w:val="Hyperlink"/>
            <w:rFonts w:ascii="Calibri" w:hAnsi="Calibri" w:eastAsia="Calibri" w:cs="Calibri"/>
            <w:noProof w:val="0"/>
            <w:sz w:val="22"/>
            <w:szCs w:val="22"/>
            <w:lang w:val="en-US"/>
          </w:rPr>
          <w:t>https://www.iidc.indiana.edu/irca/articles/successfully-using-pecs.html</w:t>
        </w:r>
      </w:hyperlink>
    </w:p>
    <w:p w:rsidR="3F35C56E" w:rsidP="0E6286A4" w:rsidRDefault="3F35C56E" w14:paraId="6F4F1215" w14:textId="5D2BE144">
      <w:pPr>
        <w:pStyle w:val="Heading1"/>
        <w:rPr>
          <w:rFonts w:ascii="Calibri" w:hAnsi="Calibri" w:eastAsia="Calibri" w:cs="Calibri" w:asciiTheme="minorAscii" w:hAnsiTheme="minorAscii" w:eastAsiaTheme="minorAscii" w:cstheme="minorAscii"/>
          <w:b w:val="0"/>
          <w:bCs w:val="0"/>
          <w:i w:val="0"/>
          <w:iCs w:val="0"/>
          <w:color w:val="auto"/>
          <w:sz w:val="22"/>
          <w:szCs w:val="22"/>
        </w:rPr>
      </w:pPr>
      <w:r w:rsidRPr="0E6286A4" w:rsidR="712170B9">
        <w:rPr>
          <w:rFonts w:ascii="Calibri" w:hAnsi="Calibri" w:eastAsia="Calibri" w:cs="Calibri"/>
          <w:noProof w:val="0"/>
          <w:color w:val="auto"/>
          <w:sz w:val="22"/>
          <w:szCs w:val="22"/>
          <w:lang w:val="en-GB"/>
        </w:rPr>
        <w:t xml:space="preserve">Welsh Parliament, (2018). </w:t>
      </w:r>
      <w:r w:rsidRPr="0E6286A4" w:rsidR="712170B9">
        <w:rPr>
          <w:rFonts w:ascii="Calibri" w:hAnsi="Calibri" w:eastAsia="Calibri" w:cs="Calibri" w:asciiTheme="minorAscii" w:hAnsiTheme="minorAscii" w:eastAsiaTheme="minorAscii" w:cstheme="minorAscii"/>
          <w:b w:val="0"/>
          <w:bCs w:val="0"/>
          <w:i w:val="1"/>
          <w:iCs w:val="1"/>
          <w:color w:val="auto"/>
          <w:sz w:val="22"/>
          <w:szCs w:val="22"/>
        </w:rPr>
        <w:t xml:space="preserve">Lack of resources could have real impact on pupils’ education in Wales, says National Assembly committee. </w:t>
      </w:r>
      <w:r w:rsidRPr="0E6286A4" w:rsidR="0810D6E1">
        <w:rPr>
          <w:rFonts w:ascii="Calibri" w:hAnsi="Calibri" w:eastAsia="Calibri" w:cs="Calibri" w:asciiTheme="minorAscii" w:hAnsiTheme="minorAscii" w:eastAsiaTheme="minorAscii" w:cstheme="minorAscii"/>
          <w:b w:val="0"/>
          <w:bCs w:val="0"/>
          <w:i w:val="0"/>
          <w:iCs w:val="0"/>
          <w:color w:val="auto"/>
          <w:sz w:val="22"/>
          <w:szCs w:val="22"/>
        </w:rPr>
        <w:t xml:space="preserve">Senedd Cymru. Welsh Government publications. </w:t>
      </w:r>
      <w:r w:rsidRPr="0E6286A4" w:rsidR="0810D6E1">
        <w:rPr>
          <w:rFonts w:ascii="Calibri" w:hAnsi="Calibri" w:eastAsia="Calibri" w:cs="Calibri" w:asciiTheme="minorAscii" w:hAnsiTheme="minorAscii" w:eastAsiaTheme="minorAscii" w:cstheme="minorAscii"/>
          <w:b w:val="0"/>
          <w:bCs w:val="0"/>
          <w:i w:val="0"/>
          <w:iCs w:val="0"/>
          <w:color w:val="auto"/>
          <w:sz w:val="22"/>
          <w:szCs w:val="22"/>
        </w:rPr>
        <w:t>Cardiff</w:t>
      </w:r>
      <w:r w:rsidRPr="0E6286A4" w:rsidR="0810D6E1">
        <w:rPr>
          <w:rFonts w:ascii="Calibri" w:hAnsi="Calibri" w:eastAsia="Calibri" w:cs="Calibri" w:asciiTheme="minorAscii" w:hAnsiTheme="minorAscii" w:eastAsiaTheme="minorAscii" w:cstheme="minorAscii"/>
          <w:b w:val="0"/>
          <w:bCs w:val="0"/>
          <w:i w:val="0"/>
          <w:iCs w:val="0"/>
          <w:color w:val="auto"/>
          <w:sz w:val="22"/>
          <w:szCs w:val="22"/>
        </w:rPr>
        <w:t>, South Wales.</w:t>
      </w:r>
    </w:p>
    <w:p w:rsidR="3F35C56E" w:rsidP="0E6286A4" w:rsidRDefault="3F35C56E" w14:paraId="12D00AB3" w14:textId="431FE4B1">
      <w:pPr>
        <w:pStyle w:val="Normal"/>
        <w:rPr>
          <w:rFonts w:ascii="Calibri" w:hAnsi="Calibri" w:eastAsia="Calibri" w:cs="Calibri"/>
          <w:noProof w:val="0"/>
          <w:sz w:val="22"/>
          <w:szCs w:val="22"/>
          <w:lang w:val="en-GB"/>
        </w:rPr>
      </w:pPr>
    </w:p>
    <w:p w:rsidR="3F35C56E" w:rsidP="0E6286A4" w:rsidRDefault="3F35C56E" w14:paraId="7B8F2E25" w14:textId="5B8EA84B">
      <w:pPr>
        <w:pStyle w:val="Normal"/>
        <w:rPr>
          <w:rFonts w:ascii="Calibri" w:hAnsi="Calibri" w:eastAsia="Calibri" w:cs="Calibri"/>
          <w:noProof w:val="0"/>
          <w:sz w:val="22"/>
          <w:szCs w:val="22"/>
          <w:lang w:val="en-GB"/>
        </w:rPr>
      </w:pPr>
      <w:r w:rsidRPr="0E6286A4" w:rsidR="0810D6E1">
        <w:rPr>
          <w:rFonts w:ascii="Calibri" w:hAnsi="Calibri" w:eastAsia="Calibri" w:cs="Calibri"/>
          <w:noProof w:val="0"/>
          <w:sz w:val="22"/>
          <w:szCs w:val="22"/>
          <w:lang w:val="en-GB"/>
        </w:rPr>
        <w:t>Accessed 10/10/2020 at:</w:t>
      </w:r>
    </w:p>
    <w:p w:rsidR="3F35C56E" w:rsidP="0E6286A4" w:rsidRDefault="3F35C56E" w14:paraId="38FC6A12" w14:textId="72DF0162">
      <w:pPr>
        <w:pStyle w:val="Normal"/>
        <w:rPr>
          <w:rFonts w:ascii="Calibri" w:hAnsi="Calibri" w:eastAsia="Calibri" w:cs="Calibri"/>
          <w:noProof w:val="0"/>
          <w:sz w:val="22"/>
          <w:szCs w:val="22"/>
          <w:lang w:val="en-GB"/>
        </w:rPr>
      </w:pPr>
      <w:hyperlink r:id="R5367390a500b4054">
        <w:r w:rsidRPr="0E6286A4" w:rsidR="073DE514">
          <w:rPr>
            <w:rStyle w:val="Hyperlink"/>
            <w:rFonts w:ascii="Calibri" w:hAnsi="Calibri" w:eastAsia="Calibri" w:cs="Calibri"/>
            <w:noProof w:val="0"/>
            <w:sz w:val="22"/>
            <w:szCs w:val="22"/>
            <w:lang w:val="en-GB"/>
          </w:rPr>
          <w:t>https://senedd.wales/en/newhome/pages/newsitem.aspx?itemid=1888</w:t>
        </w:r>
      </w:hyperlink>
    </w:p>
    <w:p w:rsidR="4795C0E3" w:rsidP="0E6286A4" w:rsidRDefault="4795C0E3" w14:paraId="6C406675" w14:textId="4B46248F">
      <w:pPr>
        <w:pStyle w:val="Normal"/>
        <w:rPr>
          <w:rFonts w:ascii="Calibri" w:hAnsi="Calibri" w:eastAsia="Calibri" w:cs="Calibri"/>
          <w:noProof w:val="0"/>
          <w:sz w:val="22"/>
          <w:szCs w:val="22"/>
          <w:lang w:val="en-GB"/>
        </w:rPr>
      </w:pPr>
    </w:p>
    <w:p w:rsidR="4795C0E3" w:rsidP="0E6286A4" w:rsidRDefault="4795C0E3" w14:paraId="148AD60C" w14:textId="59B18498">
      <w:pPr>
        <w:pStyle w:val="Normal"/>
        <w:rPr>
          <w:rFonts w:ascii="Calibri" w:hAnsi="Calibri" w:eastAsia="Calibri" w:cs="Calibri"/>
          <w:noProof w:val="0"/>
          <w:sz w:val="22"/>
          <w:szCs w:val="22"/>
          <w:lang w:val="en-GB"/>
        </w:rPr>
      </w:pPr>
    </w:p>
    <w:p w:rsidR="4795C0E3" w:rsidP="0E6286A4" w:rsidRDefault="4795C0E3" w14:paraId="447E61F0" w14:textId="3D2E4123">
      <w:pPr>
        <w:pStyle w:val="Normal"/>
        <w:rPr>
          <w:rFonts w:ascii="Calibri" w:hAnsi="Calibri" w:eastAsia="Calibri" w:cs="Calibri"/>
          <w:noProof w:val="0"/>
          <w:sz w:val="22"/>
          <w:szCs w:val="22"/>
          <w:lang w:val="en-GB"/>
        </w:rPr>
      </w:pPr>
    </w:p>
    <w:p w:rsidR="4795C0E3" w:rsidP="0E6286A4" w:rsidRDefault="4795C0E3" w14:paraId="6C1A3D16" w14:textId="07936801">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74DEF7"/>
  <w15:docId w15:val="{445ea2e9-f7d4-4504-8952-edfd2b4e3c81}"/>
  <w:rsids>
    <w:rsidRoot w:val="7174DEF7"/>
    <w:rsid w:val="0038FAAD"/>
    <w:rsid w:val="00F3E431"/>
    <w:rsid w:val="0118F156"/>
    <w:rsid w:val="012F58F0"/>
    <w:rsid w:val="01359864"/>
    <w:rsid w:val="0162DE73"/>
    <w:rsid w:val="01B3843F"/>
    <w:rsid w:val="01BB8D6E"/>
    <w:rsid w:val="01C8C2EA"/>
    <w:rsid w:val="01E11042"/>
    <w:rsid w:val="021CC5AE"/>
    <w:rsid w:val="02267FB8"/>
    <w:rsid w:val="023CE83E"/>
    <w:rsid w:val="023EA279"/>
    <w:rsid w:val="027CD749"/>
    <w:rsid w:val="027D3BC0"/>
    <w:rsid w:val="02CF3C05"/>
    <w:rsid w:val="031FBE88"/>
    <w:rsid w:val="03271D27"/>
    <w:rsid w:val="034FD5A2"/>
    <w:rsid w:val="037A1912"/>
    <w:rsid w:val="04082FE9"/>
    <w:rsid w:val="0453F397"/>
    <w:rsid w:val="046BF31E"/>
    <w:rsid w:val="04E5AA9C"/>
    <w:rsid w:val="04FDAB6A"/>
    <w:rsid w:val="04FF5BAE"/>
    <w:rsid w:val="053E3A0E"/>
    <w:rsid w:val="05F8C127"/>
    <w:rsid w:val="06C076B0"/>
    <w:rsid w:val="06C3FC3B"/>
    <w:rsid w:val="06D59162"/>
    <w:rsid w:val="06F6AD66"/>
    <w:rsid w:val="0702DC04"/>
    <w:rsid w:val="073DE514"/>
    <w:rsid w:val="079E98CB"/>
    <w:rsid w:val="07F2B786"/>
    <w:rsid w:val="0810D6E1"/>
    <w:rsid w:val="08682ED8"/>
    <w:rsid w:val="08A9BF0C"/>
    <w:rsid w:val="08AE699A"/>
    <w:rsid w:val="08EAA06E"/>
    <w:rsid w:val="0912E7A4"/>
    <w:rsid w:val="09397517"/>
    <w:rsid w:val="09B44E77"/>
    <w:rsid w:val="09C11572"/>
    <w:rsid w:val="09DA25CC"/>
    <w:rsid w:val="09F91113"/>
    <w:rsid w:val="09F9436E"/>
    <w:rsid w:val="0A401D37"/>
    <w:rsid w:val="0A6217D0"/>
    <w:rsid w:val="0A75719E"/>
    <w:rsid w:val="0AD17048"/>
    <w:rsid w:val="0B67F7B4"/>
    <w:rsid w:val="0BB98A14"/>
    <w:rsid w:val="0BEA6DF2"/>
    <w:rsid w:val="0BF213EA"/>
    <w:rsid w:val="0C0DFDC3"/>
    <w:rsid w:val="0C294B8D"/>
    <w:rsid w:val="0C2F9F9B"/>
    <w:rsid w:val="0C6C6B71"/>
    <w:rsid w:val="0D5DC4E0"/>
    <w:rsid w:val="0D9F0061"/>
    <w:rsid w:val="0E3CA99D"/>
    <w:rsid w:val="0E6286A4"/>
    <w:rsid w:val="0E84AB8E"/>
    <w:rsid w:val="0EA64CCB"/>
    <w:rsid w:val="0EA89CA6"/>
    <w:rsid w:val="0EC39D35"/>
    <w:rsid w:val="0EFBA3A7"/>
    <w:rsid w:val="0F4FC166"/>
    <w:rsid w:val="0FBE2589"/>
    <w:rsid w:val="0FD41DCB"/>
    <w:rsid w:val="0FF47EF4"/>
    <w:rsid w:val="1023F814"/>
    <w:rsid w:val="102ED307"/>
    <w:rsid w:val="106BC273"/>
    <w:rsid w:val="10790677"/>
    <w:rsid w:val="1095C7E8"/>
    <w:rsid w:val="11304BEC"/>
    <w:rsid w:val="117E3200"/>
    <w:rsid w:val="11A387C0"/>
    <w:rsid w:val="12798FF0"/>
    <w:rsid w:val="12BEE78D"/>
    <w:rsid w:val="12BF16D0"/>
    <w:rsid w:val="12D8052D"/>
    <w:rsid w:val="138E55EB"/>
    <w:rsid w:val="13A080E0"/>
    <w:rsid w:val="13A83ACA"/>
    <w:rsid w:val="13DA11A8"/>
    <w:rsid w:val="140CCB0D"/>
    <w:rsid w:val="141B526E"/>
    <w:rsid w:val="1479651B"/>
    <w:rsid w:val="149AF422"/>
    <w:rsid w:val="149D2632"/>
    <w:rsid w:val="14B4A279"/>
    <w:rsid w:val="14B99CAF"/>
    <w:rsid w:val="14E6938F"/>
    <w:rsid w:val="1519456B"/>
    <w:rsid w:val="158924F8"/>
    <w:rsid w:val="16411C27"/>
    <w:rsid w:val="1651CCFD"/>
    <w:rsid w:val="16E53F04"/>
    <w:rsid w:val="171406FC"/>
    <w:rsid w:val="1721B65A"/>
    <w:rsid w:val="1773299F"/>
    <w:rsid w:val="178082D4"/>
    <w:rsid w:val="1837A81A"/>
    <w:rsid w:val="183EFA7B"/>
    <w:rsid w:val="18A4AB1B"/>
    <w:rsid w:val="18AE7003"/>
    <w:rsid w:val="18B541C7"/>
    <w:rsid w:val="193FD7AA"/>
    <w:rsid w:val="19F8FE0C"/>
    <w:rsid w:val="1A118DFA"/>
    <w:rsid w:val="1A12F1B9"/>
    <w:rsid w:val="1A607F79"/>
    <w:rsid w:val="1A749F38"/>
    <w:rsid w:val="1A85C33C"/>
    <w:rsid w:val="1AA6A8F3"/>
    <w:rsid w:val="1AB62078"/>
    <w:rsid w:val="1B1BDA80"/>
    <w:rsid w:val="1B3B5569"/>
    <w:rsid w:val="1B8CEF1B"/>
    <w:rsid w:val="1B9969E0"/>
    <w:rsid w:val="1BADBEF5"/>
    <w:rsid w:val="1BBD3B22"/>
    <w:rsid w:val="1BEFFA7C"/>
    <w:rsid w:val="1C20AF89"/>
    <w:rsid w:val="1C20D374"/>
    <w:rsid w:val="1C48EEF3"/>
    <w:rsid w:val="1CD25A5A"/>
    <w:rsid w:val="1CE2B2CB"/>
    <w:rsid w:val="1CF84714"/>
    <w:rsid w:val="1D4A4FB6"/>
    <w:rsid w:val="1D5EA1CE"/>
    <w:rsid w:val="1D602EA7"/>
    <w:rsid w:val="1DCEA8F5"/>
    <w:rsid w:val="1E0C29CE"/>
    <w:rsid w:val="1E8B93D2"/>
    <w:rsid w:val="1EB8DD36"/>
    <w:rsid w:val="1EC3E1FF"/>
    <w:rsid w:val="1F179371"/>
    <w:rsid w:val="1F24F385"/>
    <w:rsid w:val="1F83E214"/>
    <w:rsid w:val="1FB04CC1"/>
    <w:rsid w:val="200D6F32"/>
    <w:rsid w:val="20128185"/>
    <w:rsid w:val="203B5CC8"/>
    <w:rsid w:val="2055584E"/>
    <w:rsid w:val="2058DFA1"/>
    <w:rsid w:val="206F7E93"/>
    <w:rsid w:val="20AF8B2A"/>
    <w:rsid w:val="211BCAB9"/>
    <w:rsid w:val="218022E7"/>
    <w:rsid w:val="219528E3"/>
    <w:rsid w:val="2199C972"/>
    <w:rsid w:val="21C248F0"/>
    <w:rsid w:val="21CAFD7F"/>
    <w:rsid w:val="21DC878A"/>
    <w:rsid w:val="2220F0F7"/>
    <w:rsid w:val="22477A07"/>
    <w:rsid w:val="228CCF2A"/>
    <w:rsid w:val="22D4AC89"/>
    <w:rsid w:val="22EA7E34"/>
    <w:rsid w:val="2347460C"/>
    <w:rsid w:val="23598F6C"/>
    <w:rsid w:val="238B1390"/>
    <w:rsid w:val="238F0566"/>
    <w:rsid w:val="23E3C864"/>
    <w:rsid w:val="249FA3CD"/>
    <w:rsid w:val="24A757EA"/>
    <w:rsid w:val="250DEFA6"/>
    <w:rsid w:val="252EA5C1"/>
    <w:rsid w:val="253E0B69"/>
    <w:rsid w:val="2550230A"/>
    <w:rsid w:val="25A9B231"/>
    <w:rsid w:val="25B48ADF"/>
    <w:rsid w:val="25ECA9C8"/>
    <w:rsid w:val="26091E29"/>
    <w:rsid w:val="26454A3E"/>
    <w:rsid w:val="2665B4AD"/>
    <w:rsid w:val="26A20F87"/>
    <w:rsid w:val="26AB9CCE"/>
    <w:rsid w:val="26D73A76"/>
    <w:rsid w:val="26EF49CB"/>
    <w:rsid w:val="280EE009"/>
    <w:rsid w:val="2837D958"/>
    <w:rsid w:val="28591711"/>
    <w:rsid w:val="2A6356CE"/>
    <w:rsid w:val="2AAE36A7"/>
    <w:rsid w:val="2AB18E65"/>
    <w:rsid w:val="2ACB5D44"/>
    <w:rsid w:val="2AE127C6"/>
    <w:rsid w:val="2B01EB4F"/>
    <w:rsid w:val="2B12ECC2"/>
    <w:rsid w:val="2B7C9FC4"/>
    <w:rsid w:val="2BC9E931"/>
    <w:rsid w:val="2BF546C4"/>
    <w:rsid w:val="2C6B47D1"/>
    <w:rsid w:val="2CD21BD6"/>
    <w:rsid w:val="2CD4C777"/>
    <w:rsid w:val="2CEFDA0E"/>
    <w:rsid w:val="2D153C6A"/>
    <w:rsid w:val="2D39845D"/>
    <w:rsid w:val="2D5D65A8"/>
    <w:rsid w:val="2D86418B"/>
    <w:rsid w:val="2D949CDB"/>
    <w:rsid w:val="2DC0327D"/>
    <w:rsid w:val="2E8138CB"/>
    <w:rsid w:val="2EAA6D52"/>
    <w:rsid w:val="2F26595D"/>
    <w:rsid w:val="2F27C6F8"/>
    <w:rsid w:val="2F61436F"/>
    <w:rsid w:val="2F92EC4C"/>
    <w:rsid w:val="2FA3297D"/>
    <w:rsid w:val="2FC21B68"/>
    <w:rsid w:val="2FF4295A"/>
    <w:rsid w:val="2FFDD303"/>
    <w:rsid w:val="3026B4AE"/>
    <w:rsid w:val="305BB404"/>
    <w:rsid w:val="3093EF7A"/>
    <w:rsid w:val="309621A3"/>
    <w:rsid w:val="30A3BC14"/>
    <w:rsid w:val="30EC6654"/>
    <w:rsid w:val="30F0D95B"/>
    <w:rsid w:val="30F6E741"/>
    <w:rsid w:val="316FE771"/>
    <w:rsid w:val="3206D1E1"/>
    <w:rsid w:val="32184AB8"/>
    <w:rsid w:val="322023A8"/>
    <w:rsid w:val="3235FB92"/>
    <w:rsid w:val="323DF3B0"/>
    <w:rsid w:val="3249C850"/>
    <w:rsid w:val="331C34AB"/>
    <w:rsid w:val="3325E53B"/>
    <w:rsid w:val="338A6F49"/>
    <w:rsid w:val="338ACC20"/>
    <w:rsid w:val="33C46323"/>
    <w:rsid w:val="33DD1389"/>
    <w:rsid w:val="33F03C06"/>
    <w:rsid w:val="343CEE34"/>
    <w:rsid w:val="34466847"/>
    <w:rsid w:val="3478564B"/>
    <w:rsid w:val="35051A5C"/>
    <w:rsid w:val="353CA334"/>
    <w:rsid w:val="353FEDC2"/>
    <w:rsid w:val="356BE311"/>
    <w:rsid w:val="357299EE"/>
    <w:rsid w:val="358065D8"/>
    <w:rsid w:val="3594D3F8"/>
    <w:rsid w:val="35958BB4"/>
    <w:rsid w:val="35B5B4ED"/>
    <w:rsid w:val="35E4603F"/>
    <w:rsid w:val="35EB9C7F"/>
    <w:rsid w:val="35FEA3B0"/>
    <w:rsid w:val="3632A14F"/>
    <w:rsid w:val="36603C9A"/>
    <w:rsid w:val="374CE82C"/>
    <w:rsid w:val="375FDFBE"/>
    <w:rsid w:val="3777E2C6"/>
    <w:rsid w:val="379EFEC0"/>
    <w:rsid w:val="37A0D08E"/>
    <w:rsid w:val="37BD3387"/>
    <w:rsid w:val="37C0CDBB"/>
    <w:rsid w:val="38107887"/>
    <w:rsid w:val="381BC49B"/>
    <w:rsid w:val="386B3416"/>
    <w:rsid w:val="387AB4A6"/>
    <w:rsid w:val="38921C20"/>
    <w:rsid w:val="38FAAAB7"/>
    <w:rsid w:val="390BFF0D"/>
    <w:rsid w:val="390CC372"/>
    <w:rsid w:val="392FF630"/>
    <w:rsid w:val="3959F02C"/>
    <w:rsid w:val="39BAF628"/>
    <w:rsid w:val="3A6402FC"/>
    <w:rsid w:val="3A6EF7E2"/>
    <w:rsid w:val="3AAC5B7F"/>
    <w:rsid w:val="3AB62CAA"/>
    <w:rsid w:val="3B2A0A0C"/>
    <w:rsid w:val="3B5CDD8F"/>
    <w:rsid w:val="3B5D8F9C"/>
    <w:rsid w:val="3BAAE59D"/>
    <w:rsid w:val="3BAD9A33"/>
    <w:rsid w:val="3BBD054A"/>
    <w:rsid w:val="3BF2C599"/>
    <w:rsid w:val="3C067DCF"/>
    <w:rsid w:val="3C1BE91D"/>
    <w:rsid w:val="3C3AF323"/>
    <w:rsid w:val="3CA75450"/>
    <w:rsid w:val="3CD3D27B"/>
    <w:rsid w:val="3CDE6BEC"/>
    <w:rsid w:val="3CFBD33F"/>
    <w:rsid w:val="3D1DD427"/>
    <w:rsid w:val="3D5925E4"/>
    <w:rsid w:val="3DA056DA"/>
    <w:rsid w:val="3DC72008"/>
    <w:rsid w:val="3DF60942"/>
    <w:rsid w:val="3E834A1B"/>
    <w:rsid w:val="3E8CBDA5"/>
    <w:rsid w:val="3EC2E5F1"/>
    <w:rsid w:val="3ECD20C5"/>
    <w:rsid w:val="3ED97036"/>
    <w:rsid w:val="3EEFEDD1"/>
    <w:rsid w:val="3F1154E5"/>
    <w:rsid w:val="3F35C56E"/>
    <w:rsid w:val="3FBE5958"/>
    <w:rsid w:val="3FC682B8"/>
    <w:rsid w:val="40207361"/>
    <w:rsid w:val="405809D6"/>
    <w:rsid w:val="40ADBA19"/>
    <w:rsid w:val="40D9ECD2"/>
    <w:rsid w:val="412CD54F"/>
    <w:rsid w:val="41396DEA"/>
    <w:rsid w:val="413CAA43"/>
    <w:rsid w:val="41A823CC"/>
    <w:rsid w:val="41DC65BB"/>
    <w:rsid w:val="4224BFF2"/>
    <w:rsid w:val="429803A6"/>
    <w:rsid w:val="430564C3"/>
    <w:rsid w:val="433ED111"/>
    <w:rsid w:val="4355CDEA"/>
    <w:rsid w:val="4385E158"/>
    <w:rsid w:val="4386B9A7"/>
    <w:rsid w:val="43AD2A83"/>
    <w:rsid w:val="43CBD08F"/>
    <w:rsid w:val="441543E1"/>
    <w:rsid w:val="448ECA3D"/>
    <w:rsid w:val="44B2E05D"/>
    <w:rsid w:val="44CBD951"/>
    <w:rsid w:val="44F0D9A3"/>
    <w:rsid w:val="45511BC0"/>
    <w:rsid w:val="4557D678"/>
    <w:rsid w:val="45D1D37B"/>
    <w:rsid w:val="45E1B158"/>
    <w:rsid w:val="46141C0C"/>
    <w:rsid w:val="462AB492"/>
    <w:rsid w:val="4652523A"/>
    <w:rsid w:val="46D54360"/>
    <w:rsid w:val="4719E8F5"/>
    <w:rsid w:val="4753809E"/>
    <w:rsid w:val="47592077"/>
    <w:rsid w:val="4762CC10"/>
    <w:rsid w:val="4775EF32"/>
    <w:rsid w:val="4795C0E3"/>
    <w:rsid w:val="47CC19B0"/>
    <w:rsid w:val="47E800D2"/>
    <w:rsid w:val="48218782"/>
    <w:rsid w:val="48DE5BE4"/>
    <w:rsid w:val="48E19AE3"/>
    <w:rsid w:val="490E6B08"/>
    <w:rsid w:val="492CC427"/>
    <w:rsid w:val="49458E47"/>
    <w:rsid w:val="49B67E52"/>
    <w:rsid w:val="49BD3035"/>
    <w:rsid w:val="4A18D192"/>
    <w:rsid w:val="4A20A74A"/>
    <w:rsid w:val="4A220F7A"/>
    <w:rsid w:val="4A3940FC"/>
    <w:rsid w:val="4A4BD042"/>
    <w:rsid w:val="4AB89478"/>
    <w:rsid w:val="4AEDF5EB"/>
    <w:rsid w:val="4B1BBDE1"/>
    <w:rsid w:val="4B27D05C"/>
    <w:rsid w:val="4B726ED9"/>
    <w:rsid w:val="4BC3F0E1"/>
    <w:rsid w:val="4C203628"/>
    <w:rsid w:val="4C3E1BDA"/>
    <w:rsid w:val="4C7AA398"/>
    <w:rsid w:val="4CADA87E"/>
    <w:rsid w:val="4CCBD43C"/>
    <w:rsid w:val="4D359E16"/>
    <w:rsid w:val="4DB10254"/>
    <w:rsid w:val="4DFD2A23"/>
    <w:rsid w:val="4E0620A5"/>
    <w:rsid w:val="4E27F651"/>
    <w:rsid w:val="4E2E212C"/>
    <w:rsid w:val="4EB1882B"/>
    <w:rsid w:val="4EDDD059"/>
    <w:rsid w:val="4EE2D2AF"/>
    <w:rsid w:val="4F3C2438"/>
    <w:rsid w:val="4FE6B322"/>
    <w:rsid w:val="4FEAABD5"/>
    <w:rsid w:val="5068A482"/>
    <w:rsid w:val="507A320B"/>
    <w:rsid w:val="508FC7BC"/>
    <w:rsid w:val="50D781B8"/>
    <w:rsid w:val="512757FB"/>
    <w:rsid w:val="51859D4E"/>
    <w:rsid w:val="51C8D940"/>
    <w:rsid w:val="51FC3D1F"/>
    <w:rsid w:val="521EBE58"/>
    <w:rsid w:val="5228C037"/>
    <w:rsid w:val="522B4E49"/>
    <w:rsid w:val="523CA99B"/>
    <w:rsid w:val="527D436B"/>
    <w:rsid w:val="52A34975"/>
    <w:rsid w:val="52AC6FC6"/>
    <w:rsid w:val="52D9C62E"/>
    <w:rsid w:val="53258473"/>
    <w:rsid w:val="532A58D4"/>
    <w:rsid w:val="534838C9"/>
    <w:rsid w:val="534B6CD6"/>
    <w:rsid w:val="53A01723"/>
    <w:rsid w:val="53A8EF07"/>
    <w:rsid w:val="53AAD39D"/>
    <w:rsid w:val="53CCD7A4"/>
    <w:rsid w:val="5444F4D9"/>
    <w:rsid w:val="5446CF0E"/>
    <w:rsid w:val="54C64006"/>
    <w:rsid w:val="559E3D9A"/>
    <w:rsid w:val="55AA8A2B"/>
    <w:rsid w:val="5670349E"/>
    <w:rsid w:val="568F3589"/>
    <w:rsid w:val="56D23ED2"/>
    <w:rsid w:val="57180DF3"/>
    <w:rsid w:val="574F0207"/>
    <w:rsid w:val="575C4D5A"/>
    <w:rsid w:val="5795350C"/>
    <w:rsid w:val="5796D435"/>
    <w:rsid w:val="5860A485"/>
    <w:rsid w:val="58788B31"/>
    <w:rsid w:val="589FDAD5"/>
    <w:rsid w:val="58D9AA81"/>
    <w:rsid w:val="59331F4F"/>
    <w:rsid w:val="598E863F"/>
    <w:rsid w:val="599E7365"/>
    <w:rsid w:val="59BDEE65"/>
    <w:rsid w:val="59EE26FB"/>
    <w:rsid w:val="5A0C8387"/>
    <w:rsid w:val="5A4B133A"/>
    <w:rsid w:val="5AB2847A"/>
    <w:rsid w:val="5ABD762F"/>
    <w:rsid w:val="5AC0BD5F"/>
    <w:rsid w:val="5BAED3AA"/>
    <w:rsid w:val="5BCD4A8E"/>
    <w:rsid w:val="5C1581D4"/>
    <w:rsid w:val="5C1974A8"/>
    <w:rsid w:val="5C1BB644"/>
    <w:rsid w:val="5CE55C10"/>
    <w:rsid w:val="5CF81408"/>
    <w:rsid w:val="5CFAAE27"/>
    <w:rsid w:val="5D64F008"/>
    <w:rsid w:val="5D759310"/>
    <w:rsid w:val="5D9A920F"/>
    <w:rsid w:val="5E57EACD"/>
    <w:rsid w:val="5E5E5CCC"/>
    <w:rsid w:val="5EB8FE76"/>
    <w:rsid w:val="5F04C2B0"/>
    <w:rsid w:val="5F0CC149"/>
    <w:rsid w:val="5F4552B1"/>
    <w:rsid w:val="5FB240D9"/>
    <w:rsid w:val="5FBEB462"/>
    <w:rsid w:val="60720042"/>
    <w:rsid w:val="60C2EA64"/>
    <w:rsid w:val="60F8D5CA"/>
    <w:rsid w:val="6151DD75"/>
    <w:rsid w:val="615A3AC0"/>
    <w:rsid w:val="61757036"/>
    <w:rsid w:val="618163B1"/>
    <w:rsid w:val="62264D97"/>
    <w:rsid w:val="627CA9C1"/>
    <w:rsid w:val="62D21F36"/>
    <w:rsid w:val="62EB91D8"/>
    <w:rsid w:val="633D694A"/>
    <w:rsid w:val="634622BF"/>
    <w:rsid w:val="6449C3AF"/>
    <w:rsid w:val="644B992A"/>
    <w:rsid w:val="647D6D64"/>
    <w:rsid w:val="648D0246"/>
    <w:rsid w:val="64B9A98C"/>
    <w:rsid w:val="64D30345"/>
    <w:rsid w:val="64EC10FE"/>
    <w:rsid w:val="65531862"/>
    <w:rsid w:val="65768535"/>
    <w:rsid w:val="658B3BEE"/>
    <w:rsid w:val="664F9646"/>
    <w:rsid w:val="6682E29B"/>
    <w:rsid w:val="66D4679C"/>
    <w:rsid w:val="66F9331D"/>
    <w:rsid w:val="6718C459"/>
    <w:rsid w:val="677E80EE"/>
    <w:rsid w:val="6785A5CE"/>
    <w:rsid w:val="67B7BDC1"/>
    <w:rsid w:val="67D51518"/>
    <w:rsid w:val="682483F4"/>
    <w:rsid w:val="6854697C"/>
    <w:rsid w:val="68A290D8"/>
    <w:rsid w:val="68FABA51"/>
    <w:rsid w:val="6959424D"/>
    <w:rsid w:val="696C0E76"/>
    <w:rsid w:val="69B5347F"/>
    <w:rsid w:val="69C64941"/>
    <w:rsid w:val="69CCB1A2"/>
    <w:rsid w:val="69F985A6"/>
    <w:rsid w:val="6A0922EB"/>
    <w:rsid w:val="6A5B0793"/>
    <w:rsid w:val="6A83FDA2"/>
    <w:rsid w:val="6AC3F3FA"/>
    <w:rsid w:val="6B542E03"/>
    <w:rsid w:val="6B618EF6"/>
    <w:rsid w:val="6B76CE1C"/>
    <w:rsid w:val="6B98A23A"/>
    <w:rsid w:val="6BC0CAB9"/>
    <w:rsid w:val="6C0A9049"/>
    <w:rsid w:val="6C23ACFA"/>
    <w:rsid w:val="6C8BE3D6"/>
    <w:rsid w:val="6CB96550"/>
    <w:rsid w:val="6CC7879A"/>
    <w:rsid w:val="6CCA20F5"/>
    <w:rsid w:val="6CDD7A98"/>
    <w:rsid w:val="6D04DFCA"/>
    <w:rsid w:val="6D1AA497"/>
    <w:rsid w:val="6D251C24"/>
    <w:rsid w:val="6DAEB503"/>
    <w:rsid w:val="6E882C12"/>
    <w:rsid w:val="6E8F84A8"/>
    <w:rsid w:val="6E948E4D"/>
    <w:rsid w:val="6F0E796C"/>
    <w:rsid w:val="6F18DC71"/>
    <w:rsid w:val="6F255270"/>
    <w:rsid w:val="6F399650"/>
    <w:rsid w:val="6F403ACF"/>
    <w:rsid w:val="6F9D7C98"/>
    <w:rsid w:val="6FE055EA"/>
    <w:rsid w:val="706034AF"/>
    <w:rsid w:val="70816BD2"/>
    <w:rsid w:val="708E1AF1"/>
    <w:rsid w:val="70979D54"/>
    <w:rsid w:val="712170B9"/>
    <w:rsid w:val="7124AA3E"/>
    <w:rsid w:val="713CC210"/>
    <w:rsid w:val="7156F5B9"/>
    <w:rsid w:val="7174DEF7"/>
    <w:rsid w:val="71BBF70D"/>
    <w:rsid w:val="71F50ED5"/>
    <w:rsid w:val="720F4004"/>
    <w:rsid w:val="7228E59A"/>
    <w:rsid w:val="723C77BE"/>
    <w:rsid w:val="72AB728C"/>
    <w:rsid w:val="72CC8D7D"/>
    <w:rsid w:val="72E6DBB9"/>
    <w:rsid w:val="7338B3B6"/>
    <w:rsid w:val="737FEAC8"/>
    <w:rsid w:val="73DF8EA0"/>
    <w:rsid w:val="7448D00B"/>
    <w:rsid w:val="745E4654"/>
    <w:rsid w:val="745FA585"/>
    <w:rsid w:val="7591128E"/>
    <w:rsid w:val="759B9C83"/>
    <w:rsid w:val="75B2D4EA"/>
    <w:rsid w:val="75EDEF07"/>
    <w:rsid w:val="76024366"/>
    <w:rsid w:val="76595D1F"/>
    <w:rsid w:val="76628EEF"/>
    <w:rsid w:val="766A4C1B"/>
    <w:rsid w:val="7679D7C4"/>
    <w:rsid w:val="768CC20C"/>
    <w:rsid w:val="76AA0481"/>
    <w:rsid w:val="774BCC0A"/>
    <w:rsid w:val="77515137"/>
    <w:rsid w:val="776CDF36"/>
    <w:rsid w:val="77E53A92"/>
    <w:rsid w:val="77F15CF9"/>
    <w:rsid w:val="782C6F5B"/>
    <w:rsid w:val="784AE0DD"/>
    <w:rsid w:val="78576BE3"/>
    <w:rsid w:val="785AB061"/>
    <w:rsid w:val="785BB846"/>
    <w:rsid w:val="786A6D22"/>
    <w:rsid w:val="788984F7"/>
    <w:rsid w:val="78D80729"/>
    <w:rsid w:val="78E275C1"/>
    <w:rsid w:val="792423B7"/>
    <w:rsid w:val="79407867"/>
    <w:rsid w:val="79539474"/>
    <w:rsid w:val="798A3AC1"/>
    <w:rsid w:val="79916FE9"/>
    <w:rsid w:val="79B5F7B7"/>
    <w:rsid w:val="7A2152CE"/>
    <w:rsid w:val="7A27F944"/>
    <w:rsid w:val="7A6AD41E"/>
    <w:rsid w:val="7A740632"/>
    <w:rsid w:val="7A918D60"/>
    <w:rsid w:val="7AC417FD"/>
    <w:rsid w:val="7B26A1B8"/>
    <w:rsid w:val="7B4DDCAF"/>
    <w:rsid w:val="7B90DE15"/>
    <w:rsid w:val="7B934EF6"/>
    <w:rsid w:val="7BA69178"/>
    <w:rsid w:val="7BD79EBD"/>
    <w:rsid w:val="7C5F051F"/>
    <w:rsid w:val="7C7CA903"/>
    <w:rsid w:val="7C7FA8AD"/>
    <w:rsid w:val="7C8AF9CF"/>
    <w:rsid w:val="7C91FC1C"/>
    <w:rsid w:val="7CAF09AA"/>
    <w:rsid w:val="7CEF707E"/>
    <w:rsid w:val="7CF090BF"/>
    <w:rsid w:val="7CFDF83A"/>
    <w:rsid w:val="7D08E92E"/>
    <w:rsid w:val="7D241A96"/>
    <w:rsid w:val="7D28F9B5"/>
    <w:rsid w:val="7D352A55"/>
    <w:rsid w:val="7D678D65"/>
    <w:rsid w:val="7DBAB509"/>
    <w:rsid w:val="7DD809B6"/>
    <w:rsid w:val="7E285FC9"/>
    <w:rsid w:val="7E75FC79"/>
    <w:rsid w:val="7EAF61B6"/>
    <w:rsid w:val="7EFCD07A"/>
    <w:rsid w:val="7F4E2FD0"/>
    <w:rsid w:val="7F5FFB61"/>
    <w:rsid w:val="7FAD46C2"/>
    <w:rsid w:val="7FC52CAA"/>
    <w:rsid w:val="7FFB848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ec-ed.co.uk/site/contact-form.aspx?to=OmpsZ53Y9jeKGKRaCO7%2fGswnaQiu%2fqV8SJ4dFTFb7tjOFAiBOVXINwxBHQISWSth5caeuj%2bTgyhAj90%2fDPEUihsrluzTETa8pYj6Xtdv9b4%3d" TargetMode="External" Id="R5dd163c878aa4148" /><Relationship Type="http://schemas.openxmlformats.org/officeDocument/2006/relationships/hyperlink" Target="https://www.specialneedsjungle.com/author/tlst67/" TargetMode="External" Id="R850ecf61ceb14a04" /><Relationship Type="http://schemas.openxmlformats.org/officeDocument/2006/relationships/hyperlink" Target="https://www.autism.org.uk/get-involved/media-centre/news/2018-09-06-teachers-blog.aspx" TargetMode="External" Id="R9e5b8bf98f1e41d7" /><Relationship Type="http://schemas.openxmlformats.org/officeDocument/2006/relationships/hyperlink" Target="https://www.frontiersin.org/articles/10.3389/feduc.2016.00004/full" TargetMode="External" Id="R4d0e6b1b10a74fe9" /><Relationship Type="http://schemas.openxmlformats.org/officeDocument/2006/relationships/hyperlink" Target="https://assets.publishing.service.gov.uk/government/uploads/system/uploads/attachment_data/file/812539/Schools_Pupils_and_their_Characteristics_2019_Main_Text.pdf" TargetMode="External" Id="R16fa00a0e5a64c7f" /><Relationship Type="http://schemas.openxmlformats.org/officeDocument/2006/relationships/hyperlink" Target="https://network.autism.org.uk/sites/default/files/ckfinder/files/Plenary%2010_30%20Geoff%20Evans.pdf" TargetMode="External" Id="Rbc01d31d8af9445b" /><Relationship Type="http://schemas.openxmlformats.org/officeDocument/2006/relationships/hyperlink" Target="http://library.autism.org.uk/Portal/Default/en-GB/RecordView/Index/6416" TargetMode="External" Id="R4aa209fe5bf0439b" /><Relationship Type="http://schemas.openxmlformats.org/officeDocument/2006/relationships/hyperlink" Target="https://www.healthline.com/health/autism/nonverbal-autism" TargetMode="External" Id="R969d69cf988b43e5" /><Relationship Type="http://schemas.openxmlformats.org/officeDocument/2006/relationships/hyperlink" Target="https://www.sec-ed.co.uk/news/sen-sticking-to-the-code-of-practice/" TargetMode="External" Id="R07f97d7cd7e64d86" /><Relationship Type="http://schemas.openxmlformats.org/officeDocument/2006/relationships/hyperlink" Target="https://ncse.ie/wp-content/uploads/2014/10/InclusiveEducationFramework_InteractiveVersion.pdf" TargetMode="External" Id="Rd544fd86212a42ef" /><Relationship Type="http://schemas.openxmlformats.org/officeDocument/2006/relationships/hyperlink" Target="https://www.nasuwt.org.uk/advice/in-the-classroom/class-sizes.html" TargetMode="External" Id="Rc3dd1a6dd6f842d9" /><Relationship Type="http://schemas.openxmlformats.org/officeDocument/2006/relationships/hyperlink" Target="https://onlinelibrary.wiley.com/doi/abs/10.1111/1467-9604.12237" TargetMode="External" Id="R0914768823214456" /><Relationship Type="http://schemas.openxmlformats.org/officeDocument/2006/relationships/hyperlink" Target="https://www.speechsolutionshawaii.com/benefits-of-pecs/" TargetMode="External" Id="R18096aedf05340c6" /><Relationship Type="http://schemas.openxmlformats.org/officeDocument/2006/relationships/hyperlink" Target="https://schoolleaders.thekeysupport.com/pupils-and-parents/sen/managing/the-sen-code-of-practice-a-summary/" TargetMode="External" Id="Rc04343a9f1324b85" /><Relationship Type="http://schemas.openxmlformats.org/officeDocument/2006/relationships/hyperlink" Target="https://www.autism.org.uk/about/strategies/spell.aspx" TargetMode="External" Id="R5dfaa9ffa638472f" /><Relationship Type="http://schemas.openxmlformats.org/officeDocument/2006/relationships/hyperlink" Target="https://www.specialneedsjungle.com/the-devastating-impact-of-the-senco-workload/" TargetMode="External" Id="R0bdfb1f15e8c4140" /><Relationship Type="http://schemas.openxmlformats.org/officeDocument/2006/relationships/hyperlink" Target="https://www.iidc.indiana.edu/irca/articles/successfully-using-pecs.html" TargetMode="External" Id="R3f5579a273b64ec2" /><Relationship Type="http://schemas.openxmlformats.org/officeDocument/2006/relationships/hyperlink" Target="https://senedd.wales/en/newhome/pages/newsitem.aspx?itemid=1888" TargetMode="External" Id="R5367390a500b40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Morgan (1801301)</dc:creator>
  <keywords/>
  <dc:description/>
  <lastModifiedBy>Sophie Morgan (1801301)</lastModifiedBy>
  <revision>5</revision>
  <dcterms:created xsi:type="dcterms:W3CDTF">2020-05-13T11:54:11.1349401Z</dcterms:created>
  <dcterms:modified xsi:type="dcterms:W3CDTF">2020-05-16T13:02:59.8678511Z</dcterms:modified>
</coreProperties>
</file>