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F1398" w:rsidP="44406E8B" w:rsidRDefault="647E39F2" w14:paraId="5E5787A5" w14:textId="36A250A2">
      <w:pPr>
        <w:rPr>
          <w:b/>
          <w:bCs/>
          <w:sz w:val="28"/>
          <w:szCs w:val="28"/>
          <w:u w:val="single"/>
        </w:rPr>
      </w:pPr>
      <w:r w:rsidRPr="44406E8B">
        <w:rPr>
          <w:b/>
          <w:bCs/>
          <w:sz w:val="24"/>
          <w:szCs w:val="24"/>
          <w:u w:val="single"/>
        </w:rPr>
        <w:t xml:space="preserve">Cassy Rumbelow </w:t>
      </w:r>
    </w:p>
    <w:p w:rsidR="647E39F2" w:rsidP="44406E8B" w:rsidRDefault="647E39F2" w14:paraId="09DE4022" w14:textId="27F37A77">
      <w:pPr>
        <w:rPr>
          <w:b/>
          <w:bCs/>
          <w:sz w:val="28"/>
          <w:szCs w:val="28"/>
          <w:u w:val="single"/>
        </w:rPr>
      </w:pPr>
      <w:r w:rsidRPr="44406E8B">
        <w:rPr>
          <w:b/>
          <w:bCs/>
          <w:sz w:val="24"/>
          <w:szCs w:val="24"/>
          <w:u w:val="single"/>
        </w:rPr>
        <w:t xml:space="preserve">Student </w:t>
      </w:r>
      <w:r w:rsidRPr="44406E8B" w:rsidR="4D2D9B48">
        <w:rPr>
          <w:b/>
          <w:bCs/>
          <w:sz w:val="24"/>
          <w:szCs w:val="24"/>
          <w:u w:val="single"/>
        </w:rPr>
        <w:t>number:</w:t>
      </w:r>
      <w:r w:rsidRPr="44406E8B">
        <w:rPr>
          <w:b/>
          <w:bCs/>
          <w:sz w:val="24"/>
          <w:szCs w:val="24"/>
          <w:u w:val="single"/>
        </w:rPr>
        <w:t xml:space="preserve"> 221533</w:t>
      </w:r>
    </w:p>
    <w:p w:rsidR="2A7C9D94" w:rsidP="44406E8B" w:rsidRDefault="2A7C9D94" w14:paraId="383DADB9" w14:textId="1E58F004">
      <w:pPr>
        <w:rPr>
          <w:b/>
          <w:bCs/>
          <w:sz w:val="24"/>
          <w:szCs w:val="24"/>
          <w:u w:val="single"/>
        </w:rPr>
      </w:pPr>
      <w:r w:rsidRPr="44406E8B">
        <w:rPr>
          <w:b/>
          <w:bCs/>
          <w:sz w:val="24"/>
          <w:szCs w:val="24"/>
          <w:u w:val="single"/>
        </w:rPr>
        <w:t>Policing the public</w:t>
      </w:r>
    </w:p>
    <w:p w:rsidR="478C0BA1" w:rsidP="44406E8B" w:rsidRDefault="478C0BA1" w14:paraId="02D402E1" w14:textId="731AD4D8">
      <w:r>
        <w:t xml:space="preserve">An analysis of the impact of crime and antisocial behaviour on local communities will be conducted in this assignment, followed by </w:t>
      </w:r>
      <w:r w:rsidR="5A826A95">
        <w:t xml:space="preserve">utilising upon a high </w:t>
      </w:r>
      <w:r w:rsidR="022BEC47">
        <w:t xml:space="preserve">profile of the </w:t>
      </w:r>
      <w:r w:rsidR="6FF46D8D">
        <w:t>Fiona Pilkington</w:t>
      </w:r>
      <w:r w:rsidR="022BEC47">
        <w:t xml:space="preserve"> case and how it </w:t>
      </w:r>
      <w:r w:rsidR="3A6A3B14">
        <w:t>affected</w:t>
      </w:r>
      <w:r w:rsidR="022BEC47">
        <w:t xml:space="preserve"> the communities trust and bond between both police and public.</w:t>
      </w:r>
      <w:r w:rsidR="7967D349">
        <w:t xml:space="preserve"> </w:t>
      </w:r>
      <w:r w:rsidR="03A53DCB">
        <w:t xml:space="preserve"> Adding to this, </w:t>
      </w:r>
      <w:r w:rsidR="49451C97">
        <w:t>the strategies for preventing crime and dealing with ASB in communities will be discussed within</w:t>
      </w:r>
      <w:r w:rsidR="6A68A306">
        <w:t xml:space="preserve"> and how appropriate police action takes place. </w:t>
      </w:r>
      <w:r w:rsidR="0370915B">
        <w:t xml:space="preserve">ASB is </w:t>
      </w:r>
      <w:r w:rsidR="4461F503">
        <w:t xml:space="preserve">behaviour by a person which causes, or is likely to cause, harassment, alarm, or distress to persons who are not of the same household as the person. </w:t>
      </w:r>
      <w:r w:rsidR="22AEDB88">
        <w:t xml:space="preserve">Metropolitan police (2023) states that depending on how many people are impacted, antisocial behaviour falls into one of three primary categories. Which is the following of </w:t>
      </w:r>
      <w:r w:rsidR="6153C0B9">
        <w:t xml:space="preserve">individually antisocial actions, disruptive and antisocial behaviour and </w:t>
      </w:r>
      <w:r w:rsidR="5E1958FA">
        <w:t xml:space="preserve">adverse social behaviour in the environment. </w:t>
      </w:r>
      <w:r w:rsidR="387544D0">
        <w:t xml:space="preserve">Also, adding in </w:t>
      </w:r>
      <w:r w:rsidR="7F7323C9">
        <w:t>different types of strategies</w:t>
      </w:r>
      <w:r w:rsidR="43729BE1">
        <w:t xml:space="preserve"> for</w:t>
      </w:r>
      <w:r w:rsidR="4F0297A4">
        <w:t xml:space="preserve"> the</w:t>
      </w:r>
      <w:r w:rsidR="43729BE1">
        <w:t xml:space="preserve"> police </w:t>
      </w:r>
      <w:r w:rsidR="2B6877F1">
        <w:t>to use effectively in the public to prevent crime and anti-social behaviour</w:t>
      </w:r>
      <w:r w:rsidR="523A3866">
        <w:t xml:space="preserve">. </w:t>
      </w:r>
      <w:r w:rsidR="2B6877F1">
        <w:t xml:space="preserve"> </w:t>
      </w:r>
    </w:p>
    <w:p w:rsidR="44406E8B" w:rsidP="44406E8B" w:rsidRDefault="44406E8B" w14:paraId="2383A034" w14:textId="2660257B"/>
    <w:p w:rsidR="3BBD1942" w:rsidP="44406E8B" w:rsidRDefault="3BBD1942" w14:paraId="3D3EACC7" w14:textId="375B0068">
      <w:pPr>
        <w:rPr>
          <w:b/>
          <w:bCs/>
          <w:u w:val="single"/>
        </w:rPr>
      </w:pPr>
      <w:r w:rsidRPr="44406E8B">
        <w:rPr>
          <w:b/>
          <w:bCs/>
          <w:u w:val="single"/>
        </w:rPr>
        <w:t>Main Body</w:t>
      </w:r>
    </w:p>
    <w:p w:rsidR="44406E8B" w:rsidP="44406E8B" w:rsidRDefault="2657529B" w14:paraId="425610EC" w14:textId="22C96A9A">
      <w:r>
        <w:t xml:space="preserve">Local communities can be impacted by crime and antisocial behaviour in a variety of ways. </w:t>
      </w:r>
      <w:r w:rsidR="7E82B50A">
        <w:t>Anyone can experience crime and ASB</w:t>
      </w:r>
      <w:r w:rsidR="171ACB48">
        <w:t xml:space="preserve"> and can be displayed by individuals of any age, gender, culture and background</w:t>
      </w:r>
      <w:r w:rsidR="2844F64A">
        <w:t xml:space="preserve">. It can be directed towards any person or group or persons, </w:t>
      </w:r>
      <w:r w:rsidR="24BBD2FE">
        <w:t>regardless</w:t>
      </w:r>
      <w:r w:rsidR="2844F64A">
        <w:t xml:space="preserve"> of their perso</w:t>
      </w:r>
      <w:r w:rsidR="1A46F9ED">
        <w:t>nal characteristics or circumstances. It can occur in any social setting, incl</w:t>
      </w:r>
      <w:r w:rsidR="79996C85">
        <w:t xml:space="preserve">uding workplaces, communities, schools and even personal relationships. </w:t>
      </w:r>
      <w:r w:rsidR="53097ADC">
        <w:t xml:space="preserve">The impact that crime and ASB can have on victims and communities differs </w:t>
      </w:r>
      <w:r w:rsidR="707CA084">
        <w:t xml:space="preserve">as </w:t>
      </w:r>
      <w:r w:rsidR="14DA8EB3">
        <w:t xml:space="preserve">while some individuals may become suicidal and depressed, rendering them housebound, others may become irate and frustrated. </w:t>
      </w:r>
      <w:r w:rsidR="69288417">
        <w:t xml:space="preserve">GOV.UK (2023) emphasises that </w:t>
      </w:r>
      <w:r w:rsidR="6F8F1A7B">
        <w:t>a</w:t>
      </w:r>
      <w:r w:rsidR="69288417">
        <w:t xml:space="preserve">pproximately 36% had shunned </w:t>
      </w:r>
      <w:proofErr w:type="gramStart"/>
      <w:r w:rsidR="69288417">
        <w:t>particular locations</w:t>
      </w:r>
      <w:proofErr w:type="gramEnd"/>
      <w:r w:rsidR="69288417">
        <w:t>, and 24% went out less frequently. Approximately 17% felt that experiencing or seeing ASB required them to alter their travel plans.</w:t>
      </w:r>
      <w:r w:rsidR="609108EB">
        <w:t xml:space="preserve"> </w:t>
      </w:r>
      <w:r w:rsidR="4EE18D14">
        <w:t xml:space="preserve">This shows the life changing implements it has had </w:t>
      </w:r>
      <w:r w:rsidR="6C54B2BC">
        <w:t xml:space="preserve">on those who live in these areas where ASB is committed, exposing the </w:t>
      </w:r>
      <w:r w:rsidR="22DDFFD3">
        <w:t xml:space="preserve">fear it has upon them and how they become less </w:t>
      </w:r>
      <w:r w:rsidR="70051383">
        <w:t>sociably</w:t>
      </w:r>
      <w:r w:rsidR="22DDFFD3">
        <w:t xml:space="preserve"> available </w:t>
      </w:r>
      <w:r w:rsidR="40D5579D">
        <w:t xml:space="preserve">isolating themselves and families to keep safe. </w:t>
      </w:r>
    </w:p>
    <w:p w:rsidR="44406E8B" w:rsidP="0715BA60" w:rsidRDefault="74304A70" w14:paraId="1CF84360" w14:textId="2991270A">
      <w:pPr>
        <w:rPr>
          <w:rFonts w:eastAsiaTheme="minorEastAsia"/>
          <w:color w:val="121512"/>
        </w:rPr>
      </w:pPr>
      <w:r>
        <w:t xml:space="preserve">A case that links to how the public have a lack of trust </w:t>
      </w:r>
      <w:r w:rsidR="4CAD5DFB">
        <w:t xml:space="preserve">for the police and council is the Fiona Pilkington </w:t>
      </w:r>
      <w:r w:rsidR="35C37C56">
        <w:t xml:space="preserve">incident.  </w:t>
      </w:r>
      <w:r w:rsidR="4464565D">
        <w:t>After being harassed by neighbourhood kids for ten years, Fiona Pilkington, a lady, and her di</w:t>
      </w:r>
      <w:r w:rsidR="333A2B5B">
        <w:t>sabled</w:t>
      </w:r>
      <w:r w:rsidR="4464565D">
        <w:t xml:space="preserve"> daughter </w:t>
      </w:r>
      <w:proofErr w:type="spellStart"/>
      <w:r w:rsidR="4464565D">
        <w:t>Francecca</w:t>
      </w:r>
      <w:proofErr w:type="spellEnd"/>
      <w:r w:rsidR="4464565D">
        <w:t xml:space="preserve"> Hardwick committed suicide in 2007. </w:t>
      </w:r>
      <w:r w:rsidR="6FFAAEED">
        <w:t xml:space="preserve">Driving her Austin Maestro to a remote rest area near Earl Shilton Village, </w:t>
      </w:r>
      <w:r w:rsidR="602A0796">
        <w:t xml:space="preserve">Frankie, her 18-year-old daughter, was sitting next to her in the car when she doused the back seat in fuel and started the car on fire leading them both to die there. </w:t>
      </w:r>
      <w:r w:rsidR="2D05C065">
        <w:t xml:space="preserve">Pilkington had reported the ASB to the police that was </w:t>
      </w:r>
      <w:r w:rsidR="199D8E5C">
        <w:t>committed</w:t>
      </w:r>
      <w:r w:rsidR="2D05C065">
        <w:t xml:space="preserve"> to her household </w:t>
      </w:r>
      <w:r w:rsidR="4216618E">
        <w:t>numerous</w:t>
      </w:r>
      <w:r w:rsidR="1BC7916F">
        <w:t xml:space="preserve"> of times but </w:t>
      </w:r>
      <w:r w:rsidR="7138B679">
        <w:t>unfortunately</w:t>
      </w:r>
      <w:r w:rsidR="1BC7916F">
        <w:t xml:space="preserve"> Leicestershire Consta</w:t>
      </w:r>
      <w:r w:rsidR="48BE197C">
        <w:t xml:space="preserve">bulary failed to </w:t>
      </w:r>
      <w:r w:rsidR="2E7A9846">
        <w:t>implement</w:t>
      </w:r>
      <w:r w:rsidR="48BE197C">
        <w:t xml:space="preserve"> a </w:t>
      </w:r>
      <w:r w:rsidR="2F0F523A">
        <w:t xml:space="preserve">unified, well-organized, and successful strategy to deal with the harassment and antisocial behaviour they were experiencing. The report enumerates thirty-three documented incidents involving the family and Leicestershire Police between November 1997 and October 2007. </w:t>
      </w:r>
      <w:r w:rsidR="1C5FC130">
        <w:t>Pilkington’s case</w:t>
      </w:r>
      <w:r w:rsidR="602A0796">
        <w:t xml:space="preserve"> effected the community </w:t>
      </w:r>
      <w:r w:rsidR="3919C5D1">
        <w:t>surrounding</w:t>
      </w:r>
      <w:r w:rsidR="602A0796">
        <w:t xml:space="preserve"> them</w:t>
      </w:r>
      <w:r w:rsidR="36FCA027">
        <w:t xml:space="preserve"> </w:t>
      </w:r>
      <w:r w:rsidR="602A0796">
        <w:t xml:space="preserve">massively as </w:t>
      </w:r>
      <w:r w:rsidR="398E37C8">
        <w:t xml:space="preserve">they felt like they had no support, </w:t>
      </w:r>
      <w:r w:rsidR="739A7622">
        <w:t xml:space="preserve">linking to </w:t>
      </w:r>
      <w:r w:rsidR="478C3425">
        <w:t xml:space="preserve">ASB help (2023) </w:t>
      </w:r>
      <w:r w:rsidR="11A447AE">
        <w:t xml:space="preserve">as an individual </w:t>
      </w:r>
      <w:r w:rsidR="0BC903AF">
        <w:t xml:space="preserve">who attended Bardon road where </w:t>
      </w:r>
      <w:r w:rsidR="635C7991">
        <w:t>Pilkington</w:t>
      </w:r>
      <w:r w:rsidR="0BC903AF">
        <w:t xml:space="preserve"> lived </w:t>
      </w:r>
      <w:r w:rsidR="66398C95">
        <w:t>and spoke with those</w:t>
      </w:r>
      <w:r w:rsidR="6D2EFCAF">
        <w:t xml:space="preserve"> victims who have made contact with the Victim's Commissioner or ASB Help </w:t>
      </w:r>
      <w:r w:rsidR="11A447AE">
        <w:t xml:space="preserve">states that </w:t>
      </w:r>
      <w:r w:rsidR="5C09B4BC">
        <w:t xml:space="preserve">the public believes that agencies are not doing enough to assist them in stopping the antisocial behaviour they are seeing and experiencing. </w:t>
      </w:r>
      <w:r w:rsidR="525DAC16">
        <w:t xml:space="preserve">This shows the lack of </w:t>
      </w:r>
      <w:r w:rsidR="09572DDE">
        <w:t xml:space="preserve">assistance they believe is </w:t>
      </w:r>
      <w:r w:rsidR="72229E3C">
        <w:t>available</w:t>
      </w:r>
      <w:r w:rsidR="09572DDE">
        <w:t xml:space="preserve"> </w:t>
      </w:r>
      <w:r w:rsidR="292C918C">
        <w:t xml:space="preserve">which could result to victims not reporting ASB and therefore lead to </w:t>
      </w:r>
      <w:r w:rsidR="4F03DD01">
        <w:t>self-isolation</w:t>
      </w:r>
      <w:r w:rsidR="292C918C">
        <w:t xml:space="preserve"> </w:t>
      </w:r>
      <w:r w:rsidR="4AA1F4FC">
        <w:t xml:space="preserve">and </w:t>
      </w:r>
      <w:r w:rsidR="4AA1F4FC">
        <w:lastRenderedPageBreak/>
        <w:t xml:space="preserve">loneliness </w:t>
      </w:r>
      <w:r w:rsidR="292C918C">
        <w:t>in their own homes</w:t>
      </w:r>
      <w:r w:rsidR="28DA50A0">
        <w:t xml:space="preserve">, withdrawing from social interactions. </w:t>
      </w:r>
      <w:r w:rsidRPr="0715BA60" w:rsidR="28DA50A0">
        <w:rPr>
          <w:rFonts w:eastAsiaTheme="minorEastAsia"/>
          <w:color w:val="121512"/>
        </w:rPr>
        <w:t>They might fear going outside or interacting with others due to the fear of encountering the perpetrator or facing further harassment</w:t>
      </w:r>
      <w:r w:rsidRPr="0715BA60" w:rsidR="7FD13648">
        <w:rPr>
          <w:rFonts w:eastAsiaTheme="minorEastAsia"/>
          <w:color w:val="121512"/>
        </w:rPr>
        <w:t xml:space="preserve"> upon local communities. </w:t>
      </w:r>
    </w:p>
    <w:p w:rsidR="0715BA60" w:rsidP="0715BA60" w:rsidRDefault="0715BA60" w14:paraId="12764C91" w14:textId="25A251D9">
      <w:pPr>
        <w:rPr>
          <w:rFonts w:eastAsiaTheme="minorEastAsia"/>
          <w:color w:val="121512"/>
        </w:rPr>
      </w:pPr>
    </w:p>
    <w:p w:rsidR="3C2203C5" w:rsidP="0715BA60" w:rsidRDefault="3C2203C5" w14:paraId="7327F452" w14:textId="2E1F72C1">
      <w:pPr>
        <w:rPr>
          <w:rFonts w:eastAsiaTheme="minorEastAsia"/>
          <w:color w:val="121512"/>
        </w:rPr>
      </w:pPr>
      <w:r w:rsidRPr="0715BA60">
        <w:rPr>
          <w:rFonts w:eastAsiaTheme="minorEastAsia"/>
          <w:color w:val="121512"/>
        </w:rPr>
        <w:t xml:space="preserve">Physical harm and property damage is another factor </w:t>
      </w:r>
      <w:r w:rsidRPr="0715BA60" w:rsidR="6E7DEE50">
        <w:rPr>
          <w:rFonts w:eastAsiaTheme="minorEastAsia"/>
          <w:color w:val="121512"/>
        </w:rPr>
        <w:t>of how</w:t>
      </w:r>
      <w:r w:rsidRPr="0715BA60">
        <w:rPr>
          <w:rFonts w:eastAsiaTheme="minorEastAsia"/>
          <w:color w:val="121512"/>
        </w:rPr>
        <w:t xml:space="preserve"> </w:t>
      </w:r>
      <w:r w:rsidRPr="0715BA60" w:rsidR="363F9F83">
        <w:rPr>
          <w:rFonts w:eastAsiaTheme="minorEastAsia"/>
          <w:color w:val="121512"/>
        </w:rPr>
        <w:t xml:space="preserve">crime and ASB affects local communities. </w:t>
      </w:r>
      <w:r w:rsidRPr="0715BA60" w:rsidR="3EB76F00">
        <w:rPr>
          <w:rFonts w:eastAsiaTheme="minorEastAsia"/>
          <w:color w:val="121512"/>
        </w:rPr>
        <w:t xml:space="preserve">Affectively, if ASB is committed physically criminal damage </w:t>
      </w:r>
      <w:r w:rsidRPr="0715BA60" w:rsidR="247077FD">
        <w:rPr>
          <w:rFonts w:eastAsiaTheme="minorEastAsia"/>
          <w:color w:val="121512"/>
        </w:rPr>
        <w:t xml:space="preserve">is performed. </w:t>
      </w:r>
      <w:r w:rsidRPr="0715BA60" w:rsidR="24AE8190">
        <w:rPr>
          <w:rFonts w:eastAsiaTheme="minorEastAsia"/>
          <w:color w:val="121512"/>
        </w:rPr>
        <w:t xml:space="preserve">Crown </w:t>
      </w:r>
      <w:r w:rsidRPr="0715BA60" w:rsidR="03DB1843">
        <w:rPr>
          <w:rFonts w:eastAsiaTheme="minorEastAsia"/>
          <w:color w:val="121512"/>
        </w:rPr>
        <w:t>prosecution</w:t>
      </w:r>
      <w:r w:rsidRPr="0715BA60" w:rsidR="24AE8190">
        <w:rPr>
          <w:rFonts w:eastAsiaTheme="minorEastAsia"/>
          <w:color w:val="121512"/>
        </w:rPr>
        <w:t xml:space="preserve"> (2023) defines </w:t>
      </w:r>
      <w:r w:rsidRPr="0715BA60" w:rsidR="14304226">
        <w:rPr>
          <w:rFonts w:eastAsiaTheme="minorEastAsia"/>
          <w:color w:val="121512"/>
        </w:rPr>
        <w:t>that Section 1(1) of the CDA 1971 states that it is illegal for someone to intentionally destroy or damage another person's property, to do so with reckless disregard for the possibility that such property will be destroyed or damaged, or to do any of these actions without a valid justification, shall be guilty of the offence.</w:t>
      </w:r>
      <w:r w:rsidRPr="0715BA60" w:rsidR="78164FBE">
        <w:rPr>
          <w:rFonts w:eastAsiaTheme="minorEastAsia"/>
          <w:color w:val="121512"/>
        </w:rPr>
        <w:t xml:space="preserve"> </w:t>
      </w:r>
      <w:r w:rsidRPr="0715BA60" w:rsidR="41F7F0DD">
        <w:rPr>
          <w:rFonts w:eastAsiaTheme="minorEastAsia"/>
          <w:color w:val="121512"/>
        </w:rPr>
        <w:t xml:space="preserve">In the Fiona Pilkington had been affected by criminal damage as </w:t>
      </w:r>
      <w:r w:rsidRPr="0715BA60" w:rsidR="2FF23F66">
        <w:rPr>
          <w:rFonts w:eastAsiaTheme="minorEastAsia"/>
          <w:color w:val="121512"/>
        </w:rPr>
        <w:t xml:space="preserve">Bradford (2023) </w:t>
      </w:r>
      <w:r w:rsidRPr="0715BA60" w:rsidR="1873B1D4">
        <w:rPr>
          <w:rFonts w:eastAsiaTheme="minorEastAsia"/>
          <w:color w:val="121512"/>
        </w:rPr>
        <w:t xml:space="preserve">affirm that up to sixteen young people in groups had thrown flour, eggs, and stones at their house and urinated on the property. </w:t>
      </w:r>
      <w:r w:rsidRPr="0715BA60" w:rsidR="1DB09BD9">
        <w:rPr>
          <w:rFonts w:eastAsiaTheme="minorEastAsia"/>
          <w:color w:val="121512"/>
        </w:rPr>
        <w:t>Therefore, these individuals had commi</w:t>
      </w:r>
      <w:r w:rsidRPr="0715BA60" w:rsidR="061FDA73">
        <w:rPr>
          <w:rFonts w:eastAsiaTheme="minorEastAsia"/>
          <w:color w:val="121512"/>
        </w:rPr>
        <w:t xml:space="preserve">tted criminal damage to Pilkington's house/property. As </w:t>
      </w:r>
      <w:r w:rsidRPr="0715BA60" w:rsidR="7FB9440E">
        <w:rPr>
          <w:rFonts w:eastAsiaTheme="minorEastAsia"/>
          <w:color w:val="121512"/>
        </w:rPr>
        <w:t>a victim, when a form of ASB is accompli</w:t>
      </w:r>
      <w:r w:rsidRPr="0715BA60" w:rsidR="5BDF8802">
        <w:rPr>
          <w:rFonts w:eastAsiaTheme="minorEastAsia"/>
          <w:color w:val="121512"/>
        </w:rPr>
        <w:t>shed and it is done by</w:t>
      </w:r>
      <w:r w:rsidRPr="0715BA60" w:rsidR="7FB9440E">
        <w:rPr>
          <w:rFonts w:eastAsiaTheme="minorEastAsia"/>
          <w:color w:val="121512"/>
        </w:rPr>
        <w:t xml:space="preserve"> </w:t>
      </w:r>
      <w:r w:rsidRPr="0715BA60" w:rsidR="2B44D38F">
        <w:rPr>
          <w:rFonts w:eastAsiaTheme="minorEastAsia"/>
          <w:color w:val="121512"/>
        </w:rPr>
        <w:t xml:space="preserve">carrying out </w:t>
      </w:r>
      <w:r w:rsidRPr="0715BA60" w:rsidR="7FB9440E">
        <w:rPr>
          <w:rFonts w:eastAsiaTheme="minorEastAsia"/>
          <w:color w:val="121512"/>
        </w:rPr>
        <w:t xml:space="preserve">criminal damage </w:t>
      </w:r>
      <w:r w:rsidRPr="0715BA60" w:rsidR="61C1EC44">
        <w:rPr>
          <w:rFonts w:eastAsiaTheme="minorEastAsia"/>
          <w:color w:val="121512"/>
        </w:rPr>
        <w:t xml:space="preserve">it can make someone </w:t>
      </w:r>
      <w:r w:rsidRPr="0715BA60" w:rsidR="0C871D05">
        <w:rPr>
          <w:rFonts w:eastAsiaTheme="minorEastAsia"/>
          <w:color w:val="121512"/>
        </w:rPr>
        <w:t>feel at risk</w:t>
      </w:r>
      <w:r w:rsidRPr="0715BA60" w:rsidR="4DE237D3">
        <w:rPr>
          <w:rFonts w:eastAsiaTheme="minorEastAsia"/>
          <w:color w:val="121512"/>
        </w:rPr>
        <w:t xml:space="preserve"> because their house it is getting targeted</w:t>
      </w:r>
      <w:r w:rsidRPr="0715BA60" w:rsidR="3651766D">
        <w:rPr>
          <w:rFonts w:eastAsiaTheme="minorEastAsia"/>
          <w:color w:val="121512"/>
        </w:rPr>
        <w:t xml:space="preserve">. Supporting victims (2023) states that </w:t>
      </w:r>
      <w:r w:rsidRPr="0715BA60" w:rsidR="0867F394">
        <w:rPr>
          <w:rFonts w:eastAsiaTheme="minorEastAsia"/>
          <w:color w:val="121512"/>
        </w:rPr>
        <w:t xml:space="preserve">after facing ASB and criminal damage it can make the victim feel exposed and concern </w:t>
      </w:r>
      <w:r w:rsidRPr="0715BA60" w:rsidR="2A16B4E1">
        <w:rPr>
          <w:rFonts w:eastAsiaTheme="minorEastAsia"/>
          <w:color w:val="121512"/>
        </w:rPr>
        <w:t xml:space="preserve">themselves </w:t>
      </w:r>
      <w:r w:rsidRPr="0715BA60" w:rsidR="0867F394">
        <w:rPr>
          <w:rFonts w:eastAsiaTheme="minorEastAsia"/>
          <w:color w:val="121512"/>
        </w:rPr>
        <w:t xml:space="preserve">with the safety </w:t>
      </w:r>
      <w:r w:rsidRPr="0715BA60" w:rsidR="2191D17D">
        <w:rPr>
          <w:rFonts w:eastAsiaTheme="minorEastAsia"/>
          <w:color w:val="121512"/>
        </w:rPr>
        <w:t>of self-belongings</w:t>
      </w:r>
      <w:r w:rsidRPr="0715BA60" w:rsidR="384DD7C2">
        <w:rPr>
          <w:rFonts w:eastAsiaTheme="minorEastAsia"/>
          <w:color w:val="121512"/>
        </w:rPr>
        <w:t xml:space="preserve"> and panic over the security</w:t>
      </w:r>
      <w:r w:rsidRPr="0715BA60" w:rsidR="0C58839B">
        <w:rPr>
          <w:rFonts w:eastAsiaTheme="minorEastAsia"/>
          <w:color w:val="121512"/>
        </w:rPr>
        <w:t xml:space="preserve"> for the individual or family</w:t>
      </w:r>
      <w:r w:rsidRPr="0715BA60" w:rsidR="384DD7C2">
        <w:rPr>
          <w:rFonts w:eastAsiaTheme="minorEastAsia"/>
          <w:color w:val="121512"/>
        </w:rPr>
        <w:t xml:space="preserve">. </w:t>
      </w:r>
      <w:r w:rsidRPr="0715BA60" w:rsidR="6D5FF7EA">
        <w:rPr>
          <w:rFonts w:eastAsiaTheme="minorEastAsia"/>
          <w:color w:val="121512"/>
        </w:rPr>
        <w:t xml:space="preserve">From this, it </w:t>
      </w:r>
      <w:r w:rsidRPr="0715BA60" w:rsidR="0C871D05">
        <w:rPr>
          <w:rFonts w:eastAsiaTheme="minorEastAsia"/>
          <w:color w:val="121512"/>
        </w:rPr>
        <w:t xml:space="preserve">may </w:t>
      </w:r>
      <w:r w:rsidRPr="0715BA60" w:rsidR="2FBC469F">
        <w:rPr>
          <w:rFonts w:eastAsiaTheme="minorEastAsia"/>
          <w:color w:val="121512"/>
        </w:rPr>
        <w:t>make the</w:t>
      </w:r>
      <w:r w:rsidRPr="0715BA60" w:rsidR="0C871D05">
        <w:rPr>
          <w:rFonts w:eastAsiaTheme="minorEastAsia"/>
          <w:color w:val="121512"/>
        </w:rPr>
        <w:t xml:space="preserve"> victim believe</w:t>
      </w:r>
      <w:r w:rsidRPr="0715BA60" w:rsidR="4420D960">
        <w:rPr>
          <w:rFonts w:eastAsiaTheme="minorEastAsia"/>
          <w:color w:val="121512"/>
        </w:rPr>
        <w:t xml:space="preserve"> that</w:t>
      </w:r>
      <w:r w:rsidRPr="0715BA60" w:rsidR="0C871D05">
        <w:rPr>
          <w:rFonts w:eastAsiaTheme="minorEastAsia"/>
          <w:color w:val="121512"/>
        </w:rPr>
        <w:t xml:space="preserve"> they could be </w:t>
      </w:r>
      <w:r w:rsidRPr="0715BA60" w:rsidR="6218312A">
        <w:rPr>
          <w:rFonts w:eastAsiaTheme="minorEastAsia"/>
          <w:color w:val="121512"/>
        </w:rPr>
        <w:t>next to get ph</w:t>
      </w:r>
      <w:r w:rsidRPr="0715BA60" w:rsidR="02C5BE92">
        <w:rPr>
          <w:rFonts w:eastAsiaTheme="minorEastAsia"/>
          <w:color w:val="121512"/>
        </w:rPr>
        <w:t xml:space="preserve">ysically harmed by the </w:t>
      </w:r>
      <w:r w:rsidRPr="0715BA60" w:rsidR="6218312A">
        <w:rPr>
          <w:rFonts w:eastAsiaTheme="minorEastAsia"/>
          <w:color w:val="121512"/>
        </w:rPr>
        <w:t xml:space="preserve">perpetrator </w:t>
      </w:r>
      <w:r w:rsidRPr="0715BA60" w:rsidR="2F8AA5FA">
        <w:rPr>
          <w:rFonts w:eastAsiaTheme="minorEastAsia"/>
          <w:color w:val="121512"/>
        </w:rPr>
        <w:t xml:space="preserve">perhaps instead of the property. </w:t>
      </w:r>
    </w:p>
    <w:p w:rsidR="1DAE1939" w:rsidP="5DEF8F8D" w:rsidRDefault="1DAE1939" w14:paraId="116A8E2E" w14:textId="2888F84D">
      <w:r>
        <w:t xml:space="preserve">Another impact that ASB and crime could have on local communities is </w:t>
      </w:r>
      <w:r w:rsidR="1CB0792E">
        <w:t xml:space="preserve">living in fear, </w:t>
      </w:r>
      <w:r w:rsidR="41B8CB7B">
        <w:t xml:space="preserve">the book journal </w:t>
      </w:r>
      <w:r w:rsidR="5D6DA034">
        <w:t>exploring the impacts of anti-</w:t>
      </w:r>
      <w:r w:rsidR="45CCBD71">
        <w:t>social</w:t>
      </w:r>
      <w:r w:rsidR="5D6DA034">
        <w:t xml:space="preserve"> </w:t>
      </w:r>
      <w:r w:rsidR="05AD178D">
        <w:t>behaviour</w:t>
      </w:r>
      <w:r w:rsidR="5D6DA034">
        <w:t xml:space="preserve"> (2018) </w:t>
      </w:r>
      <w:r w:rsidR="252F5167">
        <w:t xml:space="preserve">discusses that people were too afraid to enter the city centre after dark. The main issue facing the government in town and city centres recently is young people hanging out in gangs. </w:t>
      </w:r>
      <w:r w:rsidR="2C988AD5">
        <w:t>Therefore,</w:t>
      </w:r>
      <w:r w:rsidR="252F5167">
        <w:t xml:space="preserve"> this can make </w:t>
      </w:r>
      <w:r w:rsidR="4217DF42">
        <w:t>individual's</w:t>
      </w:r>
      <w:r w:rsidR="67DE3DD8">
        <w:t xml:space="preserve"> feel </w:t>
      </w:r>
      <w:r w:rsidR="1C23F6CB">
        <w:t>vulnerable</w:t>
      </w:r>
      <w:r w:rsidR="67DE3DD8">
        <w:t xml:space="preserve">, </w:t>
      </w:r>
      <w:r w:rsidR="48A5A5B3">
        <w:t xml:space="preserve">especially when it is known that more ASB and crime is occurred </w:t>
      </w:r>
      <w:r w:rsidR="759C2DC0">
        <w:t xml:space="preserve">and committed </w:t>
      </w:r>
      <w:r w:rsidR="48A5A5B3">
        <w:t xml:space="preserve">at night after dark. </w:t>
      </w:r>
      <w:r w:rsidR="64B33443">
        <w:t xml:space="preserve">Providing evidence for this the </w:t>
      </w:r>
      <w:r w:rsidR="1E3F4FBB">
        <w:t>University of Sheffield</w:t>
      </w:r>
      <w:r w:rsidR="7B666EE4">
        <w:t xml:space="preserve"> (</w:t>
      </w:r>
      <w:r w:rsidR="75CC96C0">
        <w:t>2021)</w:t>
      </w:r>
      <w:r w:rsidR="1E3F4FBB">
        <w:t xml:space="preserve"> states that </w:t>
      </w:r>
      <w:r w:rsidR="02AB4564">
        <w:t xml:space="preserve">criminals benefit from poor visual conditions like darkness, which has a greater impact on the risk assessment for committing crime and ASB, involving little to no interpersonal proximity. This shows that </w:t>
      </w:r>
      <w:r w:rsidR="0560C1AB">
        <w:t xml:space="preserve">there needs to be various </w:t>
      </w:r>
      <w:r w:rsidR="149E0EB6">
        <w:t>measurements</w:t>
      </w:r>
      <w:r w:rsidR="0560C1AB">
        <w:t xml:space="preserve"> taken place </w:t>
      </w:r>
      <w:proofErr w:type="gramStart"/>
      <w:r w:rsidR="0560C1AB">
        <w:t>in order to</w:t>
      </w:r>
      <w:proofErr w:type="gramEnd"/>
      <w:r w:rsidR="0560C1AB">
        <w:t xml:space="preserve"> combat crime a</w:t>
      </w:r>
      <w:r w:rsidR="325749B8">
        <w:t xml:space="preserve">nd ASB at night, such as improving light infrastructure ensuring </w:t>
      </w:r>
      <w:r w:rsidR="32E73171">
        <w:t>adequate</w:t>
      </w:r>
      <w:r w:rsidR="73B26486">
        <w:t xml:space="preserve"> lighting in public spaces </w:t>
      </w:r>
      <w:r w:rsidR="198AA0C2">
        <w:t xml:space="preserve">such as lanes, parks, streets etc </w:t>
      </w:r>
      <w:r w:rsidR="73B26486">
        <w:t xml:space="preserve">to make those who feel </w:t>
      </w:r>
      <w:r w:rsidR="33AF3BD1">
        <w:t>vulnerable</w:t>
      </w:r>
      <w:r w:rsidR="73B26486">
        <w:t xml:space="preserve"> </w:t>
      </w:r>
      <w:r w:rsidR="51C8EF8F">
        <w:t xml:space="preserve">more </w:t>
      </w:r>
      <w:r w:rsidR="36713EE8">
        <w:t>reassured</w:t>
      </w:r>
      <w:r w:rsidR="51C8EF8F">
        <w:t xml:space="preserve"> and safer in their community</w:t>
      </w:r>
      <w:r w:rsidR="4041B275">
        <w:t xml:space="preserve">. As a </w:t>
      </w:r>
      <w:r w:rsidR="2A1DA8F1">
        <w:t>result,</w:t>
      </w:r>
      <w:r w:rsidR="4041B275">
        <w:t xml:space="preserve"> this could </w:t>
      </w:r>
      <w:r w:rsidR="64C61FEB">
        <w:t>deter</w:t>
      </w:r>
      <w:r w:rsidR="4041B275">
        <w:t xml:space="preserve"> crime and perhaps make criminals reconsider the rational choices they decide to ma</w:t>
      </w:r>
      <w:r w:rsidR="5AE5BB90">
        <w:t xml:space="preserve">ke. </w:t>
      </w:r>
    </w:p>
    <w:p w:rsidR="5395E5FE" w:rsidP="09112D98" w:rsidRDefault="5395E5FE" w14:paraId="46E07E5C" w14:textId="36B44B99">
      <w:r>
        <w:t>An additional affect ASB has given victims in local communities is them left feelin</w:t>
      </w:r>
      <w:r w:rsidR="14F100CD">
        <w:t xml:space="preserve">g </w:t>
      </w:r>
      <w:r w:rsidR="6C80E145">
        <w:t>frustrated</w:t>
      </w:r>
      <w:r w:rsidR="14F100CD">
        <w:t xml:space="preserve"> and let down</w:t>
      </w:r>
      <w:r w:rsidR="043703F9">
        <w:t xml:space="preserve">, </w:t>
      </w:r>
      <w:r w:rsidR="1EFD9C82">
        <w:t>V</w:t>
      </w:r>
      <w:r w:rsidR="35E1431A">
        <w:t>ictim's</w:t>
      </w:r>
      <w:r w:rsidR="043703F9">
        <w:t xml:space="preserve"> commissioner (2022) </w:t>
      </w:r>
      <w:r w:rsidR="5FA52636">
        <w:t>emphasises</w:t>
      </w:r>
      <w:r w:rsidR="043703F9">
        <w:t xml:space="preserve"> that it is not simple to report ASB. When ASB worsens, victims frequently find it difficult to interact with the organisations that ought to be supporting them. </w:t>
      </w:r>
      <w:r w:rsidR="4E916C62">
        <w:t>This highlights the stress the victims face day to day.</w:t>
      </w:r>
      <w:r w:rsidR="7A4D9A05">
        <w:t xml:space="preserve"> Indicating that enough is not done by the police and council to the person/group of people committing these offences </w:t>
      </w:r>
      <w:r w:rsidR="00B4306A">
        <w:t>as it has been shown and state</w:t>
      </w:r>
      <w:r w:rsidR="1844F1D0">
        <w:t>d</w:t>
      </w:r>
      <w:r w:rsidR="00B4306A">
        <w:t xml:space="preserve"> that it has been found to be difficult to interact with the </w:t>
      </w:r>
      <w:r w:rsidR="1B77A85C">
        <w:t>organisations.</w:t>
      </w:r>
      <w:r w:rsidR="3D1E54D0">
        <w:t xml:space="preserve"> This could be because nothing gets taken into consideration and no action is taken</w:t>
      </w:r>
      <w:r w:rsidR="0A46F573">
        <w:t xml:space="preserve">. This links into the Fiona Pilkington </w:t>
      </w:r>
      <w:r w:rsidR="42854440">
        <w:t xml:space="preserve">case as there was no further action taken when Pilkington reported the ASB that was occurring outside her own home. </w:t>
      </w:r>
      <w:r w:rsidR="592D697F">
        <w:t>The Guardian (2011) states that over the course of the ten-year ordeal, Pilkington and her family had contacted the police more than thirty times.</w:t>
      </w:r>
      <w:r w:rsidR="116BB84D">
        <w:t xml:space="preserve"> This demonstrates the amount of </w:t>
      </w:r>
      <w:r w:rsidR="35457459">
        <w:t>attempts</w:t>
      </w:r>
      <w:r w:rsidR="116BB84D">
        <w:t xml:space="preserve"> </w:t>
      </w:r>
      <w:r w:rsidR="3C78AC16">
        <w:t>Pilkington</w:t>
      </w:r>
      <w:r w:rsidR="116BB84D">
        <w:t xml:space="preserve"> had tr</w:t>
      </w:r>
      <w:r w:rsidR="2889413C">
        <w:t xml:space="preserve">ied </w:t>
      </w:r>
      <w:r w:rsidR="74ADE876">
        <w:t xml:space="preserve">to express what had been going on but unfortunately </w:t>
      </w:r>
      <w:r w:rsidR="339072A2">
        <w:t xml:space="preserve">pointlessly nothing had been carried out further by the police. </w:t>
      </w:r>
      <w:r w:rsidR="779ABA51">
        <w:t>Referring</w:t>
      </w:r>
      <w:r w:rsidR="328F3EBC">
        <w:t xml:space="preserve"> to why individuals believe it is not easy to report ASB and crime this could be</w:t>
      </w:r>
      <w:r w:rsidR="2CACDA7A">
        <w:t xml:space="preserve"> one of</w:t>
      </w:r>
      <w:r w:rsidR="328F3EBC">
        <w:t xml:space="preserve"> many reasons why</w:t>
      </w:r>
      <w:r w:rsidR="3402EDE8">
        <w:t xml:space="preserve"> it is not reported. </w:t>
      </w:r>
    </w:p>
    <w:p w:rsidR="5395E5FE" w:rsidP="0715BA60" w:rsidRDefault="397191A5" w14:paraId="7569043B" w14:textId="099EBB40">
      <w:r>
        <w:lastRenderedPageBreak/>
        <w:t>Likewise</w:t>
      </w:r>
      <w:r w:rsidR="70CE74A9">
        <w:t>, the Guardian (2011) adds</w:t>
      </w:r>
      <w:r w:rsidR="4BF8B52B">
        <w:t xml:space="preserve"> that </w:t>
      </w:r>
      <w:r w:rsidR="663FAC2E">
        <w:t xml:space="preserve">the life of an ASB victim can be a </w:t>
      </w:r>
      <w:r w:rsidR="32298F78">
        <w:t>“Living nightmare</w:t>
      </w:r>
      <w:r w:rsidR="482AD5FE">
        <w:t xml:space="preserve">” </w:t>
      </w:r>
      <w:r w:rsidR="63AAAE64">
        <w:t xml:space="preserve">meaning </w:t>
      </w:r>
      <w:r w:rsidR="475E623E">
        <w:t xml:space="preserve">that the victim can be </w:t>
      </w:r>
      <w:r w:rsidR="61484E0F">
        <w:t xml:space="preserve">impacted tremendously and be </w:t>
      </w:r>
      <w:r w:rsidR="173BAB8C">
        <w:t>extremely</w:t>
      </w:r>
      <w:r w:rsidR="475E623E">
        <w:t xml:space="preserve"> distressing, frightening, o</w:t>
      </w:r>
      <w:r w:rsidR="424867BB">
        <w:t>r</w:t>
      </w:r>
      <w:r w:rsidR="475E623E">
        <w:t xml:space="preserve"> </w:t>
      </w:r>
      <w:r w:rsidR="77389FD0">
        <w:t>overwhelming</w:t>
      </w:r>
      <w:r w:rsidR="48E97AA5">
        <w:t xml:space="preserve">. It can </w:t>
      </w:r>
      <w:r w:rsidR="5E264272">
        <w:t xml:space="preserve">encompass various aspects of a person’s life, </w:t>
      </w:r>
      <w:r w:rsidR="4695810C">
        <w:t xml:space="preserve">whether it’s </w:t>
      </w:r>
      <w:r w:rsidR="5E921872">
        <w:t>in a workplace, houses</w:t>
      </w:r>
      <w:r w:rsidR="4BE28768">
        <w:t xml:space="preserve">, local parks or schools etc. </w:t>
      </w:r>
      <w:r w:rsidR="424FC25F">
        <w:t xml:space="preserve">Crime and ASB cab be a living nightmare for </w:t>
      </w:r>
      <w:r w:rsidR="19E6AEB4">
        <w:t xml:space="preserve">several distinct reasons. For example, the </w:t>
      </w:r>
      <w:r w:rsidR="4CBF9B03">
        <w:t xml:space="preserve">financial </w:t>
      </w:r>
      <w:r w:rsidR="19E6AEB4">
        <w:t>cost that ASB causes</w:t>
      </w:r>
      <w:r w:rsidR="78B4EF2A">
        <w:t xml:space="preserve"> can tremendously </w:t>
      </w:r>
      <w:r w:rsidR="078E8EB1">
        <w:t>impact negatively. Overall, a</w:t>
      </w:r>
      <w:r w:rsidR="61242DC4">
        <w:t xml:space="preserve"> statistic</w:t>
      </w:r>
      <w:r w:rsidR="4F75D0A0">
        <w:t xml:space="preserve"> from the UK Parliament (2007) </w:t>
      </w:r>
      <w:r w:rsidR="10D0EB6F">
        <w:t>asserts that approximately £3.4 billion is spent annually by government agencies in England and Wales in responding to reports of anti-social behaviour. This exhibits th</w:t>
      </w:r>
      <w:r w:rsidR="60AE34BC">
        <w:t xml:space="preserve">e amount of crime and ASB that is committed </w:t>
      </w:r>
      <w:r w:rsidR="073E2666">
        <w:t xml:space="preserve">in these countries, this is </w:t>
      </w:r>
      <w:r w:rsidR="30D8AACE">
        <w:t xml:space="preserve">a </w:t>
      </w:r>
      <w:r w:rsidR="073E2666">
        <w:t xml:space="preserve">negative </w:t>
      </w:r>
      <w:r w:rsidR="75EB49AB">
        <w:t xml:space="preserve">factor </w:t>
      </w:r>
      <w:r w:rsidR="073E2666">
        <w:t xml:space="preserve">as it is causing harm and </w:t>
      </w:r>
      <w:r w:rsidR="4AD2750D">
        <w:t>distress to people’s lives</w:t>
      </w:r>
      <w:r w:rsidR="51F6BA2E">
        <w:t xml:space="preserve">, causing them to live a nightmare as stated. </w:t>
      </w:r>
    </w:p>
    <w:p w:rsidR="44406E8B" w:rsidP="44406E8B" w:rsidRDefault="0742C855" w14:paraId="1B1EB67E" w14:textId="326B6FD1">
      <w:r>
        <w:t xml:space="preserve">From a book article Assessing the use and impact of Anti-Social behaviour orders (2007) contains a statement from a focus group participant who had attended multiple Take a Stand conferences. The participant stated that a "name and shame" protocol should be implemented to identify ASB perpetrators and make the community aware of them. The individual has also gone to several Take a Stand gatherings. </w:t>
      </w:r>
      <w:proofErr w:type="gramStart"/>
      <w:r>
        <w:t>In order to</w:t>
      </w:r>
      <w:proofErr w:type="gramEnd"/>
      <w:r>
        <w:t xml:space="preserve"> identify the perpetrators of these crimes in their neighbourhood, many members of the public support the implementation of name and shame campaigns, which are carried out in Plymouth, Bristol, and other cities across the country. </w:t>
      </w:r>
      <w:r w:rsidR="534BF3CF">
        <w:t xml:space="preserve">This demonstrates the effect it can have and the irritation and rage it can cause in numerous communities. This could be resolved by the local community knowing who is committing this crime and the police and council identifying them </w:t>
      </w:r>
      <w:r w:rsidR="0804B4ED">
        <w:t>to the</w:t>
      </w:r>
      <w:r w:rsidR="534BF3CF">
        <w:t xml:space="preserve"> public so that everyone is aware of </w:t>
      </w:r>
      <w:r w:rsidR="4FC6661F">
        <w:t>the person or group of people</w:t>
      </w:r>
      <w:r w:rsidR="534BF3CF">
        <w:t xml:space="preserve">, making the public more </w:t>
      </w:r>
      <w:r w:rsidR="7073F386">
        <w:t>relieved</w:t>
      </w:r>
      <w:r w:rsidR="534BF3CF">
        <w:t xml:space="preserve"> and less stressed. </w:t>
      </w:r>
      <w:r w:rsidR="53084FC7">
        <w:t>A way of doing this could be by using various social medias such as Instagram, Facebook or twitter. Al</w:t>
      </w:r>
      <w:r w:rsidR="46A99A1E">
        <w:t xml:space="preserve">ternatively, the police and council could get the community </w:t>
      </w:r>
      <w:proofErr w:type="gramStart"/>
      <w:r w:rsidR="46A99A1E">
        <w:t>together</w:t>
      </w:r>
      <w:proofErr w:type="gramEnd"/>
      <w:r w:rsidR="46A99A1E">
        <w:t xml:space="preserve"> </w:t>
      </w:r>
    </w:p>
    <w:p w:rsidR="0FBE6423" w:rsidP="32D7F99F" w:rsidRDefault="0FBE6423" w14:paraId="209D1E9A" w14:textId="270CB8DF">
      <w:proofErr w:type="gramStart"/>
      <w:r>
        <w:t>In order to</w:t>
      </w:r>
      <w:proofErr w:type="gramEnd"/>
      <w:r>
        <w:t xml:space="preserve"> prevent the rates of crime and ASB an appropriate police action is needed</w:t>
      </w:r>
      <w:r w:rsidR="17B9C390">
        <w:t xml:space="preserve"> to be taken place. </w:t>
      </w:r>
      <w:r w:rsidR="11C7C783">
        <w:t xml:space="preserve">From the Fiona Pilkington case, </w:t>
      </w:r>
      <w:r w:rsidR="5CB70CDE">
        <w:t>after police continuously failing to recognise the family's susceptibility</w:t>
      </w:r>
      <w:r w:rsidR="0346FE88">
        <w:t xml:space="preserve"> an inspector and two constables </w:t>
      </w:r>
      <w:r w:rsidR="1144FAE5">
        <w:t xml:space="preserve">were questioned regarding the calls Pilkington made in the months and years prior to her suicide. Leicestershire (2017) </w:t>
      </w:r>
      <w:r w:rsidR="2E41FFE3">
        <w:t>express</w:t>
      </w:r>
      <w:r w:rsidR="588279F5">
        <w:t xml:space="preserve"> that four police officers were subject to misconduct proceedings after the untimely death of Fiona Pilkington, as they were unable to identify the 10-year pattern of abuse. This proves </w:t>
      </w:r>
      <w:r w:rsidR="13FB3082">
        <w:t xml:space="preserve">how the wrong police actions were taken. To overcome this, the police </w:t>
      </w:r>
      <w:r w:rsidR="6A0AD391">
        <w:t>must</w:t>
      </w:r>
      <w:r w:rsidR="13FB3082">
        <w:t xml:space="preserve"> ensure to attend any call relating to serious offences such as crime and ASB</w:t>
      </w:r>
      <w:r w:rsidR="08B369C2">
        <w:t xml:space="preserve"> </w:t>
      </w:r>
      <w:r w:rsidR="0868BB0E">
        <w:t>for</w:t>
      </w:r>
      <w:r w:rsidR="08B369C2">
        <w:t xml:space="preserve"> no person to feel vulnerable, upset, angry or even self-isolate themselves. </w:t>
      </w:r>
      <w:r w:rsidR="04630343">
        <w:t xml:space="preserve">An </w:t>
      </w:r>
      <w:proofErr w:type="spellStart"/>
      <w:r w:rsidR="04630343">
        <w:t>affective</w:t>
      </w:r>
      <w:proofErr w:type="spellEnd"/>
      <w:r w:rsidR="04630343">
        <w:t xml:space="preserve"> way to respond and combat ASB is by using useful </w:t>
      </w:r>
      <w:r w:rsidR="02C2A4C4">
        <w:t xml:space="preserve">evidence-based policing approaches and interventions such as the hot-spot policing </w:t>
      </w:r>
      <w:r w:rsidR="701313B9">
        <w:t xml:space="preserve">strategy. </w:t>
      </w:r>
      <w:r w:rsidR="792FDFBA">
        <w:t xml:space="preserve">College of policing (2022) </w:t>
      </w:r>
      <w:r w:rsidR="4A43772F">
        <w:t xml:space="preserve">state that hot spot policing is a tactic used to lower crime rates. It focuses on activities and resources in high-risk areas. This shows that </w:t>
      </w:r>
      <w:r w:rsidR="104AA819">
        <w:t>b</w:t>
      </w:r>
      <w:r w:rsidR="4A43772F">
        <w:t>y allocating resources to these areas, crime problems can be resolved more successfully.</w:t>
      </w:r>
      <w:r w:rsidR="4BC35EA5">
        <w:t xml:space="preserve"> This is a great way of dealing with ASB as it can bring criminals to justice when </w:t>
      </w:r>
      <w:r w:rsidR="407B97E5">
        <w:t>pinpointing</w:t>
      </w:r>
      <w:r w:rsidR="4BC35EA5">
        <w:t xml:space="preserve"> the areas where it is being committed and </w:t>
      </w:r>
      <w:r w:rsidR="0C24296C">
        <w:t>reassure</w:t>
      </w:r>
      <w:r w:rsidR="4BC35EA5">
        <w:t xml:space="preserve"> victims that</w:t>
      </w:r>
      <w:r w:rsidR="51A5C2E7">
        <w:t xml:space="preserve"> the police are </w:t>
      </w:r>
      <w:proofErr w:type="gramStart"/>
      <w:r w:rsidR="51A5C2E7">
        <w:t>taken action</w:t>
      </w:r>
      <w:proofErr w:type="gramEnd"/>
      <w:r w:rsidR="5ADB0567">
        <w:t xml:space="preserve">. Following this, police appearances could make the public feel safer and therefore this is another </w:t>
      </w:r>
      <w:r w:rsidR="33AE6B1D">
        <w:t>appropriate</w:t>
      </w:r>
      <w:r w:rsidR="5ADB0567">
        <w:t xml:space="preserve"> police action</w:t>
      </w:r>
      <w:r w:rsidR="362C6F73">
        <w:t xml:space="preserve">. More visible police patrol </w:t>
      </w:r>
      <w:r w:rsidR="50DCE1B5">
        <w:t xml:space="preserve">can reduce crime rates, according to </w:t>
      </w:r>
      <w:r w:rsidR="730E6278">
        <w:t xml:space="preserve">Law and public </w:t>
      </w:r>
      <w:r w:rsidR="24AB1121">
        <w:t>safety</w:t>
      </w:r>
      <w:r w:rsidR="730E6278">
        <w:t xml:space="preserve"> (2022) emphasised that </w:t>
      </w:r>
      <w:r w:rsidR="4BD319B9">
        <w:t>having police presence around discourages crime and upholds public order. This implies that i</w:t>
      </w:r>
      <w:r w:rsidR="3EF20824">
        <w:t>t is</w:t>
      </w:r>
      <w:r w:rsidR="4BD319B9">
        <w:t xml:space="preserve"> a good </w:t>
      </w:r>
      <w:r w:rsidR="5E545BCB">
        <w:t>working strategy</w:t>
      </w:r>
      <w:r w:rsidR="4BD319B9">
        <w:t xml:space="preserve"> to lower crime</w:t>
      </w:r>
      <w:r w:rsidR="7D7B8384">
        <w:t xml:space="preserve"> in hot spot areas</w:t>
      </w:r>
      <w:r w:rsidR="06B3B957">
        <w:t xml:space="preserve">, also making individuals or groups of people consider their actions. </w:t>
      </w:r>
      <w:r w:rsidR="5BC2856A">
        <w:t xml:space="preserve">This could strengthen ties between the public and the police and demonstrate their shared concern.  </w:t>
      </w:r>
      <w:r w:rsidR="4F5F95A4">
        <w:t>Another effective and appropriate police</w:t>
      </w:r>
      <w:r w:rsidR="387F594E">
        <w:t xml:space="preserve"> action that could be taken is</w:t>
      </w:r>
      <w:r w:rsidR="3A8C9050">
        <w:t xml:space="preserve"> inserting more CCTVs in hot spot areas where crime is committed, </w:t>
      </w:r>
      <w:r w:rsidR="014DEAF1">
        <w:t xml:space="preserve">more visible CCTV central is one of the problem-solving models from the POP model. According to WCCTV (2023), overt CCTV systems have been shown to have a transformative effect and deter antisocial behaviour, which may help prevent ASB from occurring. This demonstrates that </w:t>
      </w:r>
      <w:r w:rsidR="014DEAF1">
        <w:lastRenderedPageBreak/>
        <w:t xml:space="preserve">the installation of CCTV gives local communities and residents peace of mind that, </w:t>
      </w:r>
      <w:proofErr w:type="gramStart"/>
      <w:r w:rsidR="014DEAF1">
        <w:t>in the event that</w:t>
      </w:r>
      <w:proofErr w:type="gramEnd"/>
      <w:r w:rsidR="014DEAF1">
        <w:t xml:space="preserve"> ASB is or has been committed, appropriate action is being taken to address their concerns.</w:t>
      </w:r>
      <w:r w:rsidR="76F8BBBD">
        <w:t xml:space="preserve"> </w:t>
      </w:r>
      <w:r w:rsidR="6CA178F2">
        <w:t>Also,</w:t>
      </w:r>
      <w:r w:rsidR="76F8BBBD">
        <w:t xml:space="preserve"> by having more </w:t>
      </w:r>
      <w:r w:rsidR="00025876">
        <w:t>visible</w:t>
      </w:r>
      <w:r w:rsidR="76F8BBBD">
        <w:t xml:space="preserve"> CCTVs it may cause someone to reconsider about what they're doing when they </w:t>
      </w:r>
      <w:r w:rsidR="4664BA2F">
        <w:t>realise,</w:t>
      </w:r>
      <w:r w:rsidR="76F8BBBD">
        <w:t xml:space="preserve"> they're actions are being looked upon.</w:t>
      </w:r>
    </w:p>
    <w:p w:rsidR="32D7F99F" w:rsidP="32D7F99F" w:rsidRDefault="32D7F99F" w14:paraId="240DF0F0" w14:textId="67FA9199"/>
    <w:p w:rsidR="32D7F99F" w:rsidP="32D7F99F" w:rsidRDefault="32D7F99F" w14:paraId="2B108FB8" w14:textId="5B9F2B8C"/>
    <w:p w:rsidR="44406E8B" w:rsidP="0715BA60" w:rsidRDefault="502A6C40" w14:paraId="4A5877DA" w14:textId="22C788C4">
      <w:pPr>
        <w:rPr>
          <w:b/>
          <w:bCs/>
          <w:u w:val="single"/>
        </w:rPr>
      </w:pPr>
      <w:r w:rsidRPr="0715BA60">
        <w:rPr>
          <w:b/>
          <w:bCs/>
          <w:u w:val="single"/>
        </w:rPr>
        <w:t>Conclusion</w:t>
      </w:r>
    </w:p>
    <w:p w:rsidR="0210D326" w:rsidP="0715BA60" w:rsidRDefault="0210D326" w14:paraId="4FF283C2" w14:textId="1D930B9C">
      <w:r>
        <w:t xml:space="preserve">To conclude, it is evident that </w:t>
      </w:r>
      <w:r w:rsidR="13856CC2">
        <w:t>anyon</w:t>
      </w:r>
      <w:r w:rsidR="7BF4AB5B">
        <w:t xml:space="preserve">e is greatly and broadly impacted by the crime and ASB committed on communities. Anyone in their community may encounter ASB. </w:t>
      </w:r>
      <w:r w:rsidR="5DA9B211">
        <w:t xml:space="preserve">It affects individuals in many ways, such as feeling vulnerable, frightened, anger, </w:t>
      </w:r>
      <w:r w:rsidR="673546BC">
        <w:t xml:space="preserve">frustrated and even lead to self-isolation or suicide relating upon the death of Fiona Pilkington. </w:t>
      </w:r>
      <w:r w:rsidR="2890618B">
        <w:t xml:space="preserve">From gathered research it has </w:t>
      </w:r>
      <w:r w:rsidR="69EB7C59">
        <w:t>been proven</w:t>
      </w:r>
      <w:r w:rsidR="2890618B">
        <w:t xml:space="preserve"> that </w:t>
      </w:r>
      <w:r w:rsidR="6384E5F5">
        <w:t xml:space="preserve">some </w:t>
      </w:r>
      <w:r w:rsidR="2890618B">
        <w:t xml:space="preserve">communities </w:t>
      </w:r>
      <w:r w:rsidR="055BF510">
        <w:t xml:space="preserve">are </w:t>
      </w:r>
      <w:r w:rsidR="5A601813">
        <w:t>not</w:t>
      </w:r>
      <w:r w:rsidR="055BF510">
        <w:t xml:space="preserve"> comfortable </w:t>
      </w:r>
      <w:r w:rsidR="3CB9889C">
        <w:t xml:space="preserve">with reporting ASB </w:t>
      </w:r>
      <w:r w:rsidR="2AC09B6A">
        <w:t>as stated from Victim’s commissioner (2022) that it is often difficult for victims to communicate with the organisations that should be helping them. Due to there being a fea</w:t>
      </w:r>
      <w:r w:rsidR="13B5D5C2">
        <w:t xml:space="preserve">r of nothing being done </w:t>
      </w:r>
      <w:r w:rsidR="21B3D21F">
        <w:t xml:space="preserve">or delt with </w:t>
      </w:r>
      <w:r w:rsidR="13B5D5C2">
        <w:t>referring to the Pilkington's case</w:t>
      </w:r>
      <w:r w:rsidR="20B5178C">
        <w:t xml:space="preserve"> which she reported thirty-three times to the police. On the other hand, by using effective stra</w:t>
      </w:r>
      <w:r w:rsidR="361864E0">
        <w:t xml:space="preserve">tegies such as hot spot policing it can lower </w:t>
      </w:r>
      <w:r w:rsidR="2AD09E20">
        <w:t>the crime rates. Following this, from research by Law and public safety (2022) it has been fou</w:t>
      </w:r>
      <w:r w:rsidR="426E8933">
        <w:t xml:space="preserve">nd that by implementing more police </w:t>
      </w:r>
      <w:r w:rsidR="0DF19E18">
        <w:t>presence</w:t>
      </w:r>
      <w:r w:rsidR="426E8933">
        <w:t xml:space="preserve"> it upholds </w:t>
      </w:r>
      <w:r w:rsidR="4AD0FCDE">
        <w:t>public</w:t>
      </w:r>
      <w:r w:rsidR="426E8933">
        <w:t xml:space="preserve"> order and diminishes criminalit</w:t>
      </w:r>
      <w:r w:rsidR="631C169A">
        <w:t xml:space="preserve">y, making the public feel safer and create a bond of trust within the police and council as there is a </w:t>
      </w:r>
      <w:r w:rsidR="7780A95B">
        <w:t xml:space="preserve">concern displayed. </w:t>
      </w:r>
      <w:r w:rsidR="2FF974B5">
        <w:t xml:space="preserve">Another </w:t>
      </w:r>
      <w:r w:rsidR="27370218">
        <w:t>strategy</w:t>
      </w:r>
      <w:r w:rsidR="2FF974B5">
        <w:t xml:space="preserve"> is </w:t>
      </w:r>
      <w:r w:rsidR="4A899F40">
        <w:t>inserting</w:t>
      </w:r>
      <w:r w:rsidR="2FF974B5">
        <w:t xml:space="preserve"> more </w:t>
      </w:r>
      <w:r w:rsidR="357F5694">
        <w:t>visible</w:t>
      </w:r>
      <w:r w:rsidR="2FF974B5">
        <w:t xml:space="preserve"> </w:t>
      </w:r>
      <w:r w:rsidR="1124A7DC">
        <w:t>CCTVs</w:t>
      </w:r>
      <w:r w:rsidR="2FF974B5">
        <w:t xml:space="preserve"> in hot spot areas </w:t>
      </w:r>
      <w:proofErr w:type="gramStart"/>
      <w:r w:rsidR="2FF974B5">
        <w:t>i</w:t>
      </w:r>
      <w:r w:rsidR="50A7021C">
        <w:t>n order to</w:t>
      </w:r>
      <w:proofErr w:type="gramEnd"/>
      <w:r w:rsidR="50A7021C">
        <w:t xml:space="preserve"> provide evidence after a crime has been committed or even make an individual reconsider their actions knowing their behaviou</w:t>
      </w:r>
      <w:r w:rsidR="12021CEB">
        <w:t xml:space="preserve">r is being observed. </w:t>
      </w:r>
      <w:r w:rsidR="21E0B6C1">
        <w:t>After drawing upon the case of Fiona Pilkington it is clear</w:t>
      </w:r>
      <w:r w:rsidR="13B4B5F1">
        <w:t xml:space="preserve"> to see</w:t>
      </w:r>
      <w:r w:rsidR="21E0B6C1">
        <w:t xml:space="preserve"> that there are many people </w:t>
      </w:r>
      <w:r w:rsidR="0D1E119B">
        <w:t>that are</w:t>
      </w:r>
      <w:r w:rsidR="21E0B6C1">
        <w:t xml:space="preserve"> still are </w:t>
      </w:r>
      <w:r w:rsidR="1C73A4EF">
        <w:t>affected</w:t>
      </w:r>
      <w:r w:rsidR="21E0B6C1">
        <w:t xml:space="preserve"> by it, as it weakened the trust</w:t>
      </w:r>
      <w:r w:rsidR="633BD18F">
        <w:t xml:space="preserve"> and bond</w:t>
      </w:r>
      <w:r w:rsidR="21E0B6C1">
        <w:t xml:space="preserve"> from </w:t>
      </w:r>
      <w:r w:rsidR="4ED73ECE">
        <w:t xml:space="preserve">the community to the police and council. </w:t>
      </w:r>
      <w:r w:rsidR="30C40684">
        <w:t xml:space="preserve">The public had lost trust, and it needed to be regained by implementing strategies to ensure that nobody ever experiences what </w:t>
      </w:r>
      <w:r w:rsidR="1DCF3B2A">
        <w:t>Pilkington,</w:t>
      </w:r>
      <w:r w:rsidR="30C40684">
        <w:t xml:space="preserve"> and her family did previously.</w:t>
      </w:r>
      <w:r w:rsidR="5F843492">
        <w:t xml:space="preserve"> </w:t>
      </w:r>
    </w:p>
    <w:p w:rsidR="44406E8B" w:rsidP="44406E8B" w:rsidRDefault="44406E8B" w14:paraId="0F73BDB3" w14:textId="582727C5"/>
    <w:p w:rsidR="44406E8B" w:rsidP="44406E8B" w:rsidRDefault="44406E8B" w14:paraId="64543A9F" w14:textId="44C64742"/>
    <w:p w:rsidR="44406E8B" w:rsidP="44406E8B" w:rsidRDefault="44406E8B" w14:paraId="7EB40F6E" w14:textId="320D3B76"/>
    <w:p w:rsidR="44406E8B" w:rsidP="44406E8B" w:rsidRDefault="44406E8B" w14:paraId="5AD99BD4" w14:textId="159F9DA0"/>
    <w:p w:rsidR="44406E8B" w:rsidP="44406E8B" w:rsidRDefault="44406E8B" w14:paraId="713B857B" w14:textId="32A8B758"/>
    <w:p w:rsidR="44406E8B" w:rsidP="44406E8B" w:rsidRDefault="44406E8B" w14:paraId="5AC012F9" w14:textId="744DB241"/>
    <w:p w:rsidR="00347CA2" w:rsidP="44406E8B" w:rsidRDefault="00347CA2" w14:paraId="09E1A6C5" w14:textId="77777777"/>
    <w:p w:rsidR="00347CA2" w:rsidP="44406E8B" w:rsidRDefault="00347CA2" w14:paraId="36BBF6E1" w14:textId="77777777"/>
    <w:p w:rsidR="00347CA2" w:rsidP="44406E8B" w:rsidRDefault="00347CA2" w14:paraId="2C24D9AE" w14:textId="77777777"/>
    <w:p w:rsidR="44406E8B" w:rsidP="44406E8B" w:rsidRDefault="44406E8B" w14:paraId="1E52CD77" w14:textId="4F4FA13D"/>
    <w:p w:rsidR="242606B1" w:rsidP="242606B1" w:rsidRDefault="242606B1" w14:paraId="4DEDD18C" w14:textId="58E98FC4"/>
    <w:p w:rsidR="242606B1" w:rsidP="242606B1" w:rsidRDefault="242606B1" w14:paraId="4430D028" w14:textId="07E2E459"/>
    <w:p w:rsidR="44406E8B" w:rsidP="44406E8B" w:rsidRDefault="44406E8B" w14:paraId="57B9A8E1" w14:textId="5141D79F" w14:noSpellErr="1"/>
    <w:p w:rsidR="70153B6A" w:rsidP="70153B6A" w:rsidRDefault="70153B6A" w14:paraId="0D8382DB" w14:textId="4E489E97">
      <w:pPr>
        <w:pStyle w:val="Normal"/>
      </w:pPr>
    </w:p>
    <w:p w:rsidR="70153B6A" w:rsidP="70153B6A" w:rsidRDefault="70153B6A" w14:paraId="52D5AD81" w14:textId="38F29062">
      <w:pPr>
        <w:pStyle w:val="Normal"/>
      </w:pPr>
    </w:p>
    <w:p w:rsidR="70153B6A" w:rsidP="70153B6A" w:rsidRDefault="70153B6A" w14:paraId="3D9D2519" w14:textId="16DA93B9">
      <w:pPr>
        <w:pStyle w:val="Normal"/>
      </w:pPr>
    </w:p>
    <w:p w:rsidR="70153B6A" w:rsidP="70153B6A" w:rsidRDefault="70153B6A" w14:paraId="076419EA" w14:textId="0EF39DF0">
      <w:pPr>
        <w:pStyle w:val="Normal"/>
      </w:pPr>
    </w:p>
    <w:p w:rsidR="70153B6A" w:rsidP="70153B6A" w:rsidRDefault="70153B6A" w14:paraId="2DEF3CC8" w14:textId="2E633EEB">
      <w:pPr>
        <w:pStyle w:val="Normal"/>
      </w:pPr>
    </w:p>
    <w:p w:rsidR="70153B6A" w:rsidP="70153B6A" w:rsidRDefault="70153B6A" w14:paraId="1483F5DD" w14:textId="7179D673">
      <w:pPr>
        <w:pStyle w:val="Normal"/>
      </w:pPr>
    </w:p>
    <w:p w:rsidR="00BC68FF" w:rsidP="00BC68FF" w:rsidRDefault="428552BC" w14:paraId="1B64B5CA" w14:textId="77777777">
      <w:r w:rsidRPr="44406E8B">
        <w:rPr>
          <w:b/>
          <w:bCs/>
          <w:u w:val="single"/>
        </w:rPr>
        <w:lastRenderedPageBreak/>
        <w:t>References</w:t>
      </w:r>
      <w:r>
        <w:t xml:space="preserve"> </w:t>
      </w:r>
    </w:p>
    <w:sdt>
      <w:sdtPr>
        <w:id w:val="-729533131"/>
        <w:docPartObj>
          <w:docPartGallery w:val="Bibliographies"/>
          <w:docPartUnique/>
        </w:docPartObj>
      </w:sdtPr>
      <w:sdtContent>
        <w:p w:rsidR="00BC68FF" w:rsidP="00BC68FF" w:rsidRDefault="00BC68FF" w14:paraId="4401877D" w14:textId="114B9375">
          <w:r>
            <w:t>Bibliography</w:t>
          </w:r>
        </w:p>
        <w:sdt>
          <w:sdtPr>
            <w:id w:val="1601755260"/>
            <w:bibliography/>
          </w:sdtPr>
          <w:sdtContent>
            <w:p w:rsidR="00BC68FF" w:rsidP="00BC68FF" w:rsidRDefault="00BC68FF" w14:paraId="32F0EEB2" w14:textId="77777777">
              <w:pPr>
                <w:pStyle w:val="Bibliography"/>
                <w:ind w:left="720" w:hanging="720"/>
                <w:rPr>
                  <w:noProof/>
                  <w:sz w:val="24"/>
                  <w:szCs w:val="24"/>
                </w:rPr>
              </w:pPr>
              <w:r>
                <w:fldChar w:fldCharType="begin"/>
              </w:r>
              <w:r>
                <w:instrText xml:space="preserve"> BIBLIOGRAPHY </w:instrText>
              </w:r>
              <w:r>
                <w:fldChar w:fldCharType="separate"/>
              </w:r>
              <w:r>
                <w:rPr>
                  <w:noProof/>
                </w:rPr>
                <w:t xml:space="preserve">ASB Help. (2020, July 12). </w:t>
              </w:r>
              <w:r>
                <w:rPr>
                  <w:i/>
                  <w:iCs/>
                  <w:noProof/>
                </w:rPr>
                <w:t xml:space="preserve">Done suffer in silence </w:t>
              </w:r>
              <w:r>
                <w:rPr>
                  <w:noProof/>
                </w:rPr>
                <w:t>. Retrieved November 2023, from ASB Help : https://www.gov.uk/government/publications/impacts-of-anti-social-behaviour-on-individuals-and-communities/anti-social-behaviour-impacts-on-individuals-and-local-communities</w:t>
              </w:r>
            </w:p>
            <w:p w:rsidR="00BC68FF" w:rsidP="00BC68FF" w:rsidRDefault="00BC68FF" w14:paraId="6001EB6B" w14:textId="77777777">
              <w:pPr>
                <w:pStyle w:val="Bibliography"/>
                <w:ind w:left="720" w:hanging="720"/>
                <w:rPr>
                  <w:noProof/>
                </w:rPr>
              </w:pPr>
              <w:r>
                <w:rPr>
                  <w:noProof/>
                </w:rPr>
                <w:t xml:space="preserve">College of policing. (2022, October 19). </w:t>
              </w:r>
              <w:r>
                <w:rPr>
                  <w:i/>
                  <w:iCs/>
                  <w:noProof/>
                </w:rPr>
                <w:t xml:space="preserve">Hot spots policing </w:t>
              </w:r>
              <w:r>
                <w:rPr>
                  <w:noProof/>
                </w:rPr>
                <w:t>. Retrieved October 2023, from College of policing: https://www.college.police.uk/guidance/hot-spots-policing#:~:text=Hot%20spots%20are%20areas%20with,but%20clustered%20in%20small%20locations</w:t>
              </w:r>
            </w:p>
            <w:p w:rsidR="00BC68FF" w:rsidP="00BC68FF" w:rsidRDefault="00BC68FF" w14:paraId="44B15005" w14:textId="77777777">
              <w:pPr>
                <w:pStyle w:val="Bibliography"/>
                <w:ind w:left="720" w:hanging="720"/>
                <w:rPr>
                  <w:noProof/>
                </w:rPr>
              </w:pPr>
              <w:r>
                <w:rPr>
                  <w:noProof/>
                </w:rPr>
                <w:t xml:space="preserve">Crown prosecution service. (2022, July 18). </w:t>
              </w:r>
              <w:r>
                <w:rPr>
                  <w:i/>
                  <w:iCs/>
                  <w:noProof/>
                </w:rPr>
                <w:t>Criminal damage</w:t>
              </w:r>
              <w:r>
                <w:rPr>
                  <w:noProof/>
                </w:rPr>
                <w:t>. Retrieved 2023 October, from CPS: https://www.cps.gov.uk/legal-guidance/criminal-damage</w:t>
              </w:r>
            </w:p>
            <w:p w:rsidR="00BC68FF" w:rsidP="00BC68FF" w:rsidRDefault="00BC68FF" w14:paraId="6157BC16" w14:textId="77777777">
              <w:pPr>
                <w:pStyle w:val="Bibliography"/>
                <w:ind w:left="720" w:hanging="720"/>
                <w:rPr>
                  <w:noProof/>
                </w:rPr>
              </w:pPr>
              <w:r>
                <w:rPr>
                  <w:noProof/>
                </w:rPr>
                <w:t xml:space="preserve">Dryden, F. (2017, October 24). </w:t>
              </w:r>
              <w:r>
                <w:rPr>
                  <w:i/>
                  <w:iCs/>
                  <w:noProof/>
                </w:rPr>
                <w:t>How things have changed a decade on from Fiona Pilkington's death</w:t>
              </w:r>
              <w:r>
                <w:rPr>
                  <w:noProof/>
                </w:rPr>
                <w:t>. Retrieved October 2023, from LeicestershireLive: https://www.leicestermercury.co.uk/news/local-news/leicestershire-police-how-things-changed-669880</w:t>
              </w:r>
            </w:p>
            <w:p w:rsidRPr="00BC68FF" w:rsidR="00BC68FF" w:rsidP="00BC68FF" w:rsidRDefault="00BC68FF" w14:paraId="020843F7" w14:textId="1739FF8F">
              <w:pPr>
                <w:rPr>
                  <w:rFonts w:ascii="Roboto" w:hAnsi="Roboto" w:eastAsia="Roboto" w:cs="Roboto"/>
                  <w:sz w:val="24"/>
                  <w:szCs w:val="24"/>
                </w:rPr>
              </w:pPr>
              <w:proofErr w:type="spellStart"/>
              <w:proofErr w:type="gramStart"/>
              <w:r w:rsidRPr="0715BA60">
                <w:rPr>
                  <w:rFonts w:ascii="Roboto" w:hAnsi="Roboto" w:eastAsia="Roboto" w:cs="Roboto"/>
                  <w:color w:val="000000" w:themeColor="text1"/>
                  <w:sz w:val="24"/>
                  <w:szCs w:val="24"/>
                </w:rPr>
                <w:t>Fotios,S</w:t>
              </w:r>
              <w:proofErr w:type="gramEnd"/>
              <w:r w:rsidRPr="0715BA60">
                <w:rPr>
                  <w:rFonts w:ascii="Roboto" w:hAnsi="Roboto" w:eastAsia="Roboto" w:cs="Roboto"/>
                  <w:color w:val="000000" w:themeColor="text1"/>
                  <w:sz w:val="24"/>
                  <w:szCs w:val="24"/>
                </w:rPr>
                <w:t>.A;Robbins,C.J</w:t>
              </w:r>
              <w:proofErr w:type="spellEnd"/>
              <w:r w:rsidRPr="0715BA60">
                <w:rPr>
                  <w:rFonts w:ascii="Roboto" w:hAnsi="Roboto" w:eastAsia="Roboto" w:cs="Roboto"/>
                  <w:color w:val="000000" w:themeColor="text1"/>
                  <w:sz w:val="24"/>
                  <w:szCs w:val="24"/>
                </w:rPr>
                <w:t xml:space="preserve">; </w:t>
              </w:r>
              <w:proofErr w:type="spellStart"/>
              <w:r w:rsidRPr="0715BA60">
                <w:rPr>
                  <w:rFonts w:ascii="Roboto" w:hAnsi="Roboto" w:eastAsia="Roboto" w:cs="Roboto"/>
                  <w:color w:val="000000" w:themeColor="text1"/>
                  <w:sz w:val="24"/>
                  <w:szCs w:val="24"/>
                </w:rPr>
                <w:t>Farrall</w:t>
              </w:r>
              <w:proofErr w:type="spellEnd"/>
              <w:r w:rsidRPr="0715BA60">
                <w:rPr>
                  <w:rFonts w:ascii="Roboto" w:hAnsi="Roboto" w:eastAsia="Roboto" w:cs="Roboto"/>
                  <w:color w:val="000000" w:themeColor="text1"/>
                  <w:sz w:val="24"/>
                  <w:szCs w:val="24"/>
                </w:rPr>
                <w:t xml:space="preserve">, S. (2021) The Effect of Lighting on Crime Counts. </w:t>
              </w:r>
              <w:r w:rsidRPr="0715BA60">
                <w:rPr>
                  <w:rFonts w:ascii="Roboto" w:hAnsi="Roboto" w:eastAsia="Roboto" w:cs="Roboto"/>
                  <w:i/>
                  <w:iCs/>
                  <w:color w:val="000000" w:themeColor="text1"/>
                  <w:sz w:val="24"/>
                  <w:szCs w:val="24"/>
                </w:rPr>
                <w:t>Energies</w:t>
              </w:r>
              <w:r w:rsidRPr="0715BA60">
                <w:rPr>
                  <w:rFonts w:ascii="Roboto" w:hAnsi="Roboto" w:eastAsia="Roboto" w:cs="Roboto"/>
                  <w:color w:val="000000" w:themeColor="text1"/>
                  <w:sz w:val="24"/>
                  <w:szCs w:val="24"/>
                </w:rPr>
                <w:t xml:space="preserve"> </w:t>
              </w:r>
              <w:r w:rsidRPr="0715BA60">
                <w:rPr>
                  <w:rFonts w:ascii="Roboto" w:hAnsi="Roboto" w:eastAsia="Roboto" w:cs="Roboto"/>
                  <w:i/>
                  <w:iCs/>
                  <w:color w:val="000000" w:themeColor="text1"/>
                  <w:sz w:val="24"/>
                  <w:szCs w:val="24"/>
                </w:rPr>
                <w:t>14</w:t>
              </w:r>
              <w:r w:rsidRPr="0715BA60">
                <w:rPr>
                  <w:rFonts w:ascii="Roboto" w:hAnsi="Roboto" w:eastAsia="Roboto" w:cs="Roboto"/>
                  <w:color w:val="000000" w:themeColor="text1"/>
                  <w:sz w:val="24"/>
                  <w:szCs w:val="24"/>
                </w:rPr>
                <w:t>, 4099</w:t>
              </w:r>
            </w:p>
            <w:p w:rsidR="00BC68FF" w:rsidP="00BC68FF" w:rsidRDefault="00BC68FF" w14:paraId="7DD783E3" w14:textId="77777777">
              <w:pPr>
                <w:pStyle w:val="Bibliography"/>
                <w:ind w:left="720" w:hanging="720"/>
                <w:rPr>
                  <w:noProof/>
                </w:rPr>
              </w:pPr>
              <w:r>
                <w:rPr>
                  <w:noProof/>
                </w:rPr>
                <w:t xml:space="preserve">GOV.UK. (2023, March 27). </w:t>
              </w:r>
              <w:r>
                <w:rPr>
                  <w:i/>
                  <w:iCs/>
                  <w:noProof/>
                </w:rPr>
                <w:t>Home office</w:t>
              </w:r>
              <w:r>
                <w:rPr>
                  <w:noProof/>
                </w:rPr>
                <w:t>. Retrieved November 2023, from Anti-social behaviour: impacts on individuals and local communities: https://www.gov.uk/government/publications/impacts-of-anti-social-behaviour-on-individuals-and-communities/anti-social-behaviour-impacts-on-individuals-and-local-communities</w:t>
              </w:r>
            </w:p>
            <w:p w:rsidRPr="00BC68FF" w:rsidR="00BC68FF" w:rsidP="00BC68FF" w:rsidRDefault="00BC68FF" w14:paraId="767CC5F0" w14:textId="68214838">
              <w:pPr>
                <w:pStyle w:val="Bibliography"/>
                <w:ind w:left="720" w:hanging="720"/>
                <w:rPr>
                  <w:noProof/>
                </w:rPr>
              </w:pPr>
              <w:r>
                <w:rPr>
                  <w:noProof/>
                </w:rPr>
                <w:t xml:space="preserve">Guze, J. (2022, March 17). </w:t>
              </w:r>
              <w:r>
                <w:rPr>
                  <w:i/>
                  <w:iCs/>
                  <w:noProof/>
                </w:rPr>
                <w:t>Law and Public safety</w:t>
              </w:r>
              <w:r>
                <w:rPr>
                  <w:noProof/>
                </w:rPr>
                <w:t>. Retrieved October 2023, from Locke: https://www.johnlocke.org/more-cops-less-crime-2/</w:t>
              </w:r>
            </w:p>
            <w:p w:rsidRPr="00BC68FF" w:rsidR="00BC68FF" w:rsidP="00BC68FF" w:rsidRDefault="00BC68FF" w14:paraId="3E3A38EF" w14:textId="11EB9EC8">
              <w:r w:rsidRPr="0715BA60">
                <w:rPr>
                  <w:rFonts w:ascii="Roboto" w:hAnsi="Roboto" w:eastAsia="Roboto" w:cs="Roboto"/>
                  <w:color w:val="555555"/>
                  <w:sz w:val="24"/>
                  <w:szCs w:val="24"/>
                </w:rPr>
                <w:t>Heap, V., &amp; Dickinson, J. (2018). Public Spaces Protection Orders: a critical policy analysis. Safer Communities, 77(3), 182-192</w:t>
              </w:r>
            </w:p>
            <w:p w:rsidR="00BC68FF" w:rsidP="00BC68FF" w:rsidRDefault="00BC68FF" w14:paraId="1A3BDDD7" w14:textId="77777777">
              <w:pPr>
                <w:pStyle w:val="Bibliography"/>
                <w:ind w:left="720" w:hanging="720"/>
                <w:rPr>
                  <w:noProof/>
                </w:rPr>
              </w:pPr>
              <w:r>
                <w:rPr>
                  <w:noProof/>
                </w:rPr>
                <w:t xml:space="preserve">House of Commons. (2007, July 9). </w:t>
              </w:r>
              <w:r>
                <w:rPr>
                  <w:i/>
                  <w:iCs/>
                  <w:noProof/>
                </w:rPr>
                <w:t>Tackling Anti–Social Behaviour</w:t>
              </w:r>
              <w:r>
                <w:rPr>
                  <w:noProof/>
                </w:rPr>
                <w:t>. Retrieved October 2023, from House of Commons Committee of Public Accounts: https://publications.parliament.uk/pa/cm200607/cmselect/cmpubacc/246/246.pdf</w:t>
              </w:r>
            </w:p>
            <w:p w:rsidRPr="00BC68FF" w:rsidR="00BC68FF" w:rsidP="00BC68FF" w:rsidRDefault="00BC68FF" w14:paraId="795212FD" w14:textId="6C43E671">
              <w:pPr>
                <w:rPr>
                  <w:rFonts w:ascii="Arial" w:hAnsi="Arial" w:eastAsia="Arial" w:cs="Arial"/>
                  <w:sz w:val="24"/>
                  <w:szCs w:val="24"/>
                </w:rPr>
              </w:pPr>
              <w:r w:rsidRPr="0715BA60">
                <w:rPr>
                  <w:rFonts w:ascii="Arial" w:hAnsi="Arial" w:eastAsia="Arial" w:cs="Arial"/>
                  <w:sz w:val="24"/>
                  <w:szCs w:val="24"/>
                </w:rPr>
                <w:t xml:space="preserve">Matthews, Roger, et al. “The Impact on Communities and Victims.” </w:t>
              </w:r>
              <w:r w:rsidRPr="0715BA60">
                <w:rPr>
                  <w:rFonts w:ascii="Arial" w:hAnsi="Arial" w:eastAsia="Arial" w:cs="Arial"/>
                  <w:i/>
                  <w:iCs/>
                  <w:sz w:val="24"/>
                  <w:szCs w:val="24"/>
                </w:rPr>
                <w:t>Assessing the Use and Impact of Anti-Social Behaviour Orders</w:t>
              </w:r>
              <w:r w:rsidRPr="0715BA60">
                <w:rPr>
                  <w:rFonts w:ascii="Arial" w:hAnsi="Arial" w:eastAsia="Arial" w:cs="Arial"/>
                  <w:sz w:val="24"/>
                  <w:szCs w:val="24"/>
                </w:rPr>
                <w:t xml:space="preserve">, 1st ed., Bristol University Press, 2007, pp. 55–64. </w:t>
              </w:r>
              <w:r w:rsidRPr="0715BA60">
                <w:rPr>
                  <w:rFonts w:ascii="Arial" w:hAnsi="Arial" w:eastAsia="Arial" w:cs="Arial"/>
                  <w:i/>
                  <w:iCs/>
                  <w:sz w:val="24"/>
                  <w:szCs w:val="24"/>
                </w:rPr>
                <w:t>JSTOR</w:t>
              </w:r>
              <w:r w:rsidRPr="0715BA60">
                <w:rPr>
                  <w:rFonts w:ascii="Arial" w:hAnsi="Arial" w:eastAsia="Arial" w:cs="Arial"/>
                  <w:sz w:val="24"/>
                  <w:szCs w:val="24"/>
                </w:rPr>
                <w:t xml:space="preserve">, </w:t>
              </w:r>
              <w:hyperlink r:id="rId5">
                <w:r w:rsidRPr="0715BA60">
                  <w:rPr>
                    <w:rStyle w:val="Hyperlink"/>
                    <w:rFonts w:ascii="Arial" w:hAnsi="Arial" w:eastAsia="Arial" w:cs="Arial"/>
                    <w:sz w:val="24"/>
                    <w:szCs w:val="24"/>
                  </w:rPr>
                  <w:t>https://doi.org/10.2307/j.ctt9qgq5m.9</w:t>
                </w:r>
              </w:hyperlink>
              <w:r w:rsidRPr="0715BA60">
                <w:rPr>
                  <w:rFonts w:ascii="Arial" w:hAnsi="Arial" w:eastAsia="Arial" w:cs="Arial"/>
                  <w:sz w:val="24"/>
                  <w:szCs w:val="24"/>
                </w:rPr>
                <w:t>. Accessed 1 Nov. 2023.</w:t>
              </w:r>
              <w:r>
                <w:rPr>
                  <w:rFonts w:ascii="Arial" w:hAnsi="Arial" w:eastAsia="Arial" w:cs="Arial"/>
                  <w:sz w:val="24"/>
                  <w:szCs w:val="24"/>
                </w:rPr>
                <w:t xml:space="preserve"> </w:t>
              </w:r>
            </w:p>
            <w:p w:rsidR="00BC68FF" w:rsidP="00BC68FF" w:rsidRDefault="00BC68FF" w14:paraId="05BA3D80" w14:textId="77777777">
              <w:pPr>
                <w:pStyle w:val="Bibliography"/>
                <w:ind w:left="720" w:hanging="720"/>
                <w:rPr>
                  <w:noProof/>
                </w:rPr>
              </w:pPr>
              <w:r>
                <w:rPr>
                  <w:noProof/>
                </w:rPr>
                <w:t xml:space="preserve">Metropolitan Police. (2023). </w:t>
              </w:r>
              <w:r>
                <w:rPr>
                  <w:i/>
                  <w:iCs/>
                  <w:noProof/>
                </w:rPr>
                <w:t>What is antisocial behaviour</w:t>
              </w:r>
              <w:r>
                <w:rPr>
                  <w:noProof/>
                </w:rPr>
                <w:t>. Retrieved November 2023, from https://www.met.police.uk/advice/advice-and-information/asb/asb/antisocial-behaviour/what-is-antisocial-behaviour/</w:t>
              </w:r>
            </w:p>
            <w:p w:rsidR="00BC68FF" w:rsidP="00BC68FF" w:rsidRDefault="00BC68FF" w14:paraId="54D61A69" w14:textId="77777777">
              <w:pPr>
                <w:pStyle w:val="Bibliography"/>
                <w:ind w:left="720" w:hanging="720"/>
                <w:rPr>
                  <w:noProof/>
                </w:rPr>
              </w:pPr>
              <w:r>
                <w:rPr>
                  <w:noProof/>
                </w:rPr>
                <w:t xml:space="preserve">Suppoerting Victims in North Yorkshire. (2023, October 7). </w:t>
              </w:r>
              <w:r>
                <w:rPr>
                  <w:i/>
                  <w:iCs/>
                  <w:noProof/>
                </w:rPr>
                <w:t>Criminal damage</w:t>
              </w:r>
              <w:r>
                <w:rPr>
                  <w:noProof/>
                </w:rPr>
                <w:t>. Retrieved from Supporting victims : https://www.supportingvictims.org/types-of-crime/criminal-damage-and-arson/</w:t>
              </w:r>
            </w:p>
            <w:p w:rsidR="00BC68FF" w:rsidP="00BC68FF" w:rsidRDefault="00BC68FF" w14:paraId="34C00FDA" w14:textId="77777777">
              <w:pPr>
                <w:pStyle w:val="Bibliography"/>
                <w:ind w:left="720" w:hanging="720"/>
                <w:rPr>
                  <w:noProof/>
                </w:rPr>
              </w:pPr>
              <w:r>
                <w:rPr>
                  <w:noProof/>
                </w:rPr>
                <w:lastRenderedPageBreak/>
                <w:t xml:space="preserve">Victim commissioner. (2022, July 18). </w:t>
              </w:r>
              <w:r>
                <w:rPr>
                  <w:i/>
                  <w:iCs/>
                  <w:noProof/>
                </w:rPr>
                <w:t>Anti-social behaviour: living a nightmare</w:t>
              </w:r>
              <w:r>
                <w:rPr>
                  <w:noProof/>
                </w:rPr>
                <w:t>. Retrieved November 2023, from Victim commissioner: https://victimscommissioner.org.uk/news/anti-social-behaviour-living-a-nightmare/</w:t>
              </w:r>
            </w:p>
            <w:p w:rsidR="00BC68FF" w:rsidP="00BC68FF" w:rsidRDefault="00BC68FF" w14:paraId="472CF2A4" w14:textId="77777777">
              <w:pPr>
                <w:pStyle w:val="Bibliography"/>
                <w:ind w:left="720" w:hanging="720"/>
                <w:rPr>
                  <w:noProof/>
                </w:rPr>
              </w:pPr>
              <w:r>
                <w:rPr>
                  <w:noProof/>
                </w:rPr>
                <w:t>Walker, P. (2011, October 11). Retrieved October 2023, from The guardian: https://www.theguardian.com/uk/2011/may/24/fiona-pilkington-police-misconduct-proceedings</w:t>
              </w:r>
            </w:p>
            <w:p w:rsidR="00BC68FF" w:rsidP="00BC68FF" w:rsidRDefault="00BC68FF" w14:paraId="22654C41" w14:textId="77777777">
              <w:pPr>
                <w:pStyle w:val="Bibliography"/>
                <w:ind w:left="720" w:hanging="720"/>
                <w:rPr>
                  <w:noProof/>
                </w:rPr>
              </w:pPr>
              <w:r>
                <w:rPr>
                  <w:noProof/>
                </w:rPr>
                <w:t xml:space="preserve">Wcctv wireless cctv. (2023, March 14). </w:t>
              </w:r>
              <w:r>
                <w:rPr>
                  <w:i/>
                  <w:iCs/>
                  <w:noProof/>
                </w:rPr>
                <w:t>WCCTV</w:t>
              </w:r>
              <w:r>
                <w:rPr>
                  <w:noProof/>
                </w:rPr>
                <w:t>. Retrieved October 2023, from Wcctv wireless cctv: https://www.wcctv.co.uk/join-wcctv-at-the-cctv-user-group-conference-2023/</w:t>
              </w:r>
            </w:p>
            <w:p w:rsidR="00BC68FF" w:rsidP="00BC68FF" w:rsidRDefault="00BC68FF" w14:paraId="232B28D1" w14:textId="77777777">
              <w:pPr>
                <w:pStyle w:val="Bibliography"/>
                <w:ind w:left="720" w:hanging="720"/>
                <w:rPr>
                  <w:noProof/>
                </w:rPr>
              </w:pPr>
              <w:r>
                <w:rPr>
                  <w:noProof/>
                </w:rPr>
                <w:t xml:space="preserve">West Yorkshire police. (2023, October 7). </w:t>
              </w:r>
              <w:r>
                <w:rPr>
                  <w:i/>
                  <w:iCs/>
                  <w:noProof/>
                </w:rPr>
                <w:t>Hate crime</w:t>
              </w:r>
              <w:r>
                <w:rPr>
                  <w:noProof/>
                </w:rPr>
                <w:t>. Retrieved from West Yourkshire police: https://www.google.com/url?sa=t&amp;rct=j&amp;q=&amp;esrc=s&amp;source=web&amp;cd=&amp;ved=2ahUKEwiomIXCpLSCAxUYhlwKHR_ZAZIQFnoECBMQAw&amp;url=https%3A%2F%2Fbso.bradford.gov.uk%2Fuserfiles%2Ffile%2FDiversity%2520and%2520Cohesion%2FHate%2520Crime(1).ppt%23%3A~%3Atext%3DAn%2520investi</w:t>
              </w:r>
            </w:p>
            <w:p w:rsidR="00BC68FF" w:rsidP="00BC68FF" w:rsidRDefault="00BC68FF" w14:paraId="09B7A6D9" w14:textId="4A7F6013">
              <w:r>
                <w:rPr>
                  <w:b/>
                  <w:bCs/>
                  <w:noProof/>
                </w:rPr>
                <w:fldChar w:fldCharType="end"/>
              </w:r>
            </w:p>
          </w:sdtContent>
        </w:sdt>
      </w:sdtContent>
    </w:sdt>
    <w:p w:rsidR="0715BA60" w:rsidP="0715BA60" w:rsidRDefault="0715BA60" w14:paraId="46DA66E8" w14:textId="4C880D74"/>
    <w:p w:rsidR="00BC68FF" w:rsidP="00BC68FF" w:rsidRDefault="00BC68FF" w14:paraId="25CAC2E1" w14:textId="77777777">
      <w:pPr>
        <w:rPr>
          <w:rFonts w:ascii="Roboto" w:hAnsi="Roboto" w:eastAsia="Roboto" w:cs="Roboto"/>
          <w:color w:val="555555"/>
          <w:sz w:val="24"/>
          <w:szCs w:val="24"/>
        </w:rPr>
      </w:pPr>
    </w:p>
    <w:p w:rsidR="32D7F99F" w:rsidP="32D7F99F" w:rsidRDefault="32D7F99F" w14:paraId="4FD94BFC" w14:textId="6D376936">
      <w:pPr>
        <w:rPr>
          <w:rFonts w:ascii="Roboto" w:hAnsi="Roboto" w:eastAsia="Roboto" w:cs="Roboto"/>
          <w:sz w:val="24"/>
          <w:szCs w:val="24"/>
        </w:rPr>
      </w:pPr>
    </w:p>
    <w:sectPr w:rsidR="32D7F99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F1N+cplm+2PlSL" int2:id="0boFpqgA">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09E40E"/>
    <w:rsid w:val="00025876"/>
    <w:rsid w:val="00041D81"/>
    <w:rsid w:val="00112B1E"/>
    <w:rsid w:val="00347CA2"/>
    <w:rsid w:val="004E8161"/>
    <w:rsid w:val="00547C77"/>
    <w:rsid w:val="00587944"/>
    <w:rsid w:val="008A6D47"/>
    <w:rsid w:val="00B4306A"/>
    <w:rsid w:val="00BC68FF"/>
    <w:rsid w:val="00D20A05"/>
    <w:rsid w:val="00DF1398"/>
    <w:rsid w:val="0115D204"/>
    <w:rsid w:val="014DEAF1"/>
    <w:rsid w:val="02059DB6"/>
    <w:rsid w:val="0210D326"/>
    <w:rsid w:val="022BEC47"/>
    <w:rsid w:val="026872BE"/>
    <w:rsid w:val="02AB4564"/>
    <w:rsid w:val="02B1A265"/>
    <w:rsid w:val="02B33B6E"/>
    <w:rsid w:val="02BAD449"/>
    <w:rsid w:val="02C2A4C4"/>
    <w:rsid w:val="02C5BE92"/>
    <w:rsid w:val="0345DEB2"/>
    <w:rsid w:val="0346FE88"/>
    <w:rsid w:val="0370915B"/>
    <w:rsid w:val="03A53DCB"/>
    <w:rsid w:val="03DB1843"/>
    <w:rsid w:val="043703F9"/>
    <w:rsid w:val="044D72C6"/>
    <w:rsid w:val="04630343"/>
    <w:rsid w:val="04A62316"/>
    <w:rsid w:val="04C136D4"/>
    <w:rsid w:val="055BF510"/>
    <w:rsid w:val="0560C1AB"/>
    <w:rsid w:val="056F9401"/>
    <w:rsid w:val="05AD178D"/>
    <w:rsid w:val="05B84996"/>
    <w:rsid w:val="061FDA73"/>
    <w:rsid w:val="0654A7FC"/>
    <w:rsid w:val="0660D851"/>
    <w:rsid w:val="0679EAF2"/>
    <w:rsid w:val="067D7F74"/>
    <w:rsid w:val="06B3B957"/>
    <w:rsid w:val="0715BA60"/>
    <w:rsid w:val="073E2666"/>
    <w:rsid w:val="0742C855"/>
    <w:rsid w:val="0757F702"/>
    <w:rsid w:val="075FBA90"/>
    <w:rsid w:val="077D7A78"/>
    <w:rsid w:val="078E8EB1"/>
    <w:rsid w:val="0804B4ED"/>
    <w:rsid w:val="08221FB3"/>
    <w:rsid w:val="0867F394"/>
    <w:rsid w:val="0868BB0E"/>
    <w:rsid w:val="0893A79F"/>
    <w:rsid w:val="08A1EBBB"/>
    <w:rsid w:val="08B369C2"/>
    <w:rsid w:val="08C5CC03"/>
    <w:rsid w:val="08FB8AF1"/>
    <w:rsid w:val="09112D98"/>
    <w:rsid w:val="09572DDE"/>
    <w:rsid w:val="09FC07FD"/>
    <w:rsid w:val="0A2F7800"/>
    <w:rsid w:val="0A46F573"/>
    <w:rsid w:val="0A6BCA29"/>
    <w:rsid w:val="0ADDFC03"/>
    <w:rsid w:val="0AEC13B0"/>
    <w:rsid w:val="0B475646"/>
    <w:rsid w:val="0B642669"/>
    <w:rsid w:val="0B710461"/>
    <w:rsid w:val="0BA1DD2F"/>
    <w:rsid w:val="0BC903AF"/>
    <w:rsid w:val="0C24296C"/>
    <w:rsid w:val="0C3355AB"/>
    <w:rsid w:val="0C48CE5A"/>
    <w:rsid w:val="0C58839B"/>
    <w:rsid w:val="0C871D05"/>
    <w:rsid w:val="0C87E411"/>
    <w:rsid w:val="0C8CEC08"/>
    <w:rsid w:val="0CE82094"/>
    <w:rsid w:val="0D1E119B"/>
    <w:rsid w:val="0D25FD1F"/>
    <w:rsid w:val="0D515399"/>
    <w:rsid w:val="0D723E89"/>
    <w:rsid w:val="0D8A8C3D"/>
    <w:rsid w:val="0DCF260C"/>
    <w:rsid w:val="0DE49EBB"/>
    <w:rsid w:val="0DF19E18"/>
    <w:rsid w:val="0E60AE93"/>
    <w:rsid w:val="0E6BEA36"/>
    <w:rsid w:val="0EA730EC"/>
    <w:rsid w:val="0ED3C70D"/>
    <w:rsid w:val="0F4BE74E"/>
    <w:rsid w:val="0F6ACC75"/>
    <w:rsid w:val="0FB16D26"/>
    <w:rsid w:val="0FBE6423"/>
    <w:rsid w:val="0FC48CCA"/>
    <w:rsid w:val="0FF0C343"/>
    <w:rsid w:val="100FD9F3"/>
    <w:rsid w:val="104AA819"/>
    <w:rsid w:val="107147F1"/>
    <w:rsid w:val="1093D543"/>
    <w:rsid w:val="10B45B8C"/>
    <w:rsid w:val="10D0EB6F"/>
    <w:rsid w:val="10D8FD44"/>
    <w:rsid w:val="1107059A"/>
    <w:rsid w:val="111C3F7D"/>
    <w:rsid w:val="1124A7DC"/>
    <w:rsid w:val="1144FAE5"/>
    <w:rsid w:val="11642F42"/>
    <w:rsid w:val="116BB84D"/>
    <w:rsid w:val="11803455"/>
    <w:rsid w:val="1195386A"/>
    <w:rsid w:val="11A447AE"/>
    <w:rsid w:val="11ABAA54"/>
    <w:rsid w:val="11C77F53"/>
    <w:rsid w:val="11C7C783"/>
    <w:rsid w:val="12021CEB"/>
    <w:rsid w:val="122FA5A4"/>
    <w:rsid w:val="125DB3B1"/>
    <w:rsid w:val="128E0B32"/>
    <w:rsid w:val="12C61FE5"/>
    <w:rsid w:val="12FC2D8C"/>
    <w:rsid w:val="13856CC2"/>
    <w:rsid w:val="139C85F3"/>
    <w:rsid w:val="13ACEF14"/>
    <w:rsid w:val="13B4B5F1"/>
    <w:rsid w:val="13B5D5C2"/>
    <w:rsid w:val="13FB3082"/>
    <w:rsid w:val="14304226"/>
    <w:rsid w:val="143E3D98"/>
    <w:rsid w:val="149E0EB6"/>
    <w:rsid w:val="14BDC08E"/>
    <w:rsid w:val="14C43466"/>
    <w:rsid w:val="14DA8EB3"/>
    <w:rsid w:val="14F100CD"/>
    <w:rsid w:val="158D769D"/>
    <w:rsid w:val="15CFB97F"/>
    <w:rsid w:val="15DA0DF9"/>
    <w:rsid w:val="1651FBB6"/>
    <w:rsid w:val="16CB91CD"/>
    <w:rsid w:val="171ACB48"/>
    <w:rsid w:val="173BAB8C"/>
    <w:rsid w:val="174917AD"/>
    <w:rsid w:val="175F2B14"/>
    <w:rsid w:val="17760852"/>
    <w:rsid w:val="17935CC9"/>
    <w:rsid w:val="17B9C390"/>
    <w:rsid w:val="17D3805D"/>
    <w:rsid w:val="17DA9E9B"/>
    <w:rsid w:val="17FBD528"/>
    <w:rsid w:val="181ABA02"/>
    <w:rsid w:val="1844F1D0"/>
    <w:rsid w:val="184847B9"/>
    <w:rsid w:val="185A4140"/>
    <w:rsid w:val="1873B1D4"/>
    <w:rsid w:val="18806037"/>
    <w:rsid w:val="18C3DD26"/>
    <w:rsid w:val="18C54613"/>
    <w:rsid w:val="18E4E80E"/>
    <w:rsid w:val="1940121B"/>
    <w:rsid w:val="196F6865"/>
    <w:rsid w:val="19766EFC"/>
    <w:rsid w:val="198AA0C2"/>
    <w:rsid w:val="199131B1"/>
    <w:rsid w:val="199D8E5C"/>
    <w:rsid w:val="19D33186"/>
    <w:rsid w:val="19E6AEB4"/>
    <w:rsid w:val="1A43FCD4"/>
    <w:rsid w:val="1A46F9ED"/>
    <w:rsid w:val="1ACE1D4F"/>
    <w:rsid w:val="1ADBE27C"/>
    <w:rsid w:val="1B13D9B5"/>
    <w:rsid w:val="1B2D0212"/>
    <w:rsid w:val="1B77A85C"/>
    <w:rsid w:val="1BA04CB1"/>
    <w:rsid w:val="1BC7916F"/>
    <w:rsid w:val="1BFFAF22"/>
    <w:rsid w:val="1C23F6CB"/>
    <w:rsid w:val="1C5F77EA"/>
    <w:rsid w:val="1C5FC130"/>
    <w:rsid w:val="1C73A4EF"/>
    <w:rsid w:val="1C929E49"/>
    <w:rsid w:val="1CA64198"/>
    <w:rsid w:val="1CB0792E"/>
    <w:rsid w:val="1D3AD351"/>
    <w:rsid w:val="1DAE1939"/>
    <w:rsid w:val="1DB09BD9"/>
    <w:rsid w:val="1DCF3B2A"/>
    <w:rsid w:val="1DF9F32D"/>
    <w:rsid w:val="1DFB484B"/>
    <w:rsid w:val="1E05BE11"/>
    <w:rsid w:val="1E3F4FBB"/>
    <w:rsid w:val="1EFD9C82"/>
    <w:rsid w:val="1F3C36B9"/>
    <w:rsid w:val="1F9718AC"/>
    <w:rsid w:val="20B5178C"/>
    <w:rsid w:val="2132E90D"/>
    <w:rsid w:val="213519D9"/>
    <w:rsid w:val="215E68FF"/>
    <w:rsid w:val="2191D17D"/>
    <w:rsid w:val="21B119AC"/>
    <w:rsid w:val="21B3D21F"/>
    <w:rsid w:val="21D95362"/>
    <w:rsid w:val="21E0B6C1"/>
    <w:rsid w:val="22AEDB88"/>
    <w:rsid w:val="22DDFFD3"/>
    <w:rsid w:val="22EE9F66"/>
    <w:rsid w:val="2306D69A"/>
    <w:rsid w:val="2313EB4C"/>
    <w:rsid w:val="239A2796"/>
    <w:rsid w:val="23EE8C79"/>
    <w:rsid w:val="242606B1"/>
    <w:rsid w:val="247077FD"/>
    <w:rsid w:val="248A6FC7"/>
    <w:rsid w:val="2490E393"/>
    <w:rsid w:val="24AB1121"/>
    <w:rsid w:val="24AE8190"/>
    <w:rsid w:val="24BBD2FE"/>
    <w:rsid w:val="24D3E458"/>
    <w:rsid w:val="24F93D0A"/>
    <w:rsid w:val="252F5167"/>
    <w:rsid w:val="258A5CDA"/>
    <w:rsid w:val="25AB87ED"/>
    <w:rsid w:val="25C7FDBB"/>
    <w:rsid w:val="25E8B60F"/>
    <w:rsid w:val="260730D0"/>
    <w:rsid w:val="2657529B"/>
    <w:rsid w:val="26C482FC"/>
    <w:rsid w:val="26CACC59"/>
    <w:rsid w:val="27262D3B"/>
    <w:rsid w:val="27370218"/>
    <w:rsid w:val="2747584E"/>
    <w:rsid w:val="275660E1"/>
    <w:rsid w:val="27848670"/>
    <w:rsid w:val="27BD9DC5"/>
    <w:rsid w:val="27EA7032"/>
    <w:rsid w:val="2844F64A"/>
    <w:rsid w:val="284A84FF"/>
    <w:rsid w:val="287ABADB"/>
    <w:rsid w:val="2889413C"/>
    <w:rsid w:val="2890618B"/>
    <w:rsid w:val="28DA50A0"/>
    <w:rsid w:val="28E328AF"/>
    <w:rsid w:val="292C918C"/>
    <w:rsid w:val="29596E26"/>
    <w:rsid w:val="2964F8DA"/>
    <w:rsid w:val="29B3BCBE"/>
    <w:rsid w:val="29BDB395"/>
    <w:rsid w:val="2A026D1B"/>
    <w:rsid w:val="2A16B4E1"/>
    <w:rsid w:val="2A1DA8F1"/>
    <w:rsid w:val="2A2FB399"/>
    <w:rsid w:val="2A5C2D70"/>
    <w:rsid w:val="2A7C9D94"/>
    <w:rsid w:val="2A7D4CF0"/>
    <w:rsid w:val="2ABC1F1F"/>
    <w:rsid w:val="2AC09B6A"/>
    <w:rsid w:val="2AD09E20"/>
    <w:rsid w:val="2B076CA4"/>
    <w:rsid w:val="2B08E897"/>
    <w:rsid w:val="2B44D38F"/>
    <w:rsid w:val="2B4F8D1F"/>
    <w:rsid w:val="2B5619C6"/>
    <w:rsid w:val="2B6877F1"/>
    <w:rsid w:val="2B9E6774"/>
    <w:rsid w:val="2BC3BDD5"/>
    <w:rsid w:val="2C6E993E"/>
    <w:rsid w:val="2C910EE8"/>
    <w:rsid w:val="2C92C984"/>
    <w:rsid w:val="2C988AD5"/>
    <w:rsid w:val="2CACDA7A"/>
    <w:rsid w:val="2CEB5D80"/>
    <w:rsid w:val="2D05C065"/>
    <w:rsid w:val="2D34AA6C"/>
    <w:rsid w:val="2D68713D"/>
    <w:rsid w:val="2DCBEB00"/>
    <w:rsid w:val="2E41FFE3"/>
    <w:rsid w:val="2E7A9846"/>
    <w:rsid w:val="2EBCDFD9"/>
    <w:rsid w:val="2ED60836"/>
    <w:rsid w:val="2F04419E"/>
    <w:rsid w:val="2F0F523A"/>
    <w:rsid w:val="2F167636"/>
    <w:rsid w:val="2F8AA5FA"/>
    <w:rsid w:val="2FBC469F"/>
    <w:rsid w:val="2FDC59BA"/>
    <w:rsid w:val="2FE19C5D"/>
    <w:rsid w:val="2FF23F66"/>
    <w:rsid w:val="2FF974B5"/>
    <w:rsid w:val="302CF519"/>
    <w:rsid w:val="306C5961"/>
    <w:rsid w:val="3071AE9F"/>
    <w:rsid w:val="30A011FF"/>
    <w:rsid w:val="30C40684"/>
    <w:rsid w:val="30CB6EF4"/>
    <w:rsid w:val="30D8AACE"/>
    <w:rsid w:val="317D6CBE"/>
    <w:rsid w:val="318669D4"/>
    <w:rsid w:val="3192E352"/>
    <w:rsid w:val="31B8681A"/>
    <w:rsid w:val="32298F78"/>
    <w:rsid w:val="322E1D33"/>
    <w:rsid w:val="324E16F8"/>
    <w:rsid w:val="325749B8"/>
    <w:rsid w:val="328F3EBC"/>
    <w:rsid w:val="32A22688"/>
    <w:rsid w:val="32D7F99F"/>
    <w:rsid w:val="32E73171"/>
    <w:rsid w:val="33193D1F"/>
    <w:rsid w:val="333A2B5B"/>
    <w:rsid w:val="339072A2"/>
    <w:rsid w:val="33A97959"/>
    <w:rsid w:val="33AE6B1D"/>
    <w:rsid w:val="33AF3BD1"/>
    <w:rsid w:val="33F1A20E"/>
    <w:rsid w:val="3402EDE8"/>
    <w:rsid w:val="34395062"/>
    <w:rsid w:val="34AE4EEA"/>
    <w:rsid w:val="34F392DC"/>
    <w:rsid w:val="35457459"/>
    <w:rsid w:val="3565BDF5"/>
    <w:rsid w:val="357F5694"/>
    <w:rsid w:val="35C2D58F"/>
    <w:rsid w:val="35C37C56"/>
    <w:rsid w:val="35E1431A"/>
    <w:rsid w:val="361864E0"/>
    <w:rsid w:val="3619D85F"/>
    <w:rsid w:val="362C6F73"/>
    <w:rsid w:val="363F9F83"/>
    <w:rsid w:val="3651766D"/>
    <w:rsid w:val="36713EE8"/>
    <w:rsid w:val="3694877B"/>
    <w:rsid w:val="369C369D"/>
    <w:rsid w:val="36B3C28A"/>
    <w:rsid w:val="36FCA027"/>
    <w:rsid w:val="37D273F7"/>
    <w:rsid w:val="381C7090"/>
    <w:rsid w:val="384DD7C2"/>
    <w:rsid w:val="3863C21F"/>
    <w:rsid w:val="387544D0"/>
    <w:rsid w:val="3879B1F3"/>
    <w:rsid w:val="387F594E"/>
    <w:rsid w:val="3919C5D1"/>
    <w:rsid w:val="397191A5"/>
    <w:rsid w:val="39777F76"/>
    <w:rsid w:val="398E37C8"/>
    <w:rsid w:val="3A6A3B14"/>
    <w:rsid w:val="3A7EEB7E"/>
    <w:rsid w:val="3A83E3AC"/>
    <w:rsid w:val="3A8C9050"/>
    <w:rsid w:val="3A9813DB"/>
    <w:rsid w:val="3B2B0048"/>
    <w:rsid w:val="3B64585D"/>
    <w:rsid w:val="3BACE592"/>
    <w:rsid w:val="3BBD1942"/>
    <w:rsid w:val="3C11072A"/>
    <w:rsid w:val="3C2203C5"/>
    <w:rsid w:val="3C4F0350"/>
    <w:rsid w:val="3C78AC16"/>
    <w:rsid w:val="3CB9889C"/>
    <w:rsid w:val="3CC2CA48"/>
    <w:rsid w:val="3CE5579A"/>
    <w:rsid w:val="3D1365A7"/>
    <w:rsid w:val="3D1E54D0"/>
    <w:rsid w:val="3D23FE6E"/>
    <w:rsid w:val="3D373342"/>
    <w:rsid w:val="3DE48AB3"/>
    <w:rsid w:val="3E0A7714"/>
    <w:rsid w:val="3E809D79"/>
    <w:rsid w:val="3EB76F00"/>
    <w:rsid w:val="3EDAC731"/>
    <w:rsid w:val="3EF20824"/>
    <w:rsid w:val="3F080DAF"/>
    <w:rsid w:val="3F6CFD68"/>
    <w:rsid w:val="3FCD989D"/>
    <w:rsid w:val="3FE6C0FA"/>
    <w:rsid w:val="3FF8BA87"/>
    <w:rsid w:val="3FFE716B"/>
    <w:rsid w:val="402C9415"/>
    <w:rsid w:val="40305608"/>
    <w:rsid w:val="4041B275"/>
    <w:rsid w:val="406B4A74"/>
    <w:rsid w:val="407B97E5"/>
    <w:rsid w:val="40A3DE10"/>
    <w:rsid w:val="40D5579D"/>
    <w:rsid w:val="411D443A"/>
    <w:rsid w:val="412B9175"/>
    <w:rsid w:val="4194BF78"/>
    <w:rsid w:val="41963B6B"/>
    <w:rsid w:val="41B8CB7B"/>
    <w:rsid w:val="41C71D0F"/>
    <w:rsid w:val="41E521BB"/>
    <w:rsid w:val="41E6D6CA"/>
    <w:rsid w:val="41F7F0DD"/>
    <w:rsid w:val="41F86BB0"/>
    <w:rsid w:val="4216618E"/>
    <w:rsid w:val="4217DF42"/>
    <w:rsid w:val="4218C8E5"/>
    <w:rsid w:val="424867BB"/>
    <w:rsid w:val="424FC25F"/>
    <w:rsid w:val="426E8933"/>
    <w:rsid w:val="42854440"/>
    <w:rsid w:val="428552BC"/>
    <w:rsid w:val="42CA1CA1"/>
    <w:rsid w:val="431D1424"/>
    <w:rsid w:val="431ED5FA"/>
    <w:rsid w:val="4354991E"/>
    <w:rsid w:val="43729BE1"/>
    <w:rsid w:val="43AE3854"/>
    <w:rsid w:val="43C3DAFB"/>
    <w:rsid w:val="43C7EAE5"/>
    <w:rsid w:val="43FC9980"/>
    <w:rsid w:val="4420D960"/>
    <w:rsid w:val="44406E8B"/>
    <w:rsid w:val="4461F503"/>
    <w:rsid w:val="4464565D"/>
    <w:rsid w:val="4465ED02"/>
    <w:rsid w:val="44A4DE91"/>
    <w:rsid w:val="44CC603A"/>
    <w:rsid w:val="44D1E28E"/>
    <w:rsid w:val="44F0697F"/>
    <w:rsid w:val="455AF03E"/>
    <w:rsid w:val="45CCBD71"/>
    <w:rsid w:val="4654B4E6"/>
    <w:rsid w:val="4664BA2F"/>
    <w:rsid w:val="4695810C"/>
    <w:rsid w:val="46A99A1E"/>
    <w:rsid w:val="46EF9839"/>
    <w:rsid w:val="46FF0173"/>
    <w:rsid w:val="475E623E"/>
    <w:rsid w:val="478C0BA1"/>
    <w:rsid w:val="478C3425"/>
    <w:rsid w:val="47F08547"/>
    <w:rsid w:val="480400FC"/>
    <w:rsid w:val="48203626"/>
    <w:rsid w:val="48280A41"/>
    <w:rsid w:val="482AD5FE"/>
    <w:rsid w:val="4856184E"/>
    <w:rsid w:val="488A8CAD"/>
    <w:rsid w:val="48A5A5B3"/>
    <w:rsid w:val="48BE197C"/>
    <w:rsid w:val="48E97AA5"/>
    <w:rsid w:val="48EFD669"/>
    <w:rsid w:val="48F199E4"/>
    <w:rsid w:val="4921163C"/>
    <w:rsid w:val="49395E25"/>
    <w:rsid w:val="49451C97"/>
    <w:rsid w:val="49819D05"/>
    <w:rsid w:val="498C55A8"/>
    <w:rsid w:val="49DA1EF3"/>
    <w:rsid w:val="49F1E8AF"/>
    <w:rsid w:val="4A33A245"/>
    <w:rsid w:val="4A43772F"/>
    <w:rsid w:val="4A899F40"/>
    <w:rsid w:val="4A9CFCCE"/>
    <w:rsid w:val="4AA1F4FC"/>
    <w:rsid w:val="4AD0FCDE"/>
    <w:rsid w:val="4AD2750D"/>
    <w:rsid w:val="4B1FCF63"/>
    <w:rsid w:val="4B3BA1BE"/>
    <w:rsid w:val="4B57D6E8"/>
    <w:rsid w:val="4B8B380F"/>
    <w:rsid w:val="4BC35EA5"/>
    <w:rsid w:val="4BD319B9"/>
    <w:rsid w:val="4BD69A00"/>
    <w:rsid w:val="4BE28768"/>
    <w:rsid w:val="4BF8B52B"/>
    <w:rsid w:val="4CAD5DFB"/>
    <w:rsid w:val="4CBF9B03"/>
    <w:rsid w:val="4CCACD14"/>
    <w:rsid w:val="4CD26624"/>
    <w:rsid w:val="4D1FFDEC"/>
    <w:rsid w:val="4D2D9B48"/>
    <w:rsid w:val="4DDFA3F4"/>
    <w:rsid w:val="4DE237D3"/>
    <w:rsid w:val="4DF4875F"/>
    <w:rsid w:val="4E5F9C77"/>
    <w:rsid w:val="4E734280"/>
    <w:rsid w:val="4E916C62"/>
    <w:rsid w:val="4EAC0E54"/>
    <w:rsid w:val="4EBA0A6F"/>
    <w:rsid w:val="4ED73ECE"/>
    <w:rsid w:val="4EE18D14"/>
    <w:rsid w:val="4F0297A4"/>
    <w:rsid w:val="4F03DD01"/>
    <w:rsid w:val="4F5F95A4"/>
    <w:rsid w:val="4F75D0A0"/>
    <w:rsid w:val="4FC6661F"/>
    <w:rsid w:val="4FF34086"/>
    <w:rsid w:val="502A6C40"/>
    <w:rsid w:val="50A7021C"/>
    <w:rsid w:val="50DCE1B5"/>
    <w:rsid w:val="518CAEEA"/>
    <w:rsid w:val="51A5C2E7"/>
    <w:rsid w:val="51C8EF8F"/>
    <w:rsid w:val="51D5E8F9"/>
    <w:rsid w:val="51D64F8B"/>
    <w:rsid w:val="51F6BA2E"/>
    <w:rsid w:val="52252C25"/>
    <w:rsid w:val="523A3866"/>
    <w:rsid w:val="525DAC16"/>
    <w:rsid w:val="53084FC7"/>
    <w:rsid w:val="53097ADC"/>
    <w:rsid w:val="531B579F"/>
    <w:rsid w:val="533CCC23"/>
    <w:rsid w:val="534BF3CF"/>
    <w:rsid w:val="5395E5FE"/>
    <w:rsid w:val="53C45C1E"/>
    <w:rsid w:val="5483FE52"/>
    <w:rsid w:val="549C0756"/>
    <w:rsid w:val="555120D4"/>
    <w:rsid w:val="55B67B31"/>
    <w:rsid w:val="55DFAF75"/>
    <w:rsid w:val="56053F15"/>
    <w:rsid w:val="56790B01"/>
    <w:rsid w:val="56AF5054"/>
    <w:rsid w:val="570DA989"/>
    <w:rsid w:val="5758BA6B"/>
    <w:rsid w:val="5758EEFB"/>
    <w:rsid w:val="5814DB62"/>
    <w:rsid w:val="5872748F"/>
    <w:rsid w:val="587C2B59"/>
    <w:rsid w:val="587D441E"/>
    <w:rsid w:val="588279F5"/>
    <w:rsid w:val="58A979EA"/>
    <w:rsid w:val="59273F5A"/>
    <w:rsid w:val="592D697F"/>
    <w:rsid w:val="595F2759"/>
    <w:rsid w:val="59B31ED3"/>
    <w:rsid w:val="5A17FBBA"/>
    <w:rsid w:val="5A454A4B"/>
    <w:rsid w:val="5A601813"/>
    <w:rsid w:val="5A826A95"/>
    <w:rsid w:val="5AC43808"/>
    <w:rsid w:val="5ADB0567"/>
    <w:rsid w:val="5AE5BB90"/>
    <w:rsid w:val="5AF33FD6"/>
    <w:rsid w:val="5B3B7EB6"/>
    <w:rsid w:val="5B4EEF34"/>
    <w:rsid w:val="5BC2856A"/>
    <w:rsid w:val="5BDB034F"/>
    <w:rsid w:val="5BDF8802"/>
    <w:rsid w:val="5C04DE75"/>
    <w:rsid w:val="5C09B4BC"/>
    <w:rsid w:val="5C2C601E"/>
    <w:rsid w:val="5C600869"/>
    <w:rsid w:val="5C748099"/>
    <w:rsid w:val="5C8F1037"/>
    <w:rsid w:val="5CB70CDE"/>
    <w:rsid w:val="5D6DA034"/>
    <w:rsid w:val="5DA9B211"/>
    <w:rsid w:val="5DB676A0"/>
    <w:rsid w:val="5DEF8F8D"/>
    <w:rsid w:val="5E1958FA"/>
    <w:rsid w:val="5E264272"/>
    <w:rsid w:val="5E45D8FA"/>
    <w:rsid w:val="5E545BCB"/>
    <w:rsid w:val="5E8C79AB"/>
    <w:rsid w:val="5E921872"/>
    <w:rsid w:val="5EDBD7AB"/>
    <w:rsid w:val="5F657CD3"/>
    <w:rsid w:val="5F843492"/>
    <w:rsid w:val="5F92F8FE"/>
    <w:rsid w:val="5FA52636"/>
    <w:rsid w:val="5FADC287"/>
    <w:rsid w:val="5FB61832"/>
    <w:rsid w:val="6009E40E"/>
    <w:rsid w:val="60284A0C"/>
    <w:rsid w:val="602A0796"/>
    <w:rsid w:val="6077A80C"/>
    <w:rsid w:val="609108EB"/>
    <w:rsid w:val="60AE34BC"/>
    <w:rsid w:val="610F8CED"/>
    <w:rsid w:val="61242DC4"/>
    <w:rsid w:val="61484E0F"/>
    <w:rsid w:val="614992E8"/>
    <w:rsid w:val="6153C0B9"/>
    <w:rsid w:val="61931C63"/>
    <w:rsid w:val="61AAC03A"/>
    <w:rsid w:val="61AD2237"/>
    <w:rsid w:val="61C1EC44"/>
    <w:rsid w:val="61E239FD"/>
    <w:rsid w:val="6218312A"/>
    <w:rsid w:val="6255AE94"/>
    <w:rsid w:val="62611CB8"/>
    <w:rsid w:val="627838AE"/>
    <w:rsid w:val="62B7D6CC"/>
    <w:rsid w:val="62BFAAE7"/>
    <w:rsid w:val="62E56349"/>
    <w:rsid w:val="631C169A"/>
    <w:rsid w:val="633BD18F"/>
    <w:rsid w:val="6346959A"/>
    <w:rsid w:val="635C7991"/>
    <w:rsid w:val="6384E5F5"/>
    <w:rsid w:val="63AAAE64"/>
    <w:rsid w:val="63B5A6C1"/>
    <w:rsid w:val="6414090F"/>
    <w:rsid w:val="647E39F2"/>
    <w:rsid w:val="64A8471E"/>
    <w:rsid w:val="64B33443"/>
    <w:rsid w:val="64C61FEB"/>
    <w:rsid w:val="64E265FB"/>
    <w:rsid w:val="652EB1FD"/>
    <w:rsid w:val="6563E007"/>
    <w:rsid w:val="65A69E52"/>
    <w:rsid w:val="65D34264"/>
    <w:rsid w:val="65E71C62"/>
    <w:rsid w:val="66398C95"/>
    <w:rsid w:val="663C88DA"/>
    <w:rsid w:val="663FAC2E"/>
    <w:rsid w:val="6644177F"/>
    <w:rsid w:val="668A6C35"/>
    <w:rsid w:val="66AAAB34"/>
    <w:rsid w:val="66B5AB20"/>
    <w:rsid w:val="66B9F02B"/>
    <w:rsid w:val="66C8664B"/>
    <w:rsid w:val="673546BC"/>
    <w:rsid w:val="67DE3DD8"/>
    <w:rsid w:val="6802E3AD"/>
    <w:rsid w:val="68517B81"/>
    <w:rsid w:val="6872B20E"/>
    <w:rsid w:val="68E77A32"/>
    <w:rsid w:val="69288417"/>
    <w:rsid w:val="69907927"/>
    <w:rsid w:val="69CB7FBA"/>
    <w:rsid w:val="69EB7C59"/>
    <w:rsid w:val="6A0AD391"/>
    <w:rsid w:val="6A0D5D22"/>
    <w:rsid w:val="6A360D0A"/>
    <w:rsid w:val="6A68A306"/>
    <w:rsid w:val="6B387A23"/>
    <w:rsid w:val="6B3A846F"/>
    <w:rsid w:val="6B81FE05"/>
    <w:rsid w:val="6BC937AA"/>
    <w:rsid w:val="6C1F1AF4"/>
    <w:rsid w:val="6C39FD2B"/>
    <w:rsid w:val="6C54B2BC"/>
    <w:rsid w:val="6C80E145"/>
    <w:rsid w:val="6CA178F2"/>
    <w:rsid w:val="6CD654D0"/>
    <w:rsid w:val="6D167B15"/>
    <w:rsid w:val="6D24ECA4"/>
    <w:rsid w:val="6D2EFCAF"/>
    <w:rsid w:val="6D5FF7EA"/>
    <w:rsid w:val="6D92EAD2"/>
    <w:rsid w:val="6DCBEA82"/>
    <w:rsid w:val="6DCDB9C3"/>
    <w:rsid w:val="6E7DEE50"/>
    <w:rsid w:val="6F00D86C"/>
    <w:rsid w:val="6F56BBB6"/>
    <w:rsid w:val="6F719DED"/>
    <w:rsid w:val="6F8F1A7B"/>
    <w:rsid w:val="6FF46D8D"/>
    <w:rsid w:val="6FFAAEED"/>
    <w:rsid w:val="70051383"/>
    <w:rsid w:val="701313B9"/>
    <w:rsid w:val="70153B6A"/>
    <w:rsid w:val="70547309"/>
    <w:rsid w:val="7073F386"/>
    <w:rsid w:val="7077501B"/>
    <w:rsid w:val="707BCA03"/>
    <w:rsid w:val="707CA084"/>
    <w:rsid w:val="709CA8CD"/>
    <w:rsid w:val="70CE74A9"/>
    <w:rsid w:val="70D963BA"/>
    <w:rsid w:val="70DEBCB8"/>
    <w:rsid w:val="70E328D6"/>
    <w:rsid w:val="70F28C17"/>
    <w:rsid w:val="7100D2A6"/>
    <w:rsid w:val="711A12F7"/>
    <w:rsid w:val="7138B679"/>
    <w:rsid w:val="7213207C"/>
    <w:rsid w:val="72229E3C"/>
    <w:rsid w:val="72271585"/>
    <w:rsid w:val="722A04FB"/>
    <w:rsid w:val="7238792E"/>
    <w:rsid w:val="72EAB461"/>
    <w:rsid w:val="7306E36F"/>
    <w:rsid w:val="730BDB9D"/>
    <w:rsid w:val="730E6278"/>
    <w:rsid w:val="732CBC03"/>
    <w:rsid w:val="739A7622"/>
    <w:rsid w:val="73B26486"/>
    <w:rsid w:val="74304A70"/>
    <w:rsid w:val="743C5AF6"/>
    <w:rsid w:val="74653090"/>
    <w:rsid w:val="74ADE876"/>
    <w:rsid w:val="75215E0B"/>
    <w:rsid w:val="754AC13E"/>
    <w:rsid w:val="759C2DC0"/>
    <w:rsid w:val="75CC96C0"/>
    <w:rsid w:val="75D31F5C"/>
    <w:rsid w:val="75DDADAB"/>
    <w:rsid w:val="75EB49AB"/>
    <w:rsid w:val="7618C190"/>
    <w:rsid w:val="76F8BBBD"/>
    <w:rsid w:val="77389FD0"/>
    <w:rsid w:val="77797E0C"/>
    <w:rsid w:val="7780A95B"/>
    <w:rsid w:val="779ABA51"/>
    <w:rsid w:val="78164FBE"/>
    <w:rsid w:val="787D48E3"/>
    <w:rsid w:val="78A69E16"/>
    <w:rsid w:val="78B4C61C"/>
    <w:rsid w:val="78B4EF2A"/>
    <w:rsid w:val="792FDFBA"/>
    <w:rsid w:val="7967D349"/>
    <w:rsid w:val="79996C85"/>
    <w:rsid w:val="79A69CF1"/>
    <w:rsid w:val="7A2EC6DB"/>
    <w:rsid w:val="7A4D9A05"/>
    <w:rsid w:val="7A7973F9"/>
    <w:rsid w:val="7B666EE4"/>
    <w:rsid w:val="7BF4AB5B"/>
    <w:rsid w:val="7C06579A"/>
    <w:rsid w:val="7C15445A"/>
    <w:rsid w:val="7C44C2DD"/>
    <w:rsid w:val="7C4CA509"/>
    <w:rsid w:val="7C79EBBF"/>
    <w:rsid w:val="7C9B1130"/>
    <w:rsid w:val="7D3BDFB6"/>
    <w:rsid w:val="7D7B8384"/>
    <w:rsid w:val="7DDE3141"/>
    <w:rsid w:val="7DDF4E23"/>
    <w:rsid w:val="7E0E7D2F"/>
    <w:rsid w:val="7E19F00F"/>
    <w:rsid w:val="7E36E191"/>
    <w:rsid w:val="7E82B50A"/>
    <w:rsid w:val="7F7323C9"/>
    <w:rsid w:val="7FB9440E"/>
    <w:rsid w:val="7FD13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9E40E"/>
  <w15:chartTrackingRefBased/>
  <w15:docId w15:val="{986575DD-1107-4790-A532-130648F1B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47CA2"/>
    <w:pPr>
      <w:keepNext/>
      <w:keepLines/>
      <w:spacing w:before="480" w:after="0" w:line="276" w:lineRule="auto"/>
      <w:outlineLvl w:val="0"/>
    </w:pPr>
    <w:rPr>
      <w:rFonts w:asciiTheme="majorHAnsi" w:hAnsiTheme="majorHAnsi" w:eastAsiaTheme="majorEastAsia" w:cstheme="majorBidi"/>
      <w:b/>
      <w:bCs/>
      <w:color w:val="2F5496" w:themeColor="accent1" w:themeShade="BF"/>
      <w:sz w:val="28"/>
      <w:szCs w:val="28"/>
      <w:lang w:val="en-US" w:bidi="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EndnoteReference">
    <w:name w:val="endnote reference"/>
    <w:basedOn w:val="DefaultParagraphFont"/>
    <w:uiPriority w:val="99"/>
    <w:semiHidden/>
    <w:unhideWhenUsed/>
    <w:rPr>
      <w:vertAlign w:val="superscript"/>
    </w:rPr>
  </w:style>
  <w:style w:type="character" w:styleId="Heading1Char" w:customStyle="1">
    <w:name w:val="Heading 1 Char"/>
    <w:basedOn w:val="DefaultParagraphFont"/>
    <w:link w:val="Heading1"/>
    <w:uiPriority w:val="9"/>
    <w:rsid w:val="00347CA2"/>
    <w:rPr>
      <w:rFonts w:asciiTheme="majorHAnsi" w:hAnsiTheme="majorHAnsi" w:eastAsiaTheme="majorEastAsia"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47C77"/>
  </w:style>
  <w:style w:type="character" w:styleId="FollowedHyperlink">
    <w:name w:val="FollowedHyperlink"/>
    <w:basedOn w:val="DefaultParagraphFont"/>
    <w:uiPriority w:val="99"/>
    <w:semiHidden/>
    <w:unhideWhenUsed/>
    <w:rsid w:val="008A6D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03499">
      <w:bodyDiv w:val="1"/>
      <w:marLeft w:val="0"/>
      <w:marRight w:val="0"/>
      <w:marTop w:val="0"/>
      <w:marBottom w:val="0"/>
      <w:divBdr>
        <w:top w:val="none" w:sz="0" w:space="0" w:color="auto"/>
        <w:left w:val="none" w:sz="0" w:space="0" w:color="auto"/>
        <w:bottom w:val="none" w:sz="0" w:space="0" w:color="auto"/>
        <w:right w:val="none" w:sz="0" w:space="0" w:color="auto"/>
      </w:divBdr>
    </w:div>
    <w:div w:id="282857007">
      <w:bodyDiv w:val="1"/>
      <w:marLeft w:val="0"/>
      <w:marRight w:val="0"/>
      <w:marTop w:val="0"/>
      <w:marBottom w:val="0"/>
      <w:divBdr>
        <w:top w:val="none" w:sz="0" w:space="0" w:color="auto"/>
        <w:left w:val="none" w:sz="0" w:space="0" w:color="auto"/>
        <w:bottom w:val="none" w:sz="0" w:space="0" w:color="auto"/>
        <w:right w:val="none" w:sz="0" w:space="0" w:color="auto"/>
      </w:divBdr>
    </w:div>
    <w:div w:id="316767863">
      <w:bodyDiv w:val="1"/>
      <w:marLeft w:val="0"/>
      <w:marRight w:val="0"/>
      <w:marTop w:val="0"/>
      <w:marBottom w:val="0"/>
      <w:divBdr>
        <w:top w:val="none" w:sz="0" w:space="0" w:color="auto"/>
        <w:left w:val="none" w:sz="0" w:space="0" w:color="auto"/>
        <w:bottom w:val="none" w:sz="0" w:space="0" w:color="auto"/>
        <w:right w:val="none" w:sz="0" w:space="0" w:color="auto"/>
      </w:divBdr>
    </w:div>
    <w:div w:id="339241354">
      <w:bodyDiv w:val="1"/>
      <w:marLeft w:val="0"/>
      <w:marRight w:val="0"/>
      <w:marTop w:val="0"/>
      <w:marBottom w:val="0"/>
      <w:divBdr>
        <w:top w:val="none" w:sz="0" w:space="0" w:color="auto"/>
        <w:left w:val="none" w:sz="0" w:space="0" w:color="auto"/>
        <w:bottom w:val="none" w:sz="0" w:space="0" w:color="auto"/>
        <w:right w:val="none" w:sz="0" w:space="0" w:color="auto"/>
      </w:divBdr>
    </w:div>
    <w:div w:id="415978821">
      <w:bodyDiv w:val="1"/>
      <w:marLeft w:val="0"/>
      <w:marRight w:val="0"/>
      <w:marTop w:val="0"/>
      <w:marBottom w:val="0"/>
      <w:divBdr>
        <w:top w:val="none" w:sz="0" w:space="0" w:color="auto"/>
        <w:left w:val="none" w:sz="0" w:space="0" w:color="auto"/>
        <w:bottom w:val="none" w:sz="0" w:space="0" w:color="auto"/>
        <w:right w:val="none" w:sz="0" w:space="0" w:color="auto"/>
      </w:divBdr>
    </w:div>
    <w:div w:id="498617932">
      <w:bodyDiv w:val="1"/>
      <w:marLeft w:val="0"/>
      <w:marRight w:val="0"/>
      <w:marTop w:val="0"/>
      <w:marBottom w:val="0"/>
      <w:divBdr>
        <w:top w:val="none" w:sz="0" w:space="0" w:color="auto"/>
        <w:left w:val="none" w:sz="0" w:space="0" w:color="auto"/>
        <w:bottom w:val="none" w:sz="0" w:space="0" w:color="auto"/>
        <w:right w:val="none" w:sz="0" w:space="0" w:color="auto"/>
      </w:divBdr>
    </w:div>
    <w:div w:id="616834907">
      <w:bodyDiv w:val="1"/>
      <w:marLeft w:val="0"/>
      <w:marRight w:val="0"/>
      <w:marTop w:val="0"/>
      <w:marBottom w:val="0"/>
      <w:divBdr>
        <w:top w:val="none" w:sz="0" w:space="0" w:color="auto"/>
        <w:left w:val="none" w:sz="0" w:space="0" w:color="auto"/>
        <w:bottom w:val="none" w:sz="0" w:space="0" w:color="auto"/>
        <w:right w:val="none" w:sz="0" w:space="0" w:color="auto"/>
      </w:divBdr>
    </w:div>
    <w:div w:id="652031200">
      <w:bodyDiv w:val="1"/>
      <w:marLeft w:val="0"/>
      <w:marRight w:val="0"/>
      <w:marTop w:val="0"/>
      <w:marBottom w:val="0"/>
      <w:divBdr>
        <w:top w:val="none" w:sz="0" w:space="0" w:color="auto"/>
        <w:left w:val="none" w:sz="0" w:space="0" w:color="auto"/>
        <w:bottom w:val="none" w:sz="0" w:space="0" w:color="auto"/>
        <w:right w:val="none" w:sz="0" w:space="0" w:color="auto"/>
      </w:divBdr>
    </w:div>
    <w:div w:id="680203921">
      <w:bodyDiv w:val="1"/>
      <w:marLeft w:val="0"/>
      <w:marRight w:val="0"/>
      <w:marTop w:val="0"/>
      <w:marBottom w:val="0"/>
      <w:divBdr>
        <w:top w:val="none" w:sz="0" w:space="0" w:color="auto"/>
        <w:left w:val="none" w:sz="0" w:space="0" w:color="auto"/>
        <w:bottom w:val="none" w:sz="0" w:space="0" w:color="auto"/>
        <w:right w:val="none" w:sz="0" w:space="0" w:color="auto"/>
      </w:divBdr>
    </w:div>
    <w:div w:id="714281894">
      <w:bodyDiv w:val="1"/>
      <w:marLeft w:val="0"/>
      <w:marRight w:val="0"/>
      <w:marTop w:val="0"/>
      <w:marBottom w:val="0"/>
      <w:divBdr>
        <w:top w:val="none" w:sz="0" w:space="0" w:color="auto"/>
        <w:left w:val="none" w:sz="0" w:space="0" w:color="auto"/>
        <w:bottom w:val="none" w:sz="0" w:space="0" w:color="auto"/>
        <w:right w:val="none" w:sz="0" w:space="0" w:color="auto"/>
      </w:divBdr>
    </w:div>
    <w:div w:id="718818207">
      <w:bodyDiv w:val="1"/>
      <w:marLeft w:val="0"/>
      <w:marRight w:val="0"/>
      <w:marTop w:val="0"/>
      <w:marBottom w:val="0"/>
      <w:divBdr>
        <w:top w:val="none" w:sz="0" w:space="0" w:color="auto"/>
        <w:left w:val="none" w:sz="0" w:space="0" w:color="auto"/>
        <w:bottom w:val="none" w:sz="0" w:space="0" w:color="auto"/>
        <w:right w:val="none" w:sz="0" w:space="0" w:color="auto"/>
      </w:divBdr>
    </w:div>
    <w:div w:id="825049716">
      <w:bodyDiv w:val="1"/>
      <w:marLeft w:val="0"/>
      <w:marRight w:val="0"/>
      <w:marTop w:val="0"/>
      <w:marBottom w:val="0"/>
      <w:divBdr>
        <w:top w:val="none" w:sz="0" w:space="0" w:color="auto"/>
        <w:left w:val="none" w:sz="0" w:space="0" w:color="auto"/>
        <w:bottom w:val="none" w:sz="0" w:space="0" w:color="auto"/>
        <w:right w:val="none" w:sz="0" w:space="0" w:color="auto"/>
      </w:divBdr>
    </w:div>
    <w:div w:id="869345056">
      <w:bodyDiv w:val="1"/>
      <w:marLeft w:val="0"/>
      <w:marRight w:val="0"/>
      <w:marTop w:val="0"/>
      <w:marBottom w:val="0"/>
      <w:divBdr>
        <w:top w:val="none" w:sz="0" w:space="0" w:color="auto"/>
        <w:left w:val="none" w:sz="0" w:space="0" w:color="auto"/>
        <w:bottom w:val="none" w:sz="0" w:space="0" w:color="auto"/>
        <w:right w:val="none" w:sz="0" w:space="0" w:color="auto"/>
      </w:divBdr>
    </w:div>
    <w:div w:id="875316583">
      <w:bodyDiv w:val="1"/>
      <w:marLeft w:val="0"/>
      <w:marRight w:val="0"/>
      <w:marTop w:val="0"/>
      <w:marBottom w:val="0"/>
      <w:divBdr>
        <w:top w:val="none" w:sz="0" w:space="0" w:color="auto"/>
        <w:left w:val="none" w:sz="0" w:space="0" w:color="auto"/>
        <w:bottom w:val="none" w:sz="0" w:space="0" w:color="auto"/>
        <w:right w:val="none" w:sz="0" w:space="0" w:color="auto"/>
      </w:divBdr>
    </w:div>
    <w:div w:id="970020222">
      <w:bodyDiv w:val="1"/>
      <w:marLeft w:val="0"/>
      <w:marRight w:val="0"/>
      <w:marTop w:val="0"/>
      <w:marBottom w:val="0"/>
      <w:divBdr>
        <w:top w:val="none" w:sz="0" w:space="0" w:color="auto"/>
        <w:left w:val="none" w:sz="0" w:space="0" w:color="auto"/>
        <w:bottom w:val="none" w:sz="0" w:space="0" w:color="auto"/>
        <w:right w:val="none" w:sz="0" w:space="0" w:color="auto"/>
      </w:divBdr>
    </w:div>
    <w:div w:id="1029527187">
      <w:bodyDiv w:val="1"/>
      <w:marLeft w:val="0"/>
      <w:marRight w:val="0"/>
      <w:marTop w:val="0"/>
      <w:marBottom w:val="0"/>
      <w:divBdr>
        <w:top w:val="none" w:sz="0" w:space="0" w:color="auto"/>
        <w:left w:val="none" w:sz="0" w:space="0" w:color="auto"/>
        <w:bottom w:val="none" w:sz="0" w:space="0" w:color="auto"/>
        <w:right w:val="none" w:sz="0" w:space="0" w:color="auto"/>
      </w:divBdr>
    </w:div>
    <w:div w:id="1229655978">
      <w:bodyDiv w:val="1"/>
      <w:marLeft w:val="0"/>
      <w:marRight w:val="0"/>
      <w:marTop w:val="0"/>
      <w:marBottom w:val="0"/>
      <w:divBdr>
        <w:top w:val="none" w:sz="0" w:space="0" w:color="auto"/>
        <w:left w:val="none" w:sz="0" w:space="0" w:color="auto"/>
        <w:bottom w:val="none" w:sz="0" w:space="0" w:color="auto"/>
        <w:right w:val="none" w:sz="0" w:space="0" w:color="auto"/>
      </w:divBdr>
    </w:div>
    <w:div w:id="1325091523">
      <w:bodyDiv w:val="1"/>
      <w:marLeft w:val="0"/>
      <w:marRight w:val="0"/>
      <w:marTop w:val="0"/>
      <w:marBottom w:val="0"/>
      <w:divBdr>
        <w:top w:val="none" w:sz="0" w:space="0" w:color="auto"/>
        <w:left w:val="none" w:sz="0" w:space="0" w:color="auto"/>
        <w:bottom w:val="none" w:sz="0" w:space="0" w:color="auto"/>
        <w:right w:val="none" w:sz="0" w:space="0" w:color="auto"/>
      </w:divBdr>
    </w:div>
    <w:div w:id="1358576481">
      <w:bodyDiv w:val="1"/>
      <w:marLeft w:val="0"/>
      <w:marRight w:val="0"/>
      <w:marTop w:val="0"/>
      <w:marBottom w:val="0"/>
      <w:divBdr>
        <w:top w:val="none" w:sz="0" w:space="0" w:color="auto"/>
        <w:left w:val="none" w:sz="0" w:space="0" w:color="auto"/>
        <w:bottom w:val="none" w:sz="0" w:space="0" w:color="auto"/>
        <w:right w:val="none" w:sz="0" w:space="0" w:color="auto"/>
      </w:divBdr>
    </w:div>
    <w:div w:id="1371226509">
      <w:bodyDiv w:val="1"/>
      <w:marLeft w:val="0"/>
      <w:marRight w:val="0"/>
      <w:marTop w:val="0"/>
      <w:marBottom w:val="0"/>
      <w:divBdr>
        <w:top w:val="none" w:sz="0" w:space="0" w:color="auto"/>
        <w:left w:val="none" w:sz="0" w:space="0" w:color="auto"/>
        <w:bottom w:val="none" w:sz="0" w:space="0" w:color="auto"/>
        <w:right w:val="none" w:sz="0" w:space="0" w:color="auto"/>
      </w:divBdr>
    </w:div>
    <w:div w:id="1376005847">
      <w:bodyDiv w:val="1"/>
      <w:marLeft w:val="0"/>
      <w:marRight w:val="0"/>
      <w:marTop w:val="0"/>
      <w:marBottom w:val="0"/>
      <w:divBdr>
        <w:top w:val="none" w:sz="0" w:space="0" w:color="auto"/>
        <w:left w:val="none" w:sz="0" w:space="0" w:color="auto"/>
        <w:bottom w:val="none" w:sz="0" w:space="0" w:color="auto"/>
        <w:right w:val="none" w:sz="0" w:space="0" w:color="auto"/>
      </w:divBdr>
    </w:div>
    <w:div w:id="1387143196">
      <w:bodyDiv w:val="1"/>
      <w:marLeft w:val="0"/>
      <w:marRight w:val="0"/>
      <w:marTop w:val="0"/>
      <w:marBottom w:val="0"/>
      <w:divBdr>
        <w:top w:val="none" w:sz="0" w:space="0" w:color="auto"/>
        <w:left w:val="none" w:sz="0" w:space="0" w:color="auto"/>
        <w:bottom w:val="none" w:sz="0" w:space="0" w:color="auto"/>
        <w:right w:val="none" w:sz="0" w:space="0" w:color="auto"/>
      </w:divBdr>
    </w:div>
    <w:div w:id="1414889219">
      <w:bodyDiv w:val="1"/>
      <w:marLeft w:val="0"/>
      <w:marRight w:val="0"/>
      <w:marTop w:val="0"/>
      <w:marBottom w:val="0"/>
      <w:divBdr>
        <w:top w:val="none" w:sz="0" w:space="0" w:color="auto"/>
        <w:left w:val="none" w:sz="0" w:space="0" w:color="auto"/>
        <w:bottom w:val="none" w:sz="0" w:space="0" w:color="auto"/>
        <w:right w:val="none" w:sz="0" w:space="0" w:color="auto"/>
      </w:divBdr>
    </w:div>
    <w:div w:id="1627200862">
      <w:bodyDiv w:val="1"/>
      <w:marLeft w:val="0"/>
      <w:marRight w:val="0"/>
      <w:marTop w:val="0"/>
      <w:marBottom w:val="0"/>
      <w:divBdr>
        <w:top w:val="none" w:sz="0" w:space="0" w:color="auto"/>
        <w:left w:val="none" w:sz="0" w:space="0" w:color="auto"/>
        <w:bottom w:val="none" w:sz="0" w:space="0" w:color="auto"/>
        <w:right w:val="none" w:sz="0" w:space="0" w:color="auto"/>
      </w:divBdr>
    </w:div>
    <w:div w:id="1669748875">
      <w:bodyDiv w:val="1"/>
      <w:marLeft w:val="0"/>
      <w:marRight w:val="0"/>
      <w:marTop w:val="0"/>
      <w:marBottom w:val="0"/>
      <w:divBdr>
        <w:top w:val="none" w:sz="0" w:space="0" w:color="auto"/>
        <w:left w:val="none" w:sz="0" w:space="0" w:color="auto"/>
        <w:bottom w:val="none" w:sz="0" w:space="0" w:color="auto"/>
        <w:right w:val="none" w:sz="0" w:space="0" w:color="auto"/>
      </w:divBdr>
    </w:div>
    <w:div w:id="1698695747">
      <w:bodyDiv w:val="1"/>
      <w:marLeft w:val="0"/>
      <w:marRight w:val="0"/>
      <w:marTop w:val="0"/>
      <w:marBottom w:val="0"/>
      <w:divBdr>
        <w:top w:val="none" w:sz="0" w:space="0" w:color="auto"/>
        <w:left w:val="none" w:sz="0" w:space="0" w:color="auto"/>
        <w:bottom w:val="none" w:sz="0" w:space="0" w:color="auto"/>
        <w:right w:val="none" w:sz="0" w:space="0" w:color="auto"/>
      </w:divBdr>
    </w:div>
    <w:div w:id="1703362629">
      <w:bodyDiv w:val="1"/>
      <w:marLeft w:val="0"/>
      <w:marRight w:val="0"/>
      <w:marTop w:val="0"/>
      <w:marBottom w:val="0"/>
      <w:divBdr>
        <w:top w:val="none" w:sz="0" w:space="0" w:color="auto"/>
        <w:left w:val="none" w:sz="0" w:space="0" w:color="auto"/>
        <w:bottom w:val="none" w:sz="0" w:space="0" w:color="auto"/>
        <w:right w:val="none" w:sz="0" w:space="0" w:color="auto"/>
      </w:divBdr>
    </w:div>
    <w:div w:id="1774280944">
      <w:bodyDiv w:val="1"/>
      <w:marLeft w:val="0"/>
      <w:marRight w:val="0"/>
      <w:marTop w:val="0"/>
      <w:marBottom w:val="0"/>
      <w:divBdr>
        <w:top w:val="none" w:sz="0" w:space="0" w:color="auto"/>
        <w:left w:val="none" w:sz="0" w:space="0" w:color="auto"/>
        <w:bottom w:val="none" w:sz="0" w:space="0" w:color="auto"/>
        <w:right w:val="none" w:sz="0" w:space="0" w:color="auto"/>
      </w:divBdr>
    </w:div>
    <w:div w:id="1783763531">
      <w:bodyDiv w:val="1"/>
      <w:marLeft w:val="0"/>
      <w:marRight w:val="0"/>
      <w:marTop w:val="0"/>
      <w:marBottom w:val="0"/>
      <w:divBdr>
        <w:top w:val="none" w:sz="0" w:space="0" w:color="auto"/>
        <w:left w:val="none" w:sz="0" w:space="0" w:color="auto"/>
        <w:bottom w:val="none" w:sz="0" w:space="0" w:color="auto"/>
        <w:right w:val="none" w:sz="0" w:space="0" w:color="auto"/>
      </w:divBdr>
    </w:div>
    <w:div w:id="1799299239">
      <w:bodyDiv w:val="1"/>
      <w:marLeft w:val="0"/>
      <w:marRight w:val="0"/>
      <w:marTop w:val="0"/>
      <w:marBottom w:val="0"/>
      <w:divBdr>
        <w:top w:val="none" w:sz="0" w:space="0" w:color="auto"/>
        <w:left w:val="none" w:sz="0" w:space="0" w:color="auto"/>
        <w:bottom w:val="none" w:sz="0" w:space="0" w:color="auto"/>
        <w:right w:val="none" w:sz="0" w:space="0" w:color="auto"/>
      </w:divBdr>
    </w:div>
    <w:div w:id="1896625092">
      <w:bodyDiv w:val="1"/>
      <w:marLeft w:val="0"/>
      <w:marRight w:val="0"/>
      <w:marTop w:val="0"/>
      <w:marBottom w:val="0"/>
      <w:divBdr>
        <w:top w:val="none" w:sz="0" w:space="0" w:color="auto"/>
        <w:left w:val="none" w:sz="0" w:space="0" w:color="auto"/>
        <w:bottom w:val="none" w:sz="0" w:space="0" w:color="auto"/>
        <w:right w:val="none" w:sz="0" w:space="0" w:color="auto"/>
      </w:divBdr>
    </w:div>
    <w:div w:id="1921913323">
      <w:bodyDiv w:val="1"/>
      <w:marLeft w:val="0"/>
      <w:marRight w:val="0"/>
      <w:marTop w:val="0"/>
      <w:marBottom w:val="0"/>
      <w:divBdr>
        <w:top w:val="none" w:sz="0" w:space="0" w:color="auto"/>
        <w:left w:val="none" w:sz="0" w:space="0" w:color="auto"/>
        <w:bottom w:val="none" w:sz="0" w:space="0" w:color="auto"/>
        <w:right w:val="none" w:sz="0" w:space="0" w:color="auto"/>
      </w:divBdr>
    </w:div>
    <w:div w:id="1952394689">
      <w:bodyDiv w:val="1"/>
      <w:marLeft w:val="0"/>
      <w:marRight w:val="0"/>
      <w:marTop w:val="0"/>
      <w:marBottom w:val="0"/>
      <w:divBdr>
        <w:top w:val="none" w:sz="0" w:space="0" w:color="auto"/>
        <w:left w:val="none" w:sz="0" w:space="0" w:color="auto"/>
        <w:bottom w:val="none" w:sz="0" w:space="0" w:color="auto"/>
        <w:right w:val="none" w:sz="0" w:space="0" w:color="auto"/>
      </w:divBdr>
    </w:div>
    <w:div w:id="1985888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hyperlink" Target="https://doi.org/10.2307/j.ctt9qgq5m.9" TargetMode="Externa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Met23</b:Tag>
    <b:SourceType>InternetSite</b:SourceType>
    <b:Guid>{04A7C21B-2C5E-2540-9A08-E7775196074E}</b:Guid>
    <b:LCID>en-GB</b:LCID>
    <b:Author>
      <b:Author>
        <b:Corporate>Metropolitan Police</b:Corporate>
      </b:Author>
    </b:Author>
    <b:Title>What is antisocial behaviour</b:Title>
    <b:URL>https://www.met.police.uk/advice/advice-and-information/asb/asb/antisocial-behaviour/what-is-antisocial-behaviour/</b:URL>
    <b:Year>2023</b:Year>
    <b:YearAccessed>2023</b:YearAccessed>
    <b:MonthAccessed>November</b:MonthAccessed>
    <b:RefOrder>1</b:RefOrder>
  </b:Source>
  <b:Source>
    <b:Tag>GOV23</b:Tag>
    <b:SourceType>InternetSite</b:SourceType>
    <b:Guid>{244A286E-598C-BA46-8B1E-48271EA663CF}</b:Guid>
    <b:LCID>en-GB</b:LCID>
    <b:Author>
      <b:Author>
        <b:Corporate>GOV.UK</b:Corporate>
      </b:Author>
    </b:Author>
    <b:Title>Home office</b:Title>
    <b:InternetSiteTitle>Anti-social behaviour: impacts on individuals and local communities</b:InternetSiteTitle>
    <b:URL>https://www.gov.uk/government/publications/impacts-of-anti-social-behaviour-on-individuals-and-communities/anti-social-behaviour-impacts-on-individuals-and-local-communities</b:URL>
    <b:Year>2023</b:Year>
    <b:Month>March</b:Month>
    <b:Day>27</b:Day>
    <b:YearAccessed>2023</b:YearAccessed>
    <b:MonthAccessed>November</b:MonthAccessed>
    <b:RefOrder>2</b:RefOrder>
  </b:Source>
  <b:Source>
    <b:Tag>ASB20</b:Tag>
    <b:SourceType>InternetSite</b:SourceType>
    <b:Guid>{438AAACD-9FCB-A34D-852C-0C18C7D8E618}</b:Guid>
    <b:LCID>en-GB</b:LCID>
    <b:Title>Done suffer in silence </b:Title>
    <b:InternetSiteTitle>ASB Help </b:InternetSiteTitle>
    <b:URL>https://www.gov.uk/government/publications/impacts-of-anti-social-behaviour-on-individuals-and-communities/anti-social-behaviour-impacts-on-individuals-and-local-communities</b:URL>
    <b:Year>2020</b:Year>
    <b:Month>July </b:Month>
    <b:Day>12</b:Day>
    <b:Author>
      <b:Author>
        <b:Corporate>ASB Help</b:Corporate>
      </b:Author>
    </b:Author>
    <b:YearAccessed>2023</b:YearAccessed>
    <b:MonthAccessed>November </b:MonthAccessed>
    <b:RefOrder>3</b:RefOrder>
  </b:Source>
  <b:Source>
    <b:Tag>Vic22</b:Tag>
    <b:SourceType>InternetSite</b:SourceType>
    <b:Guid>{E74C5B1E-F4FE-0F47-9E6A-9D958FB18209}</b:Guid>
    <b:Title>Anti-social behaviour: living a nightmare</b:Title>
    <b:InternetSiteTitle>Victim commissioner</b:InternetSiteTitle>
    <b:URL>https://victimscommissioner.org.uk/news/anti-social-behaviour-living-a-nightmare/</b:URL>
    <b:Year>2022</b:Year>
    <b:Month>July</b:Month>
    <b:Day>18</b:Day>
    <b:Author>
      <b:Author>
        <b:Corporate>Victim commissioner</b:Corporate>
      </b:Author>
    </b:Author>
    <b:YearAccessed>2023</b:YearAccessed>
    <b:MonthAccessed>November</b:MonthAccessed>
    <b:LCID>en-GB</b:LCID>
    <b:RefOrder>4</b:RefOrder>
  </b:Source>
  <b:Source>
    <b:Tag>Wal11</b:Tag>
    <b:SourceType>DocumentFromInternetSite</b:SourceType>
    <b:Guid>{023A7BF2-FCF6-594F-8F7F-C316E1781980}</b:Guid>
    <b:LCID>en-GB</b:LCID>
    <b:Author>
      <b:Author>
        <b:NameList>
          <b:Person>
            <b:Last>Walker</b:Last>
            <b:First>Peter</b:First>
          </b:Person>
        </b:NameList>
      </b:Author>
    </b:Author>
    <b:InternetSiteTitle>The guardian</b:InternetSiteTitle>
    <b:URL>https://www.theguardian.com/uk/2011/may/24/fiona-pilkington-police-misconduct-proceedings</b:URL>
    <b:Year>2011</b:Year>
    <b:Month>October</b:Month>
    <b:Day>11</b:Day>
    <b:ProductionCompany>Fiona Pilkington case: police face misconduct proceedings</b:ProductionCompany>
    <b:YearAccessed>2023</b:YearAccessed>
    <b:MonthAccessed>October</b:MonthAccessed>
    <b:RefOrder>5</b:RefOrder>
  </b:Source>
  <b:Source>
    <b:Tag>Cro22</b:Tag>
    <b:SourceType>InternetSite</b:SourceType>
    <b:Guid>{D42006DA-DDB6-A74D-BEAC-4D401DD7DAC8}</b:Guid>
    <b:Title>Criminal damage</b:Title>
    <b:InternetSiteTitle>CPS</b:InternetSiteTitle>
    <b:URL>https://www.cps.gov.uk/legal-guidance/criminal-damage</b:URL>
    <b:Year>2022</b:Year>
    <b:Month>July</b:Month>
    <b:Day>18</b:Day>
    <b:LCID>en-GB</b:LCID>
    <b:Author>
      <b:Author>
        <b:Corporate>Crown prosecution service</b:Corporate>
      </b:Author>
    </b:Author>
    <b:YearAccessed>October</b:YearAccessed>
    <b:MonthAccessed>2023</b:MonthAccessed>
    <b:RefOrder>6</b:RefOrder>
  </b:Source>
  <b:Source>
    <b:Tag>Wes23</b:Tag>
    <b:SourceType>InternetSite</b:SourceType>
    <b:Guid>{3BB17DE3-342D-E547-8C7D-BDFDDB0EC41D}</b:Guid>
    <b:LCID>en-GB</b:LCID>
    <b:Author>
      <b:Author>
        <b:Corporate>West Yorkshire police</b:Corporate>
      </b:Author>
    </b:Author>
    <b:Title>Hate crime</b:Title>
    <b:InternetSiteTitle>West Yourkshire police</b:InternetSiteTitle>
    <b:URL>https://www.google.com/url?sa=t&amp;rct=j&amp;q=&amp;esrc=s&amp;source=web&amp;cd=&amp;ved=2ahUKEwiomIXCpLSCAxUYhlwKHR_ZAZIQFnoECBMQAw&amp;url=https%3A%2F%2Fbso.bradford.gov.uk%2Fuserfiles%2Ffile%2FDiversity%2520and%2520Cohesion%2FHate%2520Crime(1).ppt%23%3A~%3Atext%3DAn%2520investi</b:URL>
    <b:Year>2023</b:Year>
    <b:Month>October</b:Month>
    <b:Day>7</b:Day>
    <b:RefOrder>7</b:RefOrder>
  </b:Source>
  <b:Source>
    <b:Tag>Sup23</b:Tag>
    <b:SourceType>InternetSite</b:SourceType>
    <b:Guid>{54DE8D1E-D268-B049-9BB8-8634F2D2F7AC}</b:Guid>
    <b:LCID>en-GB</b:LCID>
    <b:Author>
      <b:Author>
        <b:Corporate>Suppoerting Victims in North Yorkshire</b:Corporate>
      </b:Author>
    </b:Author>
    <b:Title>Criminal damage</b:Title>
    <b:InternetSiteTitle>Supporting victims </b:InternetSiteTitle>
    <b:URL>https://www.supportingvictims.org/types-of-crime/criminal-damage-and-arson/</b:URL>
    <b:Year>2023</b:Year>
    <b:Month>October </b:Month>
    <b:Day>7</b:Day>
    <b:RefOrder>8</b:RefOrder>
  </b:Source>
  <b:Source>
    <b:Tag>Hou07</b:Tag>
    <b:SourceType>InternetSite</b:SourceType>
    <b:Guid>{B0B86BD7-8AE0-284C-80A0-30F99BF15D08}</b:Guid>
    <b:LCID>en-GB</b:LCID>
    <b:Title>Tackling Anti–Social Behaviour</b:Title>
    <b:InternetSiteTitle>House of Commons Committee of Public Accounts</b:InternetSiteTitle>
    <b:URL>https://publications.parliament.uk/pa/cm200607/cmselect/cmpubacc/246/246.pdf</b:URL>
    <b:Year>2007</b:Year>
    <b:Month>July</b:Month>
    <b:Day>9</b:Day>
    <b:Author>
      <b:Author>
        <b:Corporate>House of Commons</b:Corporate>
      </b:Author>
    </b:Author>
    <b:YearAccessed>2023</b:YearAccessed>
    <b:MonthAccessed>October</b:MonthAccessed>
    <b:RefOrder>9</b:RefOrder>
  </b:Source>
  <b:Source>
    <b:Tag>Fio17</b:Tag>
    <b:SourceType>InternetSite</b:SourceType>
    <b:Guid>{16C1E39F-1C0F-8140-8611-A4C6D6539063}</b:Guid>
    <b:Title>How things have changed a decade on from Fiona Pilkington's death</b:Title>
    <b:InternetSiteTitle>LeicestershireLive</b:InternetSiteTitle>
    <b:URL>https://www.leicestermercury.co.uk/news/local-news/leicestershire-police-how-things-changed-669880</b:URL>
    <b:Year>2017</b:Year>
    <b:Month>October</b:Month>
    <b:Day>24</b:Day>
    <b:LCID>en-GB</b:LCID>
    <b:Author>
      <b:Author>
        <b:NameList>
          <b:Person>
            <b:Last>Dryden</b:Last>
            <b:First>Fiona</b:First>
          </b:Person>
        </b:NameList>
      </b:Author>
    </b:Author>
    <b:YearAccessed>2023</b:YearAccessed>
    <b:MonthAccessed>October</b:MonthAccessed>
    <b:RefOrder>10</b:RefOrder>
  </b:Source>
  <b:Source>
    <b:Tag>Col22</b:Tag>
    <b:SourceType>InternetSite</b:SourceType>
    <b:Guid>{14961BBF-1A20-4E4C-82E2-07960CA5E943}</b:Guid>
    <b:Title>Hot spots policing </b:Title>
    <b:InternetSiteTitle>College of policing</b:InternetSiteTitle>
    <b:URL>https://www.college.police.uk/guidance/hot-spots-policing#:~:text=Hot%20spots%20are%20areas%20with,but%20clustered%20in%20small%20locations</b:URL>
    <b:Year>2022</b:Year>
    <b:Month>October</b:Month>
    <b:Day>19</b:Day>
    <b:LCID>en-GB</b:LCID>
    <b:Author>
      <b:Author>
        <b:Corporate>College of policing</b:Corporate>
      </b:Author>
    </b:Author>
    <b:YearAccessed>2023</b:YearAccessed>
    <b:MonthAccessed>October</b:MonthAccessed>
    <b:RefOrder>11</b:RefOrder>
  </b:Source>
  <b:Source>
    <b:Tag>Guz22</b:Tag>
    <b:SourceType>InternetSite</b:SourceType>
    <b:Guid>{FC3AD841-6F5F-DB41-A5C3-D95B485490C9}</b:Guid>
    <b:Author>
      <b:Author>
        <b:NameList>
          <b:Person>
            <b:Last>Guze</b:Last>
            <b:First>Jon</b:First>
          </b:Person>
        </b:NameList>
      </b:Author>
    </b:Author>
    <b:Title>Law and Public safety</b:Title>
    <b:InternetSiteTitle>Locke</b:InternetSiteTitle>
    <b:URL>https://www.johnlocke.org/more-cops-less-crime-2/</b:URL>
    <b:Year>2022</b:Year>
    <b:Month>March</b:Month>
    <b:Day>17</b:Day>
    <b:LCID>en-GB</b:LCID>
    <b:YearAccessed>2023</b:YearAccessed>
    <b:MonthAccessed>October</b:MonthAccessed>
    <b:RefOrder>12</b:RefOrder>
  </b:Source>
  <b:Source>
    <b:Tag>Wcc23</b:Tag>
    <b:SourceType>InternetSite</b:SourceType>
    <b:Guid>{3F7EFF32-A681-7544-907B-9E42A7703886}</b:Guid>
    <b:Title>WCCTV</b:Title>
    <b:InternetSiteTitle>Wcctv wireless cctv</b:InternetSiteTitle>
    <b:URL>https://www.wcctv.co.uk/join-wcctv-at-the-cctv-user-group-conference-2023/</b:URL>
    <b:Year>2023</b:Year>
    <b:Month>March</b:Month>
    <b:Day>14</b:Day>
    <b:LCID>en-GB</b:LCID>
    <b:Author>
      <b:Author>
        <b:Corporate>Wcctv wireless cctv</b:Corporate>
      </b:Author>
    </b:Author>
    <b:YearAccessed>2023</b:YearAccessed>
    <b:MonthAccessed>October</b:MonthAccessed>
    <b:RefOrder>13</b:RefOrder>
  </b:Source>
</b:Sources>
</file>

<file path=customXml/itemProps1.xml><?xml version="1.0" encoding="utf-8"?>
<ds:datastoreItem xmlns:ds="http://schemas.openxmlformats.org/officeDocument/2006/customXml" ds:itemID="{06B88BC5-5395-E94E-89FB-24B347A1A5A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Cassy Rumbelow (2221533)</dc:creator>
  <keywords/>
  <dc:description/>
  <lastModifiedBy>Cassy Rumbelow (2221533)</lastModifiedBy>
  <revision>3</revision>
  <dcterms:created xsi:type="dcterms:W3CDTF">2023-11-10T23:27:00.0000000Z</dcterms:created>
  <dcterms:modified xsi:type="dcterms:W3CDTF">2023-11-10T23:32:15.2901205Z</dcterms:modified>
</coreProperties>
</file>