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4" w14:textId="277BD432" w:rsidR="009216C9" w:rsidRDefault="00D15E56">
      <w:r>
        <w:rPr>
          <w:noProof/>
        </w:rPr>
        <w:drawing>
          <wp:inline distT="0" distB="0" distL="0" distR="0" wp14:anchorId="57DAAA35" wp14:editId="5193A05C">
            <wp:extent cx="3860800" cy="168084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0800" cy="1680845"/>
                    </a:xfrm>
                    <a:prstGeom prst="rect">
                      <a:avLst/>
                    </a:prstGeom>
                    <a:noFill/>
                  </pic:spPr>
                </pic:pic>
              </a:graphicData>
            </a:graphic>
          </wp:inline>
        </w:drawing>
      </w:r>
    </w:p>
    <w:p w14:paraId="548855C8" w14:textId="0D4FCEC6" w:rsidR="00D15E56" w:rsidRDefault="00D15E56"/>
    <w:p w14:paraId="49BC31BC" w14:textId="53CCCECA" w:rsidR="00D15E56" w:rsidRDefault="00D15E56"/>
    <w:p w14:paraId="16FBFC91" w14:textId="1FC458E1" w:rsidR="00D15E56" w:rsidRPr="00D15E56" w:rsidRDefault="00D15E56" w:rsidP="00D15E56">
      <w:pPr>
        <w:rPr>
          <w:sz w:val="28"/>
          <w:szCs w:val="28"/>
        </w:rPr>
      </w:pPr>
      <w:r w:rsidRPr="00D15E56">
        <w:rPr>
          <w:sz w:val="28"/>
          <w:szCs w:val="28"/>
        </w:rPr>
        <w:t xml:space="preserve">                                                    Assessment 2</w:t>
      </w:r>
    </w:p>
    <w:p w14:paraId="5C14FE59" w14:textId="77777777" w:rsidR="00D15E56" w:rsidRPr="00D15E56" w:rsidRDefault="00D15E56" w:rsidP="00D15E56">
      <w:pPr>
        <w:rPr>
          <w:sz w:val="28"/>
          <w:szCs w:val="28"/>
        </w:rPr>
      </w:pPr>
    </w:p>
    <w:p w14:paraId="2C6E7499" w14:textId="77777777" w:rsidR="00D15E56" w:rsidRPr="00D15E56" w:rsidRDefault="00D15E56" w:rsidP="00D15E56">
      <w:pPr>
        <w:rPr>
          <w:sz w:val="28"/>
          <w:szCs w:val="28"/>
        </w:rPr>
      </w:pPr>
    </w:p>
    <w:p w14:paraId="247BEA60" w14:textId="77777777" w:rsidR="00D15E56" w:rsidRPr="00D15E56" w:rsidRDefault="00D15E56" w:rsidP="00D15E56">
      <w:pPr>
        <w:rPr>
          <w:sz w:val="28"/>
          <w:szCs w:val="28"/>
        </w:rPr>
      </w:pPr>
    </w:p>
    <w:p w14:paraId="40DB21B8" w14:textId="77777777" w:rsidR="00D15E56" w:rsidRPr="00D15E56" w:rsidRDefault="00D15E56" w:rsidP="00D15E56">
      <w:pPr>
        <w:rPr>
          <w:sz w:val="28"/>
          <w:szCs w:val="28"/>
        </w:rPr>
      </w:pPr>
    </w:p>
    <w:p w14:paraId="31A95634" w14:textId="77777777" w:rsidR="00D15E56" w:rsidRPr="00D15E56" w:rsidRDefault="00D15E56" w:rsidP="00D15E56">
      <w:pPr>
        <w:rPr>
          <w:sz w:val="28"/>
          <w:szCs w:val="28"/>
        </w:rPr>
      </w:pPr>
    </w:p>
    <w:p w14:paraId="485CD1DF" w14:textId="6EEB179E" w:rsidR="00D15E56" w:rsidRPr="00D15E56" w:rsidRDefault="00D15E56" w:rsidP="00D15E56">
      <w:pPr>
        <w:rPr>
          <w:sz w:val="28"/>
          <w:szCs w:val="28"/>
        </w:rPr>
      </w:pPr>
      <w:r w:rsidRPr="00D15E56">
        <w:rPr>
          <w:sz w:val="28"/>
          <w:szCs w:val="28"/>
        </w:rPr>
        <w:t>Student name:</w:t>
      </w:r>
      <w:r>
        <w:rPr>
          <w:sz w:val="28"/>
          <w:szCs w:val="28"/>
        </w:rPr>
        <w:t xml:space="preserve"> Natalia Piedrahita Uribe</w:t>
      </w:r>
    </w:p>
    <w:p w14:paraId="2BEC2EB5" w14:textId="573A8AE5" w:rsidR="00D15E56" w:rsidRPr="00D15E56" w:rsidRDefault="00D15E56" w:rsidP="00D15E56">
      <w:pPr>
        <w:rPr>
          <w:sz w:val="28"/>
          <w:szCs w:val="28"/>
        </w:rPr>
      </w:pPr>
      <w:r w:rsidRPr="00D15E56">
        <w:rPr>
          <w:sz w:val="28"/>
          <w:szCs w:val="28"/>
        </w:rPr>
        <w:t xml:space="preserve">Student ID: </w:t>
      </w:r>
      <w:r>
        <w:rPr>
          <w:sz w:val="28"/>
          <w:szCs w:val="28"/>
        </w:rPr>
        <w:t>1906185</w:t>
      </w:r>
    </w:p>
    <w:p w14:paraId="1EC88F4D" w14:textId="77777777" w:rsidR="00D15E56" w:rsidRPr="00D15E56" w:rsidRDefault="00D15E56" w:rsidP="00D15E56">
      <w:pPr>
        <w:rPr>
          <w:sz w:val="28"/>
          <w:szCs w:val="28"/>
        </w:rPr>
      </w:pPr>
      <w:r w:rsidRPr="00D15E56">
        <w:rPr>
          <w:sz w:val="28"/>
          <w:szCs w:val="28"/>
        </w:rPr>
        <w:t>Module name: Mental Disorders and Psychopathology</w:t>
      </w:r>
    </w:p>
    <w:p w14:paraId="0F2E43A2" w14:textId="77777777" w:rsidR="00D15E56" w:rsidRPr="00D15E56" w:rsidRDefault="00D15E56" w:rsidP="00D15E56">
      <w:pPr>
        <w:rPr>
          <w:sz w:val="28"/>
          <w:szCs w:val="28"/>
        </w:rPr>
      </w:pPr>
      <w:r w:rsidRPr="00D15E56">
        <w:rPr>
          <w:sz w:val="28"/>
          <w:szCs w:val="28"/>
        </w:rPr>
        <w:t>Module code: BMHP6006</w:t>
      </w:r>
    </w:p>
    <w:p w14:paraId="7CE55C57" w14:textId="77777777" w:rsidR="00D15E56" w:rsidRPr="00D15E56" w:rsidRDefault="00D15E56" w:rsidP="00D15E56">
      <w:pPr>
        <w:rPr>
          <w:sz w:val="28"/>
          <w:szCs w:val="28"/>
        </w:rPr>
      </w:pPr>
      <w:r w:rsidRPr="00D15E56">
        <w:rPr>
          <w:sz w:val="28"/>
          <w:szCs w:val="28"/>
        </w:rPr>
        <w:t xml:space="preserve">Lecturer name: Bianca Sanfilippo </w:t>
      </w:r>
    </w:p>
    <w:p w14:paraId="0614622E" w14:textId="1D336F36" w:rsidR="00D15E56" w:rsidRPr="00D15E56" w:rsidRDefault="00D15E56" w:rsidP="00D15E56">
      <w:pPr>
        <w:rPr>
          <w:sz w:val="28"/>
          <w:szCs w:val="28"/>
        </w:rPr>
      </w:pPr>
      <w:r w:rsidRPr="00D15E56">
        <w:rPr>
          <w:sz w:val="28"/>
          <w:szCs w:val="28"/>
        </w:rPr>
        <w:t xml:space="preserve">Date: </w:t>
      </w:r>
      <w:r>
        <w:rPr>
          <w:sz w:val="28"/>
          <w:szCs w:val="28"/>
        </w:rPr>
        <w:t>02/01/2023</w:t>
      </w:r>
    </w:p>
    <w:p w14:paraId="570739D4" w14:textId="77777777" w:rsidR="00D15E56" w:rsidRPr="00D15E56" w:rsidRDefault="00D15E56" w:rsidP="00D15E56">
      <w:pPr>
        <w:rPr>
          <w:sz w:val="28"/>
          <w:szCs w:val="28"/>
        </w:rPr>
      </w:pPr>
    </w:p>
    <w:p w14:paraId="4B425FEB" w14:textId="77777777" w:rsidR="00D15E56" w:rsidRDefault="00D15E56" w:rsidP="00D15E56"/>
    <w:p w14:paraId="4C669569" w14:textId="77777777" w:rsidR="00D15E56" w:rsidRDefault="00D15E56" w:rsidP="00D15E56"/>
    <w:p w14:paraId="7325FEE3" w14:textId="77777777" w:rsidR="00D15E56" w:rsidRDefault="00D15E56"/>
    <w:p w14:paraId="00000005" w14:textId="77777777" w:rsidR="009216C9" w:rsidRDefault="00554EE2">
      <w:r>
        <w:br w:type="page"/>
      </w:r>
    </w:p>
    <w:p w14:paraId="63FE3ADB" w14:textId="77777777" w:rsidR="00D15E56" w:rsidRDefault="00554EE2" w:rsidP="00D15E56">
      <w:pPr>
        <w:jc w:val="center"/>
        <w:rPr>
          <w:b/>
          <w:sz w:val="28"/>
          <w:szCs w:val="28"/>
        </w:rPr>
      </w:pPr>
      <w:r w:rsidRPr="00D15E56">
        <w:rPr>
          <w:b/>
          <w:sz w:val="28"/>
          <w:szCs w:val="28"/>
        </w:rPr>
        <w:lastRenderedPageBreak/>
        <w:t>Table of Contents</w:t>
      </w:r>
      <w:bookmarkStart w:id="0" w:name="_5u9plttlbc2a" w:colFirst="0" w:colLast="0"/>
      <w:bookmarkEnd w:id="0"/>
    </w:p>
    <w:p w14:paraId="17B30FE3" w14:textId="77777777" w:rsidR="00D15E56" w:rsidRDefault="00D15E56" w:rsidP="00D15E56">
      <w:pPr>
        <w:jc w:val="left"/>
        <w:rPr>
          <w:b/>
          <w:sz w:val="28"/>
          <w:szCs w:val="28"/>
        </w:rPr>
      </w:pPr>
      <w:r>
        <w:rPr>
          <w:b/>
          <w:sz w:val="28"/>
          <w:szCs w:val="28"/>
        </w:rPr>
        <w:t xml:space="preserve"> </w:t>
      </w:r>
    </w:p>
    <w:p w14:paraId="2D7BAFCE" w14:textId="10B3F9F6" w:rsidR="00D15E56" w:rsidRPr="00D15E56" w:rsidRDefault="00D15E56" w:rsidP="00D15E56">
      <w:pPr>
        <w:jc w:val="left"/>
        <w:rPr>
          <w:b/>
          <w:sz w:val="28"/>
          <w:szCs w:val="28"/>
        </w:rPr>
      </w:pPr>
      <w:r>
        <w:rPr>
          <w:b/>
          <w:sz w:val="28"/>
          <w:szCs w:val="28"/>
        </w:rPr>
        <w:t xml:space="preserve">1.0 </w:t>
      </w:r>
      <w:r w:rsidRPr="00D15E56">
        <w:rPr>
          <w:b/>
          <w:sz w:val="28"/>
          <w:szCs w:val="28"/>
        </w:rPr>
        <w:t>Introduction……………………………………………………… 3</w:t>
      </w:r>
    </w:p>
    <w:p w14:paraId="4EFB914B" w14:textId="1203FC2A" w:rsidR="00D15E56" w:rsidRPr="001D43B5" w:rsidRDefault="00D15E56" w:rsidP="00D15E56">
      <w:pPr>
        <w:jc w:val="left"/>
        <w:rPr>
          <w:b/>
        </w:rPr>
      </w:pPr>
      <w:r>
        <w:rPr>
          <w:b/>
          <w:sz w:val="28"/>
          <w:szCs w:val="28"/>
        </w:rPr>
        <w:t xml:space="preserve"> </w:t>
      </w:r>
      <w:r w:rsidR="001D43B5">
        <w:rPr>
          <w:b/>
          <w:sz w:val="28"/>
          <w:szCs w:val="28"/>
        </w:rPr>
        <w:t xml:space="preserve"> </w:t>
      </w:r>
      <w:r w:rsidRPr="001D43B5">
        <w:rPr>
          <w:b/>
        </w:rPr>
        <w:t>-1.1 General anxiety disorder</w:t>
      </w:r>
    </w:p>
    <w:p w14:paraId="675F0AC7" w14:textId="3DED808B" w:rsidR="0032554B" w:rsidRPr="001D43B5" w:rsidRDefault="0032554B" w:rsidP="00D15E56">
      <w:pPr>
        <w:jc w:val="left"/>
        <w:rPr>
          <w:b/>
        </w:rPr>
      </w:pPr>
      <w:r w:rsidRPr="001D43B5">
        <w:rPr>
          <w:b/>
        </w:rPr>
        <w:t xml:space="preserve"> </w:t>
      </w:r>
      <w:r w:rsidR="001D43B5" w:rsidRPr="001D43B5">
        <w:rPr>
          <w:b/>
        </w:rPr>
        <w:t xml:space="preserve"> </w:t>
      </w:r>
      <w:r w:rsidRPr="001D43B5">
        <w:rPr>
          <w:b/>
        </w:rPr>
        <w:t>-1.2 Classification of GAD within ICD-10</w:t>
      </w:r>
    </w:p>
    <w:p w14:paraId="4A4244B6" w14:textId="65533B1B" w:rsidR="00BD6B04" w:rsidRPr="001D43B5" w:rsidRDefault="001D43B5" w:rsidP="00D15E56">
      <w:pPr>
        <w:jc w:val="left"/>
        <w:rPr>
          <w:b/>
        </w:rPr>
      </w:pPr>
      <w:r w:rsidRPr="001D43B5">
        <w:rPr>
          <w:b/>
        </w:rPr>
        <w:t xml:space="preserve">  </w:t>
      </w:r>
      <w:r w:rsidR="00BD6B04" w:rsidRPr="001D43B5">
        <w:rPr>
          <w:b/>
        </w:rPr>
        <w:t>-1.3 Causes and diagnosis of anxiety</w:t>
      </w:r>
    </w:p>
    <w:p w14:paraId="47CA11D1" w14:textId="387E6E1E" w:rsidR="001D43B5" w:rsidRPr="001D43B5" w:rsidRDefault="001D43B5" w:rsidP="00D15E56">
      <w:pPr>
        <w:jc w:val="left"/>
        <w:rPr>
          <w:b/>
        </w:rPr>
      </w:pPr>
      <w:r w:rsidRPr="001D43B5">
        <w:rPr>
          <w:b/>
        </w:rPr>
        <w:t xml:space="preserve">  </w:t>
      </w:r>
      <w:r w:rsidR="00AB775F" w:rsidRPr="001D43B5">
        <w:rPr>
          <w:b/>
        </w:rPr>
        <w:t>-1.4 Treatments of General Anxiety Disorder</w:t>
      </w:r>
    </w:p>
    <w:p w14:paraId="0160047E" w14:textId="4472E160" w:rsidR="00062B44" w:rsidRPr="001D43B5" w:rsidRDefault="001D43B5" w:rsidP="00D15E56">
      <w:pPr>
        <w:jc w:val="left"/>
        <w:rPr>
          <w:b/>
        </w:rPr>
      </w:pPr>
      <w:r w:rsidRPr="001D43B5">
        <w:rPr>
          <w:b/>
        </w:rPr>
        <w:t xml:space="preserve">  </w:t>
      </w:r>
      <w:r w:rsidR="00062B44" w:rsidRPr="001D43B5">
        <w:rPr>
          <w:b/>
        </w:rPr>
        <w:t>-1.5 The measurements of rehabilitation of GAD</w:t>
      </w:r>
    </w:p>
    <w:p w14:paraId="7C792804" w14:textId="7A217404" w:rsidR="001D43B5" w:rsidRDefault="001D43B5" w:rsidP="00D15E56">
      <w:pPr>
        <w:jc w:val="left"/>
        <w:rPr>
          <w:b/>
        </w:rPr>
      </w:pPr>
      <w:r w:rsidRPr="001D43B5">
        <w:rPr>
          <w:b/>
        </w:rPr>
        <w:t xml:space="preserve">  </w:t>
      </w:r>
      <w:r w:rsidR="00D164E2" w:rsidRPr="001D43B5">
        <w:rPr>
          <w:b/>
        </w:rPr>
        <w:t>-</w:t>
      </w:r>
      <w:r w:rsidRPr="001D43B5">
        <w:rPr>
          <w:b/>
        </w:rPr>
        <w:t>1.6 Recommendations</w:t>
      </w:r>
    </w:p>
    <w:p w14:paraId="706CB317" w14:textId="5899A634" w:rsidR="001D43B5" w:rsidRDefault="001D43B5" w:rsidP="00D15E56">
      <w:pPr>
        <w:jc w:val="left"/>
        <w:rPr>
          <w:b/>
          <w:sz w:val="28"/>
          <w:szCs w:val="28"/>
        </w:rPr>
      </w:pPr>
      <w:r w:rsidRPr="001D43B5">
        <w:rPr>
          <w:b/>
          <w:sz w:val="28"/>
          <w:szCs w:val="28"/>
        </w:rPr>
        <w:t>2.0 Schizophrenia</w:t>
      </w:r>
    </w:p>
    <w:p w14:paraId="198A09A9" w14:textId="72C6CEE9" w:rsidR="001D43B5" w:rsidRDefault="001D43B5" w:rsidP="00D15E56">
      <w:pPr>
        <w:jc w:val="left"/>
        <w:rPr>
          <w:b/>
        </w:rPr>
      </w:pPr>
      <w:r>
        <w:rPr>
          <w:b/>
          <w:sz w:val="28"/>
          <w:szCs w:val="28"/>
        </w:rPr>
        <w:t xml:space="preserve">   -</w:t>
      </w:r>
      <w:r w:rsidRPr="0077759D">
        <w:rPr>
          <w:b/>
        </w:rPr>
        <w:t>2.1</w:t>
      </w:r>
      <w:r w:rsidR="0077759D" w:rsidRPr="0077759D">
        <w:t xml:space="preserve"> </w:t>
      </w:r>
      <w:r w:rsidR="0077759D" w:rsidRPr="0077759D">
        <w:rPr>
          <w:b/>
        </w:rPr>
        <w:t>The diagnosis of Schizophrenia</w:t>
      </w:r>
    </w:p>
    <w:p w14:paraId="4FFCC471" w14:textId="6E79CFBD" w:rsidR="0077759D" w:rsidRDefault="0077759D" w:rsidP="00D15E56">
      <w:pPr>
        <w:jc w:val="left"/>
        <w:rPr>
          <w:b/>
        </w:rPr>
      </w:pPr>
      <w:r>
        <w:rPr>
          <w:b/>
        </w:rPr>
        <w:t xml:space="preserve">    -2.2</w:t>
      </w:r>
      <w:r w:rsidR="004E4C7A">
        <w:rPr>
          <w:b/>
        </w:rPr>
        <w:t xml:space="preserve"> </w:t>
      </w:r>
      <w:r w:rsidR="006B78C1" w:rsidRPr="006B78C1">
        <w:rPr>
          <w:b/>
        </w:rPr>
        <w:t>The treatment of Schizophrenia</w:t>
      </w:r>
    </w:p>
    <w:p w14:paraId="58902D12" w14:textId="5CE66665" w:rsidR="004E4C7A" w:rsidRDefault="004E4C7A" w:rsidP="00D15E56">
      <w:pPr>
        <w:jc w:val="left"/>
        <w:rPr>
          <w:b/>
        </w:rPr>
      </w:pPr>
      <w:r>
        <w:rPr>
          <w:b/>
        </w:rPr>
        <w:t xml:space="preserve">    -2.3</w:t>
      </w:r>
      <w:r w:rsidR="006B78C1">
        <w:rPr>
          <w:b/>
        </w:rPr>
        <w:t xml:space="preserve"> </w:t>
      </w:r>
      <w:r w:rsidR="006B78C1" w:rsidRPr="006B78C1">
        <w:rPr>
          <w:b/>
        </w:rPr>
        <w:t>The measurements of rehabilitation of Schizophrenia</w:t>
      </w:r>
    </w:p>
    <w:p w14:paraId="0DF31C5E" w14:textId="506011CC" w:rsidR="006B78C1" w:rsidRDefault="00A07AFF" w:rsidP="00D15E56">
      <w:pPr>
        <w:jc w:val="left"/>
        <w:rPr>
          <w:b/>
          <w:sz w:val="28"/>
          <w:szCs w:val="28"/>
        </w:rPr>
      </w:pPr>
      <w:r w:rsidRPr="00A07AFF">
        <w:rPr>
          <w:b/>
          <w:sz w:val="28"/>
          <w:szCs w:val="28"/>
        </w:rPr>
        <w:t>3.0 Autism</w:t>
      </w:r>
    </w:p>
    <w:p w14:paraId="109796A1" w14:textId="190E1C6F" w:rsidR="00A07AFF" w:rsidRDefault="00A07AFF" w:rsidP="00D15E56">
      <w:pPr>
        <w:jc w:val="left"/>
        <w:rPr>
          <w:b/>
        </w:rPr>
      </w:pPr>
      <w:r w:rsidRPr="00A07AFF">
        <w:rPr>
          <w:b/>
        </w:rPr>
        <w:t xml:space="preserve">    -3.1</w:t>
      </w:r>
      <w:r w:rsidR="003417AA">
        <w:rPr>
          <w:b/>
        </w:rPr>
        <w:t xml:space="preserve"> Diagnosis </w:t>
      </w:r>
    </w:p>
    <w:p w14:paraId="33BA472F" w14:textId="0E51C78A" w:rsidR="003417AA" w:rsidRDefault="003417AA" w:rsidP="00D15E56">
      <w:pPr>
        <w:jc w:val="left"/>
        <w:rPr>
          <w:b/>
        </w:rPr>
      </w:pPr>
      <w:r>
        <w:rPr>
          <w:b/>
        </w:rPr>
        <w:t xml:space="preserve">    -3.2 </w:t>
      </w:r>
      <w:r w:rsidRPr="003417AA">
        <w:rPr>
          <w:b/>
        </w:rPr>
        <w:t>The treatment of Autism</w:t>
      </w:r>
    </w:p>
    <w:p w14:paraId="7260BE24" w14:textId="27990876" w:rsidR="003417AA" w:rsidRDefault="003417AA" w:rsidP="00D15E56">
      <w:pPr>
        <w:jc w:val="left"/>
        <w:rPr>
          <w:b/>
        </w:rPr>
      </w:pPr>
      <w:r>
        <w:rPr>
          <w:b/>
        </w:rPr>
        <w:t xml:space="preserve">    -3.3 </w:t>
      </w:r>
      <w:r w:rsidRPr="003417AA">
        <w:rPr>
          <w:b/>
        </w:rPr>
        <w:t>The measurements of rehabilitation of Autism</w:t>
      </w:r>
    </w:p>
    <w:p w14:paraId="34E67128" w14:textId="02BFE3BE" w:rsidR="00DE78A8" w:rsidRDefault="00DE78A8" w:rsidP="00D15E56">
      <w:pPr>
        <w:jc w:val="left"/>
        <w:rPr>
          <w:b/>
        </w:rPr>
      </w:pPr>
      <w:r>
        <w:rPr>
          <w:b/>
        </w:rPr>
        <w:t xml:space="preserve">    -3.4 Recommendations.</w:t>
      </w:r>
    </w:p>
    <w:p w14:paraId="169098B6" w14:textId="443F49CC" w:rsidR="00DE78A8" w:rsidRDefault="00DE78A8" w:rsidP="00D15E56">
      <w:pPr>
        <w:jc w:val="left"/>
        <w:rPr>
          <w:b/>
        </w:rPr>
      </w:pPr>
    </w:p>
    <w:p w14:paraId="4AFEF31F" w14:textId="77777777" w:rsidR="00DE78A8" w:rsidRDefault="00DE78A8" w:rsidP="00D15E56">
      <w:pPr>
        <w:jc w:val="left"/>
        <w:rPr>
          <w:b/>
        </w:rPr>
      </w:pPr>
    </w:p>
    <w:p w14:paraId="2BEC9E0F" w14:textId="77777777" w:rsidR="003417AA" w:rsidRPr="00A07AFF" w:rsidRDefault="003417AA" w:rsidP="00D15E56">
      <w:pPr>
        <w:jc w:val="left"/>
        <w:rPr>
          <w:b/>
        </w:rPr>
      </w:pPr>
    </w:p>
    <w:p w14:paraId="3DCA3946" w14:textId="77777777" w:rsidR="001D43B5" w:rsidRPr="00D15E56" w:rsidRDefault="001D43B5" w:rsidP="00D15E56">
      <w:pPr>
        <w:jc w:val="left"/>
        <w:rPr>
          <w:b/>
          <w:sz w:val="28"/>
          <w:szCs w:val="28"/>
        </w:rPr>
      </w:pPr>
    </w:p>
    <w:p w14:paraId="0000001E" w14:textId="067F7EFF" w:rsidR="009216C9" w:rsidRPr="00D15E56" w:rsidRDefault="00554EE2" w:rsidP="00D15E56">
      <w:pPr>
        <w:jc w:val="left"/>
        <w:rPr>
          <w:b/>
          <w:sz w:val="28"/>
          <w:szCs w:val="28"/>
        </w:rPr>
      </w:pPr>
      <w:r>
        <w:br w:type="page"/>
      </w:r>
    </w:p>
    <w:p w14:paraId="464CA724" w14:textId="60636FC3" w:rsidR="00D15E56" w:rsidRPr="00D15E56" w:rsidRDefault="00D164E2">
      <w:pPr>
        <w:rPr>
          <w:b/>
          <w:bCs/>
          <w:sz w:val="28"/>
          <w:szCs w:val="28"/>
        </w:rPr>
      </w:pPr>
      <w:r>
        <w:rPr>
          <w:b/>
          <w:bCs/>
          <w:sz w:val="28"/>
          <w:szCs w:val="28"/>
        </w:rPr>
        <w:lastRenderedPageBreak/>
        <w:t xml:space="preserve">1.0 </w:t>
      </w:r>
      <w:r w:rsidR="00D15E56" w:rsidRPr="00D15E56">
        <w:rPr>
          <w:b/>
          <w:bCs/>
          <w:sz w:val="28"/>
          <w:szCs w:val="28"/>
        </w:rPr>
        <w:t xml:space="preserve">Introduction </w:t>
      </w:r>
    </w:p>
    <w:p w14:paraId="06F1FFE5" w14:textId="77777777" w:rsidR="00D15E56" w:rsidRDefault="00D15E56"/>
    <w:p w14:paraId="2C1F815F" w14:textId="77777777" w:rsidR="00D15E56" w:rsidRPr="00D164E2" w:rsidRDefault="00554EE2" w:rsidP="00D15E56">
      <w:r w:rsidRPr="00D164E2">
        <w:t xml:space="preserve">This report explores the categorization, diagnosis, therapy, and measures of rehabilitation of three conditions: General Anxiety Disorder, Schizophrenia, and Autism. The paper will </w:t>
      </w:r>
      <w:proofErr w:type="spellStart"/>
      <w:r w:rsidRPr="00D164E2">
        <w:t>utilise</w:t>
      </w:r>
      <w:proofErr w:type="spellEnd"/>
      <w:r w:rsidRPr="00D164E2">
        <w:t xml:space="preserve"> the World Health Organization's International Classification of Diseases (ICD) (2010) Chapter 5 to offer a detailed review of these disorders. The study will cover the current diagnostic criteria for each of these illnesses, present an outline of prospective therapies, and </w:t>
      </w:r>
      <w:proofErr w:type="spellStart"/>
      <w:r w:rsidRPr="00D164E2">
        <w:t>analyse</w:t>
      </w:r>
      <w:proofErr w:type="spellEnd"/>
      <w:r w:rsidRPr="00D164E2">
        <w:t xml:space="preserve"> the rehabilitation strategies accessible to persons suffering from them. Additionally, the paper will address the possible ramifications of the ICD's categorization of these illnesses. Finally, the report will include an overall conclusion and suggestions for future study and practice.</w:t>
      </w:r>
    </w:p>
    <w:p w14:paraId="1A68EC55" w14:textId="77777777" w:rsidR="00D15E56" w:rsidRPr="00D164E2" w:rsidRDefault="00D15E56" w:rsidP="00D15E56"/>
    <w:p w14:paraId="04472630" w14:textId="77777777" w:rsidR="00D15E56" w:rsidRPr="00D15E56" w:rsidRDefault="00D15E56" w:rsidP="00D15E56">
      <w:pPr>
        <w:rPr>
          <w:sz w:val="28"/>
          <w:szCs w:val="28"/>
        </w:rPr>
      </w:pPr>
    </w:p>
    <w:p w14:paraId="1AF9FBD0" w14:textId="2FEC34FA" w:rsidR="00D15E56" w:rsidRDefault="00D164E2" w:rsidP="00D15E56">
      <w:pPr>
        <w:rPr>
          <w:b/>
          <w:bCs/>
          <w:sz w:val="28"/>
          <w:szCs w:val="28"/>
        </w:rPr>
      </w:pPr>
      <w:r>
        <w:rPr>
          <w:b/>
          <w:bCs/>
          <w:sz w:val="28"/>
          <w:szCs w:val="28"/>
        </w:rPr>
        <w:t xml:space="preserve">1.1 </w:t>
      </w:r>
      <w:r w:rsidRPr="00D15E56">
        <w:rPr>
          <w:b/>
          <w:bCs/>
          <w:sz w:val="28"/>
          <w:szCs w:val="28"/>
        </w:rPr>
        <w:t>General Anxiety Disorder</w:t>
      </w:r>
    </w:p>
    <w:p w14:paraId="01D802D7" w14:textId="77777777" w:rsidR="00D15E56" w:rsidRPr="00D15E56" w:rsidRDefault="00D15E56" w:rsidP="00D15E56">
      <w:pPr>
        <w:rPr>
          <w:b/>
          <w:bCs/>
          <w:sz w:val="28"/>
          <w:szCs w:val="28"/>
        </w:rPr>
      </w:pPr>
    </w:p>
    <w:p w14:paraId="0DA9C1FA" w14:textId="77777777" w:rsidR="00D15E56" w:rsidRPr="00D164E2" w:rsidRDefault="00554EE2" w:rsidP="00D15E56">
      <w:pPr>
        <w:rPr>
          <w:b/>
          <w:bCs/>
        </w:rPr>
      </w:pPr>
      <w:r w:rsidRPr="00D164E2">
        <w:rPr>
          <w:b/>
          <w:bCs/>
        </w:rPr>
        <w:t>The Classification of General Anxiety Disorder</w:t>
      </w:r>
    </w:p>
    <w:p w14:paraId="00000021" w14:textId="56F199E5" w:rsidR="009216C9" w:rsidRPr="00D15E56" w:rsidRDefault="00554EE2" w:rsidP="00D15E56">
      <w:pPr>
        <w:rPr>
          <w:b/>
          <w:bCs/>
          <w:sz w:val="28"/>
          <w:szCs w:val="28"/>
        </w:rPr>
      </w:pPr>
      <w:r w:rsidRPr="00D15E56">
        <w:rPr>
          <w:b/>
          <w:bCs/>
        </w:rPr>
        <w:t xml:space="preserve"> </w:t>
      </w:r>
    </w:p>
    <w:p w14:paraId="09829474" w14:textId="36C87238" w:rsidR="0032554B" w:rsidRDefault="0032554B">
      <w:r w:rsidRPr="0032554B">
        <w:t>according to the NHS (2021) is defined as a constant feeling of stress, extreme panic and fear which can have a serious detrimental impact on an individual’s everyday life, affecting physical and mental health and wellbeing.</w:t>
      </w:r>
      <w:r>
        <w:t xml:space="preserve"> is a comprehensive system that is used to classify and diagnose psychological disorders. </w:t>
      </w:r>
    </w:p>
    <w:p w14:paraId="42D28D6F" w14:textId="2288B2EB" w:rsidR="0032554B" w:rsidRDefault="0032554B"/>
    <w:p w14:paraId="7144A1CF" w14:textId="244371C3" w:rsidR="0032554B" w:rsidRPr="0032554B" w:rsidRDefault="00D164E2">
      <w:pPr>
        <w:rPr>
          <w:b/>
          <w:bCs/>
          <w:sz w:val="28"/>
          <w:szCs w:val="28"/>
        </w:rPr>
      </w:pPr>
      <w:r>
        <w:rPr>
          <w:b/>
          <w:bCs/>
          <w:sz w:val="28"/>
          <w:szCs w:val="28"/>
        </w:rPr>
        <w:t xml:space="preserve">1.2 </w:t>
      </w:r>
      <w:r w:rsidR="0032554B" w:rsidRPr="0032554B">
        <w:rPr>
          <w:b/>
          <w:bCs/>
          <w:sz w:val="28"/>
          <w:szCs w:val="28"/>
        </w:rPr>
        <w:t>Classification of GAD within ICD-10</w:t>
      </w:r>
    </w:p>
    <w:p w14:paraId="4CB42A52" w14:textId="77777777" w:rsidR="0032554B" w:rsidRDefault="0032554B"/>
    <w:p w14:paraId="00000023" w14:textId="658671A7" w:rsidR="009216C9" w:rsidRDefault="0032554B">
      <w:r w:rsidRPr="0032554B">
        <w:t xml:space="preserve">GAD is classified within ‘F40-F48 Neurotic, stress-related and somatoform </w:t>
      </w:r>
      <w:proofErr w:type="gramStart"/>
      <w:r w:rsidRPr="0032554B">
        <w:t>disorders’</w:t>
      </w:r>
      <w:proofErr w:type="gramEnd"/>
      <w:r w:rsidRPr="0032554B">
        <w:t>. Gad is under F41.1</w:t>
      </w:r>
      <w:r>
        <w:t xml:space="preserve">. </w:t>
      </w:r>
      <w:r w:rsidRPr="0032554B">
        <w:t xml:space="preserve">The ICD's classification of GAD </w:t>
      </w:r>
      <w:r>
        <w:t xml:space="preserve">and </w:t>
      </w:r>
      <w:r w:rsidRPr="0032554B">
        <w:t>based on the DSM-5 criteria for the disorder, which include persistent and excessive worry, difficulty controlling worry, restlessness or feeling on edge, difficulty concentrating, irritability, muscle tension, and sleep disturbance</w:t>
      </w:r>
      <w:r>
        <w:t>. The ICD also includes other criteria associated with GAD, such as difficulties in social functioning, avoidance of activities or situations that provoke anxiety, and impairment in daily living (</w:t>
      </w:r>
      <w:proofErr w:type="spellStart"/>
      <w:r>
        <w:t>Ströhle</w:t>
      </w:r>
      <w:proofErr w:type="spellEnd"/>
      <w:r>
        <w:t xml:space="preserve">, </w:t>
      </w:r>
      <w:proofErr w:type="spellStart"/>
      <w:r>
        <w:t>Gensichen</w:t>
      </w:r>
      <w:proofErr w:type="spellEnd"/>
      <w:r>
        <w:t xml:space="preserve"> and </w:t>
      </w:r>
      <w:proofErr w:type="spellStart"/>
      <w:r>
        <w:t>Domschke</w:t>
      </w:r>
      <w:proofErr w:type="spellEnd"/>
      <w:r>
        <w:t>, 2018).</w:t>
      </w:r>
    </w:p>
    <w:p w14:paraId="00000024" w14:textId="77D40292" w:rsidR="009216C9" w:rsidRDefault="00554EE2">
      <w:r>
        <w:t>The ICD's classification of GAD is a useful tool for diagnosing and treating the disorder. It allows clinicians to accurately identify and diagnose GAD,</w:t>
      </w:r>
      <w:r w:rsidR="0032554B" w:rsidRPr="0032554B">
        <w:t xml:space="preserve"> </w:t>
      </w:r>
      <w:r w:rsidR="00BD6B04" w:rsidRPr="0032554B">
        <w:t>this</w:t>
      </w:r>
      <w:r w:rsidR="0032554B" w:rsidRPr="0032554B">
        <w:t xml:space="preserve"> system is based on the diagnosis criteria outlined by the World Health Organization and is used in a variety of countries.</w:t>
      </w:r>
      <w:r w:rsidR="00BD6B04">
        <w:t xml:space="preserve"> </w:t>
      </w:r>
      <w:r>
        <w:t xml:space="preserve">as well as to determine the severity of the disorder. Additionally, the ICD's </w:t>
      </w:r>
      <w:r>
        <w:lastRenderedPageBreak/>
        <w:t>classification is helpful in guiding treatment plans and in determining which interventions may be most effective.</w:t>
      </w:r>
    </w:p>
    <w:p w14:paraId="00000025" w14:textId="788FB31F" w:rsidR="009216C9" w:rsidRDefault="00554EE2">
      <w:r>
        <w:t xml:space="preserve">However, there are some critiques of the ICD's classification of GAD. For example, some argue that the classification is overly broad and does not adequately differentiate between different types of anxiety disorders (Barlow, 2019). </w:t>
      </w:r>
    </w:p>
    <w:p w14:paraId="3BD7A340" w14:textId="5A9E92CF" w:rsidR="00BD6B04" w:rsidRDefault="00BD6B04"/>
    <w:p w14:paraId="1072F0C2" w14:textId="1C74F09E" w:rsidR="00BD6B04" w:rsidRDefault="00BD6B04">
      <w:r>
        <w:t>Attached above at chart with a percentage of this disorder in the UK.</w:t>
      </w:r>
    </w:p>
    <w:p w14:paraId="4D3F996A" w14:textId="1BED644E" w:rsidR="00BD6B04" w:rsidRDefault="00BD6B04"/>
    <w:p w14:paraId="42748C06" w14:textId="77777777" w:rsidR="00BD6B04" w:rsidRDefault="00BD6B04"/>
    <w:p w14:paraId="7D2DD448" w14:textId="0C2C9F52" w:rsidR="00BD6B04" w:rsidRDefault="00BD6B04">
      <w:r>
        <w:rPr>
          <w:noProof/>
        </w:rPr>
        <w:drawing>
          <wp:inline distT="0" distB="0" distL="0" distR="0" wp14:anchorId="60BF7D42" wp14:editId="68FF7A0A">
            <wp:extent cx="5163820" cy="3706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3820" cy="3706495"/>
                    </a:xfrm>
                    <a:prstGeom prst="rect">
                      <a:avLst/>
                    </a:prstGeom>
                    <a:noFill/>
                  </pic:spPr>
                </pic:pic>
              </a:graphicData>
            </a:graphic>
          </wp:inline>
        </w:drawing>
      </w:r>
    </w:p>
    <w:p w14:paraId="26E8B7CD" w14:textId="3AD1E72D" w:rsidR="00BD6B04" w:rsidRDefault="00BD6B04">
      <w:r w:rsidRPr="00BD6B04">
        <w:t>Source: anxiety in UK percentage 2020 - Bing images</w:t>
      </w:r>
      <w:r>
        <w:t>.</w:t>
      </w:r>
    </w:p>
    <w:p w14:paraId="219E886F" w14:textId="77777777" w:rsidR="00BD6B04" w:rsidRDefault="00BD6B04"/>
    <w:p w14:paraId="446AE43F" w14:textId="53C32F0F" w:rsidR="00BD6B04" w:rsidRDefault="00BD6B04"/>
    <w:p w14:paraId="01F13B0E" w14:textId="2949E3CE" w:rsidR="00BD6B04" w:rsidRDefault="00D164E2">
      <w:pPr>
        <w:rPr>
          <w:b/>
          <w:bCs/>
          <w:sz w:val="28"/>
          <w:szCs w:val="28"/>
        </w:rPr>
      </w:pPr>
      <w:bookmarkStart w:id="1" w:name="_Hlk123298326"/>
      <w:r>
        <w:rPr>
          <w:b/>
          <w:bCs/>
          <w:sz w:val="28"/>
          <w:szCs w:val="28"/>
        </w:rPr>
        <w:t xml:space="preserve">1.3 </w:t>
      </w:r>
      <w:r w:rsidR="00BD6B04" w:rsidRPr="00BD6B04">
        <w:rPr>
          <w:b/>
          <w:bCs/>
          <w:sz w:val="28"/>
          <w:szCs w:val="28"/>
        </w:rPr>
        <w:t>Causes and diagnosis of anxiety</w:t>
      </w:r>
    </w:p>
    <w:p w14:paraId="36E1AFF2" w14:textId="77777777" w:rsidR="005D163F" w:rsidRPr="00BD6B04" w:rsidRDefault="005D163F">
      <w:pPr>
        <w:rPr>
          <w:b/>
          <w:bCs/>
          <w:sz w:val="28"/>
          <w:szCs w:val="28"/>
        </w:rPr>
      </w:pPr>
    </w:p>
    <w:bookmarkEnd w:id="1"/>
    <w:p w14:paraId="20B7A8A0" w14:textId="77777777" w:rsidR="005D163F" w:rsidRDefault="005D163F" w:rsidP="005D163F">
      <w:r>
        <w:t>You're most likely to be diagnosed with GAD if you have had symptoms for 6 months or more.</w:t>
      </w:r>
    </w:p>
    <w:p w14:paraId="43487170" w14:textId="3CDA71AA" w:rsidR="00BD6B04" w:rsidRDefault="005D163F" w:rsidP="005D163F">
      <w:r>
        <w:t>Finding it difficult to manage your feelings of anxiety is also an indication that you may have the condition.</w:t>
      </w:r>
      <w:r w:rsidRPr="005D163F">
        <w:t xml:space="preserve"> At least three symptoms, including restlessness, exhaustion, trouble focusing, irritability, muscular tension, and sleep disruption, are required for a diagnosis of GAD</w:t>
      </w:r>
      <w:r>
        <w:t>.</w:t>
      </w:r>
      <w:r w:rsidRPr="005D163F">
        <w:t xml:space="preserve"> Additionally, the person's symptoms must cause severe discomfort or impairment in everyday </w:t>
      </w:r>
      <w:r w:rsidRPr="005D163F">
        <w:lastRenderedPageBreak/>
        <w:t>functioning (Price et al., 2019). Questionnaires can be completed by the patients</w:t>
      </w:r>
      <w:r>
        <w:t xml:space="preserve"> in order to get a main idea to what the symptoms belongs to. </w:t>
      </w:r>
    </w:p>
    <w:p w14:paraId="7A837119" w14:textId="77777777" w:rsidR="00BD6B04" w:rsidRDefault="00BD6B04"/>
    <w:p w14:paraId="00000028" w14:textId="77777777" w:rsidR="009216C9" w:rsidRDefault="00554EE2">
      <w:r>
        <w:t>A critical examination of the diagnosis of GAD using the ICD (2010) Chapter 5 reveals both strengths and weaknesses. One strength of the criteria outlined in this chapter is that it is comprehensive, providing an inclusive framework for the diagnosis of GAD. Additionally, the criteria emphasize the need for an individual to experience significant distress or impairment in their daily functioning as a result of their symptoms. This ensures that the diagnosis of GAD is not made lightly and that individuals are not over-diagnosed with the disorder.</w:t>
      </w:r>
    </w:p>
    <w:p w14:paraId="0000002B" w14:textId="51BB5598" w:rsidR="009216C9" w:rsidRDefault="00554EE2">
      <w:r>
        <w:t>On the other hand, a potential weakness of the criteria outlined in the ICD (2010) Chapter 5 is that it relies heavily on self-report of symptoms. While this is a valid way of assessing the presence of GAD, it is possible that some individuals may not be aware of their anxiety or may be unwilling to report it (</w:t>
      </w:r>
      <w:proofErr w:type="spellStart"/>
      <w:r>
        <w:t>Crocq</w:t>
      </w:r>
      <w:proofErr w:type="spellEnd"/>
      <w:r>
        <w:t>, 2022).</w:t>
      </w:r>
      <w:r w:rsidR="00AB775F">
        <w:t xml:space="preserve"> </w:t>
      </w:r>
      <w:r>
        <w:t>The diagnosis of GAD is made through a thorough assessment of the patient's symptoms, medical history, and psychological evaluation.</w:t>
      </w:r>
    </w:p>
    <w:p w14:paraId="1ACF9072" w14:textId="27E5324B" w:rsidR="00AB775F" w:rsidRDefault="00AB775F"/>
    <w:p w14:paraId="2B130CCB" w14:textId="77777777" w:rsidR="00AB775F" w:rsidRPr="00AB775F" w:rsidRDefault="00AB775F">
      <w:pPr>
        <w:rPr>
          <w:b/>
          <w:bCs/>
          <w:sz w:val="28"/>
          <w:szCs w:val="28"/>
        </w:rPr>
      </w:pPr>
    </w:p>
    <w:p w14:paraId="47853540" w14:textId="7D0D076F" w:rsidR="00AB775F" w:rsidRPr="00AB775F" w:rsidRDefault="00D164E2">
      <w:pPr>
        <w:rPr>
          <w:b/>
          <w:bCs/>
          <w:sz w:val="28"/>
          <w:szCs w:val="28"/>
        </w:rPr>
      </w:pPr>
      <w:bookmarkStart w:id="2" w:name="_Hlk123299314"/>
      <w:r>
        <w:rPr>
          <w:b/>
          <w:bCs/>
          <w:sz w:val="28"/>
          <w:szCs w:val="28"/>
        </w:rPr>
        <w:t xml:space="preserve">1.4 </w:t>
      </w:r>
      <w:r w:rsidR="00AB775F">
        <w:rPr>
          <w:b/>
          <w:bCs/>
          <w:sz w:val="28"/>
          <w:szCs w:val="28"/>
        </w:rPr>
        <w:t>T</w:t>
      </w:r>
      <w:r w:rsidR="00AB775F" w:rsidRPr="00AB775F">
        <w:rPr>
          <w:b/>
          <w:bCs/>
          <w:sz w:val="28"/>
          <w:szCs w:val="28"/>
        </w:rPr>
        <w:t>reatments of General Anxiety Disorder</w:t>
      </w:r>
    </w:p>
    <w:bookmarkEnd w:id="2"/>
    <w:p w14:paraId="4ABF3E3C" w14:textId="77777777" w:rsidR="00AB775F" w:rsidRDefault="00AB775F"/>
    <w:p w14:paraId="0000002D" w14:textId="037F35C5" w:rsidR="009216C9" w:rsidRDefault="00554EE2">
      <w:r>
        <w:t xml:space="preserve">The </w:t>
      </w:r>
      <w:r w:rsidR="00AB775F">
        <w:t xml:space="preserve">treatments </w:t>
      </w:r>
      <w:r>
        <w:t xml:space="preserve">of GAD </w:t>
      </w:r>
      <w:r w:rsidR="00AB775F">
        <w:t xml:space="preserve">are </w:t>
      </w:r>
      <w:r>
        <w:t>focused on alleviating the symptoms and reducing the effects of the disorder. The main goals of treatment are to reduce the severity of the symptoms and to reduce the risk of relapse.</w:t>
      </w:r>
      <w:r w:rsidR="00AB775F">
        <w:t xml:space="preserve"> I</w:t>
      </w:r>
      <w:r w:rsidR="00AB775F" w:rsidRPr="00AB775F">
        <w:t>n order to assess the effectiveness of the treatments, it is important to know the measurements of rehabilitation. This is because if treatment is not effective, it should be changed</w:t>
      </w:r>
      <w:r w:rsidR="00AB775F">
        <w:t xml:space="preserve">, </w:t>
      </w:r>
      <w:r>
        <w:t>Treatment typically includes psychotherapy, medication, and lifestyle changes.</w:t>
      </w:r>
      <w:r w:rsidR="00AB775F">
        <w:t xml:space="preserve"> </w:t>
      </w:r>
      <w:r>
        <w:t>Psychotherapy is the cornerstone of treatment for GAD. Cognitive-</w:t>
      </w:r>
      <w:proofErr w:type="spellStart"/>
      <w:r>
        <w:t>behavioural</w:t>
      </w:r>
      <w:proofErr w:type="spellEnd"/>
      <w:r>
        <w:t xml:space="preserve"> therapy (CBT) is </w:t>
      </w:r>
      <w:proofErr w:type="gramStart"/>
      <w:r>
        <w:t>most commonly used</w:t>
      </w:r>
      <w:proofErr w:type="gramEnd"/>
      <w:r>
        <w:t xml:space="preserve"> to help the patient identify and modify problematic beliefs and </w:t>
      </w:r>
      <w:proofErr w:type="spellStart"/>
      <w:r>
        <w:t>behaviours</w:t>
      </w:r>
      <w:proofErr w:type="spellEnd"/>
      <w:r>
        <w:t>. Furthermore, CBT can be used to help the patient learn coping strategies to manage their anxiety symptoms (</w:t>
      </w:r>
      <w:proofErr w:type="spellStart"/>
      <w:r>
        <w:t>Slee</w:t>
      </w:r>
      <w:proofErr w:type="spellEnd"/>
      <w:r>
        <w:t xml:space="preserve"> </w:t>
      </w:r>
      <w:r>
        <w:rPr>
          <w:i/>
        </w:rPr>
        <w:t xml:space="preserve">et al., </w:t>
      </w:r>
      <w:r>
        <w:t xml:space="preserve">2019). </w:t>
      </w:r>
    </w:p>
    <w:p w14:paraId="0000002F" w14:textId="2390AA6B" w:rsidR="009216C9" w:rsidRDefault="00554EE2" w:rsidP="00062B44">
      <w:r>
        <w:t>Lifestyle changes can also help reduce the severity of GAD symptoms. Regular exercise, stress management techniques and healthy eating habits are essential components of a successful treatment plan. Additionally, it is important to avoid cigarettes, alcohol, and recreational drugs, as these can worsen GAD symptoms.</w:t>
      </w:r>
    </w:p>
    <w:p w14:paraId="7FE68FA7" w14:textId="4B21F021" w:rsidR="00062B44" w:rsidRDefault="00062B44" w:rsidP="00062B44"/>
    <w:p w14:paraId="70060291" w14:textId="77777777" w:rsidR="00062B44" w:rsidRDefault="00062B44" w:rsidP="00062B44"/>
    <w:p w14:paraId="0AB50F9E" w14:textId="77E316BF" w:rsidR="00062B44" w:rsidRDefault="00062B44" w:rsidP="00062B44"/>
    <w:p w14:paraId="5DEC8D1A" w14:textId="1710C4D6" w:rsidR="00D164E2" w:rsidRDefault="00D164E2" w:rsidP="00062B44"/>
    <w:p w14:paraId="795BF2FF" w14:textId="77777777" w:rsidR="00D164E2" w:rsidRDefault="00D164E2" w:rsidP="00062B44"/>
    <w:p w14:paraId="212EFD94" w14:textId="00D0E3AF" w:rsidR="00062B44" w:rsidRPr="00062B44" w:rsidRDefault="00D164E2" w:rsidP="00062B44">
      <w:pPr>
        <w:rPr>
          <w:b/>
          <w:bCs/>
          <w:sz w:val="28"/>
          <w:szCs w:val="28"/>
        </w:rPr>
      </w:pPr>
      <w:r>
        <w:rPr>
          <w:b/>
          <w:bCs/>
          <w:sz w:val="28"/>
          <w:szCs w:val="28"/>
        </w:rPr>
        <w:lastRenderedPageBreak/>
        <w:t xml:space="preserve">1.5 </w:t>
      </w:r>
      <w:r w:rsidR="00062B44" w:rsidRPr="00062B44">
        <w:rPr>
          <w:b/>
          <w:bCs/>
          <w:sz w:val="28"/>
          <w:szCs w:val="28"/>
        </w:rPr>
        <w:t>The measurements of rehabilitation of General Anxiety Disorder</w:t>
      </w:r>
    </w:p>
    <w:p w14:paraId="2709105C" w14:textId="39A1F8F4" w:rsidR="00062B44" w:rsidRDefault="00062B44" w:rsidP="00062B44"/>
    <w:p w14:paraId="00000030" w14:textId="1B308951" w:rsidR="009216C9" w:rsidRDefault="00062B44">
      <w:r w:rsidRPr="00062B44">
        <w:t>One of the measurements of rehabilitation in GAD</w:t>
      </w:r>
      <w:r>
        <w:t xml:space="preserve"> </w:t>
      </w:r>
      <w:r w:rsidRPr="00062B44">
        <w:t>is the ‘</w:t>
      </w:r>
      <w:proofErr w:type="spellStart"/>
      <w:r w:rsidRPr="00062B44">
        <w:t>Generalised</w:t>
      </w:r>
      <w:proofErr w:type="spellEnd"/>
      <w:r w:rsidRPr="00062B44">
        <w:t xml:space="preserve"> Anxiety Disorder Questionnaire (GAD-7)</w:t>
      </w:r>
      <w:proofErr w:type="gramStart"/>
      <w:r w:rsidRPr="00062B44">
        <w:t>’ .</w:t>
      </w:r>
      <w:proofErr w:type="gramEnd"/>
      <w:r w:rsidRPr="00062B44">
        <w:t xml:space="preserve">  (</w:t>
      </w:r>
      <w:proofErr w:type="gramStart"/>
      <w:r w:rsidRPr="00062B44">
        <w:t>see</w:t>
      </w:r>
      <w:proofErr w:type="gramEnd"/>
      <w:r w:rsidRPr="00062B44">
        <w:t xml:space="preserve"> appendix A). This questionnaire is a tool to measure the level of anxiety over a period of two weeks.</w:t>
      </w:r>
      <w:r>
        <w:t xml:space="preserve"> The ICD (2010) Chapter 5 also includes a wide range of criteria for the diagnosis and measurement of General Anxiety Disorder (GAD). The criteria used by the ICD are based on the DSM-IV, which is the most widely accepted diagnostic tool for mental health disorders.</w:t>
      </w:r>
    </w:p>
    <w:p w14:paraId="00000031" w14:textId="3010A605" w:rsidR="009216C9" w:rsidRDefault="00554EE2">
      <w:r>
        <w:t>At least three of the following symptoms—irritability, muscular tension, sleep trouble, agitation, or feeling keyed up or on edge—are required to diagnose GAD, according to the ICD (2010) Chapter 5.</w:t>
      </w:r>
    </w:p>
    <w:p w14:paraId="00000033" w14:textId="3153E769" w:rsidR="009216C9" w:rsidRDefault="00554EE2">
      <w:r>
        <w:t>The ICD criteria for GAD are relatively straightforward and easy to understand, however, there are some limitations. For example, the criteria do not specify how symptoms should be measured or assessed. This means that it is difficult to ensure that a diagnosis of GAD is accurate and reliable. Additionally, the criteria do not include any measure of severity or impairment, making it difficult to gauge the level of distress or impairment caused by the disorder (</w:t>
      </w:r>
      <w:proofErr w:type="spellStart"/>
      <w:r>
        <w:t>Uguz</w:t>
      </w:r>
      <w:proofErr w:type="spellEnd"/>
      <w:r>
        <w:t xml:space="preserve"> and Ak, 2020).</w:t>
      </w:r>
      <w:r w:rsidR="00062B44">
        <w:t xml:space="preserve"> </w:t>
      </w:r>
      <w:r>
        <w:t>Further research is needed to develop valid and reliable measures of treatment outcomes for GAD.</w:t>
      </w:r>
    </w:p>
    <w:p w14:paraId="7AE170CC" w14:textId="35B13127" w:rsidR="00062B44" w:rsidRDefault="00062B44"/>
    <w:p w14:paraId="69B7867F" w14:textId="40AFB477" w:rsidR="00062B44" w:rsidRDefault="00062B44"/>
    <w:p w14:paraId="2FAB1C83" w14:textId="5E4FCBDD" w:rsidR="00062B44" w:rsidRDefault="00D164E2">
      <w:pPr>
        <w:rPr>
          <w:b/>
          <w:bCs/>
          <w:sz w:val="28"/>
          <w:szCs w:val="28"/>
        </w:rPr>
      </w:pPr>
      <w:r>
        <w:rPr>
          <w:b/>
          <w:bCs/>
          <w:sz w:val="28"/>
          <w:szCs w:val="28"/>
        </w:rPr>
        <w:t xml:space="preserve">1.6 </w:t>
      </w:r>
      <w:r w:rsidR="00062B44" w:rsidRPr="00062B44">
        <w:rPr>
          <w:b/>
          <w:bCs/>
          <w:sz w:val="28"/>
          <w:szCs w:val="28"/>
        </w:rPr>
        <w:t>Recommendation</w:t>
      </w:r>
    </w:p>
    <w:p w14:paraId="247B3750" w14:textId="77777777" w:rsidR="00D164E2" w:rsidRDefault="00D164E2">
      <w:pPr>
        <w:rPr>
          <w:b/>
          <w:bCs/>
          <w:sz w:val="28"/>
          <w:szCs w:val="28"/>
        </w:rPr>
      </w:pPr>
    </w:p>
    <w:p w14:paraId="6482904B" w14:textId="44D944CD" w:rsidR="00D164E2" w:rsidRDefault="00D164E2">
      <w:r w:rsidRPr="00D164E2">
        <w:t>After deep research about this disorder, it should lis</w:t>
      </w:r>
      <w:r>
        <w:t xml:space="preserve">t </w:t>
      </w:r>
      <w:r w:rsidRPr="00D164E2">
        <w:t xml:space="preserve">as a recommendations </w:t>
      </w:r>
    </w:p>
    <w:p w14:paraId="5E3148C8" w14:textId="23C21878" w:rsidR="00D164E2" w:rsidRDefault="00D164E2"/>
    <w:p w14:paraId="68317813" w14:textId="40C1C603" w:rsidR="00D164E2" w:rsidRPr="00D164E2" w:rsidRDefault="00D164E2">
      <w:r w:rsidRPr="00D164E2">
        <w:t xml:space="preserve">Use of complementary therapies. For example, studies, such as </w:t>
      </w:r>
      <w:proofErr w:type="spellStart"/>
      <w:r w:rsidRPr="00D164E2">
        <w:t>Shohani</w:t>
      </w:r>
      <w:proofErr w:type="spellEnd"/>
      <w:r w:rsidRPr="00D164E2">
        <w:t xml:space="preserve"> et al. (2018) demonstrated the effectiveness of yoga in reducing anxiety in women. This will have a positive impact as it will reduce the use of drugs and their side effects.</w:t>
      </w:r>
      <w:r>
        <w:t xml:space="preserve"> It is important also to mention the necessity of r</w:t>
      </w:r>
      <w:r w:rsidRPr="00D164E2">
        <w:t>egular exercise can help reduce stress and anxiety</w:t>
      </w:r>
    </w:p>
    <w:p w14:paraId="02BEDCFF" w14:textId="77777777" w:rsidR="00D164E2" w:rsidRPr="00D164E2" w:rsidRDefault="00D164E2">
      <w:pPr>
        <w:rPr>
          <w:sz w:val="28"/>
          <w:szCs w:val="28"/>
        </w:rPr>
      </w:pPr>
    </w:p>
    <w:p w14:paraId="22721B5C" w14:textId="0E906407" w:rsidR="00062B44" w:rsidRDefault="00062B44">
      <w:pPr>
        <w:rPr>
          <w:b/>
          <w:bCs/>
          <w:sz w:val="28"/>
          <w:szCs w:val="28"/>
        </w:rPr>
      </w:pPr>
    </w:p>
    <w:p w14:paraId="545A1E95" w14:textId="364CCFA0" w:rsidR="00062B44" w:rsidRDefault="00062B44">
      <w:pPr>
        <w:rPr>
          <w:b/>
          <w:bCs/>
          <w:sz w:val="28"/>
          <w:szCs w:val="28"/>
        </w:rPr>
      </w:pPr>
    </w:p>
    <w:p w14:paraId="3BC60E02" w14:textId="3814373F" w:rsidR="00D164E2" w:rsidRDefault="00D164E2">
      <w:pPr>
        <w:rPr>
          <w:b/>
          <w:bCs/>
          <w:sz w:val="28"/>
          <w:szCs w:val="28"/>
        </w:rPr>
      </w:pPr>
    </w:p>
    <w:p w14:paraId="7A984187" w14:textId="3E16C97C" w:rsidR="00D164E2" w:rsidRDefault="00D164E2">
      <w:pPr>
        <w:rPr>
          <w:b/>
          <w:bCs/>
          <w:sz w:val="28"/>
          <w:szCs w:val="28"/>
        </w:rPr>
      </w:pPr>
    </w:p>
    <w:p w14:paraId="0B3C7430" w14:textId="77777777" w:rsidR="00D164E2" w:rsidRDefault="00D164E2">
      <w:pPr>
        <w:rPr>
          <w:b/>
          <w:bCs/>
          <w:sz w:val="28"/>
          <w:szCs w:val="28"/>
        </w:rPr>
      </w:pPr>
    </w:p>
    <w:p w14:paraId="56D94862" w14:textId="09A7E252" w:rsidR="00062B44" w:rsidRDefault="00D164E2">
      <w:pPr>
        <w:rPr>
          <w:b/>
          <w:bCs/>
          <w:sz w:val="28"/>
          <w:szCs w:val="28"/>
        </w:rPr>
      </w:pPr>
      <w:r>
        <w:rPr>
          <w:b/>
          <w:bCs/>
          <w:sz w:val="28"/>
          <w:szCs w:val="28"/>
        </w:rPr>
        <w:lastRenderedPageBreak/>
        <w:t xml:space="preserve">2.0 </w:t>
      </w:r>
      <w:r w:rsidRPr="00D164E2">
        <w:rPr>
          <w:b/>
          <w:bCs/>
          <w:sz w:val="28"/>
          <w:szCs w:val="28"/>
        </w:rPr>
        <w:t>Schizophrenia</w:t>
      </w:r>
    </w:p>
    <w:p w14:paraId="1DB96CDF" w14:textId="6BFE431D" w:rsidR="001D43B5" w:rsidRDefault="001D43B5">
      <w:pPr>
        <w:rPr>
          <w:b/>
          <w:bCs/>
        </w:rPr>
      </w:pPr>
    </w:p>
    <w:p w14:paraId="00000036" w14:textId="1FCA1213" w:rsidR="009216C9" w:rsidRDefault="0077759D">
      <w:r w:rsidRPr="0077759D">
        <w:t>Schizophrenia within the ICD –10 is classified as schizotypal and delusional disorders</w:t>
      </w:r>
      <w:r>
        <w:t xml:space="preserve"> </w:t>
      </w:r>
      <w:r w:rsidRPr="0077759D">
        <w:t>(F20-F29)</w:t>
      </w:r>
      <w:r>
        <w:t xml:space="preserve">. The International Classification of Diseases (ICD) is a widely used system for classifying diseases and other medical conditions to create a shared language among medical professionals. The ICD-10 Chapter 5 classifies Schizophrenia as a mental and </w:t>
      </w:r>
      <w:proofErr w:type="spellStart"/>
      <w:r>
        <w:t>behavioural</w:t>
      </w:r>
      <w:proofErr w:type="spellEnd"/>
      <w:r>
        <w:t xml:space="preserve"> disorder. It is defined as a mental disorder characterized by “delusions, hallucinations, </w:t>
      </w:r>
      <w:proofErr w:type="spellStart"/>
      <w:r>
        <w:t>disorganised</w:t>
      </w:r>
      <w:proofErr w:type="spellEnd"/>
      <w:r>
        <w:t xml:space="preserve"> speech, disorganized or catatonic behavior”, among other symptoms (Oh </w:t>
      </w:r>
      <w:r>
        <w:rPr>
          <w:i/>
        </w:rPr>
        <w:t xml:space="preserve">et al., </w:t>
      </w:r>
      <w:r>
        <w:t>2019).</w:t>
      </w:r>
    </w:p>
    <w:p w14:paraId="00000037" w14:textId="77777777" w:rsidR="009216C9" w:rsidRDefault="00554EE2">
      <w:r>
        <w:t xml:space="preserve">The ICD-10 classification omits certain aspects of Schizophrenia, such as its biological and genetic basis, and fails to </w:t>
      </w:r>
      <w:proofErr w:type="gramStart"/>
      <w:r>
        <w:t>take into account</w:t>
      </w:r>
      <w:proofErr w:type="gramEnd"/>
      <w:r>
        <w:t xml:space="preserve"> the social and ecological contexts in which this disorder occurs. This means that the ICD classification does not </w:t>
      </w:r>
      <w:proofErr w:type="gramStart"/>
      <w:r>
        <w:t>take into account</w:t>
      </w:r>
      <w:proofErr w:type="gramEnd"/>
      <w:r>
        <w:t xml:space="preserve"> the various factors that may contribute to the onset and development of Schizophrenia. Additionally, the ICD-10 does not provide an exhaustive list of symptoms, which may lead to misdiagnosis or underdiagnosis of the disorder in some cases.</w:t>
      </w:r>
    </w:p>
    <w:p w14:paraId="00000038" w14:textId="77777777" w:rsidR="009216C9" w:rsidRDefault="00554EE2">
      <w:r>
        <w:t>Furthermore, the ICD-10’s classification system does not provide any guidance on the treatment or management of Schizophrenia. This may limit the quality of care that people with Schizophrenia receive, as the system does not provide any advice on how to manage the disorder or any information about the effectiveness of certain treatments (</w:t>
      </w:r>
      <w:proofErr w:type="spellStart"/>
      <w:r>
        <w:t>Rampisela</w:t>
      </w:r>
      <w:proofErr w:type="spellEnd"/>
    </w:p>
    <w:p w14:paraId="00000039" w14:textId="4D50124A" w:rsidR="009216C9" w:rsidRDefault="00554EE2">
      <w:r>
        <w:t>and Rustam, 2018).</w:t>
      </w:r>
    </w:p>
    <w:p w14:paraId="13DA9241" w14:textId="43297445" w:rsidR="0077759D" w:rsidRDefault="0077759D"/>
    <w:p w14:paraId="4419D782" w14:textId="77777777" w:rsidR="0077759D" w:rsidRDefault="0077759D"/>
    <w:p w14:paraId="39681737" w14:textId="092232B9" w:rsidR="0077759D" w:rsidRPr="0077759D" w:rsidRDefault="0077759D">
      <w:pPr>
        <w:rPr>
          <w:b/>
          <w:bCs/>
          <w:sz w:val="28"/>
          <w:szCs w:val="28"/>
        </w:rPr>
      </w:pPr>
      <w:r>
        <w:rPr>
          <w:b/>
          <w:bCs/>
          <w:sz w:val="28"/>
          <w:szCs w:val="28"/>
        </w:rPr>
        <w:t xml:space="preserve">2.1 </w:t>
      </w:r>
      <w:r w:rsidRPr="0077759D">
        <w:rPr>
          <w:b/>
          <w:bCs/>
          <w:sz w:val="28"/>
          <w:szCs w:val="28"/>
        </w:rPr>
        <w:t>The diagnosis of Schizophrenia</w:t>
      </w:r>
    </w:p>
    <w:p w14:paraId="290B876B" w14:textId="77777777" w:rsidR="0077759D" w:rsidRDefault="0077759D"/>
    <w:p w14:paraId="0000003C" w14:textId="694F7A16" w:rsidR="009216C9" w:rsidRDefault="00554EE2">
      <w:r>
        <w:t xml:space="preserve">Both positive and negative symptoms are required for a diagnosis of schizophrenia according to the ICD-10. Delusions, hallucinations, slurred speech, and agitated or catatonic </w:t>
      </w:r>
      <w:proofErr w:type="spellStart"/>
      <w:r>
        <w:t>behaviour</w:t>
      </w:r>
      <w:proofErr w:type="spellEnd"/>
      <w:r>
        <w:t xml:space="preserve"> are all examples of what are called "positive symptoms." Reduced receptivity to emotion, social isolation, and indifference are all examples of negative symptoms that point to a decline in normal functioning. According to the ICD-10 criteria, the symptoms must have persisted for at least six months and be severely interfering with social, occupational, or other aspects of daily life (Barros, Silva and Pinheiro, 2021).</w:t>
      </w:r>
    </w:p>
    <w:p w14:paraId="0000003D" w14:textId="61CE359A" w:rsidR="009216C9" w:rsidRDefault="00554EE2">
      <w:r>
        <w:t xml:space="preserve">The ICD-10’s approach to diagnosing schizophrenia is a comprehensive one, </w:t>
      </w:r>
      <w:proofErr w:type="gramStart"/>
      <w:r>
        <w:t>taking into account</w:t>
      </w:r>
      <w:proofErr w:type="gramEnd"/>
      <w:r>
        <w:t xml:space="preserve"> the wide range of symptoms that are associated with the condition. However, it is limited in its focus on the specific symptoms, which may not adequately capture the complexity of the disorder.</w:t>
      </w:r>
      <w:r w:rsidR="0077759D">
        <w:t xml:space="preserve"> For </w:t>
      </w:r>
      <w:proofErr w:type="gramStart"/>
      <w:r w:rsidR="0077759D">
        <w:t>example</w:t>
      </w:r>
      <w:proofErr w:type="gramEnd"/>
      <w:r w:rsidR="0077759D">
        <w:t xml:space="preserve"> it does not </w:t>
      </w:r>
      <w:r>
        <w:t xml:space="preserve">consider the impact of cultural and social factors on </w:t>
      </w:r>
      <w:r>
        <w:lastRenderedPageBreak/>
        <w:t xml:space="preserve">the individual's experience of the disorder (Carruthers </w:t>
      </w:r>
      <w:r>
        <w:rPr>
          <w:i/>
        </w:rPr>
        <w:t xml:space="preserve">et al., </w:t>
      </w:r>
      <w:r>
        <w:t>2019). As such, while the ICD-10</w:t>
      </w:r>
      <w:r w:rsidR="0077759D">
        <w:t>.</w:t>
      </w:r>
    </w:p>
    <w:p w14:paraId="3EEB3049" w14:textId="510D1B37" w:rsidR="004E4C7A" w:rsidRDefault="004E4C7A"/>
    <w:p w14:paraId="7ED9ECF6" w14:textId="09648D5C" w:rsidR="004E4C7A" w:rsidRPr="004E4C7A" w:rsidRDefault="004E4C7A">
      <w:pPr>
        <w:rPr>
          <w:b/>
          <w:bCs/>
        </w:rPr>
      </w:pPr>
    </w:p>
    <w:p w14:paraId="718FBCCA" w14:textId="497C8766" w:rsidR="004E4C7A" w:rsidRPr="004E4C7A" w:rsidRDefault="004E4C7A">
      <w:pPr>
        <w:rPr>
          <w:b/>
          <w:bCs/>
          <w:sz w:val="28"/>
          <w:szCs w:val="28"/>
        </w:rPr>
      </w:pPr>
      <w:r>
        <w:rPr>
          <w:b/>
          <w:bCs/>
          <w:sz w:val="28"/>
          <w:szCs w:val="28"/>
        </w:rPr>
        <w:t xml:space="preserve">2.2 </w:t>
      </w:r>
      <w:bookmarkStart w:id="3" w:name="_Hlk123302620"/>
      <w:r w:rsidRPr="004E4C7A">
        <w:rPr>
          <w:b/>
          <w:bCs/>
          <w:sz w:val="28"/>
          <w:szCs w:val="28"/>
        </w:rPr>
        <w:t>The treatment of Schizophrenia</w:t>
      </w:r>
      <w:bookmarkEnd w:id="3"/>
    </w:p>
    <w:p w14:paraId="507DF381" w14:textId="0AF37196" w:rsidR="004E4C7A" w:rsidRDefault="004E4C7A"/>
    <w:p w14:paraId="00000040" w14:textId="77777777" w:rsidR="009216C9" w:rsidRDefault="00554EE2">
      <w:r>
        <w:t xml:space="preserve">The ICD-10 classifies schizophrenia into three distinct subtypes: paranoid, disorganized, and catatonic. These three subtypes are further divided into five categories based on the severity of symptoms. These categories </w:t>
      </w:r>
      <w:proofErr w:type="gramStart"/>
      <w:r>
        <w:t>are:</w:t>
      </w:r>
      <w:proofErr w:type="gramEnd"/>
      <w:r>
        <w:t xml:space="preserve"> mild, moderate, severe without psychotic features, severe with psychotic features, and residual. Each subtype and category of schizophrenia is described in detail in the ICD-10, including the associated symptoms, clinical features, and treatment options (Lysaker </w:t>
      </w:r>
      <w:r>
        <w:rPr>
          <w:i/>
        </w:rPr>
        <w:t xml:space="preserve">et al., </w:t>
      </w:r>
      <w:r>
        <w:t>2018).</w:t>
      </w:r>
    </w:p>
    <w:p w14:paraId="1811041C" w14:textId="55BE67CF" w:rsidR="0077759D" w:rsidRDefault="00554EE2" w:rsidP="0077759D">
      <w:r>
        <w:t>The ICD-10 also provides guidelines for the treatment of schizophrenia. Treatment typically involves a combination of medication, psychotherapy, and social support. The ICD-10 recommends that the treatment plans should be individualized to the specific needs of the person with schizophrenia. The ICD-10 also highlights the importance of long-term follow-up and monitoring to ensure that the treatment plan is successful and to reduce the risk of relapse (</w:t>
      </w:r>
      <w:proofErr w:type="spellStart"/>
      <w:r>
        <w:t>Nucifora</w:t>
      </w:r>
      <w:proofErr w:type="spellEnd"/>
      <w:r>
        <w:t xml:space="preserve"> Jr </w:t>
      </w:r>
      <w:r>
        <w:rPr>
          <w:i/>
        </w:rPr>
        <w:t xml:space="preserve">et al., </w:t>
      </w:r>
      <w:r>
        <w:t>2019).</w:t>
      </w:r>
      <w:r w:rsidR="004E4C7A">
        <w:t xml:space="preserve"> </w:t>
      </w:r>
      <w:r w:rsidR="0077759D">
        <w:t>Furthermore, the ICD-10’s classification system does not provide any guidance on the treatment or management of Schizophrenia. This may limit the quality of care that people with Schizophrenia receive, as the system does not provide any advice on how to manage the disorder or any information about the effectiveness of certain treatments (</w:t>
      </w:r>
      <w:proofErr w:type="spellStart"/>
      <w:r w:rsidR="0077759D">
        <w:t>Rampisela</w:t>
      </w:r>
      <w:proofErr w:type="spellEnd"/>
      <w:r w:rsidR="004E4C7A">
        <w:t xml:space="preserve"> </w:t>
      </w:r>
      <w:r w:rsidR="0077759D">
        <w:t>and Rustam, 2018).</w:t>
      </w:r>
    </w:p>
    <w:p w14:paraId="3B5FEAC5" w14:textId="636E2302" w:rsidR="004E4C7A" w:rsidRDefault="004E4C7A" w:rsidP="004E4C7A"/>
    <w:p w14:paraId="1341F938" w14:textId="650285A0" w:rsidR="004E4C7A" w:rsidRDefault="004E4C7A" w:rsidP="004E4C7A"/>
    <w:p w14:paraId="2CCD3261" w14:textId="53B2C643" w:rsidR="004E4C7A" w:rsidRDefault="004E4C7A" w:rsidP="004E4C7A">
      <w:pPr>
        <w:rPr>
          <w:b/>
          <w:bCs/>
          <w:sz w:val="28"/>
          <w:szCs w:val="28"/>
        </w:rPr>
      </w:pPr>
      <w:r>
        <w:rPr>
          <w:b/>
          <w:bCs/>
          <w:sz w:val="28"/>
          <w:szCs w:val="28"/>
        </w:rPr>
        <w:t xml:space="preserve">2.3 </w:t>
      </w:r>
      <w:bookmarkStart w:id="4" w:name="_Hlk123302653"/>
      <w:r w:rsidRPr="004E4C7A">
        <w:rPr>
          <w:b/>
          <w:bCs/>
          <w:sz w:val="28"/>
          <w:szCs w:val="28"/>
        </w:rPr>
        <w:t>The measurements of rehabilitation of Schizophrenia</w:t>
      </w:r>
      <w:bookmarkEnd w:id="4"/>
    </w:p>
    <w:p w14:paraId="0C6CC7D8" w14:textId="443B523B" w:rsidR="006B78C1" w:rsidRDefault="006B78C1" w:rsidP="004E4C7A">
      <w:pPr>
        <w:rPr>
          <w:b/>
          <w:bCs/>
          <w:sz w:val="28"/>
          <w:szCs w:val="28"/>
        </w:rPr>
      </w:pPr>
    </w:p>
    <w:p w14:paraId="37E7FBFC" w14:textId="77777777" w:rsidR="006B78C1" w:rsidRDefault="006B78C1">
      <w:r w:rsidRPr="006B78C1">
        <w:t xml:space="preserve">With this condition, we can only measure the quality of care and treatments provided to effectively control and manage the condition and avoid complications, such as self-harm and suicide, substance misuse, neglect and self-neglect, lack of dignity and violation of human rights. </w:t>
      </w:r>
      <w:r>
        <w:t xml:space="preserve">We can measure the quality of life with the indicators that are used for long-term mental disorders. Quality Indicator for Rehabilitative </w:t>
      </w:r>
      <w:proofErr w:type="gramStart"/>
      <w:r>
        <w:t>Care(</w:t>
      </w:r>
      <w:proofErr w:type="spellStart"/>
      <w:proofErr w:type="gramEnd"/>
      <w:r>
        <w:t>QuIRC</w:t>
      </w:r>
      <w:proofErr w:type="spellEnd"/>
      <w:r>
        <w:t xml:space="preserve">-SA)’ (SEE APPENDIX B). This tool includes specific indicators that show that quality of care and effective are provided to manage the condition (see appendix b).  </w:t>
      </w:r>
      <w:hyperlink r:id="rId9" w:history="1">
        <w:r w:rsidRPr="00B27001">
          <w:rPr>
            <w:rStyle w:val="Hyperlink"/>
          </w:rPr>
          <w:t>https://quirc.eu/quirc-sa/</w:t>
        </w:r>
      </w:hyperlink>
      <w:r w:rsidRPr="006B78C1">
        <w:t>.</w:t>
      </w:r>
      <w:r>
        <w:t xml:space="preserve"> </w:t>
      </w:r>
      <w:r w:rsidRPr="006B78C1">
        <w:t xml:space="preserve">Schizophrenia is a long-term condition and in this </w:t>
      </w:r>
      <w:proofErr w:type="gramStart"/>
      <w:r w:rsidRPr="006B78C1">
        <w:t>case</w:t>
      </w:r>
      <w:proofErr w:type="gramEnd"/>
      <w:r w:rsidRPr="006B78C1">
        <w:t xml:space="preserve"> it is important to support the service users to have a good quality of life. We can measure this by using indicators for rehabilitative care which apply to all long-term mental health conditions.</w:t>
      </w:r>
    </w:p>
    <w:p w14:paraId="00000044" w14:textId="41AD7ED8" w:rsidR="009216C9" w:rsidRDefault="00554EE2">
      <w:r>
        <w:lastRenderedPageBreak/>
        <w:t>The ICD 2010 Chapter 5 outlines different strategies for the rehabilitation of schizophrenia, including physical, psychological, and social interventions, in order to help those affected by the disorder to manage it and enhance their quality of life.</w:t>
      </w:r>
    </w:p>
    <w:p w14:paraId="00000045" w14:textId="4AE571AB" w:rsidR="009216C9" w:rsidRDefault="00554EE2">
      <w:r>
        <w:t xml:space="preserve">Physical interventions include activities such as physiotherapy, occupational therapy, massage and exercise, which can help to improve physical functioning and reduce the risk of physical health problems. Psychological interventions such as cognitive </w:t>
      </w:r>
      <w:proofErr w:type="spellStart"/>
      <w:r>
        <w:t>behavioural</w:t>
      </w:r>
      <w:proofErr w:type="spellEnd"/>
      <w:r>
        <w:t xml:space="preserve"> therapy, psychotherapy and family therapy can help to reduce symptoms and improve the quality of life. Social interventions can include supported employment, peer support and social skills training, which can help to reduce isolation, improve self-esteem, and increase social functioning (APA, 2022).</w:t>
      </w:r>
    </w:p>
    <w:p w14:paraId="7CF92FC9" w14:textId="77777777" w:rsidR="00A07AFF" w:rsidRPr="00A07AFF" w:rsidRDefault="00A07AFF"/>
    <w:p w14:paraId="50413E8A" w14:textId="0687BF7E" w:rsidR="00A07AFF" w:rsidRDefault="00A07AFF">
      <w:pPr>
        <w:rPr>
          <w:b/>
          <w:bCs/>
          <w:sz w:val="28"/>
          <w:szCs w:val="28"/>
        </w:rPr>
      </w:pPr>
    </w:p>
    <w:p w14:paraId="20C9FB8C" w14:textId="3C3DFFA8" w:rsidR="00A07AFF" w:rsidRDefault="00A07AFF">
      <w:pPr>
        <w:rPr>
          <w:b/>
          <w:bCs/>
          <w:sz w:val="28"/>
          <w:szCs w:val="28"/>
        </w:rPr>
      </w:pPr>
      <w:r>
        <w:rPr>
          <w:b/>
          <w:bCs/>
          <w:sz w:val="28"/>
          <w:szCs w:val="28"/>
        </w:rPr>
        <w:t xml:space="preserve">3.0 </w:t>
      </w:r>
      <w:r w:rsidRPr="00A07AFF">
        <w:rPr>
          <w:b/>
          <w:bCs/>
          <w:sz w:val="28"/>
          <w:szCs w:val="28"/>
        </w:rPr>
        <w:t>Autism</w:t>
      </w:r>
    </w:p>
    <w:p w14:paraId="3185ADEB" w14:textId="77777777" w:rsidR="00A07AFF" w:rsidRDefault="00A07AFF">
      <w:pPr>
        <w:rPr>
          <w:b/>
          <w:bCs/>
          <w:sz w:val="28"/>
          <w:szCs w:val="28"/>
        </w:rPr>
      </w:pPr>
    </w:p>
    <w:p w14:paraId="39117E8F" w14:textId="71EA153F" w:rsidR="00A07AFF" w:rsidRPr="00A07AFF" w:rsidRDefault="00A07AFF">
      <w:pPr>
        <w:rPr>
          <w:sz w:val="28"/>
          <w:szCs w:val="28"/>
        </w:rPr>
      </w:pPr>
      <w:r w:rsidRPr="00A07AFF">
        <w:rPr>
          <w:sz w:val="28"/>
          <w:szCs w:val="28"/>
        </w:rPr>
        <w:t>F80-F89 Disorders of psychological development, ICD, 2010</w:t>
      </w:r>
    </w:p>
    <w:p w14:paraId="0000004A" w14:textId="68CF9F65" w:rsidR="009216C9" w:rsidRDefault="00554EE2">
      <w:r>
        <w:t xml:space="preserve">The International Classification of Diseases (ICD) Chapter 5 provides a classification of Autism that is widely accepted and used for diagnostic purposes. It is a useful tool for identifying a spectrum of disorders, including Autistic Disorder, Asperger Syndrome, Pervasive Developmental Disorder, and Childhood Disintegrative Disorder. The classification also allows for the recognition of atypical presentations, such as Atypical Autism (Hull, </w:t>
      </w:r>
      <w:proofErr w:type="spellStart"/>
      <w:r>
        <w:t>Petrides</w:t>
      </w:r>
      <w:proofErr w:type="spellEnd"/>
      <w:r>
        <w:t xml:space="preserve"> and Mandy, 2020)).</w:t>
      </w:r>
    </w:p>
    <w:p w14:paraId="6EE5C0BA" w14:textId="79613632" w:rsidR="00F0735A" w:rsidRDefault="00554EE2" w:rsidP="00F0735A">
      <w:r>
        <w:t xml:space="preserve">However, this classification has some limitations. The criteria used to diagnose Autism are based on </w:t>
      </w:r>
      <w:proofErr w:type="spellStart"/>
      <w:r>
        <w:t>behavioural</w:t>
      </w:r>
      <w:proofErr w:type="spellEnd"/>
      <w:r>
        <w:t xml:space="preserve"> symptoms, which can be subjective and difficult to identify. Additionally, there is an overemphasis on deficits in social skills and communication, which can lead to an incomplete diagnosis. Furthermore, the ICD does not </w:t>
      </w:r>
      <w:proofErr w:type="gramStart"/>
      <w:r>
        <w:t>take into account</w:t>
      </w:r>
      <w:proofErr w:type="gramEnd"/>
      <w:r>
        <w:t xml:space="preserve"> the diverse range of abilities and challenges that individuals with Autism may experience (Monk, Whitehouse and Waddington, 2022).</w:t>
      </w:r>
    </w:p>
    <w:p w14:paraId="216919AC" w14:textId="580A988D" w:rsidR="00F0735A" w:rsidRDefault="00F0735A" w:rsidP="00F0735A"/>
    <w:p w14:paraId="298B347D" w14:textId="5C695C07" w:rsidR="00F0735A" w:rsidRDefault="00F0735A" w:rsidP="00F0735A"/>
    <w:p w14:paraId="50FC505C" w14:textId="7AA3AEC3" w:rsidR="00F0735A" w:rsidRDefault="00F0735A" w:rsidP="00F0735A"/>
    <w:p w14:paraId="74746AC5" w14:textId="71B6253A" w:rsidR="00F0735A" w:rsidRDefault="00F0735A" w:rsidP="00F0735A">
      <w:pPr>
        <w:rPr>
          <w:b/>
          <w:bCs/>
          <w:sz w:val="28"/>
          <w:szCs w:val="28"/>
        </w:rPr>
      </w:pPr>
      <w:r w:rsidRPr="00F0735A">
        <w:rPr>
          <w:b/>
          <w:bCs/>
          <w:sz w:val="28"/>
          <w:szCs w:val="28"/>
        </w:rPr>
        <w:t xml:space="preserve">3.1 Diagnosis </w:t>
      </w:r>
    </w:p>
    <w:p w14:paraId="73BF268A" w14:textId="77777777" w:rsidR="00F0735A" w:rsidRDefault="00F0735A" w:rsidP="00F0735A">
      <w:pPr>
        <w:rPr>
          <w:b/>
          <w:bCs/>
          <w:sz w:val="28"/>
          <w:szCs w:val="28"/>
        </w:rPr>
      </w:pPr>
    </w:p>
    <w:p w14:paraId="47E6B00C" w14:textId="77777777" w:rsidR="00F0735A" w:rsidRPr="00F0735A" w:rsidRDefault="00F0735A" w:rsidP="00F0735A">
      <w:r w:rsidRPr="00F0735A">
        <w:t>If you or your child have signs of autism, the next step is to talk to someone about it.</w:t>
      </w:r>
    </w:p>
    <w:p w14:paraId="2E352A0F" w14:textId="65CF9FD7" w:rsidR="00F0735A" w:rsidRPr="00F0735A" w:rsidRDefault="00F0735A" w:rsidP="00F0735A">
      <w:r w:rsidRPr="00F0735A">
        <w:t>You could speak to</w:t>
      </w:r>
      <w:r>
        <w:t xml:space="preserve"> </w:t>
      </w:r>
      <w:proofErr w:type="gramStart"/>
      <w:r>
        <w:t xml:space="preserve">the </w:t>
      </w:r>
      <w:r w:rsidRPr="00F0735A">
        <w:t xml:space="preserve"> GP</w:t>
      </w:r>
      <w:proofErr w:type="gramEnd"/>
      <w:r w:rsidRPr="00F0735A">
        <w:t xml:space="preserve"> a health visitor </w:t>
      </w:r>
      <w:r>
        <w:t>this apply only to children under 5 years old.</w:t>
      </w:r>
    </w:p>
    <w:p w14:paraId="489B3A78" w14:textId="77777777" w:rsidR="00F0735A" w:rsidRPr="00F0735A" w:rsidRDefault="00F0735A" w:rsidP="00F0735A">
      <w:r w:rsidRPr="00F0735A">
        <w:t>any other health professional you or your child see, such as another doctor or therapist</w:t>
      </w:r>
    </w:p>
    <w:p w14:paraId="6BF1AFDD" w14:textId="4A8950D9" w:rsidR="00F0735A" w:rsidRPr="00F0735A" w:rsidRDefault="00F0735A" w:rsidP="00F0735A">
      <w:r w:rsidRPr="00F0735A">
        <w:lastRenderedPageBreak/>
        <w:t>special educational needs (SENCO) staff at your child's school</w:t>
      </w:r>
      <w:r>
        <w:t xml:space="preserve"> could be another big way to approach a diagnosis asking</w:t>
      </w:r>
      <w:r w:rsidRPr="00F0735A">
        <w:t xml:space="preserve"> them if they think it's a good idea to refer you for an autism assessment.</w:t>
      </w:r>
    </w:p>
    <w:p w14:paraId="0FF420A5" w14:textId="77777777" w:rsidR="00F0735A" w:rsidRPr="00F0735A" w:rsidRDefault="00F0735A" w:rsidP="00F0735A">
      <w:r w:rsidRPr="00F0735A">
        <w:t xml:space="preserve">An assessment is done by autism specialists. It's the only way to find out if you or your child are autistic. </w:t>
      </w:r>
    </w:p>
    <w:p w14:paraId="58A14490" w14:textId="77777777" w:rsidR="00F0735A" w:rsidRPr="00F0735A" w:rsidRDefault="00F0735A" w:rsidP="00F0735A">
      <w:r w:rsidRPr="00F0735A">
        <w:t>An assessment team may:</w:t>
      </w:r>
    </w:p>
    <w:p w14:paraId="1A4231CF" w14:textId="51253723" w:rsidR="00F0735A" w:rsidRPr="00F0735A" w:rsidRDefault="00F0735A" w:rsidP="00F0735A">
      <w:r w:rsidRPr="00F0735A">
        <w:t>ask about any problems you or your child are having watch how you or your child interact with other people speak to people who know you or your child well, such as family, friends, your GP or your child's teachers.</w:t>
      </w:r>
    </w:p>
    <w:p w14:paraId="0000004F" w14:textId="648E4944" w:rsidR="009216C9" w:rsidRDefault="00554EE2">
      <w:r>
        <w:t xml:space="preserve">The DSM-IV criteria serve as the basis for the ICD criteria for Autism, which focus on three primary areas: confined and repetitive patterns of </w:t>
      </w:r>
      <w:proofErr w:type="spellStart"/>
      <w:r>
        <w:t>behaviour</w:t>
      </w:r>
      <w:proofErr w:type="spellEnd"/>
      <w:r>
        <w:t>, difficulties with social engagement, and communication problems. A person must have severe deficits in all three categories to get a diagnosis of Autism (</w:t>
      </w:r>
      <w:proofErr w:type="spellStart"/>
      <w:r>
        <w:t>Zeidan</w:t>
      </w:r>
      <w:proofErr w:type="spellEnd"/>
      <w:r>
        <w:t xml:space="preserve"> </w:t>
      </w:r>
      <w:r>
        <w:rPr>
          <w:i/>
        </w:rPr>
        <w:t xml:space="preserve">et al., </w:t>
      </w:r>
      <w:r>
        <w:t>2022).</w:t>
      </w:r>
    </w:p>
    <w:p w14:paraId="00000051" w14:textId="2A33870C" w:rsidR="009216C9" w:rsidRDefault="00554EE2">
      <w:r>
        <w:t>Overall, the ICD Chapter 5 provides a useful framework for the diagnosis of Autism. However, it should not be used in isolation and should be used in conjunction with other assessment tools in order to get a comprehensive understanding of the individual (WHO, 2022).</w:t>
      </w:r>
    </w:p>
    <w:p w14:paraId="15D0B3F9" w14:textId="02951E6B" w:rsidR="003417AA" w:rsidRDefault="003417AA"/>
    <w:p w14:paraId="2DBCA2DF" w14:textId="338BA3EE" w:rsidR="003417AA" w:rsidRDefault="003417AA"/>
    <w:p w14:paraId="0F1CA7BF" w14:textId="77777777" w:rsidR="003417AA" w:rsidRDefault="003417AA"/>
    <w:p w14:paraId="641FB5FD" w14:textId="181D351F" w:rsidR="003417AA" w:rsidRPr="003417AA" w:rsidRDefault="003417AA">
      <w:pPr>
        <w:rPr>
          <w:b/>
          <w:bCs/>
          <w:sz w:val="28"/>
          <w:szCs w:val="28"/>
        </w:rPr>
      </w:pPr>
      <w:r>
        <w:rPr>
          <w:b/>
          <w:bCs/>
          <w:sz w:val="28"/>
          <w:szCs w:val="28"/>
        </w:rPr>
        <w:t xml:space="preserve">3.2 </w:t>
      </w:r>
      <w:bookmarkStart w:id="5" w:name="_Hlk123304674"/>
      <w:r w:rsidRPr="003417AA">
        <w:rPr>
          <w:b/>
          <w:bCs/>
          <w:sz w:val="28"/>
          <w:szCs w:val="28"/>
        </w:rPr>
        <w:t>The treatment of Autism</w:t>
      </w:r>
      <w:bookmarkEnd w:id="5"/>
    </w:p>
    <w:p w14:paraId="1E09623E" w14:textId="690A9945" w:rsidR="003417AA" w:rsidRDefault="003417AA"/>
    <w:p w14:paraId="00000053" w14:textId="77777777" w:rsidR="009216C9" w:rsidRDefault="00554EE2">
      <w:r>
        <w:t xml:space="preserve">The International Classification of Diseases (ICD-10) Chapter 5 outlines the diagnostic criteria for autism, as well as other related conditions, such as Asperger's syndrome and pervasive developmental disorders. This chapter is used by medical professionals to diagnose autism and has been in place since the 1990s (Botha, </w:t>
      </w:r>
      <w:proofErr w:type="spellStart"/>
      <w:r>
        <w:t>Dibb</w:t>
      </w:r>
      <w:proofErr w:type="spellEnd"/>
      <w:r>
        <w:t xml:space="preserve"> and Frost, 2022).</w:t>
      </w:r>
    </w:p>
    <w:p w14:paraId="67084984" w14:textId="77777777" w:rsidR="003417AA" w:rsidRDefault="00554EE2" w:rsidP="003417AA">
      <w:r>
        <w:t xml:space="preserve">The ICD-10 provides a comprehensive list of criteria, which includes language and communication, social interaction, and repetitive </w:t>
      </w:r>
      <w:r w:rsidR="003417AA">
        <w:t>behavior</w:t>
      </w:r>
      <w:r>
        <w:t xml:space="preserve">. It also outlines criteria for diagnosis, such as the presence of certain </w:t>
      </w:r>
      <w:r w:rsidR="003417AA">
        <w:t>behaviors</w:t>
      </w:r>
      <w:r>
        <w:t xml:space="preserve"> or deficits in two or more of the </w:t>
      </w:r>
      <w:r w:rsidR="003417AA">
        <w:t>criteria</w:t>
      </w:r>
      <w:r>
        <w:t>.</w:t>
      </w:r>
    </w:p>
    <w:p w14:paraId="4D962EC3" w14:textId="2F78709B" w:rsidR="003417AA" w:rsidRDefault="003417AA" w:rsidP="003417AA"/>
    <w:p w14:paraId="3A84A4E7" w14:textId="0DB70D69" w:rsidR="003417AA" w:rsidRDefault="003417AA" w:rsidP="003417AA"/>
    <w:p w14:paraId="428A204E" w14:textId="77777777" w:rsidR="003417AA" w:rsidRDefault="003417AA" w:rsidP="003417AA"/>
    <w:p w14:paraId="4FD4860F" w14:textId="320D6F47" w:rsidR="003417AA" w:rsidRPr="003417AA" w:rsidRDefault="003417AA">
      <w:pPr>
        <w:rPr>
          <w:b/>
          <w:bCs/>
          <w:sz w:val="28"/>
          <w:szCs w:val="28"/>
        </w:rPr>
      </w:pPr>
      <w:r w:rsidRPr="003417AA">
        <w:rPr>
          <w:b/>
          <w:bCs/>
          <w:sz w:val="28"/>
          <w:szCs w:val="28"/>
        </w:rPr>
        <w:t>3.3 The measurements of rehabilitation of Autism</w:t>
      </w:r>
    </w:p>
    <w:p w14:paraId="3C90CDFF" w14:textId="77777777" w:rsidR="003417AA" w:rsidRDefault="003417AA"/>
    <w:p w14:paraId="2D64EADA" w14:textId="6D17D261" w:rsidR="003417AA" w:rsidRDefault="00554EE2">
      <w:r>
        <w:t xml:space="preserve">The International Classification of Diseases (ICD) Chapter 5 is used to measure the rehabilitation progress of those with autism. It </w:t>
      </w:r>
      <w:proofErr w:type="gramStart"/>
      <w:r>
        <w:t>is considered to be</w:t>
      </w:r>
      <w:proofErr w:type="gramEnd"/>
      <w:r>
        <w:t xml:space="preserve"> one of the most comprehensive international standards for assessing and diagnosing different forms of autism. </w:t>
      </w:r>
      <w:r>
        <w:lastRenderedPageBreak/>
        <w:t xml:space="preserve">It integrates the various components of rehabilitation including social, educational, and medical components (Fletcher-Watson and </w:t>
      </w:r>
      <w:proofErr w:type="spellStart"/>
      <w:r>
        <w:t>Happé</w:t>
      </w:r>
      <w:proofErr w:type="spellEnd"/>
      <w:r>
        <w:t xml:space="preserve">, 2019). </w:t>
      </w:r>
    </w:p>
    <w:p w14:paraId="45EEB8EA" w14:textId="71C7443D" w:rsidR="00F73CC3" w:rsidRDefault="00F73CC3">
      <w:r>
        <w:t xml:space="preserve">As a helpful measurement of the treatments for this disorder it is vital to mention one of the ways to scale the severity or range of autism which </w:t>
      </w:r>
      <w:proofErr w:type="gramStart"/>
      <w:r>
        <w:t>is  ‘</w:t>
      </w:r>
      <w:proofErr w:type="gramEnd"/>
      <w:r w:rsidRPr="00F73CC3">
        <w:t xml:space="preserve">Childhood Autism Rating Scale (CARS)’  </w:t>
      </w:r>
      <w:r>
        <w:t xml:space="preserve">also the practicing of </w:t>
      </w:r>
      <w:r w:rsidRPr="00F73CC3">
        <w:t>observation, called ADOS  - ‘Autism Diagnostic Observation Schedule’.</w:t>
      </w:r>
    </w:p>
    <w:p w14:paraId="0491D5F8" w14:textId="1315EF36" w:rsidR="00F73CC3" w:rsidRDefault="00F73CC3"/>
    <w:p w14:paraId="4B86A3A3" w14:textId="77777777" w:rsidR="00DE78A8" w:rsidRDefault="00DE78A8"/>
    <w:p w14:paraId="7DC13674" w14:textId="77777777" w:rsidR="00F73CC3" w:rsidRDefault="00F73CC3"/>
    <w:p w14:paraId="2A30CE69" w14:textId="07F02FB6" w:rsidR="00F73CC3" w:rsidRDefault="00F73CC3" w:rsidP="00F73CC3">
      <w:pPr>
        <w:rPr>
          <w:b/>
          <w:bCs/>
          <w:sz w:val="28"/>
          <w:szCs w:val="28"/>
        </w:rPr>
      </w:pPr>
      <w:r w:rsidRPr="00F73CC3">
        <w:rPr>
          <w:b/>
          <w:bCs/>
          <w:sz w:val="28"/>
          <w:szCs w:val="28"/>
        </w:rPr>
        <w:t xml:space="preserve">3.3 Recommendations </w:t>
      </w:r>
    </w:p>
    <w:p w14:paraId="24631C08" w14:textId="09371A41" w:rsidR="00F73CC3" w:rsidRDefault="00F73CC3" w:rsidP="00F73CC3">
      <w:pPr>
        <w:rPr>
          <w:b/>
          <w:bCs/>
          <w:sz w:val="28"/>
          <w:szCs w:val="28"/>
        </w:rPr>
      </w:pPr>
    </w:p>
    <w:p w14:paraId="21F6DDB2" w14:textId="67052339" w:rsidR="00F73CC3" w:rsidRPr="00F73CC3" w:rsidRDefault="00F73CC3" w:rsidP="00F73CC3">
      <w:r>
        <w:t xml:space="preserve">As in many </w:t>
      </w:r>
      <w:r w:rsidR="00754EC8">
        <w:t>other</w:t>
      </w:r>
      <w:r>
        <w:t xml:space="preserve"> disorders the alternative medicines as a Yoga could be </w:t>
      </w:r>
      <w:r w:rsidR="00DE78A8">
        <w:t>a big improvement to this disorder.</w:t>
      </w:r>
    </w:p>
    <w:p w14:paraId="4619FAC7" w14:textId="57EE6A46" w:rsidR="00F73CC3" w:rsidRDefault="00F73CC3" w:rsidP="00F73CC3">
      <w:pPr>
        <w:rPr>
          <w:b/>
          <w:bCs/>
          <w:sz w:val="28"/>
          <w:szCs w:val="28"/>
        </w:rPr>
      </w:pPr>
    </w:p>
    <w:p w14:paraId="706FD871" w14:textId="77777777" w:rsidR="00DE78A8" w:rsidRPr="00F73CC3" w:rsidRDefault="00DE78A8" w:rsidP="00F73CC3">
      <w:pPr>
        <w:rPr>
          <w:b/>
          <w:bCs/>
          <w:sz w:val="28"/>
          <w:szCs w:val="28"/>
        </w:rPr>
      </w:pPr>
    </w:p>
    <w:p w14:paraId="0000005D" w14:textId="3660AB18" w:rsidR="009216C9" w:rsidRDefault="00DE78A8">
      <w:r>
        <w:t xml:space="preserve">By other Hand </w:t>
      </w:r>
      <w:r w:rsidR="00554EE2">
        <w:t>Chapter 5 of the ICD (2010) is devoted to the categorization, diagnosis, treatment, and evaluation of rehabilitation for GAD, schizophrenia, and autism, and it gives a thorough review of these conditions. Therefore, it's a priceless tool for doctors and nurses who want to provide their patients with the greatest chance for recovery from these illnesses.</w:t>
      </w:r>
    </w:p>
    <w:p w14:paraId="6F25B94A" w14:textId="154234DC" w:rsidR="006B78C1" w:rsidRDefault="006B78C1"/>
    <w:p w14:paraId="27F2A1D5" w14:textId="77777777" w:rsidR="006B78C1" w:rsidRDefault="006B78C1"/>
    <w:p w14:paraId="00000069" w14:textId="77777777" w:rsidR="009216C9" w:rsidRDefault="009216C9"/>
    <w:p w14:paraId="0000006E" w14:textId="77777777" w:rsidR="009216C9" w:rsidRDefault="009216C9"/>
    <w:p w14:paraId="5553DE3A" w14:textId="77777777" w:rsidR="00DE78A8" w:rsidRDefault="00554EE2">
      <w:pPr>
        <w:rPr>
          <w:b/>
        </w:rPr>
      </w:pPr>
      <w:r>
        <w:br w:type="page"/>
      </w:r>
    </w:p>
    <w:p w14:paraId="3015EE21" w14:textId="493AD5C5" w:rsidR="00DE78A8" w:rsidRPr="00DE78A8" w:rsidRDefault="00DE78A8">
      <w:pPr>
        <w:rPr>
          <w:b/>
          <w:sz w:val="28"/>
          <w:szCs w:val="28"/>
        </w:rPr>
      </w:pPr>
      <w:r w:rsidRPr="00DE78A8">
        <w:rPr>
          <w:b/>
          <w:sz w:val="28"/>
          <w:szCs w:val="28"/>
        </w:rPr>
        <w:lastRenderedPageBreak/>
        <w:t>References</w:t>
      </w:r>
    </w:p>
    <w:p w14:paraId="15C7D551" w14:textId="77777777" w:rsidR="00DE78A8" w:rsidRDefault="00DE78A8">
      <w:pPr>
        <w:rPr>
          <w:b/>
        </w:rPr>
      </w:pPr>
    </w:p>
    <w:p w14:paraId="2FA7B006" w14:textId="77777777" w:rsidR="00DE78A8" w:rsidRDefault="00DE78A8">
      <w:pPr>
        <w:rPr>
          <w:b/>
        </w:rPr>
      </w:pPr>
    </w:p>
    <w:p w14:paraId="00000071" w14:textId="45FE6895" w:rsidR="009216C9" w:rsidRDefault="00554EE2">
      <w:r>
        <w:t>APA, 2022, “Psychiatric Rehabilitation Journal</w:t>
      </w:r>
      <w:proofErr w:type="gramStart"/>
      <w:r>
        <w:t>”,</w:t>
      </w:r>
      <w:r w:rsidR="006B69AD" w:rsidRPr="006B69AD">
        <w:t>[</w:t>
      </w:r>
      <w:proofErr w:type="gramEnd"/>
      <w:r w:rsidR="006B69AD" w:rsidRPr="006B69AD">
        <w:t xml:space="preserve">online] Available at: </w:t>
      </w:r>
      <w:hyperlink r:id="rId10" w:history="1">
        <w:r w:rsidR="006B69AD" w:rsidRPr="00152FE2">
          <w:rPr>
            <w:rStyle w:val="Hyperlink"/>
          </w:rPr>
          <w:t>https://www.apa.org/pubs/journals/prj</w:t>
        </w:r>
      </w:hyperlink>
      <w:r w:rsidR="006B69AD" w:rsidRPr="006B69AD">
        <w:t>.</w:t>
      </w:r>
    </w:p>
    <w:p w14:paraId="1066F904" w14:textId="77777777" w:rsidR="006B69AD" w:rsidRDefault="006B69AD"/>
    <w:p w14:paraId="1665F45A" w14:textId="74A46964" w:rsidR="006B69AD" w:rsidRDefault="00554EE2">
      <w:r>
        <w:t>Barros, C., Silva, C.A. and Pinheiro, A.P., 2021. Advanced EEG-based learning approaches to predict schizophrenia: Promises and pitfalls. Artificial intelligence in medicine, 114, p.102039</w:t>
      </w:r>
      <w:r w:rsidR="00C47C30">
        <w:t xml:space="preserve"> </w:t>
      </w:r>
      <w:hyperlink r:id="rId11" w:history="1">
        <w:r w:rsidR="00C47C30" w:rsidRPr="00A409EA">
          <w:rPr>
            <w:rStyle w:val="Hyperlink"/>
          </w:rPr>
          <w:t>https://www.sciencedirect.com/science/article/pii/S0933365721000324</w:t>
        </w:r>
      </w:hyperlink>
    </w:p>
    <w:p w14:paraId="3DFB8CC0" w14:textId="77777777" w:rsidR="006B69AD" w:rsidRDefault="006B69AD"/>
    <w:p w14:paraId="42C5F227" w14:textId="470184C8" w:rsidR="006B69AD" w:rsidRDefault="006B69AD">
      <w:proofErr w:type="spellStart"/>
      <w:r w:rsidRPr="006B69AD">
        <w:t>hgrossman</w:t>
      </w:r>
      <w:proofErr w:type="spellEnd"/>
      <w:r w:rsidRPr="006B69AD">
        <w:t xml:space="preserve"> (2021). CBT Treatment Goals for Schizophrenia. [online] Beck Institute. Available at: </w:t>
      </w:r>
      <w:hyperlink r:id="rId12" w:history="1">
        <w:r w:rsidRPr="00152FE2">
          <w:rPr>
            <w:rStyle w:val="Hyperlink"/>
          </w:rPr>
          <w:t>https://beckinstitute.org/blog/cbt-treatment-goals-for-schizophrenia/</w:t>
        </w:r>
      </w:hyperlink>
      <w:r w:rsidRPr="006B69AD">
        <w:t xml:space="preserve"> </w:t>
      </w:r>
    </w:p>
    <w:p w14:paraId="27901E48" w14:textId="68488FEA" w:rsidR="006B69AD" w:rsidRDefault="006B69AD">
      <w:r w:rsidRPr="006B69AD">
        <w:t>[Accessed 3 Jan. 2023].</w:t>
      </w:r>
    </w:p>
    <w:p w14:paraId="584849EB" w14:textId="77777777" w:rsidR="006B69AD" w:rsidRDefault="006B69AD"/>
    <w:p w14:paraId="00000076" w14:textId="46F4513A" w:rsidR="009216C9" w:rsidRDefault="00554EE2">
      <w:r>
        <w:t xml:space="preserve">Botha, M., </w:t>
      </w:r>
      <w:proofErr w:type="spellStart"/>
      <w:r>
        <w:t>Dibb</w:t>
      </w:r>
      <w:proofErr w:type="spellEnd"/>
      <w:r>
        <w:t>, B. and Frost, D.M., 2022. " Autism is me": an investigation of how autistic individuals make sense of autism and stigma. Disability &amp; Society, 37(3), pp.427-453.</w:t>
      </w:r>
      <w:r w:rsidR="00B8462A" w:rsidRPr="00B8462A">
        <w:t xml:space="preserve"> </w:t>
      </w:r>
      <w:hyperlink r:id="rId13" w:history="1">
        <w:r w:rsidR="00B8462A" w:rsidRPr="00A409EA">
          <w:rPr>
            <w:rStyle w:val="Hyperlink"/>
          </w:rPr>
          <w:t>https://www.tandfonline.com/doi/full/10.1080/09687599.2020.1822782</w:t>
        </w:r>
      </w:hyperlink>
    </w:p>
    <w:p w14:paraId="5DB9CA7F" w14:textId="77777777" w:rsidR="00B8462A" w:rsidRDefault="00B8462A"/>
    <w:p w14:paraId="00000077" w14:textId="33406F7A" w:rsidR="009216C9" w:rsidRDefault="00554EE2">
      <w:r>
        <w:t xml:space="preserve">Carruthers, S.P., Van </w:t>
      </w:r>
      <w:proofErr w:type="spellStart"/>
      <w:r>
        <w:t>Rheenen</w:t>
      </w:r>
      <w:proofErr w:type="spellEnd"/>
      <w:r>
        <w:t xml:space="preserve">, T.E., </w:t>
      </w:r>
      <w:proofErr w:type="spellStart"/>
      <w:r>
        <w:t>Gurvich</w:t>
      </w:r>
      <w:proofErr w:type="spellEnd"/>
      <w:r>
        <w:t xml:space="preserve">, C., Sumner, P.J. and </w:t>
      </w:r>
      <w:proofErr w:type="spellStart"/>
      <w:r>
        <w:t>Rossell</w:t>
      </w:r>
      <w:proofErr w:type="spellEnd"/>
      <w:r>
        <w:t xml:space="preserve">, S.L., 2019. </w:t>
      </w:r>
      <w:proofErr w:type="spellStart"/>
      <w:r>
        <w:t>Characterising</w:t>
      </w:r>
      <w:proofErr w:type="spellEnd"/>
      <w:r>
        <w:t xml:space="preserve"> the structure of cognitive heterogeneity in schizophrenia spectrum disorders. A systematic review and narrative synthesis. Neuroscience &amp; Biobehavioral Reviews, 107, pp.252-278.</w:t>
      </w:r>
      <w:r w:rsidR="00694E12" w:rsidRPr="00694E12">
        <w:t xml:space="preserve"> </w:t>
      </w:r>
      <w:hyperlink r:id="rId14" w:history="1">
        <w:r w:rsidR="00694E12" w:rsidRPr="00A409EA">
          <w:rPr>
            <w:rStyle w:val="Hyperlink"/>
          </w:rPr>
          <w:t>https://www.sciencedirect.com/science/article/abs/pii/S0149763419304725</w:t>
        </w:r>
      </w:hyperlink>
    </w:p>
    <w:p w14:paraId="042674CB" w14:textId="77777777" w:rsidR="006B69AD" w:rsidRDefault="006B69AD"/>
    <w:p w14:paraId="00000078" w14:textId="5DCB36E4" w:rsidR="009216C9" w:rsidRDefault="00554EE2">
      <w:proofErr w:type="spellStart"/>
      <w:r>
        <w:t>Crocq</w:t>
      </w:r>
      <w:proofErr w:type="spellEnd"/>
      <w:r>
        <w:t>, M.A., 2022. The history of generalized anxiety disorder as a diagnostic category. Dialogues</w:t>
      </w:r>
      <w:r w:rsidR="004424FC">
        <w:t xml:space="preserve"> in </w:t>
      </w:r>
      <w:r w:rsidR="00A5271B">
        <w:t xml:space="preserve">clinical </w:t>
      </w:r>
      <w:hyperlink r:id="rId15" w:history="1">
        <w:r w:rsidR="00950EFA" w:rsidRPr="00A409EA">
          <w:rPr>
            <w:rStyle w:val="Hyperlink"/>
          </w:rPr>
          <w:t>https://www.tandfonline.com/doi/full/10.31887/DCNS.2017.19.2/macrocq</w:t>
        </w:r>
      </w:hyperlink>
    </w:p>
    <w:p w14:paraId="11C4582B" w14:textId="77777777" w:rsidR="006B69AD" w:rsidRDefault="006B69AD"/>
    <w:p w14:paraId="00000079" w14:textId="48C58199" w:rsidR="009216C9" w:rsidRDefault="00554EE2">
      <w:r>
        <w:t xml:space="preserve">Fletcher-Watson, S. and </w:t>
      </w:r>
      <w:proofErr w:type="spellStart"/>
      <w:r>
        <w:t>Happé</w:t>
      </w:r>
      <w:proofErr w:type="spellEnd"/>
      <w:r>
        <w:t xml:space="preserve">, F., 2019. Autism: A new introduction to psychological theory </w:t>
      </w:r>
      <w:hyperlink r:id="rId16" w:anchor="v=onepage&amp;q=Fletcher-Watson%2C%20S.%20and%20Happ%C3%A9%2C%20F.%2C%202019.%20Autism%3A%20A%20new%20introduction%20to%20psychological%20theory%20and%20current%20debate.%20Routledge.&amp;f=false" w:history="1">
        <w:r w:rsidR="00705DDD" w:rsidRPr="00A409EA">
          <w:rPr>
            <w:rStyle w:val="Hyperlink"/>
          </w:rPr>
          <w:t>https://books.google.es/books?hl=en&amp;lr=&amp;id=ttKFDwAAQBAJ&amp;oi=fnd&amp;pg=PP1&amp;dq=Fletcher-Watson,+S.+and+Happ%C3%A9,+F.,+2019.+Autism:+A+new+introduction+to+psychological+theory+and+current+debate.+Routledge.&amp;ots=PeVHn541iM&amp;sig=nYjB98RcAje6RvhWZyavtwYWX3g&amp;redir_esc=y#v=onepage&amp;q=Fletcher-Watson%2C%20S.%20and%20Happ%C3%A9%2C%20F.%2C%202019.%20Autism%3A%20A%20new%20introduction%20to%20psychological%20theory%20and%20current%20debate.%20Routledge.&amp;f=false</w:t>
        </w:r>
      </w:hyperlink>
    </w:p>
    <w:p w14:paraId="4406EAB5" w14:textId="77777777" w:rsidR="00705DDD" w:rsidRDefault="00705DDD"/>
    <w:p w14:paraId="586D7C36" w14:textId="77777777" w:rsidR="006B69AD" w:rsidRDefault="006B69AD"/>
    <w:p w14:paraId="0000007A" w14:textId="7B42FE94" w:rsidR="009216C9" w:rsidRDefault="00554EE2">
      <w:r>
        <w:t xml:space="preserve">Hull, L., </w:t>
      </w:r>
      <w:proofErr w:type="spellStart"/>
      <w:r>
        <w:t>Petrides</w:t>
      </w:r>
      <w:proofErr w:type="spellEnd"/>
      <w:r>
        <w:t>, K.V. and Mandy, W., 2020. The female autism phenotype and camouflaging: A narrative review. Review Journal of Autism and Developmental Disorders, 7(4), pp.306-317.</w:t>
      </w:r>
    </w:p>
    <w:p w14:paraId="542D613C" w14:textId="77777777" w:rsidR="006B69AD" w:rsidRDefault="006B69AD"/>
    <w:p w14:paraId="0000007B" w14:textId="6113036D" w:rsidR="009216C9" w:rsidRDefault="00554EE2">
      <w:r>
        <w:t xml:space="preserve">Lysaker, P.H., </w:t>
      </w:r>
      <w:proofErr w:type="spellStart"/>
      <w:r>
        <w:t>Gagen</w:t>
      </w:r>
      <w:proofErr w:type="spellEnd"/>
      <w:r>
        <w:t>, E., Moritz, S. and Schweitzer, R.D., 2018. Metacognitive approaches to the treatment of psychosis: a comparison of four approaches. Psychology Research and Behavior Management.</w:t>
      </w:r>
      <w:r w:rsidR="00686361" w:rsidRPr="00686361">
        <w:t xml:space="preserve"> </w:t>
      </w:r>
      <w:hyperlink r:id="rId17" w:history="1">
        <w:r w:rsidR="00686361" w:rsidRPr="00A409EA">
          <w:rPr>
            <w:rStyle w:val="Hyperlink"/>
          </w:rPr>
          <w:t>https://psycnet.apa.org/record/2018-44477-001</w:t>
        </w:r>
      </w:hyperlink>
    </w:p>
    <w:p w14:paraId="296A29CD" w14:textId="77777777" w:rsidR="006B69AD" w:rsidRDefault="006B69AD"/>
    <w:p w14:paraId="0000007C" w14:textId="261EFEF4" w:rsidR="009216C9" w:rsidRDefault="00554EE2">
      <w:r>
        <w:t>Monk, R., Whitehouse, A.J. and Waddington, H., 2022. The use of language in autism research.</w:t>
      </w:r>
      <w:r w:rsidR="00AC59A3" w:rsidRPr="00AC59A3">
        <w:t xml:space="preserve"> </w:t>
      </w:r>
      <w:hyperlink r:id="rId18" w:history="1">
        <w:r w:rsidR="00AC59A3" w:rsidRPr="00A409EA">
          <w:rPr>
            <w:rStyle w:val="Hyperlink"/>
          </w:rPr>
          <w:t>https://www.sciencedirect.com/science/article/pii/S0166223622001667</w:t>
        </w:r>
      </w:hyperlink>
    </w:p>
    <w:p w14:paraId="123A15C5" w14:textId="77777777" w:rsidR="00AC59A3" w:rsidRDefault="00AC59A3"/>
    <w:p w14:paraId="0000007D" w14:textId="00C23734" w:rsidR="009216C9" w:rsidRDefault="00554EE2">
      <w:proofErr w:type="spellStart"/>
      <w:r>
        <w:t>Mottron</w:t>
      </w:r>
      <w:proofErr w:type="spellEnd"/>
      <w:r>
        <w:t xml:space="preserve">, L. and </w:t>
      </w:r>
      <w:proofErr w:type="spellStart"/>
      <w:r>
        <w:t>Bzdok</w:t>
      </w:r>
      <w:proofErr w:type="spellEnd"/>
      <w:r>
        <w:t xml:space="preserve">, D., 2020. Autism spectrum heterogeneity: fact or </w:t>
      </w:r>
      <w:proofErr w:type="gramStart"/>
      <w:r>
        <w:t>artifact?.</w:t>
      </w:r>
      <w:proofErr w:type="gramEnd"/>
      <w:r>
        <w:t xml:space="preserve"> Molecular Psychiatry, 25(12), pp.3178-3185.</w:t>
      </w:r>
      <w:r w:rsidR="00E7368E" w:rsidRPr="00E7368E">
        <w:t xml:space="preserve"> </w:t>
      </w:r>
      <w:hyperlink r:id="rId19" w:history="1">
        <w:r w:rsidR="00E7368E" w:rsidRPr="00A409EA">
          <w:rPr>
            <w:rStyle w:val="Hyperlink"/>
          </w:rPr>
          <w:t>https://www.nature.com/articles/s41380-020-0748-y</w:t>
        </w:r>
      </w:hyperlink>
    </w:p>
    <w:p w14:paraId="3733261A" w14:textId="77777777" w:rsidR="006B69AD" w:rsidRDefault="006B69AD"/>
    <w:p w14:paraId="0000007F" w14:textId="33076882" w:rsidR="009216C9" w:rsidRDefault="00554EE2">
      <w:r>
        <w:t>Oh, K., Kim, W., Shen, G., Piao, Y., Kang, N.I., Oh, I.S. and Chung, Y.C., 2019. Classification of schizophrenia and normal controls using 3D convolutional neural network and outcome visualization.</w:t>
      </w:r>
      <w:r w:rsidR="001450F6" w:rsidRPr="001450F6">
        <w:t xml:space="preserve"> </w:t>
      </w:r>
      <w:hyperlink r:id="rId20" w:history="1">
        <w:r w:rsidR="001450F6" w:rsidRPr="00A409EA">
          <w:rPr>
            <w:rStyle w:val="Hyperlink"/>
          </w:rPr>
          <w:t>https://www.sciencedirect.com/science/article/abs/pii/S0920996419303147</w:t>
        </w:r>
      </w:hyperlink>
    </w:p>
    <w:p w14:paraId="443EBFF3" w14:textId="77777777" w:rsidR="006B69AD" w:rsidRDefault="006B69AD"/>
    <w:p w14:paraId="6852C21E" w14:textId="62FA0B8D" w:rsidR="006B69AD" w:rsidRDefault="00554EE2">
      <w:r>
        <w:t xml:space="preserve">ONS, 2022, “Percentage of autistic people per the whole population per annum”, Available at </w:t>
      </w:r>
      <w:hyperlink r:id="rId21" w:history="1">
        <w:r w:rsidR="006B69AD" w:rsidRPr="00152FE2">
          <w:rPr>
            <w:rStyle w:val="Hyperlink"/>
          </w:rPr>
          <w:t>https://www.ons.gov.uk/aboutus/transparencyandgovernance/freedomofinformationfoi/percentageofautisticpeopleperthewholepopulationperannum</w:t>
        </w:r>
      </w:hyperlink>
    </w:p>
    <w:p w14:paraId="00000080" w14:textId="40499347" w:rsidR="009216C9" w:rsidRDefault="00554EE2">
      <w:r>
        <w:t xml:space="preserve"> [Accessed on 23rd December 2022]</w:t>
      </w:r>
    </w:p>
    <w:p w14:paraId="61A3F0D8" w14:textId="77777777" w:rsidR="006B69AD" w:rsidRDefault="006B69AD"/>
    <w:p w14:paraId="00000081" w14:textId="02B0FBA1" w:rsidR="009216C9" w:rsidRDefault="00554EE2">
      <w:r>
        <w:t>Price, M., Legrand, A.C., Brier, Z.M. and Hébert-Dufresne, L., 2019. The symptoms at the center: Examining the comorbidity of posttraumatic stress disorder, generalized anxiety disorder, and depression with network analysis. Journal of psychiatric research, 109, pp.52-58.</w:t>
      </w:r>
      <w:r w:rsidR="00E10BDD" w:rsidRPr="00E10BDD">
        <w:t xml:space="preserve"> </w:t>
      </w:r>
      <w:hyperlink r:id="rId22" w:history="1">
        <w:r w:rsidR="00E10BDD" w:rsidRPr="00A409EA">
          <w:rPr>
            <w:rStyle w:val="Hyperlink"/>
          </w:rPr>
          <w:t>https://www.sciencedirect.com/science/article/abs/pii/S0022395618307088</w:t>
        </w:r>
      </w:hyperlink>
    </w:p>
    <w:p w14:paraId="4373B79C" w14:textId="77777777" w:rsidR="00E10BDD" w:rsidRDefault="00E10BDD"/>
    <w:p w14:paraId="00000082" w14:textId="59665A56" w:rsidR="009216C9" w:rsidRDefault="00554EE2">
      <w:proofErr w:type="spellStart"/>
      <w:r>
        <w:t>Rampisela</w:t>
      </w:r>
      <w:proofErr w:type="spellEnd"/>
      <w:r>
        <w:t>, T.V. and Rustam, Z., 2018, November. Classification of schizophrenia data using support vector machine (SVM). In Journal of Physics: Conference Series (Vol. 1108, No. 1, p. 012044). IOP Pub</w:t>
      </w:r>
      <w:r w:rsidR="00FF0A8C">
        <w:t xml:space="preserve"> </w:t>
      </w:r>
      <w:hyperlink r:id="rId23" w:history="1">
        <w:r w:rsidR="00FF0A8C" w:rsidRPr="00A409EA">
          <w:rPr>
            <w:rStyle w:val="Hyperlink"/>
          </w:rPr>
          <w:t>https://iopscience.iop.org/article/10.1088/1742-6596/1108/1/012044/meta</w:t>
        </w:r>
      </w:hyperlink>
    </w:p>
    <w:p w14:paraId="7502163F" w14:textId="77777777" w:rsidR="006B69AD" w:rsidRDefault="006B69AD"/>
    <w:p w14:paraId="00000083" w14:textId="4B48BAAE" w:rsidR="009216C9" w:rsidRDefault="00554EE2">
      <w:proofErr w:type="spellStart"/>
      <w:r>
        <w:t>Slee</w:t>
      </w:r>
      <w:proofErr w:type="spellEnd"/>
      <w:r>
        <w:t xml:space="preserve">, A., Nazareth, I., </w:t>
      </w:r>
      <w:proofErr w:type="spellStart"/>
      <w:r>
        <w:t>Bondaronek</w:t>
      </w:r>
      <w:proofErr w:type="spellEnd"/>
      <w:r>
        <w:t xml:space="preserve">, P., Liu, Y., Cheng, Z. and Freemantle, N., 2019. Pharmacological treatments for </w:t>
      </w:r>
      <w:proofErr w:type="spellStart"/>
      <w:r>
        <w:t>generalised</w:t>
      </w:r>
      <w:proofErr w:type="spellEnd"/>
      <w:r>
        <w:t xml:space="preserve"> anxiety disorder: a systematic review and network meta-analysis.</w:t>
      </w:r>
      <w:hyperlink r:id="rId24" w:history="1">
        <w:r w:rsidR="009F2DB7" w:rsidRPr="00A409EA">
          <w:rPr>
            <w:rStyle w:val="Hyperlink"/>
          </w:rPr>
          <w:t>https://www.sciencedirect.com/science/article/abs/pii/S0140673618317938</w:t>
        </w:r>
      </w:hyperlink>
    </w:p>
    <w:p w14:paraId="5C6605F6" w14:textId="77777777" w:rsidR="009F2DB7" w:rsidRDefault="009F2DB7"/>
    <w:p w14:paraId="00000084" w14:textId="462E7061" w:rsidR="009216C9" w:rsidRDefault="00554EE2">
      <w:r>
        <w:lastRenderedPageBreak/>
        <w:t xml:space="preserve">Steinbrenner, J.R., Hume, K., Odom, S.L., Morin, K.L., Nowell, S.W., Tomaszewski, B., </w:t>
      </w:r>
      <w:proofErr w:type="spellStart"/>
      <w:r>
        <w:t>Szendrey</w:t>
      </w:r>
      <w:proofErr w:type="spellEnd"/>
      <w:r>
        <w:t xml:space="preserve">, S., McIntyre, N.S., </w:t>
      </w:r>
      <w:proofErr w:type="spellStart"/>
      <w:r>
        <w:t>Yücesoy-Özkan</w:t>
      </w:r>
      <w:proofErr w:type="spellEnd"/>
      <w:r>
        <w:t>, S. and Savage, M.N., 2020. Evidence-Based Practices for Children, Youth, and Young Adults with Autism. FPG Child Development Institute.</w:t>
      </w:r>
      <w:r w:rsidR="007B35A9" w:rsidRPr="007B35A9">
        <w:t xml:space="preserve"> </w:t>
      </w:r>
      <w:hyperlink r:id="rId25" w:history="1">
        <w:r w:rsidR="00880011" w:rsidRPr="00A409EA">
          <w:rPr>
            <w:rStyle w:val="Hyperlink"/>
          </w:rPr>
          <w:t>https://eric.ed.gov/?id=ED609029</w:t>
        </w:r>
      </w:hyperlink>
    </w:p>
    <w:p w14:paraId="132759A8" w14:textId="77777777" w:rsidR="006B69AD" w:rsidRDefault="006B69AD"/>
    <w:p w14:paraId="00000086" w14:textId="06365CE6" w:rsidR="009216C9" w:rsidRDefault="00554EE2">
      <w:proofErr w:type="spellStart"/>
      <w:r>
        <w:t>Uguz</w:t>
      </w:r>
      <w:proofErr w:type="spellEnd"/>
      <w:r>
        <w:t xml:space="preserve">, F. and Ak, M., 2020. Cognitive-behavioral therapy in pregnant women with generalized anxiety disorder: a retrospective cohort study on therapeutic efficacy, gestational age and birth </w:t>
      </w:r>
      <w:proofErr w:type="gramStart"/>
      <w:r>
        <w:t>weight..</w:t>
      </w:r>
      <w:proofErr w:type="gramEnd"/>
      <w:r w:rsidR="00627833" w:rsidRPr="00627833">
        <w:t xml:space="preserve"> </w:t>
      </w:r>
      <w:hyperlink r:id="rId26" w:history="1">
        <w:r w:rsidR="00627833" w:rsidRPr="00A409EA">
          <w:rPr>
            <w:rStyle w:val="Hyperlink"/>
          </w:rPr>
          <w:t>https://www.scielo.br/j/rbp/a/wBPQSV7MYxNcv8bBds6WkNr/abstract/?lang=en</w:t>
        </w:r>
      </w:hyperlink>
    </w:p>
    <w:p w14:paraId="4AD29290" w14:textId="77777777" w:rsidR="00627833" w:rsidRDefault="00627833"/>
    <w:p w14:paraId="157A455E" w14:textId="77777777" w:rsidR="006B69AD" w:rsidRDefault="006B69AD"/>
    <w:p w14:paraId="15C8462E" w14:textId="729D2A98" w:rsidR="006B69AD" w:rsidRDefault="00554EE2">
      <w:r>
        <w:t xml:space="preserve">WHO, 2022, “Diagnostic and management guidelines for mental disorders in primary </w:t>
      </w:r>
      <w:proofErr w:type="gramStart"/>
      <w:r>
        <w:t>care :</w:t>
      </w:r>
      <w:proofErr w:type="gramEnd"/>
      <w:r>
        <w:t xml:space="preserve"> ICD-10. Chapter 5, Primary care version”, Available at </w:t>
      </w:r>
      <w:hyperlink r:id="rId27" w:history="1">
        <w:r w:rsidR="006B69AD" w:rsidRPr="00152FE2">
          <w:rPr>
            <w:rStyle w:val="Hyperlink"/>
          </w:rPr>
          <w:t>https://apps.who.int/iris/handle/10665/41852</w:t>
        </w:r>
      </w:hyperlink>
    </w:p>
    <w:p w14:paraId="00000087" w14:textId="52F26271" w:rsidR="009216C9" w:rsidRDefault="00554EE2">
      <w:r>
        <w:t xml:space="preserve"> [Accessed on 23rd December 2022]</w:t>
      </w:r>
    </w:p>
    <w:p w14:paraId="37B76D02" w14:textId="77777777" w:rsidR="006B69AD" w:rsidRDefault="006B69AD"/>
    <w:p w14:paraId="00000088" w14:textId="379B7FE5" w:rsidR="009216C9" w:rsidRDefault="00554EE2">
      <w:proofErr w:type="spellStart"/>
      <w:r>
        <w:t>Zeidan</w:t>
      </w:r>
      <w:proofErr w:type="spellEnd"/>
      <w:r>
        <w:t xml:space="preserve">, J., </w:t>
      </w:r>
      <w:proofErr w:type="spellStart"/>
      <w:r>
        <w:t>Fombonne</w:t>
      </w:r>
      <w:proofErr w:type="spellEnd"/>
      <w:r>
        <w:t xml:space="preserve">, E., </w:t>
      </w:r>
      <w:proofErr w:type="spellStart"/>
      <w:r>
        <w:t>Scorah</w:t>
      </w:r>
      <w:proofErr w:type="spellEnd"/>
      <w:r>
        <w:t xml:space="preserve">, J., Ibrahim, A., Durkin, M.S., Saxena, S., Yusuf, A., Shih, A. and </w:t>
      </w:r>
      <w:proofErr w:type="spellStart"/>
      <w:r>
        <w:t>Elsabbagh</w:t>
      </w:r>
      <w:proofErr w:type="spellEnd"/>
      <w:r>
        <w:t>, M., 2022. Global prevalence of autism: a systematic review update. Autism Research, 15(5), pp.778-790.</w:t>
      </w:r>
      <w:r w:rsidR="00A43731" w:rsidRPr="00A43731">
        <w:t xml:space="preserve"> </w:t>
      </w:r>
      <w:hyperlink r:id="rId28" w:history="1">
        <w:r w:rsidR="00A43731" w:rsidRPr="00A409EA">
          <w:rPr>
            <w:rStyle w:val="Hyperlink"/>
          </w:rPr>
          <w:t>https://onlinelibrary.wiley.com/doi/full/10.1002/aur.2696</w:t>
        </w:r>
      </w:hyperlink>
    </w:p>
    <w:p w14:paraId="65085E6F" w14:textId="77777777" w:rsidR="00A43731" w:rsidRDefault="00A43731"/>
    <w:p w14:paraId="00000089" w14:textId="77777777" w:rsidR="009216C9" w:rsidRDefault="009216C9"/>
    <w:p w14:paraId="0000008A" w14:textId="77777777" w:rsidR="009216C9" w:rsidRDefault="009216C9"/>
    <w:p w14:paraId="0000008B" w14:textId="77777777" w:rsidR="009216C9" w:rsidRDefault="009216C9"/>
    <w:sectPr w:rsidR="009216C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F2F8" w14:textId="77777777" w:rsidR="002B4C58" w:rsidRDefault="002B4C58" w:rsidP="00D81B5D">
      <w:pPr>
        <w:spacing w:line="240" w:lineRule="auto"/>
      </w:pPr>
      <w:r>
        <w:separator/>
      </w:r>
    </w:p>
  </w:endnote>
  <w:endnote w:type="continuationSeparator" w:id="0">
    <w:p w14:paraId="484CD013" w14:textId="77777777" w:rsidR="002B4C58" w:rsidRDefault="002B4C58" w:rsidP="00D81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BC56" w14:textId="77777777" w:rsidR="002B4C58" w:rsidRDefault="002B4C58" w:rsidP="00D81B5D">
      <w:pPr>
        <w:spacing w:line="240" w:lineRule="auto"/>
      </w:pPr>
      <w:r>
        <w:separator/>
      </w:r>
    </w:p>
  </w:footnote>
  <w:footnote w:type="continuationSeparator" w:id="0">
    <w:p w14:paraId="22BCA3E0" w14:textId="77777777" w:rsidR="002B4C58" w:rsidRDefault="002B4C58" w:rsidP="00D81B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88B"/>
    <w:multiLevelType w:val="hybridMultilevel"/>
    <w:tmpl w:val="D4BCE0B2"/>
    <w:lvl w:ilvl="0" w:tplc="A54E2C32">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A2151"/>
    <w:multiLevelType w:val="multilevel"/>
    <w:tmpl w:val="B5643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3D150F"/>
    <w:multiLevelType w:val="multilevel"/>
    <w:tmpl w:val="3D5C4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AC4CCA"/>
    <w:multiLevelType w:val="multilevel"/>
    <w:tmpl w:val="3B629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172967"/>
    <w:multiLevelType w:val="multilevel"/>
    <w:tmpl w:val="139A59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898973434">
    <w:abstractNumId w:val="2"/>
  </w:num>
  <w:num w:numId="2" w16cid:durableId="346760909">
    <w:abstractNumId w:val="1"/>
  </w:num>
  <w:num w:numId="3" w16cid:durableId="1641300681">
    <w:abstractNumId w:val="3"/>
  </w:num>
  <w:num w:numId="4" w16cid:durableId="891044750">
    <w:abstractNumId w:val="4"/>
  </w:num>
  <w:num w:numId="5" w16cid:durableId="1933004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6C9"/>
    <w:rsid w:val="000149D7"/>
    <w:rsid w:val="00062B44"/>
    <w:rsid w:val="001450F6"/>
    <w:rsid w:val="001A7CD6"/>
    <w:rsid w:val="001D43B5"/>
    <w:rsid w:val="002B4C58"/>
    <w:rsid w:val="002C7983"/>
    <w:rsid w:val="0032554B"/>
    <w:rsid w:val="003417AA"/>
    <w:rsid w:val="003F4B65"/>
    <w:rsid w:val="004424FC"/>
    <w:rsid w:val="004E4C7A"/>
    <w:rsid w:val="005343E5"/>
    <w:rsid w:val="00554EE2"/>
    <w:rsid w:val="005D163F"/>
    <w:rsid w:val="00627833"/>
    <w:rsid w:val="00686361"/>
    <w:rsid w:val="00694E12"/>
    <w:rsid w:val="006B69AD"/>
    <w:rsid w:val="006B78C1"/>
    <w:rsid w:val="00705DDD"/>
    <w:rsid w:val="00754EC8"/>
    <w:rsid w:val="0077759D"/>
    <w:rsid w:val="007B35A9"/>
    <w:rsid w:val="00880011"/>
    <w:rsid w:val="008E267D"/>
    <w:rsid w:val="008F7368"/>
    <w:rsid w:val="009216C9"/>
    <w:rsid w:val="00950EFA"/>
    <w:rsid w:val="009F2DB7"/>
    <w:rsid w:val="00A07AFF"/>
    <w:rsid w:val="00A43731"/>
    <w:rsid w:val="00A5271B"/>
    <w:rsid w:val="00AB775F"/>
    <w:rsid w:val="00AC59A3"/>
    <w:rsid w:val="00B8462A"/>
    <w:rsid w:val="00BD6B04"/>
    <w:rsid w:val="00C47C30"/>
    <w:rsid w:val="00D15E56"/>
    <w:rsid w:val="00D164E2"/>
    <w:rsid w:val="00D81B5D"/>
    <w:rsid w:val="00DD465D"/>
    <w:rsid w:val="00DE78A8"/>
    <w:rsid w:val="00E10BDD"/>
    <w:rsid w:val="00E7368E"/>
    <w:rsid w:val="00F0735A"/>
    <w:rsid w:val="00F73CC3"/>
    <w:rsid w:val="00FF0A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C673"/>
  <w15:docId w15:val="{1CA1731A-9E38-4809-9F80-84710562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40"/>
      <w:szCs w:val="40"/>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15E56"/>
    <w:pPr>
      <w:ind w:left="720"/>
      <w:contextualSpacing/>
    </w:pPr>
  </w:style>
  <w:style w:type="character" w:styleId="Hyperlink">
    <w:name w:val="Hyperlink"/>
    <w:basedOn w:val="DefaultParagraphFont"/>
    <w:uiPriority w:val="99"/>
    <w:unhideWhenUsed/>
    <w:rsid w:val="006B78C1"/>
    <w:rPr>
      <w:color w:val="0000FF" w:themeColor="hyperlink"/>
      <w:u w:val="single"/>
    </w:rPr>
  </w:style>
  <w:style w:type="character" w:styleId="UnresolvedMention">
    <w:name w:val="Unresolved Mention"/>
    <w:basedOn w:val="DefaultParagraphFont"/>
    <w:uiPriority w:val="99"/>
    <w:semiHidden/>
    <w:unhideWhenUsed/>
    <w:rsid w:val="006B78C1"/>
    <w:rPr>
      <w:color w:val="605E5C"/>
      <w:shd w:val="clear" w:color="auto" w:fill="E1DFDD"/>
    </w:rPr>
  </w:style>
  <w:style w:type="paragraph" w:styleId="Header">
    <w:name w:val="header"/>
    <w:basedOn w:val="Normal"/>
    <w:link w:val="HeaderChar"/>
    <w:uiPriority w:val="99"/>
    <w:unhideWhenUsed/>
    <w:rsid w:val="00D81B5D"/>
    <w:pPr>
      <w:tabs>
        <w:tab w:val="center" w:pos="4513"/>
        <w:tab w:val="right" w:pos="9026"/>
      </w:tabs>
      <w:spacing w:line="240" w:lineRule="auto"/>
    </w:pPr>
  </w:style>
  <w:style w:type="character" w:customStyle="1" w:styleId="HeaderChar">
    <w:name w:val="Header Char"/>
    <w:basedOn w:val="DefaultParagraphFont"/>
    <w:link w:val="Header"/>
    <w:uiPriority w:val="99"/>
    <w:rsid w:val="00D81B5D"/>
  </w:style>
  <w:style w:type="paragraph" w:styleId="Footer">
    <w:name w:val="footer"/>
    <w:basedOn w:val="Normal"/>
    <w:link w:val="FooterChar"/>
    <w:uiPriority w:val="99"/>
    <w:unhideWhenUsed/>
    <w:rsid w:val="00D81B5D"/>
    <w:pPr>
      <w:tabs>
        <w:tab w:val="center" w:pos="4513"/>
        <w:tab w:val="right" w:pos="9026"/>
      </w:tabs>
      <w:spacing w:line="240" w:lineRule="auto"/>
    </w:pPr>
  </w:style>
  <w:style w:type="character" w:customStyle="1" w:styleId="FooterChar">
    <w:name w:val="Footer Char"/>
    <w:basedOn w:val="DefaultParagraphFont"/>
    <w:link w:val="Footer"/>
    <w:uiPriority w:val="99"/>
    <w:rsid w:val="00D81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ndfonline.com/doi/full/10.1080/09687599.2020.1822782" TargetMode="External"/><Relationship Id="rId18" Type="http://schemas.openxmlformats.org/officeDocument/2006/relationships/hyperlink" Target="https://www.sciencedirect.com/science/article/pii/S0166223622001667" TargetMode="External"/><Relationship Id="rId26" Type="http://schemas.openxmlformats.org/officeDocument/2006/relationships/hyperlink" Target="https://www.scielo.br/j/rbp/a/wBPQSV7MYxNcv8bBds6WkNr/abstract/?lang=en" TargetMode="External"/><Relationship Id="rId3" Type="http://schemas.openxmlformats.org/officeDocument/2006/relationships/settings" Target="settings.xml"/><Relationship Id="rId21" Type="http://schemas.openxmlformats.org/officeDocument/2006/relationships/hyperlink" Target="https://www.ons.gov.uk/aboutus/transparencyandgovernance/freedomofinformationfoi/percentageofautisticpeopleperthewholepopulationperannum" TargetMode="External"/><Relationship Id="rId7" Type="http://schemas.openxmlformats.org/officeDocument/2006/relationships/image" Target="media/image1.png"/><Relationship Id="rId12" Type="http://schemas.openxmlformats.org/officeDocument/2006/relationships/hyperlink" Target="https://beckinstitute.org/blog/cbt-treatment-goals-for-schizophrenia/" TargetMode="External"/><Relationship Id="rId17" Type="http://schemas.openxmlformats.org/officeDocument/2006/relationships/hyperlink" Target="https://psycnet.apa.org/record/2018-44477-001" TargetMode="External"/><Relationship Id="rId25" Type="http://schemas.openxmlformats.org/officeDocument/2006/relationships/hyperlink" Target="https://eric.ed.gov/?id=ED609029" TargetMode="External"/><Relationship Id="rId2" Type="http://schemas.openxmlformats.org/officeDocument/2006/relationships/styles" Target="styles.xml"/><Relationship Id="rId16" Type="http://schemas.openxmlformats.org/officeDocument/2006/relationships/hyperlink" Target="https://books.google.es/books?hl=en&amp;lr=&amp;id=ttKFDwAAQBAJ&amp;oi=fnd&amp;pg=PP1&amp;dq=Fletcher-Watson,+S.+and+Happ%C3%A9,+F.,+2019.+Autism:+A+new+introduction+to+psychological+theory+and+current+debate.+Routledge.&amp;ots=PeVHn541iM&amp;sig=nYjB98RcAje6RvhWZyavtwYWX3g&amp;redir_esc=y" TargetMode="External"/><Relationship Id="rId20" Type="http://schemas.openxmlformats.org/officeDocument/2006/relationships/hyperlink" Target="https://www.sciencedirect.com/science/article/abs/pii/S092099641930314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33365721000324" TargetMode="External"/><Relationship Id="rId24" Type="http://schemas.openxmlformats.org/officeDocument/2006/relationships/hyperlink" Target="https://www.sciencedirect.com/science/article/abs/pii/S0140673618317938" TargetMode="External"/><Relationship Id="rId5" Type="http://schemas.openxmlformats.org/officeDocument/2006/relationships/footnotes" Target="footnotes.xml"/><Relationship Id="rId15" Type="http://schemas.openxmlformats.org/officeDocument/2006/relationships/hyperlink" Target="https://www.tandfonline.com/doi/full/10.31887/DCNS.2017.19.2/macrocq" TargetMode="External"/><Relationship Id="rId23" Type="http://schemas.openxmlformats.org/officeDocument/2006/relationships/hyperlink" Target="https://iopscience.iop.org/article/10.1088/1742-6596/1108/1/012044/meta" TargetMode="External"/><Relationship Id="rId28" Type="http://schemas.openxmlformats.org/officeDocument/2006/relationships/hyperlink" Target="https://onlinelibrary.wiley.com/doi/full/10.1002/aur.2696" TargetMode="External"/><Relationship Id="rId10" Type="http://schemas.openxmlformats.org/officeDocument/2006/relationships/hyperlink" Target="https://www.apa.org/pubs/journals/prj" TargetMode="External"/><Relationship Id="rId19" Type="http://schemas.openxmlformats.org/officeDocument/2006/relationships/hyperlink" Target="https://www.nature.com/articles/s41380-020-0748-y" TargetMode="External"/><Relationship Id="rId4" Type="http://schemas.openxmlformats.org/officeDocument/2006/relationships/webSettings" Target="webSettings.xml"/><Relationship Id="rId9" Type="http://schemas.openxmlformats.org/officeDocument/2006/relationships/hyperlink" Target="https://quirc.eu/quirc-sa/" TargetMode="External"/><Relationship Id="rId14" Type="http://schemas.openxmlformats.org/officeDocument/2006/relationships/hyperlink" Target="https://www.sciencedirect.com/science/article/abs/pii/S0149763419304725" TargetMode="External"/><Relationship Id="rId22" Type="http://schemas.openxmlformats.org/officeDocument/2006/relationships/hyperlink" Target="https://www.sciencedirect.com/science/article/abs/pii/S0022395618307088" TargetMode="External"/><Relationship Id="rId27" Type="http://schemas.openxmlformats.org/officeDocument/2006/relationships/hyperlink" Target="https://apps.who.int/iris/handle/10665/4185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3777</Words>
  <Characters>21530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Piedrahita Uribe</dc:creator>
  <cp:keywords/>
  <dc:description/>
  <cp:lastModifiedBy>Eliane Mukeba (Institute of Inner City Learning)</cp:lastModifiedBy>
  <cp:revision>2</cp:revision>
  <dcterms:created xsi:type="dcterms:W3CDTF">2023-01-09T06:24:00Z</dcterms:created>
  <dcterms:modified xsi:type="dcterms:W3CDTF">2023-01-09T06:24:00Z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abd15f598b616418b9a173ee82a0cf21743d1383fb2aec919b436dee29c5b4a4</vt:lpwstr>
  </property>
</Properties>
</file>