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webextensions/webextension1.xml" ContentType="application/vnd.ms-office.webextension+xml"/>
  <Override PartName="/word/webextensions/taskpanes.xml" ContentType="application/vnd.ms-office.webextensiontaskpanes+xml"/>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6C5972" w:rsidRDefault="006C5972" w14:paraId="10C7EF45" w14:textId="7ED7F159" w:rsidP="006C5972">
      <w:pPr>
        <w:jc w:val="center"/>
      </w:pPr>
      <w:r>
        <w:rPr>
          <w:noProof/>
        </w:rPr>
        <w:drawing>
          <wp:inline distB="0" distL="0" distR="0" distT="0" wp14:anchorId="3D52EF26" wp14:editId="2EAD2CDB">
            <wp:extent cx="2263140" cy="1623060"/>
            <wp:effectExtent l="0" t="0" r="3810" b="0"/>
            <wp:docPr id="445367119"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63140" cy="1623060"/>
                    </a:xfrm>
                    <a:prstGeom prst="rect">
                      <a:avLst/>
                    </a:prstGeom>
                    <a:noFill/>
                    <a:ln>
                      <a:noFill/>
                    </a:ln>
                  </pic:spPr>
                </pic:pic>
              </a:graphicData>
            </a:graphic>
          </wp:inline>
        </w:drawing>
      </w:r>
    </w:p>
    <w:p w:rsidR="00930BA9" w:rsidRDefault="00930BA9" w14:paraId="595B9989" w14:textId="77777777" w:rsidP="006C5972">
      <w:pPr>
        <w:jc w:val="center"/>
      </w:pPr>
    </w:p>
    <w:p w:rsidR="00930BA9" w:rsidRDefault="00930BA9" w14:paraId="5BD52178" w14:textId="77777777" w:rsidP="006C5972">
      <w:pPr>
        <w:jc w:val="center"/>
      </w:pPr>
    </w:p>
    <w:p w:rsidR="00930BA9" w:rsidRDefault="00930BA9" w14:paraId="465F9253" w14:textId="77777777" w:rsidP="006C5972">
      <w:pPr>
        <w:jc w:val="center"/>
      </w:pPr>
    </w:p>
    <w:p w:rsidR="00930BA9" w:rsidRDefault="00930BA9" w14:paraId="73005DF3" w14:textId="77777777" w:rsidP="006C5972">
      <w:pPr>
        <w:jc w:val="center"/>
      </w:pPr>
    </w:p>
    <w:p w:rsidR="00930BA9" w:rsidRDefault="00930BA9" w14:paraId="38C5192A" w14:textId="77777777" w:rsidP="00930BA9">
      <w:pPr>
        <w:pStyle w:val="Title"/>
      </w:pPr>
      <w:r w:rsidRPr="00930BA9">
        <w:t>Hotel Placement Research Project</w:t>
      </w:r>
    </w:p>
    <w:p w:rsidR="00930BA9" w:rsidRDefault="00930BA9" w14:paraId="219C79DA" w14:textId="77777777" w:rsidP="00930BA9">
      <w:pPr>
        <w:rPr>
          <w:lang w:val="en-IN" w:bidi="hi-IN"/>
        </w:rPr>
      </w:pPr>
    </w:p>
    <w:p w:rsidR="00930BA9" w:rsidRDefault="00930BA9" w14:paraId="6AFBAEA8" w14:textId="77777777" w:rsidP="00930BA9">
      <w:pPr>
        <w:rPr>
          <w:lang w:val="en-IN" w:bidi="hi-IN"/>
        </w:rPr>
      </w:pPr>
    </w:p>
    <w:p w:rsidR="00930BA9" w:rsidRDefault="00930BA9" w14:paraId="43EEF0F2" w14:textId="77777777" w:rsidP="00930BA9">
      <w:pPr>
        <w:rPr>
          <w:lang w:val="en-IN" w:bidi="hi-IN"/>
        </w:rPr>
      </w:pPr>
    </w:p>
    <w:p w:rsidR="00930BA9" w:rsidRDefault="00930BA9" w14:paraId="153929DB" w14:textId="77777777" w:rsidP="00930BA9">
      <w:pPr>
        <w:rPr>
          <w:lang w:val="en-IN" w:bidi="hi-IN"/>
        </w:rPr>
      </w:pPr>
    </w:p>
    <w:p w:rsidR="00930BA9" w:rsidRDefault="00930BA9" w14:paraId="4201B9FF" w14:textId="144C3584" w:rsidP="00930BA9" w:rsidRPr="00930BA9">
      <w:pPr>
        <w:jc w:val="center"/>
        <w:rPr>
          <w:bCs/>
          <w:lang w:val="en-IN" w:bidi="hi-IN"/>
          <w:b/>
          <w:sz w:val="32"/>
          <w:szCs w:val="28"/>
        </w:rPr>
      </w:pPr>
      <w:r w:rsidRPr="00930BA9">
        <w:rPr>
          <w:bCs/>
          <w:lang w:val="en-IN" w:bidi="hi-IN"/>
          <w:b/>
          <w:sz w:val="32"/>
          <w:szCs w:val="28"/>
        </w:rPr>
        <w:t>Student Name:SABINE STUDANE</w:t>
      </w:r>
    </w:p>
    <w:p w:rsidR="00930BA9" w:rsidRDefault="00930BA9" w14:paraId="057061A8" w14:textId="2ABE3634" w:rsidP="00930BA9">
      <w:pPr>
        <w:jc w:val="center"/>
        <w:rPr>
          <w:bCs/>
          <w:lang w:val="en-IN" w:bidi="hi-IN"/>
          <w:b/>
          <w:sz w:val="32"/>
          <w:szCs w:val="28"/>
        </w:rPr>
      </w:pPr>
      <w:r w:rsidRPr="00930BA9">
        <w:rPr>
          <w:bCs/>
          <w:lang w:val="en-IN" w:bidi="hi-IN"/>
          <w:b/>
          <w:sz w:val="32"/>
          <w:szCs w:val="28"/>
        </w:rPr>
        <w:t>Student ID:2246648</w:t>
      </w:r>
    </w:p>
    <w:p w:rsidR="00A65E3B" w:rsidRDefault="00A65E3B" w14:paraId="187CCC8D" w14:textId="35051800">
      <w:pPr>
        <w:jc w:val="left"/>
        <w:spacing w:after="160" w:line="278" w:lineRule="auto"/>
        <w:rPr>
          <w:bCs/>
          <w:lang w:val="en-IN" w:bidi="hi-IN"/>
          <w:b/>
          <w:sz w:val="32"/>
          <w:szCs w:val="28"/>
        </w:rPr>
      </w:pPr>
      <w:r>
        <w:rPr>
          <w:b/>
          <w:sz w:val="32"/>
          <w:szCs w:val="28"/>
        </w:rPr>
        <w:br w:type="page"/>
      </w:r>
    </w:p>
    <w:p w:rsidR="00A65E3B" w:rsidRDefault="00A65E3B" w14:paraId="6C937F5F" w14:textId="77777777" w:rsidP="00A65E3B">
      <w:pPr>
        <w:pStyle w:val="Heading1"/>
      </w:pPr>
      <w:r>
        <w:t xml:space="preserve">Abstract </w:t>
        <w:lastRenderedPageBreak/>
      </w:r>
    </w:p>
    <w:p w:rsidR="00A65E3B" w:rsidRDefault="00A65E3B" w14:paraId="718A4124" w14:textId="77777777" w:rsidP="00A65E3B">
      <w:r>
        <w:t>Training and engagement of employees have been widely recognised as important determinants of service quality in the hospitality industry, where service encounters are very interpersonal, labour-intensive and customer demands are ever-increasing. Service differentiation in a more competitive and standardised hotel market is viewed as an employee’s behaviour, consistency and emotional labour, as opposed to physical assets, and in turn, serving as a means of attaining service differentiation. This Placement Research Project aims at assessing the extent to which practices of employee training and engagement affect the quality-of-service delivery in a UK hotel setting, with Novotel Sheffield Centre Hotel serving as the main case study. The research assumes that the appropriate human resource management practices will also help increase service performance, customer satisfaction and organisational future competitiveness.</w:t>
      </w:r>
    </w:p>
    <w:p w:rsidR="00A65E3B" w:rsidRDefault="00A65E3B" w14:paraId="5FF1F5FE" w14:textId="77777777" w:rsidP="00A65E3B">
      <w:r>
        <w:t>The research application takes the form of a qualitative, secondary research methodology that uses a desk-based case study approach. The sources of data collection were peer-reviewed academic literature, reports of the hospitality industry, brand-level reports related to Accor Hotels, as well as openly available online guest reviews of Novotel Sheffield Centre. This multi-source strategy makes it possible to triangulate the evidence and have a holistic view of the design, implementation, and experience of training and engagement initiatives in the actual practice. It will also allow one to critically analyse the practice involving employees without the ethical and practical problems of primary data gathering. The literature review is based on the proven theories on employee engagement, models of service quality like SERVQUAL and human resource development models applicable to hospitality management.</w:t>
      </w:r>
    </w:p>
    <w:p w:rsidR="00A65E3B" w:rsidRDefault="00A65E3B" w14:paraId="6076EB1C" w14:textId="77777777" w:rsidP="00A65E3B">
      <w:r>
        <w:t xml:space="preserve">The results of the analysis show that consistency in service delivery and satisfying experiences of the guests are closely linked to structured training programmes, continuing skills development, and initiatives to engage the employees. According to secondary sources, the brand-based training criteria, along with the engagement practices of performance recognition, internal communication, and leadership based on values, are one of the contributors to reliability, responsiveness, assurance, and professionalism in the services of the Novotel. Guest review analysis also shows that highly trained and highly motivated employees contribute to the development of perceptions of the quality of services, especially in the frontline interaction. Nevertheless, the results also reveal systemic issues in the field, such as excessive employee turnover, pressure on workloads, and labour shortages after the pandemic, which may </w:t>
      </w:r>
      <w:r>
        <w:t>negatively affect the quality of training investments without a well-planned approach and an engagement-oriented strategy.</w:t>
        <w:lastRenderedPageBreak/>
      </w:r>
    </w:p>
    <w:p w:rsidR="00A65E3B" w:rsidRDefault="00A65E3B" w14:paraId="4D268935" w14:textId="77777777" w:rsidP="00A65E3B">
      <w:r>
        <w:t>These findings are critically compared with the available literature on the same topic, which shows a strong correspondence in the literature and practice, as well as the identification of contextual constraints that are peculiar to mid-scale hotel operations. More specifically, the analysis shows that there are tensions between standardised brand training models and the requirement of local managerial flexibility to respond to issues of site-specific operational pressures. The study finds that employee training and engagement are not a detached intervention; this is a pair of processes that demand long-term managerial commitment, constant assessment, and service quality goals to produce long-term service performance.</w:t>
      </w:r>
    </w:p>
    <w:p w:rsidR="00A65E3B" w:rsidRDefault="00A65E3B" w14:paraId="1F768E05" w14:textId="45157B2B" w:rsidP="00A65E3B">
      <w:pPr>
        <w:rPr>
          <w:lang w:val="en-IN" w:bidi="hi-IN"/>
        </w:rPr>
      </w:pPr>
      <w:r>
        <w:t>The research provides effective suggestions to Novotel Sheffield Centre Hotel, such as the development of ongoing training tracks, better employee feedback and communication systems, and greater connections between engagement programmes and the systems of measuring service quality. The study can help advance the practice of hospitality management and expand the academic debate on service quality improvement in modern hotel management by addressing the needs of evidence-based human resource practices in the hospitality field</w:t>
      </w:r>
      <w:r>
        <w:t>.</w:t>
      </w:r>
    </w:p>
    <w:p w:rsidR="00975C7B" w:rsidRDefault="00975C7B" w14:paraId="6E0416F8" w14:textId="77777777" w:rsidP="00975C7B">
      <w:pPr>
        <w:rPr>
          <w:bCs/>
          <w:lang w:val="en-IN" w:bidi="hi-IN"/>
          <w:b/>
          <w:sz w:val="32"/>
          <w:szCs w:val="28"/>
        </w:rPr>
      </w:pPr>
    </w:p>
    <w:p w:rsidR="00975C7B" w:rsidRDefault="00975C7B" w14:paraId="3D1AC7B4" w14:textId="77777777" w:rsidP="00975C7B">
      <w:pPr>
        <w:rPr>
          <w:bCs/>
          <w:lang w:val="en-IN" w:bidi="hi-IN"/>
          <w:b/>
          <w:sz w:val="32"/>
          <w:szCs w:val="28"/>
        </w:rPr>
      </w:pPr>
    </w:p>
    <w:p w:rsidR="00975C7B" w:rsidRDefault="00975C7B" w14:paraId="1874BEC2" w14:textId="77777777" w:rsidP="00975C7B">
      <w:pPr>
        <w:rPr>
          <w:bCs/>
          <w:lang w:val="en-IN" w:bidi="hi-IN"/>
          <w:b/>
          <w:sz w:val="32"/>
          <w:szCs w:val="28"/>
        </w:rPr>
      </w:pPr>
    </w:p>
    <w:p w:rsidR="00975C7B" w:rsidRDefault="00975C7B" w14:paraId="52770238" w14:textId="77777777" w:rsidP="00975C7B">
      <w:pPr>
        <w:rPr>
          <w:bCs/>
          <w:lang w:val="en-IN" w:bidi="hi-IN"/>
          <w:b/>
          <w:sz w:val="32"/>
          <w:szCs w:val="28"/>
        </w:rPr>
      </w:pPr>
    </w:p>
    <w:p w:rsidR="00975C7B" w:rsidRDefault="00E46053" w14:paraId="693B4E11" w14:textId="232EC469" w:rsidP="00E46053">
      <w:pPr>
        <w:jc w:val="left"/>
        <w:spacing w:after="160" w:line="278" w:lineRule="auto"/>
        <w:rPr>
          <w:bCs/>
          <w:lang w:val="en-IN" w:bidi="hi-IN"/>
          <w:b/>
          <w:sz w:val="32"/>
          <w:szCs w:val="28"/>
        </w:rPr>
      </w:pPr>
      <w:r>
        <w:rPr>
          <w:b/>
          <w:sz w:val="32"/>
          <w:szCs w:val="28"/>
        </w:rPr>
        <w:br w:type="page"/>
      </w:r>
    </w:p>
    <w:sdt>
      <w:sdtPr>
        <w:rPr>
          <w:rFonts w:ascii="Times New Roman" w:eastAsiaTheme="minorHAnsi" w:hAnsi="Times New Roman" w:cstheme="minorBidi"/>
          <w:color w:val="auto"/>
          <w:sz w:val="24"/>
          <w:szCs w:val="22"/>
          <w:lang w:val="en-GB"/>
        </w:rPr>
        <w:id w:val="716250511"/>
        <w:docPartObj>
          <w:docPartGallery w:val="Table of Contents"/>
          <w:docPartUnique/>
        </w:docPartObj>
      </w:sdtPr>
      <w:sdtEndPr>
        <w:rPr>
          <w:b/>
          <w:bCs/>
          <w:noProof/>
        </w:rPr>
      </w:sdtEndPr>
      <w:sdtContent>
        <w:p w:rsidR="00E22E33" w:rsidRDefault="00E22E33" w14:paraId="50B07674" w14:textId="2D1DB2ED" w:rsidRPr="00E22E33">
          <w:pPr>
            <w:pStyle w:val="TOCHeading"/>
            <w:rPr>
              <w:bCs/>
              <w:b/>
              <w:color w:val="auto"/>
              <w:rFonts w:ascii="Times New Roman" w:cs="Times New Roman" w:hAnsi="Times New Roman"/>
            </w:rPr>
          </w:pPr>
          <w:r w:rsidRPr="00E22E33">
            <w:rPr>
              <w:bCs/>
              <w:b/>
              <w:color w:val="auto"/>
              <w:rFonts w:ascii="Times New Roman" w:cs="Times New Roman" w:hAnsi="Times New Roman"/>
            </w:rPr>
            <w:t>Table of Contents</w:t>
          </w:r>
          <w:r w:rsidR="00A20414">
            <w:rPr>
              <w:bCs/>
              <w:b/>
              <w:color w:val="auto"/>
              <w:rFonts w:ascii="Times New Roman" w:cs="Times New Roman" w:hAnsi="Times New Roman"/>
            </w:rPr>
            <w:t xml:space="preserve"> </w:t>
          </w:r>
        </w:p>
        <w:p w:rsidR="00A65E3B" w:rsidRDefault="00E22E33" w14:paraId="7E242D1B" w14:textId="5A807367">
          <w:pPr>
            <w:pStyle w:val="TOC1"/>
            <w:tabs>
              <w:tab w:val="right" w:leader="dot" w:pos="9016"/>
            </w:tabs>
            <w:rPr>
              <w:noProof/>
              <w:kern w:val="2"/>
              <w:lang w:val="en-IN" w:eastAsia="en-IN"/>
              <w14:ligatures w14:val="standardContextual"/>
              <w:rFonts w:ascii="Calibri" w:eastAsiaTheme="minorEastAsia" w:hAnsiTheme="minorHAnsi"/>
              <w:szCs w:val="24"/>
            </w:rPr>
          </w:pPr>
          <w:r>
            <w:fldChar w:fldCharType="begin"/>
          </w:r>
          <w:r>
            <w:instrText xml:space="preserve"> TOC \o "1-3" \h \z \u </w:instrText>
          </w:r>
          <w:r>
            <w:fldChar w:fldCharType="separate"/>
          </w:r>
          <w:hyperlink w:anchor="_Toc220515471" w:history="1">
            <w:r w:rsidR="00A65E3B" w:rsidRPr="00090AFE">
              <w:rPr>
                <w:noProof/>
                <w:lang w:bidi="hi-IN"/>
                <w:rStyle w:val="Hyperlink"/>
              </w:rPr>
              <w:t>Abstract</w:t>
            </w:r>
            <w:r w:rsidR="00A65E3B">
              <w:rPr>
                <w:noProof/>
                <w:webHidden/>
              </w:rPr>
              <w:tab/>
            </w:r>
            <w:r w:rsidR="00A65E3B">
              <w:rPr>
                <w:noProof/>
                <w:webHidden/>
              </w:rPr>
              <w:fldChar w:fldCharType="begin"/>
            </w:r>
            <w:r w:rsidR="00A65E3B">
              <w:rPr>
                <w:noProof/>
                <w:webHidden/>
              </w:rPr>
              <w:instrText xml:space="preserve"> PAGEREF _Toc220515471 \h </w:instrText>
            </w:r>
            <w:r w:rsidR="00A65E3B">
              <w:rPr>
                <w:noProof/>
                <w:webHidden/>
              </w:rPr>
            </w:r>
            <w:r w:rsidR="00A65E3B">
              <w:rPr>
                <w:noProof/>
                <w:webHidden/>
              </w:rPr>
              <w:fldChar w:fldCharType="separate"/>
            </w:r>
            <w:r w:rsidR="00A65E3B">
              <w:rPr>
                <w:noProof/>
                <w:webHidden/>
              </w:rPr>
              <w:t>3</w:t>
            </w:r>
            <w:r w:rsidR="00A65E3B">
              <w:rPr>
                <w:noProof/>
                <w:webHidden/>
              </w:rPr>
              <w:fldChar w:fldCharType="end"/>
            </w:r>
          </w:hyperlink>
        </w:p>
        <w:p w:rsidR="00A65E3B" w:rsidRDefault="00A65E3B" w14:paraId="4CE35D71" w14:textId="5C0516D5">
          <w:pPr>
            <w:pStyle w:val="TOC1"/>
            <w:tabs>
              <w:tab w:val="right" w:leader="dot" w:pos="9016"/>
            </w:tabs>
            <w:rPr>
              <w:noProof/>
              <w:kern w:val="2"/>
              <w:lang w:val="en-IN" w:eastAsia="en-IN"/>
              <w14:ligatures w14:val="standardContextual"/>
              <w:rFonts w:ascii="Calibri" w:eastAsiaTheme="minorEastAsia" w:hAnsiTheme="minorHAnsi"/>
              <w:szCs w:val="24"/>
            </w:rPr>
          </w:pPr>
          <w:hyperlink w:anchor="_Toc220515472" w:history="1">
            <w:r w:rsidRPr="00090AFE">
              <w:rPr>
                <w:noProof/>
                <w:lang w:bidi="hi-IN"/>
                <w:rStyle w:val="Hyperlink"/>
              </w:rPr>
              <w:t>Chapter 1: Introduction</w:t>
            </w:r>
            <w:r>
              <w:rPr>
                <w:noProof/>
                <w:webHidden/>
              </w:rPr>
              <w:tab/>
            </w:r>
            <w:r>
              <w:rPr>
                <w:noProof/>
                <w:webHidden/>
              </w:rPr>
              <w:fldChar w:fldCharType="begin"/>
            </w:r>
            <w:r>
              <w:rPr>
                <w:noProof/>
                <w:webHidden/>
              </w:rPr>
              <w:instrText xml:space="preserve"> PAGEREF _Toc220515472 \h </w:instrText>
            </w:r>
            <w:r>
              <w:rPr>
                <w:noProof/>
                <w:webHidden/>
              </w:rPr>
            </w:r>
            <w:r>
              <w:rPr>
                <w:noProof/>
                <w:webHidden/>
              </w:rPr>
              <w:fldChar w:fldCharType="separate"/>
            </w:r>
            <w:r>
              <w:rPr>
                <w:noProof/>
                <w:webHidden/>
              </w:rPr>
              <w:t>4</w:t>
            </w:r>
            <w:r>
              <w:rPr>
                <w:noProof/>
                <w:webHidden/>
              </w:rPr>
              <w:fldChar w:fldCharType="end"/>
            </w:r>
          </w:hyperlink>
        </w:p>
        <w:p w:rsidR="00A65E3B" w:rsidRDefault="00A65E3B" w14:paraId="4984A2F9" w14:textId="0B68864B">
          <w:pPr>
            <w:pStyle w:val="TOC1"/>
            <w:tabs>
              <w:tab w:val="right" w:leader="dot" w:pos="9016"/>
            </w:tabs>
            <w:rPr>
              <w:noProof/>
              <w:kern w:val="2"/>
              <w:lang w:val="en-IN" w:eastAsia="en-IN"/>
              <w14:ligatures w14:val="standardContextual"/>
              <w:rFonts w:ascii="Calibri" w:eastAsiaTheme="minorEastAsia" w:hAnsiTheme="minorHAnsi"/>
              <w:szCs w:val="24"/>
            </w:rPr>
          </w:pPr>
          <w:hyperlink w:anchor="_Toc220515473" w:history="1">
            <w:r w:rsidRPr="00090AFE">
              <w:rPr>
                <w:noProof/>
                <w:lang w:bidi="hi-IN"/>
                <w:rStyle w:val="Hyperlink"/>
              </w:rPr>
              <w:t>Chapter 2: Literature Review</w:t>
            </w:r>
            <w:r>
              <w:rPr>
                <w:noProof/>
                <w:webHidden/>
              </w:rPr>
              <w:tab/>
            </w:r>
            <w:r>
              <w:rPr>
                <w:noProof/>
                <w:webHidden/>
              </w:rPr>
              <w:fldChar w:fldCharType="begin"/>
            </w:r>
            <w:r>
              <w:rPr>
                <w:noProof/>
                <w:webHidden/>
              </w:rPr>
              <w:instrText xml:space="preserve"> PAGEREF _Toc220515473 \h </w:instrText>
            </w:r>
            <w:r>
              <w:rPr>
                <w:noProof/>
                <w:webHidden/>
              </w:rPr>
            </w:r>
            <w:r>
              <w:rPr>
                <w:noProof/>
                <w:webHidden/>
              </w:rPr>
              <w:fldChar w:fldCharType="separate"/>
            </w:r>
            <w:r>
              <w:rPr>
                <w:noProof/>
                <w:webHidden/>
              </w:rPr>
              <w:t>6</w:t>
            </w:r>
            <w:r>
              <w:rPr>
                <w:noProof/>
                <w:webHidden/>
              </w:rPr>
              <w:fldChar w:fldCharType="end"/>
            </w:r>
          </w:hyperlink>
        </w:p>
        <w:p w:rsidR="00A65E3B" w:rsidRDefault="00A65E3B" w14:paraId="006D0C05" w14:textId="1CCA163D">
          <w:pPr>
            <w:pStyle w:val="TOC1"/>
            <w:tabs>
              <w:tab w:val="right" w:leader="dot" w:pos="9016"/>
            </w:tabs>
            <w:rPr>
              <w:noProof/>
              <w:kern w:val="2"/>
              <w:lang w:val="en-IN" w:eastAsia="en-IN"/>
              <w14:ligatures w14:val="standardContextual"/>
              <w:rFonts w:ascii="Calibri" w:eastAsiaTheme="minorEastAsia" w:hAnsiTheme="minorHAnsi"/>
              <w:szCs w:val="24"/>
            </w:rPr>
          </w:pPr>
          <w:hyperlink w:anchor="_Toc220515474" w:history="1">
            <w:r w:rsidRPr="00090AFE">
              <w:rPr>
                <w:noProof/>
                <w:lang w:bidi="hi-IN"/>
                <w:rStyle w:val="Hyperlink"/>
              </w:rPr>
              <w:t>Chapter 3: Research Methodology</w:t>
            </w:r>
            <w:r>
              <w:rPr>
                <w:noProof/>
                <w:webHidden/>
              </w:rPr>
              <w:tab/>
            </w:r>
            <w:r>
              <w:rPr>
                <w:noProof/>
                <w:webHidden/>
              </w:rPr>
              <w:fldChar w:fldCharType="begin"/>
            </w:r>
            <w:r>
              <w:rPr>
                <w:noProof/>
                <w:webHidden/>
              </w:rPr>
              <w:instrText xml:space="preserve"> PAGEREF _Toc220515474 \h </w:instrText>
            </w:r>
            <w:r>
              <w:rPr>
                <w:noProof/>
                <w:webHidden/>
              </w:rPr>
            </w:r>
            <w:r>
              <w:rPr>
                <w:noProof/>
                <w:webHidden/>
              </w:rPr>
              <w:fldChar w:fldCharType="separate"/>
            </w:r>
            <w:r>
              <w:rPr>
                <w:noProof/>
                <w:webHidden/>
              </w:rPr>
              <w:t>10</w:t>
            </w:r>
            <w:r>
              <w:rPr>
                <w:noProof/>
                <w:webHidden/>
              </w:rPr>
              <w:fldChar w:fldCharType="end"/>
            </w:r>
          </w:hyperlink>
        </w:p>
        <w:p w:rsidR="00A65E3B" w:rsidRDefault="00A65E3B" w14:paraId="7272BBF5" w14:textId="6BD866FB">
          <w:pPr>
            <w:pStyle w:val="TOC2"/>
            <w:tabs>
              <w:tab w:val="right" w:leader="dot" w:pos="9016"/>
            </w:tabs>
            <w:rPr>
              <w:noProof/>
              <w:kern w:val="2"/>
              <w:lang w:val="en-IN" w:eastAsia="en-IN"/>
              <w14:ligatures w14:val="standardContextual"/>
              <w:rFonts w:ascii="Calibri" w:eastAsiaTheme="minorEastAsia" w:hAnsiTheme="minorHAnsi"/>
              <w:szCs w:val="24"/>
            </w:rPr>
          </w:pPr>
          <w:hyperlink w:anchor="_Toc220515475" w:history="1">
            <w:r w:rsidRPr="00090AFE">
              <w:rPr>
                <w:noProof/>
                <w:lang w:bidi="hi-IN"/>
                <w:rStyle w:val="Hyperlink"/>
              </w:rPr>
              <w:t>Research Design and Case Study Approach</w:t>
            </w:r>
            <w:r>
              <w:rPr>
                <w:noProof/>
                <w:webHidden/>
              </w:rPr>
              <w:tab/>
            </w:r>
            <w:r>
              <w:rPr>
                <w:noProof/>
                <w:webHidden/>
              </w:rPr>
              <w:fldChar w:fldCharType="begin"/>
            </w:r>
            <w:r>
              <w:rPr>
                <w:noProof/>
                <w:webHidden/>
              </w:rPr>
              <w:instrText xml:space="preserve"> PAGEREF _Toc220515475 \h </w:instrText>
            </w:r>
            <w:r>
              <w:rPr>
                <w:noProof/>
                <w:webHidden/>
              </w:rPr>
            </w:r>
            <w:r>
              <w:rPr>
                <w:noProof/>
                <w:webHidden/>
              </w:rPr>
              <w:fldChar w:fldCharType="separate"/>
            </w:r>
            <w:r>
              <w:rPr>
                <w:noProof/>
                <w:webHidden/>
              </w:rPr>
              <w:t>10</w:t>
            </w:r>
            <w:r>
              <w:rPr>
                <w:noProof/>
                <w:webHidden/>
              </w:rPr>
              <w:fldChar w:fldCharType="end"/>
            </w:r>
          </w:hyperlink>
        </w:p>
        <w:p w:rsidR="00A65E3B" w:rsidRDefault="00A65E3B" w14:paraId="36A1A349" w14:textId="086A9914">
          <w:pPr>
            <w:pStyle w:val="TOC2"/>
            <w:tabs>
              <w:tab w:val="right" w:leader="dot" w:pos="9016"/>
            </w:tabs>
            <w:rPr>
              <w:noProof/>
              <w:kern w:val="2"/>
              <w:lang w:val="en-IN" w:eastAsia="en-IN"/>
              <w14:ligatures w14:val="standardContextual"/>
              <w:rFonts w:ascii="Calibri" w:eastAsiaTheme="minorEastAsia" w:hAnsiTheme="minorHAnsi"/>
              <w:szCs w:val="24"/>
            </w:rPr>
          </w:pPr>
          <w:hyperlink w:anchor="_Toc220515476" w:history="1">
            <w:r w:rsidRPr="00090AFE">
              <w:rPr>
                <w:noProof/>
                <w:lang w:bidi="hi-IN"/>
                <w:rStyle w:val="Hyperlink"/>
              </w:rPr>
              <w:t>Secondary Data Collection Methods</w:t>
            </w:r>
            <w:r>
              <w:rPr>
                <w:noProof/>
                <w:webHidden/>
              </w:rPr>
              <w:tab/>
            </w:r>
            <w:r>
              <w:rPr>
                <w:noProof/>
                <w:webHidden/>
              </w:rPr>
              <w:fldChar w:fldCharType="begin"/>
            </w:r>
            <w:r>
              <w:rPr>
                <w:noProof/>
                <w:webHidden/>
              </w:rPr>
              <w:instrText xml:space="preserve"> PAGEREF _Toc220515476 \h </w:instrText>
            </w:r>
            <w:r>
              <w:rPr>
                <w:noProof/>
                <w:webHidden/>
              </w:rPr>
            </w:r>
            <w:r>
              <w:rPr>
                <w:noProof/>
                <w:webHidden/>
              </w:rPr>
              <w:fldChar w:fldCharType="separate"/>
            </w:r>
            <w:r>
              <w:rPr>
                <w:noProof/>
                <w:webHidden/>
              </w:rPr>
              <w:t>10</w:t>
            </w:r>
            <w:r>
              <w:rPr>
                <w:noProof/>
                <w:webHidden/>
              </w:rPr>
              <w:fldChar w:fldCharType="end"/>
            </w:r>
          </w:hyperlink>
        </w:p>
        <w:p w:rsidR="00A65E3B" w:rsidRDefault="00A65E3B" w14:paraId="72020181" w14:textId="3C5FD9A2">
          <w:pPr>
            <w:pStyle w:val="TOC2"/>
            <w:tabs>
              <w:tab w:val="right" w:leader="dot" w:pos="9016"/>
            </w:tabs>
            <w:rPr>
              <w:noProof/>
              <w:kern w:val="2"/>
              <w:lang w:val="en-IN" w:eastAsia="en-IN"/>
              <w14:ligatures w14:val="standardContextual"/>
              <w:rFonts w:ascii="Calibri" w:eastAsiaTheme="minorEastAsia" w:hAnsiTheme="minorHAnsi"/>
              <w:szCs w:val="24"/>
            </w:rPr>
          </w:pPr>
          <w:hyperlink w:anchor="_Toc220515477" w:history="1">
            <w:r w:rsidRPr="00090AFE">
              <w:rPr>
                <w:noProof/>
                <w:lang w:bidi="hi-IN"/>
                <w:rStyle w:val="Hyperlink"/>
              </w:rPr>
              <w:t>Data Analysis Techniques</w:t>
            </w:r>
            <w:r>
              <w:rPr>
                <w:noProof/>
                <w:webHidden/>
              </w:rPr>
              <w:tab/>
            </w:r>
            <w:r>
              <w:rPr>
                <w:noProof/>
                <w:webHidden/>
              </w:rPr>
              <w:fldChar w:fldCharType="begin"/>
            </w:r>
            <w:r>
              <w:rPr>
                <w:noProof/>
                <w:webHidden/>
              </w:rPr>
              <w:instrText xml:space="preserve"> PAGEREF _Toc220515477 \h </w:instrText>
            </w:r>
            <w:r>
              <w:rPr>
                <w:noProof/>
                <w:webHidden/>
              </w:rPr>
            </w:r>
            <w:r>
              <w:rPr>
                <w:noProof/>
                <w:webHidden/>
              </w:rPr>
              <w:fldChar w:fldCharType="separate"/>
            </w:r>
            <w:r>
              <w:rPr>
                <w:noProof/>
                <w:webHidden/>
              </w:rPr>
              <w:t>11</w:t>
            </w:r>
            <w:r>
              <w:rPr>
                <w:noProof/>
                <w:webHidden/>
              </w:rPr>
              <w:fldChar w:fldCharType="end"/>
            </w:r>
          </w:hyperlink>
        </w:p>
        <w:p w:rsidR="00A65E3B" w:rsidRDefault="00A65E3B" w14:paraId="5200B7D6" w14:textId="0A02EE30">
          <w:pPr>
            <w:pStyle w:val="TOC2"/>
            <w:tabs>
              <w:tab w:val="right" w:leader="dot" w:pos="9016"/>
            </w:tabs>
            <w:rPr>
              <w:noProof/>
              <w:kern w:val="2"/>
              <w:lang w:val="en-IN" w:eastAsia="en-IN"/>
              <w14:ligatures w14:val="standardContextual"/>
              <w:rFonts w:ascii="Calibri" w:eastAsiaTheme="minorEastAsia" w:hAnsiTheme="minorHAnsi"/>
              <w:szCs w:val="24"/>
            </w:rPr>
          </w:pPr>
          <w:hyperlink w:anchor="_Toc220515478" w:history="1">
            <w:r w:rsidRPr="00090AFE">
              <w:rPr>
                <w:noProof/>
                <w:lang w:bidi="hi-IN"/>
                <w:rStyle w:val="Hyperlink"/>
              </w:rPr>
              <w:t>Ethical Considerations</w:t>
            </w:r>
            <w:r>
              <w:rPr>
                <w:noProof/>
                <w:webHidden/>
              </w:rPr>
              <w:tab/>
            </w:r>
            <w:r>
              <w:rPr>
                <w:noProof/>
                <w:webHidden/>
              </w:rPr>
              <w:fldChar w:fldCharType="begin"/>
            </w:r>
            <w:r>
              <w:rPr>
                <w:noProof/>
                <w:webHidden/>
              </w:rPr>
              <w:instrText xml:space="preserve"> PAGEREF _Toc220515478 \h </w:instrText>
            </w:r>
            <w:r>
              <w:rPr>
                <w:noProof/>
                <w:webHidden/>
              </w:rPr>
            </w:r>
            <w:r>
              <w:rPr>
                <w:noProof/>
                <w:webHidden/>
              </w:rPr>
              <w:fldChar w:fldCharType="separate"/>
            </w:r>
            <w:r>
              <w:rPr>
                <w:noProof/>
                <w:webHidden/>
              </w:rPr>
              <w:t>11</w:t>
            </w:r>
            <w:r>
              <w:rPr>
                <w:noProof/>
                <w:webHidden/>
              </w:rPr>
              <w:fldChar w:fldCharType="end"/>
            </w:r>
          </w:hyperlink>
        </w:p>
        <w:p w:rsidR="00A65E3B" w:rsidRDefault="00A65E3B" w14:paraId="00995DE5" w14:textId="7AFFEECD">
          <w:pPr>
            <w:pStyle w:val="TOC2"/>
            <w:tabs>
              <w:tab w:val="right" w:leader="dot" w:pos="9016"/>
            </w:tabs>
            <w:rPr>
              <w:noProof/>
              <w:kern w:val="2"/>
              <w:lang w:val="en-IN" w:eastAsia="en-IN"/>
              <w14:ligatures w14:val="standardContextual"/>
              <w:rFonts w:ascii="Calibri" w:eastAsiaTheme="minorEastAsia" w:hAnsiTheme="minorHAnsi"/>
              <w:szCs w:val="24"/>
            </w:rPr>
          </w:pPr>
          <w:hyperlink w:anchor="_Toc220515479" w:history="1">
            <w:r w:rsidRPr="00090AFE">
              <w:rPr>
                <w:noProof/>
                <w:lang w:bidi="hi-IN"/>
                <w:rStyle w:val="Hyperlink"/>
              </w:rPr>
              <w:t>Limitations of the Methodology</w:t>
            </w:r>
            <w:r>
              <w:rPr>
                <w:noProof/>
                <w:webHidden/>
              </w:rPr>
              <w:tab/>
            </w:r>
            <w:r>
              <w:rPr>
                <w:noProof/>
                <w:webHidden/>
              </w:rPr>
              <w:fldChar w:fldCharType="begin"/>
            </w:r>
            <w:r>
              <w:rPr>
                <w:noProof/>
                <w:webHidden/>
              </w:rPr>
              <w:instrText xml:space="preserve"> PAGEREF _Toc220515479 \h </w:instrText>
            </w:r>
            <w:r>
              <w:rPr>
                <w:noProof/>
                <w:webHidden/>
              </w:rPr>
            </w:r>
            <w:r>
              <w:rPr>
                <w:noProof/>
                <w:webHidden/>
              </w:rPr>
              <w:fldChar w:fldCharType="separate"/>
            </w:r>
            <w:r>
              <w:rPr>
                <w:noProof/>
                <w:webHidden/>
              </w:rPr>
              <w:t>11</w:t>
            </w:r>
            <w:r>
              <w:rPr>
                <w:noProof/>
                <w:webHidden/>
              </w:rPr>
              <w:fldChar w:fldCharType="end"/>
            </w:r>
          </w:hyperlink>
        </w:p>
        <w:p w:rsidR="00A65E3B" w:rsidRDefault="00A65E3B" w14:paraId="16B3C2CE" w14:textId="0D34894A">
          <w:pPr>
            <w:pStyle w:val="TOC1"/>
            <w:tabs>
              <w:tab w:val="right" w:leader="dot" w:pos="9016"/>
            </w:tabs>
            <w:rPr>
              <w:noProof/>
              <w:kern w:val="2"/>
              <w:lang w:val="en-IN" w:eastAsia="en-IN"/>
              <w14:ligatures w14:val="standardContextual"/>
              <w:rFonts w:ascii="Calibri" w:eastAsiaTheme="minorEastAsia" w:hAnsiTheme="minorHAnsi"/>
              <w:szCs w:val="24"/>
            </w:rPr>
          </w:pPr>
          <w:hyperlink w:anchor="_Toc220515480" w:history="1">
            <w:r w:rsidRPr="00090AFE">
              <w:rPr>
                <w:noProof/>
                <w:rStyle w:val="Hyperlink"/>
              </w:rPr>
              <w:t xml:space="preserve">Chapter 4: </w:t>
            </w:r>
            <w:r w:rsidRPr="00090AFE">
              <w:rPr>
                <w:noProof/>
                <w:lang w:eastAsia="en-GB" w:bidi="hi-IN"/>
                <w:rStyle w:val="Hyperlink"/>
              </w:rPr>
              <w:t>Findings and Discussion</w:t>
            </w:r>
            <w:r>
              <w:rPr>
                <w:noProof/>
                <w:webHidden/>
              </w:rPr>
              <w:tab/>
            </w:r>
            <w:r>
              <w:rPr>
                <w:noProof/>
                <w:webHidden/>
              </w:rPr>
              <w:fldChar w:fldCharType="begin"/>
            </w:r>
            <w:r>
              <w:rPr>
                <w:noProof/>
                <w:webHidden/>
              </w:rPr>
              <w:instrText xml:space="preserve"> PAGEREF _Toc220515480 \h </w:instrText>
            </w:r>
            <w:r>
              <w:rPr>
                <w:noProof/>
                <w:webHidden/>
              </w:rPr>
            </w:r>
            <w:r>
              <w:rPr>
                <w:noProof/>
                <w:webHidden/>
              </w:rPr>
              <w:fldChar w:fldCharType="separate"/>
            </w:r>
            <w:r>
              <w:rPr>
                <w:noProof/>
                <w:webHidden/>
              </w:rPr>
              <w:t>12</w:t>
            </w:r>
            <w:r>
              <w:rPr>
                <w:noProof/>
                <w:webHidden/>
              </w:rPr>
              <w:fldChar w:fldCharType="end"/>
            </w:r>
          </w:hyperlink>
        </w:p>
        <w:p w:rsidR="00A65E3B" w:rsidRDefault="00A65E3B" w14:paraId="09451D8D" w14:textId="5B2D966D">
          <w:pPr>
            <w:pStyle w:val="TOC2"/>
            <w:tabs>
              <w:tab w:val="right" w:leader="dot" w:pos="9016"/>
            </w:tabs>
            <w:rPr>
              <w:noProof/>
              <w:kern w:val="2"/>
              <w:lang w:val="en-IN" w:eastAsia="en-IN"/>
              <w14:ligatures w14:val="standardContextual"/>
              <w:rFonts w:ascii="Calibri" w:eastAsiaTheme="minorEastAsia" w:hAnsiTheme="minorHAnsi"/>
              <w:szCs w:val="24"/>
            </w:rPr>
          </w:pPr>
          <w:hyperlink w:anchor="_Toc220515481" w:history="1">
            <w:r w:rsidRPr="00090AFE">
              <w:rPr>
                <w:noProof/>
                <w:lang w:bidi="hi-IN"/>
                <w:rStyle w:val="Hyperlink"/>
              </w:rPr>
              <w:t>Findings</w:t>
            </w:r>
            <w:r>
              <w:rPr>
                <w:noProof/>
                <w:webHidden/>
              </w:rPr>
              <w:tab/>
            </w:r>
            <w:r>
              <w:rPr>
                <w:noProof/>
                <w:webHidden/>
              </w:rPr>
              <w:fldChar w:fldCharType="begin"/>
            </w:r>
            <w:r>
              <w:rPr>
                <w:noProof/>
                <w:webHidden/>
              </w:rPr>
              <w:instrText xml:space="preserve"> PAGEREF _Toc220515481 \h </w:instrText>
            </w:r>
            <w:r>
              <w:rPr>
                <w:noProof/>
                <w:webHidden/>
              </w:rPr>
            </w:r>
            <w:r>
              <w:rPr>
                <w:noProof/>
                <w:webHidden/>
              </w:rPr>
              <w:fldChar w:fldCharType="separate"/>
            </w:r>
            <w:r>
              <w:rPr>
                <w:noProof/>
                <w:webHidden/>
              </w:rPr>
              <w:t>12</w:t>
            </w:r>
            <w:r>
              <w:rPr>
                <w:noProof/>
                <w:webHidden/>
              </w:rPr>
              <w:fldChar w:fldCharType="end"/>
            </w:r>
          </w:hyperlink>
        </w:p>
        <w:p w:rsidR="00A65E3B" w:rsidRDefault="00A65E3B" w14:paraId="3B8B587E" w14:textId="74203D80">
          <w:pPr>
            <w:pStyle w:val="TOC2"/>
            <w:tabs>
              <w:tab w:val="right" w:leader="dot" w:pos="9016"/>
            </w:tabs>
            <w:rPr>
              <w:noProof/>
              <w:kern w:val="2"/>
              <w:lang w:val="en-IN" w:eastAsia="en-IN"/>
              <w14:ligatures w14:val="standardContextual"/>
              <w:rFonts w:ascii="Calibri" w:eastAsiaTheme="minorEastAsia" w:hAnsiTheme="minorHAnsi"/>
              <w:szCs w:val="24"/>
            </w:rPr>
          </w:pPr>
          <w:hyperlink w:anchor="_Toc220515482" w:history="1">
            <w:r w:rsidRPr="00090AFE">
              <w:rPr>
                <w:noProof/>
                <w:lang w:bidi="hi-IN"/>
                <w:rStyle w:val="Hyperlink"/>
              </w:rPr>
              <w:t>Discussion</w:t>
            </w:r>
            <w:r>
              <w:rPr>
                <w:noProof/>
                <w:webHidden/>
              </w:rPr>
              <w:tab/>
            </w:r>
            <w:r>
              <w:rPr>
                <w:noProof/>
                <w:webHidden/>
              </w:rPr>
              <w:fldChar w:fldCharType="begin"/>
            </w:r>
            <w:r>
              <w:rPr>
                <w:noProof/>
                <w:webHidden/>
              </w:rPr>
              <w:instrText xml:space="preserve"> PAGEREF _Toc220515482 \h </w:instrText>
            </w:r>
            <w:r>
              <w:rPr>
                <w:noProof/>
                <w:webHidden/>
              </w:rPr>
            </w:r>
            <w:r>
              <w:rPr>
                <w:noProof/>
                <w:webHidden/>
              </w:rPr>
              <w:fldChar w:fldCharType="separate"/>
            </w:r>
            <w:r>
              <w:rPr>
                <w:noProof/>
                <w:webHidden/>
              </w:rPr>
              <w:t>16</w:t>
            </w:r>
            <w:r>
              <w:rPr>
                <w:noProof/>
                <w:webHidden/>
              </w:rPr>
              <w:fldChar w:fldCharType="end"/>
            </w:r>
          </w:hyperlink>
        </w:p>
        <w:p w:rsidR="00A65E3B" w:rsidRDefault="00A65E3B" w14:paraId="6BCEA6AF" w14:textId="3913F100">
          <w:pPr>
            <w:pStyle w:val="TOC1"/>
            <w:tabs>
              <w:tab w:val="right" w:leader="dot" w:pos="9016"/>
            </w:tabs>
            <w:rPr>
              <w:noProof/>
              <w:kern w:val="2"/>
              <w:lang w:val="en-IN" w:eastAsia="en-IN"/>
              <w14:ligatures w14:val="standardContextual"/>
              <w:rFonts w:ascii="Calibri" w:eastAsiaTheme="minorEastAsia" w:hAnsiTheme="minorHAnsi"/>
              <w:szCs w:val="24"/>
            </w:rPr>
          </w:pPr>
          <w:hyperlink w:anchor="_Toc220515483" w:history="1">
            <w:r w:rsidRPr="00090AFE">
              <w:rPr>
                <w:noProof/>
                <w:rStyle w:val="Hyperlink"/>
              </w:rPr>
              <w:t xml:space="preserve">Chapter 5: </w:t>
            </w:r>
            <w:r w:rsidRPr="00090AFE">
              <w:rPr>
                <w:noProof/>
                <w:lang w:eastAsia="en-GB" w:bidi="hi-IN"/>
                <w:rStyle w:val="Hyperlink"/>
              </w:rPr>
              <w:t>Conclusion and Recommendations</w:t>
            </w:r>
            <w:r>
              <w:rPr>
                <w:noProof/>
                <w:webHidden/>
              </w:rPr>
              <w:tab/>
            </w:r>
            <w:r>
              <w:rPr>
                <w:noProof/>
                <w:webHidden/>
              </w:rPr>
              <w:fldChar w:fldCharType="begin"/>
            </w:r>
            <w:r>
              <w:rPr>
                <w:noProof/>
                <w:webHidden/>
              </w:rPr>
              <w:instrText xml:space="preserve"> PAGEREF _Toc220515483 \h </w:instrText>
            </w:r>
            <w:r>
              <w:rPr>
                <w:noProof/>
                <w:webHidden/>
              </w:rPr>
            </w:r>
            <w:r>
              <w:rPr>
                <w:noProof/>
                <w:webHidden/>
              </w:rPr>
              <w:fldChar w:fldCharType="separate"/>
            </w:r>
            <w:r>
              <w:rPr>
                <w:noProof/>
                <w:webHidden/>
              </w:rPr>
              <w:t>21</w:t>
            </w:r>
            <w:r>
              <w:rPr>
                <w:noProof/>
                <w:webHidden/>
              </w:rPr>
              <w:fldChar w:fldCharType="end"/>
            </w:r>
          </w:hyperlink>
        </w:p>
        <w:p w:rsidR="00A65E3B" w:rsidRDefault="00A65E3B" w14:paraId="71DD860D" w14:textId="30BFAAFA">
          <w:pPr>
            <w:pStyle w:val="TOC2"/>
            <w:tabs>
              <w:tab w:val="right" w:leader="dot" w:pos="9016"/>
            </w:tabs>
            <w:rPr>
              <w:noProof/>
              <w:kern w:val="2"/>
              <w:lang w:val="en-IN" w:eastAsia="en-IN"/>
              <w14:ligatures w14:val="standardContextual"/>
              <w:rFonts w:ascii="Calibri" w:eastAsiaTheme="minorEastAsia" w:hAnsiTheme="minorHAnsi"/>
              <w:szCs w:val="24"/>
            </w:rPr>
          </w:pPr>
          <w:hyperlink w:anchor="_Toc220515484" w:history="1">
            <w:r w:rsidRPr="00090AFE">
              <w:rPr>
                <w:noProof/>
                <w:lang w:bidi="hi-IN"/>
                <w:rStyle w:val="Hyperlink"/>
              </w:rPr>
              <w:t>Conclusion</w:t>
            </w:r>
            <w:r>
              <w:rPr>
                <w:noProof/>
                <w:webHidden/>
              </w:rPr>
              <w:tab/>
            </w:r>
            <w:r>
              <w:rPr>
                <w:noProof/>
                <w:webHidden/>
              </w:rPr>
              <w:fldChar w:fldCharType="begin"/>
            </w:r>
            <w:r>
              <w:rPr>
                <w:noProof/>
                <w:webHidden/>
              </w:rPr>
              <w:instrText xml:space="preserve"> PAGEREF _Toc220515484 \h </w:instrText>
            </w:r>
            <w:r>
              <w:rPr>
                <w:noProof/>
                <w:webHidden/>
              </w:rPr>
            </w:r>
            <w:r>
              <w:rPr>
                <w:noProof/>
                <w:webHidden/>
              </w:rPr>
              <w:fldChar w:fldCharType="separate"/>
            </w:r>
            <w:r>
              <w:rPr>
                <w:noProof/>
                <w:webHidden/>
              </w:rPr>
              <w:t>21</w:t>
            </w:r>
            <w:r>
              <w:rPr>
                <w:noProof/>
                <w:webHidden/>
              </w:rPr>
              <w:fldChar w:fldCharType="end"/>
            </w:r>
          </w:hyperlink>
        </w:p>
        <w:p w:rsidR="00A65E3B" w:rsidRDefault="00A65E3B" w14:paraId="5A6C91F0" w14:textId="0D9439E0">
          <w:pPr>
            <w:pStyle w:val="TOC2"/>
            <w:tabs>
              <w:tab w:val="right" w:leader="dot" w:pos="9016"/>
            </w:tabs>
            <w:rPr>
              <w:noProof/>
              <w:kern w:val="2"/>
              <w:lang w:val="en-IN" w:eastAsia="en-IN"/>
              <w14:ligatures w14:val="standardContextual"/>
              <w:rFonts w:ascii="Calibri" w:eastAsiaTheme="minorEastAsia" w:hAnsiTheme="minorHAnsi"/>
              <w:szCs w:val="24"/>
            </w:rPr>
          </w:pPr>
          <w:hyperlink w:anchor="_Toc220515485" w:history="1">
            <w:r w:rsidRPr="00090AFE">
              <w:rPr>
                <w:noProof/>
                <w:lang w:bidi="hi-IN"/>
                <w:rStyle w:val="Hyperlink"/>
              </w:rPr>
              <w:t>Recommendations</w:t>
            </w:r>
            <w:r>
              <w:rPr>
                <w:noProof/>
                <w:webHidden/>
              </w:rPr>
              <w:tab/>
            </w:r>
            <w:r>
              <w:rPr>
                <w:noProof/>
                <w:webHidden/>
              </w:rPr>
              <w:fldChar w:fldCharType="begin"/>
            </w:r>
            <w:r>
              <w:rPr>
                <w:noProof/>
                <w:webHidden/>
              </w:rPr>
              <w:instrText xml:space="preserve"> PAGEREF _Toc220515485 \h </w:instrText>
            </w:r>
            <w:r>
              <w:rPr>
                <w:noProof/>
                <w:webHidden/>
              </w:rPr>
            </w:r>
            <w:r>
              <w:rPr>
                <w:noProof/>
                <w:webHidden/>
              </w:rPr>
              <w:fldChar w:fldCharType="separate"/>
            </w:r>
            <w:r>
              <w:rPr>
                <w:noProof/>
                <w:webHidden/>
              </w:rPr>
              <w:t>23</w:t>
            </w:r>
            <w:r>
              <w:rPr>
                <w:noProof/>
                <w:webHidden/>
              </w:rPr>
              <w:fldChar w:fldCharType="end"/>
            </w:r>
          </w:hyperlink>
        </w:p>
        <w:p w:rsidR="00A65E3B" w:rsidRDefault="00A65E3B" w14:paraId="12278FB6" w14:textId="7AABEDC8">
          <w:pPr>
            <w:pStyle w:val="TOC1"/>
            <w:tabs>
              <w:tab w:val="right" w:leader="dot" w:pos="9016"/>
            </w:tabs>
            <w:rPr>
              <w:noProof/>
              <w:kern w:val="2"/>
              <w:lang w:val="en-IN" w:eastAsia="en-IN"/>
              <w14:ligatures w14:val="standardContextual"/>
              <w:rFonts w:ascii="Calibri" w:eastAsiaTheme="minorEastAsia" w:hAnsiTheme="minorHAnsi"/>
              <w:szCs w:val="24"/>
            </w:rPr>
          </w:pPr>
          <w:hyperlink w:anchor="_Toc220515486" w:history="1">
            <w:r w:rsidRPr="00090AFE">
              <w:rPr>
                <w:noProof/>
                <w:lang w:bidi="hi-IN"/>
                <w:rStyle w:val="Hyperlink"/>
              </w:rPr>
              <w:t>References</w:t>
            </w:r>
            <w:r>
              <w:rPr>
                <w:noProof/>
                <w:webHidden/>
              </w:rPr>
              <w:tab/>
            </w:r>
            <w:r>
              <w:rPr>
                <w:noProof/>
                <w:webHidden/>
              </w:rPr>
              <w:fldChar w:fldCharType="begin"/>
            </w:r>
            <w:r>
              <w:rPr>
                <w:noProof/>
                <w:webHidden/>
              </w:rPr>
              <w:instrText xml:space="preserve"> PAGEREF _Toc220515486 \h </w:instrText>
            </w:r>
            <w:r>
              <w:rPr>
                <w:noProof/>
                <w:webHidden/>
              </w:rPr>
            </w:r>
            <w:r>
              <w:rPr>
                <w:noProof/>
                <w:webHidden/>
              </w:rPr>
              <w:fldChar w:fldCharType="separate"/>
            </w:r>
            <w:r>
              <w:rPr>
                <w:noProof/>
                <w:webHidden/>
              </w:rPr>
              <w:t>26</w:t>
            </w:r>
            <w:r>
              <w:rPr>
                <w:noProof/>
                <w:webHidden/>
              </w:rPr>
              <w:fldChar w:fldCharType="end"/>
            </w:r>
          </w:hyperlink>
        </w:p>
        <w:p w:rsidR="00E22E33" w:rsidRDefault="00E22E33" w14:paraId="1CBD11E4" w14:textId="12C105B2">
          <w:r>
            <w:rPr>
              <w:bCs/>
              <w:noProof/>
              <w:b/>
            </w:rPr>
            <w:fldChar w:fldCharType="end"/>
          </w:r>
        </w:p>
      </w:sdtContent>
    </w:sdt>
    <w:p w:rsidR="00975C7B" w:rsidRDefault="00975C7B" w14:paraId="68C179F5" w14:textId="77777777" w:rsidP="00975C7B" w:rsidRPr="00930BA9">
      <w:pPr>
        <w:rPr>
          <w:bCs/>
          <w:lang w:val="en-IN" w:bidi="hi-IN"/>
          <w:b/>
          <w:sz w:val="32"/>
          <w:szCs w:val="28"/>
        </w:rPr>
      </w:pPr>
    </w:p>
    <w:p w:rsidR="00930BA9" w:rsidRDefault="00930BA9" w14:paraId="1F48F3F8" w14:textId="77777777" w:rsidP="006C5972">
      <w:pPr>
        <w:jc w:val="center"/>
      </w:pPr>
    </w:p>
    <w:p w:rsidR="006C5972" w:rsidRDefault="006C5972" w14:paraId="788C421A" w14:textId="77777777" w:rsidP="00061982"/>
    <w:p w:rsidR="006C5972" w:rsidRDefault="006C5972" w14:paraId="63ECCBF1" w14:textId="77777777" w:rsidP="00061982"/>
    <w:p w:rsidR="00061982" w:rsidRDefault="00061982" w14:paraId="77933C65" w14:textId="6E104BBF" w:rsidP="00A65E3B" w:rsidRPr="00A65E3B">
      <w:pPr>
        <w:jc w:val="left"/>
        <w:spacing w:after="160" w:line="278" w:lineRule="auto"/>
        <w:rPr>
          <w:kern w:val="2"/>
          <w:lang w:val="en-IN" w:bidi="hi-IN"/>
          <w14:ligatures w14:val="standardContextual"/>
          <w:b/>
          <w:rFonts w:eastAsiaTheme="majorEastAsia" w:cstheme="majorBidi"/>
          <w:sz w:val="36"/>
          <w:szCs w:val="32"/>
        </w:rPr>
      </w:pPr>
    </w:p>
    <w:p w:rsidR="00A65E3B" w:rsidRDefault="00A65E3B" w14:paraId="0A6E41FD" w14:textId="77777777">
      <w:pPr>
        <w:jc w:val="left"/>
        <w:spacing w:after="160" w:line="278" w:lineRule="auto"/>
        <w:rPr>
          <w:kern w:val="2"/>
          <w:lang w:val="en-IN" w:bidi="hi-IN"/>
          <w14:ligatures w14:val="standardContextual"/>
          <w:b/>
          <w:rFonts w:eastAsiaTheme="majorEastAsia" w:cstheme="majorBidi"/>
          <w:sz w:val="36"/>
          <w:szCs w:val="32"/>
        </w:rPr>
      </w:pPr>
      <w:bookmarkStart w:id="0" w:name="_Toc220515472"/>
      <w:r>
        <w:br w:type="page"/>
      </w:r>
    </w:p>
    <w:p w:rsidR="00061982" w:rsidRDefault="00061982" w14:paraId="786B5AC4" w14:textId="5431A8A4" w:rsidP="00A03DAB">
      <w:pPr>
        <w:pStyle w:val="Heading1"/>
      </w:pPr>
      <w:r>
        <w:t>Chapter 1: Introduction</w:t>
        <w:lastRenderedPageBreak/>
      </w:r>
      <w:bookmarkEnd w:id="0"/>
      <w:r>
        <w:t xml:space="preserve"> </w:t>
      </w:r>
      <w:r w:rsidR="00E46053">
        <w:t xml:space="preserve"> </w:t>
      </w:r>
    </w:p>
    <w:p w:rsidR="00061982" w:rsidRDefault="00D8768B" w14:paraId="4985F9F4" w14:textId="11D70CDD" w:rsidP="00061982">
      <w:r>
        <w:t>The hospitality</w:t>
      </w:r>
      <w:r w:rsidR="00061982">
        <w:t xml:space="preserve"> business is service</w:t>
      </w:r>
      <w:r>
        <w:t>-based,</w:t>
      </w:r>
      <w:r w:rsidR="00061982">
        <w:t xml:space="preserve"> and the quality of the service is a key factor that defines customer satisfaction, brand image and organisational results</w:t>
      </w:r>
      <w:r w:rsidR="00CE1E63">
        <w:t xml:space="preserve"> (</w:t>
      </w:r>
      <w:r w:rsidR="00CE1E63" w:rsidRPr="0095083F">
        <w:t>Tahir, Adnan, and Saeed,</w:t>
      </w:r>
      <w:r w:rsidR="00CE1E63">
        <w:t xml:space="preserve"> </w:t>
      </w:r>
      <w:r w:rsidR="00CE1E63" w:rsidRPr="0095083F">
        <w:t>2024</w:t>
      </w:r>
      <w:r w:rsidR="00CE1E63">
        <w:t>)</w:t>
      </w:r>
      <w:r w:rsidR="00061982">
        <w:t xml:space="preserve">. Employees are at the heart of the operations in a </w:t>
      </w:r>
      <w:r>
        <w:t>hotel,</w:t>
      </w:r>
      <w:r w:rsidR="00061982">
        <w:t xml:space="preserve"> as most of the experiences of the guests are </w:t>
      </w:r>
      <w:r>
        <w:t>characterised</w:t>
      </w:r>
      <w:r w:rsidR="00061982">
        <w:t xml:space="preserve"> by human </w:t>
      </w:r>
      <w:r w:rsidR="007C65A5">
        <w:t>contact</w:t>
      </w:r>
      <w:r w:rsidR="00061982">
        <w:t xml:space="preserve"> rather than physical products. As a result, staff training and involvement have become major strategic initiatives among the hotel management that aim at ensuring competitiveness in the ever</w:t>
      </w:r>
      <w:r>
        <w:t>-changing</w:t>
      </w:r>
      <w:r w:rsidR="00061982">
        <w:t xml:space="preserve"> and challenging market environment.</w:t>
      </w:r>
    </w:p>
    <w:p w:rsidR="00061982" w:rsidRDefault="00061982" w14:paraId="33D2DD15" w14:textId="4909BC77" w:rsidP="00061982">
      <w:r>
        <w:t xml:space="preserve">Large labour shortages, high employee turnover, and increasing customer </w:t>
      </w:r>
      <w:r w:rsidR="00D8768B">
        <w:t>demands,</w:t>
      </w:r>
      <w:r>
        <w:t xml:space="preserve"> especially in </w:t>
      </w:r>
      <w:r w:rsidR="00D8768B">
        <w:t>the post-COVID-19 era,</w:t>
      </w:r>
      <w:r>
        <w:t xml:space="preserve"> have been among </w:t>
      </w:r>
      <w:r w:rsidR="00D8768B">
        <w:t>the serious</w:t>
      </w:r>
      <w:r>
        <w:t xml:space="preserve"> challenges that the UK hospitality industry has been grappling with in recent years</w:t>
      </w:r>
      <w:r w:rsidR="00C707E7">
        <w:t xml:space="preserve"> (</w:t>
      </w:r>
      <w:r w:rsidR="00C707E7" w:rsidRPr="00520B23">
        <w:t>Causa</w:t>
      </w:r>
      <w:r w:rsidR="00C707E7">
        <w:t xml:space="preserve"> et al., 2022)</w:t>
      </w:r>
      <w:r>
        <w:t xml:space="preserve">. These difficulties have escalated the level of human resource management practices that facilitate employee performance as well as the consistency of service delivery. In this respect, training and engagement </w:t>
      </w:r>
      <w:r w:rsidR="00D8768B">
        <w:t>programmes</w:t>
      </w:r>
      <w:r>
        <w:t xml:space="preserve"> are considered to be the key tools </w:t>
      </w:r>
      <w:r w:rsidR="0044505C">
        <w:t>through</w:t>
      </w:r>
      <w:r>
        <w:t xml:space="preserve"> which hotels can increase the competence, motivation, and commitment of employees to service excellence.</w:t>
      </w:r>
    </w:p>
    <w:p w:rsidR="00061982" w:rsidRDefault="00061982" w14:paraId="3B78477F" w14:textId="6466B1A2" w:rsidP="00061982">
      <w:r>
        <w:t xml:space="preserve">The Placement Research Project is based on </w:t>
      </w:r>
      <w:r w:rsidR="00D8768B">
        <w:t>the Novotel</w:t>
      </w:r>
      <w:r>
        <w:t xml:space="preserve"> Sheffield Centre Hotel, a mid-end hotel that runs on the Accor brand portfolio in the United Kingdom. Novotel has also </w:t>
      </w:r>
      <w:r w:rsidR="00D8768B">
        <w:t>positioned itself</w:t>
      </w:r>
      <w:r>
        <w:t xml:space="preserve"> as a modern brand with </w:t>
      </w:r>
      <w:r w:rsidR="00D8768B">
        <w:t>a</w:t>
      </w:r>
      <w:r>
        <w:t xml:space="preserve"> focus on comfort, consistency, and quality service in its operations around the world</w:t>
      </w:r>
      <w:r w:rsidR="001B5BF7">
        <w:t xml:space="preserve"> (</w:t>
      </w:r>
      <w:r w:rsidR="001B5BF7" w:rsidRPr="00C36C17">
        <w:t>Moe, 2024</w:t>
      </w:r>
      <w:r w:rsidR="001B5BF7">
        <w:t>)</w:t>
      </w:r>
      <w:r>
        <w:t xml:space="preserve">. The location of Sheffield Centre is applicable as a case study because the locality has a competitive urban environment, a wide range of customers, and </w:t>
      </w:r>
      <w:r w:rsidR="0044505C">
        <w:t>a dependence</w:t>
      </w:r>
      <w:r>
        <w:t xml:space="preserve"> on service employees to meet brand expectations well. Having </w:t>
      </w:r>
      <w:r w:rsidR="00624CEB">
        <w:t>analysed</w:t>
      </w:r>
      <w:r>
        <w:t xml:space="preserve"> this particular placement hotel, the research provides a practical applicability but does not exclude the ability to gain a wider perspective on the practices of hospitality management.</w:t>
      </w:r>
    </w:p>
    <w:p w:rsidR="00061982" w:rsidRDefault="00061982" w14:paraId="105B96F3" w14:textId="2591B74D" w:rsidP="00061982">
      <w:r>
        <w:t xml:space="preserve">This study will attempt to examine the effect of employee training and engagement practices on the </w:t>
      </w:r>
      <w:r w:rsidR="00191F47">
        <w:t>quality-of-service</w:t>
      </w:r>
      <w:r>
        <w:t xml:space="preserve"> delivery in Novotel Sheffield Centre Hotel with the help of the secondary data sources only. To this end, the research will accomplish several goals: to critically assess the existing literature on the topic of employee training, engagement, and service quality in the hotel industry; to research the training and engagement practices related to Novotel Sheffield Centre through secondary sources; to evaluate the idea of connection between employee engagement and service delivery outcomes using well-known management concepts; and to evaluate how the practice in question leads to the guest satisfaction </w:t>
      </w:r>
      <w:r w:rsidR="001D76C8">
        <w:t>based</w:t>
      </w:r>
      <w:r>
        <w:t xml:space="preserve"> on the published results.</w:t>
      </w:r>
    </w:p>
    <w:p w:rsidR="00061982" w:rsidRDefault="00061982" w14:paraId="24BAAA84" w14:textId="32EF7132" w:rsidP="00061982">
      <w:r>
        <w:t>The study employs a qualitative, desk-based case study design because it will utili</w:t>
        <w:lastRenderedPageBreak/>
      </w:r>
      <w:r w:rsidR="004B718C">
        <w:t>s</w:t>
      </w:r>
      <w:r>
        <w:t xml:space="preserve">e academic literature, industry publications, brand documentation, and publicly available customer </w:t>
      </w:r>
      <w:r w:rsidR="0044505C">
        <w:t>reviews</w:t>
      </w:r>
      <w:r>
        <w:t xml:space="preserve">. The ethics and methodology of this methodology are </w:t>
      </w:r>
      <w:r w:rsidR="001D76C8">
        <w:t>sound,</w:t>
      </w:r>
      <w:r>
        <w:t xml:space="preserve"> as it allows </w:t>
      </w:r>
      <w:r w:rsidR="0044505C">
        <w:t>for</w:t>
      </w:r>
      <w:r>
        <w:t xml:space="preserve"> in-depth analysis without direct contact with human subjects.</w:t>
      </w:r>
    </w:p>
    <w:p w:rsidR="006C7F16" w:rsidRDefault="00061982" w14:paraId="1DD14D89" w14:textId="635CA356" w:rsidP="00061982">
      <w:r>
        <w:t xml:space="preserve">The chapter has laid the background, context, and rationale of the study and has clearly laid out the research aim and objectives. The next chapter gives a critical review of the relevant literature to offer a theoretical background to the analysis of employee training, employee engagement, and service delivery </w:t>
      </w:r>
      <w:r w:rsidR="0044505C">
        <w:t>in</w:t>
      </w:r>
      <w:r>
        <w:t xml:space="preserve"> the hospitality industry.</w:t>
      </w:r>
      <w:r w:rsidR="00F9791E">
        <w:t xml:space="preserve"> </w:t>
      </w:r>
    </w:p>
    <w:p w:rsidR="0081681A" w:rsidRDefault="0081681A" w14:paraId="5A83149E" w14:textId="77777777">
      <w:pPr>
        <w:jc w:val="left"/>
        <w:spacing w:after="160" w:line="278" w:lineRule="auto"/>
        <w:rPr>
          <w:kern w:val="2"/>
          <w:lang w:val="en-IN" w:bidi="hi-IN"/>
          <w14:ligatures w14:val="standardContextual"/>
          <w:b/>
          <w:rFonts w:eastAsiaTheme="majorEastAsia" w:cstheme="majorBidi"/>
          <w:sz w:val="36"/>
          <w:szCs w:val="32"/>
        </w:rPr>
      </w:pPr>
      <w:r>
        <w:br w:type="page"/>
      </w:r>
    </w:p>
    <w:p w:rsidR="002708D9" w:rsidRDefault="002708D9" w14:paraId="4F77226B" w14:textId="1DDDA156" w:rsidP="00E563C1" w:rsidRPr="009973CF">
      <w:pPr>
        <w:pStyle w:val="Heading1"/>
      </w:pPr>
      <w:bookmarkStart w:id="1" w:name="_Toc220515473"/>
      <w:r w:rsidRPr="009973CF">
        <w:t>Chapter 2: Literature Review</w:t>
        <w:lastRenderedPageBreak/>
      </w:r>
      <w:bookmarkEnd w:id="1"/>
      <w:r w:rsidRPr="009973CF">
        <w:t xml:space="preserve"> </w:t>
      </w:r>
    </w:p>
    <w:p w:rsidR="002708D9" w:rsidRDefault="002708D9" w14:paraId="2F3EF913" w14:textId="3E5BDCE6" w:rsidP="002708D9">
      <w:r>
        <w:t xml:space="preserve">This literature review aims </w:t>
      </w:r>
      <w:r w:rsidR="0044505C">
        <w:t>to</w:t>
      </w:r>
      <w:r>
        <w:t xml:space="preserve"> critically </w:t>
      </w:r>
      <w:r w:rsidR="0044505C">
        <w:t>analyse</w:t>
      </w:r>
      <w:r>
        <w:t xml:space="preserve"> the available academic and industry literature on the subject of employee training, employee engagement, and the level of service delivery in the hotel industry. The role of employees in forming the experience of the guests is especially important because the hospitality industry is defined by the high contact and simultaneous service of customers</w:t>
      </w:r>
      <w:r w:rsidR="0071286A">
        <w:t xml:space="preserve"> (</w:t>
      </w:r>
      <w:r w:rsidR="0071286A" w:rsidRPr="00354F58">
        <w:t>Hao and Chon, 2022</w:t>
      </w:r>
      <w:r w:rsidR="0071286A">
        <w:t>)</w:t>
      </w:r>
      <w:r>
        <w:t xml:space="preserve">. The review creates a theoretical framework of the </w:t>
      </w:r>
      <w:r w:rsidR="001D76C8">
        <w:t>research through</w:t>
      </w:r>
      <w:r>
        <w:t xml:space="preserve"> the </w:t>
      </w:r>
      <w:r w:rsidR="0044505C">
        <w:t>synthesis</w:t>
      </w:r>
      <w:r>
        <w:t xml:space="preserve"> of fundamental concepts, models, and empirical results that support the connection between human resource management practices and service quality results. The review helps to fill gaps and identify dominant themes in the literature, which in turn is the basis of the further analysis of training and engagement in the hotel Novotel Sheffield Centre</w:t>
      </w:r>
      <w:r w:rsidR="00D35241">
        <w:t xml:space="preserve"> (</w:t>
      </w:r>
      <w:r w:rsidR="00D35241" w:rsidRPr="00EF6911">
        <w:t>Shields, 2022</w:t>
      </w:r>
      <w:r w:rsidR="00D35241">
        <w:t>)</w:t>
      </w:r>
      <w:r>
        <w:t>.</w:t>
      </w:r>
    </w:p>
    <w:p w:rsidR="00C7676C" w:rsidRDefault="00C7676C" w14:paraId="5B094C94" w14:textId="00454CA6" w:rsidP="00C7676C" w:rsidRPr="009973CF">
      <w:pPr>
        <w:rPr>
          <w:bCs/>
          <w:lang w:val="en-IN"/>
          <w:b/>
        </w:rPr>
      </w:pPr>
      <w:r w:rsidRPr="009973CF">
        <w:rPr>
          <w:bCs/>
          <w:lang w:val="en-IN"/>
          <w:b/>
        </w:rPr>
        <w:t>Employee Training in the Hospitality Industry</w:t>
      </w:r>
    </w:p>
    <w:p w:rsidR="002708D9" w:rsidRDefault="002708D9" w14:paraId="1E39BC1C" w14:textId="00801D7F" w:rsidP="002708D9">
      <w:r>
        <w:t>The training of employees has been widely recognised to be a core aspect of human resource development in the hospitality organisations</w:t>
      </w:r>
      <w:r w:rsidR="002332DC">
        <w:t xml:space="preserve"> (</w:t>
      </w:r>
      <w:proofErr w:type="spellStart"/>
      <w:r w:rsidR="002332DC" w:rsidRPr="00C91A3C">
        <w:t>Arwab</w:t>
      </w:r>
      <w:proofErr w:type="spellEnd"/>
      <w:r w:rsidR="002332DC">
        <w:t xml:space="preserve"> et al., 2023)</w:t>
      </w:r>
      <w:r>
        <w:t xml:space="preserve">. </w:t>
      </w:r>
      <w:r w:rsidR="00A77487">
        <w:t>T</w:t>
      </w:r>
      <w:r>
        <w:t xml:space="preserve">raining </w:t>
      </w:r>
      <w:r w:rsidR="001D76C8">
        <w:t>is</w:t>
      </w:r>
      <w:r>
        <w:t xml:space="preserve"> a set of activities </w:t>
      </w:r>
      <w:r w:rsidR="001D76C8">
        <w:t>organised</w:t>
      </w:r>
      <w:r>
        <w:t xml:space="preserve"> to increase the knowledge, skills, and abilities of employees so that </w:t>
      </w:r>
      <w:r w:rsidR="0044505C">
        <w:t>they</w:t>
      </w:r>
      <w:r>
        <w:t xml:space="preserve"> can work better in </w:t>
      </w:r>
      <w:r w:rsidR="0044505C">
        <w:t>their jobs</w:t>
      </w:r>
      <w:r>
        <w:t xml:space="preserve">. Technical skills, customer service competencies, health and safety procedures and brand-specific service standards are common in training in hotel settings. The quality of training is directly correlated with the performance of employees in the hospitality industry because of the intangible and </w:t>
      </w:r>
      <w:r w:rsidR="001D76C8">
        <w:t>experiential</w:t>
      </w:r>
      <w:r>
        <w:t xml:space="preserve"> nature of the hospitality services</w:t>
      </w:r>
      <w:r w:rsidR="007E17C0">
        <w:t xml:space="preserve"> (</w:t>
      </w:r>
      <w:proofErr w:type="spellStart"/>
      <w:r w:rsidR="007E17C0" w:rsidRPr="008820B1">
        <w:t>Ognjanovic</w:t>
      </w:r>
      <w:proofErr w:type="spellEnd"/>
      <w:r w:rsidR="007E17C0" w:rsidRPr="008820B1">
        <w:t xml:space="preserve">, </w:t>
      </w:r>
      <w:proofErr w:type="spellStart"/>
      <w:r w:rsidR="007E17C0" w:rsidRPr="008820B1">
        <w:t>Dzenopoljac</w:t>
      </w:r>
      <w:proofErr w:type="spellEnd"/>
      <w:r w:rsidR="007E17C0" w:rsidRPr="008820B1">
        <w:t xml:space="preserve">, and </w:t>
      </w:r>
      <w:proofErr w:type="spellStart"/>
      <w:r w:rsidR="007E17C0" w:rsidRPr="008820B1">
        <w:t>Cavagnetto</w:t>
      </w:r>
      <w:proofErr w:type="spellEnd"/>
      <w:r w:rsidR="007E17C0" w:rsidRPr="008820B1">
        <w:t>, 2023</w:t>
      </w:r>
      <w:r w:rsidR="007E17C0">
        <w:t>)</w:t>
      </w:r>
      <w:r>
        <w:t>.</w:t>
      </w:r>
    </w:p>
    <w:p w:rsidR="002708D9" w:rsidRDefault="002708D9" w14:paraId="27F22D87" w14:textId="042EFFF2" w:rsidP="002708D9">
      <w:r>
        <w:t xml:space="preserve">Empirical results indicate that successful training programmes have a positive impact on service quality and positively contribute to employee confidence, </w:t>
      </w:r>
      <w:r w:rsidR="001D76C8">
        <w:t>error reduction</w:t>
      </w:r>
      <w:r>
        <w:t xml:space="preserve"> in services, and service delivery in line with organisational standards. In the context of </w:t>
      </w:r>
      <w:r w:rsidR="001D76C8">
        <w:t>hotels,</w:t>
      </w:r>
      <w:r>
        <w:t xml:space="preserve"> the induction training is especially </w:t>
      </w:r>
      <w:r w:rsidR="001D76C8">
        <w:t>vital since</w:t>
      </w:r>
      <w:r>
        <w:t xml:space="preserve"> employees are exposed to the organisational culture, service expectations, and operational procedures</w:t>
      </w:r>
      <w:r w:rsidR="00D52283">
        <w:t xml:space="preserve"> (</w:t>
      </w:r>
      <w:r w:rsidR="00D52283" w:rsidRPr="00291AB8">
        <w:t>Iddrisu and Adam, 2025</w:t>
      </w:r>
      <w:r w:rsidR="00D52283">
        <w:t>)</w:t>
      </w:r>
      <w:r>
        <w:t xml:space="preserve">. </w:t>
      </w:r>
    </w:p>
    <w:p w:rsidR="00C7676C" w:rsidRDefault="00C7676C" w14:paraId="043010E3" w14:textId="5B7E6FDE" w:rsidP="00C7676C" w:rsidRPr="009973CF">
      <w:pPr>
        <w:rPr>
          <w:bCs/>
          <w:lang w:val="en-IN"/>
          <w:b/>
        </w:rPr>
      </w:pPr>
      <w:r w:rsidRPr="009973CF">
        <w:rPr>
          <w:bCs/>
          <w:lang w:val="en-IN"/>
          <w:b/>
        </w:rPr>
        <w:t>Employee Engagement and Its Determinants</w:t>
      </w:r>
    </w:p>
    <w:p w:rsidR="002708D9" w:rsidRDefault="002708D9" w14:paraId="531EA8B0" w14:textId="3A8720AA" w:rsidP="002708D9">
      <w:r>
        <w:t>The concept of employee engagement has become an important form of intervention in the comprehension of the performance of the workforce in service industries</w:t>
      </w:r>
      <w:r w:rsidR="00F97C2B">
        <w:t xml:space="preserve"> (</w:t>
      </w:r>
      <w:r w:rsidR="00F97C2B" w:rsidRPr="0070414E">
        <w:t>Liu</w:t>
      </w:r>
      <w:r w:rsidR="00F97C2B">
        <w:t xml:space="preserve"> et al., 2022)</w:t>
      </w:r>
      <w:r>
        <w:t xml:space="preserve">. </w:t>
      </w:r>
      <w:r w:rsidR="00A77487">
        <w:t>O</w:t>
      </w:r>
      <w:r>
        <w:t xml:space="preserve">perationalised engagement </w:t>
      </w:r>
      <w:r w:rsidR="001D76C8">
        <w:t>refers</w:t>
      </w:r>
      <w:r>
        <w:t xml:space="preserve"> to how much the employees manifest physically, </w:t>
      </w:r>
      <w:r w:rsidR="001D76C8">
        <w:t>cognitively,</w:t>
      </w:r>
      <w:r>
        <w:t xml:space="preserve"> </w:t>
      </w:r>
      <w:r w:rsidR="0044505C">
        <w:t>and</w:t>
      </w:r>
      <w:r>
        <w:t xml:space="preserve"> </w:t>
      </w:r>
      <w:r w:rsidR="001D76C8">
        <w:t>emotionally</w:t>
      </w:r>
      <w:r>
        <w:t xml:space="preserve"> in carrying out their roles. Engaged employees in the hospitality </w:t>
      </w:r>
      <w:r>
        <w:t xml:space="preserve">setting tend to exhibit discretionary effort, emotional labour and </w:t>
        <w:lastRenderedPageBreak/>
      </w:r>
      <w:r w:rsidR="0044505C">
        <w:t>customer-oriented</w:t>
      </w:r>
      <w:r>
        <w:t xml:space="preserve"> behaviours that can increase the service encounters.</w:t>
      </w:r>
    </w:p>
    <w:p w:rsidR="002708D9" w:rsidRDefault="002708D9" w14:paraId="5A3A5BED" w14:textId="0A16B227" w:rsidP="002708D9">
      <w:r>
        <w:t xml:space="preserve">It has been shown that </w:t>
      </w:r>
      <w:r w:rsidR="0044505C">
        <w:t>several</w:t>
      </w:r>
      <w:r>
        <w:t xml:space="preserve"> organisational factors can determine </w:t>
      </w:r>
      <w:r w:rsidR="001D76C8">
        <w:t>engagement,</w:t>
      </w:r>
      <w:r>
        <w:t xml:space="preserve"> such as the leadership style, communication practices, recognition, career development opportunities and perceived organisational support</w:t>
      </w:r>
      <w:r w:rsidR="00370CB3">
        <w:t xml:space="preserve"> (</w:t>
      </w:r>
      <w:r w:rsidR="00370CB3" w:rsidRPr="004858ED">
        <w:t>Mascarenhas, Galvão, and Marques, 2022</w:t>
      </w:r>
      <w:r w:rsidR="00370CB3">
        <w:t>)</w:t>
      </w:r>
      <w:r>
        <w:t xml:space="preserve">. Training is also at the core of engagement </w:t>
      </w:r>
      <w:r w:rsidR="00A578FB">
        <w:t>creation,</w:t>
      </w:r>
      <w:r>
        <w:t xml:space="preserve"> as it indicates organisational investment in the employees and boosts their sense of ability and independence. Whenever employees feel sufficiently trained and tutored, they will tend to identify themselves with organisational objectives and show commitment to service excellence</w:t>
      </w:r>
      <w:r w:rsidR="00EE4004">
        <w:t xml:space="preserve"> (</w:t>
      </w:r>
      <w:r w:rsidR="00EE4004" w:rsidRPr="009D5AA2">
        <w:t xml:space="preserve">Tan, Van Dun, and </w:t>
      </w:r>
      <w:proofErr w:type="spellStart"/>
      <w:r w:rsidR="00EE4004" w:rsidRPr="009D5AA2">
        <w:t>Wilderom</w:t>
      </w:r>
      <w:proofErr w:type="spellEnd"/>
      <w:r w:rsidR="00EE4004" w:rsidRPr="009D5AA2">
        <w:t>, 2024</w:t>
      </w:r>
      <w:r w:rsidR="00EE4004">
        <w:t>)</w:t>
      </w:r>
      <w:r>
        <w:t>.</w:t>
      </w:r>
    </w:p>
    <w:p w:rsidR="002708D9" w:rsidRDefault="002708D9" w14:paraId="0BE573D5" w14:textId="54901C9C" w:rsidP="002708D9">
      <w:r>
        <w:t>Nevertheless, professional involvement in the hospitality sector is regularly compromised by the structural issues, including irregular working schedules, emotional labour requirements, or insufficient career advancement</w:t>
      </w:r>
      <w:r w:rsidR="003176B7">
        <w:t xml:space="preserve"> (</w:t>
      </w:r>
      <w:proofErr w:type="spellStart"/>
      <w:r w:rsidR="003176B7" w:rsidRPr="00071325">
        <w:t>Giousmpasoglou</w:t>
      </w:r>
      <w:proofErr w:type="spellEnd"/>
      <w:r w:rsidR="003176B7" w:rsidRPr="00071325">
        <w:t>, 2024</w:t>
      </w:r>
      <w:r w:rsidR="003176B7">
        <w:t>)</w:t>
      </w:r>
      <w:r>
        <w:t xml:space="preserve">. These are some of the reasons that lead to burnout and </w:t>
      </w:r>
      <w:r w:rsidR="00A578FB">
        <w:t>disengagement,</w:t>
      </w:r>
      <w:r>
        <w:t xml:space="preserve"> which may affect the service delivery and customer satisfaction in a negative way. This literature thus implies that engagement </w:t>
      </w:r>
      <w:r w:rsidR="00A578FB">
        <w:t>programmes</w:t>
      </w:r>
      <w:r>
        <w:t xml:space="preserve"> should be merged with other human resource strategies as opposed to being considered as a solitary intervention.</w:t>
      </w:r>
    </w:p>
    <w:p w:rsidR="00C7676C" w:rsidRDefault="00C7676C" w14:paraId="5CF9BC07" w14:textId="676CC398" w:rsidP="00C7676C" w:rsidRPr="009973CF">
      <w:pPr>
        <w:rPr>
          <w:bCs/>
          <w:lang w:val="en-IN"/>
          <w:b/>
        </w:rPr>
      </w:pPr>
      <w:r w:rsidRPr="009973CF">
        <w:rPr>
          <w:bCs/>
          <w:lang w:val="en-IN"/>
          <w:b/>
        </w:rPr>
        <w:t>Service Delivery Quality in Hotels</w:t>
      </w:r>
    </w:p>
    <w:p w:rsidR="002708D9" w:rsidRDefault="002708D9" w14:paraId="26C25341" w14:textId="489CBF64" w:rsidP="002708D9">
      <w:r>
        <w:t>Service delivery quality is one of the key outcome variables in hospitality studies because it is directly related to customer satisfaction, customer loyalty, and financial performance</w:t>
      </w:r>
      <w:r w:rsidR="00777FE5">
        <w:t xml:space="preserve"> (</w:t>
      </w:r>
      <w:r w:rsidR="00777FE5" w:rsidRPr="00F726C3">
        <w:t>Marcos and Coelho, 2022</w:t>
      </w:r>
      <w:r w:rsidR="00777FE5">
        <w:t>)</w:t>
      </w:r>
      <w:r>
        <w:t xml:space="preserve">. The SERVQUAL model developed by Parasuraman, Zeithaml and Berry (1988) continues to be one of the most impactful models in the determination of service quality with five crucial dimensions, including tangibles, reliability, responsiveness, assurance, and empathy. In the work of the hotel, the contribution of employees to all these dimensions is </w:t>
      </w:r>
      <w:r w:rsidR="00A578FB">
        <w:t>direct,</w:t>
      </w:r>
      <w:r>
        <w:t xml:space="preserve"> as it is associated with their behaviour, communication and problem-solving skills</w:t>
      </w:r>
      <w:r w:rsidR="00016447">
        <w:t xml:space="preserve"> (</w:t>
      </w:r>
      <w:r w:rsidR="00016447" w:rsidRPr="006C295A">
        <w:t xml:space="preserve">Ajmal, </w:t>
      </w:r>
      <w:proofErr w:type="spellStart"/>
      <w:r w:rsidR="00016447" w:rsidRPr="006C295A">
        <w:t>Sareet</w:t>
      </w:r>
      <w:proofErr w:type="spellEnd"/>
      <w:r w:rsidR="00016447" w:rsidRPr="006C295A">
        <w:t>, and Islam, 2025</w:t>
      </w:r>
      <w:r w:rsidR="00016447">
        <w:t>)</w:t>
      </w:r>
      <w:r>
        <w:t>.</w:t>
      </w:r>
    </w:p>
    <w:p w:rsidR="002708D9" w:rsidRDefault="002708D9" w14:paraId="0800AF05" w14:textId="7C34B965" w:rsidP="002708D9">
      <w:r>
        <w:t xml:space="preserve">Research continues to show that </w:t>
      </w:r>
      <w:r w:rsidR="00A578FB">
        <w:t>the competence</w:t>
      </w:r>
      <w:r>
        <w:t xml:space="preserve"> and attitude of the employees are some of the most important predictors of </w:t>
      </w:r>
      <w:r w:rsidR="00A578FB">
        <w:t>the perceived</w:t>
      </w:r>
      <w:r>
        <w:t xml:space="preserve"> quality of the service. Training increases the reliability and responsiveness of employees in service </w:t>
      </w:r>
      <w:r w:rsidR="00A578FB">
        <w:t>provision,</w:t>
      </w:r>
      <w:r>
        <w:t xml:space="preserve"> whereas engagement affects both the emotional and relational sides of service experiences</w:t>
      </w:r>
      <w:r w:rsidR="004245E5">
        <w:t xml:space="preserve"> (</w:t>
      </w:r>
      <w:r w:rsidR="004245E5" w:rsidRPr="00F56996">
        <w:t>Nguyen</w:t>
      </w:r>
      <w:r w:rsidR="004245E5">
        <w:t xml:space="preserve"> et al., 2023)</w:t>
      </w:r>
      <w:r>
        <w:t xml:space="preserve">. Consequently, service quality is being progressively considered a product of internal service processes and not only </w:t>
      </w:r>
      <w:r w:rsidR="0044505C">
        <w:t>customer-oriented</w:t>
      </w:r>
      <w:r>
        <w:t xml:space="preserve"> efforts.</w:t>
      </w:r>
    </w:p>
    <w:p w:rsidR="002708D9" w:rsidRDefault="002708D9" w14:paraId="1D471475" w14:textId="0D11CDE2" w:rsidP="002708D9">
      <w:r>
        <w:t xml:space="preserve">Practically, the </w:t>
        <w:lastRenderedPageBreak/>
      </w:r>
      <w:r w:rsidR="00191F47">
        <w:t>quality-of-service</w:t>
      </w:r>
      <w:r>
        <w:t xml:space="preserve"> delivery is commonly determined by online review websites and guest satisfaction </w:t>
      </w:r>
      <w:r w:rsidR="00A578FB">
        <w:t>polls</w:t>
      </w:r>
      <w:r w:rsidR="004761FD">
        <w:t xml:space="preserve"> (</w:t>
      </w:r>
      <w:r w:rsidR="004761FD" w:rsidRPr="00315646">
        <w:t>Vo</w:t>
      </w:r>
      <w:r w:rsidR="004761FD">
        <w:t xml:space="preserve"> et al., 2022)</w:t>
      </w:r>
      <w:r w:rsidR="00A578FB">
        <w:t>.</w:t>
      </w:r>
      <w:r>
        <w:t xml:space="preserve"> The increased strength of the digital feedback has added pressure to the importance of a consistent service performance since </w:t>
      </w:r>
      <w:r w:rsidR="00A578FB">
        <w:t>a bad</w:t>
      </w:r>
      <w:r>
        <w:t xml:space="preserve"> experience can quickly destroy the brand image. This has triggered hotel organisations to put more emphasis on ensuring that employee behaviours are aligned </w:t>
      </w:r>
      <w:r w:rsidR="0044505C">
        <w:t>with</w:t>
      </w:r>
      <w:r>
        <w:t xml:space="preserve"> the expectations of the service quality by having structured training and participation systems.</w:t>
      </w:r>
    </w:p>
    <w:p w:rsidR="00C7676C" w:rsidRDefault="00C7676C" w14:paraId="41F83377" w14:textId="070C2849" w:rsidP="00C7676C" w:rsidRPr="009973CF">
      <w:pPr>
        <w:rPr>
          <w:bCs/>
          <w:lang w:val="en-IN"/>
          <w:b/>
        </w:rPr>
      </w:pPr>
      <w:r w:rsidRPr="009973CF">
        <w:rPr>
          <w:bCs/>
          <w:lang w:val="en-IN"/>
          <w:b/>
        </w:rPr>
        <w:t>The Relationship Between Training, Engagement, and Service Quality</w:t>
      </w:r>
    </w:p>
    <w:p w:rsidR="002708D9" w:rsidRDefault="002708D9" w14:paraId="552F0A18" w14:textId="2B84B29F" w:rsidP="002708D9">
      <w:r>
        <w:t xml:space="preserve">There is a known relationship between the training of employees, </w:t>
      </w:r>
      <w:r w:rsidR="0044505C">
        <w:t>their</w:t>
      </w:r>
      <w:r>
        <w:t xml:space="preserve"> involvement, and the </w:t>
      </w:r>
      <w:r w:rsidR="00D52283">
        <w:t>quality-of-service</w:t>
      </w:r>
      <w:r>
        <w:t xml:space="preserve"> delivery in the hospitality literature</w:t>
      </w:r>
      <w:r w:rsidR="008B1648">
        <w:t xml:space="preserve"> (</w:t>
      </w:r>
      <w:r w:rsidR="008B1648" w:rsidRPr="00CF596C">
        <w:t>Hussein</w:t>
      </w:r>
      <w:r w:rsidR="008B1648">
        <w:t xml:space="preserve"> et al., 2023)</w:t>
      </w:r>
      <w:r>
        <w:t>. The social exchange theory offers a valuable prism through which this relationship may be viewed</w:t>
      </w:r>
      <w:r w:rsidR="0044505C">
        <w:t>,</w:t>
      </w:r>
      <w:r>
        <w:t xml:space="preserve"> in that the employees will pay back organisational investment with good work behaviours. Training programs are indicative of organisational interest in employee advancement, which consequently results in increased involvement and encourages employees to provide more service quality</w:t>
      </w:r>
      <w:r w:rsidR="00274930">
        <w:t xml:space="preserve"> (</w:t>
      </w:r>
      <w:r w:rsidR="00274930" w:rsidRPr="00BB51F9">
        <w:t>Al-</w:t>
      </w:r>
      <w:proofErr w:type="spellStart"/>
      <w:r w:rsidR="00274930" w:rsidRPr="00BB51F9">
        <w:t>Refaei</w:t>
      </w:r>
      <w:proofErr w:type="spellEnd"/>
      <w:r w:rsidR="00274930">
        <w:t xml:space="preserve"> et al., 2023)</w:t>
      </w:r>
      <w:r>
        <w:t>.</w:t>
      </w:r>
    </w:p>
    <w:p w:rsidR="002708D9" w:rsidRDefault="002708D9" w14:paraId="08A32964" w14:textId="618C4BB6" w:rsidP="002708D9">
      <w:r>
        <w:t xml:space="preserve">Such a relationship is supported by empirical </w:t>
      </w:r>
      <w:r w:rsidR="00A578FB">
        <w:t>data,</w:t>
      </w:r>
      <w:r>
        <w:t xml:space="preserve"> as research shows that training has an indirect effect on the quality of </w:t>
      </w:r>
      <w:r w:rsidR="00A578FB">
        <w:t>services,</w:t>
      </w:r>
      <w:r>
        <w:t xml:space="preserve"> as it affects engagement and job satisfaction. The engaged employees tend to internalise service standards, be proactive in responding to the needs of the guests, and </w:t>
      </w:r>
      <w:r w:rsidR="00A578FB">
        <w:t>handle</w:t>
      </w:r>
      <w:r>
        <w:t xml:space="preserve"> service failure better</w:t>
      </w:r>
      <w:r w:rsidR="00A25F56">
        <w:t xml:space="preserve"> (</w:t>
      </w:r>
      <w:r w:rsidR="00A25F56" w:rsidRPr="00215A69">
        <w:t>Boadi</w:t>
      </w:r>
      <w:r w:rsidR="00A25F56">
        <w:t xml:space="preserve"> et al., 2022)</w:t>
      </w:r>
      <w:r>
        <w:t>. This is specifically applicable in hotel brands like Novotel, where the performance of the frontline employees is very crucial in terms of consistency and promise of the brand.</w:t>
      </w:r>
    </w:p>
    <w:p w:rsidR="002708D9" w:rsidRDefault="002708D9" w14:paraId="20FE1BA4" w14:textId="31334580" w:rsidP="002708D9">
      <w:r>
        <w:t xml:space="preserve">Nonetheless, possible limitations are also mentioned in the literature. Poorly designed or poorly supported training based on managerial practices </w:t>
      </w:r>
      <w:r w:rsidR="0044505C">
        <w:t>cannot affect</w:t>
      </w:r>
      <w:r>
        <w:t xml:space="preserve"> improved service results</w:t>
      </w:r>
      <w:r w:rsidR="00FC3419">
        <w:t xml:space="preserve"> (</w:t>
      </w:r>
      <w:proofErr w:type="spellStart"/>
      <w:r w:rsidR="00FC3419" w:rsidRPr="000742B9">
        <w:t>Arikawe</w:t>
      </w:r>
      <w:proofErr w:type="spellEnd"/>
      <w:r w:rsidR="00FC3419" w:rsidRPr="000742B9">
        <w:t>, Edwards-</w:t>
      </w:r>
      <w:proofErr w:type="spellStart"/>
      <w:r w:rsidR="00FC3419" w:rsidRPr="000742B9">
        <w:t>Fapohunda</w:t>
      </w:r>
      <w:proofErr w:type="spellEnd"/>
      <w:r w:rsidR="00FC3419" w:rsidRPr="000742B9">
        <w:t>, and Waite, 2024</w:t>
      </w:r>
      <w:r w:rsidR="00FC3419">
        <w:t>)</w:t>
      </w:r>
      <w:r>
        <w:t xml:space="preserve">. In the same vein, engagement efforts that fail to mitigate structural constraints, </w:t>
      </w:r>
      <w:r w:rsidR="00997B62">
        <w:t>e.g.,</w:t>
      </w:r>
      <w:r>
        <w:t xml:space="preserve"> workload, job security, </w:t>
      </w:r>
      <w:r w:rsidR="00997B62">
        <w:t>etc.,</w:t>
      </w:r>
      <w:r>
        <w:t xml:space="preserve"> might yield scanty results. These observations indicate the significance of situational analysis in the process of applying theoretical models to hotel </w:t>
      </w:r>
      <w:r w:rsidR="00997B62">
        <w:t>settings.</w:t>
      </w:r>
    </w:p>
    <w:p w:rsidR="005B55A8" w:rsidRDefault="005B55A8" w14:paraId="76821166" w14:textId="2896F89D" w:rsidP="005B55A8" w:rsidRPr="009973CF">
      <w:pPr>
        <w:rPr>
          <w:bCs/>
          <w:lang w:val="en-IN"/>
          <w:b/>
        </w:rPr>
      </w:pPr>
      <w:r w:rsidRPr="009973CF">
        <w:rPr>
          <w:bCs/>
          <w:lang w:val="en-IN"/>
          <w:b/>
        </w:rPr>
        <w:t>Analytical Frameworks Relevant to the Study</w:t>
      </w:r>
    </w:p>
    <w:p w:rsidR="005B55A8" w:rsidRDefault="005B55A8" w14:paraId="1662174B" w14:textId="48DE3CBD" w:rsidP="005B55A8">
      <w:r>
        <w:t xml:space="preserve">Hospitality researchers often use analytical frameworks like SWOT and PESTEL to </w:t>
      </w:r>
      <w:r w:rsidR="00C7676C">
        <w:t>analyse</w:t>
      </w:r>
      <w:r>
        <w:t xml:space="preserve"> internal strengths and external environmental factors in order to help them conduct systematic analysis. SWOT analysis facilitates the analysis of organisational strengths and weaknesses with respect to training and engagement</w:t>
      </w:r>
      <w:r w:rsidR="0044505C">
        <w:t>,</w:t>
      </w:r>
      <w:r>
        <w:t xml:space="preserve"> in addition to establishing opportunities and </w:t>
      </w:r>
      <w:r w:rsidR="00997B62">
        <w:t>threats</w:t>
      </w:r>
      <w:r>
        <w:t xml:space="preserve"> </w:t>
      </w:r>
      <w:r>
        <w:t>posed by the nature of labour markets and trends in the industry</w:t>
        <w:lastRenderedPageBreak/>
      </w:r>
      <w:r w:rsidR="00EA0EB3">
        <w:t xml:space="preserve"> (</w:t>
      </w:r>
      <w:r w:rsidR="00EA0EB3" w:rsidRPr="00450ABD">
        <w:t>Ciobanu</w:t>
      </w:r>
      <w:r w:rsidR="00EA0EB3">
        <w:t xml:space="preserve"> et al., 2024)</w:t>
      </w:r>
      <w:r>
        <w:t>. PESTEL analysis offers a more macro-environmental approach to human resource practices</w:t>
      </w:r>
      <w:r w:rsidR="00997B62">
        <w:t xml:space="preserve"> with regard</w:t>
      </w:r>
      <w:r>
        <w:t xml:space="preserve"> to </w:t>
      </w:r>
      <w:r w:rsidR="0044505C">
        <w:t xml:space="preserve">the </w:t>
      </w:r>
      <w:r>
        <w:t>political environment, economic environment, social environment, technological environment, environmental factors and legal conditions.</w:t>
      </w:r>
    </w:p>
    <w:p w:rsidR="005B55A8" w:rsidRDefault="005B55A8" w14:paraId="4C244D38" w14:textId="66EEE4E6" w:rsidP="005B55A8">
      <w:r>
        <w:t xml:space="preserve">The frameworks are especially applicable to the operations of UK </w:t>
      </w:r>
      <w:r w:rsidR="00997B62">
        <w:t>hotels,</w:t>
      </w:r>
      <w:r>
        <w:t xml:space="preserve"> where the regulatory factors, technological changes, and changing workforce demands shape the delivery of training and the engagement strategies</w:t>
      </w:r>
      <w:r w:rsidR="007D1ABA">
        <w:t xml:space="preserve"> (</w:t>
      </w:r>
      <w:r w:rsidR="007D1ABA" w:rsidRPr="00CA5407">
        <w:t>Minor, McLoughlin, and Carlisle, 2025</w:t>
      </w:r>
      <w:r w:rsidR="007D1ABA">
        <w:t>)</w:t>
      </w:r>
      <w:r>
        <w:t>. When these frameworks are combined with service quality models, it is possible to conduct a holistic evaluation of the interaction between internal and external pressures on service delivery outcomes.</w:t>
      </w:r>
    </w:p>
    <w:p w:rsidR="005B55A8" w:rsidRDefault="005B55A8" w14:paraId="27B3474B" w14:textId="075258C1" w:rsidP="005B55A8" w:rsidRPr="00C7676C">
      <w:pPr>
        <w:rPr>
          <w:bCs/>
          <w:b/>
        </w:rPr>
      </w:pPr>
      <w:r w:rsidRPr="00C7676C">
        <w:rPr>
          <w:bCs/>
          <w:b/>
        </w:rPr>
        <w:t>Summary and Research Gap</w:t>
      </w:r>
    </w:p>
    <w:p w:rsidR="005B55A8" w:rsidRDefault="005B55A8" w14:paraId="23C2DBF1" w14:textId="0E5912DC" w:rsidP="005B55A8">
      <w:r>
        <w:t xml:space="preserve">This literature review has indicated that training and engagement of employees are significant factors that define the </w:t>
      </w:r>
      <w:r w:rsidR="00191F47">
        <w:t>quality-of-service</w:t>
      </w:r>
      <w:r>
        <w:t xml:space="preserve"> delivery in the hospitality sector. Though available literature has a solid theoretical and empirical backing of this relationship, there </w:t>
      </w:r>
      <w:r w:rsidR="00997B62">
        <w:t>have</w:t>
      </w:r>
      <w:r>
        <w:t xml:space="preserve"> been gaps in </w:t>
      </w:r>
      <w:r w:rsidR="00997B62">
        <w:t>the application</w:t>
      </w:r>
      <w:r>
        <w:t xml:space="preserve"> of these concepts in particular hotel </w:t>
      </w:r>
      <w:r w:rsidR="00997B62">
        <w:t>situations,</w:t>
      </w:r>
      <w:r>
        <w:t xml:space="preserve"> especially within mid-scale UK hotels that run under global brand requirements. Besides, </w:t>
      </w:r>
      <w:r w:rsidR="0044505C">
        <w:t>few</w:t>
      </w:r>
      <w:r>
        <w:t xml:space="preserve"> research studies have combined secondary sources of data, such as brand records and online reviews of guests, assessing the training and engagement practices at the hotel level.</w:t>
      </w:r>
    </w:p>
    <w:p w:rsidR="0081681A" w:rsidRDefault="0081681A" w14:paraId="25E2D708" w14:textId="77777777">
      <w:pPr>
        <w:jc w:val="left"/>
        <w:spacing w:after="160" w:line="278" w:lineRule="auto"/>
        <w:rPr>
          <w:kern w:val="2"/>
          <w:lang w:val="en-IN" w:bidi="hi-IN"/>
          <w14:ligatures w14:val="standardContextual"/>
          <w:b/>
          <w:rFonts w:eastAsiaTheme="majorEastAsia" w:cstheme="majorBidi"/>
          <w:sz w:val="36"/>
          <w:szCs w:val="32"/>
        </w:rPr>
      </w:pPr>
      <w:r>
        <w:br w:type="page"/>
      </w:r>
    </w:p>
    <w:p w:rsidR="007B33E1" w:rsidRDefault="007B33E1" w14:paraId="0FFD1788" w14:textId="71BAC9F6" w:rsidP="003D57E1" w:rsidRPr="001262EF">
      <w:pPr>
        <w:pStyle w:val="Heading1"/>
      </w:pPr>
      <w:bookmarkStart w:id="2" w:name="_Toc220515474"/>
      <w:r w:rsidRPr="001262EF">
        <w:t>Chapter 3: Research Methodology</w:t>
        <w:lastRenderedPageBreak/>
      </w:r>
      <w:bookmarkEnd w:id="2"/>
      <w:r w:rsidRPr="001262EF">
        <w:t xml:space="preserve"> </w:t>
      </w:r>
    </w:p>
    <w:p w:rsidR="007C0FA0" w:rsidRDefault="00DE206A" w14:paraId="2DB6D7B7" w14:textId="28830DBC" w:rsidP="007C0FA0">
      <w:r>
        <w:t>T</w:t>
      </w:r>
      <w:r w:rsidR="007C0FA0">
        <w:t>he methodological approach used in the Placement Research Project is described, and a critical rationale is presented as to the research design, data sources and the data analysis methods used</w:t>
      </w:r>
      <w:r w:rsidR="001E55A7">
        <w:t xml:space="preserve"> (</w:t>
      </w:r>
      <w:r w:rsidR="001E55A7" w:rsidRPr="004A4CAF">
        <w:t>Tan, 2022</w:t>
      </w:r>
      <w:r w:rsidR="001E55A7">
        <w:t>)</w:t>
      </w:r>
      <w:r w:rsidR="007C0FA0">
        <w:t xml:space="preserve">. The study will seek to determine the impact of employee training and engagement practices on the </w:t>
      </w:r>
      <w:r w:rsidR="00191F47">
        <w:t>quality-of-service</w:t>
      </w:r>
      <w:r w:rsidR="007C0FA0">
        <w:t xml:space="preserve"> delivery at Novotel Sheffield Centre Hotel. The qualitative secondary data method was found to be the most suitable because the research was an exploratory and evaluative piece. </w:t>
      </w:r>
    </w:p>
    <w:p w:rsidR="003D57E1" w:rsidRDefault="003D57E1" w14:paraId="32A0B5A7" w14:textId="46627DBA" w:rsidP="004A2B90" w:rsidRPr="001262EF">
      <w:pPr>
        <w:pStyle w:val="Heading2"/>
      </w:pPr>
      <w:bookmarkStart w:id="3" w:name="_Toc220515475"/>
      <w:r w:rsidRPr="001262EF">
        <w:t>Research Design and Case Study Approach</w:t>
      </w:r>
      <w:bookmarkEnd w:id="3"/>
    </w:p>
    <w:p w:rsidR="007C0FA0" w:rsidRDefault="007C0FA0" w14:paraId="3A2C7DB5" w14:textId="3D6AB8C9" w:rsidP="007C0FA0">
      <w:r>
        <w:t>The study is qualitative with a case study design that will target Novotel Sheffield Centre Hotel</w:t>
      </w:r>
      <w:r w:rsidR="0068178B">
        <w:t xml:space="preserve"> (</w:t>
      </w:r>
      <w:r w:rsidR="0068178B" w:rsidRPr="006A57EA">
        <w:t>Oo, 2023</w:t>
      </w:r>
      <w:r w:rsidR="0068178B">
        <w:t>)</w:t>
      </w:r>
      <w:r>
        <w:t>. The utilisation of case study research in the studies of hospitality and management is rather common because it allows studying complex organisational phenomena in their context. The case study approach used in this research allows exploring the topic of employee training and engagement practices in a particular hotel operation in more detail and enables the theoretical ideas to be implemented in the organisational context</w:t>
      </w:r>
      <w:r w:rsidR="004B6AA8">
        <w:t xml:space="preserve"> (</w:t>
      </w:r>
      <w:r w:rsidR="004B6AA8" w:rsidRPr="00C814FB">
        <w:t xml:space="preserve">Hassanein and </w:t>
      </w:r>
      <w:proofErr w:type="spellStart"/>
      <w:r w:rsidR="004B6AA8" w:rsidRPr="00C814FB">
        <w:t>Özgit</w:t>
      </w:r>
      <w:proofErr w:type="spellEnd"/>
      <w:r w:rsidR="004B6AA8" w:rsidRPr="00C814FB">
        <w:t>, 2022</w:t>
      </w:r>
      <w:r w:rsidR="004B6AA8">
        <w:t>)</w:t>
      </w:r>
      <w:r>
        <w:t>.</w:t>
      </w:r>
    </w:p>
    <w:p w:rsidR="007C0FA0" w:rsidRDefault="007C0FA0" w14:paraId="57DF5FBF" w14:textId="46C0A9DD" w:rsidP="007C0FA0">
      <w:r>
        <w:t>The choice of Novotel Sheffield Centre Hotel as the case study can be explained by its suitability to the researcher during the placement process and the location of the hotel in the UK mid-scale hotel market</w:t>
      </w:r>
      <w:r w:rsidR="002A3F37">
        <w:t xml:space="preserve"> (</w:t>
      </w:r>
      <w:r w:rsidR="002A3F37" w:rsidRPr="00D71394">
        <w:t>Newport, 2024</w:t>
      </w:r>
      <w:r w:rsidR="002A3F37">
        <w:t>)</w:t>
      </w:r>
      <w:r>
        <w:t xml:space="preserve">. </w:t>
      </w:r>
    </w:p>
    <w:p w:rsidR="003D57E1" w:rsidRDefault="003D57E1" w14:paraId="72BD71F8" w14:textId="6B404E0B" w:rsidP="004A2B90" w:rsidRPr="001262EF">
      <w:pPr>
        <w:pStyle w:val="Heading2"/>
      </w:pPr>
      <w:bookmarkStart w:id="4" w:name="_Toc220515476"/>
      <w:r w:rsidRPr="001262EF">
        <w:t>Secondary Data Collection Methods</w:t>
      </w:r>
      <w:bookmarkEnd w:id="4"/>
    </w:p>
    <w:p w:rsidR="007C0FA0" w:rsidRDefault="007C0FA0" w14:paraId="68F7765F" w14:textId="6263F128" w:rsidP="007C0FA0">
      <w:r>
        <w:t>This research paper uses secondary sources of data in line with the research brief. The secondary qualitative data was gathered by conducting a thorough literature review of peer-reviewed academic journals, books covering the subject of hospitality management, industry reports, and publications related to the brand of Accor Hotels and Novotel. These sources gave theoretical background and background information on employee training, involvement and quality of service practices in the hotel industry</w:t>
      </w:r>
      <w:r w:rsidR="008E6440">
        <w:t xml:space="preserve"> (</w:t>
      </w:r>
      <w:proofErr w:type="spellStart"/>
      <w:r w:rsidR="008E6440" w:rsidRPr="00CC26CC">
        <w:t>Kravariti</w:t>
      </w:r>
      <w:proofErr w:type="spellEnd"/>
      <w:r w:rsidR="008E6440">
        <w:t xml:space="preserve"> et al., 2022)</w:t>
      </w:r>
      <w:r>
        <w:t>.</w:t>
      </w:r>
    </w:p>
    <w:p w:rsidR="007C0FA0" w:rsidRDefault="007C0FA0" w14:paraId="788500DC" w14:textId="677F38FF" w:rsidP="007C0FA0">
      <w:r>
        <w:t xml:space="preserve">Besides academic and industrial literature, online guest reviews published publicly and related to Novotel Sheffield Centre Hotel were also reviewed </w:t>
      </w:r>
      <w:r w:rsidR="0044505C">
        <w:t>to</w:t>
      </w:r>
      <w:r>
        <w:t xml:space="preserve"> get an idea of the perceived quality of the service delivery. Online review sites are becoming accepted as useful secondary sources of data in hospitality studies because they capture the real experiences and opinions of customers about service experiences</w:t>
      </w:r>
      <w:r w:rsidR="00D9695C">
        <w:t xml:space="preserve"> (</w:t>
      </w:r>
      <w:r w:rsidR="00D9695C" w:rsidRPr="00D96751">
        <w:t>Zarezadeh, Rastegar, and Xiang, 2022</w:t>
      </w:r>
      <w:r w:rsidR="00D9695C">
        <w:t>)</w:t>
      </w:r>
      <w:r>
        <w:t xml:space="preserve">. </w:t>
      </w:r>
    </w:p>
    <w:p w:rsidR="003D57E1" w:rsidRDefault="003D57E1" w14:paraId="1E091656" w14:textId="3B660C70" w:rsidP="004A2B90" w:rsidRPr="001262EF">
      <w:pPr>
        <w:pStyle w:val="Heading2"/>
      </w:pPr>
      <w:bookmarkStart w:id="5" w:name="_Toc220515477"/>
      <w:r w:rsidRPr="001262EF">
        <w:t>Data Analysis Techniques</w:t>
        <w:lastRenderedPageBreak/>
      </w:r>
      <w:bookmarkEnd w:id="5"/>
    </w:p>
    <w:p w:rsidR="007C0FA0" w:rsidRDefault="00997B62" w14:paraId="1FB3ED5B" w14:textId="4B9BC29A" w:rsidP="007C0FA0">
      <w:r>
        <w:t>The thematic</w:t>
      </w:r>
      <w:r w:rsidR="007C0FA0">
        <w:t xml:space="preserve"> analysis method was applied to the data analysis. Qualitative secondary research is suitable when thematic analysis is used because it is possible to identify, interpret and </w:t>
      </w:r>
      <w:r w:rsidR="007819E7">
        <w:t>synthesise</w:t>
      </w:r>
      <w:r w:rsidR="007C0FA0">
        <w:t xml:space="preserve"> recurring patterns in textual data</w:t>
      </w:r>
      <w:r w:rsidR="001A2224">
        <w:t xml:space="preserve"> (</w:t>
      </w:r>
      <w:r w:rsidR="001A2224" w:rsidRPr="009A4735">
        <w:t>Ahmed</w:t>
      </w:r>
      <w:r w:rsidR="001A2224">
        <w:t xml:space="preserve"> et al., 2025)</w:t>
      </w:r>
      <w:r w:rsidR="007C0FA0">
        <w:t xml:space="preserve">. The academic literature, industry literature, and online reviews data </w:t>
      </w:r>
      <w:r w:rsidR="007819E7">
        <w:t>were</w:t>
      </w:r>
      <w:r w:rsidR="007C0FA0">
        <w:t xml:space="preserve"> coded based on the main themes</w:t>
      </w:r>
      <w:r w:rsidR="0044505C">
        <w:t>,</w:t>
      </w:r>
      <w:r w:rsidR="007C0FA0">
        <w:t xml:space="preserve"> based on the research objectives, such as the employee training practices, the employee engagement factors, the quality of the service delivery dimensions, and the customer satisfaction results.</w:t>
      </w:r>
    </w:p>
    <w:p w:rsidR="007C0FA0" w:rsidRDefault="007C0FA0" w14:paraId="54A58317" w14:textId="0163B429" w:rsidP="007C0FA0">
      <w:r>
        <w:t>In order to increase the level of analytical rigour, the application of established management structures was used in the stage of analysis</w:t>
      </w:r>
      <w:r w:rsidR="00CE5B10">
        <w:t xml:space="preserve"> (</w:t>
      </w:r>
      <w:r w:rsidR="00CE5B10" w:rsidRPr="00716539">
        <w:t>Monaro, Gullick, and West, 2022</w:t>
      </w:r>
      <w:r w:rsidR="00CE5B10">
        <w:t>)</w:t>
      </w:r>
      <w:r>
        <w:t xml:space="preserve">. Service quality dimensions that were perceived via the guest comments were interpreted through the SERVQUAL model, whereas SWOT and PESTEL analysis served to assess the internal and external forces that affected the training and engagement practices at the placement hotel. </w:t>
      </w:r>
    </w:p>
    <w:p w:rsidR="003D57E1" w:rsidRDefault="003D57E1" w14:paraId="33958335" w14:textId="21FD21A4" w:rsidP="004A2B90" w:rsidRPr="001262EF">
      <w:pPr>
        <w:pStyle w:val="Heading2"/>
      </w:pPr>
      <w:bookmarkStart w:id="6" w:name="_Toc220515478"/>
      <w:r w:rsidRPr="001262EF">
        <w:t>Ethical Considerations</w:t>
      </w:r>
      <w:bookmarkEnd w:id="6"/>
    </w:p>
    <w:p w:rsidR="007C0FA0" w:rsidRDefault="007C0FA0" w14:paraId="411239E7" w14:textId="42A77E00" w:rsidP="007C0FA0">
      <w:r>
        <w:t>The issues of ethics were also taken into account during the research process. Since the research is entirely based on secondary data, which may be obtained via publicly available sources, there was no need to interact with human subjects in the study</w:t>
      </w:r>
      <w:r w:rsidR="003E76A3">
        <w:t xml:space="preserve"> (</w:t>
      </w:r>
      <w:r w:rsidR="003E76A3" w:rsidRPr="00B102C7">
        <w:t>Cheong</w:t>
      </w:r>
      <w:r w:rsidR="003E76A3">
        <w:t xml:space="preserve"> et al., 2023)</w:t>
      </w:r>
      <w:r>
        <w:t>. This method excludes risks in the field of informed consent, breaching confidentiality and harming participants. There was an analysis done on guest reviews and organisational documents at an aggregate level such that individual identity was not revealed and interpreted outside an organisation</w:t>
      </w:r>
      <w:r w:rsidR="00650F83">
        <w:t xml:space="preserve"> (</w:t>
      </w:r>
      <w:r w:rsidR="00650F83" w:rsidRPr="006961DE">
        <w:t>Ponting, 2022</w:t>
      </w:r>
      <w:r w:rsidR="00650F83">
        <w:t>)</w:t>
      </w:r>
      <w:r>
        <w:t xml:space="preserve">. </w:t>
      </w:r>
    </w:p>
    <w:p w:rsidR="003D57E1" w:rsidRDefault="003D57E1" w14:paraId="4B183894" w14:textId="7FA180B3" w:rsidP="004A2B90" w:rsidRPr="001262EF">
      <w:pPr>
        <w:pStyle w:val="Heading2"/>
      </w:pPr>
      <w:bookmarkStart w:id="7" w:name="_Toc220515479"/>
      <w:r w:rsidRPr="001262EF">
        <w:t>Limitations of the Methodology</w:t>
      </w:r>
      <w:bookmarkEnd w:id="7"/>
    </w:p>
    <w:p w:rsidR="007C0FA0" w:rsidRDefault="007C0FA0" w14:paraId="1AE5CF99" w14:textId="0CA7A0B7" w:rsidP="007C0FA0">
      <w:r>
        <w:t xml:space="preserve">The selected methodology has some limitations, even in spite of its strengths. The use of secondary data limits the researcher to examine the perceptions and experiences of employees in </w:t>
      </w:r>
      <w:r w:rsidR="007819E7">
        <w:t>detail</w:t>
      </w:r>
      <w:r>
        <w:t xml:space="preserve"> since the interpretation will be made on the existing sources and not on individual accounts</w:t>
      </w:r>
      <w:r w:rsidR="003D0C13">
        <w:t xml:space="preserve"> (</w:t>
      </w:r>
      <w:r w:rsidR="003D0C13" w:rsidRPr="00A06A85">
        <w:t>Chand, 2025</w:t>
      </w:r>
      <w:r w:rsidR="003D0C13">
        <w:t>)</w:t>
      </w:r>
      <w:r>
        <w:t xml:space="preserve">. Also, the online reviews are prone to bias, since the reviews tend to be too positive or </w:t>
      </w:r>
      <w:r w:rsidR="0081681A">
        <w:t xml:space="preserve">too </w:t>
      </w:r>
      <w:r>
        <w:t xml:space="preserve">negative. The results are also context-specific and might not be quite applicable to other hotel brands or destinations. </w:t>
      </w:r>
    </w:p>
    <w:p w:rsidR="00DE206A" w:rsidRDefault="005C1C19" w14:paraId="7F829D37" w14:textId="77777777" w:rsidP="00DE206A">
      <w:pPr>
        <w:pStyle w:val="Heading1"/>
      </w:pPr>
      <w:bookmarkStart w:id="8" w:name="_Toc220515480"/>
      <w:r w:rsidRPr="00D5263C">
        <w:rPr>
          <w:lang w:bidi="ar-SA"/>
        </w:rPr>
        <w:t xml:space="preserve">Chapter 4: </w:t>
        <w:lastRenderedPageBreak/>
      </w:r>
      <w:r w:rsidR="00DE206A" w:rsidRPr="00776D3F">
        <w:rPr>
          <w:lang w:eastAsia="en-GB"/>
        </w:rPr>
        <w:t>Findings and Discussion</w:t>
      </w:r>
      <w:bookmarkEnd w:id="8"/>
      <w:r w:rsidR="00DE206A" w:rsidRPr="00D5263C">
        <w:t xml:space="preserve"> </w:t>
      </w:r>
    </w:p>
    <w:p w:rsidR="005C1C19" w:rsidRDefault="005C1C19" w14:paraId="4B2A38AF" w14:textId="45845E45" w:rsidP="00DE206A" w:rsidRPr="00D5263C">
      <w:pPr>
        <w:pStyle w:val="Heading2"/>
      </w:pPr>
      <w:bookmarkStart w:id="9" w:name="_Toc220515481"/>
      <w:r w:rsidRPr="00D5263C">
        <w:t>Findings</w:t>
      </w:r>
      <w:bookmarkEnd w:id="9"/>
    </w:p>
    <w:p w:rsidR="005D2A3E" w:rsidRDefault="00743AD2" w14:paraId="7ADAF363" w14:textId="2E9E986E" w:rsidP="005D2A3E">
      <w:r>
        <w:t>T</w:t>
      </w:r>
      <w:r w:rsidR="005D2A3E">
        <w:t>he secondary data analysis of the issues of employee training, employee engagement and quality of service delivery at the hotel Novotel Sheffield Centre</w:t>
      </w:r>
      <w:r w:rsidR="009C7885">
        <w:t xml:space="preserve"> (</w:t>
      </w:r>
      <w:r w:rsidR="009C7885" w:rsidRPr="00E1703F">
        <w:t>XIA, 2022</w:t>
      </w:r>
      <w:r w:rsidR="009C7885">
        <w:t>)</w:t>
      </w:r>
      <w:r w:rsidR="005D2A3E">
        <w:t xml:space="preserve">. The results are structured in terms of the research </w:t>
      </w:r>
      <w:r w:rsidR="007819E7">
        <w:t>goals and</w:t>
      </w:r>
      <w:r w:rsidR="005D2A3E">
        <w:t xml:space="preserve"> the main thematic areas identified in the process of the literature review and methodology. The sources of data are peer-reviewed academic and industry literature, Accor and Novotel brand documents, and publicly available online reviews about guests</w:t>
      </w:r>
      <w:r w:rsidR="0081681A">
        <w:t>,</w:t>
      </w:r>
      <w:r w:rsidR="005D2A3E">
        <w:t xml:space="preserve"> which were obtained via large hospitality review websites</w:t>
      </w:r>
      <w:r w:rsidR="00A060D4">
        <w:t xml:space="preserve"> </w:t>
      </w:r>
      <w:proofErr w:type="spellStart"/>
      <w:r w:rsidR="00A060D4" w:rsidRPr="005641D0">
        <w:t>Buhalis</w:t>
      </w:r>
      <w:proofErr w:type="spellEnd"/>
      <w:r w:rsidR="00A060D4" w:rsidRPr="005641D0">
        <w:t>, O’Connor and Leung, 2023</w:t>
      </w:r>
      <w:r w:rsidR="00A060D4">
        <w:t>)</w:t>
      </w:r>
      <w:r w:rsidR="005D2A3E">
        <w:t>.</w:t>
      </w:r>
      <w:r w:rsidR="004A2B90">
        <w:t xml:space="preserve"> </w:t>
      </w:r>
      <w:r w:rsidR="005D2A3E">
        <w:t xml:space="preserve">This chapter is aimed </w:t>
      </w:r>
      <w:r w:rsidR="007819E7">
        <w:t>at introducing</w:t>
      </w:r>
      <w:r w:rsidR="005D2A3E">
        <w:t xml:space="preserve"> observable patterns, trends, and evidence created by the data in a systematic and descriptive way and without a long interpretation or theoretical assessment. A focus is made on documenting the reflection of the training and engagement practice on operational service delivery and guest beliefs</w:t>
      </w:r>
      <w:r w:rsidR="009D6082">
        <w:t xml:space="preserve"> (</w:t>
      </w:r>
      <w:proofErr w:type="spellStart"/>
      <w:r w:rsidR="009D6082" w:rsidRPr="004C1B1D">
        <w:t>Singgalen</w:t>
      </w:r>
      <w:proofErr w:type="spellEnd"/>
      <w:r w:rsidR="009D6082" w:rsidRPr="004C1B1D">
        <w:t>, 2025</w:t>
      </w:r>
      <w:r w:rsidR="009D6082">
        <w:t>)</w:t>
      </w:r>
      <w:r w:rsidR="005D2A3E">
        <w:t>. The elements of critical interpretation and connection to theory are deliberately postponed to the next discussion chapter to ensure the clarity of analysis and adherence to the norms of academic research.</w:t>
      </w:r>
    </w:p>
    <w:p w:rsidR="00E7245A" w:rsidRDefault="004A2B90" w14:paraId="555FBB33" w14:textId="65FF24EC" w:rsidP="00E7245A" w:rsidRPr="00CA3BDA">
      <w:pPr>
        <w:rPr>
          <w:bCs/>
          <w:lang w:val="en-IN"/>
          <w:b/>
        </w:rPr>
      </w:pPr>
      <w:r>
        <w:rPr>
          <w:bCs/>
          <w:lang w:val="en-IN"/>
          <w:b/>
        </w:rPr>
        <w:t xml:space="preserve">Theme 1: </w:t>
      </w:r>
      <w:r w:rsidR="00E7245A" w:rsidRPr="00CA3BDA">
        <w:rPr>
          <w:bCs/>
          <w:lang w:val="en-IN"/>
          <w:b/>
        </w:rPr>
        <w:t>Employee Training Practices at Novotel Sheffield Centre</w:t>
      </w:r>
    </w:p>
    <w:p w:rsidR="005D2A3E" w:rsidRDefault="005D2A3E" w14:paraId="00A39B2B" w14:textId="4844E5FB" w:rsidP="005D2A3E">
      <w:r>
        <w:t xml:space="preserve">The evaluation of documents of brand level and industry reports shows that Novotel is functioning under a </w:t>
      </w:r>
      <w:r w:rsidR="007819E7">
        <w:t>well-organised</w:t>
      </w:r>
      <w:r>
        <w:t xml:space="preserve"> training system created by Accor, which focuses on conformity, standardisation, and harmonisation of </w:t>
      </w:r>
      <w:r w:rsidR="0081681A">
        <w:t>service</w:t>
      </w:r>
      <w:r>
        <w:t xml:space="preserve"> quality across its worldwide hotel chain</w:t>
      </w:r>
      <w:r w:rsidR="00B5445F">
        <w:t xml:space="preserve"> (</w:t>
      </w:r>
      <w:proofErr w:type="spellStart"/>
      <w:r w:rsidR="00B5445F" w:rsidRPr="00341CB9">
        <w:t>Erkaboyeva</w:t>
      </w:r>
      <w:proofErr w:type="spellEnd"/>
      <w:r w:rsidR="00B5445F" w:rsidRPr="00341CB9">
        <w:t>, 2025</w:t>
      </w:r>
      <w:r w:rsidR="00B5445F">
        <w:t>)</w:t>
      </w:r>
      <w:r>
        <w:t xml:space="preserve">. The training programmes are normally encompassed </w:t>
      </w:r>
      <w:r w:rsidR="007819E7">
        <w:t>by</w:t>
      </w:r>
      <w:r>
        <w:t xml:space="preserve"> formal induction training, development of operational skills, health and safety compliance training, customer service excellence training and orientation on brand values. These programmes are aimed at making sure that employees in various properties provide the same service experience that is in line with the mid-scale brand positioning of the Novotel</w:t>
      </w:r>
      <w:r w:rsidR="00671726">
        <w:t xml:space="preserve"> (</w:t>
      </w:r>
      <w:r w:rsidR="00671726" w:rsidRPr="00A902BB">
        <w:t>Ang, 2022</w:t>
      </w:r>
      <w:r w:rsidR="00671726">
        <w:t>)</w:t>
      </w:r>
      <w:r>
        <w:t>.</w:t>
      </w:r>
    </w:p>
    <w:p w:rsidR="005D2A3E" w:rsidRDefault="005D2A3E" w14:paraId="1F8477B2" w14:textId="48303290" w:rsidP="005D2A3E">
      <w:r>
        <w:t>In Novotel Sheffield Centre, the given training practices are manifested in the standardisation of the front-office processes, housekeeping procedures, and food and beverage services delivery</w:t>
      </w:r>
      <w:r w:rsidR="00D16856">
        <w:t xml:space="preserve"> (</w:t>
      </w:r>
      <w:proofErr w:type="spellStart"/>
      <w:r w:rsidR="00D16856" w:rsidRPr="000D323B">
        <w:t>Wahyuniati</w:t>
      </w:r>
      <w:proofErr w:type="spellEnd"/>
      <w:r w:rsidR="00D16856">
        <w:t xml:space="preserve"> et al., 2023)</w:t>
      </w:r>
      <w:r>
        <w:t xml:space="preserve">. Secondary sources indicate that the content of training has a close relation to the operational processes; </w:t>
      </w:r>
      <w:r w:rsidR="007819E7">
        <w:t>hence,</w:t>
      </w:r>
      <w:r>
        <w:t xml:space="preserve"> making sure that employees have a feel of not only the technical service expectations</w:t>
      </w:r>
      <w:r w:rsidR="0081681A">
        <w:t>,</w:t>
      </w:r>
      <w:r>
        <w:t xml:space="preserve"> but </w:t>
      </w:r>
      <w:r w:rsidR="007819E7">
        <w:t>also can</w:t>
      </w:r>
      <w:r>
        <w:t xml:space="preserve"> be expected to act in particular modes. This congruency can be seen through guest comments relating to the smooth process of </w:t>
      </w:r>
      <w:r>
        <w:t>services, procedural clarity, and the presence of consistency in varying service experiences</w:t>
        <w:lastRenderedPageBreak/>
      </w:r>
      <w:r w:rsidR="000B33B6">
        <w:t xml:space="preserve"> (</w:t>
      </w:r>
      <w:r w:rsidR="000B33B6" w:rsidRPr="00BF7449">
        <w:t xml:space="preserve">Kuzgun, </w:t>
      </w:r>
      <w:proofErr w:type="spellStart"/>
      <w:r w:rsidR="0081681A">
        <w:t>Altinige</w:t>
      </w:r>
      <w:proofErr w:type="spellEnd"/>
      <w:r w:rsidR="000B33B6" w:rsidRPr="00BF7449">
        <w:t>, and Arıkan, 2022</w:t>
      </w:r>
      <w:r w:rsidR="000B33B6">
        <w:t>)</w:t>
      </w:r>
      <w:r>
        <w:t>.</w:t>
      </w:r>
    </w:p>
    <w:p w:rsidR="005D2A3E" w:rsidRDefault="005D2A3E" w14:paraId="37F0AE8C" w14:textId="2A4BB9D4" w:rsidP="005D2A3E">
      <w:r>
        <w:t xml:space="preserve">It seems that induction training is especially important in terms of getting familiar with the brand expectations and operational requirements </w:t>
      </w:r>
      <w:r w:rsidR="007819E7">
        <w:t>for</w:t>
      </w:r>
      <w:r>
        <w:t xml:space="preserve"> the employees</w:t>
      </w:r>
      <w:r w:rsidR="00335807">
        <w:t xml:space="preserve"> (</w:t>
      </w:r>
      <w:r w:rsidR="00335807" w:rsidRPr="00E45618">
        <w:t>Gomathy</w:t>
      </w:r>
      <w:r w:rsidR="00335807">
        <w:t xml:space="preserve"> et al., 2022)</w:t>
      </w:r>
      <w:r>
        <w:t xml:space="preserve">. According to the secondary literature, one of the most important steps of service culture and behavioural norms implementation is </w:t>
      </w:r>
      <w:r w:rsidR="00CB14ED">
        <w:t>onboarding,</w:t>
      </w:r>
      <w:r>
        <w:t xml:space="preserve"> which is stressed by Accor. This is evidenced by guest reviews in Novotel Sheffield Centre that often mention the professional conduct, assured service delivery and proper communication during the first contact points of the guests, including check-in and check-out. These findings indicate that induction training helps in the early role clarity and service confidence among the employees</w:t>
      </w:r>
      <w:r w:rsidR="007D04B8">
        <w:t xml:space="preserve"> (</w:t>
      </w:r>
      <w:r w:rsidR="007D04B8" w:rsidRPr="00361403">
        <w:t>Asma, Saeed, and Qamar, 2024</w:t>
      </w:r>
      <w:r w:rsidR="007D04B8">
        <w:t>)</w:t>
      </w:r>
      <w:r w:rsidR="00361403">
        <w:t>.</w:t>
      </w:r>
    </w:p>
    <w:p w:rsidR="005D2A3E" w:rsidRDefault="005D2A3E" w14:paraId="27650FC2" w14:textId="5DE53CAE" w:rsidP="005D2A3E">
      <w:r>
        <w:t xml:space="preserve">Continuous training and strengthening of skills </w:t>
      </w:r>
      <w:r w:rsidR="002E5434">
        <w:t>are</w:t>
      </w:r>
      <w:r>
        <w:t xml:space="preserve"> also reflected in the mention of consistency and competence of service in </w:t>
      </w:r>
      <w:r w:rsidR="00CB14ED">
        <w:t>general in</w:t>
      </w:r>
      <w:r>
        <w:t xml:space="preserve"> the routine functions</w:t>
      </w:r>
      <w:r w:rsidR="00501000">
        <w:t xml:space="preserve"> (</w:t>
      </w:r>
      <w:r w:rsidR="00501000" w:rsidRPr="003810B9">
        <w:t>Brunner, Schuster, and Lehmann, 2023</w:t>
      </w:r>
      <w:r w:rsidR="00501000">
        <w:t>)</w:t>
      </w:r>
      <w:r>
        <w:t xml:space="preserve">. According to industry sources, the use of internal learning platforms and </w:t>
      </w:r>
      <w:r w:rsidR="0081681A">
        <w:t>lifelong</w:t>
      </w:r>
      <w:r>
        <w:t xml:space="preserve"> development resources by Accor is aimed at sustaining employee capability. Although internal training is not publicly accessible in the hotel-specific case, it appears that the staff is generally highly prepared to handle the routine service operations since the number of service mistakes or process-related complaints made by guests is relatively low</w:t>
      </w:r>
      <w:r w:rsidR="00E66155">
        <w:t xml:space="preserve"> (</w:t>
      </w:r>
      <w:r w:rsidR="00E66155" w:rsidRPr="00BC1B73">
        <w:t>Fu, Zheng, and Wong, 2022</w:t>
      </w:r>
      <w:r w:rsidR="00E66155">
        <w:t>)</w:t>
      </w:r>
      <w:r>
        <w:t>. This implies that the initial training proves useful in promoting performance at operation.</w:t>
      </w:r>
    </w:p>
    <w:p w:rsidR="00E7245A" w:rsidRDefault="004A2B90" w14:paraId="6D038E2E" w14:textId="00EACEF0" w:rsidP="00E7245A" w:rsidRPr="00CA3BDA">
      <w:pPr>
        <w:rPr>
          <w:bCs/>
          <w:lang w:val="en-IN"/>
          <w:b/>
        </w:rPr>
      </w:pPr>
      <w:r>
        <w:rPr>
          <w:bCs/>
          <w:lang w:val="en-IN"/>
          <w:b/>
        </w:rPr>
        <w:t xml:space="preserve">Theme 2: </w:t>
      </w:r>
      <w:r w:rsidR="00E7245A" w:rsidRPr="00CA3BDA">
        <w:rPr>
          <w:bCs/>
          <w:lang w:val="en-IN"/>
          <w:b/>
        </w:rPr>
        <w:t>Employee Engagement Indicators</w:t>
      </w:r>
    </w:p>
    <w:p w:rsidR="005D2A3E" w:rsidRDefault="005D2A3E" w14:paraId="16CDA3CE" w14:textId="638D8321" w:rsidP="005D2A3E">
      <w:r>
        <w:t>The employee engagement was under investigation with the help of such indirect indicators as visible service behaviours, organisational practices, and perception of guests mentioned in secondary sources</w:t>
      </w:r>
      <w:r w:rsidR="00445A70">
        <w:t xml:space="preserve"> (</w:t>
      </w:r>
      <w:r w:rsidR="00445A70" w:rsidRPr="00B96124">
        <w:t>Ampofo and Karatepe, 2022</w:t>
      </w:r>
      <w:r w:rsidR="00445A70">
        <w:t>)</w:t>
      </w:r>
      <w:r>
        <w:t xml:space="preserve">. Innovation at Novotel Sheffield Centre seems to be supported by systems of </w:t>
      </w:r>
      <w:r w:rsidR="00CB14ED">
        <w:t>organised</w:t>
      </w:r>
      <w:r>
        <w:t xml:space="preserve"> operations, the team-working contexts, and performance demands promoted by brands. The guest reviews often mention the friendliness of staff, being approachable and helpful, which are often linked to engaged employee behaviour in </w:t>
      </w:r>
      <w:r w:rsidR="00CB14ED">
        <w:t>a service</w:t>
      </w:r>
      <w:r>
        <w:t xml:space="preserve"> environment.</w:t>
      </w:r>
    </w:p>
    <w:p w:rsidR="005D2A3E" w:rsidRDefault="005D2A3E" w14:paraId="6A11E149" w14:textId="26DF215E" w:rsidP="005D2A3E">
      <w:r>
        <w:t xml:space="preserve">Some of the indicators of positive engagement are proactive service behaviours, whereby the staff </w:t>
      </w:r>
      <w:r w:rsidR="004A2B90">
        <w:t>member</w:t>
      </w:r>
      <w:r>
        <w:t xml:space="preserve"> offers to assist without solicitation, he/she attends to the </w:t>
      </w:r>
      <w:r w:rsidR="00CB14ED">
        <w:t>guest's</w:t>
      </w:r>
      <w:r>
        <w:t xml:space="preserve"> needs, and shows attentiveness during the service encounter. Those behaviours imply that there is some </w:t>
      </w:r>
      <w:r>
        <w:t xml:space="preserve">emotional and cognitive involvement in service roles as opposed to </w:t>
        <w:lastRenderedPageBreak/>
      </w:r>
      <w:r w:rsidR="004A2B90">
        <w:t>task-oriented</w:t>
      </w:r>
      <w:r>
        <w:t xml:space="preserve"> performance</w:t>
      </w:r>
      <w:r w:rsidR="00B870BD">
        <w:t xml:space="preserve"> (</w:t>
      </w:r>
      <w:r w:rsidR="00B870BD" w:rsidRPr="0012335A">
        <w:t>Cai, Gao,</w:t>
      </w:r>
      <w:r w:rsidR="00B870BD">
        <w:t xml:space="preserve"> </w:t>
      </w:r>
      <w:r w:rsidR="00B870BD" w:rsidRPr="0012335A">
        <w:t>and Yan, 2024</w:t>
      </w:r>
      <w:r w:rsidR="00B870BD">
        <w:t>)</w:t>
      </w:r>
      <w:r>
        <w:t xml:space="preserve">. In some cases, visitors noted customised </w:t>
      </w:r>
      <w:r w:rsidR="00CB14ED">
        <w:t>experiences,</w:t>
      </w:r>
      <w:r>
        <w:t xml:space="preserve"> such as employees remembering preferences, local suggestions, or showing sympathy in service recovery cases, showing unofficial work effort.</w:t>
      </w:r>
    </w:p>
    <w:p w:rsidR="005D2A3E" w:rsidRDefault="005D2A3E" w14:paraId="4AFCAA5A" w14:textId="56812C7A" w:rsidP="005D2A3E">
      <w:r>
        <w:t xml:space="preserve">Nevertheless, the issues of engagement could also be observed in the findings. Certain comments about the guests involve fluctuation in service intensity and </w:t>
      </w:r>
      <w:r w:rsidR="00CB14ED">
        <w:t>care,</w:t>
      </w:r>
      <w:r>
        <w:t xml:space="preserve"> especially in the high season or when the business is busy. This fluctuation might be a reflection of engagement pressures related to workload intensity, staffing issues or fatigue that are well-documented issues in the hospitality industry</w:t>
      </w:r>
      <w:r w:rsidR="00F8205B">
        <w:t xml:space="preserve"> (</w:t>
      </w:r>
      <w:proofErr w:type="spellStart"/>
      <w:r w:rsidR="00F8205B" w:rsidRPr="00257EB9">
        <w:t>Bumrah</w:t>
      </w:r>
      <w:proofErr w:type="spellEnd"/>
      <w:r w:rsidR="00F8205B" w:rsidRPr="00257EB9">
        <w:t>, 2025</w:t>
      </w:r>
      <w:r w:rsidR="00F8205B">
        <w:t>)</w:t>
      </w:r>
      <w:r>
        <w:t>. The engagement levels cannot be determined using secondary data</w:t>
      </w:r>
      <w:r w:rsidR="00CB14ED">
        <w:t>; however,</w:t>
      </w:r>
      <w:r>
        <w:t xml:space="preserve"> such tendencies present an idea of how the engagement can vary in relation to the contextual and operational factors in the hotel environment.</w:t>
      </w:r>
    </w:p>
    <w:p w:rsidR="00E7245A" w:rsidRDefault="004A2B90" w14:paraId="21DE601F" w14:textId="59757612" w:rsidP="00E7245A" w:rsidRPr="00CA3BDA">
      <w:pPr>
        <w:rPr>
          <w:bCs/>
          <w:lang w:val="en-IN"/>
          <w:b/>
        </w:rPr>
      </w:pPr>
      <w:r>
        <w:rPr>
          <w:bCs/>
          <w:lang w:val="en-IN"/>
          <w:b/>
        </w:rPr>
        <w:t xml:space="preserve">Theme 3: </w:t>
      </w:r>
      <w:r w:rsidR="00E7245A" w:rsidRPr="00CA3BDA">
        <w:rPr>
          <w:bCs/>
          <w:lang w:val="en-IN"/>
          <w:b/>
        </w:rPr>
        <w:t>Service Delivery Quality Outcomes</w:t>
      </w:r>
    </w:p>
    <w:p w:rsidR="005D2A3E" w:rsidRDefault="005D2A3E" w14:paraId="7BE60F16" w14:textId="7D191E72" w:rsidP="005D2A3E">
      <w:r>
        <w:t>The dimensions that were used to evaluate the level of service delivery in the Novotel Sheffield Centre were those that are largely related to the SERVQUAL framework, such as the reliability, responsiveness, assurance, empathy and tangibles dimensions. The review of the guest reviews shows that the perceptions are mostly positive regarding the reliability of the services, and more often, guests are reporting that the process of the check-in is efficient, the reservation is processed correctly, and the service is delivered reliably by various departments</w:t>
      </w:r>
      <w:r w:rsidR="00077688">
        <w:t xml:space="preserve"> (</w:t>
      </w:r>
      <w:r w:rsidR="00077688" w:rsidRPr="00147243">
        <w:t>Castillo-Picón</w:t>
      </w:r>
      <w:r w:rsidR="00077688">
        <w:t xml:space="preserve"> et al., 2023)</w:t>
      </w:r>
      <w:r>
        <w:t>.</w:t>
      </w:r>
    </w:p>
    <w:p w:rsidR="005D2A3E" w:rsidRDefault="005D2A3E" w14:paraId="43DDB621" w14:textId="443C1DAD" w:rsidP="005D2A3E">
      <w:r>
        <w:t xml:space="preserve">The responsiveness is continuously identified as the service </w:t>
      </w:r>
      <w:r w:rsidR="00CB14ED">
        <w:t>strength,</w:t>
      </w:r>
      <w:r>
        <w:t xml:space="preserve"> and the guests report about the fast reaction to the requests, quick resolving of problems, as well as the ability to address the problems with room change or technical problems</w:t>
      </w:r>
      <w:r w:rsidR="006F35BA">
        <w:t xml:space="preserve"> (</w:t>
      </w:r>
      <w:r w:rsidR="006F35BA" w:rsidRPr="00B40AFC">
        <w:t>Ciasullo, Montera, and Palumbo, 2024</w:t>
      </w:r>
      <w:r w:rsidR="006F35BA">
        <w:t>)</w:t>
      </w:r>
      <w:r>
        <w:t xml:space="preserve">. Such results indicate that staff members have the professional skills and power to handle service requests, which may be an indication of </w:t>
      </w:r>
      <w:r w:rsidR="00CB14ED">
        <w:t>successful</w:t>
      </w:r>
      <w:r>
        <w:t xml:space="preserve"> training and on-the-job directions.</w:t>
      </w:r>
    </w:p>
    <w:p w:rsidR="005D2A3E" w:rsidRDefault="005D2A3E" w14:paraId="2BA0E2A3" w14:textId="11BE843A" w:rsidP="005D2A3E">
      <w:r>
        <w:t>The values of assurance and empathy are reflected in the area of perception of staff professionalism, courtesy, and confidence by the guests</w:t>
      </w:r>
      <w:r w:rsidR="007921C2">
        <w:t xml:space="preserve"> (</w:t>
      </w:r>
      <w:proofErr w:type="spellStart"/>
      <w:r w:rsidR="007921C2" w:rsidRPr="00E02F2F">
        <w:t>Liasidou</w:t>
      </w:r>
      <w:proofErr w:type="spellEnd"/>
      <w:r w:rsidR="007921C2">
        <w:t xml:space="preserve"> et al., 2024)</w:t>
      </w:r>
      <w:r>
        <w:t xml:space="preserve">. There </w:t>
      </w:r>
      <w:proofErr w:type="gramStart"/>
      <w:r w:rsidR="004A2B90">
        <w:t>are</w:t>
      </w:r>
      <w:proofErr w:type="gramEnd"/>
      <w:r>
        <w:t xml:space="preserve"> a great deal of comments about employees who are informed, polite, and able to inspire trust, and this is adding value to the overall guest experience. Physical service aspects such as cleanliness, room appearance and maintenance of the public areas are also rated </w:t>
      </w:r>
      <w:r w:rsidR="00CB14ED">
        <w:t>positively,</w:t>
      </w:r>
      <w:r>
        <w:t xml:space="preserve"> especially as compared to the level of housekeeping</w:t>
      </w:r>
      <w:r w:rsidR="006D5291">
        <w:t xml:space="preserve"> (</w:t>
      </w:r>
      <w:r w:rsidR="006D5291" w:rsidRPr="00A63583">
        <w:t>Putri</w:t>
      </w:r>
      <w:r w:rsidR="006D5291">
        <w:t xml:space="preserve"> et al., 202</w:t>
      </w:r>
      <w:r w:rsidR="00F26D62">
        <w:t>5)</w:t>
      </w:r>
      <w:r>
        <w:t>.</w:t>
      </w:r>
    </w:p>
    <w:p w:rsidR="005C1C19" w:rsidRDefault="005D2A3E" w14:paraId="4902476E" w14:textId="5E7A154D" w:rsidP="005D2A3E">
      <w:r>
        <w:t xml:space="preserve">Although there are these strengths, there are certain service quality challenges </w:t>
        <w:lastRenderedPageBreak/>
      </w:r>
      <w:r w:rsidR="00CB14ED">
        <w:t>realised.</w:t>
      </w:r>
      <w:r>
        <w:t xml:space="preserve"> The negative comments at times are delays, less attention or less personalised service </w:t>
      </w:r>
      <w:r w:rsidR="004A2B90">
        <w:t>during</w:t>
      </w:r>
      <w:r>
        <w:t xml:space="preserve"> high seasons. These results suggest that the outcomes of service quality can be affected by the operational pressures that can affect the employees in terms of their capabilities to sustain the same level of performance</w:t>
      </w:r>
      <w:r w:rsidR="00362CA9">
        <w:t xml:space="preserve"> (</w:t>
      </w:r>
      <w:proofErr w:type="spellStart"/>
      <w:r w:rsidR="00362CA9" w:rsidRPr="00EE4F29">
        <w:t>Parast</w:t>
      </w:r>
      <w:proofErr w:type="spellEnd"/>
      <w:r w:rsidR="00362CA9" w:rsidRPr="00EE4F29">
        <w:t xml:space="preserve"> and Safari, 2022</w:t>
      </w:r>
      <w:r w:rsidR="00362CA9">
        <w:t>)</w:t>
      </w:r>
      <w:r>
        <w:t>.</w:t>
      </w:r>
    </w:p>
    <w:p w:rsidR="006121C1" w:rsidRDefault="004A2B90" w14:paraId="02B261DD" w14:textId="3C003252" w:rsidP="006121C1" w:rsidRPr="00CA3BDA">
      <w:pPr>
        <w:rPr>
          <w:bCs/>
          <w:lang w:val="en-IN"/>
          <w:b/>
        </w:rPr>
      </w:pPr>
      <w:r>
        <w:rPr>
          <w:bCs/>
          <w:lang w:val="en-IN"/>
          <w:b/>
        </w:rPr>
        <w:t xml:space="preserve">Theme 4: </w:t>
      </w:r>
      <w:r w:rsidR="006121C1" w:rsidRPr="00CA3BDA">
        <w:rPr>
          <w:bCs/>
          <w:lang w:val="en-IN"/>
          <w:b/>
        </w:rPr>
        <w:t>Relationship Between Training, Engagement, and Service Outcomes</w:t>
      </w:r>
    </w:p>
    <w:p w:rsidR="00206907" w:rsidRDefault="00206907" w14:paraId="47C941FB" w14:textId="048CA851" w:rsidP="00206907">
      <w:r>
        <w:t>The results show that there is a definite relationship between the training practices by employees, employee engagement behaviour and service delivery outcomes</w:t>
      </w:r>
      <w:r w:rsidR="0075714F">
        <w:t xml:space="preserve"> (</w:t>
      </w:r>
      <w:r w:rsidR="0075714F" w:rsidRPr="00FA0BE1">
        <w:t>Tien Thanh and Thu Ha, 2024</w:t>
      </w:r>
      <w:r w:rsidR="0075714F">
        <w:t>)</w:t>
      </w:r>
      <w:r>
        <w:t xml:space="preserve">. It seems that structured training contributes to </w:t>
      </w:r>
      <w:r w:rsidR="009B24E8">
        <w:t>the reliability</w:t>
      </w:r>
      <w:r>
        <w:t xml:space="preserve"> of the services, </w:t>
      </w:r>
      <w:r w:rsidR="009B24E8">
        <w:t>the accuracy</w:t>
      </w:r>
      <w:r>
        <w:t xml:space="preserve"> of the procedure and </w:t>
      </w:r>
      <w:r w:rsidR="009B24E8">
        <w:t>the consistency</w:t>
      </w:r>
      <w:r>
        <w:t xml:space="preserve"> of operations, whereas the behaviours related to engagement lead to responsiveness, empathy, and the personalised experience of a guest. The same dual influence can be seen in the guest comments and feedback that </w:t>
      </w:r>
      <w:r w:rsidR="009B24E8">
        <w:t>emphasises</w:t>
      </w:r>
      <w:r>
        <w:t xml:space="preserve"> the technical skill and the pleasant interpersonal communications.</w:t>
      </w:r>
    </w:p>
    <w:p w:rsidR="00206907" w:rsidRDefault="00206907" w14:paraId="0EF51034" w14:textId="5C04A328" w:rsidP="00206907">
      <w:r>
        <w:t xml:space="preserve">In cases where training and engagement seem to be well </w:t>
      </w:r>
      <w:r w:rsidR="009B24E8">
        <w:t>synchronised,</w:t>
      </w:r>
      <w:r>
        <w:t xml:space="preserve"> the </w:t>
      </w:r>
      <w:r w:rsidR="00191F47">
        <w:t>quality-of-service</w:t>
      </w:r>
      <w:r>
        <w:t xml:space="preserve"> delivery is always rated </w:t>
      </w:r>
      <w:r w:rsidR="00E7245A">
        <w:t>favourably</w:t>
      </w:r>
      <w:r>
        <w:t>. On the other hand, in the places where engagement pressures might also be present, especially in the case of a high-demand situation, the variability of the service is more evident</w:t>
      </w:r>
      <w:r w:rsidR="001C57C3">
        <w:t xml:space="preserve"> (</w:t>
      </w:r>
      <w:r w:rsidR="001C57C3" w:rsidRPr="00925A0A">
        <w:t>Sjöberg, 2025</w:t>
      </w:r>
      <w:r w:rsidR="001C57C3">
        <w:t>)</w:t>
      </w:r>
      <w:r>
        <w:t xml:space="preserve">. These results support the mutualistic relationship between training and involvement in the development of </w:t>
      </w:r>
      <w:r w:rsidR="004A2B90">
        <w:t>service</w:t>
      </w:r>
      <w:r>
        <w:t xml:space="preserve"> quality in the placement hotel.</w:t>
      </w:r>
    </w:p>
    <w:p w:rsidR="00E7245A" w:rsidRDefault="004A2B90" w14:paraId="65702049" w14:textId="329C7FB0" w:rsidP="00E7245A" w:rsidRPr="00CA3BDA">
      <w:pPr>
        <w:rPr>
          <w:bCs/>
          <w:lang w:val="en-IN"/>
          <w:b/>
        </w:rPr>
      </w:pPr>
      <w:r>
        <w:rPr>
          <w:bCs/>
          <w:lang w:val="en-IN"/>
          <w:b/>
        </w:rPr>
        <w:t xml:space="preserve">Theme 5: </w:t>
      </w:r>
      <w:r w:rsidR="00E7245A" w:rsidRPr="00CA3BDA">
        <w:rPr>
          <w:bCs/>
          <w:lang w:val="en-IN"/>
          <w:b/>
        </w:rPr>
        <w:t>Internal and External Influencing Factors</w:t>
      </w:r>
    </w:p>
    <w:p w:rsidR="00206907" w:rsidRDefault="00206907" w14:paraId="39595561" w14:textId="6260A617" w:rsidP="00206907">
      <w:r>
        <w:t xml:space="preserve">In a SWOT-informed view, the internal strengths that can be identified are standardised training systems, good brand reputation, and </w:t>
      </w:r>
      <w:r w:rsidR="00554EA8">
        <w:t>well-defined</w:t>
      </w:r>
      <w:r>
        <w:t xml:space="preserve"> service procedures</w:t>
      </w:r>
      <w:r w:rsidR="008C32F6">
        <w:t xml:space="preserve"> (</w:t>
      </w:r>
      <w:proofErr w:type="spellStart"/>
      <w:r w:rsidR="008C32F6" w:rsidRPr="00081E0B">
        <w:t>Feversani</w:t>
      </w:r>
      <w:proofErr w:type="spellEnd"/>
      <w:r w:rsidR="008C32F6">
        <w:t xml:space="preserve"> et al., 2023)</w:t>
      </w:r>
      <w:r>
        <w:t xml:space="preserve">. Internal weaknesses are associated mainly with the variability of its services during peak </w:t>
      </w:r>
      <w:r w:rsidR="009B24E8">
        <w:t>hours,</w:t>
      </w:r>
      <w:r>
        <w:t xml:space="preserve"> and this could imply a capacity constraint or </w:t>
      </w:r>
      <w:r w:rsidR="004A2B90">
        <w:t xml:space="preserve">a </w:t>
      </w:r>
      <w:r>
        <w:t xml:space="preserve">constraint due to engagement. Opportunities are the possibility of investing more in continuous training and engagement </w:t>
      </w:r>
      <w:r w:rsidR="009B24E8">
        <w:t>programmes</w:t>
      </w:r>
      <w:r>
        <w:t xml:space="preserve"> to improve the resilience of services, and threats are the lack of labour and the advancement of competition in the local hotel market.</w:t>
      </w:r>
    </w:p>
    <w:p w:rsidR="00206907" w:rsidRDefault="00206907" w14:paraId="332D29C7" w14:textId="747DABAB" w:rsidP="00206907">
      <w:r>
        <w:t>According to PESTEL, external forces like economic uncertainty, labour force limitation, and changing customer expectations have an impact on the hotel to maintain high quality of services</w:t>
      </w:r>
      <w:r w:rsidR="00B942D1">
        <w:t xml:space="preserve"> (</w:t>
      </w:r>
      <w:r w:rsidR="00B942D1" w:rsidRPr="00700749">
        <w:t>Santa, Rodríguez Victoria, and Tegethoff, 2025</w:t>
      </w:r>
      <w:r w:rsidR="00B942D1">
        <w:t>)</w:t>
      </w:r>
      <w:r>
        <w:t xml:space="preserve">. The technological advances, such </w:t>
      </w:r>
      <w:r>
        <w:t>as online reservation systems and systems of online reviews, also influence the expectations of the guests and increase attention to the results of the service performance.</w:t>
        <w:lastRenderedPageBreak/>
      </w:r>
    </w:p>
    <w:p w:rsidR="006121C1" w:rsidRDefault="00206907" w14:paraId="0F59CA4B" w14:textId="1711F541" w:rsidP="00206907">
      <w:r>
        <w:t xml:space="preserve">To conclude, the results indicated that quality service delivery outcomes are closely related to the employee training and engagement practices at Novotel Sheffield Centre Hotel. Operational competence and service consistency are facilitated by training and interpersonal service </w:t>
      </w:r>
      <w:r w:rsidR="009B24E8">
        <w:t>dimensions,</w:t>
      </w:r>
      <w:r>
        <w:t xml:space="preserve"> and guest satisfaction </w:t>
      </w:r>
      <w:r w:rsidR="009B24E8">
        <w:t>is</w:t>
      </w:r>
      <w:r>
        <w:t xml:space="preserve"> facilitated by engagement-related behaviours. Nevertheless, the variability of services during peak hours determines the need to maintain the engagement of employees, as well as the investment in training. The results have a solid basis of critical translation and theoretical assimilation in the ensuing discussion chapter.</w:t>
      </w:r>
    </w:p>
    <w:p w:rsidR="00576E33" w:rsidRDefault="00576E33" w14:paraId="14A8705D" w14:textId="149D44E7" w:rsidP="00554EA8" w:rsidRPr="001E4D7B">
      <w:pPr>
        <w:pStyle w:val="Heading2"/>
      </w:pPr>
      <w:bookmarkStart w:id="10" w:name="_Toc220515482"/>
      <w:r w:rsidRPr="001E4D7B">
        <w:t>Discussion</w:t>
      </w:r>
      <w:bookmarkEnd w:id="10"/>
      <w:r w:rsidRPr="001E4D7B">
        <w:t xml:space="preserve"> </w:t>
      </w:r>
    </w:p>
    <w:p w:rsidR="00F24514" w:rsidRDefault="00F24514" w14:paraId="6A4089C2" w14:textId="1F1DEDC5" w:rsidP="00F24514">
      <w:r>
        <w:t>This discussion critically interprets the findings that it gives in the preceding section by associating them with the existing literature on hospitality management theories, models, and empirical evidence</w:t>
      </w:r>
      <w:r w:rsidR="00766BA3">
        <w:t xml:space="preserve"> (</w:t>
      </w:r>
      <w:r w:rsidR="00766BA3" w:rsidRPr="00766BA3">
        <w:t>Torres, 2024</w:t>
      </w:r>
      <w:r w:rsidR="00766BA3">
        <w:t>)</w:t>
      </w:r>
      <w:r>
        <w:t>. This chapter is aimed at assessing the impact of employee training and engagement practices on service delivery at Novotel Sheffield Centre Hotel on meeting the research objectives and the industry. Through an analysis of the results in relation to the available literature, this discussion identifies points of congruence, divergence and contextual limitation, as well as determining the implications on hotel management practice.</w:t>
      </w:r>
    </w:p>
    <w:p w:rsidR="00E7245A" w:rsidRDefault="00E7245A" w14:paraId="140CD4EB" w14:textId="249DF938" w:rsidP="00E7245A" w:rsidRPr="001E4D7B">
      <w:pPr>
        <w:rPr>
          <w:bCs/>
          <w:lang w:val="en-IN"/>
          <w:b/>
        </w:rPr>
      </w:pPr>
      <w:r w:rsidRPr="001E4D7B">
        <w:rPr>
          <w:bCs/>
          <w:lang w:val="en-IN"/>
          <w:b/>
        </w:rPr>
        <w:t>Effectiveness of Employee Training in Supporting Service Quality</w:t>
      </w:r>
    </w:p>
    <w:p w:rsidR="00F24514" w:rsidRDefault="00F24514" w14:paraId="7E961AC7" w14:textId="306E5864" w:rsidP="00F24514">
      <w:r>
        <w:t xml:space="preserve">The results show that employee training practices at Novotel Sheffield Centre are </w:t>
      </w:r>
      <w:r w:rsidR="009B24E8">
        <w:t>organised,</w:t>
      </w:r>
      <w:r>
        <w:t xml:space="preserve"> which has a positive impact on </w:t>
      </w:r>
      <w:r w:rsidR="009B24E8">
        <w:t>the reliability</w:t>
      </w:r>
      <w:r>
        <w:t xml:space="preserve"> of the services and </w:t>
      </w:r>
      <w:r w:rsidR="009B24E8">
        <w:t>the accuracy</w:t>
      </w:r>
      <w:r>
        <w:t xml:space="preserve"> of the procedure and professional </w:t>
      </w:r>
      <w:r w:rsidR="00E7245A">
        <w:t>behaviour</w:t>
      </w:r>
      <w:r>
        <w:t>. It contributes to the current literature that suggests that training allows increasing technical skills and role clarity of employees in order to minimi</w:t>
      </w:r>
      <w:r w:rsidR="008A0D82">
        <w:t>s</w:t>
      </w:r>
      <w:r>
        <w:t>e errors in the service delivery process and achieve greater consistency</w:t>
      </w:r>
      <w:r w:rsidR="00A61E4A">
        <w:t xml:space="preserve"> (</w:t>
      </w:r>
      <w:r w:rsidR="00A61E4A" w:rsidRPr="00D23DBE">
        <w:t>Mutebi</w:t>
      </w:r>
      <w:r w:rsidR="00A61E4A">
        <w:t xml:space="preserve"> et al., 2022)</w:t>
      </w:r>
      <w:r>
        <w:t xml:space="preserve">. The findings regarding the induction training are consistent </w:t>
      </w:r>
      <w:r w:rsidR="006379A2">
        <w:t>with those</w:t>
      </w:r>
      <w:r>
        <w:t xml:space="preserve"> who argue that the importance of socialisation at the initial stages of service culture and brand values is largely based on the initial period of socialisation.</w:t>
      </w:r>
    </w:p>
    <w:p w:rsidR="00F24514" w:rsidRDefault="00F24514" w14:paraId="5F8E513B" w14:textId="29C14D0A" w:rsidP="00F24514">
      <w:r>
        <w:t xml:space="preserve">In the context of Novotel, </w:t>
      </w:r>
      <w:r w:rsidR="006379A2">
        <w:t>a brand-based</w:t>
      </w:r>
      <w:r>
        <w:t xml:space="preserve"> training system seems to offer a standardised platform on which service delivery can be based</w:t>
      </w:r>
      <w:r w:rsidR="00E55244">
        <w:t xml:space="preserve"> (</w:t>
      </w:r>
      <w:proofErr w:type="spellStart"/>
      <w:r w:rsidR="00E55244" w:rsidRPr="00E31A6C">
        <w:t>Vujko</w:t>
      </w:r>
      <w:proofErr w:type="spellEnd"/>
      <w:r w:rsidR="00E55244">
        <w:t xml:space="preserve"> et al., 2025)</w:t>
      </w:r>
      <w:r>
        <w:t xml:space="preserve">. This represents the strategic focus of the human resource development in Accor that focuses on consistency when operating in geographically different locations. The results indicate that this kind of standardisation is successful in the maintenance of the quality of the baseline service, especially in matters of </w:t>
      </w:r>
      <w:r>
        <w:t>routine service encounters, like check-in, housekeeping and customer enquiries. But the literature warns that it might not be enough to train by standard and meet the complexities of personalised service.</w:t>
        <w:lastRenderedPageBreak/>
      </w:r>
    </w:p>
    <w:p w:rsidR="00F24514" w:rsidRDefault="00F24514" w14:paraId="71CF37E5" w14:textId="3E38EB93" w:rsidP="00F24514">
      <w:r>
        <w:t xml:space="preserve">The fact that service variations are observed when there is a peak indicates one of the major limitations of </w:t>
      </w:r>
      <w:r w:rsidR="004A2B90">
        <w:t>training-oriented</w:t>
      </w:r>
      <w:r>
        <w:t xml:space="preserve"> strategies</w:t>
      </w:r>
      <w:r w:rsidR="00AE6ADF">
        <w:t xml:space="preserve"> (</w:t>
      </w:r>
      <w:r w:rsidR="00AE6ADF" w:rsidRPr="006A2411">
        <w:t>Cunningham, 2024</w:t>
      </w:r>
      <w:r w:rsidR="00AE6ADF">
        <w:t>)</w:t>
      </w:r>
      <w:r>
        <w:t>. Although employees might have the required skills, operational pressures might limit the ability of the employees to utili</w:t>
      </w:r>
      <w:r w:rsidR="00ED2394">
        <w:t>s</w:t>
      </w:r>
      <w:r>
        <w:t xml:space="preserve">e such skills. This helps to argue with Deery and Jago </w:t>
      </w:r>
      <w:r w:rsidR="006379A2">
        <w:t>(2015) that</w:t>
      </w:r>
      <w:r>
        <w:t xml:space="preserve"> the results of training strongly depend on the contextual factors (staffing level and the intensity of the working load). As a result, training effectiveness should also be measured not only based on the quality of the content </w:t>
      </w:r>
      <w:r w:rsidR="006379A2">
        <w:t>taught but</w:t>
      </w:r>
      <w:r>
        <w:t xml:space="preserve"> also based on the organisational supportive mechanisms</w:t>
      </w:r>
      <w:r w:rsidR="00C66A04">
        <w:t xml:space="preserve"> (</w:t>
      </w:r>
      <w:proofErr w:type="spellStart"/>
      <w:r w:rsidR="00C66A04" w:rsidRPr="00094D0C">
        <w:t>Junça</w:t>
      </w:r>
      <w:proofErr w:type="spellEnd"/>
      <w:r w:rsidR="00C66A04" w:rsidRPr="00094D0C">
        <w:t xml:space="preserve"> Silva and Pinto, 2024</w:t>
      </w:r>
      <w:r w:rsidR="00C66A04">
        <w:t>)</w:t>
      </w:r>
      <w:r>
        <w:t>.</w:t>
      </w:r>
    </w:p>
    <w:p w:rsidR="00652AFD" w:rsidRDefault="00652AFD" w14:paraId="13372266" w14:textId="66600A6C" w:rsidP="00652AFD" w:rsidRPr="001E4D7B">
      <w:pPr>
        <w:rPr>
          <w:bCs/>
          <w:lang w:val="en-IN"/>
          <w:b/>
        </w:rPr>
      </w:pPr>
      <w:r w:rsidRPr="001E4D7B">
        <w:rPr>
          <w:bCs/>
          <w:lang w:val="en-IN"/>
          <w:b/>
        </w:rPr>
        <w:t>Role of Employee Engagement in Enhancing Service Delivery</w:t>
      </w:r>
    </w:p>
    <w:p w:rsidR="00F24514" w:rsidRDefault="00F24514" w14:paraId="61187671" w14:textId="12D78E8D" w:rsidP="00F24514">
      <w:r>
        <w:t>It is found that employee engagement is a decisive mediating variable between training and quality of service delivery</w:t>
      </w:r>
      <w:r w:rsidR="00B02CEC">
        <w:t xml:space="preserve"> (</w:t>
      </w:r>
      <w:r w:rsidR="00B02CEC" w:rsidRPr="00425EC5">
        <w:t>Hosen</w:t>
      </w:r>
      <w:r w:rsidR="00B02CEC">
        <w:t xml:space="preserve"> et al., 2024)</w:t>
      </w:r>
      <w:r>
        <w:t>. The results indicate that friendly behaviours, proactive behaviours, and personalised interactions are behaviours of engaged employees that are highly correlated with positive perceptions of service quality among guests. This justifies the engagement theory by Kahn (1990) that focuses on the emotional and cognitive commitment of employees in their jobs.</w:t>
      </w:r>
    </w:p>
    <w:p w:rsidR="00F24514" w:rsidRDefault="00F24514" w14:paraId="0284A851" w14:textId="43F09542" w:rsidP="00F24514">
      <w:r>
        <w:t>Discretionary service behaviours evident in Novotel Sheffield Centre indicate that organisational culture and brand expectations are used to certain degrees to promote engagement. The social exchange theory offers a good explanatory model, which states that employees would repay the organisational investment in training and support types of behaviours positively in terms of service behaviours</w:t>
      </w:r>
      <w:r w:rsidR="002D2355">
        <w:t xml:space="preserve"> (</w:t>
      </w:r>
      <w:proofErr w:type="spellStart"/>
      <w:r w:rsidR="002D2355" w:rsidRPr="005E452B">
        <w:t>Rajâa</w:t>
      </w:r>
      <w:proofErr w:type="spellEnd"/>
      <w:r w:rsidR="002D2355" w:rsidRPr="005E452B">
        <w:t xml:space="preserve"> and Mekkaoui, 2025</w:t>
      </w:r>
      <w:r w:rsidR="002D2355">
        <w:t>)</w:t>
      </w:r>
      <w:r>
        <w:t>. In cases where staff members feel that training is valuable and helpful, the level of engagement is expected to improve, which leads to improved service outcomes.</w:t>
      </w:r>
    </w:p>
    <w:p w:rsidR="00F24514" w:rsidRDefault="00F24514" w14:paraId="3639E80B" w14:textId="5F1964B7" w:rsidP="00F24514">
      <w:r>
        <w:t>Nevertheless, the results also demonstrate the issues of engagement, especially when the demand is high</w:t>
      </w:r>
      <w:r w:rsidR="00E562B9">
        <w:t xml:space="preserve"> (</w:t>
      </w:r>
      <w:r w:rsidR="00E562B9" w:rsidRPr="00707D21">
        <w:t>Mazzetti</w:t>
      </w:r>
      <w:r w:rsidR="00E562B9">
        <w:t xml:space="preserve"> et al., 2023)</w:t>
      </w:r>
      <w:r>
        <w:t>. This coincides with the claims that Karatepe makes that hospitality workers are prone to emotional burnout because of workload and customer-related stressors. In these situations, engagement can either be high or low</w:t>
      </w:r>
      <w:r w:rsidR="004A2B90">
        <w:t>,</w:t>
      </w:r>
      <w:r>
        <w:t xml:space="preserve"> regardless of the training programmes. This </w:t>
      </w:r>
      <w:r w:rsidR="006379A2">
        <w:t>emphasises</w:t>
      </w:r>
      <w:r>
        <w:t xml:space="preserve"> the need to make engagement </w:t>
      </w:r>
      <w:r w:rsidR="006379A2">
        <w:t>programmes</w:t>
      </w:r>
      <w:r>
        <w:t xml:space="preserve"> part of a larger </w:t>
      </w:r>
      <w:r>
        <w:t>workforce management policy, including scheduling, wellbeing promotion, and manager-employee communications.</w:t>
        <w:lastRenderedPageBreak/>
      </w:r>
    </w:p>
    <w:p w:rsidR="00652AFD" w:rsidRDefault="00652AFD" w14:paraId="44ADC674" w14:textId="429504CD" w:rsidP="00652AFD" w:rsidRPr="001E4D7B">
      <w:pPr>
        <w:rPr>
          <w:bCs/>
          <w:lang w:val="en-IN"/>
          <w:b/>
        </w:rPr>
      </w:pPr>
      <w:r w:rsidRPr="001E4D7B">
        <w:rPr>
          <w:bCs/>
          <w:lang w:val="en-IN"/>
          <w:b/>
        </w:rPr>
        <w:t>Training and Engagement as Interconnected HR Practices</w:t>
      </w:r>
    </w:p>
    <w:p w:rsidR="00F24514" w:rsidRDefault="00F24514" w14:paraId="01BCA8EA" w14:textId="38C78198" w:rsidP="00F24514">
      <w:r>
        <w:t xml:space="preserve">The finding discussion supports the fact that training and engagement should not be perceived as separate human resource </w:t>
      </w:r>
      <w:r w:rsidR="006379A2">
        <w:t>practices but</w:t>
      </w:r>
      <w:r>
        <w:t xml:space="preserve"> rather as those that are interrelated. Training prepares employees with the ability to provide </w:t>
      </w:r>
      <w:r w:rsidR="006379A2">
        <w:t>service,</w:t>
      </w:r>
      <w:r>
        <w:t xml:space="preserve"> but engagement will determine their desire to use their ability on a regular and enthusiastic basis</w:t>
      </w:r>
      <w:r w:rsidR="00A9137A">
        <w:t xml:space="preserve"> (</w:t>
      </w:r>
      <w:r w:rsidR="00A9137A" w:rsidRPr="006C0911">
        <w:t>Zen and Ariani, 2022</w:t>
      </w:r>
      <w:r w:rsidR="00A9137A">
        <w:t>)</w:t>
      </w:r>
      <w:r>
        <w:t xml:space="preserve">. This connection is also highly recorded in literature sources on hospitality, implying that engagement is a facilitating factor </w:t>
      </w:r>
      <w:r w:rsidR="006379A2">
        <w:t>wherein</w:t>
      </w:r>
      <w:r>
        <w:t xml:space="preserve"> training is converted to produce outcomes of service quality.</w:t>
      </w:r>
    </w:p>
    <w:p w:rsidR="00F24514" w:rsidRDefault="00F24514" w14:paraId="3DA8BF26" w14:textId="7A128CEF" w:rsidP="00F24514">
      <w:r>
        <w:t xml:space="preserve">The congruence between training structures and the behaviours of engagement </w:t>
      </w:r>
      <w:r w:rsidR="006379A2">
        <w:t>is</w:t>
      </w:r>
      <w:r>
        <w:t xml:space="preserve"> evident at Novotel Sheffield Centre, which implies some strategic coherence. Nonetheless, the fact that there are gaps in service inconsistencies suggests that there might be gaps in maintaining engagement in the long term</w:t>
      </w:r>
      <w:r w:rsidR="004069D9">
        <w:t xml:space="preserve"> (</w:t>
      </w:r>
      <w:r w:rsidR="004069D9" w:rsidRPr="0043587E">
        <w:t>Abideen</w:t>
      </w:r>
      <w:r w:rsidR="004069D9">
        <w:t xml:space="preserve"> et al., 2022)</w:t>
      </w:r>
      <w:r>
        <w:t>. This justifies the thesis according to which constant development and feedback strategies are vital in ensuring the maintenance of engagement during the stages of education that follow the initial training stages.</w:t>
      </w:r>
    </w:p>
    <w:p w:rsidR="00F24514" w:rsidRDefault="00F24514" w14:paraId="0DB9D9BF" w14:textId="0C3F4833" w:rsidP="00F24514">
      <w:r>
        <w:t>Practically, this means that a hotel manager will need to have a holistic approach to the human resource management of the organi</w:t>
      </w:r>
      <w:r w:rsidR="00C632AC">
        <w:t>s</w:t>
      </w:r>
      <w:r>
        <w:t xml:space="preserve">ation, whereby training </w:t>
      </w:r>
      <w:r w:rsidR="006379A2">
        <w:t>programmes</w:t>
      </w:r>
      <w:r>
        <w:t xml:space="preserve"> are supported by recognition, communication and employee participation. The long-term effectiveness of the training investments can be diminished by the failure to consider engagement-related factors</w:t>
      </w:r>
      <w:r w:rsidR="00F4632A">
        <w:t xml:space="preserve"> (</w:t>
      </w:r>
      <w:r w:rsidR="00F4632A" w:rsidRPr="000B1134">
        <w:t>Nassar</w:t>
      </w:r>
      <w:r w:rsidR="00F4632A">
        <w:t xml:space="preserve"> et al., 2025)</w:t>
      </w:r>
      <w:r>
        <w:t>.</w:t>
      </w:r>
    </w:p>
    <w:p w:rsidR="00652AFD" w:rsidRDefault="00652AFD" w14:paraId="0CE9559E" w14:textId="761A7F47" w:rsidP="00652AFD" w:rsidRPr="001E4D7B">
      <w:pPr>
        <w:rPr>
          <w:bCs/>
          <w:lang w:val="en-IN"/>
          <w:b/>
        </w:rPr>
      </w:pPr>
      <w:r w:rsidRPr="001E4D7B">
        <w:rPr>
          <w:bCs/>
          <w:lang w:val="en-IN"/>
          <w:b/>
        </w:rPr>
        <w:t>Service Quality Dimensions and Employee Influence</w:t>
      </w:r>
    </w:p>
    <w:p w:rsidR="00F24514" w:rsidRDefault="00F24514" w14:paraId="7CD0CE39" w14:textId="271DA325" w:rsidP="00F24514">
      <w:r>
        <w:t xml:space="preserve">The use of </w:t>
      </w:r>
      <w:r w:rsidR="006379A2">
        <w:t>the SERVQUAL</w:t>
      </w:r>
      <w:r>
        <w:t xml:space="preserve"> framework also sheds some light on the impact that training and engagement have on particular dimensions of service quality</w:t>
      </w:r>
      <w:r w:rsidR="008F3C55">
        <w:t xml:space="preserve"> (</w:t>
      </w:r>
      <w:r w:rsidR="008F3C55" w:rsidRPr="009261F6">
        <w:t xml:space="preserve">Dzakwan and </w:t>
      </w:r>
      <w:proofErr w:type="spellStart"/>
      <w:r w:rsidR="008F3C55" w:rsidRPr="009261F6">
        <w:t>Ubit</w:t>
      </w:r>
      <w:proofErr w:type="spellEnd"/>
      <w:r w:rsidR="008F3C55" w:rsidRPr="009261F6">
        <w:t>, 2025</w:t>
      </w:r>
      <w:r w:rsidR="008F3C55">
        <w:t>)</w:t>
      </w:r>
      <w:r>
        <w:t xml:space="preserve">. The results indicate that training mainly </w:t>
      </w:r>
      <w:r w:rsidR="005E7639">
        <w:t>favours</w:t>
      </w:r>
      <w:r>
        <w:t xml:space="preserve"> reliability and assurance because employees are procedurally competent and professionally confident. Engagement, in its turn, seems to affect the concepts of responsiveness and empathy, which go hand in hand with emotional labour and interpersonal interaction.</w:t>
      </w:r>
    </w:p>
    <w:p w:rsidR="00F24514" w:rsidRDefault="00F24514" w14:paraId="718460AF" w14:textId="729C6AF5" w:rsidP="00F24514">
      <w:r>
        <w:t xml:space="preserve">This difference is in line </w:t>
      </w:r>
      <w:r w:rsidR="006379A2">
        <w:t>with those</w:t>
      </w:r>
      <w:r>
        <w:t xml:space="preserve"> who maintain that various service quality dimensions are informed by different organisational inputs</w:t>
      </w:r>
      <w:r w:rsidR="00912458">
        <w:t xml:space="preserve"> (</w:t>
      </w:r>
      <w:r w:rsidR="00912458" w:rsidRPr="008E44E4">
        <w:t>Jasin, 2023</w:t>
      </w:r>
      <w:r w:rsidR="00912458">
        <w:t>)</w:t>
      </w:r>
      <w:r>
        <w:t xml:space="preserve">. The integrated approach of structured training and motivation of </w:t>
      </w:r>
      <w:r w:rsidR="0088737C">
        <w:t>the behaviour</w:t>
      </w:r>
      <w:r>
        <w:t xml:space="preserve"> of the employees in the context of Novotel Sheffield </w:t>
      </w:r>
      <w:r>
        <w:t>Centre turns out to be a part of the balanced service offering, focusing on both the technical and the relationship side of the guest experience.</w:t>
        <w:lastRenderedPageBreak/>
      </w:r>
    </w:p>
    <w:p w:rsidR="00576E33" w:rsidRDefault="00F24514" w14:paraId="151C0CB3" w14:textId="5A85DA55" w:rsidP="00F24514">
      <w:r>
        <w:t xml:space="preserve">Nevertheless, it is also stated in the literature that the perceptions of service quality are dynamic and depend on the </w:t>
      </w:r>
      <w:r w:rsidR="00C632AC">
        <w:t>circumstance</w:t>
      </w:r>
      <w:r w:rsidR="000C61A2">
        <w:t xml:space="preserve"> (</w:t>
      </w:r>
      <w:r w:rsidR="000C61A2" w:rsidRPr="00543531">
        <w:t xml:space="preserve">Rajani, </w:t>
      </w:r>
      <w:proofErr w:type="spellStart"/>
      <w:r w:rsidR="000C61A2" w:rsidRPr="00543531">
        <w:t>Heggde</w:t>
      </w:r>
      <w:proofErr w:type="spellEnd"/>
      <w:r w:rsidR="000C61A2" w:rsidRPr="00543531">
        <w:t>, and Kumar, 2022</w:t>
      </w:r>
      <w:r w:rsidR="000C61A2">
        <w:t>)</w:t>
      </w:r>
      <w:r>
        <w:t xml:space="preserve">. The noted drop in responsiveness of the service in the peak hours </w:t>
      </w:r>
      <w:r w:rsidR="0088737C">
        <w:t>indicates</w:t>
      </w:r>
      <w:r>
        <w:t xml:space="preserve"> that even highly trained and engaged employees will not be able to sustain the quality of the services under pressure. This supports the role of capacity planning and workload management in maintaining </w:t>
      </w:r>
      <w:r w:rsidR="004A2B90">
        <w:t xml:space="preserve">the </w:t>
      </w:r>
      <w:proofErr w:type="gramStart"/>
      <w:r>
        <w:t>quality of service</w:t>
      </w:r>
      <w:proofErr w:type="gramEnd"/>
      <w:r>
        <w:t xml:space="preserve"> delivery.</w:t>
      </w:r>
    </w:p>
    <w:p w:rsidR="0001328B" w:rsidRDefault="0001328B" w14:paraId="6FFE18FB" w14:textId="3C4D360F" w:rsidP="0001328B" w:rsidRPr="001E4D7B">
      <w:pPr>
        <w:rPr>
          <w:bCs/>
          <w:lang w:val="en-IN"/>
          <w:b/>
        </w:rPr>
      </w:pPr>
      <w:r w:rsidRPr="001E4D7B">
        <w:rPr>
          <w:bCs/>
          <w:lang w:val="en-IN"/>
          <w:b/>
        </w:rPr>
        <w:t>Internal and External Contextual Influences</w:t>
      </w:r>
    </w:p>
    <w:p w:rsidR="00B22A64" w:rsidRDefault="00B22A64" w14:paraId="15DD5619" w14:textId="7AA34919" w:rsidP="00B22A64">
      <w:r>
        <w:t xml:space="preserve">The SWOT and PESTEL </w:t>
      </w:r>
      <w:r w:rsidR="0088737C">
        <w:t>analyses</w:t>
      </w:r>
      <w:r>
        <w:t xml:space="preserve"> incorporated into the findings also identify </w:t>
      </w:r>
      <w:r w:rsidR="004A2B90">
        <w:t>several</w:t>
      </w:r>
      <w:r>
        <w:t xml:space="preserve"> internal and external factors that determine the effectiveness of training and engagement. Organisationally, Novotel Sheffield Centre has good brand support and developed training systems, which are organisational strengths. Nevertheless, internal weaknesses like fluctuation of the services at the peak seasons are indicative of </w:t>
      </w:r>
      <w:r w:rsidR="0088737C">
        <w:t>limitations</w:t>
      </w:r>
      <w:r>
        <w:t xml:space="preserve"> on resources, which can affect the sustainability of engagement</w:t>
      </w:r>
      <w:r w:rsidR="00FE63C0">
        <w:t xml:space="preserve"> (</w:t>
      </w:r>
      <w:proofErr w:type="spellStart"/>
      <w:r w:rsidR="00FE63C0" w:rsidRPr="008043D2">
        <w:t>Gkarane</w:t>
      </w:r>
      <w:proofErr w:type="spellEnd"/>
      <w:r w:rsidR="00FE63C0" w:rsidRPr="008043D2">
        <w:t>, Gianni, and Vassiliadis, 2024</w:t>
      </w:r>
      <w:r w:rsidR="00FE63C0">
        <w:t>)</w:t>
      </w:r>
      <w:r>
        <w:t>.</w:t>
      </w:r>
    </w:p>
    <w:p w:rsidR="00B22A64" w:rsidRDefault="0088737C" w14:paraId="673CC3E3" w14:textId="6D00EB72" w:rsidP="00B22A64">
      <w:r>
        <w:t>In</w:t>
      </w:r>
      <w:r w:rsidR="00B22A64">
        <w:t xml:space="preserve"> the external environment, labour market issues in the UK hospitality industry are a major threat to the uniformity of the quality of services. The damage to training continuity and engagement activities is caused by the turnover risks that are exacerbated by post-pandemic workforce shortages and the shortage of skilled employees</w:t>
      </w:r>
      <w:r w:rsidR="00C83DFD">
        <w:t xml:space="preserve"> (</w:t>
      </w:r>
      <w:r w:rsidR="00C83DFD" w:rsidRPr="000A4206">
        <w:t>Wang</w:t>
      </w:r>
      <w:r w:rsidR="00C83DFD">
        <w:t xml:space="preserve"> et al., 2023)</w:t>
      </w:r>
      <w:r w:rsidR="00B22A64">
        <w:t xml:space="preserve">. These results are consistent with the general studies in the industry, which </w:t>
      </w:r>
      <w:r>
        <w:t>determine</w:t>
      </w:r>
      <w:r w:rsidR="00B22A64">
        <w:t xml:space="preserve"> labour availability as a key factor in service performance.</w:t>
      </w:r>
    </w:p>
    <w:p w:rsidR="00B22A64" w:rsidRDefault="00B22A64" w14:paraId="2133CE42" w14:textId="00F83665" w:rsidP="00B22A64">
      <w:r>
        <w:t xml:space="preserve">Technology is also a contributor since online review services increase the effects of service </w:t>
      </w:r>
      <w:r w:rsidR="0088737C">
        <w:t>failures;</w:t>
      </w:r>
      <w:r>
        <w:t xml:space="preserve"> at the same time, </w:t>
      </w:r>
      <w:r w:rsidR="0088737C">
        <w:t>they offer</w:t>
      </w:r>
      <w:r>
        <w:t xml:space="preserve"> channels through which service delivery can be enhanced via feedback</w:t>
      </w:r>
      <w:r w:rsidR="00FF49F8">
        <w:t xml:space="preserve"> (</w:t>
      </w:r>
      <w:r w:rsidR="00FF49F8" w:rsidRPr="000669FA">
        <w:t>Adil</w:t>
      </w:r>
      <w:r w:rsidR="00FF49F8">
        <w:t xml:space="preserve"> et al., 2022)</w:t>
      </w:r>
      <w:r>
        <w:t xml:space="preserve">. Such a setting puts a strain on workers to deliver in a regular manner, which strengthens the necessity of </w:t>
      </w:r>
      <w:r w:rsidR="00465583">
        <w:t>favourable</w:t>
      </w:r>
      <w:r>
        <w:t xml:space="preserve"> training and involvement procedures.</w:t>
      </w:r>
    </w:p>
    <w:p w:rsidR="00050D9F" w:rsidRDefault="00050D9F" w14:paraId="19DCF95A" w14:textId="0BE782FA" w:rsidP="00050D9F" w:rsidRPr="001E4D7B">
      <w:pPr>
        <w:rPr>
          <w:bCs/>
          <w:lang w:val="en-IN"/>
          <w:b/>
        </w:rPr>
      </w:pPr>
      <w:r w:rsidRPr="001E4D7B">
        <w:rPr>
          <w:bCs/>
          <w:lang w:val="en-IN"/>
          <w:b/>
        </w:rPr>
        <w:t>Implications for Novotel Sheffield Centre Hotel</w:t>
      </w:r>
    </w:p>
    <w:p w:rsidR="00B22A64" w:rsidRDefault="00B22A64" w14:paraId="51123AB5" w14:textId="0E3AE922" w:rsidP="00B22A64">
      <w:r>
        <w:t>According to the discussion, Novotel Sheffield Centre Hotel has a rather successful alignment between training, engagement, and the quality of services provided</w:t>
      </w:r>
      <w:r w:rsidR="00B359FF">
        <w:t xml:space="preserve"> (</w:t>
      </w:r>
      <w:proofErr w:type="spellStart"/>
      <w:r w:rsidR="00B359FF" w:rsidRPr="009E2D6D">
        <w:t>Stefeková</w:t>
      </w:r>
      <w:proofErr w:type="spellEnd"/>
      <w:r w:rsidR="00B359FF" w:rsidRPr="009E2D6D">
        <w:t>, 2024</w:t>
      </w:r>
      <w:r w:rsidR="00B359FF">
        <w:t>)</w:t>
      </w:r>
      <w:r>
        <w:t>. These outcomes</w:t>
      </w:r>
      <w:r w:rsidR="0088737C">
        <w:t>, however,</w:t>
      </w:r>
      <w:r>
        <w:t xml:space="preserve"> sustainability depends on the capacity of the hotel to respond to engagement pressures brought about by operational pressures. Training </w:t>
      </w:r>
      <w:r w:rsidR="0088737C">
        <w:t>programmes</w:t>
      </w:r>
      <w:r>
        <w:t xml:space="preserve"> may not </w:t>
      </w:r>
      <w:r>
        <w:t>be enough to keep the services at high levels without additional strategies to retain the employees and manage their workload.</w:t>
        <w:lastRenderedPageBreak/>
      </w:r>
    </w:p>
    <w:p w:rsidR="00B22A64" w:rsidRDefault="00B22A64" w14:paraId="436309A5" w14:textId="43943B4F" w:rsidP="00B22A64">
      <w:r>
        <w:t>This discussion highlights the need to implement a combined human resource approach that helps acknowledge employees as key drivers of service quality</w:t>
      </w:r>
      <w:r w:rsidR="00E53113">
        <w:t xml:space="preserve"> (</w:t>
      </w:r>
      <w:r w:rsidR="00E53113" w:rsidRPr="00A51FBF">
        <w:t xml:space="preserve">Papademetriou, Anastasiadou, and </w:t>
      </w:r>
      <w:proofErr w:type="spellStart"/>
      <w:r w:rsidR="00E53113" w:rsidRPr="00A51FBF">
        <w:t>Papalexandris</w:t>
      </w:r>
      <w:proofErr w:type="spellEnd"/>
      <w:r w:rsidR="00E53113" w:rsidRPr="00A51FBF">
        <w:t>, 2023</w:t>
      </w:r>
      <w:r w:rsidR="00E53113">
        <w:t>)</w:t>
      </w:r>
      <w:r>
        <w:t xml:space="preserve">. With the consolidation of training through practices of engagement, the hotel would be able to augment resilience and </w:t>
      </w:r>
      <w:r w:rsidR="004A2B90">
        <w:t>consistency</w:t>
      </w:r>
      <w:r>
        <w:t xml:space="preserve"> regarding service </w:t>
      </w:r>
      <w:r w:rsidR="0088737C">
        <w:t>delivery,</w:t>
      </w:r>
      <w:r>
        <w:t xml:space="preserve"> especially during peak demand.</w:t>
      </w:r>
    </w:p>
    <w:p w:rsidR="00B22A64" w:rsidRDefault="00B22A64" w14:paraId="4975DB41" w14:textId="3590D6C6" w:rsidP="00B22A64" w:rsidRPr="00050D9F">
      <w:pPr>
        <w:rPr>
          <w:bCs/>
          <w:b/>
        </w:rPr>
      </w:pPr>
      <w:r w:rsidRPr="00050D9F">
        <w:rPr>
          <w:bCs/>
          <w:b/>
        </w:rPr>
        <w:t>Summary</w:t>
      </w:r>
    </w:p>
    <w:p w:rsidR="0001328B" w:rsidRDefault="00B22A64" w14:paraId="27AB418A" w14:textId="7EC8CC0A" w:rsidP="00B22A64">
      <w:r>
        <w:t xml:space="preserve">The relationship between employee training, employee engagement, and the </w:t>
      </w:r>
      <w:r w:rsidR="00077C7B">
        <w:t>quality-of-service</w:t>
      </w:r>
      <w:r>
        <w:t xml:space="preserve"> delivery at Novotel Sheffield Centre Hotel has been critically discussed in this discussion. The results are generally in line with available hospitality management literature, which validates the main position of the human resource practices in influencing the </w:t>
      </w:r>
      <w:r w:rsidR="00237A48">
        <w:t>guests’</w:t>
      </w:r>
      <w:r>
        <w:t xml:space="preserve"> experiences. Nevertheless, contextual issues </w:t>
      </w:r>
      <w:r w:rsidR="00237A48">
        <w:t>emphasise</w:t>
      </w:r>
      <w:r>
        <w:t xml:space="preserve"> the necessity of ongoing engagement support in addition to investment in training. The next chapter brings the research to a close and gives the practical suggestions based on these findings.</w:t>
      </w:r>
    </w:p>
    <w:p w:rsidR="003C0D85" w:rsidRDefault="003C0D85" w14:paraId="0A558657" w14:textId="77777777" w:rsidP="00B22A64"/>
    <w:p w:rsidR="003C0D85" w:rsidRDefault="003C0D85" w14:paraId="03D8F048" w14:textId="77777777" w:rsidP="00B22A64"/>
    <w:p w:rsidR="003C0D85" w:rsidRDefault="003C0D85" w14:paraId="66945397" w14:textId="77777777" w:rsidP="00B22A64"/>
    <w:p w:rsidR="003C0D85" w:rsidRDefault="003C0D85" w14:paraId="6EA36BEF" w14:textId="77777777" w:rsidP="00B22A64"/>
    <w:p w:rsidR="003C0D85" w:rsidRDefault="003C0D85" w14:paraId="51CBC520" w14:textId="77777777" w:rsidP="00B22A64"/>
    <w:p w:rsidR="003C0D85" w:rsidRDefault="003C0D85" w14:paraId="5C60BF65" w14:textId="77777777" w:rsidP="00B22A64"/>
    <w:p w:rsidR="0081681A" w:rsidRDefault="0081681A" w14:paraId="24D36838" w14:textId="77777777">
      <w:pPr>
        <w:jc w:val="left"/>
        <w:spacing w:after="160" w:line="278" w:lineRule="auto"/>
        <w:rPr>
          <w:kern w:val="2"/>
          <w:lang w:val="en-IN"/>
          <w14:ligatures w14:val="standardContextual"/>
          <w:b/>
          <w:rFonts w:eastAsiaTheme="majorEastAsia" w:cstheme="majorBidi"/>
          <w:sz w:val="36"/>
          <w:szCs w:val="32"/>
        </w:rPr>
      </w:pPr>
      <w:r>
        <w:br w:type="page"/>
      </w:r>
    </w:p>
    <w:p w:rsidR="00FD0BCD" w:rsidRDefault="00FD0BCD" w14:paraId="08BDEDC0" w14:textId="0A6020B5" w:rsidP="007E403E">
      <w:pPr>
        <w:pStyle w:val="Heading1"/>
        <w:rPr>
          <w:lang w:bidi="ar-SA"/>
        </w:rPr>
      </w:pPr>
      <w:bookmarkStart w:id="11" w:name="_Toc220515483"/>
      <w:r w:rsidRPr="008123BB">
        <w:rPr>
          <w:lang w:bidi="ar-SA"/>
        </w:rPr>
        <w:t xml:space="preserve">Chapter 5: </w:t>
        <w:lastRenderedPageBreak/>
      </w:r>
      <w:r w:rsidR="00B75601" w:rsidRPr="00776D3F">
        <w:rPr>
          <w:lang w:eastAsia="en-GB"/>
        </w:rPr>
        <w:t>Conclusion and Recommendations</w:t>
      </w:r>
      <w:bookmarkEnd w:id="11"/>
      <w:r w:rsidRPr="008123BB">
        <w:rPr>
          <w:lang w:bidi="ar-SA"/>
        </w:rPr>
        <w:t xml:space="preserve"> </w:t>
      </w:r>
    </w:p>
    <w:p w:rsidR="0081681A" w:rsidRDefault="0081681A" w14:paraId="2982C746" w14:textId="5E661B63" w:rsidP="0081681A" w:rsidRPr="0081681A">
      <w:pPr>
        <w:pStyle w:val="Heading2"/>
        <w:rPr>
          <w:lang w:bidi="ar-SA"/>
        </w:rPr>
      </w:pPr>
      <w:bookmarkStart w:id="12" w:name="_Toc220515484"/>
      <w:r>
        <w:t>Conclusion</w:t>
      </w:r>
      <w:bookmarkEnd w:id="12"/>
      <w:r>
        <w:t xml:space="preserve"> </w:t>
      </w:r>
    </w:p>
    <w:p w:rsidR="00F72E7B" w:rsidRDefault="00F72E7B" w14:paraId="7924BC0B" w14:textId="7CB9D2D7" w:rsidP="00F72E7B">
      <w:r>
        <w:t>The aim of this research project was the assessment of the role of employee training and engagement practices on the</w:t>
      </w:r>
      <w:r w:rsidR="007E403E">
        <w:t xml:space="preserve"> </w:t>
      </w:r>
      <w:r w:rsidR="00077C7B">
        <w:t>quality-of-service</w:t>
      </w:r>
      <w:r>
        <w:t xml:space="preserve"> delivery in a hotel setting in the United Kingdom</w:t>
      </w:r>
      <w:r w:rsidR="004A2B90">
        <w:t>,</w:t>
      </w:r>
      <w:r>
        <w:t xml:space="preserve"> using Novotel Sheffield </w:t>
      </w:r>
      <w:r w:rsidR="00237A48">
        <w:t>Centre Hotel</w:t>
      </w:r>
      <w:r>
        <w:t xml:space="preserve"> as the main case study. The researcher based the study on the placement experience and addressed the modern issues of the hospitality industry, especially the problems of workforce retention, service reliability, and increasing customer demands. The research used a qualitative and secondary data methodology to critically </w:t>
      </w:r>
      <w:r w:rsidR="00050D9F">
        <w:t>analyse</w:t>
      </w:r>
      <w:r>
        <w:t xml:space="preserve"> academic literature and industry publications, brand-level archives and publicly available guest reviews to produce evidence-based findings.</w:t>
      </w:r>
    </w:p>
    <w:p w:rsidR="00F72E7B" w:rsidRDefault="00F72E7B" w14:paraId="114EF8DF" w14:textId="0B166AA9" w:rsidP="00F72E7B">
      <w:r>
        <w:t xml:space="preserve">The research aims and objectives were </w:t>
      </w:r>
      <w:r w:rsidR="00237A48">
        <w:t>met,</w:t>
      </w:r>
      <w:r>
        <w:t xml:space="preserve"> as the participants were able to state the research questions and identify the research objectives</w:t>
      </w:r>
      <w:r w:rsidR="00981B9B">
        <w:t>.</w:t>
      </w:r>
      <w:r>
        <w:t xml:space="preserve"> The research aims and objectives were achieved because the participants could name the research questions and define the research objectives.</w:t>
      </w:r>
    </w:p>
    <w:p w:rsidR="00F72E7B" w:rsidRDefault="00F72E7B" w14:paraId="1DAE34B1" w14:textId="5272D3BD" w:rsidP="00F72E7B">
      <w:r>
        <w:t xml:space="preserve">The main objective of the study was to determine the impact of employee training and engagement on the </w:t>
      </w:r>
      <w:r w:rsidR="00077C7B">
        <w:t>quality-of-service</w:t>
      </w:r>
      <w:r>
        <w:t xml:space="preserve"> delivery. This goal has been pursued by pursuing the systematic study of the theoretical concepts and their implementation into the working environment of Novotel Sheffield Centre Hotel.</w:t>
      </w:r>
    </w:p>
    <w:p w:rsidR="00F72E7B" w:rsidRDefault="00F72E7B" w14:paraId="3F282E30" w14:textId="05E77DB2" w:rsidP="00F72E7B">
      <w:r>
        <w:t xml:space="preserve">The initial goal, which aimed at critically reviewing the literature on employee training, engagement, and service </w:t>
      </w:r>
      <w:r w:rsidR="00237A48">
        <w:t>delivery,</w:t>
      </w:r>
      <w:r>
        <w:t xml:space="preserve"> was realised with the help of an extensive literature review that integrated the main theoretical concepts of hospitality management and empirical data. As shown in the review, training and engagement are considered to be widely recognised as the mutually reinforcing factors of service quality, employee performance, and guest satisfaction.</w:t>
      </w:r>
    </w:p>
    <w:p w:rsidR="00F72E7B" w:rsidRDefault="00F72E7B" w14:paraId="0380B0A5" w14:textId="653F1A8F" w:rsidP="00F72E7B">
      <w:r>
        <w:t xml:space="preserve">The second goal aimed to explore training and engagement practices of the Novotel Sheffield Centre based on secondary sources. The review of brand documentation and feedback </w:t>
      </w:r>
      <w:r w:rsidR="004A2B90">
        <w:t>from</w:t>
      </w:r>
      <w:r>
        <w:t xml:space="preserve"> guests proved that the hotel falls under </w:t>
      </w:r>
      <w:r w:rsidR="00237A48">
        <w:t>well-organised</w:t>
      </w:r>
      <w:r>
        <w:t xml:space="preserve"> </w:t>
      </w:r>
      <w:r w:rsidR="004A2B90">
        <w:t>training</w:t>
      </w:r>
      <w:r>
        <w:t xml:space="preserve"> in accordance with the Accor brand standards. The presence of engaged employee behaviours, which include friendliness, professionalism, and proactive service provided, is evidence of the fact that the practices are involved in </w:t>
      </w:r>
      <w:r w:rsidR="004A2B90">
        <w:t>positively delivering service</w:t>
      </w:r>
      <w:r>
        <w:t>.</w:t>
      </w:r>
    </w:p>
    <w:p w:rsidR="00F72E7B" w:rsidRDefault="00F72E7B" w14:paraId="7B056F2C" w14:textId="6675C346" w:rsidP="00F72E7B">
      <w:r>
        <w:t xml:space="preserve">The third goal attempted to examine the connection between employee engagement and service delivery outcomes by using formulated management frameworks. The implementation of the </w:t>
      </w:r>
      <w:r>
        <w:t xml:space="preserve">SERVQUAL model, as well as the </w:t>
        <w:lastRenderedPageBreak/>
      </w:r>
      <w:r w:rsidR="00237A48">
        <w:t>SWOT</w:t>
      </w:r>
      <w:r>
        <w:t xml:space="preserve"> and PESTEL </w:t>
      </w:r>
      <w:r w:rsidR="00237A48">
        <w:t>analyses,</w:t>
      </w:r>
      <w:r>
        <w:t xml:space="preserve"> </w:t>
      </w:r>
      <w:r w:rsidR="00237A48">
        <w:t>allowed for</w:t>
      </w:r>
      <w:r>
        <w:t xml:space="preserve"> conducting a systematic assessment of the dimensions of service quality and situational factors. Results went to prove that training can be used to ensure reliability and assurance of the service, and engagement can be used to boost responsiveness and empathy, which affirms the multidimensionality of service quality.</w:t>
      </w:r>
    </w:p>
    <w:p w:rsidR="00F72E7B" w:rsidRDefault="00F72E7B" w14:paraId="1A86E4E5" w14:textId="49DFECE5" w:rsidP="00F72E7B">
      <w:r>
        <w:t xml:space="preserve">The last outcome evaluated the role of the training and engagement in the service quality and satisfaction of the guests on the basis of published evidence. According to the guest reviews, there were some clear signs of effective human </w:t>
      </w:r>
      <w:r w:rsidR="00237A48">
        <w:t>resources</w:t>
      </w:r>
      <w:r>
        <w:t xml:space="preserve"> in the positive service </w:t>
      </w:r>
      <w:r w:rsidR="00237A48">
        <w:t>reviews,</w:t>
      </w:r>
      <w:r>
        <w:t xml:space="preserve"> though some fluctuation during peak periods indicates that there is still </w:t>
      </w:r>
      <w:r w:rsidR="004A2B90">
        <w:t>a</w:t>
      </w:r>
      <w:r>
        <w:t xml:space="preserve"> need to maintain engagement in conditions of pressure due to operations.</w:t>
      </w:r>
    </w:p>
    <w:p w:rsidR="00F72E7B" w:rsidRDefault="00F72E7B" w14:paraId="7F1DC69D" w14:textId="610ECB12" w:rsidP="00F72E7B">
      <w:r>
        <w:t xml:space="preserve">The study findings indicate that employee training and engagement practices have </w:t>
      </w:r>
      <w:r w:rsidR="001E24CE">
        <w:t>an important</w:t>
      </w:r>
      <w:r>
        <w:t xml:space="preserve"> role in influencing service delivery quality in Novotel Sheffield Centre Hotel. </w:t>
      </w:r>
      <w:r w:rsidR="004A2B90">
        <w:t>Structured</w:t>
      </w:r>
      <w:r>
        <w:t xml:space="preserve"> training helps to maintain operational competence and consistency</w:t>
      </w:r>
      <w:r w:rsidR="004A2B90">
        <w:t>,</w:t>
      </w:r>
      <w:r>
        <w:t xml:space="preserve"> </w:t>
      </w:r>
      <w:r w:rsidR="004A2B90">
        <w:t>as it guarantees</w:t>
      </w:r>
      <w:r>
        <w:t xml:space="preserve"> that employees are prepared to provide services in accordance </w:t>
      </w:r>
      <w:r w:rsidR="001E24CE">
        <w:t>with</w:t>
      </w:r>
      <w:r>
        <w:t xml:space="preserve"> brand expectations. Engagement-related behaviours such as </w:t>
      </w:r>
      <w:r w:rsidR="001E24CE">
        <w:t>discretion,</w:t>
      </w:r>
      <w:r>
        <w:t xml:space="preserve"> effort and emotional labour improve the interpersonal elements of service encounters, which lead to positive experiences </w:t>
      </w:r>
      <w:r w:rsidR="001E24CE">
        <w:t>for</w:t>
      </w:r>
      <w:r>
        <w:t xml:space="preserve"> guests.</w:t>
      </w:r>
    </w:p>
    <w:p w:rsidR="00F72E7B" w:rsidRDefault="00F72E7B" w14:paraId="34596C66" w14:textId="2A0BBE11" w:rsidP="00F72E7B">
      <w:r>
        <w:t xml:space="preserve">The results, however, also indicate that training by itself is not enough to ensure uniform service excellence. Engagement levels seem to be subject to situational influences like the intensity of workload, the level of staffing and the season of the highest demand. This makes it clear that training and engagement should be considered as two parts of a larger human resource strategy as opposed to stand-alone </w:t>
      </w:r>
      <w:r w:rsidR="001E24CE">
        <w:t>programmes.</w:t>
      </w:r>
    </w:p>
    <w:p w:rsidR="00F72E7B" w:rsidRDefault="00F72E7B" w14:paraId="65A0462A" w14:textId="136070FB" w:rsidP="00F72E7B">
      <w:r>
        <w:t>Industry</w:t>
      </w:r>
      <w:r w:rsidR="001E24CE">
        <w:t>-wise,</w:t>
      </w:r>
      <w:r>
        <w:t xml:space="preserve"> the findings are more applicable considering the current labour scarcity and retention issues in the UK hospitality industry. Hotels which do not manage to maintain the interest of the staff members may </w:t>
      </w:r>
      <w:r w:rsidR="001E24CE">
        <w:t>jeopardise</w:t>
      </w:r>
      <w:r>
        <w:t xml:space="preserve"> the results of the training investments and the results of the service quality.</w:t>
      </w:r>
    </w:p>
    <w:p w:rsidR="00F72E7B" w:rsidRDefault="00F72E7B" w14:paraId="25E49FC2" w14:textId="5A202C37" w:rsidP="00F72E7B">
      <w:r>
        <w:t>The study presents a hotel</w:t>
      </w:r>
      <w:r w:rsidR="001E24CE">
        <w:t>-level</w:t>
      </w:r>
      <w:r>
        <w:t xml:space="preserve"> examination </w:t>
      </w:r>
      <w:r w:rsidR="001E24CE">
        <w:t>of</w:t>
      </w:r>
      <w:r>
        <w:t xml:space="preserve"> the role of training and engagement in service delivery in a mid-scale hotel in the UK to the research on hospitality management. Through the combination of secondary sources of data and the implementation of the known analytical frameworks, the research establishes the research gap that connects the theory to the practice. The results support other academic sources but also point to the significance of situational </w:t>
      </w:r>
      <w:r>
        <w:t>variables that determine the success of human resource practices in practical settings of hotel management.</w:t>
        <w:lastRenderedPageBreak/>
      </w:r>
    </w:p>
    <w:p w:rsidR="00F72E7B" w:rsidRDefault="00F72E7B" w14:paraId="5A3A4AE3" w14:textId="2A12901C" w:rsidP="00F72E7B">
      <w:r>
        <w:t>The study also shows that secondary qualitative methods can be an important tool in hospitality research when primary data is either unavailable due to ethical issues or other practical reasons. The practice is an effective alternative methodology to assess both organisational practices and service outcomes in the context of placement-based research projects.</w:t>
      </w:r>
    </w:p>
    <w:p w:rsidR="00F72E7B" w:rsidRDefault="00F72E7B" w14:paraId="0957BBE3" w14:textId="4E82EB78" w:rsidP="00F72E7B">
      <w:r>
        <w:t xml:space="preserve">The study has </w:t>
      </w:r>
      <w:r w:rsidR="004A2B90">
        <w:t>several</w:t>
      </w:r>
      <w:r>
        <w:t xml:space="preserve"> limitations</w:t>
      </w:r>
      <w:r w:rsidR="004A2B90">
        <w:t>,</w:t>
      </w:r>
      <w:r>
        <w:t xml:space="preserve"> notwithstanding its contributions. The use of secondary data limits the level of information on employee mindset because the engagement and training experience are not directly measured, but indirectly. Online guest reviews are also subject to bias in response since customers will tend to present their extreme experiences. Also, the results are context-dependent and might not apply to other market segments and brands of hotels completely.</w:t>
      </w:r>
    </w:p>
    <w:p w:rsidR="00F72E7B" w:rsidRDefault="00F72E7B" w14:paraId="05CFA9A4" w14:textId="4DA219DD" w:rsidP="00F72E7B">
      <w:r>
        <w:t xml:space="preserve">However, the validity of the research findings is not compromised by these </w:t>
      </w:r>
      <w:r w:rsidR="00F77596">
        <w:t>limitations because</w:t>
      </w:r>
      <w:r>
        <w:t xml:space="preserve"> the results of the study are triangulated using various reliable sources and interpreted critically within the existing theoretical frameworks.</w:t>
      </w:r>
      <w:r w:rsidR="007A1FED">
        <w:t xml:space="preserve"> </w:t>
      </w:r>
    </w:p>
    <w:p w:rsidR="007F082A" w:rsidRDefault="007F082A" w14:paraId="5B03B132" w14:textId="11E20E7D" w:rsidP="00624CEB" w:rsidRPr="008123BB">
      <w:pPr>
        <w:pStyle w:val="Heading2"/>
      </w:pPr>
      <w:bookmarkStart w:id="13" w:name="_Toc220515485"/>
      <w:r w:rsidRPr="008123BB">
        <w:t>Recommendations</w:t>
      </w:r>
      <w:bookmarkEnd w:id="13"/>
      <w:r w:rsidRPr="008123BB">
        <w:t xml:space="preserve"> </w:t>
      </w:r>
    </w:p>
    <w:p w:rsidR="00A31FBB" w:rsidRDefault="00A31FBB" w14:paraId="1F226799" w14:textId="19067D72" w:rsidP="00A31FBB">
      <w:r>
        <w:t xml:space="preserve">This chapter presents a new set of evidence-based recommendations based on the research findings and conclusions, and they are supposed to be applied to improve the quality of employee training, engagement and service delivery at Novotel Sheffield Centre Hotel. These suggestions will be practical, </w:t>
      </w:r>
      <w:r w:rsidR="00F77596">
        <w:t>contextualised,</w:t>
      </w:r>
      <w:r>
        <w:t xml:space="preserve"> and </w:t>
      </w:r>
      <w:r w:rsidR="004A2B90">
        <w:t>oriented</w:t>
      </w:r>
      <w:r>
        <w:t xml:space="preserve"> to the operational reality of the mid-scale hotel as well as the global Accor brand positioning. Considering the competitive environment of the UK hospitality </w:t>
      </w:r>
      <w:r w:rsidR="00F77596">
        <w:t>industry and</w:t>
      </w:r>
      <w:r>
        <w:t xml:space="preserve"> with the issue of </w:t>
      </w:r>
      <w:r w:rsidR="00F77596">
        <w:t>the labour</w:t>
      </w:r>
      <w:r>
        <w:t xml:space="preserve"> market still persisting, sustainable human resource </w:t>
      </w:r>
      <w:r w:rsidR="00F77596">
        <w:t>practices</w:t>
      </w:r>
      <w:r>
        <w:t xml:space="preserve"> that will facilitate service delivery </w:t>
      </w:r>
      <w:r w:rsidR="00F77596">
        <w:t>but are</w:t>
      </w:r>
      <w:r>
        <w:t xml:space="preserve"> sensitive to increasing and decreasing demand and staffing needs </w:t>
      </w:r>
      <w:r w:rsidR="00F77596">
        <w:t>are</w:t>
      </w:r>
      <w:r>
        <w:t xml:space="preserve"> seen as the priority.</w:t>
      </w:r>
    </w:p>
    <w:p w:rsidR="00981B9B" w:rsidRDefault="00981B9B" w14:paraId="4F9AE82F" w14:textId="01BB26D7" w:rsidP="00981B9B" w:rsidRPr="002671A2">
      <w:pPr>
        <w:rPr>
          <w:bCs/>
          <w:lang w:val="en-IN"/>
          <w:b/>
        </w:rPr>
      </w:pPr>
      <w:r w:rsidRPr="002671A2">
        <w:rPr>
          <w:bCs/>
          <w:lang w:val="en-IN"/>
          <w:b/>
        </w:rPr>
        <w:t>Strengthening Continuous Training and Development</w:t>
      </w:r>
    </w:p>
    <w:p w:rsidR="00A31FBB" w:rsidRDefault="00A31FBB" w14:paraId="5DF6E45A" w14:textId="2162E728" w:rsidP="00A31FBB">
      <w:r>
        <w:t>Although the use of induction training seems good in creating clarity of roles and service standards, the hotel ought to further focus on organi</w:t>
      </w:r>
      <w:r w:rsidR="00624CEB">
        <w:t>s</w:t>
      </w:r>
      <w:r>
        <w:t>ed</w:t>
      </w:r>
      <w:r w:rsidR="007A1FED">
        <w:t>,</w:t>
      </w:r>
      <w:r>
        <w:t xml:space="preserve"> continuous training </w:t>
      </w:r>
      <w:r w:rsidR="00F77596">
        <w:t>careers.</w:t>
      </w:r>
      <w:r>
        <w:t xml:space="preserve"> Frequent service recovery, interpersonal communication skills and guest engagement methods refresher training would assist employees to adjust to the changing customer expectations and service </w:t>
      </w:r>
      <w:r>
        <w:t>complexity experience. The sessions might be planned at times of less active operations in order to cause minimal disturbance.</w:t>
        <w:lastRenderedPageBreak/>
      </w:r>
    </w:p>
    <w:p w:rsidR="00A31FBB" w:rsidRDefault="00A31FBB" w14:paraId="63A34043" w14:textId="1CD640F7" w:rsidP="00A31FBB">
      <w:r>
        <w:t xml:space="preserve">Short digital training modules, daily briefings of team members or specific learning activities could be the most effective to reinforce service behaviours without imposing any extra pressure on the staffing resources. </w:t>
      </w:r>
    </w:p>
    <w:p w:rsidR="00981B9B" w:rsidRDefault="00981B9B" w14:paraId="56665EEC" w14:textId="6ABF2C53" w:rsidP="00981B9B" w:rsidRPr="002671A2">
      <w:pPr>
        <w:rPr>
          <w:bCs/>
          <w:lang w:val="en-IN"/>
          <w:b/>
        </w:rPr>
      </w:pPr>
      <w:r w:rsidRPr="002671A2">
        <w:rPr>
          <w:bCs/>
          <w:lang w:val="en-IN"/>
          <w:b/>
        </w:rPr>
        <w:t>Enhancing Employee Engagement and Wellbeing</w:t>
      </w:r>
    </w:p>
    <w:p w:rsidR="00A31FBB" w:rsidRDefault="00A31FBB" w14:paraId="0E7B208F" w14:textId="1888E392" w:rsidP="00A31FBB">
      <w:r>
        <w:t xml:space="preserve">In order to maintain employee engagement in the long run, Novotel Sheffield Centre ought to become more explicit about its human resource strategy by incorporating wellbeing initiatives </w:t>
      </w:r>
      <w:r w:rsidR="004A2B90">
        <w:t>into</w:t>
      </w:r>
      <w:r>
        <w:t xml:space="preserve"> it. This can encompass balanced and open scheduling measures, sufficient rest </w:t>
      </w:r>
      <w:r w:rsidR="00F77596">
        <w:t>times, and</w:t>
      </w:r>
      <w:r>
        <w:t xml:space="preserve"> frequent one-to-one visits of line managers and employees. These can alleviate burnout, emotional exhaustion, and disengagement, as these are some of the risks that were mentioned as possible during high-demand times.</w:t>
      </w:r>
    </w:p>
    <w:p w:rsidR="00A31FBB" w:rsidRDefault="00A31FBB" w14:paraId="249CBCC8" w14:textId="55D7FC30" w:rsidP="00A31FBB">
      <w:r>
        <w:t xml:space="preserve">Strengthening of recognition programmes should also be done to reward discretionary service behaviours and outstanding performance. Positive behaviours can be reinforced by both formal and informal methods and mechanisms, like employee-of-the-month schemes or verbal praise and team recognitions. </w:t>
      </w:r>
    </w:p>
    <w:p w:rsidR="00981B9B" w:rsidRDefault="00981B9B" w14:paraId="4BB63E12" w14:textId="3ABA37C0" w:rsidP="00981B9B" w:rsidRPr="002671A2">
      <w:pPr>
        <w:rPr>
          <w:bCs/>
          <w:lang w:val="en-IN"/>
          <w:b/>
        </w:rPr>
      </w:pPr>
      <w:r w:rsidRPr="002671A2">
        <w:rPr>
          <w:bCs/>
          <w:lang w:val="en-IN"/>
          <w:b/>
        </w:rPr>
        <w:t>Improving Communication and Employee Involvement</w:t>
      </w:r>
    </w:p>
    <w:p w:rsidR="00A31FBB" w:rsidRDefault="00A31FBB" w14:paraId="40B5BE28" w14:textId="38835D2C" w:rsidP="00A31FBB">
      <w:r>
        <w:t xml:space="preserve">Internal communication is core in keeping the engagement and alignment of services. The hotel needs to promote the two-way communication channels that are </w:t>
      </w:r>
      <w:r w:rsidR="00F77596">
        <w:t>organised</w:t>
      </w:r>
      <w:r>
        <w:t xml:space="preserve"> and facilitate two-directional communication between employees to provide feedback, operational issues, and suggestions to improve services. Frequent team meetings, briefings, and online communication systems will help to increase the level of openness and prevent the emergence of information asymmetry between the management and frontline employees.</w:t>
      </w:r>
    </w:p>
    <w:p w:rsidR="00A31FBB" w:rsidRDefault="00A31FBB" w14:paraId="174CEAD0" w14:textId="61BFF992" w:rsidP="00A31FBB">
      <w:r>
        <w:t xml:space="preserve">Engagement can be reinforced further by the increased involvement of the employees in the service improvement initiatives. Engaging staff in the process of defining service challenges and the development of solutions together provides power to staff and boosts their ownership of service results. </w:t>
      </w:r>
    </w:p>
    <w:p w:rsidR="00981B9B" w:rsidRDefault="00981B9B" w14:paraId="424E99B3" w14:textId="1FB5CAAC" w:rsidP="00981B9B" w:rsidRPr="002671A2">
      <w:pPr>
        <w:rPr>
          <w:bCs/>
          <w:lang w:val="en-IN"/>
          <w:b/>
        </w:rPr>
      </w:pPr>
      <w:r w:rsidRPr="002671A2">
        <w:rPr>
          <w:bCs/>
          <w:lang w:val="en-IN"/>
          <w:b/>
        </w:rPr>
        <w:t>Aligning Training and Engagement with Service Quality Goals</w:t>
      </w:r>
    </w:p>
    <w:p w:rsidR="00A31FBB" w:rsidRDefault="00A31FBB" w14:paraId="3830CD31" w14:textId="1CA16278" w:rsidP="00A31FBB">
      <w:r>
        <w:t xml:space="preserve">Service quality objectives should be more clearly interested in training and engagement </w:t>
        <w:lastRenderedPageBreak/>
      </w:r>
      <w:r w:rsidR="00F77596">
        <w:t>programmes.</w:t>
      </w:r>
      <w:r>
        <w:t xml:space="preserve"> The managers should be able to explain to their staff all the time the contribution of individual roles to the satisfaction of the guests, online reputation and brand performance. Service quality indicators (like trends </w:t>
      </w:r>
      <w:r w:rsidR="004A2B90">
        <w:t>in</w:t>
      </w:r>
      <w:r>
        <w:t xml:space="preserve"> the feedback about the services or effectiveness of service recovery) can be introduced in the performance appraisal systems to ensure that the development of employees is aligned with organisational priorities.</w:t>
      </w:r>
    </w:p>
    <w:p w:rsidR="00A31FBB" w:rsidRDefault="00A31FBB" w14:paraId="433C9A61" w14:textId="43C9B853" w:rsidP="00A31FBB">
      <w:r>
        <w:t>It is also advisable to use the data on the feedback made by guests in a more systematic manner. Examining the online reviews and the internal feedback to understand the issues that are common in the services can be used to make informed training interventions</w:t>
      </w:r>
      <w:r w:rsidR="004A2B90">
        <w:t>,</w:t>
      </w:r>
      <w:r>
        <w:t xml:space="preserve"> so the constant improvement can be evidence-based and not responsive.</w:t>
      </w:r>
    </w:p>
    <w:p w:rsidR="00981B9B" w:rsidRDefault="00981B9B" w14:paraId="7B9F25F6" w14:textId="0B7F8EB8" w:rsidP="00981B9B" w:rsidRPr="002671A2">
      <w:pPr>
        <w:rPr>
          <w:bCs/>
          <w:lang w:val="en-IN"/>
          <w:b/>
        </w:rPr>
      </w:pPr>
      <w:r w:rsidRPr="002671A2">
        <w:rPr>
          <w:bCs/>
          <w:lang w:val="en-IN"/>
          <w:b/>
        </w:rPr>
        <w:t>Leveraging Technology to Support Service Delivery</w:t>
      </w:r>
    </w:p>
    <w:p w:rsidR="00A31FBB" w:rsidRDefault="00A31FBB" w14:paraId="1528B4CE" w14:textId="2CDEAEAC" w:rsidP="00A31FBB">
      <w:r>
        <w:t xml:space="preserve">Technology has the potential to be supportive in improving training, engagement and service delivery. Digital learning platforms would make the training resources flexible and available </w:t>
      </w:r>
      <w:r w:rsidR="004D4EF5">
        <w:t>on demand,</w:t>
      </w:r>
      <w:r>
        <w:t xml:space="preserve"> whereas service management systems would simplify workflows and decrease the administrative load. Technology helps the employees to feel less friction in their operations and</w:t>
      </w:r>
      <w:r w:rsidR="004A2B90">
        <w:t>,</w:t>
      </w:r>
      <w:r>
        <w:t xml:space="preserve"> in turn direct more attention towards the guest interaction, emotional labour, and personalised delivery of service.</w:t>
      </w:r>
    </w:p>
    <w:p w:rsidR="00A31FBB" w:rsidRDefault="00A31FBB" w14:paraId="6AA28801" w14:textId="08A44D64" w:rsidP="00A31FBB" w:rsidRPr="00981B9B">
      <w:pPr>
        <w:rPr>
          <w:bCs/>
          <w:b/>
        </w:rPr>
      </w:pPr>
      <w:r w:rsidRPr="00981B9B">
        <w:rPr>
          <w:bCs/>
          <w:b/>
        </w:rPr>
        <w:t>Future Research Opportunities</w:t>
      </w:r>
    </w:p>
    <w:p w:rsidR="00A31FBB" w:rsidRDefault="00A31FBB" w14:paraId="78487AA2" w14:textId="7A9A98F0" w:rsidP="00A31FBB">
      <w:r>
        <w:t>The next-generation research would have a chance to expand on the study by including primary data</w:t>
      </w:r>
      <w:r w:rsidR="004D4EF5">
        <w:t>-gathering</w:t>
      </w:r>
      <w:r>
        <w:t xml:space="preserve"> techniques, </w:t>
      </w:r>
      <w:r w:rsidR="004A2B90">
        <w:t>such as</w:t>
      </w:r>
      <w:r>
        <w:t xml:space="preserve"> interviews with employees, focus groups, or surveys, to have a more profound understanding of engagement experiences and perceptions of training effectiveness. Comparison of various Novotel hotels or other hotel brands would also contribute to the contextual impacts on service delivery and human resource practices.</w:t>
      </w:r>
    </w:p>
    <w:p w:rsidR="00981B9B" w:rsidRDefault="00981B9B" w14:paraId="6F97A7D8" w14:textId="381704D4" w:rsidP="00981B9B" w:rsidRPr="002671A2">
      <w:pPr>
        <w:rPr>
          <w:bCs/>
          <w:lang w:val="en-IN"/>
          <w:b/>
        </w:rPr>
      </w:pPr>
      <w:r w:rsidRPr="002671A2">
        <w:rPr>
          <w:bCs/>
          <w:lang w:val="en-IN"/>
          <w:b/>
        </w:rPr>
        <w:t>Final Recommendations Summary</w:t>
      </w:r>
    </w:p>
    <w:p w:rsidR="00A31FBB" w:rsidRDefault="00A31FBB" w14:paraId="3F30F67F" w14:textId="128B17DF" w:rsidP="00A31FBB">
      <w:r>
        <w:t xml:space="preserve">Overall, Novotel Sheffield Centre Hotel needs to approach employee training and engagement in an integrated and strategic manner, as these two factors have a combined effect on the quality of the services provided. Investing </w:t>
      </w:r>
      <w:r w:rsidR="004D4EF5">
        <w:t>in</w:t>
      </w:r>
      <w:r>
        <w:t xml:space="preserve"> constant development, employee </w:t>
      </w:r>
      <w:r w:rsidR="004A2B90">
        <w:t>well-being</w:t>
      </w:r>
      <w:r>
        <w:t>, developing communication, and aligning human resource practices with the service quality goals will help the hotel to improve service consistency, employee satisfaction, and guest experience in an increasingly competitive hospitality context.</w:t>
      </w:r>
    </w:p>
    <w:p w:rsidR="007E403E" w:rsidRDefault="007E403E" w14:paraId="602F74C7" w14:textId="44E14610" w:rsidP="007E403E">
      <w:pPr>
        <w:pStyle w:val="Heading1"/>
      </w:pPr>
      <w:bookmarkStart w:id="14" w:name="_Toc220515486"/>
      <w:r>
        <w:t>References</w:t>
        <w:lastRenderedPageBreak/>
      </w:r>
      <w:bookmarkEnd w:id="14"/>
    </w:p>
    <w:p w:rsidR="008D1DE5" w:rsidRDefault="008D1DE5" w14:paraId="7E4428FD" w14:textId="3E8735EA" w:rsidP="007C65A5">
      <w:r w:rsidRPr="0043587E">
        <w:t>Abideen, D.K., Yunusa-</w:t>
      </w:r>
      <w:proofErr w:type="spellStart"/>
      <w:r w:rsidRPr="0043587E">
        <w:t>Kaltungo</w:t>
      </w:r>
      <w:proofErr w:type="spellEnd"/>
      <w:r w:rsidRPr="0043587E">
        <w:t xml:space="preserve">, A., Manu, P. and Cheung, C. </w:t>
      </w:r>
      <w:r>
        <w:t>(</w:t>
      </w:r>
      <w:r w:rsidRPr="0043587E">
        <w:t>2022</w:t>
      </w:r>
      <w:r>
        <w:t>)</w:t>
      </w:r>
      <w:r w:rsidRPr="0043587E">
        <w:t>. A systematic review of the extent to which BIM is integrated into operation and maintenance. </w:t>
      </w:r>
      <w:r w:rsidRPr="007C65A5">
        <w:rPr>
          <w:iCs/>
          <w:i/>
        </w:rPr>
        <w:t>Sustainability</w:t>
      </w:r>
      <w:r w:rsidRPr="0043587E">
        <w:t>, </w:t>
      </w:r>
      <w:r w:rsidRPr="007C65A5">
        <w:rPr>
          <w:iCs/>
          <w:i/>
        </w:rPr>
        <w:t>14</w:t>
      </w:r>
      <w:r w:rsidRPr="0043587E">
        <w:t>(14), p.8692.</w:t>
      </w:r>
    </w:p>
    <w:p w:rsidR="008D1DE5" w:rsidRDefault="008D1DE5" w14:paraId="17E57D81" w14:textId="52A9B565" w:rsidP="007C65A5">
      <w:r w:rsidRPr="000669FA">
        <w:t xml:space="preserve">Adil, M., Sadiq, M., </w:t>
      </w:r>
      <w:proofErr w:type="spellStart"/>
      <w:r w:rsidRPr="000669FA">
        <w:t>Jebarajakirthy</w:t>
      </w:r>
      <w:proofErr w:type="spellEnd"/>
      <w:r w:rsidRPr="000669FA">
        <w:t xml:space="preserve">, C., Maseeh, H.I., </w:t>
      </w:r>
      <w:proofErr w:type="spellStart"/>
      <w:r w:rsidRPr="000669FA">
        <w:t>Sangroya</w:t>
      </w:r>
      <w:proofErr w:type="spellEnd"/>
      <w:r w:rsidRPr="000669FA">
        <w:t xml:space="preserve">, D. and Bharti, K. </w:t>
      </w:r>
      <w:r>
        <w:t>(</w:t>
      </w:r>
      <w:r w:rsidRPr="000669FA">
        <w:t>2022</w:t>
      </w:r>
      <w:r>
        <w:t>)</w:t>
      </w:r>
      <w:r w:rsidRPr="000669FA">
        <w:t>. Online service failure: antecedents, moderators</w:t>
      </w:r>
      <w:r w:rsidR="004A2B90">
        <w:t>,</w:t>
      </w:r>
      <w:r w:rsidRPr="000669FA">
        <w:t xml:space="preserve"> </w:t>
      </w:r>
      <w:r w:rsidR="004A2B90">
        <w:t xml:space="preserve">and </w:t>
      </w:r>
      <w:r w:rsidRPr="000669FA">
        <w:t>consequences. </w:t>
      </w:r>
      <w:r w:rsidRPr="007C65A5">
        <w:rPr>
          <w:iCs/>
          <w:i/>
        </w:rPr>
        <w:t>Journal of Service Theory and Practice</w:t>
      </w:r>
      <w:r w:rsidRPr="000669FA">
        <w:t>, </w:t>
      </w:r>
      <w:r w:rsidRPr="007C65A5">
        <w:rPr>
          <w:iCs/>
          <w:i/>
        </w:rPr>
        <w:t>32</w:t>
      </w:r>
      <w:r w:rsidRPr="000669FA">
        <w:t>(6), pp.797-842.</w:t>
      </w:r>
    </w:p>
    <w:p w:rsidR="008D1DE5" w:rsidRDefault="008D1DE5" w14:paraId="5A0C80A0" w14:textId="07E2E046" w:rsidP="007C65A5">
      <w:r w:rsidRPr="009A4735">
        <w:t xml:space="preserve">Ahmed, S.K., Mohammed, R.A., Nashwan, A.J., Ibrahim, R.H., Abdalla, A.Q., Ameen, B.M.M. and </w:t>
      </w:r>
      <w:proofErr w:type="spellStart"/>
      <w:r w:rsidRPr="009A4735">
        <w:t>Khdhir</w:t>
      </w:r>
      <w:proofErr w:type="spellEnd"/>
      <w:r w:rsidRPr="009A4735">
        <w:t xml:space="preserve">, R.M. </w:t>
      </w:r>
      <w:r>
        <w:t>(</w:t>
      </w:r>
      <w:r w:rsidRPr="009A4735">
        <w:t>2025</w:t>
      </w:r>
      <w:r>
        <w:t>)</w:t>
      </w:r>
      <w:r w:rsidRPr="009A4735">
        <w:t>. Using thematic analysis in qualitative research. </w:t>
      </w:r>
      <w:r w:rsidRPr="007C65A5">
        <w:rPr>
          <w:iCs/>
          <w:i/>
        </w:rPr>
        <w:t>Journal of Medicine, Surgery, and Public Health</w:t>
      </w:r>
      <w:r w:rsidRPr="009A4735">
        <w:t>, </w:t>
      </w:r>
      <w:r w:rsidRPr="007C65A5">
        <w:rPr>
          <w:iCs/>
          <w:i/>
        </w:rPr>
        <w:t>6</w:t>
      </w:r>
      <w:r w:rsidRPr="009A4735">
        <w:t>, p.100198.</w:t>
      </w:r>
    </w:p>
    <w:p w:rsidR="008D1DE5" w:rsidRDefault="008D1DE5" w14:paraId="2CAF4DE5" w14:textId="3B328009" w:rsidP="007C65A5">
      <w:r w:rsidRPr="006C295A">
        <w:t xml:space="preserve">Ajmal, M., </w:t>
      </w:r>
      <w:proofErr w:type="spellStart"/>
      <w:r w:rsidRPr="006C295A">
        <w:t>Sareet</w:t>
      </w:r>
      <w:proofErr w:type="spellEnd"/>
      <w:r w:rsidRPr="006C295A">
        <w:t xml:space="preserve">, Z. and Islam, A. </w:t>
      </w:r>
      <w:r>
        <w:t>(</w:t>
      </w:r>
      <w:r w:rsidRPr="006C295A">
        <w:t>2025</w:t>
      </w:r>
      <w:r>
        <w:t>)</w:t>
      </w:r>
      <w:r w:rsidRPr="006C295A">
        <w:t xml:space="preserve">. Unleashing innovation through employee voice </w:t>
      </w:r>
      <w:r w:rsidR="004A2B90">
        <w:t>behaviour</w:t>
      </w:r>
      <w:r w:rsidRPr="006C295A">
        <w:t xml:space="preserve"> in the hotel industry: the impact of ambidextrous leadership on innovative work </w:t>
      </w:r>
      <w:r w:rsidR="004A2B90">
        <w:t>behaviour</w:t>
      </w:r>
      <w:r w:rsidRPr="006C295A">
        <w:t>. </w:t>
      </w:r>
      <w:r w:rsidRPr="007C65A5">
        <w:rPr>
          <w:iCs/>
          <w:i/>
        </w:rPr>
        <w:t>Journal of Hospitality and Tourism Insights</w:t>
      </w:r>
      <w:r w:rsidRPr="006C295A">
        <w:t>, </w:t>
      </w:r>
      <w:r w:rsidRPr="007C65A5">
        <w:rPr>
          <w:iCs/>
          <w:i/>
        </w:rPr>
        <w:t>8</w:t>
      </w:r>
      <w:r w:rsidRPr="006C295A">
        <w:t>(2), pp.448-471.</w:t>
      </w:r>
    </w:p>
    <w:p w:rsidR="008D1DE5" w:rsidRDefault="008D1DE5" w14:paraId="5C4C26E0" w14:textId="3C3C543D" w:rsidP="007C65A5">
      <w:r w:rsidRPr="00BB51F9">
        <w:t>Al-</w:t>
      </w:r>
      <w:proofErr w:type="spellStart"/>
      <w:r w:rsidRPr="00BB51F9">
        <w:t>Refaei</w:t>
      </w:r>
      <w:proofErr w:type="spellEnd"/>
      <w:r w:rsidRPr="00BB51F9">
        <w:t xml:space="preserve">, A.A.A., Ali, H.B.M., Ateeq, A.A. and </w:t>
      </w:r>
      <w:proofErr w:type="spellStart"/>
      <w:r w:rsidRPr="00BB51F9">
        <w:t>Alzoraiki</w:t>
      </w:r>
      <w:proofErr w:type="spellEnd"/>
      <w:r w:rsidRPr="00BB51F9">
        <w:t xml:space="preserve">, M. </w:t>
      </w:r>
      <w:r>
        <w:t>(</w:t>
      </w:r>
      <w:r w:rsidRPr="00BB51F9">
        <w:t>2023</w:t>
      </w:r>
      <w:r>
        <w:t>)</w:t>
      </w:r>
      <w:r w:rsidRPr="00BB51F9">
        <w:t xml:space="preserve">. An integrated mediating and moderating model to improve service quality through job involvement, job satisfaction, and </w:t>
      </w:r>
      <w:r w:rsidR="004A2B90">
        <w:t>organisational</w:t>
      </w:r>
      <w:r w:rsidRPr="00BB51F9">
        <w:t xml:space="preserve"> commitment. </w:t>
      </w:r>
      <w:r w:rsidRPr="007C65A5">
        <w:rPr>
          <w:iCs/>
          <w:i/>
        </w:rPr>
        <w:t>Sustainability</w:t>
      </w:r>
      <w:r w:rsidRPr="00BB51F9">
        <w:t>, </w:t>
      </w:r>
      <w:r w:rsidRPr="007C65A5">
        <w:rPr>
          <w:iCs/>
          <w:i/>
        </w:rPr>
        <w:t>15</w:t>
      </w:r>
      <w:r w:rsidRPr="00BB51F9">
        <w:t>(10), p.7978.</w:t>
      </w:r>
    </w:p>
    <w:p w:rsidR="008D1DE5" w:rsidRDefault="008D1DE5" w14:paraId="707C53A9" w14:textId="4F8C64C1" w:rsidP="007C65A5">
      <w:r w:rsidRPr="00B96124">
        <w:t xml:space="preserve">Ampofo, E.T. and Karatepe, O.M. </w:t>
      </w:r>
      <w:r>
        <w:t>(</w:t>
      </w:r>
      <w:r w:rsidRPr="00B96124">
        <w:t>2022</w:t>
      </w:r>
      <w:r>
        <w:t>)</w:t>
      </w:r>
      <w:r w:rsidRPr="00B96124">
        <w:t xml:space="preserve">. The effects of on-the-job embeddedness and its sub-dimensions on small-sized hotel employees’ </w:t>
      </w:r>
      <w:r w:rsidR="004A2B90">
        <w:t>organisational</w:t>
      </w:r>
      <w:r w:rsidRPr="00B96124">
        <w:t xml:space="preserve"> commitment, work engagement and turnover intentions. </w:t>
      </w:r>
      <w:r w:rsidRPr="007C65A5">
        <w:rPr>
          <w:iCs/>
          <w:i/>
        </w:rPr>
        <w:t>International Journal of Contemporary Hospitality Management</w:t>
      </w:r>
      <w:r w:rsidRPr="00B96124">
        <w:t>, </w:t>
      </w:r>
      <w:r w:rsidRPr="007C65A5">
        <w:rPr>
          <w:iCs/>
          <w:i/>
        </w:rPr>
        <w:t>34</w:t>
      </w:r>
      <w:r w:rsidRPr="00B96124">
        <w:t>(2), pp.509-533.</w:t>
      </w:r>
    </w:p>
    <w:p w:rsidR="008D1DE5" w:rsidRDefault="008D1DE5" w14:paraId="6CA276FF" w14:textId="6EFC315E" w:rsidP="007C65A5">
      <w:r w:rsidRPr="00A902BB">
        <w:t xml:space="preserve">Ang, D.J. </w:t>
      </w:r>
      <w:r>
        <w:t>(</w:t>
      </w:r>
      <w:r w:rsidRPr="00A902BB">
        <w:t>2022</w:t>
      </w:r>
      <w:r>
        <w:t>)</w:t>
      </w:r>
      <w:r w:rsidRPr="00A902BB">
        <w:t>. The Emergence of Serviced Apartments/Apart-Hotels and Opportunities Post COVID-19.</w:t>
      </w:r>
    </w:p>
    <w:p w:rsidR="008D1DE5" w:rsidRDefault="008D1DE5" w14:paraId="2FBC178A" w14:textId="3B44FD12" w:rsidP="007C65A5">
      <w:proofErr w:type="spellStart"/>
      <w:r w:rsidRPr="000742B9">
        <w:t>Arikawe</w:t>
      </w:r>
      <w:proofErr w:type="spellEnd"/>
      <w:r w:rsidRPr="000742B9">
        <w:t>, O., Edwards-</w:t>
      </w:r>
      <w:proofErr w:type="spellStart"/>
      <w:r w:rsidRPr="000742B9">
        <w:t>Fapohunda</w:t>
      </w:r>
      <w:proofErr w:type="spellEnd"/>
      <w:r w:rsidRPr="000742B9">
        <w:t xml:space="preserve">, M.O. and Waite, P. </w:t>
      </w:r>
      <w:r>
        <w:t>(</w:t>
      </w:r>
      <w:r w:rsidRPr="000742B9">
        <w:t>2024</w:t>
      </w:r>
      <w:r>
        <w:t>)</w:t>
      </w:r>
      <w:r w:rsidRPr="000742B9">
        <w:t xml:space="preserve">. Strategies for </w:t>
      </w:r>
      <w:r w:rsidR="004A2B90">
        <w:t>Student-Related</w:t>
      </w:r>
      <w:r w:rsidRPr="000742B9">
        <w:t xml:space="preserve"> Crisis Management in The Learning Environment in Further Education Colleges in </w:t>
      </w:r>
      <w:r w:rsidR="004A2B90">
        <w:t xml:space="preserve">the </w:t>
      </w:r>
      <w:r w:rsidRPr="000742B9">
        <w:t>UK. </w:t>
      </w:r>
      <w:r w:rsidRPr="007C65A5">
        <w:rPr>
          <w:iCs/>
          <w:i/>
        </w:rPr>
        <w:t xml:space="preserve">Iconic Research </w:t>
      </w:r>
      <w:proofErr w:type="gramStart"/>
      <w:r w:rsidRPr="007C65A5">
        <w:rPr>
          <w:iCs/>
          <w:i/>
        </w:rPr>
        <w:t>And</w:t>
      </w:r>
      <w:proofErr w:type="gramEnd"/>
      <w:r w:rsidRPr="007C65A5">
        <w:rPr>
          <w:iCs/>
          <w:i/>
        </w:rPr>
        <w:t xml:space="preserve"> Engineering Journals</w:t>
      </w:r>
      <w:r w:rsidRPr="000742B9">
        <w:t>, </w:t>
      </w:r>
      <w:r w:rsidRPr="007C65A5">
        <w:rPr>
          <w:iCs/>
          <w:i/>
        </w:rPr>
        <w:t>8</w:t>
      </w:r>
      <w:r w:rsidRPr="000742B9">
        <w:t>(2), pp.576-586.</w:t>
      </w:r>
    </w:p>
    <w:p w:rsidR="008D1DE5" w:rsidRDefault="008D1DE5" w14:paraId="5DDFC932" w14:textId="4ECC10BB" w:rsidP="007C65A5">
      <w:r w:rsidRPr="00C91A3C">
        <w:t xml:space="preserve">Arwab, M., Adil, M., Nasir, M. and Ali, M.A. </w:t>
      </w:r>
      <w:r>
        <w:t>(</w:t>
      </w:r>
      <w:r w:rsidRPr="00C91A3C">
        <w:t>2023</w:t>
      </w:r>
      <w:r>
        <w:t>)</w:t>
      </w:r>
      <w:r w:rsidRPr="00C91A3C">
        <w:t>. Task performance and training of employees: the mediating role of employee engagement in the tourism and hospitality industry. </w:t>
      </w:r>
      <w:r w:rsidRPr="007C65A5">
        <w:rPr>
          <w:iCs/>
          <w:i/>
        </w:rPr>
        <w:t>European Journal of Training and Development</w:t>
      </w:r>
      <w:r w:rsidRPr="00C91A3C">
        <w:t>, </w:t>
      </w:r>
      <w:r w:rsidRPr="007C65A5">
        <w:rPr>
          <w:iCs/>
          <w:i/>
        </w:rPr>
        <w:t>47</w:t>
      </w:r>
      <w:r w:rsidRPr="00C91A3C">
        <w:t>(9), pp.900-920.</w:t>
      </w:r>
    </w:p>
    <w:p w:rsidR="008D1DE5" w:rsidRDefault="008D1DE5" w14:paraId="6D36689D" w14:textId="5184049D" w:rsidP="007C65A5">
      <w:r w:rsidRPr="00361403">
        <w:t xml:space="preserve">Asma, S., Saeed, M. and Qamar, Z. </w:t>
        <w:lastRenderedPageBreak/>
      </w:r>
      <w:r>
        <w:t>(</w:t>
      </w:r>
      <w:r w:rsidRPr="00361403">
        <w:t>2024</w:t>
      </w:r>
      <w:r>
        <w:t>)</w:t>
      </w:r>
      <w:r w:rsidRPr="00361403">
        <w:t>. Perceptions of University Heads about Introducing Mandatory Induction Training for Enhancing their Professional Skills. </w:t>
      </w:r>
      <w:r w:rsidRPr="007C65A5">
        <w:rPr>
          <w:iCs/>
          <w:i/>
        </w:rPr>
        <w:t>Journal of Educational Dynamics</w:t>
      </w:r>
      <w:r w:rsidRPr="00361403">
        <w:t>, </w:t>
      </w:r>
      <w:r w:rsidRPr="007C65A5">
        <w:rPr>
          <w:iCs/>
          <w:i/>
        </w:rPr>
        <w:t>1</w:t>
      </w:r>
      <w:r w:rsidRPr="00361403">
        <w:t>(1), pp.59-70.</w:t>
      </w:r>
    </w:p>
    <w:p w:rsidR="008D1DE5" w:rsidRDefault="008D1DE5" w14:paraId="5B584CFD" w14:textId="73C59BCD" w:rsidP="007C65A5">
      <w:r w:rsidRPr="00215A69">
        <w:t xml:space="preserve">Boadi, E.A., He, Z., Antwi, C.O., Altab, H.M., </w:t>
      </w:r>
      <w:proofErr w:type="spellStart"/>
      <w:r w:rsidRPr="00215A69">
        <w:t>Bosompem</w:t>
      </w:r>
      <w:proofErr w:type="spellEnd"/>
      <w:r w:rsidRPr="00215A69">
        <w:t xml:space="preserve">, J., Hinson, R.E. and Boadi, V.A. </w:t>
      </w:r>
      <w:r>
        <w:t>(</w:t>
      </w:r>
      <w:r w:rsidRPr="00215A69">
        <w:t>2022</w:t>
      </w:r>
      <w:r>
        <w:t>)</w:t>
      </w:r>
      <w:r w:rsidRPr="00215A69">
        <w:t xml:space="preserve">. Value co-creation and employee service behaviours: The moderating role of trust in </w:t>
      </w:r>
      <w:r w:rsidR="004A2B90">
        <w:t xml:space="preserve">the </w:t>
      </w:r>
      <w:r w:rsidRPr="00215A69">
        <w:t>employee-hotel relationship. </w:t>
      </w:r>
      <w:r w:rsidRPr="007C65A5">
        <w:rPr>
          <w:iCs/>
          <w:i/>
        </w:rPr>
        <w:t>Journal of Retailing and Consumer Services</w:t>
      </w:r>
      <w:r w:rsidRPr="00215A69">
        <w:t>, </w:t>
      </w:r>
      <w:r w:rsidRPr="007C65A5">
        <w:rPr>
          <w:iCs/>
          <w:i/>
        </w:rPr>
        <w:t>66</w:t>
      </w:r>
      <w:r w:rsidRPr="00215A69">
        <w:t>, p.102898.</w:t>
      </w:r>
    </w:p>
    <w:p w:rsidR="008D1DE5" w:rsidRDefault="008D1DE5" w14:paraId="658E6CC9" w14:textId="46198CDB" w:rsidP="007C65A5">
      <w:r w:rsidRPr="003810B9">
        <w:t xml:space="preserve">Brunner, T.J., Schuster, T. and Lehmann, C. </w:t>
      </w:r>
      <w:r>
        <w:t>(</w:t>
      </w:r>
      <w:r w:rsidRPr="003810B9">
        <w:t>2023</w:t>
      </w:r>
      <w:r>
        <w:t>)</w:t>
      </w:r>
      <w:r w:rsidRPr="003810B9">
        <w:t>. Leadership’s long arm: The positive influence of digital leadership on managing technology-driven change over a strengthened service innovation capacity. </w:t>
      </w:r>
      <w:r w:rsidRPr="007C65A5">
        <w:rPr>
          <w:iCs/>
          <w:i/>
        </w:rPr>
        <w:t>Frontiers in Psychology</w:t>
      </w:r>
      <w:r w:rsidRPr="003810B9">
        <w:t>, </w:t>
      </w:r>
      <w:r w:rsidRPr="007C65A5">
        <w:rPr>
          <w:iCs/>
          <w:i/>
        </w:rPr>
        <w:t>14</w:t>
      </w:r>
      <w:r w:rsidRPr="003810B9">
        <w:t>, p.988808.</w:t>
      </w:r>
    </w:p>
    <w:p w:rsidR="008D1DE5" w:rsidRDefault="008D1DE5" w14:paraId="23F043EC" w14:textId="77777777" w:rsidP="007C65A5">
      <w:proofErr w:type="spellStart"/>
      <w:r w:rsidRPr="005641D0">
        <w:t>Buhalis</w:t>
      </w:r>
      <w:proofErr w:type="spellEnd"/>
      <w:r w:rsidRPr="005641D0">
        <w:t xml:space="preserve">, D., O’Connor, P. and Leung, R., </w:t>
      </w:r>
      <w:r>
        <w:t>(</w:t>
      </w:r>
      <w:r w:rsidRPr="005641D0">
        <w:t>2023</w:t>
      </w:r>
      <w:r>
        <w:t>)</w:t>
      </w:r>
      <w:r w:rsidRPr="005641D0">
        <w:t>. Smart hospitality: from smart cities and smart tourism towards agile business ecosystems in networked destinations. </w:t>
      </w:r>
      <w:r w:rsidRPr="007C65A5">
        <w:rPr>
          <w:iCs/>
          <w:i/>
        </w:rPr>
        <w:t>International Journal of Contemporary Hospitality Management</w:t>
      </w:r>
      <w:r w:rsidRPr="005641D0">
        <w:t>, </w:t>
      </w:r>
      <w:r w:rsidRPr="007C65A5">
        <w:rPr>
          <w:iCs/>
          <w:i/>
        </w:rPr>
        <w:t>35</w:t>
      </w:r>
      <w:r w:rsidRPr="005641D0">
        <w:t>(1), pp.369-393.</w:t>
      </w:r>
    </w:p>
    <w:p w:rsidR="008D1DE5" w:rsidRDefault="008D1DE5" w14:paraId="536A7399" w14:textId="7DA88A81" w:rsidP="007C65A5">
      <w:proofErr w:type="spellStart"/>
      <w:r w:rsidRPr="00257EB9">
        <w:t>Bumrah</w:t>
      </w:r>
      <w:proofErr w:type="spellEnd"/>
      <w:r w:rsidRPr="00257EB9">
        <w:t xml:space="preserve">, M. </w:t>
      </w:r>
      <w:r>
        <w:t>(</w:t>
      </w:r>
      <w:r w:rsidRPr="00257EB9">
        <w:t>2025</w:t>
      </w:r>
      <w:r>
        <w:t>)</w:t>
      </w:r>
      <w:r w:rsidRPr="00257EB9">
        <w:t>. Balancing Acts: The Impact of Workload, Supervisory Support, and Emotional Exhaustion on Job Embeddedness among Hospitality Employees. </w:t>
      </w:r>
      <w:r w:rsidRPr="007C65A5">
        <w:rPr>
          <w:iCs/>
          <w:i/>
        </w:rPr>
        <w:t>Colombo Business Journal</w:t>
      </w:r>
      <w:r w:rsidRPr="00257EB9">
        <w:t>, </w:t>
      </w:r>
      <w:r w:rsidRPr="007C65A5">
        <w:rPr>
          <w:iCs/>
          <w:i/>
        </w:rPr>
        <w:t>16</w:t>
      </w:r>
      <w:r w:rsidRPr="00257EB9">
        <w:t>(1).</w:t>
      </w:r>
    </w:p>
    <w:p w:rsidR="008D1DE5" w:rsidRDefault="008D1DE5" w14:paraId="35E19DA2" w14:textId="02B8BD8C" w:rsidP="007C65A5">
      <w:r w:rsidRPr="0012335A">
        <w:t xml:space="preserve">Cai, N., Gao, S. and Yan, J. </w:t>
      </w:r>
      <w:r>
        <w:t>(</w:t>
      </w:r>
      <w:r w:rsidRPr="0012335A">
        <w:t>2024</w:t>
      </w:r>
      <w:r>
        <w:t>)</w:t>
      </w:r>
      <w:r w:rsidRPr="0012335A">
        <w:t>. How the communication style of chatbots influences consumers’ satisfaction, trust, and engagement in the context of service failure. </w:t>
      </w:r>
      <w:r w:rsidRPr="007C65A5">
        <w:rPr>
          <w:iCs/>
          <w:i/>
        </w:rPr>
        <w:t>Humanities and Social Sciences Communications</w:t>
      </w:r>
      <w:r w:rsidRPr="0012335A">
        <w:t>, </w:t>
      </w:r>
      <w:r w:rsidRPr="007C65A5">
        <w:rPr>
          <w:iCs/>
          <w:i/>
        </w:rPr>
        <w:t>11</w:t>
      </w:r>
      <w:r w:rsidRPr="0012335A">
        <w:t>(1), pp.1-11.</w:t>
      </w:r>
    </w:p>
    <w:p w:rsidR="008D1DE5" w:rsidRDefault="008D1DE5" w14:paraId="2B691CA8" w14:textId="66E0A4F0" w:rsidP="007C65A5">
      <w:r w:rsidRPr="00147243">
        <w:t xml:space="preserve">Castillo-Picón, J., </w:t>
      </w:r>
      <w:proofErr w:type="spellStart"/>
      <w:r w:rsidRPr="00147243">
        <w:t>Nagadeepa</w:t>
      </w:r>
      <w:proofErr w:type="spellEnd"/>
      <w:r w:rsidRPr="00147243">
        <w:t xml:space="preserve">, C., Rani, I., Angulo-Cabanillas, L., </w:t>
      </w:r>
      <w:proofErr w:type="spellStart"/>
      <w:r w:rsidRPr="00147243">
        <w:t>Vílchez</w:t>
      </w:r>
      <w:proofErr w:type="spellEnd"/>
      <w:r w:rsidRPr="00147243">
        <w:t xml:space="preserve">-Vásquez, R., Manrique-Cáceres, J. and Allauca-Castillo, W.J. </w:t>
      </w:r>
      <w:r>
        <w:t>(</w:t>
      </w:r>
      <w:r w:rsidRPr="00147243">
        <w:t>2023</w:t>
      </w:r>
      <w:r>
        <w:t>)</w:t>
      </w:r>
      <w:r w:rsidRPr="00147243">
        <w:t xml:space="preserve">, May. Guest Perception of Technology vs. Human Interaction in Hotel Check-in Process </w:t>
      </w:r>
      <w:r w:rsidR="004A2B90">
        <w:t>Implications</w:t>
      </w:r>
      <w:r w:rsidRPr="00147243">
        <w:t xml:space="preserve"> for Service Quality. In </w:t>
      </w:r>
      <w:r w:rsidRPr="007C65A5">
        <w:rPr>
          <w:iCs/>
          <w:i/>
        </w:rPr>
        <w:t>International Conference on Business and Technology</w:t>
      </w:r>
      <w:r w:rsidRPr="00147243">
        <w:t> (pp. 81-95). Cham: Springer Nature Switzerland.</w:t>
      </w:r>
    </w:p>
    <w:p w:rsidR="008D1DE5" w:rsidRDefault="008D1DE5" w14:paraId="7A7D1379" w14:textId="72286C70" w:rsidP="007C65A5">
      <w:r w:rsidRPr="007C65A5">
        <w:rPr>
          <w:lang w:val="it-IT"/>
        </w:rPr>
        <w:t xml:space="preserve">Causa, O., Abendschein, M., Luu, N., Soldani, E. and Soriolo, C. (2022). </w:t>
      </w:r>
      <w:r w:rsidRPr="00520B23">
        <w:t>The post-COVID-19 rise in labour shortages.</w:t>
      </w:r>
    </w:p>
    <w:p w:rsidR="008D1DE5" w:rsidRDefault="008D1DE5" w14:paraId="2B60FCDF" w14:textId="37CCA79C" w:rsidP="007C65A5">
      <w:r w:rsidRPr="00A06A85">
        <w:t xml:space="preserve">Chand, S.P. </w:t>
      </w:r>
      <w:r>
        <w:t>(</w:t>
      </w:r>
      <w:r w:rsidRPr="00A06A85">
        <w:t>2025</w:t>
      </w:r>
      <w:r>
        <w:t>)</w:t>
      </w:r>
      <w:r w:rsidRPr="00A06A85">
        <w:t>. Methods of data collection in qualitative research: Interviews, focus groups, observations, and document analysis. </w:t>
      </w:r>
      <w:r w:rsidRPr="007C65A5">
        <w:rPr>
          <w:iCs/>
          <w:i/>
        </w:rPr>
        <w:t>Advances in Educational Research and Evaluation</w:t>
      </w:r>
      <w:r w:rsidRPr="00A06A85">
        <w:t>, </w:t>
      </w:r>
      <w:r w:rsidRPr="007C65A5">
        <w:rPr>
          <w:iCs/>
          <w:i/>
        </w:rPr>
        <w:t>6</w:t>
      </w:r>
      <w:r w:rsidRPr="00A06A85">
        <w:t>(1), pp.303-317.</w:t>
      </w:r>
    </w:p>
    <w:p w:rsidR="008D1DE5" w:rsidRDefault="008D1DE5" w14:paraId="42D1D0DA" w14:textId="1AE94C2F" w:rsidP="007C65A5">
      <w:r w:rsidRPr="00B102C7">
        <w:t xml:space="preserve">Cheong, H.I., Lyons, A., Houghton, R. and Majumdar, A. </w:t>
        <w:lastRenderedPageBreak/>
      </w:r>
      <w:r>
        <w:t>(</w:t>
      </w:r>
      <w:r w:rsidRPr="00B102C7">
        <w:t>2023</w:t>
      </w:r>
      <w:r>
        <w:t>)</w:t>
      </w:r>
      <w:r w:rsidRPr="00B102C7">
        <w:t>. Secondary qualitative research methodology using online data within the context of social sciences. </w:t>
      </w:r>
      <w:r w:rsidRPr="007C65A5">
        <w:rPr>
          <w:iCs/>
          <w:i/>
        </w:rPr>
        <w:t>International Journal of Qualitative Methods</w:t>
      </w:r>
      <w:r w:rsidRPr="00B102C7">
        <w:t>, </w:t>
      </w:r>
      <w:r w:rsidRPr="007C65A5">
        <w:rPr>
          <w:iCs/>
          <w:i/>
        </w:rPr>
        <w:t>22</w:t>
      </w:r>
      <w:r w:rsidRPr="00B102C7">
        <w:t>, p.16094069231180160.</w:t>
      </w:r>
    </w:p>
    <w:p w:rsidR="008D1DE5" w:rsidRDefault="008D1DE5" w14:paraId="06460CDF" w14:textId="245204C6" w:rsidP="007C65A5">
      <w:r w:rsidRPr="004A2B90">
        <w:rPr>
          <w:lang w:val="it-IT"/>
        </w:rPr>
        <w:t xml:space="preserve">Ciasullo, M.V., Montera, R. and Palumbo, R. (2024). </w:t>
      </w:r>
      <w:r w:rsidRPr="00B40AFC">
        <w:t>Online content responsiveness strategies in the hospitality context: exploratory insights and a research agenda. </w:t>
      </w:r>
      <w:r w:rsidRPr="007C65A5">
        <w:rPr>
          <w:iCs/>
          <w:i/>
        </w:rPr>
        <w:t>The TQM Journal</w:t>
      </w:r>
      <w:r w:rsidRPr="00B40AFC">
        <w:t>, </w:t>
      </w:r>
      <w:r w:rsidRPr="007C65A5">
        <w:rPr>
          <w:iCs/>
          <w:i/>
        </w:rPr>
        <w:t>36</w:t>
      </w:r>
      <w:r w:rsidRPr="00B40AFC">
        <w:t>(9), pp.234-254.</w:t>
      </w:r>
    </w:p>
    <w:p w:rsidR="008D1DE5" w:rsidRDefault="008D1DE5" w14:paraId="48687A0A" w14:textId="3FC5947A" w:rsidP="007C65A5">
      <w:r w:rsidRPr="00450ABD">
        <w:t xml:space="preserve">Ciobanu, E., </w:t>
      </w:r>
      <w:proofErr w:type="spellStart"/>
      <w:r w:rsidRPr="00450ABD">
        <w:t>Cheptea</w:t>
      </w:r>
      <w:proofErr w:type="spellEnd"/>
      <w:r w:rsidRPr="00450ABD">
        <w:t xml:space="preserve">, D., Russu-Deleu, R., </w:t>
      </w:r>
      <w:proofErr w:type="spellStart"/>
      <w:r w:rsidRPr="00450ABD">
        <w:t>Meşina</w:t>
      </w:r>
      <w:proofErr w:type="spellEnd"/>
      <w:r w:rsidRPr="00450ABD">
        <w:t xml:space="preserve">, V. and Cebanu, S. </w:t>
      </w:r>
      <w:r>
        <w:t>(</w:t>
      </w:r>
      <w:r w:rsidRPr="00450ABD">
        <w:t>2024</w:t>
      </w:r>
      <w:r>
        <w:t>)</w:t>
      </w:r>
      <w:r w:rsidRPr="00450ABD">
        <w:t>. SWOT analysis of undergraduate and postgraduate medical training programs in occupational health. </w:t>
      </w:r>
      <w:r w:rsidRPr="007C65A5">
        <w:rPr>
          <w:iCs/>
          <w:i/>
        </w:rPr>
        <w:t>Anthropological Researches and Studies</w:t>
      </w:r>
      <w:r w:rsidRPr="00450ABD">
        <w:t>, pp.236-250.</w:t>
      </w:r>
    </w:p>
    <w:p w:rsidR="008D1DE5" w:rsidRDefault="008D1DE5" w14:paraId="6B1E9FDB" w14:textId="2C8AC600" w:rsidP="007C65A5">
      <w:r w:rsidRPr="006A2411">
        <w:t xml:space="preserve">Cunningham, C.P. </w:t>
      </w:r>
      <w:r>
        <w:t>(</w:t>
      </w:r>
      <w:r w:rsidRPr="006A2411">
        <w:t>2024</w:t>
      </w:r>
      <w:r>
        <w:t>)</w:t>
      </w:r>
      <w:r w:rsidRPr="006A2411">
        <w:t>. </w:t>
      </w:r>
      <w:r w:rsidRPr="007C65A5">
        <w:rPr>
          <w:iCs/>
          <w:i/>
        </w:rPr>
        <w:t>The engine of widening participation in the drive for social mobility</w:t>
      </w:r>
      <w:r w:rsidRPr="006A2411">
        <w:t> (Doctoral dissertation, University of Essex).</w:t>
      </w:r>
    </w:p>
    <w:p w:rsidR="008D1DE5" w:rsidRDefault="008D1DE5" w14:paraId="10E786AD" w14:textId="26C53C6E" w:rsidP="007C65A5">
      <w:r w:rsidRPr="009261F6">
        <w:t xml:space="preserve">Dzakwan, M.A. and </w:t>
      </w:r>
      <w:proofErr w:type="spellStart"/>
      <w:r w:rsidRPr="009261F6">
        <w:t>Ubit</w:t>
      </w:r>
      <w:proofErr w:type="spellEnd"/>
      <w:r w:rsidRPr="009261F6">
        <w:t xml:space="preserve">, F. </w:t>
      </w:r>
      <w:r>
        <w:t>(</w:t>
      </w:r>
      <w:r w:rsidRPr="009261F6">
        <w:t>2025</w:t>
      </w:r>
      <w:r>
        <w:t>)</w:t>
      </w:r>
      <w:r w:rsidRPr="009261F6">
        <w:t xml:space="preserve">. Understanding Service Quality </w:t>
      </w:r>
      <w:proofErr w:type="gramStart"/>
      <w:r w:rsidRPr="009261F6">
        <w:t>And</w:t>
      </w:r>
      <w:proofErr w:type="gramEnd"/>
      <w:r w:rsidRPr="009261F6">
        <w:t xml:space="preserve"> Satisfaction </w:t>
      </w:r>
      <w:proofErr w:type="gramStart"/>
      <w:r w:rsidRPr="009261F6">
        <w:t>In</w:t>
      </w:r>
      <w:proofErr w:type="gramEnd"/>
      <w:r w:rsidRPr="009261F6">
        <w:t xml:space="preserve"> Education </w:t>
      </w:r>
      <w:proofErr w:type="gramStart"/>
      <w:r w:rsidRPr="009261F6">
        <w:t>And</w:t>
      </w:r>
      <w:proofErr w:type="gramEnd"/>
      <w:r w:rsidRPr="009261F6">
        <w:t xml:space="preserve"> Training Through </w:t>
      </w:r>
      <w:proofErr w:type="gramStart"/>
      <w:r w:rsidRPr="009261F6">
        <w:t>The</w:t>
      </w:r>
      <w:proofErr w:type="gramEnd"/>
      <w:r w:rsidRPr="009261F6">
        <w:t xml:space="preserve"> SERVQUAL Model: A Literature Review. </w:t>
      </w:r>
      <w:proofErr w:type="spellStart"/>
      <w:r w:rsidR="004A2B90">
        <w:rPr>
          <w:iCs/>
          <w:i/>
        </w:rPr>
        <w:t>Seulanga</w:t>
      </w:r>
      <w:proofErr w:type="spellEnd"/>
      <w:r w:rsidRPr="009261F6">
        <w:t>, </w:t>
      </w:r>
      <w:r w:rsidRPr="007C65A5">
        <w:rPr>
          <w:iCs/>
          <w:i/>
        </w:rPr>
        <w:t>4</w:t>
      </w:r>
      <w:r w:rsidRPr="009261F6">
        <w:t>(1), pp.16-27.</w:t>
      </w:r>
    </w:p>
    <w:p w:rsidR="008D1DE5" w:rsidRDefault="008D1DE5" w14:paraId="1D2666E7" w14:textId="65DCD446" w:rsidP="007C65A5">
      <w:r w:rsidRPr="00341CB9">
        <w:t xml:space="preserve">Erkaboyeva, J. </w:t>
      </w:r>
      <w:r>
        <w:t>(</w:t>
      </w:r>
      <w:r w:rsidRPr="00341CB9">
        <w:t>2025</w:t>
      </w:r>
      <w:r>
        <w:t>)</w:t>
      </w:r>
      <w:r w:rsidRPr="00341CB9">
        <w:t>. STANDARDIZATION AND CERTIFICATION IN HOTEL RESTAURANTS. </w:t>
      </w:r>
      <w:r w:rsidRPr="007C65A5">
        <w:rPr>
          <w:iCs/>
          <w:i/>
        </w:rPr>
        <w:t>International Journal of Artificial Intelligence</w:t>
      </w:r>
      <w:r w:rsidRPr="00341CB9">
        <w:t>, </w:t>
      </w:r>
      <w:r w:rsidRPr="007C65A5">
        <w:rPr>
          <w:iCs/>
          <w:i/>
        </w:rPr>
        <w:t>1</w:t>
      </w:r>
      <w:r w:rsidRPr="00341CB9">
        <w:t>(4), pp.306-315.</w:t>
      </w:r>
    </w:p>
    <w:p w:rsidR="008D1DE5" w:rsidRDefault="008D1DE5" w14:paraId="65466D67" w14:textId="5DE2E8B7" w:rsidP="007C65A5">
      <w:r w:rsidRPr="004A2B90">
        <w:rPr>
          <w:lang w:val="it-IT"/>
        </w:rPr>
        <w:t xml:space="preserve">Feversani, D.P., De Castro, V., Marcos, E., Piattini, M.G. and Martín-Peña, M.L. (2023). </w:t>
      </w:r>
      <w:r w:rsidRPr="00081E0B">
        <w:t>Towards a lightweight framework for service management evaluation in SMEs. </w:t>
      </w:r>
      <w:r w:rsidRPr="007C65A5">
        <w:rPr>
          <w:iCs/>
          <w:i/>
        </w:rPr>
        <w:t>Information Systems and e-Business Management</w:t>
      </w:r>
      <w:r w:rsidRPr="00081E0B">
        <w:t>, </w:t>
      </w:r>
      <w:r w:rsidRPr="007C65A5">
        <w:rPr>
          <w:iCs/>
          <w:i/>
        </w:rPr>
        <w:t>21</w:t>
      </w:r>
      <w:r w:rsidRPr="00081E0B">
        <w:t>(1), pp.81-122.</w:t>
      </w:r>
    </w:p>
    <w:p w:rsidR="008D1DE5" w:rsidRDefault="008D1DE5" w14:paraId="59DFFF2E" w14:textId="64C9721A" w:rsidP="007C65A5">
      <w:r w:rsidRPr="00BC1B73">
        <w:t xml:space="preserve">Fu, S., Zheng, X. and Wong, I.A. </w:t>
      </w:r>
      <w:r>
        <w:t>(</w:t>
      </w:r>
      <w:r w:rsidRPr="00BC1B73">
        <w:t>2022</w:t>
      </w:r>
      <w:r>
        <w:t>)</w:t>
      </w:r>
      <w:r w:rsidRPr="00BC1B73">
        <w:t>. The perils of hotel technology: The robot usage resistance model. </w:t>
      </w:r>
      <w:r w:rsidRPr="007C65A5">
        <w:rPr>
          <w:iCs/>
          <w:i/>
        </w:rPr>
        <w:t>International Journal of Hospitality Management</w:t>
      </w:r>
      <w:r w:rsidRPr="00BC1B73">
        <w:t>, </w:t>
      </w:r>
      <w:r w:rsidRPr="007C65A5">
        <w:rPr>
          <w:iCs/>
          <w:i/>
        </w:rPr>
        <w:t>102</w:t>
      </w:r>
      <w:r w:rsidRPr="00BC1B73">
        <w:t>, p.103174.</w:t>
      </w:r>
    </w:p>
    <w:p w:rsidR="008D1DE5" w:rsidRDefault="008D1DE5" w14:paraId="014D5DBC" w14:textId="50B9CA2E" w:rsidP="007C65A5">
      <w:r w:rsidRPr="00071325">
        <w:t xml:space="preserve">Giousmpasoglou, C. </w:t>
      </w:r>
      <w:r>
        <w:t>(</w:t>
      </w:r>
      <w:r w:rsidRPr="00071325">
        <w:t>2024</w:t>
      </w:r>
      <w:r>
        <w:t>)</w:t>
      </w:r>
      <w:r w:rsidRPr="00071325">
        <w:t>. Working conditions in the hospitality industry: the case for a fair and decent work agenda. </w:t>
      </w:r>
      <w:r w:rsidRPr="007C65A5">
        <w:rPr>
          <w:iCs/>
          <w:i/>
        </w:rPr>
        <w:t>Sustainability</w:t>
      </w:r>
      <w:r w:rsidRPr="00071325">
        <w:t>, </w:t>
      </w:r>
      <w:r w:rsidRPr="007C65A5">
        <w:rPr>
          <w:iCs/>
          <w:i/>
        </w:rPr>
        <w:t>16</w:t>
      </w:r>
      <w:r w:rsidRPr="00071325">
        <w:t>(19), p.8428.</w:t>
      </w:r>
    </w:p>
    <w:p w:rsidR="008D1DE5" w:rsidRDefault="008D1DE5" w14:paraId="1011967E" w14:textId="23DA1C1C" w:rsidP="007C65A5">
      <w:r w:rsidRPr="004A2B90">
        <w:rPr>
          <w:lang w:val="it-IT"/>
        </w:rPr>
        <w:t xml:space="preserve">Gkarane, S., Gianni, M. and Vassiliadis, C. (2024). </w:t>
      </w:r>
      <w:r w:rsidRPr="008043D2">
        <w:t>Running toward sustainability: Exploring off-peak destination resilience through a mixed-methods approach—the case of sporting events. </w:t>
      </w:r>
      <w:r w:rsidRPr="007C65A5">
        <w:rPr>
          <w:iCs/>
          <w:i/>
        </w:rPr>
        <w:t>Sustainability</w:t>
      </w:r>
      <w:r w:rsidRPr="008043D2">
        <w:t>, </w:t>
      </w:r>
      <w:r w:rsidRPr="007C65A5">
        <w:rPr>
          <w:iCs/>
          <w:i/>
        </w:rPr>
        <w:t>16</w:t>
      </w:r>
      <w:r w:rsidRPr="008043D2">
        <w:t>(2), p.576.</w:t>
      </w:r>
    </w:p>
    <w:p w:rsidR="008D1DE5" w:rsidRDefault="008D1DE5" w14:paraId="0DC72529" w14:textId="7B0B674C" w:rsidP="007C65A5">
      <w:r w:rsidRPr="00E45618">
        <w:t xml:space="preserve">Gomathy, C.K., </w:t>
      </w:r>
      <w:proofErr w:type="spellStart"/>
      <w:r w:rsidRPr="00E45618">
        <w:t>Ramaseshacharyulu</w:t>
      </w:r>
      <w:proofErr w:type="spellEnd"/>
      <w:r w:rsidRPr="00E45618">
        <w:t xml:space="preserve">, M.A., Sarath, M.C.S. and Sreekanth, M.A.S. </w:t>
      </w:r>
      <w:r>
        <w:t>(</w:t>
      </w:r>
      <w:r w:rsidRPr="00E45618">
        <w:t>2022</w:t>
      </w:r>
      <w:r>
        <w:t>)</w:t>
      </w:r>
      <w:r w:rsidRPr="00E45618">
        <w:t xml:space="preserve">. Overview of </w:t>
      </w:r>
      <w:r w:rsidR="004A2B90">
        <w:t xml:space="preserve">the </w:t>
      </w:r>
      <w:r w:rsidRPr="00E45618">
        <w:t>recruitment and selection process in HRM. </w:t>
      </w:r>
      <w:r w:rsidRPr="007C65A5">
        <w:rPr>
          <w:iCs/>
          <w:i/>
        </w:rPr>
        <w:t>International Journal of Scientific Research in Engineering and Management (IJSREM) Volume</w:t>
      </w:r>
      <w:r w:rsidRPr="00E45618">
        <w:t> </w:t>
      </w:r>
      <w:r w:rsidRPr="007C65A5">
        <w:rPr>
          <w:iCs/>
          <w:i/>
        </w:rPr>
        <w:t>6</w:t>
      </w:r>
      <w:r w:rsidRPr="00E45618">
        <w:t>.</w:t>
      </w:r>
    </w:p>
    <w:p w:rsidR="008D1DE5" w:rsidRDefault="008D1DE5" w14:paraId="2BE95C84" w14:textId="6FF87412" w:rsidP="007C65A5">
      <w:r w:rsidRPr="00354F58">
        <w:t xml:space="preserve">Hao, F. and Chon, K.K.S. </w:t>
        <w:lastRenderedPageBreak/>
      </w:r>
      <w:r>
        <w:t>(</w:t>
      </w:r>
      <w:r w:rsidRPr="00354F58">
        <w:t>2022</w:t>
      </w:r>
      <w:r>
        <w:t>)</w:t>
      </w:r>
      <w:r w:rsidRPr="00354F58">
        <w:t>. Contactless service in hospitality: bridging customer equity, experience, delight, satisfaction, and trust. </w:t>
      </w:r>
      <w:r w:rsidRPr="007C65A5">
        <w:rPr>
          <w:iCs/>
          <w:i/>
        </w:rPr>
        <w:t>International Journal of Contemporary Hospitality Management</w:t>
      </w:r>
      <w:r w:rsidRPr="00354F58">
        <w:t>, </w:t>
      </w:r>
      <w:r w:rsidRPr="007C65A5">
        <w:rPr>
          <w:iCs/>
          <w:i/>
        </w:rPr>
        <w:t>34</w:t>
      </w:r>
      <w:r w:rsidRPr="00354F58">
        <w:t>(1), pp.113-134.</w:t>
      </w:r>
    </w:p>
    <w:p w:rsidR="008D1DE5" w:rsidRDefault="008D1DE5" w14:paraId="328F0224" w14:textId="5AEB3B45" w:rsidP="007C65A5">
      <w:r w:rsidRPr="00C814FB">
        <w:t xml:space="preserve">Hassanein, F. and </w:t>
      </w:r>
      <w:proofErr w:type="spellStart"/>
      <w:r w:rsidRPr="00C814FB">
        <w:t>Özgit</w:t>
      </w:r>
      <w:proofErr w:type="spellEnd"/>
      <w:r w:rsidRPr="00C814FB">
        <w:t xml:space="preserve">, H. </w:t>
      </w:r>
      <w:r>
        <w:t>(</w:t>
      </w:r>
      <w:r w:rsidRPr="00C814FB">
        <w:t>2022</w:t>
      </w:r>
      <w:r>
        <w:t>)</w:t>
      </w:r>
      <w:r w:rsidRPr="00C814FB">
        <w:t>. Sustaining human resources through talent management strategies and employee engagement in the Middle East hotel industry. </w:t>
      </w:r>
      <w:r w:rsidRPr="007C65A5">
        <w:rPr>
          <w:iCs/>
          <w:i/>
        </w:rPr>
        <w:t>Sustainability</w:t>
      </w:r>
      <w:r w:rsidRPr="00C814FB">
        <w:t>, </w:t>
      </w:r>
      <w:r w:rsidRPr="007C65A5">
        <w:rPr>
          <w:iCs/>
          <w:i/>
        </w:rPr>
        <w:t>14</w:t>
      </w:r>
      <w:r w:rsidRPr="00C814FB">
        <w:t>(22), p.15365.</w:t>
      </w:r>
    </w:p>
    <w:p w:rsidR="008D1DE5" w:rsidRDefault="008D1DE5" w14:paraId="3351FA87" w14:textId="5D28E127" w:rsidP="007C65A5">
      <w:r w:rsidRPr="00425EC5">
        <w:t xml:space="preserve">Hosen, S., Hamzah, S.R.A., Ismail, I.A., Alias, S.N. and Abd Aziz, M.F. </w:t>
      </w:r>
      <w:r>
        <w:t>(</w:t>
      </w:r>
      <w:r w:rsidRPr="00425EC5">
        <w:t>2024</w:t>
      </w:r>
      <w:r>
        <w:t>)</w:t>
      </w:r>
      <w:r w:rsidRPr="00425EC5">
        <w:t xml:space="preserve">. The role of training and development, employee engagement in work performance: </w:t>
      </w:r>
      <w:r w:rsidR="004A2B90">
        <w:t>organisational</w:t>
      </w:r>
      <w:r w:rsidRPr="00425EC5">
        <w:t xml:space="preserve"> commitment as a mediator. </w:t>
      </w:r>
      <w:r w:rsidRPr="007C65A5">
        <w:rPr>
          <w:iCs/>
          <w:i/>
        </w:rPr>
        <w:t>Journal of Entrepreneurship, Business and Economics</w:t>
      </w:r>
      <w:r w:rsidRPr="00425EC5">
        <w:t>, </w:t>
      </w:r>
      <w:r w:rsidRPr="007C65A5">
        <w:rPr>
          <w:iCs/>
          <w:i/>
        </w:rPr>
        <w:t>12</w:t>
      </w:r>
      <w:r w:rsidRPr="00425EC5">
        <w:t>(2), pp.28-68.</w:t>
      </w:r>
    </w:p>
    <w:p w:rsidR="008D1DE5" w:rsidRDefault="008D1DE5" w14:paraId="6B04EE43" w14:textId="1653A2D0" w:rsidP="007C65A5">
      <w:r w:rsidRPr="00CF596C">
        <w:t xml:space="preserve">Hussein, A.M.A., </w:t>
      </w:r>
      <w:proofErr w:type="spellStart"/>
      <w:r w:rsidRPr="00CF596C">
        <w:t>Alheet</w:t>
      </w:r>
      <w:proofErr w:type="spellEnd"/>
      <w:r w:rsidRPr="00CF596C">
        <w:t xml:space="preserve">, A., Joma, M.H.A. and </w:t>
      </w:r>
      <w:proofErr w:type="spellStart"/>
      <w:r w:rsidRPr="00CF596C">
        <w:t>Lehyeh</w:t>
      </w:r>
      <w:proofErr w:type="spellEnd"/>
      <w:r w:rsidRPr="00CF596C">
        <w:t xml:space="preserve">, S.A. </w:t>
      </w:r>
      <w:r>
        <w:t>(</w:t>
      </w:r>
      <w:r w:rsidRPr="00CF596C">
        <w:t>2023</w:t>
      </w:r>
      <w:r>
        <w:t>)</w:t>
      </w:r>
      <w:r w:rsidRPr="00CF596C">
        <w:t xml:space="preserve">. Relationships between human resource management practices, employee satisfaction, service quality, and employee service </w:t>
      </w:r>
      <w:r w:rsidR="004A2B90">
        <w:t>behaviour</w:t>
      </w:r>
      <w:r w:rsidRPr="00CF596C">
        <w:t xml:space="preserve"> in the hotel industry. </w:t>
      </w:r>
      <w:r w:rsidRPr="007C65A5">
        <w:rPr>
          <w:iCs/>
          <w:i/>
        </w:rPr>
        <w:t>Problems and Perspectives in Management</w:t>
      </w:r>
      <w:r w:rsidRPr="00CF596C">
        <w:t>, </w:t>
      </w:r>
      <w:r w:rsidRPr="007C65A5">
        <w:rPr>
          <w:iCs/>
          <w:i/>
        </w:rPr>
        <w:t>21</w:t>
      </w:r>
      <w:r w:rsidRPr="00CF596C">
        <w:t>(1), p.242.</w:t>
      </w:r>
    </w:p>
    <w:p w:rsidR="008D1DE5" w:rsidRDefault="008D1DE5" w14:paraId="37356109" w14:textId="58FFF3E9" w:rsidP="007C65A5">
      <w:r w:rsidRPr="00291AB8">
        <w:t xml:space="preserve">Iddrisu, I. and Adam, A. </w:t>
      </w:r>
      <w:r>
        <w:t>(</w:t>
      </w:r>
      <w:r w:rsidRPr="00291AB8">
        <w:t>2025</w:t>
      </w:r>
      <w:r>
        <w:t>)</w:t>
      </w:r>
      <w:r w:rsidRPr="00291AB8">
        <w:t xml:space="preserve">. </w:t>
      </w:r>
      <w:r w:rsidR="004A2B90">
        <w:t>Nexus</w:t>
      </w:r>
      <w:r w:rsidRPr="00291AB8">
        <w:t xml:space="preserve"> between induction training and </w:t>
      </w:r>
      <w:r w:rsidR="004A2B90">
        <w:t>on-the-job training</w:t>
      </w:r>
      <w:r w:rsidRPr="00291AB8">
        <w:t xml:space="preserve"> on employee job performance: the mediating role of </w:t>
      </w:r>
      <w:r w:rsidR="004A2B90">
        <w:t>organisational</w:t>
      </w:r>
      <w:r w:rsidRPr="00291AB8">
        <w:t xml:space="preserve"> culture. </w:t>
      </w:r>
      <w:r w:rsidRPr="007C65A5">
        <w:rPr>
          <w:iCs/>
          <w:i/>
        </w:rPr>
        <w:t xml:space="preserve">International Journal of </w:t>
      </w:r>
      <w:r w:rsidR="004A2B90">
        <w:rPr>
          <w:iCs/>
          <w:i/>
        </w:rPr>
        <w:t>Organisational</w:t>
      </w:r>
      <w:r w:rsidRPr="007C65A5">
        <w:rPr>
          <w:iCs/>
          <w:i/>
        </w:rPr>
        <w:t xml:space="preserve"> Analysis</w:t>
      </w:r>
      <w:r w:rsidRPr="00291AB8">
        <w:t>, </w:t>
      </w:r>
      <w:r w:rsidRPr="007C65A5">
        <w:rPr>
          <w:iCs/>
          <w:i/>
        </w:rPr>
        <w:t>33</w:t>
      </w:r>
      <w:r w:rsidRPr="00291AB8">
        <w:t>(4), pp.879-895.</w:t>
      </w:r>
    </w:p>
    <w:p w:rsidR="008D1DE5" w:rsidRDefault="008D1DE5" w14:paraId="15D86CAA" w14:textId="19B2E886" w:rsidP="007C65A5">
      <w:r w:rsidRPr="008E44E4">
        <w:t xml:space="preserve">Jasin, M. </w:t>
      </w:r>
      <w:r>
        <w:t>(</w:t>
      </w:r>
      <w:r w:rsidRPr="008E44E4">
        <w:t>2023</w:t>
      </w:r>
      <w:r>
        <w:t>)</w:t>
      </w:r>
      <w:r w:rsidRPr="008E44E4">
        <w:t xml:space="preserve">. The role of service quality and marketing mix on customer satisfaction and repurchase intention of </w:t>
      </w:r>
      <w:r w:rsidR="004A2B90">
        <w:t>SMEs'</w:t>
      </w:r>
      <w:r w:rsidRPr="008E44E4">
        <w:t xml:space="preserve"> products.</w:t>
      </w:r>
    </w:p>
    <w:p w:rsidR="008D1DE5" w:rsidRDefault="008D1DE5" w14:paraId="2ACD79CB" w14:textId="5E7F4523" w:rsidP="007C65A5">
      <w:proofErr w:type="spellStart"/>
      <w:r w:rsidRPr="00094D0C">
        <w:t>Junça</w:t>
      </w:r>
      <w:proofErr w:type="spellEnd"/>
      <w:r w:rsidRPr="00094D0C">
        <w:t xml:space="preserve"> Silva, A. and Pinto, D. </w:t>
      </w:r>
      <w:r>
        <w:t>(</w:t>
      </w:r>
      <w:r w:rsidRPr="00094D0C">
        <w:t>2024</w:t>
      </w:r>
      <w:r>
        <w:t>)</w:t>
      </w:r>
      <w:r w:rsidRPr="00094D0C">
        <w:t xml:space="preserve">. Training under an extreme context: the role of </w:t>
      </w:r>
      <w:r w:rsidR="004A2B90">
        <w:t>organisational</w:t>
      </w:r>
      <w:r w:rsidRPr="00094D0C">
        <w:t xml:space="preserve"> support and adaptability on the motivation transfer and performance after training. </w:t>
      </w:r>
      <w:r w:rsidRPr="007C65A5">
        <w:rPr>
          <w:iCs/>
          <w:i/>
        </w:rPr>
        <w:t>Personnel Review</w:t>
      </w:r>
      <w:r w:rsidRPr="00094D0C">
        <w:t>, </w:t>
      </w:r>
      <w:r w:rsidRPr="007C65A5">
        <w:rPr>
          <w:iCs/>
          <w:i/>
        </w:rPr>
        <w:t>53</w:t>
      </w:r>
      <w:r w:rsidRPr="00094D0C">
        <w:t>(3), pp.743-770.</w:t>
      </w:r>
    </w:p>
    <w:p w:rsidR="008D1DE5" w:rsidRDefault="008D1DE5" w14:paraId="27C637E4" w14:textId="6BC9EED1" w:rsidP="007C65A5">
      <w:proofErr w:type="spellStart"/>
      <w:r w:rsidRPr="00CC26CC">
        <w:t>Kravariti</w:t>
      </w:r>
      <w:proofErr w:type="spellEnd"/>
      <w:r w:rsidRPr="00CC26CC">
        <w:t xml:space="preserve">, F., </w:t>
      </w:r>
      <w:proofErr w:type="spellStart"/>
      <w:r w:rsidRPr="00CC26CC">
        <w:t>Voutsina</w:t>
      </w:r>
      <w:proofErr w:type="spellEnd"/>
      <w:r w:rsidRPr="00CC26CC">
        <w:t xml:space="preserve">, K., </w:t>
      </w:r>
      <w:proofErr w:type="spellStart"/>
      <w:r w:rsidRPr="00CC26CC">
        <w:t>Tasoulis</w:t>
      </w:r>
      <w:proofErr w:type="spellEnd"/>
      <w:r w:rsidRPr="00CC26CC">
        <w:t xml:space="preserve">, K., Dibia, C. and Johnston, K. </w:t>
      </w:r>
      <w:r>
        <w:t>(</w:t>
      </w:r>
      <w:r w:rsidRPr="00CC26CC">
        <w:t>2022</w:t>
      </w:r>
      <w:r>
        <w:t>)</w:t>
      </w:r>
      <w:r w:rsidRPr="00CC26CC">
        <w:t>. Talent management in hospitality and tourism: a systematic literature review and research agenda. </w:t>
      </w:r>
      <w:r w:rsidRPr="007C65A5">
        <w:rPr>
          <w:iCs/>
          <w:i/>
        </w:rPr>
        <w:t>International Journal of Contemporary Hospitality Management</w:t>
      </w:r>
      <w:r w:rsidRPr="00CC26CC">
        <w:t>, </w:t>
      </w:r>
      <w:r w:rsidRPr="007C65A5">
        <w:rPr>
          <w:iCs/>
          <w:i/>
        </w:rPr>
        <w:t>34</w:t>
      </w:r>
      <w:r w:rsidRPr="00CC26CC">
        <w:t>(1), pp.321-360.</w:t>
      </w:r>
    </w:p>
    <w:p w:rsidR="008D1DE5" w:rsidRDefault="008D1DE5" w14:paraId="7A5AE2D1" w14:textId="03C94715" w:rsidP="007C65A5">
      <w:r w:rsidRPr="00BF7449">
        <w:t xml:space="preserve">Kuzgun, E., </w:t>
      </w:r>
      <w:proofErr w:type="spellStart"/>
      <w:r w:rsidRPr="00BF7449">
        <w:t>Altinigne</w:t>
      </w:r>
      <w:proofErr w:type="spellEnd"/>
      <w:r w:rsidRPr="00BF7449">
        <w:t xml:space="preserve">, N. and Arıkan, E., </w:t>
      </w:r>
      <w:r>
        <w:t>(</w:t>
      </w:r>
      <w:r w:rsidRPr="00BF7449">
        <w:t>2022</w:t>
      </w:r>
      <w:r>
        <w:t>)</w:t>
      </w:r>
      <w:r w:rsidRPr="00BF7449">
        <w:t>. Customer satisfaction with co-created hospitality services: Regulatory focus orientation and positive disconfirmation. </w:t>
      </w:r>
      <w:r w:rsidRPr="007C65A5">
        <w:rPr>
          <w:iCs/>
          <w:i/>
        </w:rPr>
        <w:t xml:space="preserve">Journal of </w:t>
      </w:r>
      <w:r w:rsidR="004A2B90">
        <w:rPr>
          <w:iCs/>
          <w:i/>
        </w:rPr>
        <w:t>Vacation Marketing</w:t>
      </w:r>
      <w:r w:rsidRPr="00BF7449">
        <w:t>, </w:t>
      </w:r>
      <w:r w:rsidRPr="007C65A5">
        <w:rPr>
          <w:iCs/>
          <w:i/>
        </w:rPr>
        <w:t>28</w:t>
      </w:r>
      <w:r w:rsidRPr="00BF7449">
        <w:t>(4), pp.510-523.</w:t>
      </w:r>
    </w:p>
    <w:p w:rsidR="008D1DE5" w:rsidRDefault="008D1DE5" w14:paraId="0BBC6696" w14:textId="55D39A91" w:rsidP="007C65A5">
      <w:proofErr w:type="spellStart"/>
      <w:r w:rsidRPr="00E02F2F">
        <w:t>Liasidou</w:t>
        <w:lastRenderedPageBreak/>
      </w:r>
      <w:proofErr w:type="spellEnd"/>
      <w:r w:rsidRPr="00E02F2F">
        <w:t xml:space="preserve">, S., </w:t>
      </w:r>
      <w:proofErr w:type="spellStart"/>
      <w:r w:rsidRPr="00E02F2F">
        <w:t>Afxentiou</w:t>
      </w:r>
      <w:proofErr w:type="spellEnd"/>
      <w:r w:rsidRPr="00E02F2F">
        <w:t xml:space="preserve">, G., </w:t>
      </w:r>
      <w:proofErr w:type="spellStart"/>
      <w:r w:rsidRPr="00E02F2F">
        <w:t>Malkawi</w:t>
      </w:r>
      <w:proofErr w:type="spellEnd"/>
      <w:r w:rsidRPr="00E02F2F">
        <w:t xml:space="preserve">, E. and Antoniades, G. </w:t>
      </w:r>
      <w:r>
        <w:t>(</w:t>
      </w:r>
      <w:r w:rsidRPr="00E02F2F">
        <w:t>2024</w:t>
      </w:r>
      <w:r>
        <w:t>)</w:t>
      </w:r>
      <w:r w:rsidRPr="00E02F2F">
        <w:t>. Attesting to hotel employees' professionalism: views and perceptions of managers. </w:t>
      </w:r>
      <w:proofErr w:type="spellStart"/>
      <w:r w:rsidRPr="007C65A5">
        <w:rPr>
          <w:iCs/>
          <w:i/>
        </w:rPr>
        <w:t>EuroMed</w:t>
      </w:r>
      <w:proofErr w:type="spellEnd"/>
      <w:r w:rsidRPr="007C65A5">
        <w:rPr>
          <w:iCs/>
          <w:i/>
        </w:rPr>
        <w:t xml:space="preserve"> Journal of Business</w:t>
      </w:r>
      <w:r w:rsidRPr="00E02F2F">
        <w:t>, </w:t>
      </w:r>
      <w:r w:rsidRPr="007C65A5">
        <w:rPr>
          <w:iCs/>
          <w:i/>
        </w:rPr>
        <w:t>19</w:t>
      </w:r>
      <w:r w:rsidRPr="00E02F2F">
        <w:t>(4), pp.720-735.</w:t>
      </w:r>
    </w:p>
    <w:p w:rsidR="008D1DE5" w:rsidRDefault="008D1DE5" w14:paraId="55B8494E" w14:textId="7128474A" w:rsidP="007C65A5">
      <w:r w:rsidRPr="0070414E">
        <w:t xml:space="preserve">Liu, X., Yu, J., Guo, Q. and Li, J. </w:t>
      </w:r>
      <w:r>
        <w:t>(</w:t>
      </w:r>
      <w:r w:rsidRPr="0070414E">
        <w:t>2022</w:t>
      </w:r>
      <w:r>
        <w:t>)</w:t>
      </w:r>
      <w:r w:rsidRPr="0070414E">
        <w:t xml:space="preserve">. Employee engagement, its antecedents and effects on business performance in </w:t>
      </w:r>
      <w:r w:rsidR="004A2B90">
        <w:t xml:space="preserve">the </w:t>
      </w:r>
      <w:r w:rsidRPr="0070414E">
        <w:t>hospitality industry: a multilevel analysis. </w:t>
      </w:r>
      <w:r w:rsidRPr="007C65A5">
        <w:rPr>
          <w:iCs/>
          <w:i/>
        </w:rPr>
        <w:t>International Journal of Contemporary Hospitality Management</w:t>
      </w:r>
      <w:r w:rsidRPr="0070414E">
        <w:t>, </w:t>
      </w:r>
      <w:r w:rsidRPr="007C65A5">
        <w:rPr>
          <w:iCs/>
          <w:i/>
        </w:rPr>
        <w:t>34</w:t>
      </w:r>
      <w:r w:rsidRPr="0070414E">
        <w:t>(12), pp.4631-4652.</w:t>
      </w:r>
    </w:p>
    <w:p w:rsidR="008D1DE5" w:rsidRDefault="008D1DE5" w14:paraId="19E113C0" w14:textId="3E484DD8" w:rsidP="007C65A5">
      <w:r w:rsidRPr="00F726C3">
        <w:t xml:space="preserve">Marcos, A.M.B.D.F. and Coelho, A.F.D.M. </w:t>
      </w:r>
      <w:r>
        <w:t>(</w:t>
      </w:r>
      <w:r w:rsidRPr="00F726C3">
        <w:t>2022</w:t>
      </w:r>
      <w:r>
        <w:t>)</w:t>
      </w:r>
      <w:r w:rsidRPr="00F726C3">
        <w:t>. Service quality, customer satisfaction and customer value: holistic determinants of loyalty and word-of-mouth in services. </w:t>
      </w:r>
      <w:r w:rsidRPr="007C65A5">
        <w:rPr>
          <w:iCs/>
          <w:i/>
        </w:rPr>
        <w:t>The TQM Journal</w:t>
      </w:r>
      <w:r w:rsidRPr="00F726C3">
        <w:t>, </w:t>
      </w:r>
      <w:r w:rsidRPr="007C65A5">
        <w:rPr>
          <w:iCs/>
          <w:i/>
        </w:rPr>
        <w:t>34</w:t>
      </w:r>
      <w:r w:rsidRPr="00F726C3">
        <w:t>(5), pp.957-978.</w:t>
      </w:r>
    </w:p>
    <w:p w:rsidR="008D1DE5" w:rsidRDefault="008D1DE5" w14:paraId="6ABF5B21" w14:textId="5A3F1DA8" w:rsidP="007C65A5" w:rsidRPr="007C65A5">
      <w:pPr>
        <w:rPr>
          <w:lang w:val="it-IT"/>
        </w:rPr>
      </w:pPr>
      <w:r w:rsidRPr="004858ED">
        <w:t xml:space="preserve">Mascarenhas, C., Galvão, A.R. </w:t>
      </w:r>
      <w:r w:rsidR="004A2B90">
        <w:t>e</w:t>
      </w:r>
      <w:r w:rsidRPr="004858ED">
        <w:t xml:space="preserve"> Marques, C.S. </w:t>
      </w:r>
      <w:r>
        <w:t>(</w:t>
      </w:r>
      <w:r w:rsidRPr="004858ED">
        <w:t>2022</w:t>
      </w:r>
      <w:r>
        <w:t>)</w:t>
      </w:r>
      <w:r w:rsidRPr="004858ED">
        <w:t xml:space="preserve">. How perceived </w:t>
      </w:r>
      <w:r w:rsidR="004A2B90">
        <w:t>organisational</w:t>
      </w:r>
      <w:r w:rsidRPr="004858ED">
        <w:t xml:space="preserve"> support, identification with </w:t>
      </w:r>
      <w:r w:rsidR="004A2B90">
        <w:t>organisation,</w:t>
      </w:r>
      <w:r w:rsidRPr="004858ED">
        <w:t xml:space="preserve"> and work engagement influence job satisfaction: A gender-based perspective. </w:t>
      </w:r>
      <w:r w:rsidRPr="007C65A5">
        <w:rPr>
          <w:iCs/>
          <w:lang w:val="it-IT"/>
          <w:i/>
        </w:rPr>
        <w:t>Administrative Sciences</w:t>
      </w:r>
      <w:r w:rsidRPr="007C65A5">
        <w:rPr>
          <w:lang w:val="it-IT"/>
        </w:rPr>
        <w:t>, </w:t>
      </w:r>
      <w:r w:rsidRPr="007C65A5">
        <w:rPr>
          <w:iCs/>
          <w:lang w:val="it-IT"/>
          <w:i/>
        </w:rPr>
        <w:t>12</w:t>
      </w:r>
      <w:r w:rsidRPr="007C65A5">
        <w:rPr>
          <w:lang w:val="it-IT"/>
        </w:rPr>
        <w:t>(2), p.66.</w:t>
      </w:r>
    </w:p>
    <w:p w:rsidR="008D1DE5" w:rsidRDefault="008D1DE5" w14:paraId="4A17EB89" w14:textId="77777777" w:rsidP="007C65A5">
      <w:r w:rsidRPr="007C65A5">
        <w:rPr>
          <w:lang w:val="it-IT"/>
        </w:rPr>
        <w:t xml:space="preserve">Mazzetti, G., Robledo, E., Vignoli, M., Topa, G., Guglielmi, D. and Schaufeli, W.B., (2023). </w:t>
      </w:r>
      <w:r w:rsidRPr="00707D21">
        <w:t>Work engagement: A meta-analysis using the job demands-resources model. </w:t>
      </w:r>
      <w:r w:rsidRPr="007C65A5">
        <w:rPr>
          <w:iCs/>
          <w:i/>
        </w:rPr>
        <w:t>Psychological reports</w:t>
      </w:r>
      <w:r w:rsidRPr="00707D21">
        <w:t>, </w:t>
      </w:r>
      <w:r w:rsidRPr="007C65A5">
        <w:rPr>
          <w:iCs/>
          <w:i/>
        </w:rPr>
        <w:t>126</w:t>
      </w:r>
      <w:r w:rsidRPr="00707D21">
        <w:t>(3), pp.1069-1107.</w:t>
      </w:r>
    </w:p>
    <w:p w:rsidR="008D1DE5" w:rsidRDefault="008D1DE5" w14:paraId="12B3CBDA" w14:textId="60E47323" w:rsidP="007C65A5">
      <w:r w:rsidRPr="00CA5407">
        <w:t xml:space="preserve">Minor, K., McLoughlin, E. and Carlisle, S. </w:t>
      </w:r>
      <w:r>
        <w:t>(</w:t>
      </w:r>
      <w:r w:rsidRPr="00CA5407">
        <w:t>2025</w:t>
      </w:r>
      <w:r>
        <w:t>)</w:t>
      </w:r>
      <w:r w:rsidRPr="00CA5407">
        <w:t xml:space="preserve">. The digital skills gap–is it time to rethink the needs of tourism and hospitality </w:t>
      </w:r>
      <w:r w:rsidR="004A2B90">
        <w:t>organisations</w:t>
      </w:r>
      <w:r w:rsidRPr="00CA5407">
        <w:t xml:space="preserve"> in the </w:t>
      </w:r>
      <w:proofErr w:type="gramStart"/>
      <w:r w:rsidRPr="00CA5407">
        <w:t>UK?.</w:t>
      </w:r>
      <w:proofErr w:type="gramEnd"/>
      <w:r w:rsidRPr="00CA5407">
        <w:t> </w:t>
      </w:r>
      <w:r w:rsidRPr="007C65A5">
        <w:rPr>
          <w:iCs/>
          <w:i/>
        </w:rPr>
        <w:t>Journal of Hospitality &amp; Tourism Education</w:t>
      </w:r>
      <w:r w:rsidRPr="00CA5407">
        <w:t>, </w:t>
      </w:r>
      <w:r w:rsidRPr="007C65A5">
        <w:rPr>
          <w:iCs/>
          <w:i/>
        </w:rPr>
        <w:t>37</w:t>
      </w:r>
      <w:r w:rsidRPr="00CA5407">
        <w:t>(3), pp.301-312.</w:t>
      </w:r>
    </w:p>
    <w:p w:rsidR="008D1DE5" w:rsidRDefault="008D1DE5" w14:paraId="16A01EF3" w14:textId="29F4B5D4" w:rsidP="007C65A5">
      <w:r w:rsidRPr="00C36C17">
        <w:t xml:space="preserve">Moe, A.K. </w:t>
      </w:r>
      <w:r>
        <w:t>(</w:t>
      </w:r>
      <w:r w:rsidRPr="00C36C17">
        <w:t>2024</w:t>
      </w:r>
      <w:r>
        <w:t>)</w:t>
      </w:r>
      <w:r w:rsidRPr="00C36C17">
        <w:t>. </w:t>
      </w:r>
      <w:r w:rsidRPr="007C65A5">
        <w:rPr>
          <w:iCs/>
          <w:i/>
        </w:rPr>
        <w:t>Dining Service Quality, Customer Satisfaction</w:t>
      </w:r>
      <w:r w:rsidR="004A2B90">
        <w:rPr>
          <w:iCs/>
          <w:i/>
        </w:rPr>
        <w:t>, and</w:t>
      </w:r>
      <w:r w:rsidRPr="007C65A5">
        <w:rPr>
          <w:iCs/>
          <w:i/>
        </w:rPr>
        <w:t xml:space="preserve"> Revisit Intention of </w:t>
      </w:r>
      <w:proofErr w:type="spellStart"/>
      <w:r w:rsidRPr="007C65A5">
        <w:rPr>
          <w:iCs/>
          <w:i/>
        </w:rPr>
        <w:t>Le'Cellier</w:t>
      </w:r>
      <w:proofErr w:type="spellEnd"/>
      <w:r w:rsidRPr="007C65A5">
        <w:rPr>
          <w:iCs/>
          <w:i/>
        </w:rPr>
        <w:t xml:space="preserve"> Restaurant at Novotel Hotel (Aung Kyaw Moe, 2024)</w:t>
      </w:r>
      <w:r w:rsidRPr="00C36C17">
        <w:t> (Doctoral dissertation, MERAL Portal).</w:t>
      </w:r>
    </w:p>
    <w:p w:rsidR="008D1DE5" w:rsidRDefault="008D1DE5" w14:paraId="17CFFEF6" w14:textId="29646488" w:rsidP="007C65A5">
      <w:r w:rsidRPr="00716539">
        <w:t xml:space="preserve">Monaro, S., Gullick, J. and West, S. </w:t>
      </w:r>
      <w:r>
        <w:t>(</w:t>
      </w:r>
      <w:r w:rsidRPr="00716539">
        <w:t>2022</w:t>
      </w:r>
      <w:r>
        <w:t>)</w:t>
      </w:r>
      <w:r w:rsidRPr="00716539">
        <w:t>. Qualitative data analysis for health research: A step-by-step example of phenomenological interpretation. </w:t>
      </w:r>
      <w:r w:rsidRPr="007C65A5">
        <w:rPr>
          <w:iCs/>
          <w:i/>
        </w:rPr>
        <w:t>Qualitative Report</w:t>
      </w:r>
      <w:r w:rsidRPr="00716539">
        <w:t>, </w:t>
      </w:r>
      <w:r w:rsidRPr="007C65A5">
        <w:rPr>
          <w:iCs/>
          <w:i/>
        </w:rPr>
        <w:t>27</w:t>
      </w:r>
      <w:r w:rsidRPr="00716539">
        <w:t>(4), pp.1040-1057.</w:t>
      </w:r>
    </w:p>
    <w:p w:rsidR="008D1DE5" w:rsidRDefault="008D1DE5" w14:paraId="2174DD10" w14:textId="7CBC7081" w:rsidP="007C65A5">
      <w:r w:rsidRPr="00D23DBE">
        <w:t xml:space="preserve">Mutebi, H., Muhwezi, M., Ntayi, J.M., Mayanja, S.S. and Munene, J.C.K. </w:t>
      </w:r>
      <w:r>
        <w:t>(</w:t>
      </w:r>
      <w:r w:rsidRPr="00D23DBE">
        <w:t>2022</w:t>
      </w:r>
      <w:r>
        <w:t>)</w:t>
      </w:r>
      <w:r w:rsidRPr="00D23DBE">
        <w:t>. Organisational networks, organisational learning, organisational adaptability and role clarity among humanitarian organisations during relief delivery. </w:t>
      </w:r>
      <w:r w:rsidRPr="007C65A5">
        <w:rPr>
          <w:iCs/>
          <w:i/>
        </w:rPr>
        <w:t>Journal of Humanitarian Logistics and Supply Chain Management</w:t>
      </w:r>
      <w:r w:rsidRPr="00D23DBE">
        <w:t>, </w:t>
      </w:r>
      <w:r w:rsidRPr="007C65A5">
        <w:rPr>
          <w:iCs/>
          <w:i/>
        </w:rPr>
        <w:t>12</w:t>
      </w:r>
      <w:r w:rsidRPr="00D23DBE">
        <w:t>(2), pp.249-284.</w:t>
      </w:r>
    </w:p>
    <w:p w:rsidR="008D1DE5" w:rsidRDefault="008D1DE5" w14:paraId="1B518369" w14:textId="77777777" w:rsidP="007C65A5">
      <w:r w:rsidRPr="000B1134">
        <w:t xml:space="preserve">Nassar, S., Hossain, M.B., Naár, Z.T. and Vasa, L., </w:t>
        <w:lastRenderedPageBreak/>
      </w:r>
      <w:r>
        <w:t>(</w:t>
      </w:r>
      <w:r w:rsidRPr="000B1134">
        <w:t>2025</w:t>
      </w:r>
      <w:r>
        <w:t>)</w:t>
      </w:r>
      <w:r w:rsidRPr="000B1134">
        <w:t>. Factors Affecting Humanitarian Resilience: A Mediating Approach of Community Engagement. </w:t>
      </w:r>
      <w:r w:rsidRPr="007C65A5">
        <w:rPr>
          <w:iCs/>
          <w:i/>
        </w:rPr>
        <w:t>Decision Making: Applications in Management and Engineering</w:t>
      </w:r>
      <w:r w:rsidRPr="000B1134">
        <w:t>, pp.108-131.</w:t>
      </w:r>
    </w:p>
    <w:p w:rsidR="008D1DE5" w:rsidRDefault="008D1DE5" w14:paraId="212B0965" w14:textId="5EBECC66" w:rsidP="007C65A5">
      <w:r w:rsidRPr="00D71394">
        <w:t xml:space="preserve">Newport, J. </w:t>
      </w:r>
      <w:r>
        <w:t>(</w:t>
      </w:r>
      <w:r w:rsidRPr="00D71394">
        <w:t>2024</w:t>
      </w:r>
      <w:r>
        <w:t>)</w:t>
      </w:r>
      <w:r w:rsidRPr="00D71394">
        <w:t>. </w:t>
      </w:r>
      <w:r w:rsidRPr="007C65A5">
        <w:rPr>
          <w:iCs/>
          <w:i/>
        </w:rPr>
        <w:t>HR and candidate perspectives on AI-driven recruitment in the UK hospitality sector: Benefits, challenges, and future directions</w:t>
      </w:r>
      <w:r w:rsidRPr="00D71394">
        <w:t> (Master's thesis, University of Wales Trinity Saint David (United Kingdom)).</w:t>
      </w:r>
    </w:p>
    <w:p w:rsidR="008D1DE5" w:rsidRDefault="008D1DE5" w14:paraId="0B142EA7" w14:textId="49642190" w:rsidP="007C65A5">
      <w:r w:rsidRPr="00F56996">
        <w:t xml:space="preserve">Nguyen, M., Casper Ferm, L.E., Quach, S., Pontes, N. and </w:t>
      </w:r>
      <w:proofErr w:type="spellStart"/>
      <w:r w:rsidRPr="00F56996">
        <w:t>Thaichon</w:t>
      </w:r>
      <w:proofErr w:type="spellEnd"/>
      <w:r w:rsidRPr="00F56996">
        <w:t xml:space="preserve">, P. </w:t>
      </w:r>
      <w:r>
        <w:t>(</w:t>
      </w:r>
      <w:r w:rsidRPr="00F56996">
        <w:t>2023</w:t>
      </w:r>
      <w:r>
        <w:t>)</w:t>
      </w:r>
      <w:r w:rsidRPr="00F56996">
        <w:t>. Chatbots in frontline services and customer experience: An anthropomorphism perspective. </w:t>
      </w:r>
      <w:r w:rsidRPr="007C65A5">
        <w:rPr>
          <w:iCs/>
          <w:i/>
        </w:rPr>
        <w:t>Psychology &amp; Marketing</w:t>
      </w:r>
      <w:r w:rsidRPr="00F56996">
        <w:t>, </w:t>
      </w:r>
      <w:r w:rsidRPr="007C65A5">
        <w:rPr>
          <w:iCs/>
          <w:i/>
        </w:rPr>
        <w:t>40</w:t>
      </w:r>
      <w:r w:rsidRPr="00F56996">
        <w:t>(11), pp.2201-2225.</w:t>
      </w:r>
    </w:p>
    <w:p w:rsidR="008D1DE5" w:rsidRDefault="008D1DE5" w14:paraId="204E70AC" w14:textId="12E764FE" w:rsidP="007C65A5">
      <w:proofErr w:type="spellStart"/>
      <w:r w:rsidRPr="008820B1">
        <w:t>Ognjanovic</w:t>
      </w:r>
      <w:proofErr w:type="spellEnd"/>
      <w:r w:rsidRPr="008820B1">
        <w:t xml:space="preserve">, J., </w:t>
      </w:r>
      <w:proofErr w:type="spellStart"/>
      <w:r w:rsidRPr="008820B1">
        <w:t>Dzenopoljac</w:t>
      </w:r>
      <w:proofErr w:type="spellEnd"/>
      <w:r w:rsidRPr="008820B1">
        <w:t xml:space="preserve">, V. and </w:t>
      </w:r>
      <w:proofErr w:type="spellStart"/>
      <w:r w:rsidRPr="008820B1">
        <w:t>Cavagnetto</w:t>
      </w:r>
      <w:proofErr w:type="spellEnd"/>
      <w:r w:rsidRPr="008820B1">
        <w:t xml:space="preserve">, S. </w:t>
      </w:r>
      <w:r>
        <w:t>(</w:t>
      </w:r>
      <w:r w:rsidRPr="008820B1">
        <w:t>2023</w:t>
      </w:r>
      <w:r>
        <w:t>)</w:t>
      </w:r>
      <w:r w:rsidRPr="008820B1">
        <w:t>. Intellectual capital before and during COVID-19 in the hotel industry: the moderating role of tangible assets. </w:t>
      </w:r>
      <w:r w:rsidRPr="007C65A5">
        <w:rPr>
          <w:iCs/>
          <w:i/>
        </w:rPr>
        <w:t>Journal of Hospitality and Tourism Insights</w:t>
      </w:r>
      <w:r w:rsidRPr="008820B1">
        <w:t>, </w:t>
      </w:r>
      <w:r w:rsidRPr="007C65A5">
        <w:rPr>
          <w:iCs/>
          <w:i/>
        </w:rPr>
        <w:t>6</w:t>
      </w:r>
      <w:r w:rsidRPr="008820B1">
        <w:t>(5), pp.2484-2505.</w:t>
      </w:r>
    </w:p>
    <w:p w:rsidR="008D1DE5" w:rsidRDefault="008D1DE5" w14:paraId="7C452C34" w14:textId="77777777" w:rsidP="007C65A5">
      <w:r w:rsidRPr="006A57EA">
        <w:t xml:space="preserve">Oo, T.T., </w:t>
      </w:r>
      <w:r>
        <w:t>(</w:t>
      </w:r>
      <w:r w:rsidRPr="006A57EA">
        <w:t>2023</w:t>
      </w:r>
      <w:r>
        <w:t>)</w:t>
      </w:r>
      <w:r w:rsidRPr="006A57EA">
        <w:t>. </w:t>
      </w:r>
      <w:r w:rsidRPr="007C65A5">
        <w:rPr>
          <w:iCs/>
          <w:i/>
        </w:rPr>
        <w:t>Factors Affecting Customer Satisfaction on Novotel Yangon Max Hotel (Thant Thazin Oo, 2023)</w:t>
      </w:r>
      <w:r w:rsidRPr="006A57EA">
        <w:t> (Doctoral dissertation, MERAL Portal).</w:t>
      </w:r>
    </w:p>
    <w:p w:rsidR="008D1DE5" w:rsidRDefault="008D1DE5" w14:paraId="04BDD02A" w14:textId="554B8820" w:rsidP="007C65A5">
      <w:r w:rsidRPr="00A51FBF">
        <w:t xml:space="preserve">Papademetriou, C., Anastasiadou, S. and </w:t>
      </w:r>
      <w:proofErr w:type="spellStart"/>
      <w:r w:rsidRPr="00A51FBF">
        <w:t>Papalexandris</w:t>
      </w:r>
      <w:proofErr w:type="spellEnd"/>
      <w:r w:rsidRPr="00A51FBF">
        <w:t xml:space="preserve">, S. </w:t>
      </w:r>
      <w:r>
        <w:t>(</w:t>
      </w:r>
      <w:r w:rsidRPr="00A51FBF">
        <w:t>2023</w:t>
      </w:r>
      <w:r>
        <w:t>)</w:t>
      </w:r>
      <w:r w:rsidRPr="00A51FBF">
        <w:t>. The effect of sustainable human resource management practices on customer satisfaction, service quality, and institutional performance in hotel businesses. </w:t>
      </w:r>
      <w:r w:rsidRPr="007C65A5">
        <w:rPr>
          <w:iCs/>
          <w:i/>
        </w:rPr>
        <w:t>Sustainability</w:t>
      </w:r>
      <w:r w:rsidRPr="00A51FBF">
        <w:t>, </w:t>
      </w:r>
      <w:r w:rsidRPr="007C65A5">
        <w:rPr>
          <w:iCs/>
          <w:i/>
        </w:rPr>
        <w:t>15</w:t>
      </w:r>
      <w:r w:rsidRPr="00A51FBF">
        <w:t>(10), p.8251.</w:t>
      </w:r>
    </w:p>
    <w:p w:rsidR="008D1DE5" w:rsidRDefault="008D1DE5" w14:paraId="00E785BF" w14:textId="450007D9" w:rsidP="007C65A5">
      <w:proofErr w:type="spellStart"/>
      <w:r w:rsidRPr="00EE4F29">
        <w:t>Parast</w:t>
      </w:r>
      <w:proofErr w:type="spellEnd"/>
      <w:r w:rsidRPr="00EE4F29">
        <w:t xml:space="preserve">, M.M. and Safari, A. </w:t>
      </w:r>
      <w:r>
        <w:t>(</w:t>
      </w:r>
      <w:r w:rsidRPr="00EE4F29">
        <w:t>2022</w:t>
      </w:r>
      <w:r>
        <w:t>)</w:t>
      </w:r>
      <w:r w:rsidRPr="00EE4F29">
        <w:t xml:space="preserve">. Improving quality and operational performance of service </w:t>
      </w:r>
      <w:r w:rsidR="004A2B90">
        <w:t>organisations</w:t>
      </w:r>
      <w:r w:rsidRPr="00EE4F29">
        <w:t>: an empirical analysis using repeated cross-sectional data of US firms. </w:t>
      </w:r>
      <w:r w:rsidRPr="007C65A5">
        <w:rPr>
          <w:iCs/>
          <w:i/>
        </w:rPr>
        <w:t>IEEE Transactions on Engineering Management</w:t>
      </w:r>
      <w:r w:rsidRPr="00EE4F29">
        <w:t>, </w:t>
      </w:r>
      <w:r w:rsidRPr="007C65A5">
        <w:rPr>
          <w:iCs/>
          <w:i/>
        </w:rPr>
        <w:t>71</w:t>
      </w:r>
      <w:r w:rsidRPr="00EE4F29">
        <w:t>, pp.656-670.</w:t>
      </w:r>
    </w:p>
    <w:p w:rsidR="008D1DE5" w:rsidRDefault="008D1DE5" w14:paraId="4D02A37D" w14:textId="2959644F" w:rsidP="007C65A5">
      <w:r w:rsidRPr="006961DE">
        <w:t xml:space="preserve">Ponting, S.S.A. </w:t>
      </w:r>
      <w:r>
        <w:t>(</w:t>
      </w:r>
      <w:r w:rsidRPr="006961DE">
        <w:t>2022</w:t>
      </w:r>
      <w:r>
        <w:t>)</w:t>
      </w:r>
      <w:r w:rsidRPr="006961DE">
        <w:t xml:space="preserve">. Responding to </w:t>
      </w:r>
      <w:r w:rsidR="004A2B90">
        <w:t>organisational</w:t>
      </w:r>
      <w:r w:rsidRPr="006961DE">
        <w:t xml:space="preserve"> identity change: ethnographic insights from multinational hotel subsidiaries. </w:t>
      </w:r>
      <w:r w:rsidRPr="007C65A5">
        <w:rPr>
          <w:iCs/>
          <w:i/>
        </w:rPr>
        <w:t>Journal of Hospitality and Tourism Technology</w:t>
      </w:r>
      <w:r w:rsidRPr="006961DE">
        <w:t>, </w:t>
      </w:r>
      <w:r w:rsidRPr="007C65A5">
        <w:rPr>
          <w:iCs/>
          <w:i/>
        </w:rPr>
        <w:t>13</w:t>
      </w:r>
      <w:r w:rsidRPr="006961DE">
        <w:t>(1), pp.14-33.</w:t>
      </w:r>
    </w:p>
    <w:p w:rsidR="008D1DE5" w:rsidRDefault="008D1DE5" w14:paraId="7946C79A" w14:textId="1B51ED5C" w:rsidP="007C65A5">
      <w:r w:rsidRPr="00A63583">
        <w:t xml:space="preserve">Putri, N.M.K.E., Putra, I.K.M., Wajdi, M. and Mazher, M.A. </w:t>
      </w:r>
      <w:r>
        <w:t>(</w:t>
      </w:r>
      <w:r w:rsidRPr="00A63583">
        <w:t>2025</w:t>
      </w:r>
      <w:r>
        <w:t>)</w:t>
      </w:r>
      <w:r w:rsidRPr="00A63583">
        <w:t xml:space="preserve">. An operational assessment of housekeeping services in fulfilling guest requests: A case study of </w:t>
      </w:r>
      <w:proofErr w:type="spellStart"/>
      <w:r w:rsidRPr="00A63583">
        <w:t>Rby</w:t>
      </w:r>
      <w:proofErr w:type="spellEnd"/>
      <w:r w:rsidRPr="00A63583">
        <w:t xml:space="preserve"> Bali. </w:t>
      </w:r>
      <w:r w:rsidRPr="007C65A5">
        <w:rPr>
          <w:iCs/>
          <w:i/>
        </w:rPr>
        <w:t xml:space="preserve">Kajian Pendidikan, Seni, </w:t>
      </w:r>
      <w:proofErr w:type="spellStart"/>
      <w:r w:rsidRPr="007C65A5">
        <w:rPr>
          <w:iCs/>
          <w:i/>
        </w:rPr>
        <w:t>Budaya</w:t>
      </w:r>
      <w:proofErr w:type="spellEnd"/>
      <w:r w:rsidRPr="007C65A5">
        <w:rPr>
          <w:iCs/>
          <w:i/>
        </w:rPr>
        <w:t xml:space="preserve">, Sosial dan </w:t>
      </w:r>
      <w:proofErr w:type="spellStart"/>
      <w:r w:rsidRPr="007C65A5">
        <w:rPr>
          <w:iCs/>
          <w:i/>
        </w:rPr>
        <w:t>Lingkungan</w:t>
      </w:r>
      <w:proofErr w:type="spellEnd"/>
      <w:r w:rsidRPr="00A63583">
        <w:t>, </w:t>
      </w:r>
      <w:r w:rsidRPr="007C65A5">
        <w:rPr>
          <w:iCs/>
          <w:i/>
        </w:rPr>
        <w:t>2</w:t>
      </w:r>
      <w:r w:rsidRPr="00A63583">
        <w:t>(2), pp.88-101.</w:t>
      </w:r>
    </w:p>
    <w:p w:rsidR="008D1DE5" w:rsidRDefault="008D1DE5" w14:paraId="2B645868" w14:textId="32D6B074" w:rsidP="007C65A5">
      <w:proofErr w:type="spellStart"/>
      <w:r w:rsidRPr="005E452B">
        <w:t>Rajâa</w:t>
      </w:r>
      <w:proofErr w:type="spellEnd"/>
      <w:r w:rsidRPr="005E452B">
        <w:t xml:space="preserve">, O. and Mekkaoui, A. </w:t>
      </w:r>
      <w:r>
        <w:t>(</w:t>
      </w:r>
      <w:r w:rsidRPr="005E452B">
        <w:t>2025</w:t>
      </w:r>
      <w:r>
        <w:t>)</w:t>
      </w:r>
      <w:r w:rsidRPr="005E452B">
        <w:t>. Revealing the impact of social exchange theory on financial performance: a systematic review of the mediating role of human resource performance. </w:t>
      </w:r>
      <w:r w:rsidRPr="007C65A5">
        <w:rPr>
          <w:iCs/>
          <w:i/>
        </w:rPr>
        <w:t>Cogent Business &amp; Management</w:t>
      </w:r>
      <w:r w:rsidRPr="005E452B">
        <w:t>, </w:t>
      </w:r>
      <w:r w:rsidRPr="007C65A5">
        <w:rPr>
          <w:iCs/>
          <w:i/>
        </w:rPr>
        <w:t>12</w:t>
      </w:r>
      <w:r w:rsidRPr="005E452B">
        <w:t>(1), p.2475983.</w:t>
      </w:r>
    </w:p>
    <w:p w:rsidR="008D1DE5" w:rsidRDefault="008D1DE5" w14:paraId="43A05231" w14:textId="4379D88C" w:rsidP="007C65A5">
      <w:r w:rsidRPr="00543531">
        <w:t xml:space="preserve">Rajani, R.L., Heggde, G.S. and Kumar, R. </w:t>
        <w:lastRenderedPageBreak/>
      </w:r>
      <w:r>
        <w:t>(</w:t>
      </w:r>
      <w:r w:rsidRPr="00543531">
        <w:t>2022</w:t>
      </w:r>
      <w:r>
        <w:t>)</w:t>
      </w:r>
      <w:r w:rsidRPr="00543531">
        <w:t>. Services redesign strategies for demand and capacity management</w:t>
      </w:r>
      <w:r w:rsidR="004A2B90">
        <w:t>,</w:t>
      </w:r>
      <w:r w:rsidRPr="00543531">
        <w:t xml:space="preserve"> and </w:t>
      </w:r>
      <w:r w:rsidR="004A2B90">
        <w:t xml:space="preserve">their </w:t>
      </w:r>
      <w:r w:rsidRPr="00543531">
        <w:t>impact on company performance. </w:t>
      </w:r>
      <w:r w:rsidRPr="007C65A5">
        <w:rPr>
          <w:iCs/>
          <w:i/>
        </w:rPr>
        <w:t>Vision</w:t>
      </w:r>
      <w:r w:rsidRPr="00543531">
        <w:t>, p.09722629221107238.</w:t>
      </w:r>
    </w:p>
    <w:p w:rsidR="008D1DE5" w:rsidRDefault="008D1DE5" w14:paraId="787DF56B" w14:textId="7B65FDE7" w:rsidP="007C65A5">
      <w:r w:rsidRPr="00700749">
        <w:t xml:space="preserve">Santa, R., Rodríguez Victoria, O.E. </w:t>
      </w:r>
      <w:r w:rsidR="004A2B90">
        <w:t>y</w:t>
      </w:r>
      <w:r w:rsidRPr="00700749">
        <w:t xml:space="preserve"> Tegethoff, T. </w:t>
      </w:r>
      <w:r>
        <w:t>(</w:t>
      </w:r>
      <w:r w:rsidRPr="00700749">
        <w:t>2025</w:t>
      </w:r>
      <w:r>
        <w:t>)</w:t>
      </w:r>
      <w:r w:rsidRPr="00700749">
        <w:t>. The role of quality in the hotel sector: the interplay between strategy, innovation and outsourcing to achieve performance. </w:t>
      </w:r>
      <w:r w:rsidRPr="007C65A5">
        <w:rPr>
          <w:iCs/>
          <w:i/>
        </w:rPr>
        <w:t>The TQM Journal</w:t>
      </w:r>
      <w:r w:rsidRPr="00700749">
        <w:t>, </w:t>
      </w:r>
      <w:r w:rsidRPr="007C65A5">
        <w:rPr>
          <w:iCs/>
          <w:i/>
        </w:rPr>
        <w:t>37</w:t>
      </w:r>
      <w:r w:rsidRPr="00700749">
        <w:t>(1), pp.199-221.</w:t>
      </w:r>
    </w:p>
    <w:p w:rsidR="008D1DE5" w:rsidRDefault="008D1DE5" w14:paraId="133CFEFD" w14:textId="7676B375" w:rsidP="007C65A5">
      <w:r w:rsidRPr="00EF6911">
        <w:t xml:space="preserve">Shields, A. </w:t>
      </w:r>
      <w:r>
        <w:t>(</w:t>
      </w:r>
      <w:r w:rsidRPr="00EF6911">
        <w:t>2022</w:t>
      </w:r>
      <w:r>
        <w:t>)</w:t>
      </w:r>
      <w:r w:rsidRPr="00EF6911">
        <w:t>. </w:t>
      </w:r>
      <w:r w:rsidRPr="007C65A5">
        <w:rPr>
          <w:iCs/>
          <w:i/>
        </w:rPr>
        <w:t>A Qualitative Analysis of How Training and Development Influences Employee Turnover Intentions in Irish Hotels</w:t>
      </w:r>
      <w:r w:rsidRPr="00EF6911">
        <w:t> (Doctoral dissertation, Dublin, National College of Ireland).</w:t>
      </w:r>
    </w:p>
    <w:p w:rsidR="008D1DE5" w:rsidRDefault="008D1DE5" w14:paraId="260EDFCB" w14:textId="77777777" w:rsidP="007C65A5">
      <w:proofErr w:type="spellStart"/>
      <w:r w:rsidRPr="004C1B1D">
        <w:t>Singgalen</w:t>
      </w:r>
      <w:proofErr w:type="spellEnd"/>
      <w:r w:rsidRPr="004C1B1D">
        <w:t xml:space="preserve">, Y.A., </w:t>
      </w:r>
      <w:r>
        <w:t>(</w:t>
      </w:r>
      <w:r w:rsidRPr="004C1B1D">
        <w:t>2025</w:t>
      </w:r>
      <w:r>
        <w:t>)</w:t>
      </w:r>
      <w:r w:rsidRPr="004C1B1D">
        <w:t>. Uncovering Service Gaps in Hospitality: A Thematic Analysis of Guest Reviews for Service Quality Improvement. </w:t>
      </w:r>
      <w:r w:rsidRPr="007C65A5">
        <w:rPr>
          <w:iCs/>
          <w:i/>
        </w:rPr>
        <w:t>Journal of Business and Economics Research (JBE)</w:t>
      </w:r>
      <w:r w:rsidRPr="004C1B1D">
        <w:t>, </w:t>
      </w:r>
      <w:r w:rsidRPr="007C65A5">
        <w:rPr>
          <w:iCs/>
          <w:i/>
        </w:rPr>
        <w:t>6</w:t>
      </w:r>
      <w:r w:rsidRPr="004C1B1D">
        <w:t>(1), pp.105-117.</w:t>
      </w:r>
    </w:p>
    <w:p w:rsidR="008D1DE5" w:rsidRDefault="008D1DE5" w14:paraId="23AC24D9" w14:textId="10F0F489" w:rsidP="007C65A5">
      <w:r w:rsidRPr="00925A0A">
        <w:t xml:space="preserve">Sjöberg, O., </w:t>
      </w:r>
      <w:r>
        <w:t>(</w:t>
      </w:r>
      <w:r w:rsidRPr="00925A0A">
        <w:t>2025</w:t>
      </w:r>
      <w:r>
        <w:t>)</w:t>
      </w:r>
      <w:r w:rsidRPr="00925A0A">
        <w:t xml:space="preserve">. Managing emotional demands and work intensity in interactive service work: a comparative study of </w:t>
      </w:r>
      <w:r w:rsidR="004A2B90">
        <w:t>organisational</w:t>
      </w:r>
      <w:r w:rsidRPr="00925A0A">
        <w:t xml:space="preserve"> safety measures and control. </w:t>
      </w:r>
      <w:r w:rsidRPr="007C65A5">
        <w:rPr>
          <w:iCs/>
          <w:i/>
        </w:rPr>
        <w:t>Employee Relations: The International Journal</w:t>
      </w:r>
      <w:r w:rsidRPr="00925A0A">
        <w:t>, </w:t>
      </w:r>
      <w:r w:rsidRPr="007C65A5">
        <w:rPr>
          <w:iCs/>
          <w:i/>
        </w:rPr>
        <w:t>47</w:t>
      </w:r>
      <w:r w:rsidRPr="00925A0A">
        <w:t>(9), pp.122-146.</w:t>
      </w:r>
    </w:p>
    <w:p w:rsidR="008D1DE5" w:rsidRDefault="008D1DE5" w14:paraId="1E0E51DB" w14:textId="4C4666F1" w:rsidP="007C65A5">
      <w:r w:rsidRPr="009E2D6D">
        <w:t xml:space="preserve">Stefeková, K. </w:t>
      </w:r>
      <w:r>
        <w:t>(</w:t>
      </w:r>
      <w:r w:rsidRPr="009E2D6D">
        <w:t>2024</w:t>
      </w:r>
      <w:r>
        <w:t>)</w:t>
      </w:r>
      <w:r w:rsidRPr="009E2D6D">
        <w:t xml:space="preserve">. Importance of Training </w:t>
      </w:r>
      <w:r w:rsidR="004A2B90">
        <w:t>for</w:t>
      </w:r>
      <w:r w:rsidRPr="009E2D6D">
        <w:t xml:space="preserve"> Holiday Inn </w:t>
      </w:r>
      <w:proofErr w:type="spellStart"/>
      <w:r w:rsidRPr="009E2D6D">
        <w:t>Trnava</w:t>
      </w:r>
      <w:proofErr w:type="spellEnd"/>
      <w:r w:rsidRPr="009E2D6D">
        <w:t xml:space="preserve"> Employees.</w:t>
      </w:r>
    </w:p>
    <w:p w:rsidR="008D1DE5" w:rsidRDefault="008D1DE5" w14:paraId="2666FACE" w14:textId="2020EEBE" w:rsidP="007C65A5">
      <w:r w:rsidRPr="0095083F">
        <w:t xml:space="preserve">Tahir, A.H., Adnan, M. and Saeed, Z. </w:t>
      </w:r>
      <w:r>
        <w:t>(</w:t>
      </w:r>
      <w:r w:rsidRPr="0095083F">
        <w:t>2024</w:t>
      </w:r>
      <w:r>
        <w:t>)</w:t>
      </w:r>
      <w:r w:rsidRPr="0095083F">
        <w:t>. The impact of brand image on customer satisfaction and brand loyalty: A systematic literature review. </w:t>
      </w:r>
      <w:proofErr w:type="spellStart"/>
      <w:r w:rsidRPr="007C65A5">
        <w:rPr>
          <w:iCs/>
          <w:i/>
        </w:rPr>
        <w:t>Heliyon</w:t>
      </w:r>
      <w:proofErr w:type="spellEnd"/>
      <w:r w:rsidRPr="0095083F">
        <w:t>, </w:t>
      </w:r>
      <w:r w:rsidRPr="007C65A5">
        <w:rPr>
          <w:iCs/>
          <w:i/>
        </w:rPr>
        <w:t>10</w:t>
      </w:r>
      <w:r w:rsidRPr="0095083F">
        <w:t>(16).</w:t>
      </w:r>
    </w:p>
    <w:p w:rsidR="008D1DE5" w:rsidRDefault="008D1DE5" w14:paraId="57B065CF" w14:textId="0D8F7837" w:rsidP="007C65A5">
      <w:r w:rsidRPr="009D5AA2">
        <w:t xml:space="preserve">Tan, A.B., Van Dun, D.H. and </w:t>
      </w:r>
      <w:proofErr w:type="spellStart"/>
      <w:r w:rsidRPr="009D5AA2">
        <w:t>Wilderom</w:t>
      </w:r>
      <w:proofErr w:type="spellEnd"/>
      <w:r w:rsidRPr="009D5AA2">
        <w:t xml:space="preserve">, C.P. </w:t>
      </w:r>
      <w:r>
        <w:t>(</w:t>
      </w:r>
      <w:r w:rsidRPr="009D5AA2">
        <w:t>2024</w:t>
      </w:r>
      <w:r>
        <w:t>)</w:t>
      </w:r>
      <w:r w:rsidRPr="009D5AA2">
        <w:t xml:space="preserve">. Lean innovation training and transformational leadership for employee creative role identity and innovative work </w:t>
      </w:r>
      <w:r w:rsidR="004A2B90">
        <w:t>behaviour</w:t>
      </w:r>
      <w:r w:rsidRPr="009D5AA2">
        <w:t xml:space="preserve"> in a public service </w:t>
      </w:r>
      <w:r w:rsidR="004A2B90">
        <w:t>organisation</w:t>
      </w:r>
      <w:r w:rsidRPr="009D5AA2">
        <w:t>. </w:t>
      </w:r>
      <w:r w:rsidRPr="007C65A5">
        <w:rPr>
          <w:iCs/>
          <w:i/>
        </w:rPr>
        <w:t>International Journal of Lean Six Sigma</w:t>
      </w:r>
      <w:r w:rsidRPr="009D5AA2">
        <w:t>, </w:t>
      </w:r>
      <w:r w:rsidRPr="007C65A5">
        <w:rPr>
          <w:iCs/>
          <w:i/>
        </w:rPr>
        <w:t>15</w:t>
      </w:r>
      <w:r w:rsidRPr="009D5AA2">
        <w:t>(8), pp.1-31.</w:t>
      </w:r>
    </w:p>
    <w:p w:rsidR="008D1DE5" w:rsidRDefault="008D1DE5" w14:paraId="253EA026" w14:textId="77777777" w:rsidP="007C65A5">
      <w:r w:rsidRPr="004A4CAF">
        <w:t xml:space="preserve">Tan, W., </w:t>
      </w:r>
      <w:r>
        <w:t>(</w:t>
      </w:r>
      <w:r w:rsidRPr="004A4CAF">
        <w:t>2022</w:t>
      </w:r>
      <w:r>
        <w:t>)</w:t>
      </w:r>
      <w:r w:rsidRPr="004A4CAF">
        <w:t>. </w:t>
      </w:r>
      <w:r w:rsidRPr="007C65A5">
        <w:rPr>
          <w:iCs/>
          <w:i/>
        </w:rPr>
        <w:t>Research methods: A practical guide for students and researchers</w:t>
      </w:r>
      <w:r w:rsidRPr="004A4CAF">
        <w:t>. World Scientific.</w:t>
      </w:r>
    </w:p>
    <w:p w:rsidR="008D1DE5" w:rsidRDefault="008D1DE5" w14:paraId="6E92A57F" w14:textId="5B48DC98" w:rsidP="007C65A5">
      <w:r w:rsidRPr="00FA0BE1">
        <w:t xml:space="preserve">Tien Thanh, P. and Thu Ha, N. </w:t>
      </w:r>
      <w:r>
        <w:t>(</w:t>
      </w:r>
      <w:r w:rsidRPr="00FA0BE1">
        <w:t>2024</w:t>
      </w:r>
      <w:r>
        <w:t>)</w:t>
      </w:r>
      <w:r w:rsidRPr="00FA0BE1">
        <w:t xml:space="preserve">. Linking training and development to employees’ attitudes and </w:t>
      </w:r>
      <w:r w:rsidR="004A2B90">
        <w:t>behaviours</w:t>
      </w:r>
      <w:r w:rsidRPr="00FA0BE1">
        <w:t>: the mediating role of engagement. </w:t>
      </w:r>
      <w:r w:rsidRPr="007C65A5">
        <w:rPr>
          <w:iCs/>
          <w:i/>
        </w:rPr>
        <w:t>European Journal of Training and Development</w:t>
      </w:r>
      <w:r w:rsidRPr="00FA0BE1">
        <w:t>, </w:t>
      </w:r>
      <w:r w:rsidRPr="007C65A5">
        <w:rPr>
          <w:iCs/>
          <w:i/>
        </w:rPr>
        <w:t>48</w:t>
      </w:r>
      <w:r w:rsidRPr="00FA0BE1">
        <w:t>(3/4), pp.357-374.</w:t>
      </w:r>
    </w:p>
    <w:p w:rsidR="008D1DE5" w:rsidRDefault="008D1DE5" w14:paraId="0AE3F539" w14:textId="1515F52F" w:rsidP="007C65A5">
      <w:r w:rsidRPr="00766BA3">
        <w:t xml:space="preserve">Torres, E.N. </w:t>
      </w:r>
      <w:r>
        <w:t>(</w:t>
      </w:r>
      <w:r w:rsidRPr="00766BA3">
        <w:t>2024</w:t>
      </w:r>
      <w:r>
        <w:t>)</w:t>
      </w:r>
      <w:r w:rsidRPr="00766BA3">
        <w:t>. Why great service is difficult to achieve: insights from theory and practice. </w:t>
      </w:r>
      <w:r w:rsidRPr="007C65A5">
        <w:rPr>
          <w:iCs/>
          <w:i/>
        </w:rPr>
        <w:t>International Journal of Contemporary Hospitality Management</w:t>
      </w:r>
      <w:r w:rsidRPr="00766BA3">
        <w:t>, </w:t>
      </w:r>
      <w:r w:rsidRPr="007C65A5">
        <w:rPr>
          <w:iCs/>
          <w:i/>
        </w:rPr>
        <w:t>36</w:t>
      </w:r>
      <w:r w:rsidRPr="00766BA3">
        <w:t>(1), pp.41-70.</w:t>
      </w:r>
    </w:p>
    <w:p w:rsidR="008D1DE5" w:rsidRDefault="008D1DE5" w14:paraId="66433763" w14:textId="67628FFC" w:rsidP="007C65A5">
      <w:r w:rsidRPr="00315646">
        <w:t xml:space="preserve">Vo, N.T., Hung, V.V., Tuckova, Z., Pham, N.T. and Nguyen, L.H. </w:t>
        <w:lastRenderedPageBreak/>
      </w:r>
      <w:r>
        <w:t>(</w:t>
      </w:r>
      <w:r w:rsidRPr="00315646">
        <w:t>2022</w:t>
      </w:r>
      <w:r>
        <w:t>)</w:t>
      </w:r>
      <w:r w:rsidRPr="00315646">
        <w:t>. Guest online review: an extraordinary focus on hotel users’ satisfaction, engagement, and loyalty. </w:t>
      </w:r>
      <w:r w:rsidRPr="007C65A5">
        <w:rPr>
          <w:iCs/>
          <w:i/>
        </w:rPr>
        <w:t>Journal of Quality Assurance in Hospitality &amp; Tourism</w:t>
      </w:r>
      <w:r w:rsidRPr="00315646">
        <w:t>, </w:t>
      </w:r>
      <w:r w:rsidRPr="007C65A5">
        <w:rPr>
          <w:iCs/>
          <w:i/>
        </w:rPr>
        <w:t>23</w:t>
      </w:r>
      <w:r w:rsidRPr="00315646">
        <w:t>(4), pp.913-944.</w:t>
      </w:r>
    </w:p>
    <w:p w:rsidR="008D1DE5" w:rsidRDefault="008D1DE5" w14:paraId="3BB0CD32" w14:textId="74B74004" w:rsidP="007C65A5">
      <w:r w:rsidRPr="00E31A6C">
        <w:t xml:space="preserve">Vujko, A., Mandić, D., Panić, A., Obradović, M., Obradović, A., Savić, I. and Brdar, I. </w:t>
      </w:r>
      <w:r>
        <w:t>(</w:t>
      </w:r>
      <w:r w:rsidRPr="00E31A6C">
        <w:t>2025</w:t>
      </w:r>
      <w:r>
        <w:t>)</w:t>
      </w:r>
      <w:r w:rsidRPr="00E31A6C">
        <w:t>. Beyond the guestroom: Financial and promotional dimensions of eco-friendly rural hospitality in agricultural landscapes. </w:t>
      </w:r>
      <w:r w:rsidRPr="007C65A5">
        <w:rPr>
          <w:iCs/>
          <w:i/>
        </w:rPr>
        <w:t>Agriculture</w:t>
      </w:r>
      <w:r w:rsidRPr="00E31A6C">
        <w:t>, </w:t>
      </w:r>
      <w:r w:rsidRPr="007C65A5">
        <w:rPr>
          <w:iCs/>
          <w:i/>
        </w:rPr>
        <w:t>15</w:t>
      </w:r>
      <w:r w:rsidRPr="00E31A6C">
        <w:t>(15), p.1610.</w:t>
      </w:r>
    </w:p>
    <w:p w:rsidR="008D1DE5" w:rsidRDefault="008D1DE5" w14:paraId="08BCD727" w14:textId="24F2F239" w:rsidP="007C65A5">
      <w:proofErr w:type="spellStart"/>
      <w:r w:rsidRPr="000D323B">
        <w:t>Wahyuniati</w:t>
      </w:r>
      <w:proofErr w:type="spellEnd"/>
      <w:r w:rsidRPr="000D323B">
        <w:t xml:space="preserve">, N.P.S.D., </w:t>
      </w:r>
      <w:proofErr w:type="spellStart"/>
      <w:r w:rsidRPr="000D323B">
        <w:t>Mataram</w:t>
      </w:r>
      <w:proofErr w:type="spellEnd"/>
      <w:r w:rsidRPr="000D323B">
        <w:t xml:space="preserve">, I.G.A.B., Armoni, N.L.E. and Suja, I.K. </w:t>
      </w:r>
      <w:r>
        <w:t>(</w:t>
      </w:r>
      <w:r w:rsidRPr="000D323B">
        <w:t>2023</w:t>
      </w:r>
      <w:r>
        <w:t>)</w:t>
      </w:r>
      <w:r w:rsidRPr="000D323B">
        <w:t>. Implementation of Standard Operating Procedures of Food and Beverage Service at Infinity8 Bali Hotel. </w:t>
      </w:r>
      <w:r w:rsidRPr="007C65A5">
        <w:rPr>
          <w:iCs/>
          <w:i/>
        </w:rPr>
        <w:t>International Journal of Travel, Hospitality and Events</w:t>
      </w:r>
      <w:r w:rsidRPr="000D323B">
        <w:t>, </w:t>
      </w:r>
      <w:r w:rsidRPr="007C65A5">
        <w:rPr>
          <w:iCs/>
          <w:i/>
        </w:rPr>
        <w:t>2</w:t>
      </w:r>
      <w:r w:rsidRPr="000D323B">
        <w:t>(1), pp.366-378.</w:t>
      </w:r>
    </w:p>
    <w:p w:rsidR="008D1DE5" w:rsidRDefault="008D1DE5" w14:paraId="4F969A6E" w14:textId="2F729012" w:rsidP="007C65A5">
      <w:r w:rsidRPr="000A4206">
        <w:t xml:space="preserve">Wang, P., Chen, S., Cuifang, A.L. and </w:t>
      </w:r>
      <w:proofErr w:type="spellStart"/>
      <w:r w:rsidRPr="000A4206">
        <w:t>Xiuxi</w:t>
      </w:r>
      <w:proofErr w:type="spellEnd"/>
      <w:r w:rsidRPr="000A4206">
        <w:t xml:space="preserve">, S.Z. </w:t>
      </w:r>
      <w:r>
        <w:t>(</w:t>
      </w:r>
      <w:r w:rsidRPr="000A4206">
        <w:t>2023</w:t>
      </w:r>
      <w:r>
        <w:t>)</w:t>
      </w:r>
      <w:r w:rsidRPr="000A4206">
        <w:t>. The post-pandemic workplace: Issues and insights for future research and action. </w:t>
      </w:r>
      <w:r w:rsidRPr="007C65A5">
        <w:rPr>
          <w:iCs/>
          <w:i/>
        </w:rPr>
        <w:t>Elgar Companion to Managing People Across the Asia-Pacific</w:t>
      </w:r>
      <w:r w:rsidRPr="000A4206">
        <w:t>, pp.19-46.</w:t>
      </w:r>
    </w:p>
    <w:p w:rsidR="008D1DE5" w:rsidRDefault="008D1DE5" w14:paraId="5FAF4EB1" w14:textId="36FFF8D7" w:rsidP="007C65A5">
      <w:r w:rsidRPr="00E1703F">
        <w:t xml:space="preserve">XIA, S. </w:t>
      </w:r>
      <w:r>
        <w:t>(</w:t>
      </w:r>
      <w:r w:rsidRPr="00E1703F">
        <w:t>2022</w:t>
      </w:r>
      <w:r>
        <w:t>)</w:t>
      </w:r>
      <w:r w:rsidRPr="00E1703F">
        <w:t>. </w:t>
      </w:r>
      <w:r w:rsidRPr="007C65A5">
        <w:rPr>
          <w:iCs/>
          <w:i/>
        </w:rPr>
        <w:t>LEADERSHIP STYLES AND THEIR IMPACT ON EMPLOYEE ENGAGEMENT IN THE UK HOSPITALITY INDUSTRY ORGANIZATIONS</w:t>
      </w:r>
      <w:r w:rsidRPr="00E1703F">
        <w:t> (Doctoral dissertation, SIAM UNIVERSITY).</w:t>
      </w:r>
    </w:p>
    <w:p w:rsidR="008D1DE5" w:rsidRDefault="008D1DE5" w14:paraId="636AC93F" w14:textId="77777777" w:rsidP="007C65A5">
      <w:r w:rsidRPr="00D96751">
        <w:t xml:space="preserve">Zarezadeh, Z.Z., Rastegar, R. and Xiang, Z., </w:t>
      </w:r>
      <w:r>
        <w:t>(</w:t>
      </w:r>
      <w:r w:rsidRPr="00D96751">
        <w:t>2022</w:t>
      </w:r>
      <w:r>
        <w:t>)</w:t>
      </w:r>
      <w:r w:rsidRPr="00D96751">
        <w:t>. Big data analytics and hotel guest experience: a critical analysis of the literature. </w:t>
      </w:r>
      <w:r w:rsidRPr="007C65A5">
        <w:rPr>
          <w:iCs/>
          <w:i/>
        </w:rPr>
        <w:t>International Journal of Contemporary Hospitality Management</w:t>
      </w:r>
      <w:r w:rsidRPr="00D96751">
        <w:t>, </w:t>
      </w:r>
      <w:r w:rsidRPr="007C65A5">
        <w:rPr>
          <w:iCs/>
          <w:i/>
        </w:rPr>
        <w:t>34</w:t>
      </w:r>
      <w:r w:rsidRPr="00D96751">
        <w:t>(6), pp.2320-2336.</w:t>
      </w:r>
    </w:p>
    <w:p w:rsidR="008D1DE5" w:rsidRDefault="008D1DE5" w14:paraId="12B753C6" w14:textId="4CACA844" w:rsidP="007C65A5">
      <w:r w:rsidRPr="006C0911">
        <w:t xml:space="preserve">Zen, Z. and Ariani, F. </w:t>
      </w:r>
      <w:r>
        <w:t>(</w:t>
      </w:r>
      <w:r w:rsidRPr="006C0911">
        <w:t>2022</w:t>
      </w:r>
      <w:r>
        <w:t>)</w:t>
      </w:r>
      <w:r w:rsidRPr="006C0911">
        <w:t>. Academic achievement: the effect of project-based online learning method and student engagement. </w:t>
      </w:r>
      <w:proofErr w:type="spellStart"/>
      <w:r w:rsidRPr="007C65A5">
        <w:rPr>
          <w:iCs/>
          <w:i/>
        </w:rPr>
        <w:t>Heliyon</w:t>
      </w:r>
      <w:proofErr w:type="spellEnd"/>
      <w:r w:rsidRPr="006C0911">
        <w:t>, </w:t>
      </w:r>
      <w:r w:rsidRPr="007C65A5">
        <w:rPr>
          <w:iCs/>
          <w:i/>
        </w:rPr>
        <w:t>8</w:t>
      </w:r>
      <w:r w:rsidRPr="006C0911">
        <w:t>(11).</w:t>
      </w:r>
    </w:p>
    <w:sectPr w:rsidR="008D1DE5">
      <w:docGrid w:linePitch="360"/>
      <w:footerReference r:id="rId9"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82362C" w14:textId="77777777" w:rsidR="00B3139D" w:rsidRDefault="00B3139D" w:rsidP="00975C7B">
      <w:pPr>
        <w:spacing w:after="0" w:line="240" w:lineRule="auto"/>
      </w:pPr>
      <w:r>
        <w:separator/>
      </w:r>
    </w:p>
  </w:endnote>
  <w:endnote w:type="continuationSeparator" w:id="0">
    <w:p w14:paraId="6865429E" w14:textId="77777777" w:rsidR="00B3139D" w:rsidRDefault="00B3139D" w:rsidP="00975C7B">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8121329"/>
      <w:docPartObj>
        <w:docPartGallery w:val="Page Numbers (Bottom of Page)"/>
        <w:docPartUnique/>
      </w:docPartObj>
    </w:sdtPr>
    <w:sdtEndPr>
      <w:rPr>
        <w:noProof/>
      </w:rPr>
    </w:sdtEndPr>
    <w:sdtContent>
      <w:p w14:paraId="247386B5" w14:textId="460E3442" w:rsidR="00975C7B" w:rsidRDefault="00975C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43A333" w14:textId="77777777" w:rsidR="00975C7B" w:rsidRDefault="00975C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5436F7" w14:textId="77777777" w:rsidR="00B3139D" w:rsidRDefault="00B3139D" w:rsidP="00975C7B">
      <w:pPr>
        <w:spacing w:after="0" w:line="240" w:lineRule="auto"/>
      </w:pPr>
      <w:r>
        <w:separator/>
      </w:r>
    </w:p>
  </w:footnote>
  <w:footnote w:type="continuationSeparator" w:id="0">
    <w:p w14:paraId="5CA67447" w14:textId="77777777" w:rsidR="00B3139D" w:rsidRDefault="00B3139D" w:rsidP="00975C7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65BB1609"/>
    <w:tmpl w:val="FDEAB83E"/>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F7FC2F"/>
  <w15:chartTrackingRefBased/>
  <w:rsids>
    <w:rsidRoot val="00061982"/>
    <w:rsid val="0001328B"/>
    <w:rsid val="00016447"/>
    <w:rsid val="00047FEA"/>
    <w:rsid val="00050D9F"/>
    <w:rsid val="00061982"/>
    <w:rsid val="000669FA"/>
    <w:rsid val="00071325"/>
    <w:rsid val="000742B9"/>
    <w:rsid val="00077688"/>
    <w:rsid val="00077C7B"/>
    <w:rsid val="00081E0B"/>
    <w:rsid val="00094D0C"/>
    <w:rsid val="000A4206"/>
    <w:rsid val="000B1134"/>
    <w:rsid val="000B33B6"/>
    <w:rsid val="000C61A2"/>
    <w:rsid val="000D323B"/>
    <w:rsid val="000E177C"/>
    <w:rsid val="0012335A"/>
    <w:rsid val="00147243"/>
    <w:rsid val="00160B72"/>
    <w:rsid val="001841F3"/>
    <w:rsid val="00191F47"/>
    <w:rsid val="001A2224"/>
    <w:rsid val="001A5DFD"/>
    <w:rsid val="001B5BF7"/>
    <w:rsid val="001C57C3"/>
    <w:rsid val="001D76C8"/>
    <w:rsid val="001E24CE"/>
    <w:rsid val="001E55A7"/>
    <w:rsid val="00206907"/>
    <w:rsid val="00215149"/>
    <w:rsid val="00215793"/>
    <w:rsid val="00215A69"/>
    <w:rsid val="00232A8D"/>
    <w:rsid val="002332DC"/>
    <w:rsid val="00237A48"/>
    <w:rsid val="00253EB7"/>
    <w:rsid val="00257EB9"/>
    <w:rsid val="002708D9"/>
    <w:rsid val="00274930"/>
    <w:rsid val="00291AB8"/>
    <w:rsid val="002A3F37"/>
    <w:rsid val="002D2355"/>
    <w:rsid val="002E5434"/>
    <w:rsid val="00300D12"/>
    <w:rsid val="00305F04"/>
    <w:rsid val="00312301"/>
    <w:rsid val="00315646"/>
    <w:rsid val="003176B7"/>
    <w:rsid val="00335807"/>
    <w:rsid val="00341CB9"/>
    <w:rsid val="003459D8"/>
    <w:rsid val="0034672C"/>
    <w:rsid val="00354F58"/>
    <w:rsid val="00361403"/>
    <w:rsid val="00362CA9"/>
    <w:rsid val="00370CB3"/>
    <w:rsid val="003810B9"/>
    <w:rsid val="003C0D85"/>
    <w:rsid val="003D0C13"/>
    <w:rsid val="003D57E1"/>
    <w:rsid val="003D5B99"/>
    <w:rsid val="003E76A3"/>
    <w:rsid val="004069D9"/>
    <w:rsid val="004137D1"/>
    <w:rsid val="004245E5"/>
    <w:rsid val="00425EC5"/>
    <w:rsid val="0043587E"/>
    <w:rsid val="0044505C"/>
    <w:rsid val="00445A70"/>
    <w:rsid val="00450ABD"/>
    <w:rsid val="00465583"/>
    <w:rsid val="004761FD"/>
    <w:rsid val="004858ED"/>
    <w:rsid val="004A2B90"/>
    <w:rsid val="004A4CAF"/>
    <w:rsid val="004B6AA8"/>
    <w:rsid val="004B718C"/>
    <w:rsid val="004C1B1D"/>
    <w:rsid val="004D4EF5"/>
    <w:rsid val="00501000"/>
    <w:rsid val="005062FB"/>
    <w:rsid val="00520B23"/>
    <w:rsid val="00521F79"/>
    <w:rsid val="00543531"/>
    <w:rsid val="00554EA8"/>
    <w:rsid val="005641D0"/>
    <w:rsid val="00576E33"/>
    <w:rsid val="005B55A8"/>
    <w:rsid val="005C1C19"/>
    <w:rsid val="005D2A3E"/>
    <w:rsid val="005E452B"/>
    <w:rsid val="005E7639"/>
    <w:rsid val="006121C1"/>
    <w:rsid val="00624CEB"/>
    <w:rsid val="006379A2"/>
    <w:rsid val="00650F83"/>
    <w:rsid val="00652AFD"/>
    <w:rsid val="00661F89"/>
    <w:rsid val="0066378B"/>
    <w:rsid val="00671726"/>
    <w:rsid val="0068178B"/>
    <w:rsid val="0069481D"/>
    <w:rsid val="006961DE"/>
    <w:rsid val="006A2411"/>
    <w:rsid val="006A47A9"/>
    <w:rsid val="006A57EA"/>
    <w:rsid val="006A5CAE"/>
    <w:rsid val="006C0911"/>
    <w:rsid val="006C295A"/>
    <w:rsid val="006C5972"/>
    <w:rsid val="006C7F16"/>
    <w:rsid val="006D2C5B"/>
    <w:rsid val="006D5291"/>
    <w:rsid val="006F35BA"/>
    <w:rsid val="00700749"/>
    <w:rsid val="0070414E"/>
    <w:rsid val="00707D21"/>
    <w:rsid val="0071286A"/>
    <w:rsid val="00716539"/>
    <w:rsid val="00743AD2"/>
    <w:rsid val="0075714F"/>
    <w:rsid val="00766BA3"/>
    <w:rsid val="00773944"/>
    <w:rsid val="00777FE5"/>
    <w:rsid val="007819E7"/>
    <w:rsid val="007921C2"/>
    <w:rsid val="007A1FED"/>
    <w:rsid val="007B33E1"/>
    <w:rsid val="007C0FA0"/>
    <w:rsid val="007C1D76"/>
    <w:rsid val="007C65A5"/>
    <w:rsid val="007D04B8"/>
    <w:rsid val="007D1ABA"/>
    <w:rsid val="007D66B2"/>
    <w:rsid val="007E17C0"/>
    <w:rsid val="007E403E"/>
    <w:rsid val="007F082A"/>
    <w:rsid val="008043D2"/>
    <w:rsid val="0081681A"/>
    <w:rsid val="008820B1"/>
    <w:rsid val="0088737C"/>
    <w:rsid val="008A0D82"/>
    <w:rsid val="008B1648"/>
    <w:rsid val="008C32F6"/>
    <w:rsid val="008D1DE5"/>
    <w:rsid val="008E44E4"/>
    <w:rsid val="008E6440"/>
    <w:rsid val="008F3C55"/>
    <w:rsid val="00912458"/>
    <w:rsid val="00925A0A"/>
    <w:rsid val="009261F6"/>
    <w:rsid val="00930BA9"/>
    <w:rsid val="00936B1C"/>
    <w:rsid val="0095083F"/>
    <w:rsid val="00975C7B"/>
    <w:rsid val="00981B9B"/>
    <w:rsid val="00981E36"/>
    <w:rsid val="00982E17"/>
    <w:rsid val="00997B62"/>
    <w:rsid val="009A4735"/>
    <w:rsid val="009B24E8"/>
    <w:rsid val="009B5752"/>
    <w:rsid val="009C7885"/>
    <w:rsid val="009D5AA2"/>
    <w:rsid val="009D6082"/>
    <w:rsid val="009E2D6D"/>
    <w:rsid val="009E6E80"/>
    <w:rsid val="00A03DAB"/>
    <w:rsid val="00A060D4"/>
    <w:rsid val="00A06A85"/>
    <w:rsid val="00A13D98"/>
    <w:rsid val="00A15AC9"/>
    <w:rsid val="00A20414"/>
    <w:rsid val="00A25F56"/>
    <w:rsid val="00A31FBB"/>
    <w:rsid val="00A51FBF"/>
    <w:rsid val="00A57194"/>
    <w:rsid val="00A578FB"/>
    <w:rsid val="00A61E4A"/>
    <w:rsid val="00A63583"/>
    <w:rsid val="00A65E3B"/>
    <w:rsid val="00A75E85"/>
    <w:rsid val="00A77487"/>
    <w:rsid val="00A82092"/>
    <w:rsid val="00A902BB"/>
    <w:rsid val="00A9137A"/>
    <w:rsid val="00AA63ED"/>
    <w:rsid val="00AB1101"/>
    <w:rsid val="00AE6ADF"/>
    <w:rsid val="00B02CEC"/>
    <w:rsid val="00B06250"/>
    <w:rsid val="00B102C7"/>
    <w:rsid val="00B1609C"/>
    <w:rsid val="00B22A64"/>
    <w:rsid val="00B3139D"/>
    <w:rsid val="00B359FF"/>
    <w:rsid val="00B40AFC"/>
    <w:rsid val="00B5445F"/>
    <w:rsid val="00B63BC8"/>
    <w:rsid val="00B75601"/>
    <w:rsid val="00B870BD"/>
    <w:rsid val="00B942D1"/>
    <w:rsid val="00B96124"/>
    <w:rsid val="00BB51F9"/>
    <w:rsid val="00BC1B73"/>
    <w:rsid val="00BE4D06"/>
    <w:rsid val="00BF7449"/>
    <w:rsid val="00C0187E"/>
    <w:rsid val="00C134E7"/>
    <w:rsid val="00C36C17"/>
    <w:rsid val="00C632AC"/>
    <w:rsid val="00C66A04"/>
    <w:rsid val="00C707E7"/>
    <w:rsid val="00C7676C"/>
    <w:rsid val="00C814FB"/>
    <w:rsid val="00C81D30"/>
    <w:rsid val="00C83DFD"/>
    <w:rsid val="00C86EA0"/>
    <w:rsid val="00C91A3C"/>
    <w:rsid val="00CA5407"/>
    <w:rsid val="00CB14ED"/>
    <w:rsid val="00CB1FF0"/>
    <w:rsid val="00CC26CC"/>
    <w:rsid val="00CE1E63"/>
    <w:rsid val="00CE5B10"/>
    <w:rsid val="00CF596C"/>
    <w:rsid val="00D16856"/>
    <w:rsid val="00D23DBE"/>
    <w:rsid val="00D25258"/>
    <w:rsid val="00D35241"/>
    <w:rsid val="00D44C84"/>
    <w:rsid val="00D52283"/>
    <w:rsid val="00D71394"/>
    <w:rsid val="00D8768B"/>
    <w:rsid val="00D876AC"/>
    <w:rsid val="00D96751"/>
    <w:rsid val="00D9695C"/>
    <w:rsid val="00DC544A"/>
    <w:rsid val="00DD7479"/>
    <w:rsid val="00DE206A"/>
    <w:rsid val="00E02F2F"/>
    <w:rsid val="00E034CB"/>
    <w:rsid val="00E1703F"/>
    <w:rsid val="00E22E33"/>
    <w:rsid val="00E31A6C"/>
    <w:rsid val="00E45618"/>
    <w:rsid val="00E46053"/>
    <w:rsid val="00E53113"/>
    <w:rsid val="00E54BB6"/>
    <w:rsid val="00E55244"/>
    <w:rsid val="00E562B9"/>
    <w:rsid val="00E563C1"/>
    <w:rsid val="00E66155"/>
    <w:rsid val="00E7245A"/>
    <w:rsid val="00E9364B"/>
    <w:rsid val="00EA0EB3"/>
    <w:rsid val="00ED03B5"/>
    <w:rsid val="00ED2394"/>
    <w:rsid val="00ED5092"/>
    <w:rsid val="00EE4004"/>
    <w:rsid val="00EE4F29"/>
    <w:rsid val="00EF6911"/>
    <w:rsid val="00F24514"/>
    <w:rsid val="00F26D62"/>
    <w:rsid val="00F411A0"/>
    <w:rsid val="00F4632A"/>
    <w:rsid val="00F56996"/>
    <w:rsid val="00F726C3"/>
    <w:rsid val="00F72E7B"/>
    <w:rsid val="00F77596"/>
    <w:rsid val="00F8205B"/>
    <w:rsid val="00F9333B"/>
    <w:rsid val="00F9791E"/>
    <w:rsid val="00F97C2B"/>
    <w:rsid val="00FA0BE1"/>
    <w:rsid val="00FC3419"/>
    <w:rsid val="00FD0BCD"/>
    <w:rsid val="00FE2F14"/>
    <w:rsid val="00FE63C0"/>
    <w:rsid val="00FF49F8"/>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IN"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F04"/>
    <w:pPr>
      <w:spacing w:after="200" w:line="360" w:lineRule="auto"/>
      <w:jc w:val="both"/>
    </w:pPr>
    <w:rPr>
      <w:rFonts w:ascii="Times New Roman" w:hAnsi="Times New Roman"/>
      <w:kern w:val="0"/>
      <w:szCs w:val="22"/>
      <w:lang w:val="en-GB" w:bidi="ar-SA"/>
      <w14:ligatures w14:val="none"/>
    </w:rPr>
  </w:style>
  <w:style w:type="paragraph" w:styleId="Heading1">
    <w:name w:val="heading 1"/>
    <w:basedOn w:val="Normal"/>
    <w:next w:val="Normal"/>
    <w:link w:val="Heading1Char"/>
    <w:uiPriority w:val="9"/>
    <w:qFormat/>
    <w:rsid w:val="000E177C"/>
    <w:pPr>
      <w:keepNext/>
      <w:keepLines/>
      <w:spacing w:before="240" w:after="0"/>
      <w:outlineLvl w:val="0"/>
    </w:pPr>
    <w:rPr>
      <w:rFonts w:eastAsiaTheme="majorEastAsia" w:cstheme="majorBidi"/>
      <w:b/>
      <w:kern w:val="2"/>
      <w:sz w:val="36"/>
      <w:szCs w:val="32"/>
      <w:lang w:val="en-IN" w:bidi="hi-IN"/>
      <w14:ligatures w14:val="standardContextual"/>
    </w:rPr>
  </w:style>
  <w:style w:type="paragraph" w:styleId="Heading2">
    <w:name w:val="heading 2"/>
    <w:basedOn w:val="Normal"/>
    <w:next w:val="Normal"/>
    <w:link w:val="Heading2Char"/>
    <w:uiPriority w:val="9"/>
    <w:unhideWhenUsed/>
    <w:qFormat/>
    <w:rsid w:val="00982E17"/>
    <w:pPr>
      <w:keepNext/>
      <w:keepLines/>
      <w:spacing w:before="40" w:after="0"/>
      <w:outlineLvl w:val="1"/>
    </w:pPr>
    <w:rPr>
      <w:rFonts w:eastAsiaTheme="majorEastAsia" w:cstheme="majorBidi"/>
      <w:b/>
      <w:kern w:val="2"/>
      <w:sz w:val="32"/>
      <w:szCs w:val="26"/>
      <w:lang w:val="en-IN" w:bidi="hi-IN"/>
      <w14:ligatures w14:val="standardContextual"/>
    </w:rPr>
  </w:style>
  <w:style w:type="paragraph" w:styleId="Heading3">
    <w:name w:val="heading 3"/>
    <w:basedOn w:val="Normal"/>
    <w:next w:val="Normal"/>
    <w:link w:val="Heading3Char"/>
    <w:uiPriority w:val="9"/>
    <w:unhideWhenUsed/>
    <w:qFormat/>
    <w:rsid w:val="006C7F16"/>
    <w:pPr>
      <w:keepNext/>
      <w:keepLines/>
      <w:spacing w:before="40" w:after="0"/>
      <w:outlineLvl w:val="2"/>
    </w:pPr>
    <w:rPr>
      <w:rFonts w:eastAsiaTheme="majorEastAsia" w:cstheme="majorBidi"/>
      <w:b/>
      <w:sz w:val="28"/>
    </w:rPr>
  </w:style>
  <w:style w:type="paragraph" w:styleId="Heading4">
    <w:name w:val="heading 4"/>
    <w:basedOn w:val="Normal"/>
    <w:next w:val="Normal"/>
    <w:link w:val="Heading4Char"/>
    <w:uiPriority w:val="9"/>
    <w:semiHidden/>
    <w:unhideWhenUsed/>
    <w:qFormat/>
    <w:rsid w:val="0006198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6198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6198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198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198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198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C7F16"/>
    <w:rPr>
      <w:rFonts w:ascii="Times New Roman" w:eastAsiaTheme="majorEastAsia" w:hAnsi="Times New Roman" w:cstheme="majorBidi"/>
      <w:b/>
      <w:sz w:val="28"/>
    </w:rPr>
  </w:style>
  <w:style w:type="character" w:customStyle="1" w:styleId="Heading1Char">
    <w:name w:val="Heading 1 Char"/>
    <w:basedOn w:val="DefaultParagraphFont"/>
    <w:link w:val="Heading1"/>
    <w:uiPriority w:val="9"/>
    <w:rsid w:val="000E177C"/>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982E17"/>
    <w:rPr>
      <w:rFonts w:ascii="Times New Roman" w:eastAsiaTheme="majorEastAsia" w:hAnsi="Times New Roman" w:cstheme="majorBidi"/>
      <w:b/>
      <w:sz w:val="32"/>
      <w:szCs w:val="26"/>
    </w:rPr>
  </w:style>
  <w:style w:type="paragraph" w:styleId="Title">
    <w:name w:val="Title"/>
    <w:basedOn w:val="Normal"/>
    <w:next w:val="Normal"/>
    <w:link w:val="TitleChar"/>
    <w:uiPriority w:val="10"/>
    <w:qFormat/>
    <w:rsid w:val="00B1609C"/>
    <w:pPr>
      <w:spacing w:after="80"/>
      <w:contextualSpacing/>
      <w:jc w:val="center"/>
    </w:pPr>
    <w:rPr>
      <w:rFonts w:eastAsiaTheme="majorEastAsia" w:cstheme="majorBidi"/>
      <w:b/>
      <w:spacing w:val="-10"/>
      <w:kern w:val="28"/>
      <w:sz w:val="56"/>
      <w:szCs w:val="56"/>
      <w:lang w:val="en-IN" w:bidi="hi-IN"/>
    </w:rPr>
  </w:style>
  <w:style w:type="character" w:customStyle="1" w:styleId="TitleChar">
    <w:name w:val="Title Char"/>
    <w:basedOn w:val="DefaultParagraphFont"/>
    <w:link w:val="Title"/>
    <w:uiPriority w:val="10"/>
    <w:rsid w:val="00B1609C"/>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semiHidden/>
    <w:rsid w:val="00061982"/>
    <w:rPr>
      <w:rFonts w:eastAsiaTheme="majorEastAsia" w:cstheme="majorBidi"/>
      <w:i/>
      <w:iCs/>
      <w:color w:val="2F5496" w:themeColor="accent1" w:themeShade="BF"/>
      <w:kern w:val="0"/>
      <w:szCs w:val="22"/>
      <w:lang w:val="en-GB" w:bidi="ar-SA"/>
      <w14:ligatures w14:val="none"/>
    </w:rPr>
  </w:style>
  <w:style w:type="character" w:customStyle="1" w:styleId="Heading5Char">
    <w:name w:val="Heading 5 Char"/>
    <w:basedOn w:val="DefaultParagraphFont"/>
    <w:link w:val="Heading5"/>
    <w:uiPriority w:val="9"/>
    <w:semiHidden/>
    <w:rsid w:val="00061982"/>
    <w:rPr>
      <w:rFonts w:eastAsiaTheme="majorEastAsia" w:cstheme="majorBidi"/>
      <w:color w:val="2F5496" w:themeColor="accent1" w:themeShade="BF"/>
      <w:kern w:val="0"/>
      <w:szCs w:val="22"/>
      <w:lang w:val="en-GB" w:bidi="ar-SA"/>
      <w14:ligatures w14:val="none"/>
    </w:rPr>
  </w:style>
  <w:style w:type="character" w:customStyle="1" w:styleId="Heading6Char">
    <w:name w:val="Heading 6 Char"/>
    <w:basedOn w:val="DefaultParagraphFont"/>
    <w:link w:val="Heading6"/>
    <w:uiPriority w:val="9"/>
    <w:semiHidden/>
    <w:rsid w:val="00061982"/>
    <w:rPr>
      <w:rFonts w:eastAsiaTheme="majorEastAsia" w:cstheme="majorBidi"/>
      <w:i/>
      <w:iCs/>
      <w:color w:val="595959" w:themeColor="text1" w:themeTint="A6"/>
      <w:kern w:val="0"/>
      <w:szCs w:val="22"/>
      <w:lang w:val="en-GB" w:bidi="ar-SA"/>
      <w14:ligatures w14:val="none"/>
    </w:rPr>
  </w:style>
  <w:style w:type="character" w:customStyle="1" w:styleId="Heading7Char">
    <w:name w:val="Heading 7 Char"/>
    <w:basedOn w:val="DefaultParagraphFont"/>
    <w:link w:val="Heading7"/>
    <w:uiPriority w:val="9"/>
    <w:semiHidden/>
    <w:rsid w:val="00061982"/>
    <w:rPr>
      <w:rFonts w:eastAsiaTheme="majorEastAsia" w:cstheme="majorBidi"/>
      <w:color w:val="595959" w:themeColor="text1" w:themeTint="A6"/>
      <w:kern w:val="0"/>
      <w:szCs w:val="22"/>
      <w:lang w:val="en-GB" w:bidi="ar-SA"/>
      <w14:ligatures w14:val="none"/>
    </w:rPr>
  </w:style>
  <w:style w:type="character" w:customStyle="1" w:styleId="Heading8Char">
    <w:name w:val="Heading 8 Char"/>
    <w:basedOn w:val="DefaultParagraphFont"/>
    <w:link w:val="Heading8"/>
    <w:uiPriority w:val="9"/>
    <w:semiHidden/>
    <w:rsid w:val="00061982"/>
    <w:rPr>
      <w:rFonts w:eastAsiaTheme="majorEastAsia" w:cstheme="majorBidi"/>
      <w:i/>
      <w:iCs/>
      <w:color w:val="272727" w:themeColor="text1" w:themeTint="D8"/>
      <w:kern w:val="0"/>
      <w:szCs w:val="22"/>
      <w:lang w:val="en-GB" w:bidi="ar-SA"/>
      <w14:ligatures w14:val="none"/>
    </w:rPr>
  </w:style>
  <w:style w:type="character" w:customStyle="1" w:styleId="Heading9Char">
    <w:name w:val="Heading 9 Char"/>
    <w:basedOn w:val="DefaultParagraphFont"/>
    <w:link w:val="Heading9"/>
    <w:uiPriority w:val="9"/>
    <w:semiHidden/>
    <w:rsid w:val="00061982"/>
    <w:rPr>
      <w:rFonts w:eastAsiaTheme="majorEastAsia" w:cstheme="majorBidi"/>
      <w:color w:val="272727" w:themeColor="text1" w:themeTint="D8"/>
      <w:kern w:val="0"/>
      <w:szCs w:val="22"/>
      <w:lang w:val="en-GB" w:bidi="ar-SA"/>
      <w14:ligatures w14:val="none"/>
    </w:rPr>
  </w:style>
  <w:style w:type="paragraph" w:styleId="Subtitle">
    <w:name w:val="Subtitle"/>
    <w:basedOn w:val="Normal"/>
    <w:next w:val="Normal"/>
    <w:link w:val="SubtitleChar"/>
    <w:uiPriority w:val="11"/>
    <w:qFormat/>
    <w:rsid w:val="0006198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1982"/>
    <w:rPr>
      <w:rFonts w:eastAsiaTheme="majorEastAsia" w:cstheme="majorBidi"/>
      <w:color w:val="595959" w:themeColor="text1" w:themeTint="A6"/>
      <w:spacing w:val="15"/>
      <w:kern w:val="0"/>
      <w:sz w:val="28"/>
      <w:szCs w:val="28"/>
      <w:lang w:val="en-GB" w:bidi="ar-SA"/>
      <w14:ligatures w14:val="none"/>
    </w:rPr>
  </w:style>
  <w:style w:type="paragraph" w:styleId="Quote">
    <w:name w:val="Quote"/>
    <w:basedOn w:val="Normal"/>
    <w:next w:val="Normal"/>
    <w:link w:val="QuoteChar"/>
    <w:uiPriority w:val="29"/>
    <w:qFormat/>
    <w:rsid w:val="0006198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61982"/>
    <w:rPr>
      <w:rFonts w:ascii="Times New Roman" w:hAnsi="Times New Roman"/>
      <w:i/>
      <w:iCs/>
      <w:color w:val="404040" w:themeColor="text1" w:themeTint="BF"/>
      <w:kern w:val="0"/>
      <w:szCs w:val="22"/>
      <w:lang w:val="en-GB" w:bidi="ar-SA"/>
      <w14:ligatures w14:val="none"/>
    </w:rPr>
  </w:style>
  <w:style w:type="paragraph" w:styleId="ListParagraph">
    <w:name w:val="List Paragraph"/>
    <w:basedOn w:val="Normal"/>
    <w:uiPriority w:val="34"/>
    <w:qFormat/>
    <w:rsid w:val="00061982"/>
    <w:pPr>
      <w:ind w:left="720"/>
      <w:contextualSpacing/>
    </w:pPr>
  </w:style>
  <w:style w:type="character" w:styleId="IntenseEmphasis">
    <w:name w:val="Intense Emphasis"/>
    <w:basedOn w:val="DefaultParagraphFont"/>
    <w:uiPriority w:val="21"/>
    <w:qFormat/>
    <w:rsid w:val="00061982"/>
    <w:rPr>
      <w:i/>
      <w:iCs/>
      <w:color w:val="2F5496" w:themeColor="accent1" w:themeShade="BF"/>
    </w:rPr>
  </w:style>
  <w:style w:type="paragraph" w:styleId="IntenseQuote">
    <w:name w:val="Intense Quote"/>
    <w:basedOn w:val="Normal"/>
    <w:next w:val="Normal"/>
    <w:link w:val="IntenseQuoteChar"/>
    <w:uiPriority w:val="30"/>
    <w:qFormat/>
    <w:rsid w:val="000619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1982"/>
    <w:rPr>
      <w:rFonts w:ascii="Times New Roman" w:hAnsi="Times New Roman"/>
      <w:i/>
      <w:iCs/>
      <w:color w:val="2F5496" w:themeColor="accent1" w:themeShade="BF"/>
      <w:kern w:val="0"/>
      <w:szCs w:val="22"/>
      <w:lang w:val="en-GB" w:bidi="ar-SA"/>
      <w14:ligatures w14:val="none"/>
    </w:rPr>
  </w:style>
  <w:style w:type="character" w:styleId="IntenseReference">
    <w:name w:val="Intense Reference"/>
    <w:basedOn w:val="DefaultParagraphFont"/>
    <w:uiPriority w:val="32"/>
    <w:qFormat/>
    <w:rsid w:val="00061982"/>
    <w:rPr>
      <w:b/>
      <w:bCs/>
      <w:smallCaps/>
      <w:color w:val="2F5496" w:themeColor="accent1" w:themeShade="BF"/>
      <w:spacing w:val="5"/>
    </w:rPr>
  </w:style>
  <w:style w:type="paragraph" w:styleId="Header">
    <w:name w:val="header"/>
    <w:basedOn w:val="Normal"/>
    <w:link w:val="HeaderChar"/>
    <w:uiPriority w:val="99"/>
    <w:unhideWhenUsed/>
    <w:rsid w:val="00975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C7B"/>
    <w:rPr>
      <w:rFonts w:ascii="Times New Roman" w:hAnsi="Times New Roman"/>
      <w:kern w:val="0"/>
      <w:szCs w:val="22"/>
      <w:lang w:val="en-GB" w:bidi="ar-SA"/>
      <w14:ligatures w14:val="none"/>
    </w:rPr>
  </w:style>
  <w:style w:type="paragraph" w:styleId="Footer">
    <w:name w:val="footer"/>
    <w:basedOn w:val="Normal"/>
    <w:link w:val="FooterChar"/>
    <w:uiPriority w:val="99"/>
    <w:unhideWhenUsed/>
    <w:rsid w:val="00975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C7B"/>
    <w:rPr>
      <w:rFonts w:ascii="Times New Roman" w:hAnsi="Times New Roman"/>
      <w:kern w:val="0"/>
      <w:szCs w:val="22"/>
      <w:lang w:val="en-GB" w:bidi="ar-SA"/>
      <w14:ligatures w14:val="none"/>
    </w:rPr>
  </w:style>
  <w:style w:type="paragraph" w:styleId="TOCHeading">
    <w:name w:val="TOC Heading"/>
    <w:basedOn w:val="Heading1"/>
    <w:next w:val="Normal"/>
    <w:uiPriority w:val="39"/>
    <w:unhideWhenUsed/>
    <w:qFormat/>
    <w:rsid w:val="00E22E33"/>
    <w:pPr>
      <w:spacing w:line="259" w:lineRule="auto"/>
      <w:jc w:val="left"/>
      <w:outlineLvl w:val="9"/>
    </w:pPr>
    <w:rPr>
      <w:rFonts w:asciiTheme="majorHAnsi" w:hAnsiTheme="majorHAnsi"/>
      <w:b w:val="0"/>
      <w:color w:val="2F5496" w:themeColor="accent1" w:themeShade="BF"/>
      <w:kern w:val="0"/>
      <w:sz w:val="32"/>
      <w:lang w:val="en-US" w:bidi="ar-SA"/>
      <w14:ligatures w14:val="none"/>
    </w:rPr>
  </w:style>
  <w:style w:type="paragraph" w:styleId="TOC1">
    <w:name w:val="toc 1"/>
    <w:basedOn w:val="Normal"/>
    <w:next w:val="Normal"/>
    <w:autoRedefine/>
    <w:uiPriority w:val="39"/>
    <w:unhideWhenUsed/>
    <w:rsid w:val="00E22E33"/>
    <w:pPr>
      <w:spacing w:after="100"/>
    </w:pPr>
  </w:style>
  <w:style w:type="paragraph" w:styleId="TOC2">
    <w:name w:val="toc 2"/>
    <w:basedOn w:val="Normal"/>
    <w:next w:val="Normal"/>
    <w:autoRedefine/>
    <w:uiPriority w:val="39"/>
    <w:unhideWhenUsed/>
    <w:rsid w:val="00E22E33"/>
    <w:pPr>
      <w:spacing w:after="100"/>
      <w:ind w:left="240"/>
    </w:pPr>
  </w:style>
  <w:style w:type="character" w:styleId="Hyperlink">
    <w:name w:val="Hyperlink"/>
    <w:basedOn w:val="DefaultParagraphFont"/>
    <w:uiPriority w:val="99"/>
    <w:unhideWhenUsed/>
    <w:rsid w:val="00E22E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2"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09D102-B9B7-46AE-BF3E-503C7CF9A870}">
  <we:reference id="wa200000368" version="1.0.0.0" store="en-US" storeType="OMEX"/>
  <we:alternateReferences>
    <we:reference id="wa200000368" version="1.0.0.0" store="wa200000368" storeType="OMEX"/>
  </we:alternateReferences>
  <we:properties>
    <we:property name="documentId" value="&quot;74bcc40df9c3f66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A17B1A-96A2-489C-BEDB-E3366E0CD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10777</Words>
  <Characters>61434</Characters>
  <Application>Microsoft Office Word</Application>
  <DocSecurity>0</DocSecurity>
  <Lines>511</Lines>
  <Paragraphs>144</Paragraphs>
  <ScaleCrop>false</ScaleCrop>
  <Company/>
  <LinksUpToDate>false</LinksUpToDate>
  <CharactersWithSpaces>72067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2026-01-28T12:29:00Z</dcterms:created>
  <dcterms:modified xsi:type="dcterms:W3CDTF">2026-01-28T12:29:00Z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fb5d3f23-206d-471e-8190-4c7c3f0c91a6</vt:lpwstr>
  </property>
</Properties>
</file>