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F309B" w14:textId="63C88FCD" w:rsidR="007906DE" w:rsidRPr="00CA6642" w:rsidRDefault="007906DE" w:rsidP="007906DE">
      <w:pPr>
        <w:jc w:val="center"/>
        <w:rPr>
          <w:rFonts w:cs="Arial"/>
          <w:b/>
          <w:bCs/>
          <w:sz w:val="28"/>
          <w:szCs w:val="28"/>
        </w:rPr>
      </w:pPr>
    </w:p>
    <w:p w14:paraId="066DAA2F" w14:textId="77777777" w:rsidR="00EA5728" w:rsidRDefault="00EA5728" w:rsidP="007906DE">
      <w:pPr>
        <w:jc w:val="center"/>
        <w:rPr>
          <w:rFonts w:cs="Arial"/>
          <w:b/>
          <w:bCs/>
          <w:sz w:val="28"/>
          <w:szCs w:val="28"/>
        </w:rPr>
      </w:pPr>
    </w:p>
    <w:p w14:paraId="38C80B44" w14:textId="77777777" w:rsidR="00EA5728" w:rsidRDefault="00EA5728" w:rsidP="007906DE">
      <w:pPr>
        <w:jc w:val="center"/>
        <w:rPr>
          <w:rFonts w:cs="Arial"/>
          <w:b/>
          <w:bCs/>
          <w:sz w:val="28"/>
          <w:szCs w:val="28"/>
        </w:rPr>
      </w:pPr>
    </w:p>
    <w:p w14:paraId="67284C8C" w14:textId="382684F9" w:rsidR="007906DE" w:rsidRDefault="008F4BAB" w:rsidP="007906DE">
      <w:pPr>
        <w:jc w:val="center"/>
        <w:rPr>
          <w:rFonts w:cs="Arial"/>
          <w:b/>
          <w:bCs/>
          <w:sz w:val="28"/>
          <w:szCs w:val="28"/>
        </w:rPr>
      </w:pPr>
      <w:r w:rsidRPr="00CA6642">
        <w:rPr>
          <w:rFonts w:cs="Arial"/>
          <w:b/>
          <w:bCs/>
          <w:sz w:val="28"/>
          <w:szCs w:val="28"/>
        </w:rPr>
        <w:t>Managing People</w:t>
      </w:r>
      <w:r w:rsidR="00073D52">
        <w:rPr>
          <w:rFonts w:cs="Arial"/>
          <w:b/>
          <w:bCs/>
          <w:sz w:val="28"/>
          <w:szCs w:val="28"/>
        </w:rPr>
        <w:t xml:space="preserve"> Assessment 2</w:t>
      </w:r>
    </w:p>
    <w:p w14:paraId="0125FED2" w14:textId="66B35F32" w:rsidR="00073D52" w:rsidRDefault="00073D52" w:rsidP="007906DE">
      <w:pPr>
        <w:jc w:val="center"/>
        <w:rPr>
          <w:rFonts w:cs="Arial"/>
          <w:b/>
          <w:bCs/>
          <w:sz w:val="28"/>
          <w:szCs w:val="28"/>
        </w:rPr>
      </w:pPr>
      <w:r>
        <w:rPr>
          <w:rFonts w:cs="Arial"/>
          <w:b/>
          <w:bCs/>
          <w:sz w:val="28"/>
          <w:szCs w:val="28"/>
        </w:rPr>
        <w:t xml:space="preserve">LCBB5004 </w:t>
      </w:r>
    </w:p>
    <w:p w14:paraId="0A57E280" w14:textId="6B991443" w:rsidR="00073D52" w:rsidRDefault="00073D52" w:rsidP="007906DE">
      <w:pPr>
        <w:jc w:val="center"/>
        <w:rPr>
          <w:rFonts w:cs="Arial"/>
          <w:b/>
          <w:bCs/>
          <w:sz w:val="28"/>
          <w:szCs w:val="28"/>
        </w:rPr>
      </w:pPr>
      <w:r>
        <w:rPr>
          <w:rFonts w:cs="Arial"/>
          <w:b/>
          <w:bCs/>
          <w:sz w:val="28"/>
          <w:szCs w:val="28"/>
        </w:rPr>
        <w:t>Student’s name</w:t>
      </w:r>
      <w:r w:rsidR="002E3CA9">
        <w:rPr>
          <w:rFonts w:cs="Arial"/>
          <w:b/>
          <w:bCs/>
          <w:sz w:val="28"/>
          <w:szCs w:val="28"/>
        </w:rPr>
        <w:t xml:space="preserve">: </w:t>
      </w:r>
      <w:proofErr w:type="spellStart"/>
      <w:r w:rsidR="002E3CA9">
        <w:rPr>
          <w:rFonts w:cs="Arial"/>
          <w:b/>
          <w:bCs/>
          <w:sz w:val="28"/>
          <w:szCs w:val="28"/>
        </w:rPr>
        <w:t>Salomia</w:t>
      </w:r>
      <w:proofErr w:type="spellEnd"/>
      <w:r w:rsidR="002E3CA9">
        <w:rPr>
          <w:rFonts w:cs="Arial"/>
          <w:b/>
          <w:bCs/>
          <w:sz w:val="28"/>
          <w:szCs w:val="28"/>
        </w:rPr>
        <w:t xml:space="preserve">-Roxana </w:t>
      </w:r>
      <w:proofErr w:type="spellStart"/>
      <w:r w:rsidR="002E3CA9">
        <w:rPr>
          <w:rFonts w:cs="Arial"/>
          <w:b/>
          <w:bCs/>
          <w:sz w:val="28"/>
          <w:szCs w:val="28"/>
        </w:rPr>
        <w:t>Dincu</w:t>
      </w:r>
      <w:proofErr w:type="spellEnd"/>
      <w:r w:rsidR="002E3CA9">
        <w:rPr>
          <w:rFonts w:cs="Arial"/>
          <w:b/>
          <w:bCs/>
          <w:sz w:val="28"/>
          <w:szCs w:val="28"/>
        </w:rPr>
        <w:t xml:space="preserve"> </w:t>
      </w:r>
    </w:p>
    <w:p w14:paraId="6AAB3BF5" w14:textId="50FA612F" w:rsidR="002E3CA9" w:rsidRDefault="002E3CA9" w:rsidP="007906DE">
      <w:pPr>
        <w:jc w:val="center"/>
        <w:rPr>
          <w:rFonts w:cs="Arial"/>
          <w:b/>
          <w:bCs/>
          <w:sz w:val="28"/>
          <w:szCs w:val="28"/>
        </w:rPr>
      </w:pPr>
      <w:r>
        <w:rPr>
          <w:rFonts w:cs="Arial"/>
          <w:b/>
          <w:bCs/>
          <w:sz w:val="28"/>
          <w:szCs w:val="28"/>
        </w:rPr>
        <w:t>Student’s ID: 2011636</w:t>
      </w:r>
    </w:p>
    <w:p w14:paraId="306F3BEA" w14:textId="7B1FAA81" w:rsidR="002E3CA9" w:rsidRDefault="002E3CA9" w:rsidP="007906DE">
      <w:pPr>
        <w:jc w:val="center"/>
        <w:rPr>
          <w:rFonts w:cs="Arial"/>
          <w:b/>
          <w:bCs/>
          <w:sz w:val="28"/>
          <w:szCs w:val="28"/>
        </w:rPr>
      </w:pPr>
      <w:r>
        <w:rPr>
          <w:rFonts w:cs="Arial"/>
          <w:b/>
          <w:bCs/>
          <w:sz w:val="28"/>
          <w:szCs w:val="28"/>
        </w:rPr>
        <w:t xml:space="preserve">Lecturer’s name: Charles </w:t>
      </w:r>
      <w:proofErr w:type="spellStart"/>
      <w:r w:rsidR="00EA5728">
        <w:rPr>
          <w:rFonts w:cs="Arial"/>
          <w:b/>
          <w:bCs/>
          <w:sz w:val="28"/>
          <w:szCs w:val="28"/>
        </w:rPr>
        <w:t>Oham</w:t>
      </w:r>
      <w:proofErr w:type="spellEnd"/>
      <w:r w:rsidR="00EA5728">
        <w:rPr>
          <w:rFonts w:cs="Arial"/>
          <w:b/>
          <w:bCs/>
          <w:sz w:val="28"/>
          <w:szCs w:val="28"/>
        </w:rPr>
        <w:t xml:space="preserve"> </w:t>
      </w:r>
    </w:p>
    <w:p w14:paraId="08DD005E" w14:textId="2163C009" w:rsidR="00EA5728" w:rsidRDefault="00EA5728" w:rsidP="007906DE">
      <w:pPr>
        <w:jc w:val="center"/>
        <w:rPr>
          <w:rFonts w:cs="Arial"/>
          <w:b/>
          <w:bCs/>
          <w:sz w:val="28"/>
          <w:szCs w:val="28"/>
        </w:rPr>
      </w:pPr>
    </w:p>
    <w:p w14:paraId="0ACAE15B" w14:textId="2434097F" w:rsidR="00EA5728" w:rsidRDefault="00EA5728" w:rsidP="007906DE">
      <w:pPr>
        <w:jc w:val="center"/>
        <w:rPr>
          <w:rFonts w:cs="Arial"/>
          <w:b/>
          <w:bCs/>
          <w:sz w:val="28"/>
          <w:szCs w:val="28"/>
        </w:rPr>
      </w:pPr>
    </w:p>
    <w:p w14:paraId="7B5D11C5" w14:textId="77777777" w:rsidR="00EA5728" w:rsidRPr="00CA6642" w:rsidRDefault="00EA5728" w:rsidP="007906DE">
      <w:pPr>
        <w:jc w:val="center"/>
        <w:rPr>
          <w:rFonts w:cs="Arial"/>
          <w:b/>
          <w:bCs/>
          <w:sz w:val="28"/>
          <w:szCs w:val="28"/>
        </w:rPr>
      </w:pPr>
    </w:p>
    <w:p w14:paraId="100D9771" w14:textId="14449173" w:rsidR="007906DE" w:rsidRPr="00CA6642" w:rsidRDefault="007906DE" w:rsidP="007906DE">
      <w:pPr>
        <w:jc w:val="center"/>
        <w:rPr>
          <w:rFonts w:cs="Arial"/>
          <w:b/>
          <w:bCs/>
          <w:sz w:val="28"/>
          <w:szCs w:val="28"/>
        </w:rPr>
      </w:pPr>
    </w:p>
    <w:p w14:paraId="384CB122" w14:textId="6A23E042" w:rsidR="007906DE" w:rsidRPr="00CA6642" w:rsidRDefault="007906DE" w:rsidP="00614AA9">
      <w:pPr>
        <w:jc w:val="center"/>
        <w:rPr>
          <w:rFonts w:cs="Arial"/>
          <w:b/>
          <w:bCs/>
          <w:sz w:val="28"/>
          <w:szCs w:val="28"/>
        </w:rPr>
      </w:pPr>
    </w:p>
    <w:p w14:paraId="713429FC" w14:textId="77777777" w:rsidR="003A1B70" w:rsidRDefault="008F4BAB">
      <w:pPr>
        <w:spacing w:line="259" w:lineRule="auto"/>
        <w:jc w:val="left"/>
      </w:pPr>
      <w:r>
        <w:br w:type="page"/>
      </w:r>
    </w:p>
    <w:sdt>
      <w:sdtPr>
        <w:rPr>
          <w:rFonts w:ascii="Times New Roman" w:eastAsiaTheme="minorHAnsi" w:hAnsi="Times New Roman" w:cstheme="minorBidi"/>
          <w:color w:val="auto"/>
          <w:sz w:val="24"/>
          <w:szCs w:val="22"/>
        </w:rPr>
        <w:id w:val="-1276245231"/>
        <w:docPartObj>
          <w:docPartGallery w:val="Table of Contents"/>
          <w:docPartUnique/>
        </w:docPartObj>
      </w:sdtPr>
      <w:sdtEndPr>
        <w:rPr>
          <w:b/>
          <w:bCs/>
          <w:noProof/>
        </w:rPr>
      </w:sdtEndPr>
      <w:sdtContent>
        <w:p w14:paraId="793B9112" w14:textId="77777777" w:rsidR="0027058D" w:rsidRDefault="008F4BAB">
          <w:pPr>
            <w:pStyle w:val="TOCHeading"/>
          </w:pPr>
          <w:r>
            <w:t>Contents</w:t>
          </w:r>
        </w:p>
        <w:p w14:paraId="66FAF7B9" w14:textId="59AA5B3F" w:rsidR="007505B4" w:rsidRDefault="008F4BA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0313681" w:history="1">
            <w:r w:rsidR="007505B4" w:rsidRPr="0060034C">
              <w:rPr>
                <w:rStyle w:val="Hyperlink"/>
                <w:noProof/>
              </w:rPr>
              <w:t>Introduction</w:t>
            </w:r>
            <w:r w:rsidR="007505B4">
              <w:rPr>
                <w:noProof/>
                <w:webHidden/>
              </w:rPr>
              <w:tab/>
            </w:r>
            <w:r w:rsidR="007505B4">
              <w:rPr>
                <w:noProof/>
                <w:webHidden/>
              </w:rPr>
              <w:fldChar w:fldCharType="begin"/>
            </w:r>
            <w:r w:rsidR="007505B4">
              <w:rPr>
                <w:noProof/>
                <w:webHidden/>
              </w:rPr>
              <w:instrText xml:space="preserve"> PAGEREF _Toc100313681 \h </w:instrText>
            </w:r>
            <w:r w:rsidR="007505B4">
              <w:rPr>
                <w:noProof/>
                <w:webHidden/>
              </w:rPr>
            </w:r>
            <w:r w:rsidR="007505B4">
              <w:rPr>
                <w:noProof/>
                <w:webHidden/>
              </w:rPr>
              <w:fldChar w:fldCharType="separate"/>
            </w:r>
            <w:r w:rsidR="007505B4">
              <w:rPr>
                <w:noProof/>
                <w:webHidden/>
              </w:rPr>
              <w:t>3</w:t>
            </w:r>
            <w:r w:rsidR="007505B4">
              <w:rPr>
                <w:noProof/>
                <w:webHidden/>
              </w:rPr>
              <w:fldChar w:fldCharType="end"/>
            </w:r>
          </w:hyperlink>
        </w:p>
        <w:p w14:paraId="44FE54F1" w14:textId="51D330F3" w:rsidR="007505B4" w:rsidRDefault="00AD3131">
          <w:pPr>
            <w:pStyle w:val="TOC1"/>
            <w:tabs>
              <w:tab w:val="right" w:leader="dot" w:pos="9350"/>
            </w:tabs>
            <w:rPr>
              <w:rFonts w:asciiTheme="minorHAnsi" w:eastAsiaTheme="minorEastAsia" w:hAnsiTheme="minorHAnsi"/>
              <w:noProof/>
              <w:sz w:val="22"/>
            </w:rPr>
          </w:pPr>
          <w:hyperlink w:anchor="_Toc100313682" w:history="1">
            <w:r w:rsidR="007505B4" w:rsidRPr="0060034C">
              <w:rPr>
                <w:rStyle w:val="Hyperlink"/>
                <w:noProof/>
              </w:rPr>
              <w:t>Concept of Employee Engagement</w:t>
            </w:r>
            <w:r w:rsidR="007505B4">
              <w:rPr>
                <w:noProof/>
                <w:webHidden/>
              </w:rPr>
              <w:tab/>
            </w:r>
            <w:r w:rsidR="007505B4">
              <w:rPr>
                <w:noProof/>
                <w:webHidden/>
              </w:rPr>
              <w:fldChar w:fldCharType="begin"/>
            </w:r>
            <w:r w:rsidR="007505B4">
              <w:rPr>
                <w:noProof/>
                <w:webHidden/>
              </w:rPr>
              <w:instrText xml:space="preserve"> PAGEREF _Toc100313682 \h </w:instrText>
            </w:r>
            <w:r w:rsidR="007505B4">
              <w:rPr>
                <w:noProof/>
                <w:webHidden/>
              </w:rPr>
            </w:r>
            <w:r w:rsidR="007505B4">
              <w:rPr>
                <w:noProof/>
                <w:webHidden/>
              </w:rPr>
              <w:fldChar w:fldCharType="separate"/>
            </w:r>
            <w:r w:rsidR="007505B4">
              <w:rPr>
                <w:noProof/>
                <w:webHidden/>
              </w:rPr>
              <w:t>4</w:t>
            </w:r>
            <w:r w:rsidR="007505B4">
              <w:rPr>
                <w:noProof/>
                <w:webHidden/>
              </w:rPr>
              <w:fldChar w:fldCharType="end"/>
            </w:r>
          </w:hyperlink>
        </w:p>
        <w:p w14:paraId="6C0D6822" w14:textId="798ABF70" w:rsidR="007505B4" w:rsidRDefault="00AD3131">
          <w:pPr>
            <w:pStyle w:val="TOC1"/>
            <w:tabs>
              <w:tab w:val="right" w:leader="dot" w:pos="9350"/>
            </w:tabs>
            <w:rPr>
              <w:rFonts w:asciiTheme="minorHAnsi" w:eastAsiaTheme="minorEastAsia" w:hAnsiTheme="minorHAnsi"/>
              <w:noProof/>
              <w:sz w:val="22"/>
            </w:rPr>
          </w:pPr>
          <w:hyperlink w:anchor="_Toc100313683" w:history="1">
            <w:r w:rsidR="007505B4" w:rsidRPr="0060034C">
              <w:rPr>
                <w:rStyle w:val="Hyperlink"/>
                <w:noProof/>
              </w:rPr>
              <w:t>Key Drivers to Employee Engagement</w:t>
            </w:r>
            <w:r w:rsidR="007505B4">
              <w:rPr>
                <w:noProof/>
                <w:webHidden/>
              </w:rPr>
              <w:tab/>
            </w:r>
            <w:r w:rsidR="007505B4">
              <w:rPr>
                <w:noProof/>
                <w:webHidden/>
              </w:rPr>
              <w:fldChar w:fldCharType="begin"/>
            </w:r>
            <w:r w:rsidR="007505B4">
              <w:rPr>
                <w:noProof/>
                <w:webHidden/>
              </w:rPr>
              <w:instrText xml:space="preserve"> PAGEREF _Toc100313683 \h </w:instrText>
            </w:r>
            <w:r w:rsidR="007505B4">
              <w:rPr>
                <w:noProof/>
                <w:webHidden/>
              </w:rPr>
            </w:r>
            <w:r w:rsidR="007505B4">
              <w:rPr>
                <w:noProof/>
                <w:webHidden/>
              </w:rPr>
              <w:fldChar w:fldCharType="separate"/>
            </w:r>
            <w:r w:rsidR="007505B4">
              <w:rPr>
                <w:noProof/>
                <w:webHidden/>
              </w:rPr>
              <w:t>5</w:t>
            </w:r>
            <w:r w:rsidR="007505B4">
              <w:rPr>
                <w:noProof/>
                <w:webHidden/>
              </w:rPr>
              <w:fldChar w:fldCharType="end"/>
            </w:r>
          </w:hyperlink>
        </w:p>
        <w:p w14:paraId="5960BE3C" w14:textId="723CC62D" w:rsidR="007505B4" w:rsidRDefault="00AD3131">
          <w:pPr>
            <w:pStyle w:val="TOC1"/>
            <w:tabs>
              <w:tab w:val="right" w:leader="dot" w:pos="9350"/>
            </w:tabs>
            <w:rPr>
              <w:rFonts w:asciiTheme="minorHAnsi" w:eastAsiaTheme="minorEastAsia" w:hAnsiTheme="minorHAnsi"/>
              <w:noProof/>
              <w:sz w:val="22"/>
            </w:rPr>
          </w:pPr>
          <w:hyperlink w:anchor="_Toc100313684" w:history="1">
            <w:r w:rsidR="007505B4" w:rsidRPr="0060034C">
              <w:rPr>
                <w:rStyle w:val="Hyperlink"/>
                <w:noProof/>
              </w:rPr>
              <w:t>Diagnostic tools to measure employee engagement</w:t>
            </w:r>
            <w:r w:rsidR="007505B4">
              <w:rPr>
                <w:noProof/>
                <w:webHidden/>
              </w:rPr>
              <w:tab/>
            </w:r>
            <w:r w:rsidR="007505B4">
              <w:rPr>
                <w:noProof/>
                <w:webHidden/>
              </w:rPr>
              <w:fldChar w:fldCharType="begin"/>
            </w:r>
            <w:r w:rsidR="007505B4">
              <w:rPr>
                <w:noProof/>
                <w:webHidden/>
              </w:rPr>
              <w:instrText xml:space="preserve"> PAGEREF _Toc100313684 \h </w:instrText>
            </w:r>
            <w:r w:rsidR="007505B4">
              <w:rPr>
                <w:noProof/>
                <w:webHidden/>
              </w:rPr>
            </w:r>
            <w:r w:rsidR="007505B4">
              <w:rPr>
                <w:noProof/>
                <w:webHidden/>
              </w:rPr>
              <w:fldChar w:fldCharType="separate"/>
            </w:r>
            <w:r w:rsidR="007505B4">
              <w:rPr>
                <w:noProof/>
                <w:webHidden/>
              </w:rPr>
              <w:t>7</w:t>
            </w:r>
            <w:r w:rsidR="007505B4">
              <w:rPr>
                <w:noProof/>
                <w:webHidden/>
              </w:rPr>
              <w:fldChar w:fldCharType="end"/>
            </w:r>
          </w:hyperlink>
        </w:p>
        <w:p w14:paraId="6F6EF490" w14:textId="567C43BF" w:rsidR="007505B4" w:rsidRDefault="00AD3131">
          <w:pPr>
            <w:pStyle w:val="TOC1"/>
            <w:tabs>
              <w:tab w:val="right" w:leader="dot" w:pos="9350"/>
            </w:tabs>
            <w:rPr>
              <w:rFonts w:asciiTheme="minorHAnsi" w:eastAsiaTheme="minorEastAsia" w:hAnsiTheme="minorHAnsi"/>
              <w:noProof/>
              <w:sz w:val="22"/>
            </w:rPr>
          </w:pPr>
          <w:hyperlink w:anchor="_Toc100313685" w:history="1">
            <w:r w:rsidR="007505B4" w:rsidRPr="0060034C">
              <w:rPr>
                <w:rStyle w:val="Hyperlink"/>
                <w:noProof/>
                <w:lang w:val="en-GB"/>
              </w:rPr>
              <w:t>Strategy for employee engagement in the organization</w:t>
            </w:r>
            <w:r w:rsidR="007505B4">
              <w:rPr>
                <w:noProof/>
                <w:webHidden/>
              </w:rPr>
              <w:tab/>
            </w:r>
            <w:r w:rsidR="007505B4">
              <w:rPr>
                <w:noProof/>
                <w:webHidden/>
              </w:rPr>
              <w:fldChar w:fldCharType="begin"/>
            </w:r>
            <w:r w:rsidR="007505B4">
              <w:rPr>
                <w:noProof/>
                <w:webHidden/>
              </w:rPr>
              <w:instrText xml:space="preserve"> PAGEREF _Toc100313685 \h </w:instrText>
            </w:r>
            <w:r w:rsidR="007505B4">
              <w:rPr>
                <w:noProof/>
                <w:webHidden/>
              </w:rPr>
            </w:r>
            <w:r w:rsidR="007505B4">
              <w:rPr>
                <w:noProof/>
                <w:webHidden/>
              </w:rPr>
              <w:fldChar w:fldCharType="separate"/>
            </w:r>
            <w:r w:rsidR="007505B4">
              <w:rPr>
                <w:noProof/>
                <w:webHidden/>
              </w:rPr>
              <w:t>9</w:t>
            </w:r>
            <w:r w:rsidR="007505B4">
              <w:rPr>
                <w:noProof/>
                <w:webHidden/>
              </w:rPr>
              <w:fldChar w:fldCharType="end"/>
            </w:r>
          </w:hyperlink>
        </w:p>
        <w:p w14:paraId="0EA92051" w14:textId="1318E641" w:rsidR="007505B4" w:rsidRDefault="00AD3131">
          <w:pPr>
            <w:pStyle w:val="TOC1"/>
            <w:tabs>
              <w:tab w:val="right" w:leader="dot" w:pos="9350"/>
            </w:tabs>
            <w:rPr>
              <w:rFonts w:asciiTheme="minorHAnsi" w:eastAsiaTheme="minorEastAsia" w:hAnsiTheme="minorHAnsi"/>
              <w:noProof/>
              <w:sz w:val="22"/>
            </w:rPr>
          </w:pPr>
          <w:hyperlink w:anchor="_Toc100313686" w:history="1">
            <w:r w:rsidR="007505B4" w:rsidRPr="0060034C">
              <w:rPr>
                <w:rStyle w:val="Hyperlink"/>
                <w:noProof/>
              </w:rPr>
              <w:t>Conclusion</w:t>
            </w:r>
            <w:r w:rsidR="007505B4">
              <w:rPr>
                <w:noProof/>
                <w:webHidden/>
              </w:rPr>
              <w:tab/>
            </w:r>
            <w:r w:rsidR="007505B4">
              <w:rPr>
                <w:noProof/>
                <w:webHidden/>
              </w:rPr>
              <w:fldChar w:fldCharType="begin"/>
            </w:r>
            <w:r w:rsidR="007505B4">
              <w:rPr>
                <w:noProof/>
                <w:webHidden/>
              </w:rPr>
              <w:instrText xml:space="preserve"> PAGEREF _Toc100313686 \h </w:instrText>
            </w:r>
            <w:r w:rsidR="007505B4">
              <w:rPr>
                <w:noProof/>
                <w:webHidden/>
              </w:rPr>
            </w:r>
            <w:r w:rsidR="007505B4">
              <w:rPr>
                <w:noProof/>
                <w:webHidden/>
              </w:rPr>
              <w:fldChar w:fldCharType="separate"/>
            </w:r>
            <w:r w:rsidR="007505B4">
              <w:rPr>
                <w:noProof/>
                <w:webHidden/>
              </w:rPr>
              <w:t>11</w:t>
            </w:r>
            <w:r w:rsidR="007505B4">
              <w:rPr>
                <w:noProof/>
                <w:webHidden/>
              </w:rPr>
              <w:fldChar w:fldCharType="end"/>
            </w:r>
          </w:hyperlink>
        </w:p>
        <w:p w14:paraId="09497B67" w14:textId="1D92906B" w:rsidR="007505B4" w:rsidRDefault="00AD3131">
          <w:pPr>
            <w:pStyle w:val="TOC1"/>
            <w:tabs>
              <w:tab w:val="right" w:leader="dot" w:pos="9350"/>
            </w:tabs>
            <w:rPr>
              <w:rFonts w:asciiTheme="minorHAnsi" w:eastAsiaTheme="minorEastAsia" w:hAnsiTheme="minorHAnsi"/>
              <w:noProof/>
              <w:sz w:val="22"/>
            </w:rPr>
          </w:pPr>
          <w:hyperlink w:anchor="_Toc100313687" w:history="1">
            <w:r w:rsidR="007505B4" w:rsidRPr="0060034C">
              <w:rPr>
                <w:rStyle w:val="Hyperlink"/>
                <w:noProof/>
              </w:rPr>
              <w:t>References</w:t>
            </w:r>
            <w:r w:rsidR="007505B4">
              <w:rPr>
                <w:noProof/>
                <w:webHidden/>
              </w:rPr>
              <w:tab/>
            </w:r>
            <w:r w:rsidR="007505B4">
              <w:rPr>
                <w:noProof/>
                <w:webHidden/>
              </w:rPr>
              <w:fldChar w:fldCharType="begin"/>
            </w:r>
            <w:r w:rsidR="007505B4">
              <w:rPr>
                <w:noProof/>
                <w:webHidden/>
              </w:rPr>
              <w:instrText xml:space="preserve"> PAGEREF _Toc100313687 \h </w:instrText>
            </w:r>
            <w:r w:rsidR="007505B4">
              <w:rPr>
                <w:noProof/>
                <w:webHidden/>
              </w:rPr>
            </w:r>
            <w:r w:rsidR="007505B4">
              <w:rPr>
                <w:noProof/>
                <w:webHidden/>
              </w:rPr>
              <w:fldChar w:fldCharType="separate"/>
            </w:r>
            <w:r w:rsidR="007505B4">
              <w:rPr>
                <w:noProof/>
                <w:webHidden/>
              </w:rPr>
              <w:t>12</w:t>
            </w:r>
            <w:r w:rsidR="007505B4">
              <w:rPr>
                <w:noProof/>
                <w:webHidden/>
              </w:rPr>
              <w:fldChar w:fldCharType="end"/>
            </w:r>
          </w:hyperlink>
        </w:p>
        <w:p w14:paraId="6990ED0B" w14:textId="603EDEEC" w:rsidR="0027058D" w:rsidRDefault="008F4BAB">
          <w:r>
            <w:rPr>
              <w:b/>
              <w:bCs/>
              <w:noProof/>
            </w:rPr>
            <w:fldChar w:fldCharType="end"/>
          </w:r>
        </w:p>
      </w:sdtContent>
    </w:sdt>
    <w:p w14:paraId="77E2A738" w14:textId="77777777" w:rsidR="003A1B70" w:rsidRDefault="008F4BAB">
      <w:pPr>
        <w:spacing w:line="259" w:lineRule="auto"/>
        <w:jc w:val="left"/>
      </w:pPr>
      <w:r>
        <w:br w:type="page"/>
      </w:r>
    </w:p>
    <w:p w14:paraId="4D360295" w14:textId="77777777" w:rsidR="003A1B70" w:rsidRDefault="008F4BAB" w:rsidP="003A1B70">
      <w:pPr>
        <w:pStyle w:val="Heading1"/>
      </w:pPr>
      <w:bookmarkStart w:id="0" w:name="_Toc100101174"/>
      <w:bookmarkStart w:id="1" w:name="_Toc100313681"/>
      <w:r>
        <w:lastRenderedPageBreak/>
        <w:t>Introduction</w:t>
      </w:r>
      <w:bookmarkEnd w:id="0"/>
      <w:bookmarkEnd w:id="1"/>
    </w:p>
    <w:p w14:paraId="2C0DF60E" w14:textId="77777777" w:rsidR="00FD6418" w:rsidRDefault="008F4BAB" w:rsidP="00714FA4">
      <w:r>
        <w:t xml:space="preserve">Employee engagement is the human resource concept that describes the </w:t>
      </w:r>
      <w:r w:rsidR="0056191D">
        <w:t xml:space="preserve">positive attitude of the employees </w:t>
      </w:r>
      <w:r w:rsidR="00A71EDB">
        <w:t xml:space="preserve">towards the organization. </w:t>
      </w:r>
      <w:r w:rsidR="00714FA4">
        <w:t>An engaged employee is always aware of the business context and</w:t>
      </w:r>
      <w:r w:rsidR="00EB091A">
        <w:t xml:space="preserve"> works with a colleague to improve the </w:t>
      </w:r>
      <w:r w:rsidR="008D6639">
        <w:t xml:space="preserve">performance of the job. </w:t>
      </w:r>
      <w:r w:rsidR="00B00E6E">
        <w:t xml:space="preserve">Most organization in the world works for improving the </w:t>
      </w:r>
      <w:r w:rsidR="00AF039D">
        <w:t>employee’s</w:t>
      </w:r>
      <w:r w:rsidR="00B00E6E">
        <w:t xml:space="preserve"> engagement in the organization. This business report </w:t>
      </w:r>
      <w:r w:rsidR="00AF039D">
        <w:t xml:space="preserve">focuses on the fundamental of employee engagement and its ins and outs. </w:t>
      </w:r>
      <w:r w:rsidR="0028708D">
        <w:t xml:space="preserve">However, several drives influence </w:t>
      </w:r>
      <w:r w:rsidR="00B628B4">
        <w:t xml:space="preserve">the employee’s engagement in the organization. Significant drives are illustrated properly in this report. </w:t>
      </w:r>
      <w:r w:rsidR="00B036BC">
        <w:t xml:space="preserve">In addition, </w:t>
      </w:r>
      <w:r w:rsidR="00926944">
        <w:t>diagnostics</w:t>
      </w:r>
      <w:r w:rsidR="00B036BC">
        <w:t xml:space="preserve"> tools for </w:t>
      </w:r>
      <w:r w:rsidR="00926944">
        <w:t xml:space="preserve">measuring employee engagement </w:t>
      </w:r>
      <w:r w:rsidR="00966DE6">
        <w:t>are</w:t>
      </w:r>
      <w:r w:rsidR="00926944">
        <w:t xml:space="preserve"> also </w:t>
      </w:r>
      <w:r w:rsidR="001229A1">
        <w:t>elucidated</w:t>
      </w:r>
      <w:r w:rsidR="00926944">
        <w:t xml:space="preserve"> in this report. </w:t>
      </w:r>
      <w:r w:rsidR="001229A1">
        <w:t xml:space="preserve">Lastly, organizational </w:t>
      </w:r>
      <w:r w:rsidR="00966DE6">
        <w:t xml:space="preserve">strategies for employee engagement </w:t>
      </w:r>
      <w:r w:rsidR="005C0925">
        <w:t xml:space="preserve">are discussed properly. </w:t>
      </w:r>
      <w:r w:rsidR="0018786B">
        <w:t xml:space="preserve">Employee engagement has lots of advantages for the organization. </w:t>
      </w:r>
      <w:r w:rsidR="00347A9F">
        <w:t xml:space="preserve">It increases the </w:t>
      </w:r>
      <w:r w:rsidR="001B4C5A">
        <w:t>employee’s</w:t>
      </w:r>
      <w:r w:rsidR="00347A9F">
        <w:t xml:space="preserve"> performance, as well as the </w:t>
      </w:r>
      <w:r w:rsidR="001B4C5A">
        <w:t xml:space="preserve">employee, becoming more innovative in the organization. Considering all of these factors, large organizations like Microsoft, Unilever, and GSK </w:t>
      </w:r>
      <w:r w:rsidR="00EC2B0A">
        <w:t xml:space="preserve">are focusing on </w:t>
      </w:r>
      <w:r w:rsidR="001A33B7">
        <w:t>employee</w:t>
      </w:r>
      <w:r w:rsidR="00EC2B0A">
        <w:t xml:space="preserve"> engagement in the organization. </w:t>
      </w:r>
      <w:r>
        <w:br w:type="page"/>
      </w:r>
    </w:p>
    <w:p w14:paraId="2EA54E74" w14:textId="684E1FB1" w:rsidR="00874C32" w:rsidRDefault="007505B4" w:rsidP="00874C32">
      <w:pPr>
        <w:pStyle w:val="Heading1"/>
      </w:pPr>
      <w:bookmarkStart w:id="2" w:name="_Toc100101175"/>
      <w:bookmarkStart w:id="3" w:name="_Toc100313682"/>
      <w:r>
        <w:lastRenderedPageBreak/>
        <w:t xml:space="preserve">Concept of </w:t>
      </w:r>
      <w:r w:rsidR="008F4BAB">
        <w:t>Employee Engagement</w:t>
      </w:r>
      <w:bookmarkEnd w:id="2"/>
      <w:bookmarkEnd w:id="3"/>
    </w:p>
    <w:p w14:paraId="16BF8A0A" w14:textId="7E5B5310" w:rsidR="00B2268F" w:rsidRDefault="008F4BAB" w:rsidP="002038EE">
      <w:r>
        <w:t xml:space="preserve">Employee engagement refers to the </w:t>
      </w:r>
      <w:r w:rsidR="00FF069E">
        <w:t xml:space="preserve">positive attitude of the employees towards the organization and its values. </w:t>
      </w:r>
      <w:r w:rsidR="002038EE">
        <w:t xml:space="preserve">An engaged employee is always aware of the business activities and works with their </w:t>
      </w:r>
      <w:r w:rsidR="00F24537">
        <w:t>colleagues</w:t>
      </w:r>
      <w:r w:rsidR="002038EE">
        <w:t xml:space="preserve"> for </w:t>
      </w:r>
      <w:r w:rsidR="00F24537">
        <w:t>improving performance</w:t>
      </w:r>
      <w:r w:rsidR="00BF5DEE">
        <w:t xml:space="preserve"> for the sake of the organization</w:t>
      </w:r>
      <w:r w:rsidR="00AD294B">
        <w:t xml:space="preserve"> (</w:t>
      </w:r>
      <w:r w:rsidR="00AD294B">
        <w:rPr>
          <w:shd w:val="clear" w:color="auto" w:fill="FFFFFF"/>
        </w:rPr>
        <w:t>Armstrong, 2020</w:t>
      </w:r>
      <w:r w:rsidR="00AD294B">
        <w:t>)</w:t>
      </w:r>
      <w:r w:rsidR="00BF5DEE">
        <w:t xml:space="preserve">. </w:t>
      </w:r>
      <w:r w:rsidR="00F73CDF">
        <w:t xml:space="preserve">A two-way relationship fosters employee engagement in the organization and the organization must work for developing the employees in the organization. </w:t>
      </w:r>
      <w:r w:rsidR="00790324">
        <w:t xml:space="preserve">Employee engagement has three main aspects and these are </w:t>
      </w:r>
      <w:r w:rsidR="00721F8D">
        <w:t xml:space="preserve">physical component, emotional component and </w:t>
      </w:r>
      <w:r w:rsidR="001226F0">
        <w:t xml:space="preserve">cognitive component. </w:t>
      </w:r>
      <w:r w:rsidR="00232179">
        <w:t xml:space="preserve">An engaged employee always </w:t>
      </w:r>
      <w:r w:rsidR="009A2D3E">
        <w:t>exerts</w:t>
      </w:r>
      <w:r w:rsidR="00232179">
        <w:t xml:space="preserve"> </w:t>
      </w:r>
      <w:r w:rsidR="009A2D3E">
        <w:t xml:space="preserve">lots of energy to perform his/her job. Not only this, the engaged employee always puts heart into the job </w:t>
      </w:r>
      <w:r w:rsidR="00CB0B04">
        <w:t xml:space="preserve">as well as </w:t>
      </w:r>
      <w:r w:rsidR="009B552D">
        <w:t xml:space="preserve">the employee forgets everything while </w:t>
      </w:r>
      <w:r w:rsidR="00D96876">
        <w:t>performing in the organization</w:t>
      </w:r>
      <w:r w:rsidR="00815741">
        <w:t xml:space="preserve"> (</w:t>
      </w:r>
      <w:proofErr w:type="spellStart"/>
      <w:r w:rsidR="00815741" w:rsidRPr="00F44141">
        <w:t>Taneja</w:t>
      </w:r>
      <w:proofErr w:type="spellEnd"/>
      <w:r w:rsidR="00815741">
        <w:t xml:space="preserve"> et al</w:t>
      </w:r>
      <w:r w:rsidR="00815741" w:rsidRPr="00F44141">
        <w:t>., 2015</w:t>
      </w:r>
      <w:r w:rsidR="00815741">
        <w:t>)</w:t>
      </w:r>
      <w:r w:rsidR="00D96876">
        <w:t xml:space="preserve">. </w:t>
      </w:r>
      <w:r w:rsidR="007B0026">
        <w:t xml:space="preserve">Filling these three aspects indicates employee engagement in the organization. </w:t>
      </w:r>
      <w:r w:rsidR="00D33853">
        <w:t xml:space="preserve">Beyond these three aspects, there are 3 other </w:t>
      </w:r>
      <w:r w:rsidR="00D809DD">
        <w:t xml:space="preserve">core elements of employee engagement. </w:t>
      </w:r>
      <w:r w:rsidR="00275F4A">
        <w:t xml:space="preserve">These are </w:t>
      </w:r>
      <w:r w:rsidR="00E25A51">
        <w:t xml:space="preserve">intellectual engagement, </w:t>
      </w:r>
      <w:r w:rsidR="0008526A">
        <w:t>affective engagement and social engagement</w:t>
      </w:r>
      <w:r w:rsidR="00DA0A86">
        <w:t xml:space="preserve"> (</w:t>
      </w:r>
      <w:r w:rsidR="00DA0A86">
        <w:rPr>
          <w:shd w:val="clear" w:color="auto" w:fill="FFFFFF"/>
        </w:rPr>
        <w:t>Armstrong, 2020</w:t>
      </w:r>
      <w:r w:rsidR="00DA0A86">
        <w:t>)</w:t>
      </w:r>
      <w:r w:rsidR="0008526A">
        <w:t xml:space="preserve">. </w:t>
      </w:r>
      <w:r w:rsidR="006E1757">
        <w:t xml:space="preserve">According to intellectual engagement, the employee always </w:t>
      </w:r>
      <w:r w:rsidR="00E72F6D">
        <w:t>thinks</w:t>
      </w:r>
      <w:r w:rsidR="006E1757">
        <w:t xml:space="preserve"> about the job and the way how to improve it. </w:t>
      </w:r>
      <w:r w:rsidR="00E72F6D">
        <w:t xml:space="preserve">Moreover, affective engagement depicts that </w:t>
      </w:r>
      <w:r w:rsidR="00AF09EE">
        <w:t>engaged employees always feel positive about doing their job in the organization. Lastly, social engagement refers that</w:t>
      </w:r>
      <w:r w:rsidR="00F01653">
        <w:t xml:space="preserve"> it enables the </w:t>
      </w:r>
      <w:r w:rsidR="00DD4A23">
        <w:t>opportunit</w:t>
      </w:r>
      <w:r w:rsidR="00F01653">
        <w:t>y to</w:t>
      </w:r>
      <w:r w:rsidR="00DD4A23">
        <w:t xml:space="preserve"> discuss work-related improvements</w:t>
      </w:r>
      <w:r w:rsidR="00464B1F">
        <w:t xml:space="preserve"> (</w:t>
      </w:r>
      <w:proofErr w:type="spellStart"/>
      <w:r w:rsidR="00464B1F">
        <w:rPr>
          <w:shd w:val="clear" w:color="auto" w:fill="FFFFFF"/>
        </w:rPr>
        <w:t>Kular</w:t>
      </w:r>
      <w:proofErr w:type="spellEnd"/>
      <w:r w:rsidR="00464B1F">
        <w:rPr>
          <w:shd w:val="clear" w:color="auto" w:fill="FFFFFF"/>
        </w:rPr>
        <w:t xml:space="preserve"> et al., 2018.</w:t>
      </w:r>
      <w:r w:rsidR="00464B1F">
        <w:t>)</w:t>
      </w:r>
      <w:r w:rsidR="00DD4A23">
        <w:t xml:space="preserve">. </w:t>
      </w:r>
      <w:r w:rsidR="000C6AC5">
        <w:t xml:space="preserve">An organization gets hundreds of benefits from engaged employees. This is why organizations are investing a lot in employee engagement in the organization. </w:t>
      </w:r>
      <w:r>
        <w:br w:type="page"/>
      </w:r>
    </w:p>
    <w:p w14:paraId="4D1F6990" w14:textId="3B9D07BF" w:rsidR="00B2268F" w:rsidRPr="00C66CA7" w:rsidRDefault="007505B4" w:rsidP="00B2268F">
      <w:pPr>
        <w:pStyle w:val="Heading1"/>
      </w:pPr>
      <w:bookmarkStart w:id="4" w:name="_Toc100101176"/>
      <w:bookmarkStart w:id="5" w:name="_Toc100313683"/>
      <w:r>
        <w:lastRenderedPageBreak/>
        <w:t>Key Drivers to</w:t>
      </w:r>
      <w:r w:rsidR="008F4BAB" w:rsidRPr="00C66CA7">
        <w:t xml:space="preserve"> Employee Engagement</w:t>
      </w:r>
      <w:bookmarkEnd w:id="4"/>
      <w:bookmarkEnd w:id="5"/>
    </w:p>
    <w:p w14:paraId="4921A18A" w14:textId="49E9AB93" w:rsidR="00224248" w:rsidRDefault="008F4BAB" w:rsidP="005771A1">
      <w:r>
        <w:t xml:space="preserve">Different organizations use different drivers to engage employees in the organization. </w:t>
      </w:r>
      <w:r w:rsidR="00D15F19">
        <w:t>Depending on the nature of the organization and the nature of the job</w:t>
      </w:r>
      <w:r w:rsidR="005771A1">
        <w:t xml:space="preserve">, drivers of engagement are used by the managers. </w:t>
      </w:r>
      <w:r w:rsidR="007A54D5">
        <w:t xml:space="preserve">The task of employee engagement is not an easy task. It is always hard for managers to </w:t>
      </w:r>
      <w:r w:rsidR="00632C12">
        <w:t>engage</w:t>
      </w:r>
      <w:r w:rsidR="007A54D5">
        <w:t xml:space="preserve"> employees in the organization</w:t>
      </w:r>
      <w:r w:rsidR="003926E0">
        <w:t xml:space="preserve"> (</w:t>
      </w:r>
      <w:r w:rsidR="003926E0">
        <w:rPr>
          <w:shd w:val="clear" w:color="auto" w:fill="FFFFFF"/>
        </w:rPr>
        <w:t>Macey, and Schneider, 2008</w:t>
      </w:r>
      <w:r w:rsidR="003926E0">
        <w:t>)</w:t>
      </w:r>
      <w:r w:rsidR="007A54D5">
        <w:t xml:space="preserve">. </w:t>
      </w:r>
      <w:r w:rsidR="00632C12">
        <w:t xml:space="preserve">The human nature of every single individual is different. As a result, the same strategy may not work for all employees. </w:t>
      </w:r>
      <w:r>
        <w:t>However, some significant drivers for employee engagement are illustrated below:</w:t>
      </w:r>
    </w:p>
    <w:p w14:paraId="2A3EF803" w14:textId="7910D0B0" w:rsidR="00346B1A" w:rsidRDefault="008F4BAB" w:rsidP="005771A1">
      <w:r w:rsidRPr="00E625B3">
        <w:rPr>
          <w:b/>
          <w:bCs/>
        </w:rPr>
        <w:t xml:space="preserve">Performance and </w:t>
      </w:r>
      <w:r w:rsidR="00576EE7" w:rsidRPr="00E625B3">
        <w:rPr>
          <w:b/>
          <w:bCs/>
        </w:rPr>
        <w:t>appraisal</w:t>
      </w:r>
      <w:r w:rsidRPr="00E625B3">
        <w:rPr>
          <w:b/>
          <w:bCs/>
        </w:rPr>
        <w:t>:</w:t>
      </w:r>
      <w:r w:rsidR="00A71BA3">
        <w:t xml:space="preserve"> </w:t>
      </w:r>
      <w:r w:rsidR="000F504E">
        <w:t xml:space="preserve">Appraisal </w:t>
      </w:r>
      <w:r w:rsidR="00414330">
        <w:t>make</w:t>
      </w:r>
      <w:r w:rsidR="000F504E">
        <w:t xml:space="preserve"> employees engaged in the organization. </w:t>
      </w:r>
      <w:r w:rsidR="00E625B3">
        <w:t>After putting efforts into the organization, an employee wants recognition from the employer. It motivates the employees of the organization. Employees become dedicated when they are recognized for their contribution to the organization</w:t>
      </w:r>
      <w:r w:rsidR="008667AD">
        <w:t xml:space="preserve"> (</w:t>
      </w:r>
      <w:r w:rsidR="008667AD">
        <w:rPr>
          <w:shd w:val="clear" w:color="auto" w:fill="FFFFFF"/>
        </w:rPr>
        <w:t>Torrington et al., 2020</w:t>
      </w:r>
      <w:r w:rsidR="008667AD">
        <w:t>)</w:t>
      </w:r>
      <w:r w:rsidR="00E625B3">
        <w:t xml:space="preserve">. Large multinational organization </w:t>
      </w:r>
      <w:proofErr w:type="spellStart"/>
      <w:r w:rsidR="00E625B3">
        <w:t>Arla</w:t>
      </w:r>
      <w:proofErr w:type="spellEnd"/>
      <w:r w:rsidR="00E625B3">
        <w:t xml:space="preserve"> </w:t>
      </w:r>
      <w:r w:rsidR="009616B3">
        <w:t>arranges</w:t>
      </w:r>
      <w:r w:rsidR="00E625B3">
        <w:t xml:space="preserve"> a performance </w:t>
      </w:r>
      <w:r w:rsidR="00AF6310">
        <w:t>appraisal</w:t>
      </w:r>
      <w:r w:rsidR="00E625B3">
        <w:t xml:space="preserve"> program each year for their employees. </w:t>
      </w:r>
      <w:r w:rsidR="00AF6310">
        <w:t>Selected employee</w:t>
      </w:r>
      <w:r w:rsidR="009616B3">
        <w:t>s are</w:t>
      </w:r>
      <w:r w:rsidR="00AF6310">
        <w:t xml:space="preserve"> </w:t>
      </w:r>
      <w:r w:rsidR="009616B3">
        <w:t>awarded</w:t>
      </w:r>
      <w:r w:rsidR="00AF6310">
        <w:t xml:space="preserve"> in this program which also increases employee engagement. </w:t>
      </w:r>
    </w:p>
    <w:p w14:paraId="4CBD4C80" w14:textId="5ABC2687" w:rsidR="00855338" w:rsidRDefault="008F4BAB" w:rsidP="005771A1">
      <w:r>
        <w:rPr>
          <w:noProof/>
        </w:rPr>
        <w:drawing>
          <wp:inline distT="0" distB="0" distL="0" distR="0" wp14:anchorId="1F930C85" wp14:editId="67540416">
            <wp:extent cx="5876925" cy="391477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F1EED4B" w14:textId="75D23897" w:rsidR="00134F49" w:rsidRDefault="00134F49" w:rsidP="00134F49">
      <w:pPr>
        <w:jc w:val="center"/>
      </w:pPr>
      <w:r w:rsidRPr="00134F49">
        <w:rPr>
          <w:b/>
          <w:bCs/>
        </w:rPr>
        <w:t>Figure:</w:t>
      </w:r>
      <w:r>
        <w:t xml:space="preserve"> Drivers of employee engagement</w:t>
      </w:r>
    </w:p>
    <w:p w14:paraId="152CBA4C" w14:textId="77777777" w:rsidR="00576EE7" w:rsidRPr="001049DA" w:rsidRDefault="008F4BAB" w:rsidP="005771A1">
      <w:r w:rsidRPr="00186EEA">
        <w:rPr>
          <w:b/>
          <w:bCs/>
        </w:rPr>
        <w:lastRenderedPageBreak/>
        <w:t xml:space="preserve">Equal </w:t>
      </w:r>
      <w:r w:rsidR="00F1671B" w:rsidRPr="00186EEA">
        <w:rPr>
          <w:b/>
          <w:bCs/>
        </w:rPr>
        <w:t>opportunities</w:t>
      </w:r>
      <w:r w:rsidRPr="00186EEA">
        <w:rPr>
          <w:b/>
          <w:bCs/>
        </w:rPr>
        <w:t xml:space="preserve"> and fair treatment:</w:t>
      </w:r>
      <w:r w:rsidR="00D40E6E">
        <w:t xml:space="preserve"> Equal </w:t>
      </w:r>
      <w:r w:rsidR="00791C80">
        <w:t>opportunities</w:t>
      </w:r>
      <w:r w:rsidR="00D40E6E">
        <w:t xml:space="preserve"> are very important in the organization. </w:t>
      </w:r>
      <w:r w:rsidR="00791C80">
        <w:t xml:space="preserve">When all the employees get equal </w:t>
      </w:r>
      <w:r w:rsidR="001049DA">
        <w:t>opportunity</w:t>
      </w:r>
      <w:r w:rsidR="00791C80">
        <w:t xml:space="preserve"> in the organization</w:t>
      </w:r>
      <w:r w:rsidR="001049DA">
        <w:t>, they become motivated. It</w:t>
      </w:r>
      <w:r w:rsidR="001049DA" w:rsidRPr="001049DA">
        <w:t xml:space="preserve"> sets the baseline for how people should treat each other at work</w:t>
      </w:r>
      <w:r w:rsidR="009F6409">
        <w:t xml:space="preserve">. </w:t>
      </w:r>
      <w:r w:rsidR="00186EEA">
        <w:t xml:space="preserve">If any employee is mistreated compared to the other employees, it directly breaks the </w:t>
      </w:r>
      <w:r w:rsidR="00B11638">
        <w:t>employee’s</w:t>
      </w:r>
      <w:r w:rsidR="00186EEA">
        <w:t xml:space="preserve"> dedication to the organization. </w:t>
      </w:r>
      <w:r w:rsidR="00B11638">
        <w:t xml:space="preserve">So, equal opportunity and fair treatment always engage employees in the organization. </w:t>
      </w:r>
    </w:p>
    <w:p w14:paraId="6FF3A962" w14:textId="50045F3A" w:rsidR="00F1671B" w:rsidRDefault="008F4BAB" w:rsidP="005771A1">
      <w:r w:rsidRPr="00A56159">
        <w:rPr>
          <w:b/>
          <w:bCs/>
        </w:rPr>
        <w:t xml:space="preserve">Job </w:t>
      </w:r>
      <w:r w:rsidR="000B3923" w:rsidRPr="00A56159">
        <w:rPr>
          <w:b/>
          <w:bCs/>
        </w:rPr>
        <w:t>satisfaction</w:t>
      </w:r>
      <w:r w:rsidRPr="00A56159">
        <w:rPr>
          <w:b/>
          <w:bCs/>
        </w:rPr>
        <w:t>:</w:t>
      </w:r>
      <w:r w:rsidR="00B23757">
        <w:t xml:space="preserve"> </w:t>
      </w:r>
      <w:r w:rsidR="009B794F">
        <w:t xml:space="preserve">Job satisfaction is very important. The satisfied employee never thinks of leaving their job. </w:t>
      </w:r>
      <w:r w:rsidR="0002098A">
        <w:t xml:space="preserve">Moreover, the satisfied employee always </w:t>
      </w:r>
      <w:r w:rsidR="00D54737">
        <w:t>tries</w:t>
      </w:r>
      <w:r w:rsidR="0002098A">
        <w:t xml:space="preserve"> to incr</w:t>
      </w:r>
      <w:r w:rsidR="007505B4">
        <w:t>ease the performance of him/her</w:t>
      </w:r>
      <w:r w:rsidR="0002098A">
        <w:t>self</w:t>
      </w:r>
      <w:r w:rsidR="00BE04CF">
        <w:t xml:space="preserve"> (</w:t>
      </w:r>
      <w:proofErr w:type="spellStart"/>
      <w:r w:rsidR="004F0170">
        <w:t>Popli</w:t>
      </w:r>
      <w:proofErr w:type="spellEnd"/>
      <w:r w:rsidR="004F0170">
        <w:t>, and Rizvi,</w:t>
      </w:r>
      <w:r w:rsidR="00BE04CF" w:rsidRPr="00F44141">
        <w:t xml:space="preserve"> 2016</w:t>
      </w:r>
      <w:r w:rsidR="00BE04CF">
        <w:t>)</w:t>
      </w:r>
      <w:r w:rsidR="0002098A">
        <w:t xml:space="preserve"> </w:t>
      </w:r>
      <w:r w:rsidR="00D54737">
        <w:t xml:space="preserve">The employer of the organization should </w:t>
      </w:r>
      <w:r w:rsidR="00DB053D">
        <w:t>meet the</w:t>
      </w:r>
      <w:r w:rsidR="00D54737">
        <w:t xml:space="preserve"> </w:t>
      </w:r>
      <w:r w:rsidR="00DB053D">
        <w:t>employee’s</w:t>
      </w:r>
      <w:r w:rsidR="00D54737">
        <w:t xml:space="preserve"> </w:t>
      </w:r>
      <w:r w:rsidR="00F87357">
        <w:t>satisfaction</w:t>
      </w:r>
      <w:r w:rsidR="00D54737">
        <w:t xml:space="preserve"> to engage </w:t>
      </w:r>
      <w:r w:rsidR="00F87357">
        <w:t>themselves</w:t>
      </w:r>
      <w:r w:rsidR="00D54737">
        <w:t xml:space="preserve"> in the organization. </w:t>
      </w:r>
      <w:r w:rsidR="00F87357">
        <w:t xml:space="preserve">Respect, praise, and motivation foster the job satisfaction of employees in the organization. </w:t>
      </w:r>
    </w:p>
    <w:p w14:paraId="71B60225" w14:textId="77777777" w:rsidR="00F1671B" w:rsidRDefault="008F4BAB" w:rsidP="005771A1">
      <w:r w:rsidRPr="004D11C7">
        <w:rPr>
          <w:b/>
          <w:bCs/>
        </w:rPr>
        <w:t>Co-operation:</w:t>
      </w:r>
      <w:r w:rsidR="00DB053D">
        <w:t xml:space="preserve"> Co-operation among the employees is very important. It makes the life of employees </w:t>
      </w:r>
      <w:r w:rsidR="004D11C7">
        <w:t>easier</w:t>
      </w:r>
      <w:r w:rsidR="00DB053D">
        <w:t xml:space="preserve"> in the organization. </w:t>
      </w:r>
      <w:r w:rsidR="004D11C7">
        <w:t xml:space="preserve">Good employer relationship creates a good culture in the organization where employees get all sorts of support from the superior employers. </w:t>
      </w:r>
      <w:r w:rsidR="00615F09">
        <w:t xml:space="preserve">It provides more space for the employees in the organization. </w:t>
      </w:r>
      <w:r w:rsidR="00D61EBE">
        <w:t xml:space="preserve">As a result, employees get engaged in the organization. </w:t>
      </w:r>
    </w:p>
    <w:p w14:paraId="6E7D34DB" w14:textId="77777777" w:rsidR="000B3923" w:rsidRDefault="008F4BAB" w:rsidP="005771A1">
      <w:r w:rsidRPr="00791155">
        <w:rPr>
          <w:b/>
          <w:bCs/>
        </w:rPr>
        <w:t>Family-</w:t>
      </w:r>
      <w:r w:rsidR="003B64FE" w:rsidRPr="00791155">
        <w:rPr>
          <w:b/>
          <w:bCs/>
        </w:rPr>
        <w:t>friendliness</w:t>
      </w:r>
      <w:r w:rsidRPr="00791155">
        <w:rPr>
          <w:b/>
          <w:bCs/>
        </w:rPr>
        <w:t>:</w:t>
      </w:r>
      <w:r w:rsidR="00C010EF">
        <w:t xml:space="preserve"> When employee works in a friendly environment, they become engaged in the organization both </w:t>
      </w:r>
      <w:r w:rsidR="00802EAF">
        <w:t>mentally</w:t>
      </w:r>
      <w:r w:rsidR="00C010EF">
        <w:t xml:space="preserve"> and physically. </w:t>
      </w:r>
      <w:r w:rsidR="00791155">
        <w:t xml:space="preserve">It also increases the </w:t>
      </w:r>
      <w:r w:rsidR="00855338">
        <w:t>employee’s</w:t>
      </w:r>
      <w:r w:rsidR="00791155">
        <w:t xml:space="preserve"> performance in the organization.</w:t>
      </w:r>
      <w:r w:rsidR="00002611">
        <w:t xml:space="preserve"> Employees' productivity will increase when they get friendly </w:t>
      </w:r>
      <w:proofErr w:type="spellStart"/>
      <w:r w:rsidR="00002611">
        <w:t>behaviour</w:t>
      </w:r>
      <w:proofErr w:type="spellEnd"/>
      <w:r w:rsidR="00002611">
        <w:t xml:space="preserve"> from </w:t>
      </w:r>
      <w:r w:rsidR="00855338">
        <w:t>the employer</w:t>
      </w:r>
      <w:r w:rsidR="00002611">
        <w:t xml:space="preserve">. </w:t>
      </w:r>
    </w:p>
    <w:p w14:paraId="5461B9A8" w14:textId="77777777" w:rsidR="003B64FE" w:rsidRDefault="008F4BAB" w:rsidP="005771A1">
      <w:r w:rsidRPr="007026A1">
        <w:rPr>
          <w:b/>
          <w:bCs/>
        </w:rPr>
        <w:t>Pay, condition and benefits:</w:t>
      </w:r>
      <w:r>
        <w:t xml:space="preserve"> </w:t>
      </w:r>
      <w:r w:rsidR="008C4008">
        <w:t>Employee engagement</w:t>
      </w:r>
      <w:r w:rsidR="00DC4F07">
        <w:t xml:space="preserve"> </w:t>
      </w:r>
      <w:r w:rsidR="008C4008">
        <w:t xml:space="preserve">largely </w:t>
      </w:r>
      <w:r w:rsidR="007026A1">
        <w:t>depend</w:t>
      </w:r>
      <w:r w:rsidR="00DC4F07">
        <w:t xml:space="preserve">s </w:t>
      </w:r>
      <w:r w:rsidR="008C4008">
        <w:t xml:space="preserve">on the remuneration, condition and other benefits. </w:t>
      </w:r>
      <w:r w:rsidR="000D290D">
        <w:t xml:space="preserve">When an employee gets a medical fee, tour and travel fee, and insurance fee beyond the salary it engaged a lot. An employee feels that they are cared for by the organization. As a result, they become more careful with the organization as well. </w:t>
      </w:r>
    </w:p>
    <w:p w14:paraId="441C44DD" w14:textId="1C6E6122" w:rsidR="009E6408" w:rsidRDefault="008F4BAB" w:rsidP="005771A1">
      <w:r w:rsidRPr="008C1992">
        <w:rPr>
          <w:b/>
          <w:bCs/>
        </w:rPr>
        <w:t>Heath and safety:</w:t>
      </w:r>
      <w:r>
        <w:t xml:space="preserve"> Employee safety is very important in the organization. Several laws are imposed by the government to ensure employee safety in the organization. </w:t>
      </w:r>
      <w:r w:rsidR="008C1992">
        <w:t>When the organization take effective actions to ensure the safety of the organization employee become engaged with the organization</w:t>
      </w:r>
      <w:r w:rsidR="008B66DC">
        <w:t xml:space="preserve"> (</w:t>
      </w:r>
      <w:r w:rsidR="008B66DC">
        <w:rPr>
          <w:shd w:val="clear" w:color="auto" w:fill="FFFFFF"/>
        </w:rPr>
        <w:t>Torrington et al., 2020</w:t>
      </w:r>
      <w:r w:rsidR="008B66DC">
        <w:t>)</w:t>
      </w:r>
      <w:r w:rsidR="008C1992">
        <w:t xml:space="preserve">. </w:t>
      </w:r>
      <w:r w:rsidR="00C764A9">
        <w:t>Besides, e</w:t>
      </w:r>
      <w:r w:rsidR="00C764A9" w:rsidRPr="00C764A9">
        <w:t>very employer has the legal obligation to provide a safe and healthy working environment for all employees.</w:t>
      </w:r>
    </w:p>
    <w:p w14:paraId="0B8A9C2B" w14:textId="77777777" w:rsidR="0097748A" w:rsidRDefault="008F4BAB" w:rsidP="0097748A">
      <w:r>
        <w:t xml:space="preserve">These are the </w:t>
      </w:r>
      <w:r w:rsidR="0086138A">
        <w:t>drivers of employee engagement an organization should follow.</w:t>
      </w:r>
      <w:bookmarkStart w:id="6" w:name="_Toc100101177"/>
    </w:p>
    <w:p w14:paraId="5F95D4D7" w14:textId="77777777" w:rsidR="00B54769" w:rsidRPr="00C96329" w:rsidRDefault="008F4BAB" w:rsidP="0097748A">
      <w:pPr>
        <w:pStyle w:val="Heading1"/>
      </w:pPr>
      <w:bookmarkStart w:id="7" w:name="_Toc100313684"/>
      <w:r w:rsidRPr="00C96329">
        <w:lastRenderedPageBreak/>
        <w:t>Diagnostic tools to measure employee engagement</w:t>
      </w:r>
      <w:bookmarkEnd w:id="6"/>
      <w:bookmarkEnd w:id="7"/>
    </w:p>
    <w:p w14:paraId="1213374A" w14:textId="52C60B36" w:rsidR="001D08A5" w:rsidRDefault="008F4BAB" w:rsidP="001D08A5">
      <w:r>
        <w:t xml:space="preserve">Engaged employees are always </w:t>
      </w:r>
      <w:r w:rsidR="00DD27D5">
        <w:t>dedicate</w:t>
      </w:r>
      <w:r w:rsidR="00BF5BC3">
        <w:t>d</w:t>
      </w:r>
      <w:r w:rsidR="00DD27D5">
        <w:t xml:space="preserve"> </w:t>
      </w:r>
      <w:r w:rsidR="00BF5BC3">
        <w:t>to</w:t>
      </w:r>
      <w:r w:rsidR="00DD27D5">
        <w:t xml:space="preserve"> the job. </w:t>
      </w:r>
      <w:r w:rsidR="00CF31E6">
        <w:t xml:space="preserve">They are very </w:t>
      </w:r>
      <w:r w:rsidR="009032D3">
        <w:t>generous</w:t>
      </w:r>
      <w:r w:rsidR="00CF31E6">
        <w:t xml:space="preserve"> as well as efficient for the organization. They require fewer </w:t>
      </w:r>
      <w:r w:rsidR="009032D3">
        <w:t>resources</w:t>
      </w:r>
      <w:r w:rsidR="00CF31E6">
        <w:t xml:space="preserve"> to attain any </w:t>
      </w:r>
      <w:r w:rsidR="009032D3">
        <w:t>objectives</w:t>
      </w:r>
      <w:r w:rsidR="00CF31E6">
        <w:t xml:space="preserve">. </w:t>
      </w:r>
      <w:r w:rsidR="009032D3">
        <w:t xml:space="preserve">Organization managers use several tools to measure </w:t>
      </w:r>
      <w:r w:rsidR="00182D5E">
        <w:t>employee</w:t>
      </w:r>
      <w:r w:rsidR="009032D3">
        <w:t xml:space="preserve"> engagement. </w:t>
      </w:r>
      <w:r w:rsidR="009D7C30" w:rsidRPr="009D7C30">
        <w:t>Measuring employee engagement allows organizations to identify profiles of what engaged employees look like as well as to identify opportunities to improve levels of engagement</w:t>
      </w:r>
      <w:r w:rsidR="00C12D0B">
        <w:t xml:space="preserve"> (</w:t>
      </w:r>
      <w:r w:rsidR="00C12D0B">
        <w:rPr>
          <w:shd w:val="clear" w:color="auto" w:fill="FFFFFF"/>
        </w:rPr>
        <w:t>Saks, 2016</w:t>
      </w:r>
      <w:r w:rsidR="00C12D0B">
        <w:t>)</w:t>
      </w:r>
      <w:r w:rsidR="009D7C30" w:rsidRPr="009D7C30">
        <w:t>.</w:t>
      </w:r>
      <w:r w:rsidR="009D7C30">
        <w:t xml:space="preserve"> There are several </w:t>
      </w:r>
      <w:r w:rsidR="00584134">
        <w:t>diagnostic</w:t>
      </w:r>
      <w:r w:rsidR="009D7C30">
        <w:t xml:space="preserve"> tools are </w:t>
      </w:r>
      <w:r w:rsidR="00584134">
        <w:t>available</w:t>
      </w:r>
      <w:r w:rsidR="009D7C30">
        <w:t xml:space="preserve"> to measure employee engagement. Some </w:t>
      </w:r>
      <w:r w:rsidR="00584134">
        <w:t>significant</w:t>
      </w:r>
      <w:r w:rsidR="009D7C30">
        <w:t xml:space="preserve"> are illustrated below:</w:t>
      </w:r>
    </w:p>
    <w:p w14:paraId="063CDD0A" w14:textId="299F1912" w:rsidR="009D7C30" w:rsidRDefault="008F4BAB" w:rsidP="001D08A5">
      <w:r w:rsidRPr="001D08A5">
        <w:rPr>
          <w:b/>
          <w:bCs/>
        </w:rPr>
        <w:t>Survey:</w:t>
      </w:r>
      <w:r>
        <w:t xml:space="preserve"> It is the most common to measure employee engagement and to know about the employee commitment and attitude. </w:t>
      </w:r>
      <w:r w:rsidR="00900E96">
        <w:t xml:space="preserve">To ensure the result of the survey, it has been conducted </w:t>
      </w:r>
      <w:r w:rsidR="003C349F">
        <w:t xml:space="preserve">anonymously by the </w:t>
      </w:r>
      <w:r w:rsidR="00C27036">
        <w:t>surveyors</w:t>
      </w:r>
      <w:r w:rsidR="00E632E7">
        <w:t xml:space="preserve"> (</w:t>
      </w:r>
      <w:r w:rsidR="00E632E7">
        <w:rPr>
          <w:shd w:val="clear" w:color="auto" w:fill="FFFFFF"/>
        </w:rPr>
        <w:t>Torrington et al., 2020</w:t>
      </w:r>
      <w:r w:rsidR="00E632E7">
        <w:t>)</w:t>
      </w:r>
      <w:r w:rsidR="003C349F">
        <w:t>.</w:t>
      </w:r>
      <w:r w:rsidR="00C27036">
        <w:t xml:space="preserve"> It also helps to increase the </w:t>
      </w:r>
      <w:r w:rsidR="003E3536">
        <w:t>participant's</w:t>
      </w:r>
      <w:r w:rsidR="00C27036">
        <w:t xml:space="preserve"> rate, as well as </w:t>
      </w:r>
      <w:r w:rsidR="003E3536">
        <w:t xml:space="preserve">an honest </w:t>
      </w:r>
      <w:r w:rsidR="00F361DB">
        <w:t>response</w:t>
      </w:r>
      <w:r w:rsidR="003E3536">
        <w:t xml:space="preserve">, can be gathered. </w:t>
      </w:r>
      <w:r w:rsidR="00F361DB">
        <w:t xml:space="preserve">Several questions have been asked to the employees of the organization about their engagement. </w:t>
      </w:r>
      <w:r w:rsidR="00F67866">
        <w:t xml:space="preserve">Based on the analysis of the data, the organization can understand the commitment level of the employees. </w:t>
      </w:r>
    </w:p>
    <w:p w14:paraId="67F8833A" w14:textId="12A8F9FA" w:rsidR="00682B60" w:rsidRDefault="008F4BAB" w:rsidP="001D08A5">
      <w:r w:rsidRPr="00030E59">
        <w:rPr>
          <w:b/>
          <w:bCs/>
        </w:rPr>
        <w:t>HR tools:</w:t>
      </w:r>
      <w:r>
        <w:t xml:space="preserve"> </w:t>
      </w:r>
      <w:r w:rsidR="005B48C5">
        <w:t xml:space="preserve">Employees become </w:t>
      </w:r>
      <w:r w:rsidR="00030E59">
        <w:t>disguised</w:t>
      </w:r>
      <w:r w:rsidR="005B48C5">
        <w:t xml:space="preserve"> to answer the question twice or thrice a year. </w:t>
      </w:r>
      <w:r w:rsidR="00030E59">
        <w:t xml:space="preserve">Most of the time they didn't provide authentic answers to the questions. To avoid this situation </w:t>
      </w:r>
      <w:r w:rsidR="002A7C98">
        <w:t xml:space="preserve">the organization </w:t>
      </w:r>
      <w:r w:rsidR="00650195">
        <w:t xml:space="preserve">is </w:t>
      </w:r>
      <w:r w:rsidR="00650195" w:rsidRPr="000C15E5">
        <w:t>supplementing periodic surveys with versatile software program</w:t>
      </w:r>
      <w:r w:rsidR="000C15E5">
        <w:t xml:space="preserve">s which are very efficient to keep recording the </w:t>
      </w:r>
      <w:r w:rsidR="004300FD">
        <w:t>employees’</w:t>
      </w:r>
      <w:r w:rsidR="000C15E5">
        <w:t xml:space="preserve"> </w:t>
      </w:r>
      <w:r w:rsidR="002259DB">
        <w:t>tracks</w:t>
      </w:r>
      <w:r w:rsidR="00DB185F">
        <w:t xml:space="preserve"> (</w:t>
      </w:r>
      <w:proofErr w:type="spellStart"/>
      <w:r w:rsidR="00DB185F">
        <w:rPr>
          <w:shd w:val="clear" w:color="auto" w:fill="FFFFFF"/>
        </w:rPr>
        <w:t>Bogardus</w:t>
      </w:r>
      <w:proofErr w:type="spellEnd"/>
      <w:r w:rsidR="00DB185F">
        <w:rPr>
          <w:shd w:val="clear" w:color="auto" w:fill="FFFFFF"/>
        </w:rPr>
        <w:t>, 2016</w:t>
      </w:r>
      <w:r w:rsidR="00DB185F">
        <w:t>)</w:t>
      </w:r>
      <w:r w:rsidR="002259DB">
        <w:t xml:space="preserve">. </w:t>
      </w:r>
      <w:r w:rsidR="00FA2E09">
        <w:t xml:space="preserve">This application keeps the record of a </w:t>
      </w:r>
      <w:r w:rsidR="004300FD">
        <w:t>conversation</w:t>
      </w:r>
      <w:r w:rsidR="00FA2E09">
        <w:t xml:space="preserve"> between the employer and employee. Based on the analysis of the application the managers can easily understand the </w:t>
      </w:r>
      <w:r w:rsidR="004300FD">
        <w:t>engagement</w:t>
      </w:r>
      <w:r w:rsidR="006577C7">
        <w:t xml:space="preserve"> ratio of the employees. </w:t>
      </w:r>
    </w:p>
    <w:p w14:paraId="43CF238F" w14:textId="77777777" w:rsidR="004300FD" w:rsidRDefault="008F4BAB" w:rsidP="001D08A5">
      <w:r w:rsidRPr="00E854D1">
        <w:rPr>
          <w:b/>
          <w:bCs/>
        </w:rPr>
        <w:t>Social media:</w:t>
      </w:r>
      <w:r>
        <w:t xml:space="preserve"> </w:t>
      </w:r>
      <w:r w:rsidR="00044BCF">
        <w:t xml:space="preserve">The employer can </w:t>
      </w:r>
      <w:r w:rsidR="00E854D1">
        <w:t xml:space="preserve">measure the </w:t>
      </w:r>
      <w:r w:rsidR="00DD7EB6">
        <w:t>employee’s</w:t>
      </w:r>
      <w:r w:rsidR="00E854D1">
        <w:t xml:space="preserve"> sentiment </w:t>
      </w:r>
      <w:r w:rsidR="003F045E">
        <w:t>by monitoring</w:t>
      </w:r>
      <w:r w:rsidR="006F7504">
        <w:t xml:space="preserve"> the </w:t>
      </w:r>
      <w:proofErr w:type="spellStart"/>
      <w:r w:rsidR="003F045E">
        <w:t>glassdoor</w:t>
      </w:r>
      <w:proofErr w:type="spellEnd"/>
      <w:r w:rsidR="006F7504">
        <w:t xml:space="preserve"> rating and review. </w:t>
      </w:r>
      <w:r w:rsidR="00DD7EB6">
        <w:t xml:space="preserve">Glassdoor is the internal social media network that allows employees </w:t>
      </w:r>
      <w:r w:rsidR="00F374C6">
        <w:t xml:space="preserve">to post ideas and engage in conversation. </w:t>
      </w:r>
      <w:r w:rsidR="007E29A8">
        <w:t xml:space="preserve">It allows the employer to better understand their employees and measure employee </w:t>
      </w:r>
      <w:r w:rsidR="00805874">
        <w:t>engagement</w:t>
      </w:r>
      <w:r w:rsidR="007E29A8">
        <w:t xml:space="preserve"> in their work. </w:t>
      </w:r>
    </w:p>
    <w:p w14:paraId="7C93F678" w14:textId="778A99C0" w:rsidR="00805874" w:rsidRDefault="008F4BAB" w:rsidP="001D08A5">
      <w:r w:rsidRPr="00771149">
        <w:rPr>
          <w:b/>
          <w:bCs/>
        </w:rPr>
        <w:t>Exit interviews:</w:t>
      </w:r>
      <w:r>
        <w:t xml:space="preserve"> </w:t>
      </w:r>
      <w:r w:rsidR="00672EF2">
        <w:t>Exit interviews will help the organization to design the employee engagement program more effectively for the employees.</w:t>
      </w:r>
      <w:r w:rsidR="00771149">
        <w:t xml:space="preserve"> Exit interview refers to the final interview of the employee who leaves the organization very soon. </w:t>
      </w:r>
      <w:r w:rsidR="00B80896">
        <w:t xml:space="preserve">Many </w:t>
      </w:r>
      <w:r w:rsidR="00D6718C">
        <w:t>organizations</w:t>
      </w:r>
      <w:r w:rsidR="00B80896">
        <w:t xml:space="preserve"> follow up with the employee even after they leave the </w:t>
      </w:r>
      <w:r w:rsidR="00920E53">
        <w:t>organization</w:t>
      </w:r>
      <w:r w:rsidR="00E63370">
        <w:t xml:space="preserve"> (</w:t>
      </w:r>
      <w:proofErr w:type="spellStart"/>
      <w:r w:rsidR="00E63370">
        <w:rPr>
          <w:shd w:val="clear" w:color="auto" w:fill="FFFFFF"/>
        </w:rPr>
        <w:t>Bogardus</w:t>
      </w:r>
      <w:proofErr w:type="spellEnd"/>
      <w:r w:rsidR="00E63370">
        <w:rPr>
          <w:shd w:val="clear" w:color="auto" w:fill="FFFFFF"/>
        </w:rPr>
        <w:t>, 2016</w:t>
      </w:r>
      <w:r w:rsidR="00E63370">
        <w:t>)</w:t>
      </w:r>
      <w:r w:rsidR="00920E53">
        <w:t xml:space="preserve">. </w:t>
      </w:r>
      <w:r w:rsidR="00D6718C" w:rsidRPr="00D6718C">
        <w:t>This valuable feedback can help identify areas of improvement to help attract and retain the best, fully engaged superstar employees.</w:t>
      </w:r>
    </w:p>
    <w:p w14:paraId="53634B69" w14:textId="77777777" w:rsidR="009D775D" w:rsidRDefault="008F4BAB" w:rsidP="009032D3">
      <w:r w:rsidRPr="00ED5C1D">
        <w:rPr>
          <w:b/>
          <w:bCs/>
        </w:rPr>
        <w:lastRenderedPageBreak/>
        <w:t xml:space="preserve">Frequent one-on-ones: </w:t>
      </w:r>
      <w:r w:rsidRPr="00ED5C1D">
        <w:t>This method</w:t>
      </w:r>
      <w:r>
        <w:t xml:space="preserve"> is very time </w:t>
      </w:r>
      <w:r w:rsidR="00ED5C1D">
        <w:t>consuming</w:t>
      </w:r>
      <w:r>
        <w:t xml:space="preserve"> but still the most effective tool to measure the </w:t>
      </w:r>
      <w:r w:rsidR="00ED5C1D">
        <w:t>employee’s</w:t>
      </w:r>
      <w:r>
        <w:t xml:space="preserve"> engagement. </w:t>
      </w:r>
      <w:r w:rsidR="00C43717">
        <w:t xml:space="preserve">Employees feel free to talk with the employer alone. </w:t>
      </w:r>
      <w:r w:rsidR="00BF6CD5">
        <w:t xml:space="preserve">Conducting </w:t>
      </w:r>
      <w:r>
        <w:t>one-to-one</w:t>
      </w:r>
      <w:r w:rsidR="00BF6CD5">
        <w:t xml:space="preserve"> interviews once or twice </w:t>
      </w:r>
      <w:r>
        <w:t>quarterly</w:t>
      </w:r>
      <w:r w:rsidR="00BF6CD5">
        <w:t xml:space="preserve"> is suggested by the HR specialist. </w:t>
      </w:r>
    </w:p>
    <w:p w14:paraId="2350D1B0" w14:textId="77777777" w:rsidR="00094DE6" w:rsidRDefault="008F4BAB" w:rsidP="009032D3">
      <w:r>
        <w:t xml:space="preserve">These are some </w:t>
      </w:r>
      <w:r w:rsidR="00623BE7">
        <w:t>diagnostic</w:t>
      </w:r>
      <w:r w:rsidR="00B54FC2">
        <w:t xml:space="preserve"> tools to measure </w:t>
      </w:r>
      <w:r w:rsidR="001977EA">
        <w:t xml:space="preserve">employee </w:t>
      </w:r>
      <w:r w:rsidR="00623BE7">
        <w:t>engagement</w:t>
      </w:r>
      <w:r w:rsidR="001977EA">
        <w:t xml:space="preserve"> in the business organization. </w:t>
      </w:r>
      <w:r w:rsidR="00623BE7">
        <w:br w:type="page"/>
      </w:r>
    </w:p>
    <w:p w14:paraId="6E891EE8" w14:textId="2CE3A554" w:rsidR="00094DE6" w:rsidRDefault="007505B4" w:rsidP="00094DE6">
      <w:pPr>
        <w:pStyle w:val="Heading1"/>
        <w:rPr>
          <w:lang w:val="en-GB"/>
        </w:rPr>
      </w:pPr>
      <w:bookmarkStart w:id="8" w:name="_Toc100101178"/>
      <w:bookmarkStart w:id="9" w:name="_Toc100313685"/>
      <w:r>
        <w:rPr>
          <w:lang w:val="en-GB"/>
        </w:rPr>
        <w:lastRenderedPageBreak/>
        <w:t>Strategy</w:t>
      </w:r>
      <w:r w:rsidR="008F4BAB" w:rsidRPr="00ED008F">
        <w:rPr>
          <w:lang w:val="en-GB"/>
        </w:rPr>
        <w:t xml:space="preserve"> for </w:t>
      </w:r>
      <w:r>
        <w:rPr>
          <w:lang w:val="en-GB"/>
        </w:rPr>
        <w:t xml:space="preserve">employee </w:t>
      </w:r>
      <w:r w:rsidR="008F4BAB" w:rsidRPr="00ED008F">
        <w:rPr>
          <w:lang w:val="en-GB"/>
        </w:rPr>
        <w:t>engagement</w:t>
      </w:r>
      <w:bookmarkEnd w:id="8"/>
      <w:r>
        <w:rPr>
          <w:lang w:val="en-GB"/>
        </w:rPr>
        <w:t xml:space="preserve"> in the organization</w:t>
      </w:r>
      <w:bookmarkEnd w:id="9"/>
    </w:p>
    <w:p w14:paraId="1D739F8C" w14:textId="77777777" w:rsidR="004157A6" w:rsidRDefault="008F4BAB" w:rsidP="0041345E">
      <w:r>
        <w:t xml:space="preserve">There are lots of strategies for employee engagement. </w:t>
      </w:r>
      <w:r w:rsidR="00524893">
        <w:t xml:space="preserve">Based on the nature of the organization, the strategies should be used. </w:t>
      </w:r>
      <w:r w:rsidR="008A1D91">
        <w:t xml:space="preserve">An organization get numerous </w:t>
      </w:r>
      <w:r w:rsidR="00E90E52">
        <w:t xml:space="preserve">benefits if it successfully </w:t>
      </w:r>
      <w:r w:rsidR="006B5803">
        <w:t>implemented</w:t>
      </w:r>
      <w:r w:rsidR="00E90E52">
        <w:t xml:space="preserve"> </w:t>
      </w:r>
      <w:r w:rsidR="00FD266F">
        <w:t xml:space="preserve">employee engagement. The size of </w:t>
      </w:r>
      <w:r w:rsidR="00221BAC">
        <w:t>e</w:t>
      </w:r>
      <w:r w:rsidR="00FD266F">
        <w:t xml:space="preserve">ngaged employees </w:t>
      </w:r>
      <w:r w:rsidR="00221BAC">
        <w:t xml:space="preserve">depends on the strategy the organization have </w:t>
      </w:r>
      <w:r w:rsidR="00E41D9D">
        <w:t xml:space="preserve">been </w:t>
      </w:r>
      <w:r w:rsidR="00221BAC">
        <w:t xml:space="preserve">taken. </w:t>
      </w:r>
      <w:r w:rsidR="00E23FB7">
        <w:t xml:space="preserve">Before establishing the </w:t>
      </w:r>
      <w:r w:rsidR="001E0CCF">
        <w:t xml:space="preserve">employee </w:t>
      </w:r>
      <w:r w:rsidR="00691D8E">
        <w:t>engagement</w:t>
      </w:r>
      <w:r w:rsidR="001E0CCF">
        <w:t xml:space="preserve"> program</w:t>
      </w:r>
      <w:r w:rsidR="00691D8E">
        <w:t xml:space="preserve">, it is also necessary to understand the </w:t>
      </w:r>
      <w:r w:rsidR="00F9034B">
        <w:t>employee’s</w:t>
      </w:r>
      <w:r w:rsidR="00691D8E">
        <w:t xml:space="preserve"> </w:t>
      </w:r>
      <w:r w:rsidR="00E839B4">
        <w:t xml:space="preserve">situation. </w:t>
      </w:r>
      <w:r w:rsidR="0086017B">
        <w:t xml:space="preserve">Moreover, at a different level of the organization, the strategy should be different. </w:t>
      </w:r>
      <w:r w:rsidR="00394143">
        <w:t xml:space="preserve">For </w:t>
      </w:r>
      <w:r w:rsidR="0099662A">
        <w:t>engaging</w:t>
      </w:r>
      <w:r w:rsidR="00394143">
        <w:t xml:space="preserve"> the </w:t>
      </w:r>
      <w:r w:rsidR="0099662A">
        <w:t>top-level</w:t>
      </w:r>
      <w:r w:rsidR="00394143">
        <w:t xml:space="preserve"> </w:t>
      </w:r>
      <w:r w:rsidR="0099662A">
        <w:t>employee,</w:t>
      </w:r>
      <w:r w:rsidR="00394143">
        <w:t xml:space="preserve"> the </w:t>
      </w:r>
      <w:r w:rsidR="0099662A">
        <w:t>organization</w:t>
      </w:r>
      <w:r w:rsidR="00394143">
        <w:t xml:space="preserve"> have to choose a </w:t>
      </w:r>
      <w:r w:rsidR="0099662A">
        <w:t>different</w:t>
      </w:r>
      <w:r w:rsidR="00394143">
        <w:t xml:space="preserve"> </w:t>
      </w:r>
      <w:r w:rsidR="00B9590C">
        <w:t>strategy</w:t>
      </w:r>
      <w:r w:rsidR="00394143">
        <w:t xml:space="preserve"> and to </w:t>
      </w:r>
      <w:r w:rsidR="00B9590C">
        <w:t xml:space="preserve">engage mid-level or </w:t>
      </w:r>
      <w:r>
        <w:t>lower-level</w:t>
      </w:r>
      <w:r w:rsidR="00B9590C">
        <w:t xml:space="preserve"> employees, the manager </w:t>
      </w:r>
      <w:r w:rsidR="008B3C9C">
        <w:t>has</w:t>
      </w:r>
      <w:r w:rsidR="00B9590C">
        <w:t xml:space="preserve"> to choose different strateg</w:t>
      </w:r>
      <w:r w:rsidR="009E342B">
        <w:t>ies</w:t>
      </w:r>
      <w:r w:rsidR="00B9590C">
        <w:t xml:space="preserve">. However, some </w:t>
      </w:r>
      <w:r>
        <w:t>significant</w:t>
      </w:r>
      <w:r w:rsidR="00B9590C">
        <w:t xml:space="preserve"> </w:t>
      </w:r>
      <w:r>
        <w:t>strategies for employee engagement are illustrated below:</w:t>
      </w:r>
    </w:p>
    <w:p w14:paraId="77BC7BAC" w14:textId="1B3941DB" w:rsidR="00E021A2" w:rsidRDefault="008F4BAB" w:rsidP="00D20B65">
      <w:pPr>
        <w:pStyle w:val="ListParagraph"/>
        <w:numPr>
          <w:ilvl w:val="0"/>
          <w:numId w:val="1"/>
        </w:numPr>
      </w:pPr>
      <w:r>
        <w:t xml:space="preserve">Good engagement of </w:t>
      </w:r>
      <w:r w:rsidR="00117084">
        <w:t>employees</w:t>
      </w:r>
      <w:r>
        <w:t xml:space="preserve"> </w:t>
      </w:r>
      <w:r w:rsidR="006A33B6">
        <w:t>depends</w:t>
      </w:r>
      <w:r>
        <w:t xml:space="preserve"> on the </w:t>
      </w:r>
      <w:proofErr w:type="spellStart"/>
      <w:r w:rsidR="00117084">
        <w:t>behaviour</w:t>
      </w:r>
      <w:proofErr w:type="spellEnd"/>
      <w:r w:rsidR="00117084">
        <w:t xml:space="preserve"> of the line manager. So, to ensure the </w:t>
      </w:r>
      <w:r w:rsidR="006A33B6">
        <w:t xml:space="preserve">effective engagement of employees it is necessary to employ a good line manager. The line manager should always </w:t>
      </w:r>
      <w:r w:rsidR="008C1ECD">
        <w:t xml:space="preserve">care about their employees, treat them </w:t>
      </w:r>
      <w:r w:rsidR="00960679">
        <w:t>fairly</w:t>
      </w:r>
      <w:r w:rsidR="008C1ECD">
        <w:t xml:space="preserve"> and encourage them to work hard in the organization</w:t>
      </w:r>
      <w:r w:rsidR="00A91C8A">
        <w:t xml:space="preserve"> (</w:t>
      </w:r>
      <w:proofErr w:type="spellStart"/>
      <w:r w:rsidR="00A91C8A">
        <w:rPr>
          <w:shd w:val="clear" w:color="auto" w:fill="FFFFFF"/>
        </w:rPr>
        <w:t>Anitha</w:t>
      </w:r>
      <w:proofErr w:type="spellEnd"/>
      <w:r w:rsidR="00A91C8A">
        <w:rPr>
          <w:shd w:val="clear" w:color="auto" w:fill="FFFFFF"/>
        </w:rPr>
        <w:t>, 2014</w:t>
      </w:r>
      <w:r w:rsidR="00A91C8A">
        <w:t>)</w:t>
      </w:r>
      <w:r w:rsidR="008C1ECD">
        <w:t xml:space="preserve">. </w:t>
      </w:r>
      <w:r w:rsidR="00960679">
        <w:t xml:space="preserve">Moreover, the line manager should provide career development </w:t>
      </w:r>
      <w:r w:rsidR="00B72EE8">
        <w:t>opportunities</w:t>
      </w:r>
      <w:r w:rsidR="00960679">
        <w:t xml:space="preserve"> and </w:t>
      </w:r>
      <w:r w:rsidR="00B72EE8">
        <w:t xml:space="preserve">career aspirations. </w:t>
      </w:r>
      <w:r w:rsidR="00CF7606">
        <w:t xml:space="preserve">This strategy will help any business organization to engage its employees. </w:t>
      </w:r>
    </w:p>
    <w:p w14:paraId="14E17012" w14:textId="77777777" w:rsidR="00CF7606" w:rsidRDefault="008F4BAB" w:rsidP="00D20B65">
      <w:pPr>
        <w:pStyle w:val="ListParagraph"/>
        <w:numPr>
          <w:ilvl w:val="0"/>
          <w:numId w:val="1"/>
        </w:numPr>
      </w:pPr>
      <w:r>
        <w:t xml:space="preserve">Open communication is very important in the organization. An employee should get the opportunity to raise their voice that is </w:t>
      </w:r>
      <w:r w:rsidR="004317D1">
        <w:t>relevant</w:t>
      </w:r>
      <w:r>
        <w:t xml:space="preserve"> to them. </w:t>
      </w:r>
      <w:r w:rsidR="004317D1">
        <w:t xml:space="preserve">Lots of good ideas come from the mind of employees. When employees are </w:t>
      </w:r>
      <w:r w:rsidR="00410B2C">
        <w:t>enabling</w:t>
      </w:r>
      <w:r w:rsidR="004317D1">
        <w:t xml:space="preserve"> to share their suggestions with the top </w:t>
      </w:r>
      <w:r w:rsidR="00410B2C">
        <w:t>management,</w:t>
      </w:r>
      <w:r w:rsidR="004317D1">
        <w:t xml:space="preserve"> they feel </w:t>
      </w:r>
      <w:r w:rsidR="00410B2C">
        <w:t>something</w:t>
      </w:r>
      <w:r w:rsidR="004317D1">
        <w:t xml:space="preserve"> their own. It engages the employees in the organization. </w:t>
      </w:r>
    </w:p>
    <w:p w14:paraId="27951C50" w14:textId="7EA01FA2" w:rsidR="00410B2C" w:rsidRDefault="008F4BAB" w:rsidP="00D20B65">
      <w:pPr>
        <w:pStyle w:val="ListParagraph"/>
        <w:numPr>
          <w:ilvl w:val="0"/>
          <w:numId w:val="1"/>
        </w:numPr>
      </w:pPr>
      <w:r>
        <w:t xml:space="preserve">Interrelationship among departments as well as trade union creates a very good </w:t>
      </w:r>
      <w:r w:rsidR="003420AF">
        <w:t>atmosphere</w:t>
      </w:r>
      <w:r>
        <w:t xml:space="preserve"> in the organization. </w:t>
      </w:r>
      <w:r w:rsidR="003420AF">
        <w:t xml:space="preserve">Good interrelationship creates a very friendly culture inside the organization which fosters the </w:t>
      </w:r>
      <w:r w:rsidR="00194B7A">
        <w:t>employee’s</w:t>
      </w:r>
      <w:r w:rsidR="003420AF">
        <w:t xml:space="preserve"> productivity</w:t>
      </w:r>
      <w:r w:rsidR="00397925">
        <w:t xml:space="preserve"> (</w:t>
      </w:r>
      <w:proofErr w:type="spellStart"/>
      <w:r w:rsidR="00397925">
        <w:rPr>
          <w:shd w:val="clear" w:color="auto" w:fill="FFFFFF"/>
        </w:rPr>
        <w:t>Anitha</w:t>
      </w:r>
      <w:proofErr w:type="spellEnd"/>
      <w:r w:rsidR="00397925">
        <w:rPr>
          <w:shd w:val="clear" w:color="auto" w:fill="FFFFFF"/>
        </w:rPr>
        <w:t>, 2014</w:t>
      </w:r>
      <w:r w:rsidR="00397925">
        <w:t>)</w:t>
      </w:r>
      <w:r w:rsidR="003420AF">
        <w:t xml:space="preserve">. </w:t>
      </w:r>
      <w:r w:rsidR="007823C5">
        <w:t xml:space="preserve">It also reduces organizational politics. </w:t>
      </w:r>
      <w:r w:rsidR="00194B7A">
        <w:t xml:space="preserve">As a result, employees feel free to move from one department to another. It engages the employees. </w:t>
      </w:r>
    </w:p>
    <w:p w14:paraId="1E6BDE44" w14:textId="77777777" w:rsidR="00194B7A" w:rsidRDefault="008F4BAB" w:rsidP="005452F3">
      <w:pPr>
        <w:pStyle w:val="ListParagraph"/>
        <w:numPr>
          <w:ilvl w:val="0"/>
          <w:numId w:val="1"/>
        </w:numPr>
      </w:pPr>
      <w:r>
        <w:t xml:space="preserve">Training increases the </w:t>
      </w:r>
      <w:r w:rsidR="00F30F97">
        <w:t>employee’s</w:t>
      </w:r>
      <w:r>
        <w:t xml:space="preserve"> productivity in the organization. Moreover, it helps the employees to keep fit with the ongoing trend in the industry and organization.</w:t>
      </w:r>
      <w:r w:rsidR="00F30F97">
        <w:t xml:space="preserve"> Employees become engaged with the organization when they get regular training sessions. </w:t>
      </w:r>
    </w:p>
    <w:p w14:paraId="2B3A88D5" w14:textId="77777777" w:rsidR="00313392" w:rsidRPr="00C43134" w:rsidRDefault="008F4BAB" w:rsidP="005452F3">
      <w:pPr>
        <w:pStyle w:val="ListParagraph"/>
        <w:numPr>
          <w:ilvl w:val="0"/>
          <w:numId w:val="1"/>
        </w:numPr>
      </w:pPr>
      <w:r>
        <w:t xml:space="preserve">The effort of the organization means a lot to the employees. When the employees found that the organization works for minimizing </w:t>
      </w:r>
      <w:r w:rsidR="00304BE3" w:rsidRPr="00304BE3">
        <w:rPr>
          <w:lang w:val="en-IN"/>
        </w:rPr>
        <w:t xml:space="preserve">accidents, injuries, violence and harassment </w:t>
      </w:r>
      <w:r w:rsidR="00304BE3" w:rsidRPr="00304BE3">
        <w:rPr>
          <w:lang w:val="en-IN"/>
        </w:rPr>
        <w:lastRenderedPageBreak/>
        <w:t xml:space="preserve">and takes effective action </w:t>
      </w:r>
      <w:r w:rsidR="00304BE3">
        <w:rPr>
          <w:lang w:val="en-IN"/>
        </w:rPr>
        <w:t>to solve these problems it makes employees engaged with the organization</w:t>
      </w:r>
      <w:r w:rsidR="00304BE3" w:rsidRPr="00304BE3">
        <w:rPr>
          <w:lang w:val="en-IN"/>
        </w:rPr>
        <w:t>.</w:t>
      </w:r>
      <w:r w:rsidR="00B44866">
        <w:rPr>
          <w:lang w:val="en-IN"/>
        </w:rPr>
        <w:t xml:space="preserve"> </w:t>
      </w:r>
    </w:p>
    <w:p w14:paraId="7FA01AB5" w14:textId="77777777" w:rsidR="00C43134" w:rsidRPr="00133AE5" w:rsidRDefault="008F4BAB" w:rsidP="005452F3">
      <w:pPr>
        <w:pStyle w:val="ListParagraph"/>
        <w:numPr>
          <w:ilvl w:val="0"/>
          <w:numId w:val="1"/>
        </w:numPr>
      </w:pPr>
      <w:r>
        <w:rPr>
          <w:lang w:val="en-IN"/>
        </w:rPr>
        <w:t xml:space="preserve">Moreover, the HR department should be fair and committed to the employee appraisal program, equal </w:t>
      </w:r>
      <w:r w:rsidR="00FD6626">
        <w:rPr>
          <w:lang w:val="en-IN"/>
        </w:rPr>
        <w:t>opportunities</w:t>
      </w:r>
      <w:r>
        <w:rPr>
          <w:lang w:val="en-IN"/>
        </w:rPr>
        <w:t xml:space="preserve"> and friendliness. </w:t>
      </w:r>
      <w:r w:rsidR="00FD6626">
        <w:rPr>
          <w:lang w:val="en-IN"/>
        </w:rPr>
        <w:t xml:space="preserve">It motivates the employees to work hard in the organization to get these </w:t>
      </w:r>
      <w:r w:rsidR="00133AE5">
        <w:rPr>
          <w:lang w:val="en-IN"/>
        </w:rPr>
        <w:t>facilities</w:t>
      </w:r>
      <w:r w:rsidR="00FD6626">
        <w:rPr>
          <w:lang w:val="en-IN"/>
        </w:rPr>
        <w:t xml:space="preserve"> committed by the HR department. </w:t>
      </w:r>
    </w:p>
    <w:p w14:paraId="3C2D8EF6" w14:textId="77777777" w:rsidR="00133AE5" w:rsidRPr="00414B93" w:rsidRDefault="008F4BAB" w:rsidP="005452F3">
      <w:pPr>
        <w:pStyle w:val="ListParagraph"/>
        <w:numPr>
          <w:ilvl w:val="0"/>
          <w:numId w:val="1"/>
        </w:numPr>
      </w:pPr>
      <w:r>
        <w:rPr>
          <w:lang w:val="en-IN"/>
        </w:rPr>
        <w:t xml:space="preserve">A harmonious working environment increases the </w:t>
      </w:r>
      <w:r w:rsidR="00401F3A">
        <w:rPr>
          <w:lang w:val="en-IN"/>
        </w:rPr>
        <w:t>comfort</w:t>
      </w:r>
      <w:r>
        <w:rPr>
          <w:lang w:val="en-IN"/>
        </w:rPr>
        <w:t xml:space="preserve"> </w:t>
      </w:r>
      <w:r w:rsidR="00401F3A">
        <w:rPr>
          <w:lang w:val="en-IN"/>
        </w:rPr>
        <w:t xml:space="preserve">of employees in the workplace. </w:t>
      </w:r>
      <w:r w:rsidR="00E72607">
        <w:rPr>
          <w:lang w:val="en-IN"/>
        </w:rPr>
        <w:t xml:space="preserve">This environment also </w:t>
      </w:r>
      <w:r w:rsidR="006D3392">
        <w:rPr>
          <w:lang w:val="en-IN"/>
        </w:rPr>
        <w:t>insists</w:t>
      </w:r>
      <w:r w:rsidR="00E72607">
        <w:rPr>
          <w:lang w:val="en-IN"/>
        </w:rPr>
        <w:t xml:space="preserve"> the employees respect each other as well as help one another. </w:t>
      </w:r>
      <w:r w:rsidR="00E53BD9">
        <w:rPr>
          <w:lang w:val="en-IN"/>
        </w:rPr>
        <w:t xml:space="preserve">It increases </w:t>
      </w:r>
      <w:r w:rsidR="006D3392">
        <w:rPr>
          <w:lang w:val="en-IN"/>
        </w:rPr>
        <w:t>employee</w:t>
      </w:r>
      <w:r w:rsidR="00E53BD9">
        <w:rPr>
          <w:lang w:val="en-IN"/>
        </w:rPr>
        <w:t xml:space="preserve">s' engagement </w:t>
      </w:r>
      <w:r w:rsidR="006D3392">
        <w:rPr>
          <w:lang w:val="en-IN"/>
        </w:rPr>
        <w:t xml:space="preserve">in the organization. </w:t>
      </w:r>
    </w:p>
    <w:p w14:paraId="3AD23AED" w14:textId="77777777" w:rsidR="00414B93" w:rsidRPr="00CE4295" w:rsidRDefault="008F4BAB" w:rsidP="005452F3">
      <w:pPr>
        <w:pStyle w:val="ListParagraph"/>
        <w:numPr>
          <w:ilvl w:val="0"/>
          <w:numId w:val="1"/>
        </w:numPr>
      </w:pPr>
      <w:r>
        <w:rPr>
          <w:lang w:val="en-IN"/>
        </w:rPr>
        <w:t xml:space="preserve">The employee should get proper remuneration </w:t>
      </w:r>
      <w:r w:rsidR="006F66C8">
        <w:rPr>
          <w:lang w:val="en-IN"/>
        </w:rPr>
        <w:t xml:space="preserve">and other fringe benefits </w:t>
      </w:r>
      <w:r w:rsidR="00021DFD">
        <w:rPr>
          <w:lang w:val="en-IN"/>
        </w:rPr>
        <w:t xml:space="preserve">compared to the </w:t>
      </w:r>
      <w:r w:rsidR="008F29C2">
        <w:rPr>
          <w:lang w:val="en-IN"/>
        </w:rPr>
        <w:t xml:space="preserve">other organizations. </w:t>
      </w:r>
      <w:r w:rsidR="00E53F34">
        <w:rPr>
          <w:lang w:val="en-IN"/>
        </w:rPr>
        <w:t xml:space="preserve">Sometimes monetary </w:t>
      </w:r>
      <w:r w:rsidR="000321C6">
        <w:rPr>
          <w:lang w:val="en-IN"/>
        </w:rPr>
        <w:t>benefits</w:t>
      </w:r>
      <w:r w:rsidR="00E53F34">
        <w:rPr>
          <w:lang w:val="en-IN"/>
        </w:rPr>
        <w:t xml:space="preserve"> </w:t>
      </w:r>
      <w:r w:rsidR="00D57B6E">
        <w:rPr>
          <w:lang w:val="en-IN"/>
        </w:rPr>
        <w:t>matter</w:t>
      </w:r>
      <w:r w:rsidR="00E53F34">
        <w:rPr>
          <w:lang w:val="en-IN"/>
        </w:rPr>
        <w:t xml:space="preserve"> to the employees. </w:t>
      </w:r>
      <w:r w:rsidR="00AD4D98">
        <w:rPr>
          <w:lang w:val="en-IN"/>
        </w:rPr>
        <w:t xml:space="preserve">When the employee </w:t>
      </w:r>
      <w:r w:rsidR="00D57B6E">
        <w:rPr>
          <w:lang w:val="en-IN"/>
        </w:rPr>
        <w:t>gets</w:t>
      </w:r>
      <w:r w:rsidR="00AD4D98">
        <w:rPr>
          <w:lang w:val="en-IN"/>
        </w:rPr>
        <w:t xml:space="preserve"> the best package from the organization, they become dedicated to the organization. </w:t>
      </w:r>
    </w:p>
    <w:p w14:paraId="2E2B5B7C" w14:textId="77777777" w:rsidR="00CE4295" w:rsidRDefault="008F4BAB" w:rsidP="00CE4295">
      <w:r>
        <w:t>These are the strategies</w:t>
      </w:r>
      <w:r w:rsidR="00D00486">
        <w:t xml:space="preserve"> the organization can take into action to </w:t>
      </w:r>
      <w:r w:rsidR="006602E6">
        <w:t>implement the</w:t>
      </w:r>
      <w:r w:rsidR="00D00486">
        <w:t xml:space="preserve"> employee engagement program. </w:t>
      </w:r>
    </w:p>
    <w:p w14:paraId="50615F2A" w14:textId="77777777" w:rsidR="00C24725" w:rsidRDefault="008F4BAB" w:rsidP="0041345E">
      <w:r>
        <w:t xml:space="preserve"> </w:t>
      </w:r>
      <w:r w:rsidR="00394143">
        <w:t xml:space="preserve"> </w:t>
      </w:r>
      <w:r>
        <w:br w:type="page"/>
      </w:r>
    </w:p>
    <w:p w14:paraId="428CB429" w14:textId="77777777" w:rsidR="00C24725" w:rsidRDefault="008F4BAB" w:rsidP="00C24725">
      <w:pPr>
        <w:pStyle w:val="Heading1"/>
      </w:pPr>
      <w:bookmarkStart w:id="10" w:name="_Toc100101179"/>
      <w:bookmarkStart w:id="11" w:name="_Toc100313686"/>
      <w:r>
        <w:lastRenderedPageBreak/>
        <w:t>Conclusion</w:t>
      </w:r>
      <w:bookmarkEnd w:id="10"/>
      <w:bookmarkEnd w:id="11"/>
    </w:p>
    <w:p w14:paraId="2AE863EF" w14:textId="77777777" w:rsidR="00685251" w:rsidRPr="00685251" w:rsidRDefault="008F4BAB" w:rsidP="00685251">
      <w:r>
        <w:t>Considering all</w:t>
      </w:r>
      <w:r w:rsidR="006602E6">
        <w:t xml:space="preserve"> of</w:t>
      </w:r>
      <w:r>
        <w:t xml:space="preserve"> these factors, it </w:t>
      </w:r>
      <w:r w:rsidR="00AB5F00">
        <w:t xml:space="preserve">is evident that </w:t>
      </w:r>
      <w:r w:rsidR="009C4C61">
        <w:t xml:space="preserve">employee engagement is very significant for the organization. </w:t>
      </w:r>
      <w:r w:rsidR="00751922">
        <w:t xml:space="preserve">An engaged employee </w:t>
      </w:r>
      <w:r w:rsidR="00787ED5">
        <w:t>performs</w:t>
      </w:r>
      <w:r w:rsidR="00751922">
        <w:t xml:space="preserve"> better </w:t>
      </w:r>
      <w:r w:rsidR="00263F88">
        <w:t>than</w:t>
      </w:r>
      <w:r w:rsidR="00751922">
        <w:t xml:space="preserve"> other employees in the organization. </w:t>
      </w:r>
      <w:r w:rsidR="00263F88">
        <w:t>Moreover, engaged employees are very innovative</w:t>
      </w:r>
      <w:r w:rsidR="00787ED5">
        <w:t xml:space="preserve"> in the organization. They can generate creative </w:t>
      </w:r>
      <w:r w:rsidR="000B3028">
        <w:t xml:space="preserve">solutions to the problems because they are well known for the ongoing fact of the organization. </w:t>
      </w:r>
      <w:r w:rsidR="009B310E">
        <w:t xml:space="preserve">In addition, </w:t>
      </w:r>
      <w:r w:rsidR="00B72576">
        <w:t>engaged</w:t>
      </w:r>
      <w:r w:rsidR="00EF04F0">
        <w:t xml:space="preserve"> employee </w:t>
      </w:r>
      <w:r w:rsidR="00B72576">
        <w:t xml:space="preserve">perceives their </w:t>
      </w:r>
      <w:r w:rsidR="0034541B">
        <w:t xml:space="preserve">workload to be more </w:t>
      </w:r>
      <w:r w:rsidR="002F5DB1">
        <w:t xml:space="preserve">sustainable </w:t>
      </w:r>
      <w:r w:rsidR="005919F9">
        <w:t>than</w:t>
      </w:r>
      <w:r w:rsidR="002F5DB1">
        <w:t xml:space="preserve"> others. </w:t>
      </w:r>
      <w:r w:rsidR="007D3DC6">
        <w:t xml:space="preserve">The matter of sorrow that </w:t>
      </w:r>
      <w:r w:rsidR="005919F9">
        <w:t xml:space="preserve">highly engaged employees </w:t>
      </w:r>
      <w:r w:rsidR="00DD7B9B">
        <w:t xml:space="preserve">might lead to ill </w:t>
      </w:r>
      <w:r w:rsidR="00FC4A5F">
        <w:t xml:space="preserve">health and burnout. </w:t>
      </w:r>
      <w:r w:rsidR="005B6515">
        <w:t xml:space="preserve">So, the employer as well as employee must look at their health while working in the organization. The organization should have a policy to leave the employee for a vacation in a year. </w:t>
      </w:r>
      <w:r w:rsidR="00D52122">
        <w:t xml:space="preserve">It helps the employees to keep their bodies and minds sound. </w:t>
      </w:r>
      <w:r w:rsidR="00BB6673">
        <w:t xml:space="preserve">This report </w:t>
      </w:r>
      <w:r w:rsidR="00F96B71">
        <w:t>covers</w:t>
      </w:r>
      <w:r w:rsidR="00BB6673">
        <w:t xml:space="preserve"> all of the learning outcomes properly</w:t>
      </w:r>
      <w:r w:rsidR="009558AB">
        <w:t xml:space="preserve">. </w:t>
      </w:r>
      <w:r w:rsidR="00152A71">
        <w:t xml:space="preserve">Ins and outs regarding </w:t>
      </w:r>
      <w:r w:rsidR="00F96B71">
        <w:t xml:space="preserve">employee </w:t>
      </w:r>
      <w:r w:rsidR="004E4CD3">
        <w:t>engagement</w:t>
      </w:r>
      <w:r w:rsidR="00F96B71">
        <w:t xml:space="preserve"> are </w:t>
      </w:r>
      <w:r w:rsidR="0021736F">
        <w:t xml:space="preserve">demonstrated in this report. </w:t>
      </w:r>
    </w:p>
    <w:p w14:paraId="304E95E7" w14:textId="77777777" w:rsidR="004810CB" w:rsidRDefault="008F4BAB">
      <w:pPr>
        <w:spacing w:line="259" w:lineRule="auto"/>
        <w:jc w:val="left"/>
      </w:pPr>
      <w:r>
        <w:br w:type="page"/>
      </w:r>
    </w:p>
    <w:p w14:paraId="51D97CBC" w14:textId="3E1300BD" w:rsidR="0085630A" w:rsidRDefault="008F4BAB" w:rsidP="009A63F4">
      <w:pPr>
        <w:pStyle w:val="Heading1"/>
      </w:pPr>
      <w:bookmarkStart w:id="12" w:name="_Toc100313687"/>
      <w:r>
        <w:lastRenderedPageBreak/>
        <w:t>References</w:t>
      </w:r>
      <w:bookmarkEnd w:id="12"/>
      <w:r>
        <w:t xml:space="preserve"> </w:t>
      </w:r>
    </w:p>
    <w:p w14:paraId="5D527987" w14:textId="77777777" w:rsidR="008F4BAB" w:rsidRDefault="008F4BAB" w:rsidP="00A91C8A">
      <w:pPr>
        <w:rPr>
          <w:shd w:val="clear" w:color="auto" w:fill="FFFFFF"/>
        </w:rPr>
      </w:pPr>
      <w:proofErr w:type="spellStart"/>
      <w:r>
        <w:rPr>
          <w:shd w:val="clear" w:color="auto" w:fill="FFFFFF"/>
        </w:rPr>
        <w:t>Anitha</w:t>
      </w:r>
      <w:proofErr w:type="spellEnd"/>
      <w:r>
        <w:rPr>
          <w:shd w:val="clear" w:color="auto" w:fill="FFFFFF"/>
        </w:rPr>
        <w:t>, J., 2014. Determinants of employee engagement and their impact on employee performance. </w:t>
      </w:r>
      <w:r>
        <w:rPr>
          <w:i/>
          <w:iCs/>
          <w:shd w:val="clear" w:color="auto" w:fill="FFFFFF"/>
        </w:rPr>
        <w:t>International journal of productivity and performance management</w:t>
      </w:r>
      <w:r>
        <w:rPr>
          <w:shd w:val="clear" w:color="auto" w:fill="FFFFFF"/>
        </w:rPr>
        <w:t>.</w:t>
      </w:r>
    </w:p>
    <w:p w14:paraId="400D0743" w14:textId="77777777" w:rsidR="008F4BAB" w:rsidRDefault="008F4BAB" w:rsidP="00AF1671">
      <w:pPr>
        <w:rPr>
          <w:shd w:val="clear" w:color="auto" w:fill="FFFFFF"/>
        </w:rPr>
      </w:pPr>
      <w:r>
        <w:rPr>
          <w:shd w:val="clear" w:color="auto" w:fill="FFFFFF"/>
        </w:rPr>
        <w:t xml:space="preserve">Armstrong, M., 2020. A handbook of human resource management practice. </w:t>
      </w:r>
      <w:proofErr w:type="spellStart"/>
      <w:r>
        <w:rPr>
          <w:shd w:val="clear" w:color="auto" w:fill="FFFFFF"/>
        </w:rPr>
        <w:t>Kogan</w:t>
      </w:r>
      <w:proofErr w:type="spellEnd"/>
      <w:r>
        <w:rPr>
          <w:shd w:val="clear" w:color="auto" w:fill="FFFFFF"/>
        </w:rPr>
        <w:t xml:space="preserve"> Page Publishers.</w:t>
      </w:r>
    </w:p>
    <w:p w14:paraId="4EDC594D" w14:textId="77777777" w:rsidR="008F4BAB" w:rsidRDefault="008F4BAB" w:rsidP="00DB185F">
      <w:pPr>
        <w:rPr>
          <w:shd w:val="clear" w:color="auto" w:fill="FFFFFF"/>
        </w:rPr>
      </w:pPr>
      <w:proofErr w:type="spellStart"/>
      <w:r>
        <w:rPr>
          <w:shd w:val="clear" w:color="auto" w:fill="FFFFFF"/>
        </w:rPr>
        <w:t>Bogardus</w:t>
      </w:r>
      <w:proofErr w:type="spellEnd"/>
      <w:r>
        <w:rPr>
          <w:shd w:val="clear" w:color="auto" w:fill="FFFFFF"/>
        </w:rPr>
        <w:t>, A.M., 2016. </w:t>
      </w:r>
      <w:r>
        <w:rPr>
          <w:i/>
          <w:iCs/>
          <w:shd w:val="clear" w:color="auto" w:fill="FFFFFF"/>
        </w:rPr>
        <w:t>Human resources jumpstart</w:t>
      </w:r>
      <w:r>
        <w:rPr>
          <w:shd w:val="clear" w:color="auto" w:fill="FFFFFF"/>
        </w:rPr>
        <w:t>. John Wiley &amp; Sons.</w:t>
      </w:r>
    </w:p>
    <w:p w14:paraId="765AAF25" w14:textId="77777777" w:rsidR="008F4BAB" w:rsidRDefault="008F4BAB" w:rsidP="00464B1F">
      <w:pPr>
        <w:rPr>
          <w:shd w:val="clear" w:color="auto" w:fill="FFFFFF"/>
        </w:rPr>
      </w:pPr>
      <w:proofErr w:type="spellStart"/>
      <w:r>
        <w:rPr>
          <w:shd w:val="clear" w:color="auto" w:fill="FFFFFF"/>
        </w:rPr>
        <w:t>Kular</w:t>
      </w:r>
      <w:proofErr w:type="spellEnd"/>
      <w:r>
        <w:rPr>
          <w:shd w:val="clear" w:color="auto" w:fill="FFFFFF"/>
        </w:rPr>
        <w:t xml:space="preserve">, S., </w:t>
      </w:r>
      <w:proofErr w:type="spellStart"/>
      <w:r>
        <w:rPr>
          <w:shd w:val="clear" w:color="auto" w:fill="FFFFFF"/>
        </w:rPr>
        <w:t>Gatenby</w:t>
      </w:r>
      <w:proofErr w:type="spellEnd"/>
      <w:r>
        <w:rPr>
          <w:shd w:val="clear" w:color="auto" w:fill="FFFFFF"/>
        </w:rPr>
        <w:t>, M., Rees, C., Soane, E. and Truss, K., 2018. Employee engagement: A literature review.</w:t>
      </w:r>
    </w:p>
    <w:p w14:paraId="0FFE05EC" w14:textId="77777777" w:rsidR="008F4BAB" w:rsidRDefault="008F4BAB" w:rsidP="003926E0">
      <w:pPr>
        <w:rPr>
          <w:shd w:val="clear" w:color="auto" w:fill="FFFFFF"/>
        </w:rPr>
      </w:pPr>
      <w:r>
        <w:rPr>
          <w:shd w:val="clear" w:color="auto" w:fill="FFFFFF"/>
        </w:rPr>
        <w:t>Macey, W.H. and Schneider, B., 2008. The meaning of employee engagement. </w:t>
      </w:r>
      <w:r>
        <w:rPr>
          <w:i/>
          <w:iCs/>
          <w:shd w:val="clear" w:color="auto" w:fill="FFFFFF"/>
        </w:rPr>
        <w:t>Industrial and organizational Psychology</w:t>
      </w:r>
      <w:r>
        <w:rPr>
          <w:shd w:val="clear" w:color="auto" w:fill="FFFFFF"/>
        </w:rPr>
        <w:t>, </w:t>
      </w:r>
      <w:r>
        <w:rPr>
          <w:i/>
          <w:iCs/>
          <w:shd w:val="clear" w:color="auto" w:fill="FFFFFF"/>
        </w:rPr>
        <w:t>1</w:t>
      </w:r>
      <w:r>
        <w:rPr>
          <w:shd w:val="clear" w:color="auto" w:fill="FFFFFF"/>
        </w:rPr>
        <w:t>(1), pp.3-30.</w:t>
      </w:r>
    </w:p>
    <w:p w14:paraId="1F35DC5E" w14:textId="77777777" w:rsidR="008F4BAB" w:rsidRDefault="008F4BAB" w:rsidP="00BE04CF">
      <w:proofErr w:type="spellStart"/>
      <w:r w:rsidRPr="00F44141">
        <w:t>Popli</w:t>
      </w:r>
      <w:proofErr w:type="spellEnd"/>
      <w:r w:rsidRPr="00F44141">
        <w:t>, S. and Rizvi, I.A., 2016. Drivers of employee engagement: The role of leadership style. </w:t>
      </w:r>
      <w:r w:rsidRPr="00F44141">
        <w:rPr>
          <w:i/>
          <w:iCs/>
        </w:rPr>
        <w:t>Global Business Review</w:t>
      </w:r>
      <w:r w:rsidRPr="00F44141">
        <w:t>, </w:t>
      </w:r>
      <w:r w:rsidRPr="00F44141">
        <w:rPr>
          <w:i/>
          <w:iCs/>
        </w:rPr>
        <w:t>17</w:t>
      </w:r>
      <w:r w:rsidRPr="00F44141">
        <w:t>(4), pp.965-979.</w:t>
      </w:r>
    </w:p>
    <w:p w14:paraId="7053CD60" w14:textId="77777777" w:rsidR="008F4BAB" w:rsidRDefault="008F4BAB" w:rsidP="00C12D0B">
      <w:pPr>
        <w:rPr>
          <w:shd w:val="clear" w:color="auto" w:fill="FFFFFF"/>
        </w:rPr>
      </w:pPr>
      <w:r>
        <w:rPr>
          <w:shd w:val="clear" w:color="auto" w:fill="FFFFFF"/>
        </w:rPr>
        <w:t>Saks, A.M., 2016. Antecedents and consequences of employee engagement. </w:t>
      </w:r>
      <w:r>
        <w:rPr>
          <w:i/>
          <w:iCs/>
          <w:shd w:val="clear" w:color="auto" w:fill="FFFFFF"/>
        </w:rPr>
        <w:t>Journal of managerial psychology</w:t>
      </w:r>
      <w:r>
        <w:rPr>
          <w:shd w:val="clear" w:color="auto" w:fill="FFFFFF"/>
        </w:rPr>
        <w:t>.</w:t>
      </w:r>
    </w:p>
    <w:p w14:paraId="59FAC3CD" w14:textId="77777777" w:rsidR="008F4BAB" w:rsidRDefault="008F4BAB" w:rsidP="00815741">
      <w:proofErr w:type="spellStart"/>
      <w:r w:rsidRPr="00F44141">
        <w:t>Taneja</w:t>
      </w:r>
      <w:proofErr w:type="spellEnd"/>
      <w:r w:rsidRPr="00F44141">
        <w:t>, S., Sewell, S.S. and Odom, R.Y., 2015. A culture of employee engagement: A strategic perspective for global managers. </w:t>
      </w:r>
      <w:r w:rsidRPr="00F44141">
        <w:rPr>
          <w:i/>
          <w:iCs/>
        </w:rPr>
        <w:t>Journal of Business Strategy</w:t>
      </w:r>
      <w:r w:rsidRPr="00F44141">
        <w:t>.</w:t>
      </w:r>
    </w:p>
    <w:p w14:paraId="043666EB" w14:textId="77777777" w:rsidR="008F4BAB" w:rsidRDefault="008F4BAB" w:rsidP="008667AD">
      <w:pPr>
        <w:rPr>
          <w:shd w:val="clear" w:color="auto" w:fill="FFFFFF"/>
        </w:rPr>
      </w:pPr>
      <w:r>
        <w:rPr>
          <w:shd w:val="clear" w:color="auto" w:fill="FFFFFF"/>
        </w:rPr>
        <w:t>Torrington, D., Hall, L., Atkinson, C. and Taylor, S., 2020. </w:t>
      </w:r>
      <w:r>
        <w:rPr>
          <w:i/>
          <w:iCs/>
          <w:shd w:val="clear" w:color="auto" w:fill="FFFFFF"/>
        </w:rPr>
        <w:t>Human resource management</w:t>
      </w:r>
      <w:r>
        <w:rPr>
          <w:shd w:val="clear" w:color="auto" w:fill="FFFFFF"/>
        </w:rPr>
        <w:t>. Pearson UK.</w:t>
      </w:r>
    </w:p>
    <w:p w14:paraId="064B10FE" w14:textId="77777777" w:rsidR="00BE04CF" w:rsidRDefault="00BE04CF" w:rsidP="00815741"/>
    <w:p w14:paraId="003DED48" w14:textId="77777777" w:rsidR="00815741" w:rsidRPr="00AF1671" w:rsidRDefault="00815741" w:rsidP="00C12D0B"/>
    <w:sectPr w:rsidR="00815741" w:rsidRPr="00AF1671">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D8B01" w14:textId="77777777" w:rsidR="00561376" w:rsidRDefault="00561376" w:rsidP="0038724B">
      <w:pPr>
        <w:spacing w:after="0" w:line="240" w:lineRule="auto"/>
      </w:pPr>
      <w:r>
        <w:separator/>
      </w:r>
    </w:p>
  </w:endnote>
  <w:endnote w:type="continuationSeparator" w:id="0">
    <w:p w14:paraId="26F5BE88" w14:textId="77777777" w:rsidR="00561376" w:rsidRDefault="00561376" w:rsidP="00387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35C6D" w14:textId="77777777" w:rsidR="0038724B" w:rsidRDefault="003872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85D1" w14:textId="77777777" w:rsidR="0038724B" w:rsidRDefault="003872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BE6B7" w14:textId="77777777" w:rsidR="0038724B" w:rsidRDefault="00387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47760" w14:textId="77777777" w:rsidR="00561376" w:rsidRDefault="00561376" w:rsidP="0038724B">
      <w:pPr>
        <w:spacing w:after="0" w:line="240" w:lineRule="auto"/>
      </w:pPr>
      <w:r>
        <w:separator/>
      </w:r>
    </w:p>
  </w:footnote>
  <w:footnote w:type="continuationSeparator" w:id="0">
    <w:p w14:paraId="46600E6B" w14:textId="77777777" w:rsidR="00561376" w:rsidRDefault="00561376" w:rsidP="00387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53EE5" w14:textId="77777777" w:rsidR="0038724B" w:rsidRDefault="003872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D9D2A" w14:textId="77777777" w:rsidR="0038724B" w:rsidRDefault="003872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BD82E" w14:textId="77777777" w:rsidR="0038724B" w:rsidRDefault="003872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F94831"/>
    <w:multiLevelType w:val="hybridMultilevel"/>
    <w:tmpl w:val="02F4B908"/>
    <w:lvl w:ilvl="0" w:tplc="70865BCC">
      <w:start w:val="1"/>
      <w:numFmt w:val="bullet"/>
      <w:lvlText w:val=""/>
      <w:lvlJc w:val="left"/>
      <w:pPr>
        <w:ind w:left="720" w:hanging="360"/>
      </w:pPr>
      <w:rPr>
        <w:rFonts w:ascii="Symbol" w:hAnsi="Symbol" w:hint="default"/>
      </w:rPr>
    </w:lvl>
    <w:lvl w:ilvl="1" w:tplc="094637F6" w:tentative="1">
      <w:start w:val="1"/>
      <w:numFmt w:val="bullet"/>
      <w:lvlText w:val="o"/>
      <w:lvlJc w:val="left"/>
      <w:pPr>
        <w:ind w:left="1440" w:hanging="360"/>
      </w:pPr>
      <w:rPr>
        <w:rFonts w:ascii="Courier New" w:hAnsi="Courier New" w:cs="Courier New" w:hint="default"/>
      </w:rPr>
    </w:lvl>
    <w:lvl w:ilvl="2" w:tplc="2BD887A6" w:tentative="1">
      <w:start w:val="1"/>
      <w:numFmt w:val="bullet"/>
      <w:lvlText w:val=""/>
      <w:lvlJc w:val="left"/>
      <w:pPr>
        <w:ind w:left="2160" w:hanging="360"/>
      </w:pPr>
      <w:rPr>
        <w:rFonts w:ascii="Wingdings" w:hAnsi="Wingdings" w:hint="default"/>
      </w:rPr>
    </w:lvl>
    <w:lvl w:ilvl="3" w:tplc="761A369C" w:tentative="1">
      <w:start w:val="1"/>
      <w:numFmt w:val="bullet"/>
      <w:lvlText w:val=""/>
      <w:lvlJc w:val="left"/>
      <w:pPr>
        <w:ind w:left="2880" w:hanging="360"/>
      </w:pPr>
      <w:rPr>
        <w:rFonts w:ascii="Symbol" w:hAnsi="Symbol" w:hint="default"/>
      </w:rPr>
    </w:lvl>
    <w:lvl w:ilvl="4" w:tplc="62B8BEFC" w:tentative="1">
      <w:start w:val="1"/>
      <w:numFmt w:val="bullet"/>
      <w:lvlText w:val="o"/>
      <w:lvlJc w:val="left"/>
      <w:pPr>
        <w:ind w:left="3600" w:hanging="360"/>
      </w:pPr>
      <w:rPr>
        <w:rFonts w:ascii="Courier New" w:hAnsi="Courier New" w:cs="Courier New" w:hint="default"/>
      </w:rPr>
    </w:lvl>
    <w:lvl w:ilvl="5" w:tplc="798A0CA2" w:tentative="1">
      <w:start w:val="1"/>
      <w:numFmt w:val="bullet"/>
      <w:lvlText w:val=""/>
      <w:lvlJc w:val="left"/>
      <w:pPr>
        <w:ind w:left="4320" w:hanging="360"/>
      </w:pPr>
      <w:rPr>
        <w:rFonts w:ascii="Wingdings" w:hAnsi="Wingdings" w:hint="default"/>
      </w:rPr>
    </w:lvl>
    <w:lvl w:ilvl="6" w:tplc="1A5ED6A6" w:tentative="1">
      <w:start w:val="1"/>
      <w:numFmt w:val="bullet"/>
      <w:lvlText w:val=""/>
      <w:lvlJc w:val="left"/>
      <w:pPr>
        <w:ind w:left="5040" w:hanging="360"/>
      </w:pPr>
      <w:rPr>
        <w:rFonts w:ascii="Symbol" w:hAnsi="Symbol" w:hint="default"/>
      </w:rPr>
    </w:lvl>
    <w:lvl w:ilvl="7" w:tplc="421E0444" w:tentative="1">
      <w:start w:val="1"/>
      <w:numFmt w:val="bullet"/>
      <w:lvlText w:val="o"/>
      <w:lvlJc w:val="left"/>
      <w:pPr>
        <w:ind w:left="5760" w:hanging="360"/>
      </w:pPr>
      <w:rPr>
        <w:rFonts w:ascii="Courier New" w:hAnsi="Courier New" w:cs="Courier New" w:hint="default"/>
      </w:rPr>
    </w:lvl>
    <w:lvl w:ilvl="8" w:tplc="FAD436F2" w:tentative="1">
      <w:start w:val="1"/>
      <w:numFmt w:val="bullet"/>
      <w:lvlText w:val=""/>
      <w:lvlJc w:val="left"/>
      <w:pPr>
        <w:ind w:left="6480" w:hanging="360"/>
      </w:pPr>
      <w:rPr>
        <w:rFonts w:ascii="Wingdings" w:hAnsi="Wingdings" w:hint="default"/>
      </w:rPr>
    </w:lvl>
  </w:abstractNum>
  <w:num w:numId="1" w16cid:durableId="1579824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361"/>
    <w:rsid w:val="00002611"/>
    <w:rsid w:val="0002098A"/>
    <w:rsid w:val="00021DFD"/>
    <w:rsid w:val="00030E59"/>
    <w:rsid w:val="000321C6"/>
    <w:rsid w:val="000431F4"/>
    <w:rsid w:val="00044BCF"/>
    <w:rsid w:val="00067A79"/>
    <w:rsid w:val="00073D52"/>
    <w:rsid w:val="00074341"/>
    <w:rsid w:val="0008526A"/>
    <w:rsid w:val="00094DE6"/>
    <w:rsid w:val="000B3028"/>
    <w:rsid w:val="000B3923"/>
    <w:rsid w:val="000C15E5"/>
    <w:rsid w:val="000C6AC5"/>
    <w:rsid w:val="000D290D"/>
    <w:rsid w:val="000F504E"/>
    <w:rsid w:val="001049DA"/>
    <w:rsid w:val="00117084"/>
    <w:rsid w:val="001226F0"/>
    <w:rsid w:val="001229A1"/>
    <w:rsid w:val="00133AE5"/>
    <w:rsid w:val="00134F49"/>
    <w:rsid w:val="00152A71"/>
    <w:rsid w:val="00182D5E"/>
    <w:rsid w:val="00186EEA"/>
    <w:rsid w:val="0018786B"/>
    <w:rsid w:val="00194B7A"/>
    <w:rsid w:val="001977EA"/>
    <w:rsid w:val="001A33B7"/>
    <w:rsid w:val="001B4C5A"/>
    <w:rsid w:val="001C0140"/>
    <w:rsid w:val="001D08A5"/>
    <w:rsid w:val="001E0CCF"/>
    <w:rsid w:val="002038EE"/>
    <w:rsid w:val="0021736F"/>
    <w:rsid w:val="00221BAC"/>
    <w:rsid w:val="00224248"/>
    <w:rsid w:val="002259DB"/>
    <w:rsid w:val="002271ED"/>
    <w:rsid w:val="00232179"/>
    <w:rsid w:val="002442DA"/>
    <w:rsid w:val="00254699"/>
    <w:rsid w:val="00263F88"/>
    <w:rsid w:val="0027058D"/>
    <w:rsid w:val="00275F4A"/>
    <w:rsid w:val="0028708D"/>
    <w:rsid w:val="002A7C98"/>
    <w:rsid w:val="002E3CA9"/>
    <w:rsid w:val="002F5DB1"/>
    <w:rsid w:val="00304BE3"/>
    <w:rsid w:val="00307940"/>
    <w:rsid w:val="00313392"/>
    <w:rsid w:val="00333361"/>
    <w:rsid w:val="003420AF"/>
    <w:rsid w:val="0034541B"/>
    <w:rsid w:val="00346B1A"/>
    <w:rsid w:val="00347A9F"/>
    <w:rsid w:val="00377A6B"/>
    <w:rsid w:val="0038724B"/>
    <w:rsid w:val="003926E0"/>
    <w:rsid w:val="00394143"/>
    <w:rsid w:val="00397925"/>
    <w:rsid w:val="003A1B70"/>
    <w:rsid w:val="003B64FE"/>
    <w:rsid w:val="003C349F"/>
    <w:rsid w:val="003D2EC8"/>
    <w:rsid w:val="003D5712"/>
    <w:rsid w:val="003E034B"/>
    <w:rsid w:val="003E3536"/>
    <w:rsid w:val="003F045E"/>
    <w:rsid w:val="00401F3A"/>
    <w:rsid w:val="00410B2C"/>
    <w:rsid w:val="0041345E"/>
    <w:rsid w:val="00414330"/>
    <w:rsid w:val="00414B93"/>
    <w:rsid w:val="004157A6"/>
    <w:rsid w:val="004300FD"/>
    <w:rsid w:val="004317D1"/>
    <w:rsid w:val="004335A0"/>
    <w:rsid w:val="00464B1F"/>
    <w:rsid w:val="004810CB"/>
    <w:rsid w:val="00485B54"/>
    <w:rsid w:val="004D11C7"/>
    <w:rsid w:val="004E4CD3"/>
    <w:rsid w:val="004F0170"/>
    <w:rsid w:val="00524893"/>
    <w:rsid w:val="00525285"/>
    <w:rsid w:val="005341B9"/>
    <w:rsid w:val="00537A02"/>
    <w:rsid w:val="005452F3"/>
    <w:rsid w:val="00561376"/>
    <w:rsid w:val="0056191D"/>
    <w:rsid w:val="00576EE7"/>
    <w:rsid w:val="005771A1"/>
    <w:rsid w:val="00584134"/>
    <w:rsid w:val="005919F9"/>
    <w:rsid w:val="005B48C5"/>
    <w:rsid w:val="005B6515"/>
    <w:rsid w:val="005C0925"/>
    <w:rsid w:val="00612100"/>
    <w:rsid w:val="00614AA9"/>
    <w:rsid w:val="00615F09"/>
    <w:rsid w:val="00623BE7"/>
    <w:rsid w:val="00632C12"/>
    <w:rsid w:val="0063491A"/>
    <w:rsid w:val="00650195"/>
    <w:rsid w:val="006577C7"/>
    <w:rsid w:val="006602E6"/>
    <w:rsid w:val="00672EF2"/>
    <w:rsid w:val="00682B60"/>
    <w:rsid w:val="00685251"/>
    <w:rsid w:val="00691D8E"/>
    <w:rsid w:val="006A33B6"/>
    <w:rsid w:val="006B3725"/>
    <w:rsid w:val="006B5803"/>
    <w:rsid w:val="006D3392"/>
    <w:rsid w:val="006E1757"/>
    <w:rsid w:val="006F66C8"/>
    <w:rsid w:val="006F7504"/>
    <w:rsid w:val="007026A1"/>
    <w:rsid w:val="00714FA4"/>
    <w:rsid w:val="00721F8D"/>
    <w:rsid w:val="007505B4"/>
    <w:rsid w:val="00751922"/>
    <w:rsid w:val="00770930"/>
    <w:rsid w:val="00771149"/>
    <w:rsid w:val="007823C5"/>
    <w:rsid w:val="00787ED5"/>
    <w:rsid w:val="00790324"/>
    <w:rsid w:val="007906DE"/>
    <w:rsid w:val="00791155"/>
    <w:rsid w:val="00791C80"/>
    <w:rsid w:val="007A54D5"/>
    <w:rsid w:val="007B0026"/>
    <w:rsid w:val="007D3DC6"/>
    <w:rsid w:val="007E29A8"/>
    <w:rsid w:val="007F5E36"/>
    <w:rsid w:val="00802EAF"/>
    <w:rsid w:val="00805874"/>
    <w:rsid w:val="008154F0"/>
    <w:rsid w:val="00815741"/>
    <w:rsid w:val="00855338"/>
    <w:rsid w:val="0085630A"/>
    <w:rsid w:val="0086017B"/>
    <w:rsid w:val="0086138A"/>
    <w:rsid w:val="008667AD"/>
    <w:rsid w:val="00874C32"/>
    <w:rsid w:val="00882A76"/>
    <w:rsid w:val="008A1D91"/>
    <w:rsid w:val="008A3B3F"/>
    <w:rsid w:val="008B3C9C"/>
    <w:rsid w:val="008B66DC"/>
    <w:rsid w:val="008C1992"/>
    <w:rsid w:val="008C1ECD"/>
    <w:rsid w:val="008C4008"/>
    <w:rsid w:val="008D185E"/>
    <w:rsid w:val="008D6639"/>
    <w:rsid w:val="008F29C2"/>
    <w:rsid w:val="008F4BAB"/>
    <w:rsid w:val="00900E96"/>
    <w:rsid w:val="009032D3"/>
    <w:rsid w:val="00920E53"/>
    <w:rsid w:val="00926944"/>
    <w:rsid w:val="009558AB"/>
    <w:rsid w:val="00960679"/>
    <w:rsid w:val="009616B3"/>
    <w:rsid w:val="00966DE6"/>
    <w:rsid w:val="00974AAE"/>
    <w:rsid w:val="0097748A"/>
    <w:rsid w:val="0099662A"/>
    <w:rsid w:val="009A2D3E"/>
    <w:rsid w:val="009A63F4"/>
    <w:rsid w:val="009B310E"/>
    <w:rsid w:val="009B552D"/>
    <w:rsid w:val="009B794F"/>
    <w:rsid w:val="009C4C61"/>
    <w:rsid w:val="009D775D"/>
    <w:rsid w:val="009D7C30"/>
    <w:rsid w:val="009E342B"/>
    <w:rsid w:val="009E6408"/>
    <w:rsid w:val="009E666E"/>
    <w:rsid w:val="009F5082"/>
    <w:rsid w:val="009F6409"/>
    <w:rsid w:val="00A151DB"/>
    <w:rsid w:val="00A22F74"/>
    <w:rsid w:val="00A56159"/>
    <w:rsid w:val="00A71BA3"/>
    <w:rsid w:val="00A71EDB"/>
    <w:rsid w:val="00A91C8A"/>
    <w:rsid w:val="00AB5F00"/>
    <w:rsid w:val="00AD294B"/>
    <w:rsid w:val="00AD3862"/>
    <w:rsid w:val="00AD4D98"/>
    <w:rsid w:val="00AF039D"/>
    <w:rsid w:val="00AF09EE"/>
    <w:rsid w:val="00AF1671"/>
    <w:rsid w:val="00AF6310"/>
    <w:rsid w:val="00B00E6E"/>
    <w:rsid w:val="00B036BC"/>
    <w:rsid w:val="00B11638"/>
    <w:rsid w:val="00B2268F"/>
    <w:rsid w:val="00B23757"/>
    <w:rsid w:val="00B25E80"/>
    <w:rsid w:val="00B3448E"/>
    <w:rsid w:val="00B44866"/>
    <w:rsid w:val="00B54769"/>
    <w:rsid w:val="00B54FC2"/>
    <w:rsid w:val="00B628B4"/>
    <w:rsid w:val="00B72576"/>
    <w:rsid w:val="00B72EE8"/>
    <w:rsid w:val="00B80896"/>
    <w:rsid w:val="00B9590C"/>
    <w:rsid w:val="00BB6673"/>
    <w:rsid w:val="00BE04CF"/>
    <w:rsid w:val="00BE3074"/>
    <w:rsid w:val="00BF5BC3"/>
    <w:rsid w:val="00BF5DEE"/>
    <w:rsid w:val="00BF6CD5"/>
    <w:rsid w:val="00C010EF"/>
    <w:rsid w:val="00C12D0B"/>
    <w:rsid w:val="00C24725"/>
    <w:rsid w:val="00C27036"/>
    <w:rsid w:val="00C43134"/>
    <w:rsid w:val="00C43717"/>
    <w:rsid w:val="00C66CA7"/>
    <w:rsid w:val="00C764A9"/>
    <w:rsid w:val="00C96329"/>
    <w:rsid w:val="00CA6642"/>
    <w:rsid w:val="00CB0B04"/>
    <w:rsid w:val="00CE4295"/>
    <w:rsid w:val="00CF31E6"/>
    <w:rsid w:val="00CF7606"/>
    <w:rsid w:val="00CF7E48"/>
    <w:rsid w:val="00D00486"/>
    <w:rsid w:val="00D15F19"/>
    <w:rsid w:val="00D20B65"/>
    <w:rsid w:val="00D33853"/>
    <w:rsid w:val="00D40E6E"/>
    <w:rsid w:val="00D52122"/>
    <w:rsid w:val="00D54737"/>
    <w:rsid w:val="00D57B6E"/>
    <w:rsid w:val="00D61EBE"/>
    <w:rsid w:val="00D6718C"/>
    <w:rsid w:val="00D809DD"/>
    <w:rsid w:val="00D96876"/>
    <w:rsid w:val="00DA0A86"/>
    <w:rsid w:val="00DB053D"/>
    <w:rsid w:val="00DB185F"/>
    <w:rsid w:val="00DC4F07"/>
    <w:rsid w:val="00DD2527"/>
    <w:rsid w:val="00DD27D5"/>
    <w:rsid w:val="00DD4A23"/>
    <w:rsid w:val="00DD7B9B"/>
    <w:rsid w:val="00DD7EB6"/>
    <w:rsid w:val="00E021A2"/>
    <w:rsid w:val="00E23FB7"/>
    <w:rsid w:val="00E25A51"/>
    <w:rsid w:val="00E41D9D"/>
    <w:rsid w:val="00E52292"/>
    <w:rsid w:val="00E53BD9"/>
    <w:rsid w:val="00E53F34"/>
    <w:rsid w:val="00E625B3"/>
    <w:rsid w:val="00E632E7"/>
    <w:rsid w:val="00E63370"/>
    <w:rsid w:val="00E70B45"/>
    <w:rsid w:val="00E72607"/>
    <w:rsid w:val="00E72F6D"/>
    <w:rsid w:val="00E839B4"/>
    <w:rsid w:val="00E854D1"/>
    <w:rsid w:val="00E90E52"/>
    <w:rsid w:val="00EA5728"/>
    <w:rsid w:val="00EB091A"/>
    <w:rsid w:val="00EC2B0A"/>
    <w:rsid w:val="00ED008F"/>
    <w:rsid w:val="00ED5C1D"/>
    <w:rsid w:val="00EF04F0"/>
    <w:rsid w:val="00F01653"/>
    <w:rsid w:val="00F1671B"/>
    <w:rsid w:val="00F20D72"/>
    <w:rsid w:val="00F24537"/>
    <w:rsid w:val="00F30F97"/>
    <w:rsid w:val="00F361DB"/>
    <w:rsid w:val="00F374C6"/>
    <w:rsid w:val="00F42FC0"/>
    <w:rsid w:val="00F67866"/>
    <w:rsid w:val="00F73CDF"/>
    <w:rsid w:val="00F87357"/>
    <w:rsid w:val="00F9034B"/>
    <w:rsid w:val="00F96B71"/>
    <w:rsid w:val="00FA2E09"/>
    <w:rsid w:val="00FC4A5F"/>
    <w:rsid w:val="00FD266F"/>
    <w:rsid w:val="00FD3116"/>
    <w:rsid w:val="00FD6418"/>
    <w:rsid w:val="00FD6626"/>
    <w:rsid w:val="00FF069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A6A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6D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3448E"/>
    <w:pPr>
      <w:keepNext/>
      <w:keepLines/>
      <w:spacing w:before="240" w:after="0"/>
      <w:outlineLvl w:val="0"/>
    </w:pPr>
    <w:rPr>
      <w:rFonts w:eastAsiaTheme="majorEastAsia" w:cstheme="majorBidi"/>
      <w:b/>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48E"/>
    <w:rPr>
      <w:rFonts w:ascii="Times New Roman" w:eastAsiaTheme="majorEastAsia" w:hAnsi="Times New Roman" w:cstheme="majorBidi"/>
      <w:b/>
      <w:kern w:val="2"/>
      <w:sz w:val="32"/>
      <w:szCs w:val="32"/>
      <w14:ligatures w14:val="standardContextual"/>
    </w:rPr>
  </w:style>
  <w:style w:type="paragraph" w:styleId="TOCHeading">
    <w:name w:val="TOC Heading"/>
    <w:basedOn w:val="Heading1"/>
    <w:next w:val="Normal"/>
    <w:uiPriority w:val="39"/>
    <w:unhideWhenUsed/>
    <w:qFormat/>
    <w:rsid w:val="0027058D"/>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27058D"/>
    <w:pPr>
      <w:spacing w:after="100"/>
    </w:pPr>
  </w:style>
  <w:style w:type="character" w:styleId="Hyperlink">
    <w:name w:val="Hyperlink"/>
    <w:basedOn w:val="DefaultParagraphFont"/>
    <w:uiPriority w:val="99"/>
    <w:unhideWhenUsed/>
    <w:rsid w:val="0027058D"/>
    <w:rPr>
      <w:color w:val="0563C1" w:themeColor="hyperlink"/>
      <w:u w:val="single"/>
    </w:rPr>
  </w:style>
  <w:style w:type="paragraph" w:styleId="ListParagraph">
    <w:name w:val="List Paragraph"/>
    <w:basedOn w:val="Normal"/>
    <w:uiPriority w:val="34"/>
    <w:qFormat/>
    <w:rsid w:val="00D20B65"/>
    <w:pPr>
      <w:ind w:left="720"/>
      <w:contextualSpacing/>
    </w:pPr>
  </w:style>
  <w:style w:type="paragraph" w:styleId="Header">
    <w:name w:val="header"/>
    <w:basedOn w:val="Normal"/>
    <w:link w:val="HeaderChar"/>
    <w:uiPriority w:val="99"/>
    <w:unhideWhenUsed/>
    <w:rsid w:val="003872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724B"/>
    <w:rPr>
      <w:rFonts w:ascii="Times New Roman" w:hAnsi="Times New Roman"/>
      <w:sz w:val="24"/>
    </w:rPr>
  </w:style>
  <w:style w:type="paragraph" w:styleId="Footer">
    <w:name w:val="footer"/>
    <w:basedOn w:val="Normal"/>
    <w:link w:val="FooterChar"/>
    <w:uiPriority w:val="99"/>
    <w:unhideWhenUsed/>
    <w:rsid w:val="003872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724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header" Target="header1.xml" /><Relationship Id="rId18"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diagramDrawing" Target="diagrams/drawing1.xml" /><Relationship Id="rId17"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footer" Target="footer2.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diagramQuickStyle" Target="diagrams/quickStyle1.xm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header" Target="header2.xml" /></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92C439-F779-4368-811C-C63C0811728E}" type="doc">
      <dgm:prSet loTypeId="urn:microsoft.com/office/officeart/2005/8/layout/radial6#1" loCatId="cycle" qsTypeId="urn:microsoft.com/office/officeart/2005/8/quickstyle/simple1" qsCatId="simple" csTypeId="urn:microsoft.com/office/officeart/2005/8/colors/accent0_3" csCatId="mainScheme" phldr="1"/>
      <dgm:spPr/>
      <dgm:t>
        <a:bodyPr/>
        <a:lstStyle/>
        <a:p>
          <a:endParaRPr lang="en-US"/>
        </a:p>
      </dgm:t>
    </dgm:pt>
    <dgm:pt modelId="{6C6D8D1F-AE36-4DFE-BE70-02B49D8160F0}">
      <dgm:prSet phldrT="[Text]"/>
      <dgm:spPr/>
      <dgm:t>
        <a:bodyPr/>
        <a:lstStyle/>
        <a:p>
          <a:r>
            <a:rPr lang="en-US">
              <a:latin typeface="Times New Roman" panose="02020603050405020304" pitchFamily="18" charset="0"/>
              <a:cs typeface="Times New Roman" panose="02020603050405020304" pitchFamily="18" charset="0"/>
            </a:rPr>
            <a:t>Employee Engagement </a:t>
          </a:r>
        </a:p>
      </dgm:t>
    </dgm:pt>
    <dgm:pt modelId="{CED91DBD-E50A-43F3-9DE8-54395FA3A0DC}" type="parTrans" cxnId="{9355B1C5-D040-461E-A1C9-E060159B342C}">
      <dgm:prSet/>
      <dgm:spPr/>
      <dgm:t>
        <a:bodyPr/>
        <a:lstStyle/>
        <a:p>
          <a:endParaRPr lang="en-US">
            <a:latin typeface="Times New Roman" panose="02020603050405020304" pitchFamily="18" charset="0"/>
            <a:cs typeface="Times New Roman" panose="02020603050405020304" pitchFamily="18" charset="0"/>
          </a:endParaRPr>
        </a:p>
      </dgm:t>
    </dgm:pt>
    <dgm:pt modelId="{4EF01BD7-AAFD-4AE5-8017-EF497E6C19B8}" type="sibTrans" cxnId="{9355B1C5-D040-461E-A1C9-E060159B342C}">
      <dgm:prSet/>
      <dgm:spPr/>
      <dgm:t>
        <a:bodyPr/>
        <a:lstStyle/>
        <a:p>
          <a:endParaRPr lang="en-US">
            <a:latin typeface="Times New Roman" panose="02020603050405020304" pitchFamily="18" charset="0"/>
            <a:cs typeface="Times New Roman" panose="02020603050405020304" pitchFamily="18" charset="0"/>
          </a:endParaRPr>
        </a:p>
      </dgm:t>
    </dgm:pt>
    <dgm:pt modelId="{3A77AABE-C217-42BA-9726-95D92FE4CA5A}">
      <dgm:prSet phldrT="[Text]"/>
      <dgm:spPr/>
      <dgm:t>
        <a:bodyPr/>
        <a:lstStyle/>
        <a:p>
          <a:r>
            <a:rPr lang="en-US" b="1">
              <a:latin typeface="Times New Roman" panose="02020603050405020304" pitchFamily="18" charset="0"/>
              <a:cs typeface="Times New Roman" panose="02020603050405020304" pitchFamily="18" charset="0"/>
            </a:rPr>
            <a:t>Performance and appraisal</a:t>
          </a:r>
          <a:endParaRPr lang="en-US">
            <a:latin typeface="Times New Roman" panose="02020603050405020304" pitchFamily="18" charset="0"/>
            <a:cs typeface="Times New Roman" panose="02020603050405020304" pitchFamily="18" charset="0"/>
          </a:endParaRPr>
        </a:p>
      </dgm:t>
    </dgm:pt>
    <dgm:pt modelId="{ED431556-9A05-4107-BE90-5DA94580E991}" type="parTrans" cxnId="{52E617B1-BA65-4CBE-BDC4-22A9AEAA44AC}">
      <dgm:prSet/>
      <dgm:spPr/>
      <dgm:t>
        <a:bodyPr/>
        <a:lstStyle/>
        <a:p>
          <a:endParaRPr lang="en-US">
            <a:latin typeface="Times New Roman" panose="02020603050405020304" pitchFamily="18" charset="0"/>
            <a:cs typeface="Times New Roman" panose="02020603050405020304" pitchFamily="18" charset="0"/>
          </a:endParaRPr>
        </a:p>
      </dgm:t>
    </dgm:pt>
    <dgm:pt modelId="{10A0F70A-2135-4089-9065-29A2F442AB8C}" type="sibTrans" cxnId="{52E617B1-BA65-4CBE-BDC4-22A9AEAA44AC}">
      <dgm:prSet/>
      <dgm:spPr/>
      <dgm:t>
        <a:bodyPr/>
        <a:lstStyle/>
        <a:p>
          <a:endParaRPr lang="en-US">
            <a:latin typeface="Times New Roman" panose="02020603050405020304" pitchFamily="18" charset="0"/>
            <a:cs typeface="Times New Roman" panose="02020603050405020304" pitchFamily="18" charset="0"/>
          </a:endParaRPr>
        </a:p>
      </dgm:t>
    </dgm:pt>
    <dgm:pt modelId="{5B8964D2-3CF2-42C8-AAC9-DC980F12EBEA}">
      <dgm:prSet phldrT="[Text]"/>
      <dgm:spPr/>
      <dgm:t>
        <a:bodyPr/>
        <a:lstStyle/>
        <a:p>
          <a:r>
            <a:rPr lang="en-US" b="1">
              <a:latin typeface="Times New Roman" panose="02020603050405020304" pitchFamily="18" charset="0"/>
              <a:cs typeface="Times New Roman" panose="02020603050405020304" pitchFamily="18" charset="0"/>
            </a:rPr>
            <a:t>Equal opportunities and fair treatment</a:t>
          </a:r>
          <a:endParaRPr lang="en-US">
            <a:latin typeface="Times New Roman" panose="02020603050405020304" pitchFamily="18" charset="0"/>
            <a:cs typeface="Times New Roman" panose="02020603050405020304" pitchFamily="18" charset="0"/>
          </a:endParaRPr>
        </a:p>
      </dgm:t>
    </dgm:pt>
    <dgm:pt modelId="{D381C786-30A9-4717-BE26-9EB530F8A112}" type="parTrans" cxnId="{E81B0330-959D-4E5E-A532-89AFAD7A72D8}">
      <dgm:prSet/>
      <dgm:spPr/>
      <dgm:t>
        <a:bodyPr/>
        <a:lstStyle/>
        <a:p>
          <a:endParaRPr lang="en-US">
            <a:latin typeface="Times New Roman" panose="02020603050405020304" pitchFamily="18" charset="0"/>
            <a:cs typeface="Times New Roman" panose="02020603050405020304" pitchFamily="18" charset="0"/>
          </a:endParaRPr>
        </a:p>
      </dgm:t>
    </dgm:pt>
    <dgm:pt modelId="{7468A826-D3B9-4462-92A3-2E8D71656178}" type="sibTrans" cxnId="{E81B0330-959D-4E5E-A532-89AFAD7A72D8}">
      <dgm:prSet/>
      <dgm:spPr/>
      <dgm:t>
        <a:bodyPr/>
        <a:lstStyle/>
        <a:p>
          <a:endParaRPr lang="en-US">
            <a:latin typeface="Times New Roman" panose="02020603050405020304" pitchFamily="18" charset="0"/>
            <a:cs typeface="Times New Roman" panose="02020603050405020304" pitchFamily="18" charset="0"/>
          </a:endParaRPr>
        </a:p>
      </dgm:t>
    </dgm:pt>
    <dgm:pt modelId="{D64E237B-D3E0-4FD2-81AA-64137C5520C6}">
      <dgm:prSet phldrT="[Text]"/>
      <dgm:spPr/>
      <dgm:t>
        <a:bodyPr/>
        <a:lstStyle/>
        <a:p>
          <a:r>
            <a:rPr lang="en-US" b="1">
              <a:latin typeface="Times New Roman" panose="02020603050405020304" pitchFamily="18" charset="0"/>
              <a:cs typeface="Times New Roman" panose="02020603050405020304" pitchFamily="18" charset="0"/>
            </a:rPr>
            <a:t>Job satisfaction</a:t>
          </a:r>
          <a:endParaRPr lang="en-US">
            <a:latin typeface="Times New Roman" panose="02020603050405020304" pitchFamily="18" charset="0"/>
            <a:cs typeface="Times New Roman" panose="02020603050405020304" pitchFamily="18" charset="0"/>
          </a:endParaRPr>
        </a:p>
      </dgm:t>
    </dgm:pt>
    <dgm:pt modelId="{4BCBC9B9-0CE6-438B-9943-B4F218806D69}" type="parTrans" cxnId="{CE077ABD-996E-4DA2-AC33-0FAAEA2C7D37}">
      <dgm:prSet/>
      <dgm:spPr/>
      <dgm:t>
        <a:bodyPr/>
        <a:lstStyle/>
        <a:p>
          <a:endParaRPr lang="en-US">
            <a:latin typeface="Times New Roman" panose="02020603050405020304" pitchFamily="18" charset="0"/>
            <a:cs typeface="Times New Roman" panose="02020603050405020304" pitchFamily="18" charset="0"/>
          </a:endParaRPr>
        </a:p>
      </dgm:t>
    </dgm:pt>
    <dgm:pt modelId="{0B868721-FD44-4996-82F0-097750EB4575}" type="sibTrans" cxnId="{CE077ABD-996E-4DA2-AC33-0FAAEA2C7D37}">
      <dgm:prSet/>
      <dgm:spPr/>
      <dgm:t>
        <a:bodyPr/>
        <a:lstStyle/>
        <a:p>
          <a:endParaRPr lang="en-US">
            <a:latin typeface="Times New Roman" panose="02020603050405020304" pitchFamily="18" charset="0"/>
            <a:cs typeface="Times New Roman" panose="02020603050405020304" pitchFamily="18" charset="0"/>
          </a:endParaRPr>
        </a:p>
      </dgm:t>
    </dgm:pt>
    <dgm:pt modelId="{7DD8FDFE-BE41-45C2-BEC0-CCB79A812061}">
      <dgm:prSet phldrT="[Text]"/>
      <dgm:spPr/>
      <dgm:t>
        <a:bodyPr/>
        <a:lstStyle/>
        <a:p>
          <a:r>
            <a:rPr lang="en-US" b="1">
              <a:latin typeface="Times New Roman" panose="02020603050405020304" pitchFamily="18" charset="0"/>
              <a:cs typeface="Times New Roman" panose="02020603050405020304" pitchFamily="18" charset="0"/>
            </a:rPr>
            <a:t>Co-operation</a:t>
          </a:r>
          <a:endParaRPr lang="en-US">
            <a:latin typeface="Times New Roman" panose="02020603050405020304" pitchFamily="18" charset="0"/>
            <a:cs typeface="Times New Roman" panose="02020603050405020304" pitchFamily="18" charset="0"/>
          </a:endParaRPr>
        </a:p>
      </dgm:t>
    </dgm:pt>
    <dgm:pt modelId="{369129AF-16C4-43D6-8945-F02843E8F19B}" type="parTrans" cxnId="{BE367864-5A0E-4041-B50E-1467802CCCF3}">
      <dgm:prSet/>
      <dgm:spPr/>
      <dgm:t>
        <a:bodyPr/>
        <a:lstStyle/>
        <a:p>
          <a:endParaRPr lang="en-US">
            <a:latin typeface="Times New Roman" panose="02020603050405020304" pitchFamily="18" charset="0"/>
            <a:cs typeface="Times New Roman" panose="02020603050405020304" pitchFamily="18" charset="0"/>
          </a:endParaRPr>
        </a:p>
      </dgm:t>
    </dgm:pt>
    <dgm:pt modelId="{45135E65-B3E6-449E-9ACE-33856CAC4F9A}" type="sibTrans" cxnId="{BE367864-5A0E-4041-B50E-1467802CCCF3}">
      <dgm:prSet/>
      <dgm:spPr/>
      <dgm:t>
        <a:bodyPr/>
        <a:lstStyle/>
        <a:p>
          <a:endParaRPr lang="en-US">
            <a:latin typeface="Times New Roman" panose="02020603050405020304" pitchFamily="18" charset="0"/>
            <a:cs typeface="Times New Roman" panose="02020603050405020304" pitchFamily="18" charset="0"/>
          </a:endParaRPr>
        </a:p>
      </dgm:t>
    </dgm:pt>
    <dgm:pt modelId="{CB868ECB-13CA-4871-8C9A-7841823DCECA}">
      <dgm:prSet/>
      <dgm:spPr/>
      <dgm:t>
        <a:bodyPr/>
        <a:lstStyle/>
        <a:p>
          <a:r>
            <a:rPr lang="en-US" b="1">
              <a:latin typeface="Times New Roman" panose="02020603050405020304" pitchFamily="18" charset="0"/>
              <a:cs typeface="Times New Roman" panose="02020603050405020304" pitchFamily="18" charset="0"/>
            </a:rPr>
            <a:t>Family-friendliness</a:t>
          </a:r>
          <a:endParaRPr lang="en-US">
            <a:latin typeface="Times New Roman" panose="02020603050405020304" pitchFamily="18" charset="0"/>
            <a:cs typeface="Times New Roman" panose="02020603050405020304" pitchFamily="18" charset="0"/>
          </a:endParaRPr>
        </a:p>
      </dgm:t>
    </dgm:pt>
    <dgm:pt modelId="{B8680C55-443D-48AD-ABB3-A6D357E25237}" type="parTrans" cxnId="{045576E3-D250-48A0-8231-0C5E305DDDE2}">
      <dgm:prSet/>
      <dgm:spPr/>
      <dgm:t>
        <a:bodyPr/>
        <a:lstStyle/>
        <a:p>
          <a:endParaRPr lang="en-US">
            <a:latin typeface="Times New Roman" panose="02020603050405020304" pitchFamily="18" charset="0"/>
            <a:cs typeface="Times New Roman" panose="02020603050405020304" pitchFamily="18" charset="0"/>
          </a:endParaRPr>
        </a:p>
      </dgm:t>
    </dgm:pt>
    <dgm:pt modelId="{6C7826D5-2B02-418B-A467-7C5BD013B04C}" type="sibTrans" cxnId="{045576E3-D250-48A0-8231-0C5E305DDDE2}">
      <dgm:prSet/>
      <dgm:spPr/>
      <dgm:t>
        <a:bodyPr/>
        <a:lstStyle/>
        <a:p>
          <a:endParaRPr lang="en-US">
            <a:latin typeface="Times New Roman" panose="02020603050405020304" pitchFamily="18" charset="0"/>
            <a:cs typeface="Times New Roman" panose="02020603050405020304" pitchFamily="18" charset="0"/>
          </a:endParaRPr>
        </a:p>
      </dgm:t>
    </dgm:pt>
    <dgm:pt modelId="{C8531E94-A3A7-47C7-AF5B-A7B1C7C6A1B4}">
      <dgm:prSet/>
      <dgm:spPr/>
      <dgm:t>
        <a:bodyPr/>
        <a:lstStyle/>
        <a:p>
          <a:r>
            <a:rPr lang="en-US" b="1">
              <a:latin typeface="Times New Roman" panose="02020603050405020304" pitchFamily="18" charset="0"/>
              <a:cs typeface="Times New Roman" panose="02020603050405020304" pitchFamily="18" charset="0"/>
            </a:rPr>
            <a:t>Pay, condition and benefits</a:t>
          </a:r>
          <a:endParaRPr lang="en-US">
            <a:latin typeface="Times New Roman" panose="02020603050405020304" pitchFamily="18" charset="0"/>
            <a:cs typeface="Times New Roman" panose="02020603050405020304" pitchFamily="18" charset="0"/>
          </a:endParaRPr>
        </a:p>
      </dgm:t>
    </dgm:pt>
    <dgm:pt modelId="{712C0817-B832-4471-AD0D-C7D4AA4DF844}" type="parTrans" cxnId="{A570B505-B2AF-42BE-84F1-852CE5B4167C}">
      <dgm:prSet/>
      <dgm:spPr/>
      <dgm:t>
        <a:bodyPr/>
        <a:lstStyle/>
        <a:p>
          <a:endParaRPr lang="en-US">
            <a:latin typeface="Times New Roman" panose="02020603050405020304" pitchFamily="18" charset="0"/>
            <a:cs typeface="Times New Roman" panose="02020603050405020304" pitchFamily="18" charset="0"/>
          </a:endParaRPr>
        </a:p>
      </dgm:t>
    </dgm:pt>
    <dgm:pt modelId="{C71C5A15-33C0-43D3-846B-AFF41F228BEE}" type="sibTrans" cxnId="{A570B505-B2AF-42BE-84F1-852CE5B4167C}">
      <dgm:prSet/>
      <dgm:spPr/>
      <dgm:t>
        <a:bodyPr/>
        <a:lstStyle/>
        <a:p>
          <a:endParaRPr lang="en-US">
            <a:latin typeface="Times New Roman" panose="02020603050405020304" pitchFamily="18" charset="0"/>
            <a:cs typeface="Times New Roman" panose="02020603050405020304" pitchFamily="18" charset="0"/>
          </a:endParaRPr>
        </a:p>
      </dgm:t>
    </dgm:pt>
    <dgm:pt modelId="{57F3583B-FBF2-48AB-8D4E-FB948EE2B1FA}">
      <dgm:prSet/>
      <dgm:spPr/>
      <dgm:t>
        <a:bodyPr/>
        <a:lstStyle/>
        <a:p>
          <a:r>
            <a:rPr lang="en-US" b="1">
              <a:latin typeface="Times New Roman" panose="02020603050405020304" pitchFamily="18" charset="0"/>
              <a:cs typeface="Times New Roman" panose="02020603050405020304" pitchFamily="18" charset="0"/>
            </a:rPr>
            <a:t>Heath and safety</a:t>
          </a:r>
          <a:endParaRPr lang="en-US">
            <a:latin typeface="Times New Roman" panose="02020603050405020304" pitchFamily="18" charset="0"/>
            <a:cs typeface="Times New Roman" panose="02020603050405020304" pitchFamily="18" charset="0"/>
          </a:endParaRPr>
        </a:p>
      </dgm:t>
    </dgm:pt>
    <dgm:pt modelId="{D0605CD7-41B1-4252-8EF2-6CA27101BF68}" type="parTrans" cxnId="{A129669E-0F55-4475-8324-6812447EBD19}">
      <dgm:prSet/>
      <dgm:spPr/>
      <dgm:t>
        <a:bodyPr/>
        <a:lstStyle/>
        <a:p>
          <a:endParaRPr lang="en-US">
            <a:latin typeface="Times New Roman" panose="02020603050405020304" pitchFamily="18" charset="0"/>
            <a:cs typeface="Times New Roman" panose="02020603050405020304" pitchFamily="18" charset="0"/>
          </a:endParaRPr>
        </a:p>
      </dgm:t>
    </dgm:pt>
    <dgm:pt modelId="{D2D56839-613C-4AFB-ADC7-582F5107A85B}" type="sibTrans" cxnId="{A129669E-0F55-4475-8324-6812447EBD19}">
      <dgm:prSet/>
      <dgm:spPr/>
      <dgm:t>
        <a:bodyPr/>
        <a:lstStyle/>
        <a:p>
          <a:endParaRPr lang="en-US">
            <a:latin typeface="Times New Roman" panose="02020603050405020304" pitchFamily="18" charset="0"/>
            <a:cs typeface="Times New Roman" panose="02020603050405020304" pitchFamily="18" charset="0"/>
          </a:endParaRPr>
        </a:p>
      </dgm:t>
    </dgm:pt>
    <dgm:pt modelId="{C1994D7D-E241-45CB-BF69-01EC334B2374}" type="pres">
      <dgm:prSet presAssocID="{A192C439-F779-4368-811C-C63C0811728E}" presName="Name0" presStyleCnt="0">
        <dgm:presLayoutVars>
          <dgm:chMax val="1"/>
          <dgm:dir/>
          <dgm:animLvl val="ctr"/>
          <dgm:resizeHandles val="exact"/>
        </dgm:presLayoutVars>
      </dgm:prSet>
      <dgm:spPr/>
    </dgm:pt>
    <dgm:pt modelId="{91B95BAB-2F55-4B8B-A37B-6F1E494B2B47}" type="pres">
      <dgm:prSet presAssocID="{6C6D8D1F-AE36-4DFE-BE70-02B49D8160F0}" presName="centerShape" presStyleLbl="node0" presStyleIdx="0" presStyleCnt="1"/>
      <dgm:spPr/>
    </dgm:pt>
    <dgm:pt modelId="{6D0C9B74-7353-4884-B89A-9CA692856D53}" type="pres">
      <dgm:prSet presAssocID="{3A77AABE-C217-42BA-9726-95D92FE4CA5A}" presName="node" presStyleLbl="node1" presStyleIdx="0" presStyleCnt="7">
        <dgm:presLayoutVars>
          <dgm:bulletEnabled val="1"/>
        </dgm:presLayoutVars>
      </dgm:prSet>
      <dgm:spPr/>
    </dgm:pt>
    <dgm:pt modelId="{999CFFF0-1E3C-4A94-8662-8FCDD05A4ACE}" type="pres">
      <dgm:prSet presAssocID="{3A77AABE-C217-42BA-9726-95D92FE4CA5A}" presName="dummy" presStyleCnt="0"/>
      <dgm:spPr/>
    </dgm:pt>
    <dgm:pt modelId="{7BD77D17-9E71-4B98-B440-DB4D067A5C12}" type="pres">
      <dgm:prSet presAssocID="{10A0F70A-2135-4089-9065-29A2F442AB8C}" presName="sibTrans" presStyleLbl="sibTrans2D1" presStyleIdx="0" presStyleCnt="7"/>
      <dgm:spPr/>
    </dgm:pt>
    <dgm:pt modelId="{3F328A65-CFAA-4A89-96CF-EBA5EC10F961}" type="pres">
      <dgm:prSet presAssocID="{5B8964D2-3CF2-42C8-AAC9-DC980F12EBEA}" presName="node" presStyleLbl="node1" presStyleIdx="1" presStyleCnt="7">
        <dgm:presLayoutVars>
          <dgm:bulletEnabled val="1"/>
        </dgm:presLayoutVars>
      </dgm:prSet>
      <dgm:spPr/>
    </dgm:pt>
    <dgm:pt modelId="{1ECF19B8-36E0-482B-9DA6-0DD848E81848}" type="pres">
      <dgm:prSet presAssocID="{5B8964D2-3CF2-42C8-AAC9-DC980F12EBEA}" presName="dummy" presStyleCnt="0"/>
      <dgm:spPr/>
    </dgm:pt>
    <dgm:pt modelId="{A9E87380-16FD-406D-BD28-A29BDBDCC1BD}" type="pres">
      <dgm:prSet presAssocID="{7468A826-D3B9-4462-92A3-2E8D71656178}" presName="sibTrans" presStyleLbl="sibTrans2D1" presStyleIdx="1" presStyleCnt="7"/>
      <dgm:spPr/>
    </dgm:pt>
    <dgm:pt modelId="{0FD9FAAB-5E30-4093-8424-E5A13EBF3BAE}" type="pres">
      <dgm:prSet presAssocID="{D64E237B-D3E0-4FD2-81AA-64137C5520C6}" presName="node" presStyleLbl="node1" presStyleIdx="2" presStyleCnt="7">
        <dgm:presLayoutVars>
          <dgm:bulletEnabled val="1"/>
        </dgm:presLayoutVars>
      </dgm:prSet>
      <dgm:spPr/>
    </dgm:pt>
    <dgm:pt modelId="{8AA47209-B9E6-403D-88FC-CC67CFE39581}" type="pres">
      <dgm:prSet presAssocID="{D64E237B-D3E0-4FD2-81AA-64137C5520C6}" presName="dummy" presStyleCnt="0"/>
      <dgm:spPr/>
    </dgm:pt>
    <dgm:pt modelId="{20DD3194-7ADD-42A0-AE1D-49D71DFE44CE}" type="pres">
      <dgm:prSet presAssocID="{0B868721-FD44-4996-82F0-097750EB4575}" presName="sibTrans" presStyleLbl="sibTrans2D1" presStyleIdx="2" presStyleCnt="7"/>
      <dgm:spPr/>
    </dgm:pt>
    <dgm:pt modelId="{99CB4B71-B9FF-432D-8F55-3C773D21771A}" type="pres">
      <dgm:prSet presAssocID="{7DD8FDFE-BE41-45C2-BEC0-CCB79A812061}" presName="node" presStyleLbl="node1" presStyleIdx="3" presStyleCnt="7">
        <dgm:presLayoutVars>
          <dgm:bulletEnabled val="1"/>
        </dgm:presLayoutVars>
      </dgm:prSet>
      <dgm:spPr/>
    </dgm:pt>
    <dgm:pt modelId="{B773039A-EBD6-48A2-8679-056BB0C13BFB}" type="pres">
      <dgm:prSet presAssocID="{7DD8FDFE-BE41-45C2-BEC0-CCB79A812061}" presName="dummy" presStyleCnt="0"/>
      <dgm:spPr/>
    </dgm:pt>
    <dgm:pt modelId="{257C466D-D725-4904-8DE4-1462FF724C32}" type="pres">
      <dgm:prSet presAssocID="{45135E65-B3E6-449E-9ACE-33856CAC4F9A}" presName="sibTrans" presStyleLbl="sibTrans2D1" presStyleIdx="3" presStyleCnt="7"/>
      <dgm:spPr/>
    </dgm:pt>
    <dgm:pt modelId="{D6954DB0-4DEE-4510-8BC7-A8A9B6EBD516}" type="pres">
      <dgm:prSet presAssocID="{CB868ECB-13CA-4871-8C9A-7841823DCECA}" presName="node" presStyleLbl="node1" presStyleIdx="4" presStyleCnt="7">
        <dgm:presLayoutVars>
          <dgm:bulletEnabled val="1"/>
        </dgm:presLayoutVars>
      </dgm:prSet>
      <dgm:spPr/>
    </dgm:pt>
    <dgm:pt modelId="{525A4079-E67A-435F-B321-BBF6378619FB}" type="pres">
      <dgm:prSet presAssocID="{CB868ECB-13CA-4871-8C9A-7841823DCECA}" presName="dummy" presStyleCnt="0"/>
      <dgm:spPr/>
    </dgm:pt>
    <dgm:pt modelId="{36002F2E-CE93-493B-AF02-22D80BBAE1B6}" type="pres">
      <dgm:prSet presAssocID="{6C7826D5-2B02-418B-A467-7C5BD013B04C}" presName="sibTrans" presStyleLbl="sibTrans2D1" presStyleIdx="4" presStyleCnt="7"/>
      <dgm:spPr/>
    </dgm:pt>
    <dgm:pt modelId="{609A6C85-9E16-4E8D-BF0E-FAD344044BED}" type="pres">
      <dgm:prSet presAssocID="{C8531E94-A3A7-47C7-AF5B-A7B1C7C6A1B4}" presName="node" presStyleLbl="node1" presStyleIdx="5" presStyleCnt="7">
        <dgm:presLayoutVars>
          <dgm:bulletEnabled val="1"/>
        </dgm:presLayoutVars>
      </dgm:prSet>
      <dgm:spPr/>
    </dgm:pt>
    <dgm:pt modelId="{DFECC4AA-5FB3-4EBB-8CF4-9A7D40BCBADC}" type="pres">
      <dgm:prSet presAssocID="{C8531E94-A3A7-47C7-AF5B-A7B1C7C6A1B4}" presName="dummy" presStyleCnt="0"/>
      <dgm:spPr/>
    </dgm:pt>
    <dgm:pt modelId="{1EB2FB23-4B2D-489E-9716-3D1AEE237494}" type="pres">
      <dgm:prSet presAssocID="{C71C5A15-33C0-43D3-846B-AFF41F228BEE}" presName="sibTrans" presStyleLbl="sibTrans2D1" presStyleIdx="5" presStyleCnt="7"/>
      <dgm:spPr/>
    </dgm:pt>
    <dgm:pt modelId="{E6F54391-6FBF-4A21-ABA7-FDEB7C4C2173}" type="pres">
      <dgm:prSet presAssocID="{57F3583B-FBF2-48AB-8D4E-FB948EE2B1FA}" presName="node" presStyleLbl="node1" presStyleIdx="6" presStyleCnt="7">
        <dgm:presLayoutVars>
          <dgm:bulletEnabled val="1"/>
        </dgm:presLayoutVars>
      </dgm:prSet>
      <dgm:spPr/>
    </dgm:pt>
    <dgm:pt modelId="{2F99C32E-D579-47D6-BC0B-16824B48B998}" type="pres">
      <dgm:prSet presAssocID="{57F3583B-FBF2-48AB-8D4E-FB948EE2B1FA}" presName="dummy" presStyleCnt="0"/>
      <dgm:spPr/>
    </dgm:pt>
    <dgm:pt modelId="{CE93177D-082C-420D-B5A6-D127A1108CD4}" type="pres">
      <dgm:prSet presAssocID="{D2D56839-613C-4AFB-ADC7-582F5107A85B}" presName="sibTrans" presStyleLbl="sibTrans2D1" presStyleIdx="6" presStyleCnt="7"/>
      <dgm:spPr/>
    </dgm:pt>
  </dgm:ptLst>
  <dgm:cxnLst>
    <dgm:cxn modelId="{17637302-C925-4A59-B925-16FBCF094000}" type="presOf" srcId="{7DD8FDFE-BE41-45C2-BEC0-CCB79A812061}" destId="{99CB4B71-B9FF-432D-8F55-3C773D21771A}" srcOrd="0" destOrd="0" presId="urn:microsoft.com/office/officeart/2005/8/layout/radial6#1"/>
    <dgm:cxn modelId="{31FE8B02-CCBB-48C8-BDFC-52433AF3159D}" type="presOf" srcId="{45135E65-B3E6-449E-9ACE-33856CAC4F9A}" destId="{257C466D-D725-4904-8DE4-1462FF724C32}" srcOrd="0" destOrd="0" presId="urn:microsoft.com/office/officeart/2005/8/layout/radial6#1"/>
    <dgm:cxn modelId="{4A118204-E89A-4EDE-BCBF-3A8FC77D7A6D}" type="presOf" srcId="{0B868721-FD44-4996-82F0-097750EB4575}" destId="{20DD3194-7ADD-42A0-AE1D-49D71DFE44CE}" srcOrd="0" destOrd="0" presId="urn:microsoft.com/office/officeart/2005/8/layout/radial6#1"/>
    <dgm:cxn modelId="{115C9304-4DBF-4F93-8519-B93D2389B4C2}" type="presOf" srcId="{10A0F70A-2135-4089-9065-29A2F442AB8C}" destId="{7BD77D17-9E71-4B98-B440-DB4D067A5C12}" srcOrd="0" destOrd="0" presId="urn:microsoft.com/office/officeart/2005/8/layout/radial6#1"/>
    <dgm:cxn modelId="{A570B505-B2AF-42BE-84F1-852CE5B4167C}" srcId="{6C6D8D1F-AE36-4DFE-BE70-02B49D8160F0}" destId="{C8531E94-A3A7-47C7-AF5B-A7B1C7C6A1B4}" srcOrd="5" destOrd="0" parTransId="{712C0817-B832-4471-AD0D-C7D4AA4DF844}" sibTransId="{C71C5A15-33C0-43D3-846B-AFF41F228BEE}"/>
    <dgm:cxn modelId="{72DAE108-E95D-45B4-9C5B-FEC8188687BB}" type="presOf" srcId="{7468A826-D3B9-4462-92A3-2E8D71656178}" destId="{A9E87380-16FD-406D-BD28-A29BDBDCC1BD}" srcOrd="0" destOrd="0" presId="urn:microsoft.com/office/officeart/2005/8/layout/radial6#1"/>
    <dgm:cxn modelId="{E81B0330-959D-4E5E-A532-89AFAD7A72D8}" srcId="{6C6D8D1F-AE36-4DFE-BE70-02B49D8160F0}" destId="{5B8964D2-3CF2-42C8-AAC9-DC980F12EBEA}" srcOrd="1" destOrd="0" parTransId="{D381C786-30A9-4717-BE26-9EB530F8A112}" sibTransId="{7468A826-D3B9-4462-92A3-2E8D71656178}"/>
    <dgm:cxn modelId="{A104D73D-F4FC-420F-A424-25F557162065}" type="presOf" srcId="{D64E237B-D3E0-4FD2-81AA-64137C5520C6}" destId="{0FD9FAAB-5E30-4093-8424-E5A13EBF3BAE}" srcOrd="0" destOrd="0" presId="urn:microsoft.com/office/officeart/2005/8/layout/radial6#1"/>
    <dgm:cxn modelId="{BE367864-5A0E-4041-B50E-1467802CCCF3}" srcId="{6C6D8D1F-AE36-4DFE-BE70-02B49D8160F0}" destId="{7DD8FDFE-BE41-45C2-BEC0-CCB79A812061}" srcOrd="3" destOrd="0" parTransId="{369129AF-16C4-43D6-8945-F02843E8F19B}" sibTransId="{45135E65-B3E6-449E-9ACE-33856CAC4F9A}"/>
    <dgm:cxn modelId="{0127B071-2DD8-4174-AD45-C4C6D8D1A8FE}" type="presOf" srcId="{C8531E94-A3A7-47C7-AF5B-A7B1C7C6A1B4}" destId="{609A6C85-9E16-4E8D-BF0E-FAD344044BED}" srcOrd="0" destOrd="0" presId="urn:microsoft.com/office/officeart/2005/8/layout/radial6#1"/>
    <dgm:cxn modelId="{99EA1B53-56F8-4F32-A719-45B03FE0A5CF}" type="presOf" srcId="{5B8964D2-3CF2-42C8-AAC9-DC980F12EBEA}" destId="{3F328A65-CFAA-4A89-96CF-EBA5EC10F961}" srcOrd="0" destOrd="0" presId="urn:microsoft.com/office/officeart/2005/8/layout/radial6#1"/>
    <dgm:cxn modelId="{4FCADE94-41E9-4846-A88B-46891135DFFE}" type="presOf" srcId="{A192C439-F779-4368-811C-C63C0811728E}" destId="{C1994D7D-E241-45CB-BF69-01EC334B2374}" srcOrd="0" destOrd="0" presId="urn:microsoft.com/office/officeart/2005/8/layout/radial6#1"/>
    <dgm:cxn modelId="{1C1F309A-613E-4FA8-8F5D-E3BEBBCAC848}" type="presOf" srcId="{6C6D8D1F-AE36-4DFE-BE70-02B49D8160F0}" destId="{91B95BAB-2F55-4B8B-A37B-6F1E494B2B47}" srcOrd="0" destOrd="0" presId="urn:microsoft.com/office/officeart/2005/8/layout/radial6#1"/>
    <dgm:cxn modelId="{A129669E-0F55-4475-8324-6812447EBD19}" srcId="{6C6D8D1F-AE36-4DFE-BE70-02B49D8160F0}" destId="{57F3583B-FBF2-48AB-8D4E-FB948EE2B1FA}" srcOrd="6" destOrd="0" parTransId="{D0605CD7-41B1-4252-8EF2-6CA27101BF68}" sibTransId="{D2D56839-613C-4AFB-ADC7-582F5107A85B}"/>
    <dgm:cxn modelId="{1A1FBEA9-F362-41D2-B620-1B8B768518DC}" type="presOf" srcId="{D2D56839-613C-4AFB-ADC7-582F5107A85B}" destId="{CE93177D-082C-420D-B5A6-D127A1108CD4}" srcOrd="0" destOrd="0" presId="urn:microsoft.com/office/officeart/2005/8/layout/radial6#1"/>
    <dgm:cxn modelId="{E4FA04AD-701C-46C5-A157-C108B0431E9D}" type="presOf" srcId="{6C7826D5-2B02-418B-A467-7C5BD013B04C}" destId="{36002F2E-CE93-493B-AF02-22D80BBAE1B6}" srcOrd="0" destOrd="0" presId="urn:microsoft.com/office/officeart/2005/8/layout/radial6#1"/>
    <dgm:cxn modelId="{52E617B1-BA65-4CBE-BDC4-22A9AEAA44AC}" srcId="{6C6D8D1F-AE36-4DFE-BE70-02B49D8160F0}" destId="{3A77AABE-C217-42BA-9726-95D92FE4CA5A}" srcOrd="0" destOrd="0" parTransId="{ED431556-9A05-4107-BE90-5DA94580E991}" sibTransId="{10A0F70A-2135-4089-9065-29A2F442AB8C}"/>
    <dgm:cxn modelId="{537D32B8-6CCE-4022-8516-BABE2D505DBB}" type="presOf" srcId="{CB868ECB-13CA-4871-8C9A-7841823DCECA}" destId="{D6954DB0-4DEE-4510-8BC7-A8A9B6EBD516}" srcOrd="0" destOrd="0" presId="urn:microsoft.com/office/officeart/2005/8/layout/radial6#1"/>
    <dgm:cxn modelId="{CE077ABD-996E-4DA2-AC33-0FAAEA2C7D37}" srcId="{6C6D8D1F-AE36-4DFE-BE70-02B49D8160F0}" destId="{D64E237B-D3E0-4FD2-81AA-64137C5520C6}" srcOrd="2" destOrd="0" parTransId="{4BCBC9B9-0CE6-438B-9943-B4F218806D69}" sibTransId="{0B868721-FD44-4996-82F0-097750EB4575}"/>
    <dgm:cxn modelId="{9355B1C5-D040-461E-A1C9-E060159B342C}" srcId="{A192C439-F779-4368-811C-C63C0811728E}" destId="{6C6D8D1F-AE36-4DFE-BE70-02B49D8160F0}" srcOrd="0" destOrd="0" parTransId="{CED91DBD-E50A-43F3-9DE8-54395FA3A0DC}" sibTransId="{4EF01BD7-AAFD-4AE5-8017-EF497E6C19B8}"/>
    <dgm:cxn modelId="{C5D949D8-3B20-4E5C-8EB6-105ACD66F2AC}" type="presOf" srcId="{C71C5A15-33C0-43D3-846B-AFF41F228BEE}" destId="{1EB2FB23-4B2D-489E-9716-3D1AEE237494}" srcOrd="0" destOrd="0" presId="urn:microsoft.com/office/officeart/2005/8/layout/radial6#1"/>
    <dgm:cxn modelId="{045576E3-D250-48A0-8231-0C5E305DDDE2}" srcId="{6C6D8D1F-AE36-4DFE-BE70-02B49D8160F0}" destId="{CB868ECB-13CA-4871-8C9A-7841823DCECA}" srcOrd="4" destOrd="0" parTransId="{B8680C55-443D-48AD-ABB3-A6D357E25237}" sibTransId="{6C7826D5-2B02-418B-A467-7C5BD013B04C}"/>
    <dgm:cxn modelId="{AE57CAF9-7EAA-4F36-B8D6-3633E57A2228}" type="presOf" srcId="{57F3583B-FBF2-48AB-8D4E-FB948EE2B1FA}" destId="{E6F54391-6FBF-4A21-ABA7-FDEB7C4C2173}" srcOrd="0" destOrd="0" presId="urn:microsoft.com/office/officeart/2005/8/layout/radial6#1"/>
    <dgm:cxn modelId="{1B81B2FD-F26E-4BD2-9DC6-3CC4E353DEA6}" type="presOf" srcId="{3A77AABE-C217-42BA-9726-95D92FE4CA5A}" destId="{6D0C9B74-7353-4884-B89A-9CA692856D53}" srcOrd="0" destOrd="0" presId="urn:microsoft.com/office/officeart/2005/8/layout/radial6#1"/>
    <dgm:cxn modelId="{A5FE299B-9C8C-4415-8D5B-9B59A8A856D7}" type="presParOf" srcId="{C1994D7D-E241-45CB-BF69-01EC334B2374}" destId="{91B95BAB-2F55-4B8B-A37B-6F1E494B2B47}" srcOrd="0" destOrd="0" presId="urn:microsoft.com/office/officeart/2005/8/layout/radial6#1"/>
    <dgm:cxn modelId="{6D7F739B-E2DA-45E3-A93D-3C0DBA26CB93}" type="presParOf" srcId="{C1994D7D-E241-45CB-BF69-01EC334B2374}" destId="{6D0C9B74-7353-4884-B89A-9CA692856D53}" srcOrd="1" destOrd="0" presId="urn:microsoft.com/office/officeart/2005/8/layout/radial6#1"/>
    <dgm:cxn modelId="{4374F512-2AE8-47CC-8173-6254D980CB19}" type="presParOf" srcId="{C1994D7D-E241-45CB-BF69-01EC334B2374}" destId="{999CFFF0-1E3C-4A94-8662-8FCDD05A4ACE}" srcOrd="2" destOrd="0" presId="urn:microsoft.com/office/officeart/2005/8/layout/radial6#1"/>
    <dgm:cxn modelId="{2AC7FEB0-41AE-437C-A400-C6E2094686D2}" type="presParOf" srcId="{C1994D7D-E241-45CB-BF69-01EC334B2374}" destId="{7BD77D17-9E71-4B98-B440-DB4D067A5C12}" srcOrd="3" destOrd="0" presId="urn:microsoft.com/office/officeart/2005/8/layout/radial6#1"/>
    <dgm:cxn modelId="{9B4D2698-C05B-47D9-A247-98FE35243D75}" type="presParOf" srcId="{C1994D7D-E241-45CB-BF69-01EC334B2374}" destId="{3F328A65-CFAA-4A89-96CF-EBA5EC10F961}" srcOrd="4" destOrd="0" presId="urn:microsoft.com/office/officeart/2005/8/layout/radial6#1"/>
    <dgm:cxn modelId="{5E4D2D55-365A-4BFE-8540-9B2004D659EF}" type="presParOf" srcId="{C1994D7D-E241-45CB-BF69-01EC334B2374}" destId="{1ECF19B8-36E0-482B-9DA6-0DD848E81848}" srcOrd="5" destOrd="0" presId="urn:microsoft.com/office/officeart/2005/8/layout/radial6#1"/>
    <dgm:cxn modelId="{47EDB10C-B953-4E61-B66E-DCFFB0DA6D50}" type="presParOf" srcId="{C1994D7D-E241-45CB-BF69-01EC334B2374}" destId="{A9E87380-16FD-406D-BD28-A29BDBDCC1BD}" srcOrd="6" destOrd="0" presId="urn:microsoft.com/office/officeart/2005/8/layout/radial6#1"/>
    <dgm:cxn modelId="{DB7D98D5-A66E-4EA7-AD25-5595E8F09009}" type="presParOf" srcId="{C1994D7D-E241-45CB-BF69-01EC334B2374}" destId="{0FD9FAAB-5E30-4093-8424-E5A13EBF3BAE}" srcOrd="7" destOrd="0" presId="urn:microsoft.com/office/officeart/2005/8/layout/radial6#1"/>
    <dgm:cxn modelId="{29F6913B-CA21-4DA3-A791-54D7E020BE48}" type="presParOf" srcId="{C1994D7D-E241-45CB-BF69-01EC334B2374}" destId="{8AA47209-B9E6-403D-88FC-CC67CFE39581}" srcOrd="8" destOrd="0" presId="urn:microsoft.com/office/officeart/2005/8/layout/radial6#1"/>
    <dgm:cxn modelId="{858FAE16-4927-4E74-9FEC-41BC22CE7D5C}" type="presParOf" srcId="{C1994D7D-E241-45CB-BF69-01EC334B2374}" destId="{20DD3194-7ADD-42A0-AE1D-49D71DFE44CE}" srcOrd="9" destOrd="0" presId="urn:microsoft.com/office/officeart/2005/8/layout/radial6#1"/>
    <dgm:cxn modelId="{D0A73CA8-34A8-42D2-B3F2-21338B4EA9C2}" type="presParOf" srcId="{C1994D7D-E241-45CB-BF69-01EC334B2374}" destId="{99CB4B71-B9FF-432D-8F55-3C773D21771A}" srcOrd="10" destOrd="0" presId="urn:microsoft.com/office/officeart/2005/8/layout/radial6#1"/>
    <dgm:cxn modelId="{C7A33748-2AA9-4B1B-8C37-D5E98DD91412}" type="presParOf" srcId="{C1994D7D-E241-45CB-BF69-01EC334B2374}" destId="{B773039A-EBD6-48A2-8679-056BB0C13BFB}" srcOrd="11" destOrd="0" presId="urn:microsoft.com/office/officeart/2005/8/layout/radial6#1"/>
    <dgm:cxn modelId="{20B8D57E-185B-49A8-A300-28CA18C304E3}" type="presParOf" srcId="{C1994D7D-E241-45CB-BF69-01EC334B2374}" destId="{257C466D-D725-4904-8DE4-1462FF724C32}" srcOrd="12" destOrd="0" presId="urn:microsoft.com/office/officeart/2005/8/layout/radial6#1"/>
    <dgm:cxn modelId="{D4AA75D5-8FCD-4CBC-9294-597459321CE7}" type="presParOf" srcId="{C1994D7D-E241-45CB-BF69-01EC334B2374}" destId="{D6954DB0-4DEE-4510-8BC7-A8A9B6EBD516}" srcOrd="13" destOrd="0" presId="urn:microsoft.com/office/officeart/2005/8/layout/radial6#1"/>
    <dgm:cxn modelId="{3914B97D-0C12-44DB-8A58-4CED04B649D9}" type="presParOf" srcId="{C1994D7D-E241-45CB-BF69-01EC334B2374}" destId="{525A4079-E67A-435F-B321-BBF6378619FB}" srcOrd="14" destOrd="0" presId="urn:microsoft.com/office/officeart/2005/8/layout/radial6#1"/>
    <dgm:cxn modelId="{B038C58A-B523-4465-A608-E54AE7487EC9}" type="presParOf" srcId="{C1994D7D-E241-45CB-BF69-01EC334B2374}" destId="{36002F2E-CE93-493B-AF02-22D80BBAE1B6}" srcOrd="15" destOrd="0" presId="urn:microsoft.com/office/officeart/2005/8/layout/radial6#1"/>
    <dgm:cxn modelId="{C85B7ED8-0314-404A-818F-5F6325F76765}" type="presParOf" srcId="{C1994D7D-E241-45CB-BF69-01EC334B2374}" destId="{609A6C85-9E16-4E8D-BF0E-FAD344044BED}" srcOrd="16" destOrd="0" presId="urn:microsoft.com/office/officeart/2005/8/layout/radial6#1"/>
    <dgm:cxn modelId="{1B1D0C1E-5F3D-4045-AA98-485DDCB4F73C}" type="presParOf" srcId="{C1994D7D-E241-45CB-BF69-01EC334B2374}" destId="{DFECC4AA-5FB3-4EBB-8CF4-9A7D40BCBADC}" srcOrd="17" destOrd="0" presId="urn:microsoft.com/office/officeart/2005/8/layout/radial6#1"/>
    <dgm:cxn modelId="{1144352D-3FEE-4376-B3DA-AC67B6374308}" type="presParOf" srcId="{C1994D7D-E241-45CB-BF69-01EC334B2374}" destId="{1EB2FB23-4B2D-489E-9716-3D1AEE237494}" srcOrd="18" destOrd="0" presId="urn:microsoft.com/office/officeart/2005/8/layout/radial6#1"/>
    <dgm:cxn modelId="{072C48C1-F896-4F34-8930-89AAE80B1166}" type="presParOf" srcId="{C1994D7D-E241-45CB-BF69-01EC334B2374}" destId="{E6F54391-6FBF-4A21-ABA7-FDEB7C4C2173}" srcOrd="19" destOrd="0" presId="urn:microsoft.com/office/officeart/2005/8/layout/radial6#1"/>
    <dgm:cxn modelId="{B231B2D5-A465-4747-B08C-D87EF1E9CF69}" type="presParOf" srcId="{C1994D7D-E241-45CB-BF69-01EC334B2374}" destId="{2F99C32E-D579-47D6-BC0B-16824B48B998}" srcOrd="20" destOrd="0" presId="urn:microsoft.com/office/officeart/2005/8/layout/radial6#1"/>
    <dgm:cxn modelId="{1264A3E2-1459-4F8D-B761-3C0AA8BC4BFA}" type="presParOf" srcId="{C1994D7D-E241-45CB-BF69-01EC334B2374}" destId="{CE93177D-082C-420D-B5A6-D127A1108CD4}" srcOrd="21" destOrd="0" presId="urn:microsoft.com/office/officeart/2005/8/layout/radial6#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93177D-082C-420D-B5A6-D127A1108CD4}">
      <dsp:nvSpPr>
        <dsp:cNvPr id="0" name=""/>
        <dsp:cNvSpPr/>
      </dsp:nvSpPr>
      <dsp:spPr>
        <a:xfrm>
          <a:off x="1311804" y="409704"/>
          <a:ext cx="3253316" cy="3253316"/>
        </a:xfrm>
        <a:prstGeom prst="blockArc">
          <a:avLst>
            <a:gd name="adj1" fmla="val 13114286"/>
            <a:gd name="adj2" fmla="val 16200000"/>
            <a:gd name="adj3" fmla="val 3899"/>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EB2FB23-4B2D-489E-9716-3D1AEE237494}">
      <dsp:nvSpPr>
        <dsp:cNvPr id="0" name=""/>
        <dsp:cNvSpPr/>
      </dsp:nvSpPr>
      <dsp:spPr>
        <a:xfrm>
          <a:off x="1311804" y="409704"/>
          <a:ext cx="3253316" cy="3253316"/>
        </a:xfrm>
        <a:prstGeom prst="blockArc">
          <a:avLst>
            <a:gd name="adj1" fmla="val 10028571"/>
            <a:gd name="adj2" fmla="val 13114286"/>
            <a:gd name="adj3" fmla="val 3899"/>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6002F2E-CE93-493B-AF02-22D80BBAE1B6}">
      <dsp:nvSpPr>
        <dsp:cNvPr id="0" name=""/>
        <dsp:cNvSpPr/>
      </dsp:nvSpPr>
      <dsp:spPr>
        <a:xfrm>
          <a:off x="1311804" y="409704"/>
          <a:ext cx="3253316" cy="3253316"/>
        </a:xfrm>
        <a:prstGeom prst="blockArc">
          <a:avLst>
            <a:gd name="adj1" fmla="val 6942857"/>
            <a:gd name="adj2" fmla="val 10028571"/>
            <a:gd name="adj3" fmla="val 3899"/>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57C466D-D725-4904-8DE4-1462FF724C32}">
      <dsp:nvSpPr>
        <dsp:cNvPr id="0" name=""/>
        <dsp:cNvSpPr/>
      </dsp:nvSpPr>
      <dsp:spPr>
        <a:xfrm>
          <a:off x="1311804" y="409704"/>
          <a:ext cx="3253316" cy="3253316"/>
        </a:xfrm>
        <a:prstGeom prst="blockArc">
          <a:avLst>
            <a:gd name="adj1" fmla="val 3857143"/>
            <a:gd name="adj2" fmla="val 6942857"/>
            <a:gd name="adj3" fmla="val 3899"/>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0DD3194-7ADD-42A0-AE1D-49D71DFE44CE}">
      <dsp:nvSpPr>
        <dsp:cNvPr id="0" name=""/>
        <dsp:cNvSpPr/>
      </dsp:nvSpPr>
      <dsp:spPr>
        <a:xfrm>
          <a:off x="1311804" y="409704"/>
          <a:ext cx="3253316" cy="3253316"/>
        </a:xfrm>
        <a:prstGeom prst="blockArc">
          <a:avLst>
            <a:gd name="adj1" fmla="val 771429"/>
            <a:gd name="adj2" fmla="val 3857143"/>
            <a:gd name="adj3" fmla="val 3899"/>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9E87380-16FD-406D-BD28-A29BDBDCC1BD}">
      <dsp:nvSpPr>
        <dsp:cNvPr id="0" name=""/>
        <dsp:cNvSpPr/>
      </dsp:nvSpPr>
      <dsp:spPr>
        <a:xfrm>
          <a:off x="1311804" y="409704"/>
          <a:ext cx="3253316" cy="3253316"/>
        </a:xfrm>
        <a:prstGeom prst="blockArc">
          <a:avLst>
            <a:gd name="adj1" fmla="val 19285714"/>
            <a:gd name="adj2" fmla="val 771429"/>
            <a:gd name="adj3" fmla="val 3899"/>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D77D17-9E71-4B98-B440-DB4D067A5C12}">
      <dsp:nvSpPr>
        <dsp:cNvPr id="0" name=""/>
        <dsp:cNvSpPr/>
      </dsp:nvSpPr>
      <dsp:spPr>
        <a:xfrm>
          <a:off x="1311804" y="409704"/>
          <a:ext cx="3253316" cy="3253316"/>
        </a:xfrm>
        <a:prstGeom prst="blockArc">
          <a:avLst>
            <a:gd name="adj1" fmla="val 16200000"/>
            <a:gd name="adj2" fmla="val 19285714"/>
            <a:gd name="adj3" fmla="val 3899"/>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B95BAB-2F55-4B8B-A37B-6F1E494B2B47}">
      <dsp:nvSpPr>
        <dsp:cNvPr id="0" name=""/>
        <dsp:cNvSpPr/>
      </dsp:nvSpPr>
      <dsp:spPr>
        <a:xfrm>
          <a:off x="2309304" y="1407204"/>
          <a:ext cx="1258316" cy="1258316"/>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Employee Engagement </a:t>
          </a:r>
        </a:p>
      </dsp:txBody>
      <dsp:txXfrm>
        <a:off x="2493580" y="1591480"/>
        <a:ext cx="889764" cy="889764"/>
      </dsp:txXfrm>
    </dsp:sp>
    <dsp:sp modelId="{6D0C9B74-7353-4884-B89A-9CA692856D53}">
      <dsp:nvSpPr>
        <dsp:cNvPr id="0" name=""/>
        <dsp:cNvSpPr/>
      </dsp:nvSpPr>
      <dsp:spPr>
        <a:xfrm>
          <a:off x="2498051" y="1003"/>
          <a:ext cx="880821" cy="88082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Performance and appraisal</a:t>
          </a:r>
          <a:endParaRPr lang="en-US" sz="800" kern="1200">
            <a:latin typeface="Times New Roman" panose="02020603050405020304" pitchFamily="18" charset="0"/>
            <a:cs typeface="Times New Roman" panose="02020603050405020304" pitchFamily="18" charset="0"/>
          </a:endParaRPr>
        </a:p>
      </dsp:txBody>
      <dsp:txXfrm>
        <a:off x="2627044" y="129996"/>
        <a:ext cx="622835" cy="622835"/>
      </dsp:txXfrm>
    </dsp:sp>
    <dsp:sp modelId="{3F328A65-CFAA-4A89-96CF-EBA5EC10F961}">
      <dsp:nvSpPr>
        <dsp:cNvPr id="0" name=""/>
        <dsp:cNvSpPr/>
      </dsp:nvSpPr>
      <dsp:spPr>
        <a:xfrm>
          <a:off x="3745032" y="601517"/>
          <a:ext cx="880821" cy="88082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Equal opportunities and fair treatment</a:t>
          </a:r>
          <a:endParaRPr lang="en-US" sz="800" kern="1200">
            <a:latin typeface="Times New Roman" panose="02020603050405020304" pitchFamily="18" charset="0"/>
            <a:cs typeface="Times New Roman" panose="02020603050405020304" pitchFamily="18" charset="0"/>
          </a:endParaRPr>
        </a:p>
      </dsp:txBody>
      <dsp:txXfrm>
        <a:off x="3874025" y="730510"/>
        <a:ext cx="622835" cy="622835"/>
      </dsp:txXfrm>
    </dsp:sp>
    <dsp:sp modelId="{0FD9FAAB-5E30-4093-8424-E5A13EBF3BAE}">
      <dsp:nvSpPr>
        <dsp:cNvPr id="0" name=""/>
        <dsp:cNvSpPr/>
      </dsp:nvSpPr>
      <dsp:spPr>
        <a:xfrm>
          <a:off x="4053011" y="1950861"/>
          <a:ext cx="880821" cy="88082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Job satisfaction</a:t>
          </a:r>
          <a:endParaRPr lang="en-US" sz="800" kern="1200">
            <a:latin typeface="Times New Roman" panose="02020603050405020304" pitchFamily="18" charset="0"/>
            <a:cs typeface="Times New Roman" panose="02020603050405020304" pitchFamily="18" charset="0"/>
          </a:endParaRPr>
        </a:p>
      </dsp:txBody>
      <dsp:txXfrm>
        <a:off x="4182004" y="2079854"/>
        <a:ext cx="622835" cy="622835"/>
      </dsp:txXfrm>
    </dsp:sp>
    <dsp:sp modelId="{99CB4B71-B9FF-432D-8F55-3C773D21771A}">
      <dsp:nvSpPr>
        <dsp:cNvPr id="0" name=""/>
        <dsp:cNvSpPr/>
      </dsp:nvSpPr>
      <dsp:spPr>
        <a:xfrm>
          <a:off x="3190074" y="3032950"/>
          <a:ext cx="880821" cy="88082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Co-operation</a:t>
          </a:r>
          <a:endParaRPr lang="en-US" sz="800" kern="1200">
            <a:latin typeface="Times New Roman" panose="02020603050405020304" pitchFamily="18" charset="0"/>
            <a:cs typeface="Times New Roman" panose="02020603050405020304" pitchFamily="18" charset="0"/>
          </a:endParaRPr>
        </a:p>
      </dsp:txBody>
      <dsp:txXfrm>
        <a:off x="3319067" y="3161943"/>
        <a:ext cx="622835" cy="622835"/>
      </dsp:txXfrm>
    </dsp:sp>
    <dsp:sp modelId="{D6954DB0-4DEE-4510-8BC7-A8A9B6EBD516}">
      <dsp:nvSpPr>
        <dsp:cNvPr id="0" name=""/>
        <dsp:cNvSpPr/>
      </dsp:nvSpPr>
      <dsp:spPr>
        <a:xfrm>
          <a:off x="1806029" y="3032950"/>
          <a:ext cx="880821" cy="88082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Family-friendliness</a:t>
          </a:r>
          <a:endParaRPr lang="en-US" sz="800" kern="1200">
            <a:latin typeface="Times New Roman" panose="02020603050405020304" pitchFamily="18" charset="0"/>
            <a:cs typeface="Times New Roman" panose="02020603050405020304" pitchFamily="18" charset="0"/>
          </a:endParaRPr>
        </a:p>
      </dsp:txBody>
      <dsp:txXfrm>
        <a:off x="1935022" y="3161943"/>
        <a:ext cx="622835" cy="622835"/>
      </dsp:txXfrm>
    </dsp:sp>
    <dsp:sp modelId="{609A6C85-9E16-4E8D-BF0E-FAD344044BED}">
      <dsp:nvSpPr>
        <dsp:cNvPr id="0" name=""/>
        <dsp:cNvSpPr/>
      </dsp:nvSpPr>
      <dsp:spPr>
        <a:xfrm>
          <a:off x="943091" y="1950861"/>
          <a:ext cx="880821" cy="88082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Pay, condition and benefits</a:t>
          </a:r>
          <a:endParaRPr lang="en-US" sz="800" kern="1200">
            <a:latin typeface="Times New Roman" panose="02020603050405020304" pitchFamily="18" charset="0"/>
            <a:cs typeface="Times New Roman" panose="02020603050405020304" pitchFamily="18" charset="0"/>
          </a:endParaRPr>
        </a:p>
      </dsp:txBody>
      <dsp:txXfrm>
        <a:off x="1072084" y="2079854"/>
        <a:ext cx="622835" cy="622835"/>
      </dsp:txXfrm>
    </dsp:sp>
    <dsp:sp modelId="{E6F54391-6FBF-4A21-ABA7-FDEB7C4C2173}">
      <dsp:nvSpPr>
        <dsp:cNvPr id="0" name=""/>
        <dsp:cNvSpPr/>
      </dsp:nvSpPr>
      <dsp:spPr>
        <a:xfrm>
          <a:off x="1251070" y="601517"/>
          <a:ext cx="880821" cy="88082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Heath and safety</a:t>
          </a:r>
          <a:endParaRPr lang="en-US" sz="800" kern="1200">
            <a:latin typeface="Times New Roman" panose="02020603050405020304" pitchFamily="18" charset="0"/>
            <a:cs typeface="Times New Roman" panose="02020603050405020304" pitchFamily="18" charset="0"/>
          </a:endParaRPr>
        </a:p>
      </dsp:txBody>
      <dsp:txXfrm>
        <a:off x="1380063" y="730510"/>
        <a:ext cx="622835" cy="6228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2CCED1-A743-4F10-9993-9B8DE4BE73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2322</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2022-05-05T21:00:00Z</dcterms:created>
  <dcterms:modified xsi:type="dcterms:W3CDTF">2022-05-05T21:00:00Z</dcterms:modified>
  <cp:category/>
</cp:coreProperties>
</file>