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0A028F6" w:rsidR="005C6CD8" w:rsidRPr="00D012E7"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oposal and email to</w:t>
      </w:r>
      <w:r w:rsidR="00D012E7" w:rsidRPr="00D012E7">
        <w:rPr>
          <w:rFonts w:cs="Arial"/>
          <w:sz w:val="22"/>
          <w:szCs w:val="22"/>
        </w:rPr>
        <w:t xml:space="preserve"> </w:t>
      </w:r>
      <w:hyperlink r:id="rId12" w:history="1">
        <w:r w:rsidR="00D012E7" w:rsidRPr="00D012E7">
          <w:rPr>
            <w:rStyle w:val="Hyperlink"/>
            <w:rFonts w:cs="Arial"/>
            <w:sz w:val="22"/>
            <w:szCs w:val="22"/>
          </w:rPr>
          <w:t>mike.durke@uwtsd.ac.uk</w:t>
        </w:r>
      </w:hyperlink>
      <w:r w:rsidR="00D012E7" w:rsidRPr="00D012E7">
        <w:rPr>
          <w:rFonts w:cs="Arial"/>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946F49">
        <w:tc>
          <w:tcPr>
            <w:tcW w:w="6242" w:type="dxa"/>
            <w:tcMar>
              <w:top w:w="0" w:type="dxa"/>
              <w:left w:w="108" w:type="dxa"/>
              <w:bottom w:w="0" w:type="dxa"/>
              <w:right w:w="108" w:type="dxa"/>
            </w:tcMar>
          </w:tcPr>
          <w:p w14:paraId="6CF2ABE3" w14:textId="022FCDAD" w:rsidR="005C6CD8" w:rsidRDefault="005C6CD8" w:rsidP="00D977FF">
            <w:pPr>
              <w:pStyle w:val="BodyText"/>
              <w:jc w:val="both"/>
              <w:rPr>
                <w:rFonts w:cs="Arial"/>
                <w:b/>
                <w:bCs/>
                <w:sz w:val="22"/>
                <w:szCs w:val="22"/>
              </w:rPr>
            </w:pPr>
            <w:r w:rsidRPr="00D012E7">
              <w:rPr>
                <w:rFonts w:cs="Arial"/>
                <w:b/>
                <w:bCs/>
                <w:sz w:val="22"/>
                <w:szCs w:val="22"/>
              </w:rPr>
              <w:t xml:space="preserve">NAME: </w:t>
            </w:r>
            <w:r w:rsidR="00DC3E06">
              <w:rPr>
                <w:rFonts w:cs="Arial"/>
                <w:b/>
                <w:bCs/>
                <w:sz w:val="22"/>
                <w:szCs w:val="22"/>
              </w:rPr>
              <w:t>Rio Bonnici</w:t>
            </w:r>
          </w:p>
          <w:p w14:paraId="4F2606B7" w14:textId="637A7BF7" w:rsidR="00D012E7" w:rsidRPr="00D012E7" w:rsidRDefault="00D012E7" w:rsidP="00D977FF">
            <w:pPr>
              <w:pStyle w:val="BodyText"/>
              <w:jc w:val="both"/>
              <w:rPr>
                <w:rFonts w:cs="Arial"/>
                <w:b/>
                <w:bCs/>
                <w:sz w:val="22"/>
                <w:szCs w:val="22"/>
              </w:rPr>
            </w:pPr>
          </w:p>
        </w:tc>
        <w:tc>
          <w:tcPr>
            <w:tcW w:w="2835" w:type="dxa"/>
          </w:tcPr>
          <w:p w14:paraId="00DC83D5" w14:textId="78A527B6" w:rsidR="005C6CD8" w:rsidRPr="00946F49" w:rsidRDefault="005C6CD8" w:rsidP="00D977FF">
            <w:pPr>
              <w:jc w:val="both"/>
              <w:rPr>
                <w:rFonts w:cs="Arial"/>
                <w:sz w:val="22"/>
                <w:szCs w:val="22"/>
              </w:rPr>
            </w:pPr>
            <w:r w:rsidRPr="00B61956">
              <w:rPr>
                <w:rFonts w:asciiTheme="minorHAnsi" w:hAnsiTheme="minorHAnsi" w:cstheme="minorHAnsi"/>
                <w:b/>
                <w:bCs/>
                <w:sz w:val="22"/>
                <w:szCs w:val="22"/>
              </w:rPr>
              <w:t xml:space="preserve"> </w:t>
            </w:r>
            <w:r w:rsidRPr="00946F49">
              <w:rPr>
                <w:rFonts w:cs="Arial"/>
                <w:b/>
                <w:bCs/>
                <w:sz w:val="22"/>
                <w:szCs w:val="22"/>
              </w:rPr>
              <w:t xml:space="preserve">ID No.: </w:t>
            </w:r>
            <w:r w:rsidR="00DC3E06">
              <w:rPr>
                <w:rFonts w:cs="Arial"/>
                <w:b/>
                <w:bCs/>
                <w:sz w:val="22"/>
                <w:szCs w:val="22"/>
              </w:rPr>
              <w:t>2104333</w:t>
            </w:r>
          </w:p>
        </w:tc>
      </w:tr>
      <w:tr w:rsidR="005C6CD8" w:rsidRPr="00B61956" w14:paraId="6AEAE466" w14:textId="77777777" w:rsidTr="00946F49">
        <w:tc>
          <w:tcPr>
            <w:tcW w:w="9077" w:type="dxa"/>
            <w:gridSpan w:val="2"/>
            <w:shd w:val="clear" w:color="auto" w:fill="FFFFFF"/>
            <w:tcMar>
              <w:top w:w="0" w:type="dxa"/>
              <w:left w:w="108" w:type="dxa"/>
              <w:bottom w:w="0" w:type="dxa"/>
              <w:right w:w="108" w:type="dxa"/>
            </w:tcMar>
          </w:tcPr>
          <w:p w14:paraId="52EA0AA0" w14:textId="5815E2A2" w:rsidR="005C6CD8" w:rsidRDefault="005C6CD8" w:rsidP="00D977FF">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DC3E06">
              <w:rPr>
                <w:rFonts w:cs="Arial"/>
                <w:b/>
                <w:bCs/>
                <w:sz w:val="22"/>
                <w:szCs w:val="22"/>
              </w:rPr>
              <w:t xml:space="preserve"> Police Powers – Do the Police have Too much power or Too little?</w:t>
            </w:r>
          </w:p>
          <w:p w14:paraId="0D82B015" w14:textId="77777777" w:rsidR="008F7F0A" w:rsidRPr="00D012E7" w:rsidRDefault="008F7F0A" w:rsidP="00D977FF">
            <w:pPr>
              <w:jc w:val="both"/>
              <w:rPr>
                <w:rFonts w:cs="Arial"/>
                <w:sz w:val="22"/>
                <w:szCs w:val="22"/>
              </w:rPr>
            </w:pPr>
          </w:p>
          <w:p w14:paraId="77A676AC" w14:textId="2E9F34AF" w:rsidR="005C6CD8" w:rsidRPr="008F7F0A" w:rsidRDefault="00C619B7" w:rsidP="00D977FF">
            <w:pPr>
              <w:jc w:val="both"/>
              <w:rPr>
                <w:rFonts w:cs="Arial"/>
                <w:sz w:val="22"/>
                <w:szCs w:val="22"/>
              </w:rPr>
            </w:pPr>
            <w:r>
              <w:rPr>
                <w:rFonts w:cs="Arial"/>
                <w:sz w:val="22"/>
                <w:szCs w:val="22"/>
              </w:rPr>
              <w:t xml:space="preserve">The dissertation will be </w:t>
            </w:r>
            <w:r w:rsidR="008F7F0A">
              <w:rPr>
                <w:rFonts w:cs="Arial"/>
                <w:sz w:val="22"/>
                <w:szCs w:val="22"/>
              </w:rPr>
              <w:t>critically evaluating this topic because it is on</w:t>
            </w:r>
            <w:r w:rsidR="00883DF9">
              <w:rPr>
                <w:rFonts w:cs="Arial"/>
                <w:sz w:val="22"/>
                <w:szCs w:val="22"/>
              </w:rPr>
              <w:t>e</w:t>
            </w:r>
            <w:r w:rsidR="008F7F0A">
              <w:rPr>
                <w:rFonts w:cs="Arial"/>
                <w:sz w:val="22"/>
                <w:szCs w:val="22"/>
              </w:rPr>
              <w:t xml:space="preserve"> which can be</w:t>
            </w:r>
            <w:r>
              <w:rPr>
                <w:rFonts w:cs="Arial"/>
                <w:sz w:val="22"/>
                <w:szCs w:val="22"/>
              </w:rPr>
              <w:t xml:space="preserve"> found to be</w:t>
            </w:r>
            <w:r w:rsidR="008F7F0A">
              <w:rPr>
                <w:rFonts w:cs="Arial"/>
                <w:sz w:val="22"/>
                <w:szCs w:val="22"/>
              </w:rPr>
              <w:t xml:space="preserve"> interesting to gather information on. It is a topic in which every </w:t>
            </w:r>
            <w:r w:rsidR="00883DF9">
              <w:rPr>
                <w:rFonts w:cs="Arial"/>
                <w:sz w:val="22"/>
                <w:szCs w:val="22"/>
              </w:rPr>
              <w:t xml:space="preserve">major </w:t>
            </w:r>
            <w:r w:rsidR="008F7F0A">
              <w:rPr>
                <w:rFonts w:cs="Arial"/>
                <w:sz w:val="22"/>
                <w:szCs w:val="22"/>
              </w:rPr>
              <w:t xml:space="preserve">decision or act a Police officer does requires using a power. </w:t>
            </w:r>
            <w:r>
              <w:rPr>
                <w:rFonts w:cs="Arial"/>
                <w:sz w:val="22"/>
                <w:szCs w:val="22"/>
              </w:rPr>
              <w:t>T</w:t>
            </w:r>
            <w:r w:rsidR="008F7F0A">
              <w:rPr>
                <w:rFonts w:cs="Arial"/>
                <w:sz w:val="22"/>
                <w:szCs w:val="22"/>
              </w:rPr>
              <w:t>his topic is worth basing th</w:t>
            </w:r>
            <w:r>
              <w:rPr>
                <w:rFonts w:cs="Arial"/>
                <w:sz w:val="22"/>
                <w:szCs w:val="22"/>
              </w:rPr>
              <w:t>e</w:t>
            </w:r>
            <w:r w:rsidR="008F7F0A">
              <w:rPr>
                <w:rFonts w:cs="Arial"/>
                <w:sz w:val="22"/>
                <w:szCs w:val="22"/>
              </w:rPr>
              <w:t xml:space="preserve"> dissertation on because there are many different aspects to Police powers and the question narrows down the topic to find the crucial points of discussion. </w:t>
            </w:r>
            <w:r>
              <w:rPr>
                <w:rFonts w:cs="Arial"/>
                <w:sz w:val="22"/>
                <w:szCs w:val="22"/>
              </w:rPr>
              <w:t xml:space="preserve">It is factual that </w:t>
            </w:r>
            <w:r w:rsidR="008F7F0A">
              <w:rPr>
                <w:rFonts w:cs="Arial"/>
                <w:sz w:val="22"/>
                <w:szCs w:val="22"/>
              </w:rPr>
              <w:t>this topic is worthy of consideration for an undergraduate dissertation because the question related to Police powers is a question that many people and sources will have different information and opinions</w:t>
            </w:r>
            <w:r>
              <w:rPr>
                <w:rFonts w:cs="Arial"/>
                <w:sz w:val="22"/>
                <w:szCs w:val="22"/>
              </w:rPr>
              <w:t>,</w:t>
            </w:r>
            <w:r w:rsidR="008F7F0A">
              <w:rPr>
                <w:rFonts w:cs="Arial"/>
                <w:sz w:val="22"/>
                <w:szCs w:val="22"/>
              </w:rPr>
              <w:t xml:space="preserve"> for and against.</w:t>
            </w:r>
          </w:p>
          <w:p w14:paraId="1A85E4DB" w14:textId="4ECEE8B5" w:rsidR="005C6CD8" w:rsidRPr="00D012E7" w:rsidRDefault="005C6CD8" w:rsidP="00D977FF">
            <w:pPr>
              <w:tabs>
                <w:tab w:val="left" w:pos="1860"/>
              </w:tabs>
              <w:jc w:val="both"/>
              <w:rPr>
                <w:rFonts w:cs="Arial"/>
                <w:sz w:val="22"/>
                <w:szCs w:val="22"/>
                <w:highlight w:val="yellow"/>
              </w:rPr>
            </w:pPr>
            <w:r w:rsidRPr="00D012E7">
              <w:rPr>
                <w:rFonts w:cs="Arial"/>
                <w:sz w:val="22"/>
                <w:szCs w:val="22"/>
                <w:highlight w:val="yellow"/>
              </w:rPr>
              <w:t xml:space="preserve"> </w:t>
            </w:r>
          </w:p>
          <w:p w14:paraId="7AFA2F06" w14:textId="77777777" w:rsidR="005C6CD8" w:rsidRPr="00D012E7" w:rsidRDefault="005C6CD8" w:rsidP="00D977FF">
            <w:pPr>
              <w:tabs>
                <w:tab w:val="left" w:pos="1860"/>
              </w:tabs>
              <w:jc w:val="both"/>
              <w:rPr>
                <w:rFonts w:cs="Arial"/>
                <w:sz w:val="22"/>
                <w:szCs w:val="22"/>
              </w:rPr>
            </w:pPr>
          </w:p>
        </w:tc>
      </w:tr>
      <w:tr w:rsidR="005C6CD8" w:rsidRPr="00B61956" w14:paraId="075709D3" w14:textId="77777777" w:rsidTr="00946F49">
        <w:tc>
          <w:tcPr>
            <w:tcW w:w="9077" w:type="dxa"/>
            <w:gridSpan w:val="2"/>
            <w:tcMar>
              <w:top w:w="0" w:type="dxa"/>
              <w:left w:w="108" w:type="dxa"/>
              <w:bottom w:w="0" w:type="dxa"/>
              <w:right w:w="108" w:type="dxa"/>
            </w:tcMar>
          </w:tcPr>
          <w:p w14:paraId="709E2AC5" w14:textId="234CC167" w:rsidR="00D012E7" w:rsidRPr="00D012E7" w:rsidRDefault="005C6CD8" w:rsidP="00D977FF">
            <w:pPr>
              <w:jc w:val="both"/>
              <w:rPr>
                <w:rFonts w:cs="Arial"/>
                <w:b/>
                <w:bCs/>
                <w:sz w:val="22"/>
                <w:szCs w:val="22"/>
              </w:rPr>
            </w:pPr>
            <w:r w:rsidRPr="00D012E7">
              <w:rPr>
                <w:rFonts w:cs="Arial"/>
                <w:b/>
                <w:bCs/>
                <w:sz w:val="22"/>
                <w:szCs w:val="22"/>
              </w:rPr>
              <w:t xml:space="preserve">SUMMARY OF RESEARCH </w:t>
            </w:r>
            <w:r w:rsidR="0057057D">
              <w:rPr>
                <w:rFonts w:cs="Arial"/>
                <w:b/>
                <w:bCs/>
                <w:sz w:val="22"/>
                <w:szCs w:val="22"/>
              </w:rPr>
              <w:t xml:space="preserve">AIM &amp; </w:t>
            </w:r>
            <w:r w:rsidRPr="00D012E7">
              <w:rPr>
                <w:rFonts w:cs="Arial"/>
                <w:b/>
                <w:bCs/>
                <w:sz w:val="22"/>
                <w:szCs w:val="22"/>
              </w:rPr>
              <w:t xml:space="preserve">OBJECTIVES: </w:t>
            </w:r>
          </w:p>
          <w:p w14:paraId="5FA6D1B6" w14:textId="090D7291" w:rsidR="00F46F72" w:rsidRPr="00D012E7" w:rsidRDefault="0095615A" w:rsidP="00D012E7">
            <w:pPr>
              <w:rPr>
                <w:rFonts w:cs="Arial"/>
                <w:sz w:val="22"/>
                <w:szCs w:val="22"/>
              </w:rPr>
            </w:pPr>
            <w:r>
              <w:rPr>
                <w:rFonts w:cs="Arial"/>
                <w:sz w:val="22"/>
                <w:szCs w:val="22"/>
              </w:rPr>
              <w:t>Within this dissertation, the topics of information that will be critically evaluated will be topics such as, the origins of Police Powers, the publics’ vision of the police powers</w:t>
            </w:r>
            <w:r w:rsidR="00883DF9">
              <w:rPr>
                <w:rFonts w:cs="Arial"/>
                <w:sz w:val="22"/>
                <w:szCs w:val="22"/>
              </w:rPr>
              <w:t xml:space="preserve"> as these are seen as worthy topics to research and critically evaluate. F</w:t>
            </w:r>
            <w:r>
              <w:rPr>
                <w:rFonts w:cs="Arial"/>
                <w:sz w:val="22"/>
                <w:szCs w:val="22"/>
              </w:rPr>
              <w:t>urther discussion will include information about the Casey review as well as the Barber review. Another objective that will be completed is to include discussions and information surrounding abuse of powers and what impact that has on the research title question.</w:t>
            </w:r>
            <w:r w:rsidR="005C6CD8" w:rsidRPr="00D012E7">
              <w:rPr>
                <w:rFonts w:cs="Arial"/>
                <w:sz w:val="22"/>
                <w:szCs w:val="22"/>
              </w:rPr>
              <w:t xml:space="preserve"> </w:t>
            </w:r>
            <w:r w:rsidR="00503575">
              <w:rPr>
                <w:rFonts w:cs="Arial"/>
                <w:sz w:val="22"/>
                <w:szCs w:val="22"/>
              </w:rPr>
              <w:t xml:space="preserve">The media will also be an interesting point of information to tackle this question as there is aspects to police powers that are good or bad and can be beneficial to evaluate given it is in the public eye. </w:t>
            </w:r>
          </w:p>
          <w:p w14:paraId="1DC82AEE" w14:textId="77777777" w:rsidR="00F46F72" w:rsidRPr="00D012E7" w:rsidRDefault="00F46F72" w:rsidP="00D977FF">
            <w:pPr>
              <w:jc w:val="both"/>
              <w:rPr>
                <w:rFonts w:cs="Arial"/>
                <w:sz w:val="22"/>
                <w:szCs w:val="22"/>
              </w:rPr>
            </w:pPr>
          </w:p>
          <w:p w14:paraId="669899F4" w14:textId="77777777" w:rsidR="005C6CD8" w:rsidRPr="00D012E7" w:rsidRDefault="005C6CD8" w:rsidP="00D977FF">
            <w:pPr>
              <w:jc w:val="both"/>
              <w:rPr>
                <w:rFonts w:cs="Arial"/>
                <w:sz w:val="22"/>
                <w:szCs w:val="22"/>
              </w:rPr>
            </w:pPr>
          </w:p>
        </w:tc>
      </w:tr>
      <w:tr w:rsidR="005C6CD8" w:rsidRPr="00B61956" w14:paraId="38E2C19D" w14:textId="77777777" w:rsidTr="00946F49">
        <w:tc>
          <w:tcPr>
            <w:tcW w:w="9077" w:type="dxa"/>
            <w:gridSpan w:val="2"/>
            <w:tcMar>
              <w:top w:w="0" w:type="dxa"/>
              <w:left w:w="108" w:type="dxa"/>
              <w:bottom w:w="0" w:type="dxa"/>
              <w:right w:w="108" w:type="dxa"/>
            </w:tcMar>
          </w:tcPr>
          <w:p w14:paraId="31209182" w14:textId="77777777" w:rsidR="005C6CD8" w:rsidRPr="00D012E7" w:rsidRDefault="005C6CD8" w:rsidP="00D012E7">
            <w:pPr>
              <w:rPr>
                <w:rFonts w:cs="Arial"/>
                <w:b/>
                <w:bCs/>
                <w:sz w:val="22"/>
                <w:szCs w:val="22"/>
              </w:rPr>
            </w:pPr>
            <w:r w:rsidRPr="00D012E7">
              <w:rPr>
                <w:rFonts w:cs="Arial"/>
                <w:b/>
                <w:bCs/>
                <w:sz w:val="22"/>
                <w:szCs w:val="22"/>
              </w:rPr>
              <w:t>THEORETICAL CONTEXT:</w:t>
            </w:r>
          </w:p>
          <w:p w14:paraId="0FFC8CFD" w14:textId="33F44035" w:rsidR="005C6CD8" w:rsidRPr="00D012E7" w:rsidRDefault="00A712BB" w:rsidP="00B5610A">
            <w:pPr>
              <w:rPr>
                <w:rFonts w:cs="Arial"/>
                <w:sz w:val="22"/>
                <w:szCs w:val="22"/>
              </w:rPr>
            </w:pPr>
            <w:r>
              <w:rPr>
                <w:rFonts w:cs="Arial"/>
                <w:sz w:val="22"/>
                <w:szCs w:val="22"/>
              </w:rPr>
              <w:t xml:space="preserve">As stated previously the Casey review and the Barber review will be researched which demonstrates academic and reliable research towards the question at hand. For general research, the UWTSD library will be a key tool to finding journals, articles and other reliable academic research. </w:t>
            </w:r>
            <w:r w:rsidR="008C0104">
              <w:rPr>
                <w:rFonts w:cs="Arial"/>
                <w:sz w:val="22"/>
                <w:szCs w:val="22"/>
              </w:rPr>
              <w:t xml:space="preserve">For news articles, there would only be research for organisations such as the BBC or Sky News for example as those are known to be more reliable than </w:t>
            </w:r>
            <w:r w:rsidR="006B3760">
              <w:rPr>
                <w:rFonts w:cs="Arial"/>
                <w:sz w:val="22"/>
                <w:szCs w:val="22"/>
              </w:rPr>
              <w:t>others</w:t>
            </w:r>
            <w:r w:rsidR="008C0104">
              <w:rPr>
                <w:rFonts w:cs="Arial"/>
                <w:sz w:val="22"/>
                <w:szCs w:val="22"/>
              </w:rPr>
              <w:t xml:space="preserve">. </w:t>
            </w:r>
          </w:p>
          <w:p w14:paraId="2AFC8093" w14:textId="77777777" w:rsidR="005C6CD8" w:rsidRPr="00D012E7" w:rsidRDefault="005C6CD8" w:rsidP="00D977FF">
            <w:pPr>
              <w:jc w:val="both"/>
              <w:rPr>
                <w:rStyle w:val="lookup-resultcontent"/>
                <w:rFonts w:cs="Arial"/>
                <w:b/>
                <w:bCs/>
                <w:sz w:val="22"/>
                <w:szCs w:val="22"/>
              </w:rPr>
            </w:pPr>
          </w:p>
          <w:p w14:paraId="4964BE3B" w14:textId="77777777" w:rsidR="005C6CD8" w:rsidRPr="00D012E7" w:rsidRDefault="005C6CD8" w:rsidP="00D977FF">
            <w:pPr>
              <w:jc w:val="both"/>
              <w:rPr>
                <w:rFonts w:cs="Arial"/>
                <w:sz w:val="22"/>
                <w:szCs w:val="22"/>
              </w:rPr>
            </w:pPr>
          </w:p>
        </w:tc>
      </w:tr>
      <w:tr w:rsidR="005C6CD8" w:rsidRPr="00B61956" w14:paraId="2E514484" w14:textId="77777777" w:rsidTr="00946F49">
        <w:tc>
          <w:tcPr>
            <w:tcW w:w="9077" w:type="dxa"/>
            <w:gridSpan w:val="2"/>
            <w:tcMar>
              <w:top w:w="0" w:type="dxa"/>
              <w:left w:w="108" w:type="dxa"/>
              <w:bottom w:w="0" w:type="dxa"/>
              <w:right w:w="108" w:type="dxa"/>
            </w:tcMar>
          </w:tcPr>
          <w:p w14:paraId="58AAFD5B" w14:textId="77777777" w:rsidR="00B5610A" w:rsidRPr="00B5610A" w:rsidRDefault="005C6CD8" w:rsidP="00B5610A">
            <w:pPr>
              <w:rPr>
                <w:rFonts w:cs="Arial"/>
                <w:b/>
                <w:bCs/>
                <w:sz w:val="22"/>
                <w:szCs w:val="22"/>
              </w:rPr>
            </w:pPr>
            <w:r w:rsidRPr="00B5610A">
              <w:rPr>
                <w:rFonts w:cs="Arial"/>
                <w:b/>
                <w:bCs/>
                <w:sz w:val="22"/>
                <w:szCs w:val="22"/>
              </w:rPr>
              <w:t xml:space="preserve">SUMMARY OF RESEARCH –SURVEY METHOD: </w:t>
            </w:r>
          </w:p>
          <w:p w14:paraId="5EA87CE0" w14:textId="41B6DB6D" w:rsidR="008F7F0A" w:rsidRPr="00B5610A" w:rsidRDefault="00C619B7" w:rsidP="00B5610A">
            <w:pPr>
              <w:rPr>
                <w:rFonts w:cs="Arial"/>
                <w:sz w:val="22"/>
                <w:szCs w:val="22"/>
              </w:rPr>
            </w:pPr>
            <w:r>
              <w:rPr>
                <w:rFonts w:cs="Arial"/>
                <w:sz w:val="22"/>
                <w:szCs w:val="22"/>
              </w:rPr>
              <w:t>A</w:t>
            </w:r>
            <w:r w:rsidR="008F7F0A">
              <w:rPr>
                <w:rFonts w:cs="Arial"/>
                <w:sz w:val="22"/>
                <w:szCs w:val="22"/>
              </w:rPr>
              <w:t xml:space="preserve">s a part of this dissertation </w:t>
            </w:r>
            <w:r>
              <w:rPr>
                <w:rFonts w:cs="Arial"/>
                <w:sz w:val="22"/>
                <w:szCs w:val="22"/>
              </w:rPr>
              <w:t xml:space="preserve">there will be evident strategies of </w:t>
            </w:r>
            <w:r w:rsidR="008F7F0A">
              <w:rPr>
                <w:rFonts w:cs="Arial"/>
                <w:sz w:val="22"/>
                <w:szCs w:val="22"/>
              </w:rPr>
              <w:t xml:space="preserve">collecting information by conducting a questionnaire for a positive outcome of different answers and opinions which </w:t>
            </w:r>
            <w:r w:rsidR="008F7F0A">
              <w:rPr>
                <w:rFonts w:cs="Arial"/>
                <w:sz w:val="22"/>
                <w:szCs w:val="22"/>
              </w:rPr>
              <w:lastRenderedPageBreak/>
              <w:t xml:space="preserve">will give </w:t>
            </w:r>
            <w:r w:rsidR="007607F8">
              <w:rPr>
                <w:rFonts w:cs="Arial"/>
                <w:sz w:val="22"/>
                <w:szCs w:val="22"/>
              </w:rPr>
              <w:t xml:space="preserve">this dissertation </w:t>
            </w:r>
            <w:r w:rsidR="008F7F0A">
              <w:rPr>
                <w:rFonts w:cs="Arial"/>
                <w:sz w:val="22"/>
                <w:szCs w:val="22"/>
              </w:rPr>
              <w:t xml:space="preserve">the information to discuss this topic and question further. The questionnaire will be taking an equal difference between qualitative and quantitative information because it is important to get the best of </w:t>
            </w:r>
            <w:r w:rsidR="009E5D44">
              <w:rPr>
                <w:rFonts w:cs="Arial"/>
                <w:sz w:val="22"/>
                <w:szCs w:val="22"/>
              </w:rPr>
              <w:t>both</w:t>
            </w:r>
            <w:r w:rsidR="008F7F0A">
              <w:rPr>
                <w:rFonts w:cs="Arial"/>
                <w:sz w:val="22"/>
                <w:szCs w:val="22"/>
              </w:rPr>
              <w:t xml:space="preserve"> to understand the opinions of others further. It is also important to ensure that the information </w:t>
            </w:r>
            <w:r w:rsidR="006B3760">
              <w:rPr>
                <w:rFonts w:cs="Arial"/>
                <w:sz w:val="22"/>
                <w:szCs w:val="22"/>
              </w:rPr>
              <w:t>that is</w:t>
            </w:r>
            <w:r w:rsidR="008F7F0A">
              <w:rPr>
                <w:rFonts w:cs="Arial"/>
                <w:sz w:val="22"/>
                <w:szCs w:val="22"/>
              </w:rPr>
              <w:t xml:space="preserve"> gain</w:t>
            </w:r>
            <w:r w:rsidR="006B3760">
              <w:rPr>
                <w:rFonts w:cs="Arial"/>
                <w:sz w:val="22"/>
                <w:szCs w:val="22"/>
              </w:rPr>
              <w:t>ed</w:t>
            </w:r>
            <w:r w:rsidR="008F7F0A">
              <w:rPr>
                <w:rFonts w:cs="Arial"/>
                <w:sz w:val="22"/>
                <w:szCs w:val="22"/>
              </w:rPr>
              <w:t xml:space="preserve"> from the survey is the correct information that will benefit this dissertation. </w:t>
            </w:r>
            <w:r w:rsidR="00EC3A60">
              <w:rPr>
                <w:rFonts w:cs="Arial"/>
                <w:sz w:val="22"/>
                <w:szCs w:val="22"/>
              </w:rPr>
              <w:t xml:space="preserve">The quantitative side will be exploring the statistics found within the questionnaire, and the qualitative side will be displaying the facts and opinions gathered throughout. </w:t>
            </w:r>
          </w:p>
          <w:p w14:paraId="6E5435BE" w14:textId="77777777" w:rsidR="005C6CD8" w:rsidRPr="00B5610A" w:rsidRDefault="005C6CD8" w:rsidP="00B5610A">
            <w:pPr>
              <w:rPr>
                <w:rFonts w:cs="Arial"/>
                <w:sz w:val="22"/>
                <w:szCs w:val="22"/>
              </w:rPr>
            </w:pPr>
            <w:r w:rsidRPr="00B5610A">
              <w:rPr>
                <w:rFonts w:cs="Arial"/>
                <w:sz w:val="22"/>
                <w:szCs w:val="22"/>
              </w:rPr>
              <w:t xml:space="preserve"> </w:t>
            </w:r>
          </w:p>
          <w:p w14:paraId="36BA90C9" w14:textId="77777777" w:rsidR="005C6CD8" w:rsidRPr="00B61956" w:rsidRDefault="005C6CD8" w:rsidP="00D977FF">
            <w:pPr>
              <w:jc w:val="both"/>
              <w:rPr>
                <w:rFonts w:asciiTheme="minorHAnsi" w:hAnsiTheme="minorHAnsi" w:cstheme="minorHAnsi"/>
                <w:sz w:val="22"/>
                <w:szCs w:val="22"/>
              </w:rPr>
            </w:pPr>
          </w:p>
        </w:tc>
      </w:tr>
      <w:tr w:rsidR="005C6CD8" w:rsidRPr="00B61956" w14:paraId="74364360" w14:textId="77777777" w:rsidTr="00946F49">
        <w:tc>
          <w:tcPr>
            <w:tcW w:w="9077" w:type="dxa"/>
            <w:gridSpan w:val="2"/>
            <w:tcMar>
              <w:top w:w="0" w:type="dxa"/>
              <w:left w:w="108" w:type="dxa"/>
              <w:bottom w:w="0" w:type="dxa"/>
              <w:right w:w="108" w:type="dxa"/>
            </w:tcMar>
          </w:tcPr>
          <w:p w14:paraId="2C9F1C05" w14:textId="77777777" w:rsidR="00B5610A" w:rsidRDefault="005C6CD8" w:rsidP="00B5610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62A12FF3" w14:textId="0D410757" w:rsidR="005C6CD8" w:rsidRPr="00B61956" w:rsidRDefault="00DD6E4D" w:rsidP="00B5610A">
            <w:pPr>
              <w:rPr>
                <w:rFonts w:asciiTheme="minorHAnsi" w:hAnsiTheme="minorHAnsi" w:cstheme="minorHAnsi"/>
                <w:sz w:val="22"/>
                <w:szCs w:val="22"/>
              </w:rPr>
            </w:pPr>
            <w:r>
              <w:rPr>
                <w:rFonts w:cs="Arial"/>
                <w:sz w:val="22"/>
                <w:szCs w:val="22"/>
              </w:rPr>
              <w:t xml:space="preserve">For research purposes, the target audience for the questionnaire will be members of the public, specifically those that are trustworthy to give a beneficial number of answers to the questions. It will be important to gather many different answers and opinions therefore having the general public answer the questions is the one of the main sources of information that will be gathered. </w:t>
            </w:r>
          </w:p>
          <w:p w14:paraId="5CB95C36" w14:textId="77777777" w:rsidR="005C6CD8" w:rsidRPr="00B61956" w:rsidRDefault="005C6CD8" w:rsidP="00D977FF">
            <w:pPr>
              <w:jc w:val="both"/>
              <w:rPr>
                <w:rFonts w:asciiTheme="minorHAnsi" w:hAnsiTheme="minorHAnsi" w:cstheme="minorHAnsi"/>
                <w:sz w:val="22"/>
                <w:szCs w:val="22"/>
              </w:rPr>
            </w:pPr>
          </w:p>
          <w:p w14:paraId="2CCDF4D4" w14:textId="77777777" w:rsidR="005C6CD8" w:rsidRPr="00B61956" w:rsidRDefault="005C6CD8" w:rsidP="00D977FF">
            <w:pPr>
              <w:jc w:val="both"/>
              <w:rPr>
                <w:rFonts w:asciiTheme="minorHAnsi" w:hAnsiTheme="minorHAnsi" w:cstheme="minorHAnsi"/>
                <w:sz w:val="22"/>
                <w:szCs w:val="22"/>
              </w:rPr>
            </w:pPr>
          </w:p>
        </w:tc>
      </w:tr>
      <w:tr w:rsidR="005C6CD8" w:rsidRPr="00B61956" w14:paraId="556093DA" w14:textId="77777777" w:rsidTr="00946F49">
        <w:tc>
          <w:tcPr>
            <w:tcW w:w="9077" w:type="dxa"/>
            <w:gridSpan w:val="2"/>
            <w:tcMar>
              <w:top w:w="0" w:type="dxa"/>
              <w:left w:w="108" w:type="dxa"/>
              <w:bottom w:w="0" w:type="dxa"/>
              <w:right w:w="108" w:type="dxa"/>
            </w:tcMar>
          </w:tcPr>
          <w:p w14:paraId="6A317359" w14:textId="1EA96768" w:rsidR="00B5610A" w:rsidRPr="00B5610A" w:rsidRDefault="00B5610A" w:rsidP="00D977FF">
            <w:pPr>
              <w:jc w:val="both"/>
              <w:rPr>
                <w:rFonts w:cs="Arial"/>
                <w:b/>
                <w:bCs/>
                <w:sz w:val="22"/>
                <w:szCs w:val="22"/>
              </w:rPr>
            </w:pPr>
            <w:r>
              <w:rPr>
                <w:rFonts w:cs="Arial"/>
                <w:b/>
                <w:bCs/>
                <w:sz w:val="22"/>
                <w:szCs w:val="22"/>
              </w:rPr>
              <w:t>INITIAL REFERENCE LIST:</w:t>
            </w:r>
          </w:p>
          <w:p w14:paraId="501C9F22" w14:textId="56FCE24E" w:rsidR="005C6CD8" w:rsidRDefault="005C6CD8" w:rsidP="00D977FF">
            <w:pPr>
              <w:jc w:val="both"/>
              <w:rPr>
                <w:rFonts w:cs="Arial"/>
                <w:sz w:val="22"/>
                <w:szCs w:val="22"/>
              </w:rPr>
            </w:pPr>
          </w:p>
          <w:sdt>
            <w:sdtPr>
              <w:id w:val="74722966"/>
              <w:docPartObj>
                <w:docPartGallery w:val="Bibliographies"/>
                <w:docPartUnique/>
              </w:docPartObj>
            </w:sdtPr>
            <w:sdtContent>
              <w:sdt>
                <w:sdtPr>
                  <w:id w:val="111145805"/>
                  <w:bibliography/>
                </w:sdtPr>
                <w:sdtContent>
                  <w:p w14:paraId="7315A11E" w14:textId="77777777" w:rsidR="00F37A5B" w:rsidRDefault="00F37A5B" w:rsidP="00F37A5B">
                    <w:pPr>
                      <w:pStyle w:val="Bibliography"/>
                      <w:rPr>
                        <w:noProof/>
                      </w:rPr>
                    </w:pPr>
                    <w:r>
                      <w:fldChar w:fldCharType="begin"/>
                    </w:r>
                    <w:r>
                      <w:instrText xml:space="preserve"> BIBLIOGRAPHY </w:instrText>
                    </w:r>
                    <w:r>
                      <w:fldChar w:fldCharType="separate"/>
                    </w:r>
                    <w:r>
                      <w:rPr>
                        <w:noProof/>
                      </w:rPr>
                      <w:t xml:space="preserve">Brown, J., 2021. </w:t>
                    </w:r>
                    <w:r>
                      <w:rPr>
                        <w:i/>
                        <w:iCs/>
                        <w:noProof/>
                      </w:rPr>
                      <w:t xml:space="preserve">Police powers: an introduction. </w:t>
                    </w:r>
                    <w:r>
                      <w:rPr>
                        <w:noProof/>
                      </w:rPr>
                      <w:t xml:space="preserve">[Online] </w:t>
                    </w:r>
                    <w:r>
                      <w:rPr>
                        <w:noProof/>
                      </w:rPr>
                      <w:br/>
                      <w:t xml:space="preserve">Available at: </w:t>
                    </w:r>
                    <w:r>
                      <w:rPr>
                        <w:noProof/>
                        <w:u w:val="single"/>
                      </w:rPr>
                      <w:t>https://commonslibrary.parliament.uk/research-briefings/cbp-8637/</w:t>
                    </w:r>
                    <w:r>
                      <w:rPr>
                        <w:noProof/>
                      </w:rPr>
                      <w:br/>
                      <w:t>[Accessed 15 October 2023].</w:t>
                    </w:r>
                  </w:p>
                  <w:p w14:paraId="1FD2F3C9" w14:textId="77777777" w:rsidR="00F37A5B" w:rsidRPr="00F37A5B" w:rsidRDefault="00F37A5B" w:rsidP="00F37A5B"/>
                  <w:p w14:paraId="7ADF3178" w14:textId="77777777" w:rsidR="00F37A5B" w:rsidRDefault="00F37A5B" w:rsidP="00F37A5B">
                    <w:pPr>
                      <w:pStyle w:val="Bibliography"/>
                      <w:rPr>
                        <w:noProof/>
                      </w:rPr>
                    </w:pPr>
                    <w:r>
                      <w:rPr>
                        <w:noProof/>
                      </w:rPr>
                      <w:t xml:space="preserve">College of Policing, 2022. </w:t>
                    </w:r>
                    <w:r>
                      <w:rPr>
                        <w:i/>
                        <w:iCs/>
                        <w:noProof/>
                      </w:rPr>
                      <w:t xml:space="preserve">Legislation and powers. </w:t>
                    </w:r>
                    <w:r>
                      <w:rPr>
                        <w:noProof/>
                      </w:rPr>
                      <w:t xml:space="preserve">[Online] </w:t>
                    </w:r>
                    <w:r>
                      <w:rPr>
                        <w:noProof/>
                      </w:rPr>
                      <w:br/>
                      <w:t xml:space="preserve">Available at: </w:t>
                    </w:r>
                    <w:r>
                      <w:rPr>
                        <w:noProof/>
                        <w:u w:val="single"/>
                      </w:rPr>
                      <w:t>https://www.college.police.uk/career-learning/joining-police/joining-pcso/handbook/legislation-and-powers</w:t>
                    </w:r>
                    <w:r>
                      <w:rPr>
                        <w:noProof/>
                      </w:rPr>
                      <w:br/>
                      <w:t>[Accessed 15 October 2023].</w:t>
                    </w:r>
                  </w:p>
                  <w:p w14:paraId="5F79C56C" w14:textId="77777777" w:rsidR="00F37A5B" w:rsidRPr="00F37A5B" w:rsidRDefault="00F37A5B" w:rsidP="00F37A5B"/>
                  <w:p w14:paraId="5D97B1C0" w14:textId="77777777" w:rsidR="00F37A5B" w:rsidRDefault="00F37A5B" w:rsidP="00F37A5B">
                    <w:pPr>
                      <w:pStyle w:val="Bibliography"/>
                      <w:rPr>
                        <w:noProof/>
                      </w:rPr>
                    </w:pPr>
                    <w:r>
                      <w:rPr>
                        <w:noProof/>
                      </w:rPr>
                      <w:t xml:space="preserve">Home Office, 2013. </w:t>
                    </w:r>
                    <w:r>
                      <w:rPr>
                        <w:i/>
                        <w:iCs/>
                        <w:noProof/>
                      </w:rPr>
                      <w:t xml:space="preserve">User guide to police powers and procedures. </w:t>
                    </w:r>
                    <w:r>
                      <w:rPr>
                        <w:noProof/>
                      </w:rPr>
                      <w:t xml:space="preserve">[Online] </w:t>
                    </w:r>
                    <w:r>
                      <w:rPr>
                        <w:noProof/>
                      </w:rPr>
                      <w:br/>
                      <w:t xml:space="preserve">Available at: </w:t>
                    </w:r>
                    <w:r>
                      <w:rPr>
                        <w:noProof/>
                        <w:u w:val="single"/>
                      </w:rPr>
                      <w:t>https://www.gov.uk/government/publications/police-powers-and-procedures-in-england-and-wales-201112-user-guide/user-guide-to-police-powers-and-procedures</w:t>
                    </w:r>
                    <w:r>
                      <w:rPr>
                        <w:noProof/>
                      </w:rPr>
                      <w:br/>
                      <w:t>[Accessed 14 October 2023].</w:t>
                    </w:r>
                  </w:p>
                  <w:p w14:paraId="1F8AF3B6" w14:textId="77777777" w:rsidR="00F37A5B" w:rsidRDefault="00F37A5B" w:rsidP="00F37A5B">
                    <w:r>
                      <w:rPr>
                        <w:b/>
                        <w:bCs/>
                        <w:noProof/>
                      </w:rPr>
                      <w:fldChar w:fldCharType="end"/>
                    </w:r>
                  </w:p>
                </w:sdtContent>
              </w:sdt>
              <w:p w14:paraId="7511B32A" w14:textId="3E82AF7D" w:rsidR="005C6CD8" w:rsidRPr="00F37A5B" w:rsidRDefault="00F37A5B" w:rsidP="00F37A5B"/>
            </w:sdtContent>
          </w:sdt>
          <w:p w14:paraId="3A8D2F69" w14:textId="77777777" w:rsidR="005C6CD8" w:rsidRPr="00B61956" w:rsidRDefault="005C6CD8" w:rsidP="00D977FF">
            <w:pPr>
              <w:jc w:val="both"/>
              <w:rPr>
                <w:rFonts w:asciiTheme="minorHAnsi" w:hAnsiTheme="minorHAnsi" w:cstheme="minorHAnsi"/>
                <w:sz w:val="22"/>
                <w:szCs w:val="22"/>
              </w:rPr>
            </w:pPr>
          </w:p>
        </w:tc>
      </w:tr>
    </w:tbl>
    <w:p w14:paraId="751501B0" w14:textId="77777777" w:rsidR="005C6CD8" w:rsidRPr="00B61956" w:rsidRDefault="005C6CD8" w:rsidP="00946F49">
      <w:pP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530A3A" w14:textId="77777777" w:rsidR="00081373" w:rsidRDefault="00081373">
      <w:r>
        <w:separator/>
      </w:r>
    </w:p>
  </w:endnote>
  <w:endnote w:type="continuationSeparator" w:id="0">
    <w:p w14:paraId="69824F7B" w14:textId="77777777" w:rsidR="00081373" w:rsidRDefault="000813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34F0CB" w14:textId="77777777" w:rsidR="00081373" w:rsidRDefault="00081373">
      <w:r>
        <w:separator/>
      </w:r>
    </w:p>
  </w:footnote>
  <w:footnote w:type="continuationSeparator" w:id="0">
    <w:p w14:paraId="07A86CD6" w14:textId="77777777" w:rsidR="00081373" w:rsidRDefault="000813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9"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0"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32055998">
    <w:abstractNumId w:val="29"/>
  </w:num>
  <w:num w:numId="2" w16cid:durableId="346449018">
    <w:abstractNumId w:val="17"/>
  </w:num>
  <w:num w:numId="3" w16cid:durableId="1642731686">
    <w:abstractNumId w:val="14"/>
  </w:num>
  <w:num w:numId="4" w16cid:durableId="684750052">
    <w:abstractNumId w:val="3"/>
  </w:num>
  <w:num w:numId="5" w16cid:durableId="160851784">
    <w:abstractNumId w:val="8"/>
  </w:num>
  <w:num w:numId="6" w16cid:durableId="1527908369">
    <w:abstractNumId w:val="20"/>
  </w:num>
  <w:num w:numId="7" w16cid:durableId="1683623353">
    <w:abstractNumId w:val="35"/>
  </w:num>
  <w:num w:numId="8" w16cid:durableId="847520480">
    <w:abstractNumId w:val="19"/>
  </w:num>
  <w:num w:numId="9" w16cid:durableId="1777753607">
    <w:abstractNumId w:val="6"/>
  </w:num>
  <w:num w:numId="10" w16cid:durableId="1873763761">
    <w:abstractNumId w:val="28"/>
  </w:num>
  <w:num w:numId="11" w16cid:durableId="437677136">
    <w:abstractNumId w:val="34"/>
  </w:num>
  <w:num w:numId="12" w16cid:durableId="315837771">
    <w:abstractNumId w:val="2"/>
  </w:num>
  <w:num w:numId="13" w16cid:durableId="573469525">
    <w:abstractNumId w:val="16"/>
  </w:num>
  <w:num w:numId="14" w16cid:durableId="1000887188">
    <w:abstractNumId w:val="26"/>
  </w:num>
  <w:num w:numId="15" w16cid:durableId="975261295">
    <w:abstractNumId w:val="15"/>
  </w:num>
  <w:num w:numId="16" w16cid:durableId="1121649505">
    <w:abstractNumId w:val="23"/>
  </w:num>
  <w:num w:numId="17" w16cid:durableId="1744527701">
    <w:abstractNumId w:val="12"/>
  </w:num>
  <w:num w:numId="18" w16cid:durableId="874584152">
    <w:abstractNumId w:val="30"/>
  </w:num>
  <w:num w:numId="19" w16cid:durableId="2024698910">
    <w:abstractNumId w:val="11"/>
  </w:num>
  <w:num w:numId="20" w16cid:durableId="799878806">
    <w:abstractNumId w:val="9"/>
  </w:num>
  <w:num w:numId="21" w16cid:durableId="1492939232">
    <w:abstractNumId w:val="22"/>
  </w:num>
  <w:num w:numId="22" w16cid:durableId="1964726274">
    <w:abstractNumId w:val="7"/>
  </w:num>
  <w:num w:numId="23" w16cid:durableId="1936478206">
    <w:abstractNumId w:val="25"/>
  </w:num>
  <w:num w:numId="24" w16cid:durableId="1340043834">
    <w:abstractNumId w:val="18"/>
  </w:num>
  <w:num w:numId="25" w16cid:durableId="670378393">
    <w:abstractNumId w:val="33"/>
  </w:num>
  <w:num w:numId="26" w16cid:durableId="1528910313">
    <w:abstractNumId w:val="1"/>
  </w:num>
  <w:num w:numId="27" w16cid:durableId="332991791">
    <w:abstractNumId w:val="24"/>
  </w:num>
  <w:num w:numId="28" w16cid:durableId="358966587">
    <w:abstractNumId w:val="5"/>
  </w:num>
  <w:num w:numId="29" w16cid:durableId="403452584">
    <w:abstractNumId w:val="21"/>
  </w:num>
  <w:num w:numId="30" w16cid:durableId="448817673">
    <w:abstractNumId w:val="31"/>
  </w:num>
  <w:num w:numId="31" w16cid:durableId="614291809">
    <w:abstractNumId w:val="0"/>
  </w:num>
  <w:num w:numId="32" w16cid:durableId="1481384507">
    <w:abstractNumId w:val="27"/>
  </w:num>
  <w:num w:numId="33" w16cid:durableId="670528308">
    <w:abstractNumId w:val="10"/>
  </w:num>
  <w:num w:numId="34" w16cid:durableId="231164484">
    <w:abstractNumId w:val="4"/>
  </w:num>
  <w:num w:numId="35" w16cid:durableId="690453807">
    <w:abstractNumId w:val="13"/>
  </w:num>
  <w:num w:numId="36" w16cid:durableId="1264653182">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B81"/>
    <w:rsid w:val="00066934"/>
    <w:rsid w:val="000703E5"/>
    <w:rsid w:val="000710D9"/>
    <w:rsid w:val="00074CA3"/>
    <w:rsid w:val="0007545A"/>
    <w:rsid w:val="00081373"/>
    <w:rsid w:val="00082493"/>
    <w:rsid w:val="00084BDF"/>
    <w:rsid w:val="0008794F"/>
    <w:rsid w:val="00091D2E"/>
    <w:rsid w:val="00094248"/>
    <w:rsid w:val="00096653"/>
    <w:rsid w:val="000971B7"/>
    <w:rsid w:val="00097352"/>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27D"/>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5456"/>
    <w:rsid w:val="004C71C5"/>
    <w:rsid w:val="004E1EAD"/>
    <w:rsid w:val="004E5E28"/>
    <w:rsid w:val="00503575"/>
    <w:rsid w:val="00507638"/>
    <w:rsid w:val="00515963"/>
    <w:rsid w:val="00516F07"/>
    <w:rsid w:val="005237D2"/>
    <w:rsid w:val="00533528"/>
    <w:rsid w:val="00541151"/>
    <w:rsid w:val="00542222"/>
    <w:rsid w:val="00557E08"/>
    <w:rsid w:val="00560AB9"/>
    <w:rsid w:val="00563D06"/>
    <w:rsid w:val="00566209"/>
    <w:rsid w:val="00566254"/>
    <w:rsid w:val="005673F0"/>
    <w:rsid w:val="0057057D"/>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3760"/>
    <w:rsid w:val="006B6243"/>
    <w:rsid w:val="006B766A"/>
    <w:rsid w:val="006B7A43"/>
    <w:rsid w:val="006C3A69"/>
    <w:rsid w:val="006C5084"/>
    <w:rsid w:val="006C59B1"/>
    <w:rsid w:val="006C68D4"/>
    <w:rsid w:val="006D5721"/>
    <w:rsid w:val="006D6BD6"/>
    <w:rsid w:val="006E37CE"/>
    <w:rsid w:val="006E529A"/>
    <w:rsid w:val="006E574D"/>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07F8"/>
    <w:rsid w:val="007741FC"/>
    <w:rsid w:val="007767BA"/>
    <w:rsid w:val="0078631D"/>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3DF9"/>
    <w:rsid w:val="00892053"/>
    <w:rsid w:val="008947A1"/>
    <w:rsid w:val="00895370"/>
    <w:rsid w:val="008A1EF8"/>
    <w:rsid w:val="008A2555"/>
    <w:rsid w:val="008A3A34"/>
    <w:rsid w:val="008B0054"/>
    <w:rsid w:val="008B2529"/>
    <w:rsid w:val="008B2659"/>
    <w:rsid w:val="008B32D7"/>
    <w:rsid w:val="008B3CBF"/>
    <w:rsid w:val="008B5E37"/>
    <w:rsid w:val="008C0104"/>
    <w:rsid w:val="008C0F91"/>
    <w:rsid w:val="008C7C35"/>
    <w:rsid w:val="008D2EB6"/>
    <w:rsid w:val="008E294A"/>
    <w:rsid w:val="008E4548"/>
    <w:rsid w:val="008F0D87"/>
    <w:rsid w:val="008F4E4E"/>
    <w:rsid w:val="008F66F9"/>
    <w:rsid w:val="008F7F0A"/>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5615A"/>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E52E2"/>
    <w:rsid w:val="009E5D44"/>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712BB"/>
    <w:rsid w:val="00A941EE"/>
    <w:rsid w:val="00AA0BE1"/>
    <w:rsid w:val="00AA30B5"/>
    <w:rsid w:val="00AB07D6"/>
    <w:rsid w:val="00AC40F9"/>
    <w:rsid w:val="00AD0EF5"/>
    <w:rsid w:val="00AD5752"/>
    <w:rsid w:val="00AD78D5"/>
    <w:rsid w:val="00AE3595"/>
    <w:rsid w:val="00AE621C"/>
    <w:rsid w:val="00AE62EC"/>
    <w:rsid w:val="00AF05ED"/>
    <w:rsid w:val="00AF0B30"/>
    <w:rsid w:val="00AF2A2F"/>
    <w:rsid w:val="00AF5325"/>
    <w:rsid w:val="00AF6700"/>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53A"/>
    <w:rsid w:val="00C17826"/>
    <w:rsid w:val="00C2218B"/>
    <w:rsid w:val="00C2639B"/>
    <w:rsid w:val="00C27623"/>
    <w:rsid w:val="00C318FF"/>
    <w:rsid w:val="00C36588"/>
    <w:rsid w:val="00C424A0"/>
    <w:rsid w:val="00C5678B"/>
    <w:rsid w:val="00C568A5"/>
    <w:rsid w:val="00C619B7"/>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C3E06"/>
    <w:rsid w:val="00DD2DF5"/>
    <w:rsid w:val="00DD3093"/>
    <w:rsid w:val="00DD6E4D"/>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C3A60"/>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37A5B"/>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37A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849981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mike.durke@uwtsd.ac.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Bro21</b:Tag>
    <b:SourceType>InternetSite</b:SourceType>
    <b:Guid>{4E5A8C8E-C763-471D-8EC8-9FC7A93A073D}</b:Guid>
    <b:Author>
      <b:Author>
        <b:NameList>
          <b:Person>
            <b:Last>Brown</b:Last>
            <b:First>Jennifer</b:First>
          </b:Person>
        </b:NameList>
      </b:Author>
    </b:Author>
    <b:Title>Police powers: an introduction</b:Title>
    <b:Year>2021</b:Year>
    <b:YearAccessed>2023</b:YearAccessed>
    <b:MonthAccessed>October </b:MonthAccessed>
    <b:DayAccessed>15</b:DayAccessed>
    <b:URL>https://commonslibrary.parliament.uk/research-briefings/cbp-8637/</b:URL>
    <b:RefOrder>1</b:RefOrder>
  </b:Source>
  <b:Source>
    <b:Tag>Col22</b:Tag>
    <b:SourceType>InternetSite</b:SourceType>
    <b:Guid>{5C20F5DA-3D20-47BF-8472-ACAADD389EC4}</b:Guid>
    <b:Author>
      <b:Author>
        <b:NameList>
          <b:Person>
            <b:Last>CollegeofPolicing</b:Last>
          </b:Person>
        </b:NameList>
      </b:Author>
    </b:Author>
    <b:Title>Legislation and powers</b:Title>
    <b:Year>2022</b:Year>
    <b:YearAccessed>2023</b:YearAccessed>
    <b:MonthAccessed>October </b:MonthAccessed>
    <b:DayAccessed>15</b:DayAccessed>
    <b:URL>https://www.college.police.uk/career-learning/joining-police/joining-pcso/handbook/legislation-and-powers</b:URL>
    <b:RefOrder>2</b:RefOrder>
  </b:Source>
  <b:Source>
    <b:Tag>Hom13</b:Tag>
    <b:SourceType>InternetSite</b:SourceType>
    <b:Guid>{515B56BC-03AA-499F-8C7E-FCEA06E3285E}</b:Guid>
    <b:Title>User guide to police powers and procedures</b:Title>
    <b:Year>2013</b:Year>
    <b:Author>
      <b:Author>
        <b:NameList>
          <b:Person>
            <b:Last>HomeOffice</b:Last>
          </b:Person>
        </b:NameList>
      </b:Author>
    </b:Author>
    <b:YearAccessed>2023</b:YearAccessed>
    <b:MonthAccessed>October</b:MonthAccessed>
    <b:DayAccessed>14</b:DayAccessed>
    <b:URL>https://www.gov.uk/government/publications/police-powers-and-procedures-in-england-and-wales-201112-user-guide/user-guide-to-police-powers-and-procedures</b:URL>
    <b:RefOrder>3</b:RefOrder>
  </b:Source>
</b:Sources>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7E8A0997-1E88-418D-A8BF-AD8565E4C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2</Pages>
  <Words>624</Words>
  <Characters>3557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4173</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Rio Bonnici (2104333)</cp:lastModifiedBy>
  <cp:revision>15</cp:revision>
  <cp:lastPrinted>2019-10-04T08:38:00Z</cp:lastPrinted>
  <dcterms:created xsi:type="dcterms:W3CDTF">2021-10-08T16:31:00Z</dcterms:created>
  <dcterms:modified xsi:type="dcterms:W3CDTF">2023-10-18T18:43:00Z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