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49F0C1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24828">
              <w:rPr>
                <w:rFonts w:ascii="Times New Roman" w:hAnsi="Times New Roman" w:cs="Times New Roman"/>
                <w:b/>
                <w:color w:val="auto"/>
                <w:sz w:val="48"/>
              </w:rPr>
              <w:t>Alaw Hughes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309918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24828">
              <w:rPr>
                <w:rFonts w:ascii="Times New Roman" w:hAnsi="Times New Roman" w:cs="Times New Roman"/>
                <w:b/>
                <w:color w:val="auto"/>
                <w:sz w:val="48"/>
              </w:rPr>
              <w:t xml:space="preserve"> </w:t>
            </w:r>
            <w:r w:rsidR="00424828" w:rsidRPr="00830E17">
              <w:rPr>
                <w:rFonts w:ascii="Times New Roman" w:hAnsi="Times New Roman" w:cs="Times New Roman"/>
                <w:b/>
                <w:sz w:val="48"/>
              </w:rPr>
              <w:t>2521070@student.uwtsd.ac.uk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B7EC9D4" w14:textId="174BED0C" w:rsidR="00424828" w:rsidRPr="005D3F07" w:rsidRDefault="0042482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2521070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E9EFF95" w:rsidR="006E481E" w:rsidRPr="008B28E7" w:rsidRDefault="006E481E" w:rsidP="00FF7EBB">
      <w:pPr>
        <w:jc w:val="both"/>
        <w:rPr>
          <w:sz w:val="24"/>
          <w:szCs w:val="24"/>
        </w:rPr>
      </w:pPr>
      <w:r w:rsidRPr="008B28E7">
        <w:rPr>
          <w:sz w:val="24"/>
          <w:szCs w:val="24"/>
        </w:rPr>
        <w:t>Date of observation</w:t>
      </w:r>
      <w:r w:rsidR="00C7108B">
        <w:rPr>
          <w:sz w:val="24"/>
          <w:szCs w:val="24"/>
        </w:rPr>
        <w:t>:  _ _</w:t>
      </w:r>
      <w:r w:rsidR="003C22AA">
        <w:rPr>
          <w:sz w:val="24"/>
          <w:szCs w:val="24"/>
        </w:rPr>
        <w:t>11/03/2026</w:t>
      </w:r>
      <w:r w:rsidR="00C7108B">
        <w:rPr>
          <w:sz w:val="24"/>
          <w:szCs w:val="24"/>
        </w:rPr>
        <w:t xml:space="preserve">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0DCB0D87" w14:textId="24981680" w:rsidR="00424828" w:rsidRPr="003C22AA" w:rsidRDefault="00424828" w:rsidP="00424828">
            <w:pPr>
              <w:spacing w:after="120"/>
              <w:rPr>
                <w:rFonts w:ascii="Aptos" w:hAnsi="Aptos" w:cs="Times New Roman"/>
                <w:sz w:val="24"/>
                <w:szCs w:val="24"/>
              </w:rPr>
            </w:pPr>
            <w:r w:rsidRPr="003C22AA">
              <w:rPr>
                <w:rFonts w:ascii="Aptos" w:hAnsi="Aptos" w:cs="Times New Roman"/>
                <w:sz w:val="24"/>
                <w:szCs w:val="24"/>
              </w:rPr>
              <w:t xml:space="preserve">I conducted the observation of practice with Citizen 1. Citizen 1 has complex mental health and neurodiverse needs, including attention-deficit hyperactivity disorder, obsessive-compulsive disorder, schizoaffective disorder and anxiety. The purpose of the observation was to assess Citizen 1's needs, which is a legal requirement under the </w:t>
            </w:r>
            <w:r w:rsidRPr="003C22AA">
              <w:rPr>
                <w:rFonts w:ascii="Aptos" w:hAnsi="Aptos" w:cs="Times New Roman"/>
                <w:i/>
                <w:iCs/>
                <w:sz w:val="24"/>
                <w:szCs w:val="24"/>
              </w:rPr>
              <w:t>Social Services and Wellbeing (Wales) Act 2014</w:t>
            </w:r>
            <w:r w:rsidRPr="003C22AA">
              <w:rPr>
                <w:rFonts w:ascii="Aptos" w:hAnsi="Aptos" w:cs="Times New Roman"/>
                <w:sz w:val="24"/>
                <w:szCs w:val="24"/>
              </w:rPr>
              <w:t xml:space="preserve"> as highlighted in Section 19 of the legislation. The objectives of the observation were to apply analysis in assessment and work collaboratively with </w:t>
            </w:r>
            <w:r w:rsidR="003C22AA">
              <w:rPr>
                <w:rFonts w:ascii="Aptos" w:hAnsi="Aptos" w:cs="Times New Roman"/>
                <w:sz w:val="24"/>
                <w:szCs w:val="24"/>
              </w:rPr>
              <w:t>C</w:t>
            </w:r>
            <w:r w:rsidRPr="003C22AA">
              <w:rPr>
                <w:rFonts w:ascii="Aptos" w:hAnsi="Aptos" w:cs="Times New Roman"/>
                <w:sz w:val="24"/>
                <w:szCs w:val="24"/>
              </w:rPr>
              <w:t xml:space="preserve">itizen 1 to identify his goals and wellbeing outcomes. The observation took place in a private room within the social services offices in the afternoon, as this was the preferred location and time for the citizen. Citizen 1 derives from a predominantly English-speaking town and achieved low educational attainment. It was important that throughout the observation, I considered the language and learning needs of the individual to aid communication during the assessment. Despite already knowing that English was </w:t>
            </w:r>
            <w:r w:rsidR="003C22AA">
              <w:rPr>
                <w:rFonts w:ascii="Aptos" w:hAnsi="Aptos" w:cs="Times New Roman"/>
                <w:sz w:val="24"/>
                <w:szCs w:val="24"/>
              </w:rPr>
              <w:t>C</w:t>
            </w:r>
            <w:r w:rsidRPr="003C22AA">
              <w:rPr>
                <w:rFonts w:ascii="Aptos" w:hAnsi="Aptos" w:cs="Times New Roman"/>
                <w:sz w:val="24"/>
                <w:szCs w:val="24"/>
              </w:rPr>
              <w:t xml:space="preserve">itizen 1's preferred language, I planned to open a conversation regarding the Welsh language and his own communication preferences, in line with the “Active offer” and “More than Just words” (Welsh Government, 2022). Planning was conducted prior to the assessment to ensure that information was provided in easy-read formats and that reasonable adjustments were made to support </w:t>
            </w:r>
            <w:r w:rsidR="003C22AA">
              <w:rPr>
                <w:rFonts w:ascii="Aptos" w:hAnsi="Aptos" w:cs="Times New Roman"/>
                <w:sz w:val="24"/>
                <w:szCs w:val="24"/>
              </w:rPr>
              <w:t>C</w:t>
            </w:r>
            <w:r w:rsidRPr="003C22AA">
              <w:rPr>
                <w:rFonts w:ascii="Aptos" w:hAnsi="Aptos" w:cs="Times New Roman"/>
                <w:sz w:val="24"/>
                <w:szCs w:val="24"/>
              </w:rPr>
              <w:t xml:space="preserve">itizen 1, as required under the </w:t>
            </w:r>
            <w:r w:rsidRPr="003C22AA">
              <w:rPr>
                <w:rFonts w:ascii="Aptos" w:hAnsi="Aptos" w:cs="Times New Roman"/>
                <w:i/>
                <w:iCs/>
                <w:sz w:val="24"/>
                <w:szCs w:val="24"/>
              </w:rPr>
              <w:t>Equality Act Wales 2010</w:t>
            </w:r>
            <w:r w:rsidRPr="003C22AA">
              <w:rPr>
                <w:rFonts w:ascii="Aptos" w:hAnsi="Aptos" w:cs="Times New Roman"/>
                <w:sz w:val="24"/>
                <w:szCs w:val="24"/>
              </w:rPr>
              <w:t xml:space="preserve">. Consent for the observation to take place was obtained on three separate occasions with </w:t>
            </w:r>
            <w:r w:rsidR="003C22AA" w:rsidRPr="003C22AA">
              <w:rPr>
                <w:rFonts w:ascii="Aptos" w:hAnsi="Aptos" w:cs="Times New Roman"/>
                <w:sz w:val="24"/>
                <w:szCs w:val="24"/>
              </w:rPr>
              <w:t>C</w:t>
            </w:r>
            <w:r w:rsidRPr="003C22AA">
              <w:rPr>
                <w:rFonts w:ascii="Aptos" w:hAnsi="Aptos" w:cs="Times New Roman"/>
                <w:sz w:val="24"/>
                <w:szCs w:val="24"/>
              </w:rPr>
              <w:t xml:space="preserve">itizen 1. Consent was gained whilst arranging the observation, on the day of the observation, as well as at the beginning of the observation. I considered the impact of the observation on </w:t>
            </w:r>
            <w:r w:rsidR="003C22AA" w:rsidRPr="003C22AA">
              <w:rPr>
                <w:rFonts w:ascii="Aptos" w:hAnsi="Aptos" w:cs="Times New Roman"/>
                <w:sz w:val="24"/>
                <w:szCs w:val="24"/>
              </w:rPr>
              <w:t>C</w:t>
            </w:r>
            <w:r w:rsidRPr="003C22AA">
              <w:rPr>
                <w:rFonts w:ascii="Aptos" w:hAnsi="Aptos" w:cs="Times New Roman"/>
                <w:sz w:val="24"/>
                <w:szCs w:val="24"/>
              </w:rPr>
              <w:t xml:space="preserve">itizen 1. I was aware that </w:t>
            </w:r>
            <w:r w:rsidR="003C22AA">
              <w:rPr>
                <w:rFonts w:ascii="Aptos" w:hAnsi="Aptos" w:cs="Times New Roman"/>
                <w:sz w:val="24"/>
                <w:szCs w:val="24"/>
              </w:rPr>
              <w:t>C</w:t>
            </w:r>
            <w:r w:rsidRPr="003C22AA">
              <w:rPr>
                <w:rFonts w:ascii="Aptos" w:hAnsi="Aptos" w:cs="Times New Roman"/>
                <w:sz w:val="24"/>
                <w:szCs w:val="24"/>
              </w:rPr>
              <w:t xml:space="preserve">itizen 1 would feel nervous if they felt that they were under assessment. I considered the power imbalance between myself and </w:t>
            </w:r>
            <w:r w:rsidR="003C22AA" w:rsidRPr="003C22AA">
              <w:rPr>
                <w:rFonts w:ascii="Aptos" w:hAnsi="Aptos" w:cs="Times New Roman"/>
                <w:sz w:val="24"/>
                <w:szCs w:val="24"/>
              </w:rPr>
              <w:t>C</w:t>
            </w:r>
            <w:r w:rsidRPr="003C22AA">
              <w:rPr>
                <w:rFonts w:ascii="Aptos" w:hAnsi="Aptos" w:cs="Times New Roman"/>
                <w:sz w:val="24"/>
                <w:szCs w:val="24"/>
              </w:rPr>
              <w:t>itizen 1. I offered reassurance and utilised the rapport built to keep the assessment informal to ease his anxieties. </w:t>
            </w:r>
          </w:p>
          <w:p w14:paraId="6E21401D" w14:textId="0513D520" w:rsidR="00D3203C" w:rsidRPr="00BE2378" w:rsidRDefault="00D3203C" w:rsidP="00D3203C">
            <w:pPr>
              <w:jc w:val="both"/>
              <w:rPr>
                <w:iCs/>
                <w:sz w:val="24"/>
                <w:szCs w:val="24"/>
              </w:rPr>
            </w:pPr>
          </w:p>
          <w:p w14:paraId="440488E5" w14:textId="42865BF6" w:rsidR="00D3203C" w:rsidRPr="00CB4B00" w:rsidRDefault="00424828" w:rsidP="00D3203C">
            <w:pPr>
              <w:jc w:val="both"/>
              <w:rPr>
                <w:rFonts w:ascii="Aptos" w:hAnsi="Aptos"/>
                <w:iCs/>
                <w:sz w:val="24"/>
                <w:szCs w:val="24"/>
              </w:rPr>
            </w:pPr>
            <w:r w:rsidRPr="00CB4B00">
              <w:rPr>
                <w:rFonts w:ascii="Aptos" w:hAnsi="Aptos"/>
                <w:iCs/>
                <w:sz w:val="24"/>
                <w:szCs w:val="24"/>
              </w:rPr>
              <w:t>313 Words</w:t>
            </w: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7D0A59D3" w14:textId="77777777" w:rsidR="00BE2378" w:rsidRDefault="00BE2378">
            <w:pPr>
              <w:jc w:val="both"/>
              <w:rPr>
                <w:b/>
                <w:bCs/>
                <w:i/>
                <w:iCs/>
                <w:sz w:val="24"/>
                <w:szCs w:val="24"/>
              </w:rPr>
            </w:pPr>
          </w:p>
          <w:p w14:paraId="7B1E0026" w14:textId="77777777" w:rsidR="00BE2378" w:rsidRDefault="00BE2378" w:rsidP="00BE2378">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4E3C51E1" w14:textId="77777777" w:rsidR="00BE2378" w:rsidRPr="00706BB5" w:rsidRDefault="00BE2378">
            <w:pPr>
              <w:jc w:val="both"/>
              <w:rPr>
                <w:b/>
                <w:bCs/>
                <w:i/>
                <w:iCs/>
                <w:sz w:val="24"/>
                <w:szCs w:val="24"/>
              </w:rPr>
            </w:pPr>
          </w:p>
          <w:p w14:paraId="02EB2BC2" w14:textId="77777777" w:rsidR="00243DB0" w:rsidRPr="00392F73" w:rsidRDefault="00243DB0" w:rsidP="00243DB0">
            <w:pPr>
              <w:jc w:val="both"/>
              <w:rPr>
                <w:b/>
                <w:i/>
                <w:sz w:val="24"/>
                <w:szCs w:val="24"/>
              </w:rPr>
            </w:pPr>
          </w:p>
          <w:p w14:paraId="653E5334" w14:textId="230AD120" w:rsidR="00BE2378" w:rsidRPr="003C22AA" w:rsidRDefault="00BE2378" w:rsidP="00BE2378">
            <w:pPr>
              <w:spacing w:after="120"/>
              <w:rPr>
                <w:rFonts w:ascii="Aptos" w:hAnsi="Aptos" w:cs="Times New Roman"/>
                <w:sz w:val="24"/>
                <w:szCs w:val="24"/>
              </w:rPr>
            </w:pPr>
            <w:r w:rsidRPr="003C22AA">
              <w:rPr>
                <w:rFonts w:ascii="Aptos" w:hAnsi="Aptos" w:cs="Times New Roman"/>
                <w:sz w:val="24"/>
                <w:szCs w:val="24"/>
              </w:rPr>
              <w:t>I will be utilising Borton’s (1970) three-stage model of reflection to critically reflect on the communication methods and skills used during the observation. Throughout this reflection, I will be interweaving the ‘What, so what, now what?’ model to critically reflect on the observation and make links to communication, social work ethics, culture, and language within practice. I will also refer to the “Active Offer” and “More than Just words” (Welsh Government, 2022). </w:t>
            </w:r>
          </w:p>
          <w:p w14:paraId="069A3F41" w14:textId="77777777" w:rsidR="00BE2378" w:rsidRPr="003C22AA" w:rsidRDefault="00BE2378" w:rsidP="00BE2378">
            <w:pPr>
              <w:spacing w:after="120"/>
              <w:rPr>
                <w:rFonts w:ascii="Aptos" w:hAnsi="Aptos" w:cs="Times New Roman"/>
                <w:sz w:val="24"/>
                <w:szCs w:val="24"/>
              </w:rPr>
            </w:pPr>
            <w:r w:rsidRPr="003C22AA">
              <w:rPr>
                <w:rFonts w:ascii="Aptos" w:hAnsi="Aptos" w:cs="Times New Roman"/>
                <w:sz w:val="24"/>
                <w:szCs w:val="24"/>
              </w:rPr>
              <w:t>What?</w:t>
            </w:r>
          </w:p>
          <w:p w14:paraId="66794494" w14:textId="730C898A" w:rsidR="00BE2378" w:rsidRPr="003C22AA" w:rsidRDefault="00BE2378" w:rsidP="00BE2378">
            <w:pPr>
              <w:spacing w:after="120"/>
              <w:rPr>
                <w:rFonts w:ascii="Aptos" w:hAnsi="Aptos" w:cs="Times New Roman"/>
                <w:sz w:val="24"/>
                <w:szCs w:val="24"/>
              </w:rPr>
            </w:pPr>
            <w:r w:rsidRPr="003C22AA">
              <w:rPr>
                <w:rFonts w:ascii="Aptos" w:hAnsi="Aptos" w:cs="Times New Roman"/>
                <w:sz w:val="24"/>
                <w:szCs w:val="24"/>
              </w:rPr>
              <w:t xml:space="preserve">It was important to utilise a person-centred approach throughout the assessment to ensure that I was adaptable to Citizen 1’s communication style. One communication style I used was verbal communication. I was aware prior to the assessment that Citizen 1 could at times lose focus during conversation. A structured assessment process would not have worked for his communication style, so I was flexible in my approach to the conversation. I allowed Citizen 1 to speak freely about what was on his mind but gently guided him with verbal cues in order to obtain the information required for the assessment. This allowed Citizen 1 to feel in control of his own assessment, as share his own experiences. In addition, prior to the assessment, I prepared easy-read information, so </w:t>
            </w:r>
            <w:r w:rsidR="003C22AA">
              <w:rPr>
                <w:rFonts w:ascii="Aptos" w:hAnsi="Aptos" w:cs="Times New Roman"/>
                <w:sz w:val="24"/>
                <w:szCs w:val="24"/>
              </w:rPr>
              <w:t>C</w:t>
            </w:r>
            <w:r w:rsidRPr="003C22AA">
              <w:rPr>
                <w:rFonts w:ascii="Aptos" w:hAnsi="Aptos" w:cs="Times New Roman"/>
                <w:sz w:val="24"/>
                <w:szCs w:val="24"/>
              </w:rPr>
              <w:t xml:space="preserve">itizen 1 had access to written information as well as verbal information. I was aware that </w:t>
            </w:r>
            <w:r w:rsidR="003C22AA">
              <w:rPr>
                <w:rFonts w:ascii="Aptos" w:hAnsi="Aptos" w:cs="Times New Roman"/>
                <w:sz w:val="24"/>
                <w:szCs w:val="24"/>
              </w:rPr>
              <w:t>C</w:t>
            </w:r>
            <w:r w:rsidRPr="003C22AA">
              <w:rPr>
                <w:rFonts w:ascii="Aptos" w:hAnsi="Aptos" w:cs="Times New Roman"/>
                <w:sz w:val="24"/>
                <w:szCs w:val="24"/>
              </w:rPr>
              <w:t xml:space="preserve">itizen 1 at times could find it difficult to retain information, so this enabled </w:t>
            </w:r>
            <w:r w:rsidR="003C22AA">
              <w:rPr>
                <w:rFonts w:ascii="Aptos" w:hAnsi="Aptos" w:cs="Times New Roman"/>
                <w:sz w:val="24"/>
                <w:szCs w:val="24"/>
              </w:rPr>
              <w:t>C</w:t>
            </w:r>
            <w:r w:rsidRPr="003C22AA">
              <w:rPr>
                <w:rFonts w:ascii="Aptos" w:hAnsi="Aptos" w:cs="Times New Roman"/>
                <w:sz w:val="24"/>
                <w:szCs w:val="24"/>
              </w:rPr>
              <w:t>itizen 1 to recall what was discussed in a method that was accessible to him.</w:t>
            </w:r>
          </w:p>
          <w:p w14:paraId="5548C2CC" w14:textId="77777777" w:rsidR="00BE2378" w:rsidRPr="003C22AA" w:rsidRDefault="00BE2378" w:rsidP="00BE2378">
            <w:pPr>
              <w:spacing w:after="120"/>
              <w:rPr>
                <w:rFonts w:ascii="Aptos" w:hAnsi="Aptos" w:cs="Times New Roman"/>
                <w:sz w:val="24"/>
                <w:szCs w:val="24"/>
              </w:rPr>
            </w:pPr>
            <w:r w:rsidRPr="003C22AA">
              <w:rPr>
                <w:rFonts w:ascii="Aptos" w:hAnsi="Aptos" w:cs="Times New Roman"/>
                <w:sz w:val="24"/>
                <w:szCs w:val="24"/>
              </w:rPr>
              <w:t>So What?</w:t>
            </w:r>
          </w:p>
          <w:p w14:paraId="6365EE90" w14:textId="227A8177" w:rsidR="00BE2378" w:rsidRPr="003C22AA" w:rsidRDefault="00BE2378" w:rsidP="00BE2378">
            <w:pPr>
              <w:spacing w:after="120"/>
              <w:rPr>
                <w:rFonts w:ascii="Aptos" w:hAnsi="Aptos" w:cs="Times New Roman"/>
                <w:sz w:val="24"/>
                <w:szCs w:val="24"/>
              </w:rPr>
            </w:pPr>
            <w:r w:rsidRPr="003C22AA">
              <w:rPr>
                <w:rFonts w:ascii="Aptos" w:hAnsi="Aptos" w:cs="Times New Roman"/>
                <w:sz w:val="24"/>
                <w:szCs w:val="24"/>
              </w:rPr>
              <w:t xml:space="preserve">This takes influence from Arnstein’s (1969) ladder of citizen participation. He looks at how citizens’ participation is linked to power imbalances. The idea of working in partnership with the citizen and giving them control over decision-making will aid participation and give the citizen power over their own lives. By giving Citizen 1 the space to verbally communicate his own wishes and feelings, it allowed Citizen 1 to make decisions about his own personal goals and outcomes. This is in line with the first code of professional practice, which respects individuals' wishes and promotes their rights and interests (Social Care Wales, 2026a). Providing </w:t>
            </w:r>
            <w:r w:rsidR="003C22AA">
              <w:rPr>
                <w:rFonts w:ascii="Aptos" w:hAnsi="Aptos" w:cs="Times New Roman"/>
                <w:sz w:val="24"/>
                <w:szCs w:val="24"/>
              </w:rPr>
              <w:t>C</w:t>
            </w:r>
            <w:r w:rsidRPr="003C22AA">
              <w:rPr>
                <w:rFonts w:ascii="Aptos" w:hAnsi="Aptos" w:cs="Times New Roman"/>
                <w:sz w:val="24"/>
                <w:szCs w:val="24"/>
              </w:rPr>
              <w:t>itizen 1 with information in different types of formatting enabled him to engage in the assessment process more freely in an equal partnership. </w:t>
            </w:r>
          </w:p>
          <w:p w14:paraId="587DFE13" w14:textId="77777777" w:rsidR="00BE2378" w:rsidRPr="003C22AA" w:rsidRDefault="00BE2378" w:rsidP="00BE2378">
            <w:pPr>
              <w:spacing w:after="120"/>
              <w:rPr>
                <w:rFonts w:ascii="Aptos" w:hAnsi="Aptos" w:cs="Times New Roman"/>
                <w:sz w:val="24"/>
                <w:szCs w:val="24"/>
              </w:rPr>
            </w:pPr>
            <w:r w:rsidRPr="003C22AA">
              <w:rPr>
                <w:rFonts w:ascii="Aptos" w:hAnsi="Aptos" w:cs="Times New Roman"/>
                <w:sz w:val="24"/>
                <w:szCs w:val="24"/>
              </w:rPr>
              <w:lastRenderedPageBreak/>
              <w:t>Now What?</w:t>
            </w:r>
          </w:p>
          <w:p w14:paraId="74891117" w14:textId="3FF340EC" w:rsidR="00BE2378" w:rsidRPr="003C22AA" w:rsidRDefault="00BE2378" w:rsidP="00BE2378">
            <w:pPr>
              <w:spacing w:after="120"/>
              <w:rPr>
                <w:rFonts w:ascii="Aptos" w:hAnsi="Aptos" w:cs="Times New Roman"/>
                <w:sz w:val="24"/>
                <w:szCs w:val="24"/>
              </w:rPr>
            </w:pPr>
            <w:r w:rsidRPr="003C22AA">
              <w:rPr>
                <w:rFonts w:ascii="Aptos" w:hAnsi="Aptos" w:cs="Times New Roman"/>
                <w:sz w:val="24"/>
                <w:szCs w:val="24"/>
              </w:rPr>
              <w:t xml:space="preserve">Understanding an individual’s learning needs is crucial in communicating and working collaboratively with citizens. Social Care Wales (2026a) states in their code of practice that practitioners “must promote the well-being, voice and control of individuals” (Social Care Wales, 2026a, p. 5). One of the ways I will do this moving forward is by asking the citizen about their communication and learning styles. This will enable me to promote their well-being, voice and control more effectively through assessment and intervention. In addition, </w:t>
            </w:r>
            <w:r w:rsidR="003C22AA">
              <w:rPr>
                <w:rFonts w:ascii="Aptos" w:hAnsi="Aptos" w:cs="Times New Roman"/>
                <w:sz w:val="24"/>
                <w:szCs w:val="24"/>
              </w:rPr>
              <w:t>C</w:t>
            </w:r>
            <w:r w:rsidRPr="003C22AA">
              <w:rPr>
                <w:rFonts w:ascii="Aptos" w:hAnsi="Aptos" w:cs="Times New Roman"/>
                <w:sz w:val="24"/>
                <w:szCs w:val="24"/>
              </w:rPr>
              <w:t>itizen 1 provided feedback which stated that I had not been clear in explaining the purpose of the assessment. In future, I will explain this at the start of the assessment and use summarising skills to check that the citizen has understood this. </w:t>
            </w:r>
          </w:p>
          <w:p w14:paraId="496198AA" w14:textId="77777777" w:rsidR="00BE2378" w:rsidRPr="003C22AA" w:rsidRDefault="00BE2378" w:rsidP="00BE2378">
            <w:pPr>
              <w:spacing w:after="120"/>
              <w:rPr>
                <w:rFonts w:ascii="Aptos" w:hAnsi="Aptos" w:cs="Times New Roman"/>
                <w:sz w:val="24"/>
                <w:szCs w:val="24"/>
              </w:rPr>
            </w:pPr>
            <w:r w:rsidRPr="003C22AA">
              <w:rPr>
                <w:rFonts w:ascii="Aptos" w:hAnsi="Aptos" w:cs="Times New Roman"/>
                <w:sz w:val="24"/>
                <w:szCs w:val="24"/>
              </w:rPr>
              <w:t>What?</w:t>
            </w:r>
          </w:p>
          <w:p w14:paraId="402A8E98" w14:textId="61FC7AE3" w:rsidR="00BE2378" w:rsidRPr="003C22AA" w:rsidRDefault="00BE2378" w:rsidP="00BE2378">
            <w:pPr>
              <w:spacing w:after="120"/>
              <w:rPr>
                <w:rFonts w:ascii="Aptos" w:hAnsi="Aptos" w:cs="Times New Roman"/>
                <w:sz w:val="24"/>
                <w:szCs w:val="24"/>
              </w:rPr>
            </w:pPr>
            <w:r w:rsidRPr="003C22AA">
              <w:rPr>
                <w:rFonts w:ascii="Aptos" w:hAnsi="Aptos" w:cs="Times New Roman"/>
                <w:sz w:val="24"/>
                <w:szCs w:val="24"/>
              </w:rPr>
              <w:t xml:space="preserve">It was important that Citizen 1 felt listened to throughout the assessment. Citizen 1 has often described feeling that professionals don’t always understand his mental health. I utilised active listening skills throughout the assessment. This used skills though body language and affirmations to show </w:t>
            </w:r>
            <w:r w:rsidR="003C22AA">
              <w:rPr>
                <w:rFonts w:ascii="Aptos" w:hAnsi="Aptos" w:cs="Times New Roman"/>
                <w:sz w:val="24"/>
                <w:szCs w:val="24"/>
              </w:rPr>
              <w:t>C</w:t>
            </w:r>
            <w:r w:rsidRPr="003C22AA">
              <w:rPr>
                <w:rFonts w:ascii="Aptos" w:hAnsi="Aptos" w:cs="Times New Roman"/>
                <w:sz w:val="24"/>
                <w:szCs w:val="24"/>
              </w:rPr>
              <w:t xml:space="preserve">itizen 1 that I was listening. I did this through nodding, affirming by saying ‘yes’, and through open body language and eye contact. I also used open-ended questions led by </w:t>
            </w:r>
            <w:r w:rsidR="003C22AA">
              <w:rPr>
                <w:rFonts w:ascii="Aptos" w:hAnsi="Aptos" w:cs="Times New Roman"/>
                <w:sz w:val="24"/>
                <w:szCs w:val="24"/>
              </w:rPr>
              <w:t>C</w:t>
            </w:r>
            <w:r w:rsidRPr="003C22AA">
              <w:rPr>
                <w:rFonts w:ascii="Aptos" w:hAnsi="Aptos" w:cs="Times New Roman"/>
                <w:sz w:val="24"/>
                <w:szCs w:val="24"/>
              </w:rPr>
              <w:t xml:space="preserve">itizen 1 to allow him the space to discuss more sensitive topics if he wished to. Throughout the assessment, </w:t>
            </w:r>
            <w:r w:rsidR="003C22AA">
              <w:rPr>
                <w:rFonts w:ascii="Aptos" w:hAnsi="Aptos" w:cs="Times New Roman"/>
                <w:sz w:val="24"/>
                <w:szCs w:val="24"/>
              </w:rPr>
              <w:t>C</w:t>
            </w:r>
            <w:r w:rsidRPr="003C22AA">
              <w:rPr>
                <w:rFonts w:ascii="Aptos" w:hAnsi="Aptos" w:cs="Times New Roman"/>
                <w:sz w:val="24"/>
                <w:szCs w:val="24"/>
              </w:rPr>
              <w:t>itizen 1 touched on sensitive topics such as trauma. It was important that I was able to use active listening skills and show empathy for his experiences. </w:t>
            </w:r>
          </w:p>
          <w:p w14:paraId="3BAD3915" w14:textId="77777777" w:rsidR="00BE2378" w:rsidRPr="003C22AA" w:rsidRDefault="00BE2378" w:rsidP="00BE2378">
            <w:pPr>
              <w:spacing w:after="120"/>
              <w:rPr>
                <w:rFonts w:ascii="Aptos" w:hAnsi="Aptos" w:cs="Times New Roman"/>
                <w:sz w:val="24"/>
                <w:szCs w:val="24"/>
              </w:rPr>
            </w:pPr>
            <w:r w:rsidRPr="003C22AA">
              <w:rPr>
                <w:rFonts w:ascii="Aptos" w:hAnsi="Aptos" w:cs="Times New Roman"/>
                <w:sz w:val="24"/>
                <w:szCs w:val="24"/>
              </w:rPr>
              <w:t>So what?</w:t>
            </w:r>
          </w:p>
          <w:p w14:paraId="7F73A8A0" w14:textId="77777777" w:rsidR="00BE2378" w:rsidRPr="003C22AA" w:rsidRDefault="00BE2378" w:rsidP="00BE2378">
            <w:pPr>
              <w:spacing w:after="120"/>
              <w:rPr>
                <w:rFonts w:ascii="Aptos" w:hAnsi="Aptos" w:cs="Times New Roman"/>
                <w:sz w:val="24"/>
                <w:szCs w:val="24"/>
              </w:rPr>
            </w:pPr>
            <w:r w:rsidRPr="003C22AA">
              <w:rPr>
                <w:rFonts w:ascii="Aptos" w:hAnsi="Aptos" w:cs="Times New Roman"/>
                <w:sz w:val="24"/>
                <w:szCs w:val="24"/>
              </w:rPr>
              <w:t xml:space="preserve">Gaillard, </w:t>
            </w:r>
            <w:proofErr w:type="spellStart"/>
            <w:r w:rsidRPr="003C22AA">
              <w:rPr>
                <w:rFonts w:ascii="Aptos" w:hAnsi="Aptos" w:cs="Times New Roman"/>
                <w:sz w:val="24"/>
                <w:szCs w:val="24"/>
              </w:rPr>
              <w:t>Shattell</w:t>
            </w:r>
            <w:proofErr w:type="spellEnd"/>
            <w:r w:rsidRPr="003C22AA">
              <w:rPr>
                <w:rFonts w:ascii="Aptos" w:hAnsi="Aptos" w:cs="Times New Roman"/>
                <w:sz w:val="24"/>
                <w:szCs w:val="24"/>
              </w:rPr>
              <w:t xml:space="preserve">, and Thomas (2009) state that “for mental health patients being understood is an experience that evokes feelings of importance, worthiness, and empowerment” (Gaillard, </w:t>
            </w:r>
            <w:proofErr w:type="spellStart"/>
            <w:r w:rsidRPr="003C22AA">
              <w:rPr>
                <w:rFonts w:ascii="Aptos" w:hAnsi="Aptos" w:cs="Times New Roman"/>
                <w:sz w:val="24"/>
                <w:szCs w:val="24"/>
              </w:rPr>
              <w:t>Shattell</w:t>
            </w:r>
            <w:proofErr w:type="spellEnd"/>
            <w:r w:rsidRPr="003C22AA">
              <w:rPr>
                <w:rFonts w:ascii="Aptos" w:hAnsi="Aptos" w:cs="Times New Roman"/>
                <w:sz w:val="24"/>
                <w:szCs w:val="24"/>
              </w:rPr>
              <w:t>, and Thomas, 2009, p.191). Thus, it was important that I used active listening skills to show citizen 1 that I was invested in the conversation and valued his experiences. I evidenced this through questioning Citizen 1 further on things he had said. For example, when speaking about his family, he mentioned he was still in contact with his brother. I asked if this was the brother in XXX location to show that I was listening and had an interest in what he was telling me. This also showcased that I had remembered key information about his life from prior conversations. In addition, showing empathy is an important aspect of active listening. During the observation, Citizen 1 spoke about trauma he had endured in the past, and how he has still struggled to move on due to this. Through using body language and verbal reassurance, I was able to utilise active listening as a communication tool to show empathy and understanding. </w:t>
            </w:r>
          </w:p>
          <w:p w14:paraId="131905B4" w14:textId="77777777" w:rsidR="00BE2378" w:rsidRPr="003C22AA" w:rsidRDefault="00BE2378" w:rsidP="00BE2378">
            <w:pPr>
              <w:spacing w:after="120"/>
              <w:rPr>
                <w:rFonts w:ascii="Aptos" w:hAnsi="Aptos" w:cs="Times New Roman"/>
                <w:sz w:val="24"/>
                <w:szCs w:val="24"/>
              </w:rPr>
            </w:pPr>
            <w:r w:rsidRPr="003C22AA">
              <w:rPr>
                <w:rFonts w:ascii="Aptos" w:hAnsi="Aptos" w:cs="Times New Roman"/>
                <w:sz w:val="24"/>
                <w:szCs w:val="24"/>
              </w:rPr>
              <w:t>Now What?</w:t>
            </w:r>
          </w:p>
          <w:p w14:paraId="41FC7C5E" w14:textId="6C36184B" w:rsidR="00BE2378" w:rsidRPr="003C22AA" w:rsidRDefault="00BE2378" w:rsidP="00BE2378">
            <w:pPr>
              <w:spacing w:after="120"/>
              <w:rPr>
                <w:rFonts w:ascii="Aptos" w:hAnsi="Aptos" w:cs="Times New Roman"/>
                <w:sz w:val="24"/>
                <w:szCs w:val="24"/>
              </w:rPr>
            </w:pPr>
            <w:r w:rsidRPr="003C22AA">
              <w:rPr>
                <w:rFonts w:ascii="Aptos" w:hAnsi="Aptos" w:cs="Times New Roman"/>
                <w:sz w:val="24"/>
                <w:szCs w:val="24"/>
              </w:rPr>
              <w:t xml:space="preserve">Active listening skills are crucial to make citizens feel listened to and valued. It is important that individuals feel able to share their experiences without feeling judged. In the feedback provided by </w:t>
            </w:r>
            <w:r w:rsidR="003C22AA">
              <w:rPr>
                <w:rFonts w:ascii="Aptos" w:hAnsi="Aptos" w:cs="Times New Roman"/>
                <w:sz w:val="24"/>
                <w:szCs w:val="24"/>
              </w:rPr>
              <w:t>C</w:t>
            </w:r>
            <w:r w:rsidRPr="003C22AA">
              <w:rPr>
                <w:rFonts w:ascii="Aptos" w:hAnsi="Aptos" w:cs="Times New Roman"/>
                <w:sz w:val="24"/>
                <w:szCs w:val="24"/>
              </w:rPr>
              <w:t xml:space="preserve">itizen 1, he stated that he always felt listened to in our conversations. This was significant, as it showcased how I managed to gain and maintain the trust and confidence of </w:t>
            </w:r>
            <w:r w:rsidR="003C22AA">
              <w:rPr>
                <w:rFonts w:ascii="Aptos" w:hAnsi="Aptos" w:cs="Times New Roman"/>
                <w:sz w:val="24"/>
                <w:szCs w:val="24"/>
              </w:rPr>
              <w:t>C</w:t>
            </w:r>
            <w:r w:rsidRPr="003C22AA">
              <w:rPr>
                <w:rFonts w:ascii="Aptos" w:hAnsi="Aptos" w:cs="Times New Roman"/>
                <w:sz w:val="24"/>
                <w:szCs w:val="24"/>
              </w:rPr>
              <w:t xml:space="preserve">itizen 1, which is in line with the codes of social work practice (Social Work Wales, 2026a). To further my learning and development, I would like to complete further research around what </w:t>
            </w:r>
            <w:r w:rsidRPr="003C22AA">
              <w:rPr>
                <w:rFonts w:ascii="Aptos" w:hAnsi="Aptos" w:cs="Times New Roman"/>
                <w:sz w:val="24"/>
                <w:szCs w:val="24"/>
              </w:rPr>
              <w:lastRenderedPageBreak/>
              <w:t>communicative support I can offer to someone who has experienced trauma through trauma-informed approaches. </w:t>
            </w:r>
          </w:p>
          <w:p w14:paraId="0E3C01E9" w14:textId="77777777" w:rsidR="00BE2378" w:rsidRPr="003C22AA" w:rsidRDefault="00BE2378" w:rsidP="00BE2378">
            <w:pPr>
              <w:spacing w:after="120"/>
              <w:rPr>
                <w:rFonts w:ascii="Aptos" w:hAnsi="Aptos" w:cs="Times New Roman"/>
                <w:sz w:val="24"/>
                <w:szCs w:val="24"/>
              </w:rPr>
            </w:pPr>
            <w:r w:rsidRPr="003C22AA">
              <w:rPr>
                <w:rFonts w:ascii="Aptos" w:hAnsi="Aptos" w:cs="Times New Roman"/>
                <w:sz w:val="24"/>
                <w:szCs w:val="24"/>
              </w:rPr>
              <w:t>What? </w:t>
            </w:r>
          </w:p>
          <w:p w14:paraId="2F22005E" w14:textId="77777777" w:rsidR="00BE2378" w:rsidRPr="003C22AA" w:rsidRDefault="00BE2378" w:rsidP="00BE2378">
            <w:pPr>
              <w:spacing w:after="120"/>
              <w:rPr>
                <w:rFonts w:ascii="Aptos" w:hAnsi="Aptos" w:cs="Times New Roman"/>
                <w:sz w:val="24"/>
                <w:szCs w:val="24"/>
              </w:rPr>
            </w:pPr>
            <w:r w:rsidRPr="003C22AA">
              <w:rPr>
                <w:rFonts w:ascii="Aptos" w:hAnsi="Aptos" w:cs="Times New Roman"/>
                <w:sz w:val="24"/>
                <w:szCs w:val="24"/>
              </w:rPr>
              <w:t>I acknowledged the “Active Offer” and “More than just words” during the observation (Welsh Government, 2022). Prior to the observation, I discussed with my mentor how I would raise this within the observation. Having worked with Citizen 1 for a length of time, I was already aware that the citizen did not speak the Welsh language. I established that I would bring it up in a more natural way, enquiring whether the Welsh language was something that the citizen had interest in exploring further. I asked Citizen 1 whether he spoke the Welsh language, and he told me that he didn’t. We then explored whether this was something Citizen 1 wanted to learn. Citizen 1 had a basic understanding of Welsh words and numbers; however, he expressed wanting to learn the Welsh language as a future goal of his, once he was in more settled accommodation. </w:t>
            </w:r>
          </w:p>
          <w:p w14:paraId="4674DCE1" w14:textId="77777777" w:rsidR="00BE2378" w:rsidRPr="003C22AA" w:rsidRDefault="00BE2378" w:rsidP="00BE2378">
            <w:pPr>
              <w:spacing w:after="120"/>
              <w:rPr>
                <w:rFonts w:ascii="Aptos" w:hAnsi="Aptos" w:cs="Times New Roman"/>
                <w:sz w:val="24"/>
                <w:szCs w:val="24"/>
              </w:rPr>
            </w:pPr>
            <w:r w:rsidRPr="003C22AA">
              <w:rPr>
                <w:rFonts w:ascii="Aptos" w:hAnsi="Aptos" w:cs="Times New Roman"/>
                <w:sz w:val="24"/>
                <w:szCs w:val="24"/>
              </w:rPr>
              <w:t>So What? </w:t>
            </w:r>
          </w:p>
          <w:p w14:paraId="0C4A8F90" w14:textId="77777777" w:rsidR="00BE2378" w:rsidRPr="003C22AA" w:rsidRDefault="00BE2378" w:rsidP="00BE2378">
            <w:pPr>
              <w:spacing w:after="120"/>
              <w:rPr>
                <w:rFonts w:ascii="Aptos" w:hAnsi="Aptos" w:cs="Times New Roman"/>
                <w:sz w:val="24"/>
                <w:szCs w:val="24"/>
              </w:rPr>
            </w:pPr>
            <w:r w:rsidRPr="003C22AA">
              <w:rPr>
                <w:rFonts w:ascii="Aptos" w:hAnsi="Aptos" w:cs="Times New Roman"/>
                <w:sz w:val="24"/>
                <w:szCs w:val="24"/>
              </w:rPr>
              <w:t>The Welsh Government (2022) states in the “More than Just Words” five-year plan that “one of the most important things for the individual is being able to communicate effectively to express feelings, thoughts and emotions” (Welsh Government, 2022, p.5). It is important as social workers that we offer citizens the opportunity to speak in their native language, as this aids communication and better outcomes for the individuals we support. The Policy, Ethics and Human Rights Committee (2012) states that within the social work code of ethics, practitioners should aim to understand people’s beliefs, values and culture to empower the citizens we support. Understanding citizens' preferred language can enable people to communicate and express themselves in line with their cultural needs. This would achieve better outcomes for the citizens we support. </w:t>
            </w:r>
          </w:p>
          <w:p w14:paraId="23724967" w14:textId="77777777" w:rsidR="00BE2378" w:rsidRPr="003C22AA" w:rsidRDefault="00BE2378" w:rsidP="00BE2378">
            <w:pPr>
              <w:spacing w:after="120"/>
              <w:rPr>
                <w:rFonts w:ascii="Aptos" w:hAnsi="Aptos" w:cs="Times New Roman"/>
                <w:sz w:val="24"/>
                <w:szCs w:val="24"/>
              </w:rPr>
            </w:pPr>
            <w:r w:rsidRPr="003C22AA">
              <w:rPr>
                <w:rFonts w:ascii="Aptos" w:hAnsi="Aptos" w:cs="Times New Roman"/>
                <w:sz w:val="24"/>
                <w:szCs w:val="24"/>
              </w:rPr>
              <w:t>Now What?</w:t>
            </w:r>
          </w:p>
          <w:p w14:paraId="7276AFD5" w14:textId="77777777" w:rsidR="00BE2378" w:rsidRPr="003C22AA" w:rsidRDefault="00BE2378" w:rsidP="00BE2378">
            <w:pPr>
              <w:spacing w:after="120"/>
              <w:rPr>
                <w:rFonts w:ascii="Aptos" w:hAnsi="Aptos" w:cs="Times New Roman"/>
                <w:sz w:val="24"/>
                <w:szCs w:val="24"/>
              </w:rPr>
            </w:pPr>
            <w:r w:rsidRPr="003C22AA">
              <w:rPr>
                <w:rFonts w:ascii="Aptos" w:hAnsi="Aptos" w:cs="Times New Roman"/>
                <w:sz w:val="24"/>
                <w:szCs w:val="24"/>
              </w:rPr>
              <w:t>Welsh Government (2022) highlight the importance of individuals being offered a service in Welsh without having to ask for it. In future practice, I will proactively offer the Welsh language to individuals I support. This would support them to explore language linked to their cultural identities. To further my development, I would also like to explore how citizens can access support to learn more about their culture and offer opportunities for citizens to learn the Welsh language. In addition, having an open conversation around their cultural needs at the start of assessments is an important aspect of understanding the cultural values of those we support within social work practice.</w:t>
            </w:r>
          </w:p>
          <w:p w14:paraId="2BCEAD01" w14:textId="1B56B4AC" w:rsidR="00243DB0" w:rsidRDefault="00243DB0" w:rsidP="00243DB0">
            <w:pPr>
              <w:jc w:val="both"/>
              <w:rPr>
                <w:sz w:val="24"/>
                <w:szCs w:val="24"/>
              </w:rPr>
            </w:pPr>
          </w:p>
          <w:p w14:paraId="75F062D4" w14:textId="3504B021" w:rsidR="00BE2378" w:rsidRPr="008B28E7" w:rsidRDefault="00BE2378" w:rsidP="00243DB0">
            <w:pPr>
              <w:jc w:val="both"/>
              <w:rPr>
                <w:sz w:val="24"/>
                <w:szCs w:val="24"/>
              </w:rPr>
            </w:pPr>
            <w:r>
              <w:rPr>
                <w:sz w:val="24"/>
                <w:szCs w:val="24"/>
              </w:rPr>
              <w:t>1308 Words</w:t>
            </w:r>
          </w:p>
          <w:p w14:paraId="32CFD395" w14:textId="6CFC551A" w:rsidR="002F2185" w:rsidRPr="008B28E7" w:rsidRDefault="002F2185" w:rsidP="00BE2378">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11D7535" w14:textId="77777777" w:rsidTr="3EE31E8D">
        <w:tc>
          <w:tcPr>
            <w:tcW w:w="2718" w:type="dxa"/>
          </w:tcPr>
          <w:p w14:paraId="6CE56E48" w14:textId="744B2391" w:rsidR="00CA3593" w:rsidRPr="00C7108B" w:rsidRDefault="00CA3593" w:rsidP="006108C9">
            <w:pPr>
              <w:rPr>
                <w:sz w:val="22"/>
                <w:szCs w:val="22"/>
              </w:rPr>
            </w:pPr>
            <w:r w:rsidRPr="00C7108B">
              <w:rPr>
                <w:sz w:val="22"/>
                <w:szCs w:val="22"/>
              </w:rPr>
              <w:t xml:space="preserve">Was the social worker on time?  </w:t>
            </w:r>
          </w:p>
          <w:p w14:paraId="38C4C17C" w14:textId="77777777" w:rsidR="006108C9" w:rsidRPr="00C7108B" w:rsidRDefault="006108C9" w:rsidP="006108C9">
            <w:pPr>
              <w:rPr>
                <w:sz w:val="22"/>
                <w:szCs w:val="22"/>
              </w:rPr>
            </w:pPr>
          </w:p>
        </w:tc>
        <w:tc>
          <w:tcPr>
            <w:tcW w:w="7470" w:type="dxa"/>
          </w:tcPr>
          <w:p w14:paraId="6F3F794D" w14:textId="3174D201" w:rsidR="00CA3593" w:rsidRPr="008B28E7" w:rsidRDefault="00FF7283" w:rsidP="00FF7EBB">
            <w:pPr>
              <w:jc w:val="both"/>
              <w:rPr>
                <w:sz w:val="24"/>
                <w:szCs w:val="24"/>
              </w:rPr>
            </w:pPr>
            <w:r>
              <w:rPr>
                <w:sz w:val="24"/>
                <w:szCs w:val="24"/>
              </w:rPr>
              <w:t>Yes – always on time</w:t>
            </w:r>
          </w:p>
        </w:tc>
      </w:tr>
      <w:tr w:rsidR="00CA3593" w:rsidRPr="008B28E7" w14:paraId="1012FA0D" w14:textId="77777777" w:rsidTr="3EE31E8D">
        <w:tc>
          <w:tcPr>
            <w:tcW w:w="2718" w:type="dxa"/>
          </w:tcPr>
          <w:p w14:paraId="52836011" w14:textId="77777777" w:rsidR="00C7108B" w:rsidRDefault="00CA3593" w:rsidP="00FF7283">
            <w:pPr>
              <w:rPr>
                <w:sz w:val="22"/>
                <w:szCs w:val="22"/>
              </w:rPr>
            </w:pPr>
            <w:r w:rsidRPr="00C7108B">
              <w:rPr>
                <w:sz w:val="22"/>
                <w:szCs w:val="22"/>
              </w:rPr>
              <w:t xml:space="preserve">Did the social worker get </w:t>
            </w:r>
            <w:r w:rsidR="00FF7283">
              <w:rPr>
                <w:sz w:val="22"/>
                <w:szCs w:val="22"/>
              </w:rPr>
              <w:t xml:space="preserve">permission before the observation? </w:t>
            </w:r>
          </w:p>
          <w:p w14:paraId="2B1CE82A" w14:textId="333D5D9F" w:rsidR="00FF7283" w:rsidRPr="00C7108B" w:rsidRDefault="00FF7283" w:rsidP="00FF7283">
            <w:pPr>
              <w:rPr>
                <w:sz w:val="22"/>
                <w:szCs w:val="22"/>
              </w:rPr>
            </w:pPr>
          </w:p>
        </w:tc>
        <w:tc>
          <w:tcPr>
            <w:tcW w:w="7470" w:type="dxa"/>
          </w:tcPr>
          <w:p w14:paraId="0F0363A9" w14:textId="665D9B74" w:rsidR="00CA3593" w:rsidRPr="008B28E7" w:rsidRDefault="00FF7283" w:rsidP="00FF7EBB">
            <w:pPr>
              <w:jc w:val="both"/>
              <w:rPr>
                <w:sz w:val="24"/>
                <w:szCs w:val="24"/>
              </w:rPr>
            </w:pPr>
            <w:r>
              <w:rPr>
                <w:sz w:val="24"/>
                <w:szCs w:val="24"/>
              </w:rPr>
              <w:t>Yes</w:t>
            </w:r>
          </w:p>
        </w:tc>
      </w:tr>
      <w:tr w:rsidR="00CA3593" w:rsidRPr="008B28E7" w14:paraId="254F62F1" w14:textId="77777777" w:rsidTr="3EE31E8D">
        <w:tc>
          <w:tcPr>
            <w:tcW w:w="2718" w:type="dxa"/>
          </w:tcPr>
          <w:p w14:paraId="76B8C83A" w14:textId="77777777" w:rsidR="006108C9" w:rsidRDefault="00FF7283" w:rsidP="00FF7283">
            <w:pPr>
              <w:rPr>
                <w:sz w:val="22"/>
                <w:szCs w:val="22"/>
              </w:rPr>
            </w:pPr>
            <w:r>
              <w:rPr>
                <w:sz w:val="22"/>
                <w:szCs w:val="22"/>
              </w:rPr>
              <w:t xml:space="preserve">Did the social worker explain why they were being observed. </w:t>
            </w:r>
          </w:p>
          <w:p w14:paraId="46856B8A" w14:textId="048F66CD" w:rsidR="00FF7283" w:rsidRPr="00C7108B" w:rsidRDefault="00FF7283" w:rsidP="00FF7283">
            <w:pPr>
              <w:rPr>
                <w:sz w:val="22"/>
                <w:szCs w:val="22"/>
              </w:rPr>
            </w:pPr>
          </w:p>
        </w:tc>
        <w:tc>
          <w:tcPr>
            <w:tcW w:w="7470" w:type="dxa"/>
          </w:tcPr>
          <w:p w14:paraId="077B6E9E" w14:textId="7A833C07" w:rsidR="00CA3593" w:rsidRPr="008B28E7" w:rsidRDefault="00FF7283" w:rsidP="00FF7EBB">
            <w:pPr>
              <w:jc w:val="both"/>
              <w:rPr>
                <w:sz w:val="24"/>
                <w:szCs w:val="24"/>
              </w:rPr>
            </w:pPr>
            <w:r>
              <w:rPr>
                <w:sz w:val="24"/>
                <w:szCs w:val="24"/>
              </w:rPr>
              <w:t>Yes – Training</w:t>
            </w:r>
          </w:p>
        </w:tc>
      </w:tr>
      <w:tr w:rsidR="00CA3593" w:rsidRPr="008B28E7" w14:paraId="793B8DB8" w14:textId="77777777" w:rsidTr="3EE31E8D">
        <w:tc>
          <w:tcPr>
            <w:tcW w:w="2718" w:type="dxa"/>
          </w:tcPr>
          <w:p w14:paraId="2097C03F" w14:textId="77777777" w:rsidR="006108C9" w:rsidRDefault="00FF7283" w:rsidP="00FF7283">
            <w:pPr>
              <w:rPr>
                <w:sz w:val="22"/>
                <w:szCs w:val="22"/>
              </w:rPr>
            </w:pPr>
            <w:r>
              <w:rPr>
                <w:sz w:val="22"/>
                <w:szCs w:val="22"/>
              </w:rPr>
              <w:t xml:space="preserve">Was it clear why the social worker met with you today? </w:t>
            </w:r>
          </w:p>
          <w:p w14:paraId="3FABBB25" w14:textId="3BBFD17E" w:rsidR="00FF7283" w:rsidRPr="00C7108B" w:rsidRDefault="00FF7283" w:rsidP="00FF7283">
            <w:pPr>
              <w:rPr>
                <w:sz w:val="22"/>
                <w:szCs w:val="22"/>
              </w:rPr>
            </w:pPr>
          </w:p>
        </w:tc>
        <w:tc>
          <w:tcPr>
            <w:tcW w:w="7470" w:type="dxa"/>
          </w:tcPr>
          <w:p w14:paraId="3A375EC5" w14:textId="20E14A02" w:rsidR="00CA3593" w:rsidRPr="008B28E7" w:rsidRDefault="00FF7283" w:rsidP="00FF7EBB">
            <w:pPr>
              <w:jc w:val="both"/>
              <w:rPr>
                <w:sz w:val="24"/>
                <w:szCs w:val="24"/>
              </w:rPr>
            </w:pPr>
            <w:r>
              <w:rPr>
                <w:sz w:val="24"/>
                <w:szCs w:val="24"/>
              </w:rPr>
              <w:t>Sort of – might of not filtered what she said</w:t>
            </w:r>
          </w:p>
        </w:tc>
      </w:tr>
      <w:tr w:rsidR="00CA3593" w:rsidRPr="008B28E7" w14:paraId="7B9FBC52" w14:textId="77777777" w:rsidTr="3EE31E8D">
        <w:tc>
          <w:tcPr>
            <w:tcW w:w="2718" w:type="dxa"/>
          </w:tcPr>
          <w:p w14:paraId="7CB8CA18" w14:textId="2F071054"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w:t>
            </w:r>
            <w:r w:rsidR="00FF7283">
              <w:rPr>
                <w:sz w:val="22"/>
                <w:szCs w:val="22"/>
              </w:rPr>
              <w:t>How well prepared was the social worker?</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3EC02C0D" w:rsidR="00CA3593" w:rsidRPr="008B28E7" w:rsidRDefault="00FF7283" w:rsidP="00FF7EBB">
            <w:pPr>
              <w:jc w:val="both"/>
              <w:rPr>
                <w:sz w:val="24"/>
                <w:szCs w:val="24"/>
              </w:rPr>
            </w:pPr>
            <w:r>
              <w:rPr>
                <w:sz w:val="24"/>
                <w:szCs w:val="24"/>
              </w:rPr>
              <w:t>Always prepared</w:t>
            </w:r>
          </w:p>
        </w:tc>
      </w:tr>
      <w:tr w:rsidR="00A12F22" w:rsidRPr="008B28E7" w14:paraId="7EA05E3F" w14:textId="77777777" w:rsidTr="3EE31E8D">
        <w:tc>
          <w:tcPr>
            <w:tcW w:w="2718" w:type="dxa"/>
          </w:tcPr>
          <w:p w14:paraId="7F85A832" w14:textId="77777777" w:rsidR="00A12F22" w:rsidRDefault="00FF7283" w:rsidP="00FF7283">
            <w:pPr>
              <w:tabs>
                <w:tab w:val="left" w:pos="-142"/>
                <w:tab w:val="left" w:pos="851"/>
              </w:tabs>
              <w:overflowPunct/>
              <w:autoSpaceDE/>
              <w:autoSpaceDN/>
              <w:adjustRightInd/>
              <w:textAlignment w:val="auto"/>
              <w:rPr>
                <w:sz w:val="22"/>
                <w:szCs w:val="22"/>
              </w:rPr>
            </w:pPr>
            <w:r>
              <w:rPr>
                <w:sz w:val="22"/>
                <w:szCs w:val="22"/>
              </w:rPr>
              <w:t xml:space="preserve">How has the social worker listened to you and respected your views and wishes? </w:t>
            </w:r>
          </w:p>
          <w:p w14:paraId="60D32B8C" w14:textId="65C578C5" w:rsidR="00FF7283" w:rsidRPr="00C7108B" w:rsidRDefault="00FF7283" w:rsidP="00FF7283">
            <w:pPr>
              <w:tabs>
                <w:tab w:val="left" w:pos="-142"/>
                <w:tab w:val="left" w:pos="851"/>
              </w:tabs>
              <w:overflowPunct/>
              <w:autoSpaceDE/>
              <w:autoSpaceDN/>
              <w:adjustRightInd/>
              <w:textAlignment w:val="auto"/>
              <w:rPr>
                <w:sz w:val="22"/>
                <w:szCs w:val="22"/>
              </w:rPr>
            </w:pPr>
          </w:p>
        </w:tc>
        <w:tc>
          <w:tcPr>
            <w:tcW w:w="7470" w:type="dxa"/>
          </w:tcPr>
          <w:p w14:paraId="203A7B7E" w14:textId="606F261D" w:rsidR="00A12F22" w:rsidRPr="008B28E7" w:rsidRDefault="00FF7283" w:rsidP="00FF7EBB">
            <w:pPr>
              <w:jc w:val="both"/>
              <w:rPr>
                <w:sz w:val="24"/>
                <w:szCs w:val="24"/>
              </w:rPr>
            </w:pPr>
            <w:r>
              <w:rPr>
                <w:sz w:val="24"/>
                <w:szCs w:val="24"/>
              </w:rPr>
              <w:t xml:space="preserve">Listens all the time, and I can hear her typing.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FF7283">
        <w:tc>
          <w:tcPr>
            <w:tcW w:w="2697" w:type="dxa"/>
          </w:tcPr>
          <w:p w14:paraId="22EC6AFD" w14:textId="77777777" w:rsidR="00D0503D" w:rsidRDefault="00FF7283" w:rsidP="00FF7283">
            <w:pPr>
              <w:tabs>
                <w:tab w:val="left" w:pos="-142"/>
                <w:tab w:val="left" w:pos="851"/>
              </w:tabs>
              <w:overflowPunct/>
              <w:autoSpaceDE/>
              <w:autoSpaceDN/>
              <w:adjustRightInd/>
              <w:textAlignment w:val="auto"/>
              <w:rPr>
                <w:sz w:val="22"/>
                <w:szCs w:val="22"/>
              </w:rPr>
            </w:pPr>
            <w:r>
              <w:rPr>
                <w:sz w:val="22"/>
                <w:szCs w:val="22"/>
              </w:rPr>
              <w:t xml:space="preserve">Did the social worker talk to you in a way that you understood? </w:t>
            </w:r>
          </w:p>
          <w:p w14:paraId="3DD42715" w14:textId="1C27CD96" w:rsidR="00FF7283" w:rsidRPr="00C7108B" w:rsidRDefault="00FF7283" w:rsidP="00FF7283">
            <w:pPr>
              <w:tabs>
                <w:tab w:val="left" w:pos="-142"/>
                <w:tab w:val="left" w:pos="851"/>
              </w:tabs>
              <w:overflowPunct/>
              <w:autoSpaceDE/>
              <w:autoSpaceDN/>
              <w:adjustRightInd/>
              <w:textAlignment w:val="auto"/>
              <w:rPr>
                <w:sz w:val="22"/>
                <w:szCs w:val="22"/>
              </w:rPr>
            </w:pPr>
          </w:p>
        </w:tc>
        <w:tc>
          <w:tcPr>
            <w:tcW w:w="7373" w:type="dxa"/>
          </w:tcPr>
          <w:p w14:paraId="0EEC1DE2" w14:textId="4E28C363" w:rsidR="00D0503D" w:rsidRPr="008B28E7" w:rsidRDefault="00FF7283" w:rsidP="00D0503D">
            <w:pPr>
              <w:jc w:val="both"/>
              <w:rPr>
                <w:sz w:val="24"/>
                <w:szCs w:val="24"/>
              </w:rPr>
            </w:pPr>
            <w:r>
              <w:rPr>
                <w:sz w:val="24"/>
                <w:szCs w:val="24"/>
              </w:rPr>
              <w:t xml:space="preserve">Yes, if I don’t understand she always rewords it. </w:t>
            </w:r>
          </w:p>
        </w:tc>
      </w:tr>
      <w:tr w:rsidR="00FF7283" w:rsidRPr="008B28E7" w14:paraId="7640133E" w14:textId="77777777" w:rsidTr="00FF7283">
        <w:tc>
          <w:tcPr>
            <w:tcW w:w="2697" w:type="dxa"/>
          </w:tcPr>
          <w:p w14:paraId="0798E7D1" w14:textId="77777777" w:rsidR="00FF7283" w:rsidRDefault="00FF7283" w:rsidP="00FF7283">
            <w:pPr>
              <w:tabs>
                <w:tab w:val="left" w:pos="-142"/>
                <w:tab w:val="left" w:pos="851"/>
              </w:tabs>
              <w:overflowPunct/>
              <w:autoSpaceDE/>
              <w:autoSpaceDN/>
              <w:adjustRightInd/>
              <w:textAlignment w:val="auto"/>
              <w:rPr>
                <w:sz w:val="22"/>
                <w:szCs w:val="22"/>
              </w:rPr>
            </w:pPr>
            <w:r>
              <w:rPr>
                <w:sz w:val="22"/>
                <w:szCs w:val="22"/>
              </w:rPr>
              <w:lastRenderedPageBreak/>
              <w:t xml:space="preserve">How has the social worker met your expectations for this visit? </w:t>
            </w:r>
          </w:p>
          <w:p w14:paraId="0302FCE1" w14:textId="56840B88" w:rsidR="00FF7283" w:rsidRDefault="00FF7283" w:rsidP="00FF7283">
            <w:pPr>
              <w:tabs>
                <w:tab w:val="left" w:pos="-142"/>
                <w:tab w:val="left" w:pos="851"/>
              </w:tabs>
              <w:overflowPunct/>
              <w:autoSpaceDE/>
              <w:autoSpaceDN/>
              <w:adjustRightInd/>
              <w:textAlignment w:val="auto"/>
              <w:rPr>
                <w:sz w:val="22"/>
                <w:szCs w:val="22"/>
              </w:rPr>
            </w:pPr>
          </w:p>
        </w:tc>
        <w:tc>
          <w:tcPr>
            <w:tcW w:w="7373" w:type="dxa"/>
          </w:tcPr>
          <w:p w14:paraId="24AC04C7" w14:textId="1A1F665C" w:rsidR="00FF7283" w:rsidRDefault="00FF7283" w:rsidP="00D0503D">
            <w:pPr>
              <w:jc w:val="both"/>
              <w:rPr>
                <w:sz w:val="24"/>
                <w:szCs w:val="24"/>
              </w:rPr>
            </w:pPr>
            <w:r>
              <w:rPr>
                <w:sz w:val="24"/>
                <w:szCs w:val="24"/>
              </w:rPr>
              <w:t xml:space="preserve">Tried her best. </w:t>
            </w:r>
          </w:p>
        </w:tc>
      </w:tr>
      <w:tr w:rsidR="00D0503D" w:rsidRPr="008B28E7" w14:paraId="45ABECAD" w14:textId="77777777" w:rsidTr="00FF7283">
        <w:tc>
          <w:tcPr>
            <w:tcW w:w="2697"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373" w:type="dxa"/>
          </w:tcPr>
          <w:p w14:paraId="18CB2DE2" w14:textId="4BABAD2D" w:rsidR="00D0503D" w:rsidRPr="008B28E7" w:rsidRDefault="00FF7283" w:rsidP="00D0503D">
            <w:pPr>
              <w:jc w:val="both"/>
              <w:rPr>
                <w:sz w:val="24"/>
                <w:szCs w:val="24"/>
              </w:rPr>
            </w:pPr>
            <w:r>
              <w:rPr>
                <w:sz w:val="24"/>
                <w:szCs w:val="24"/>
              </w:rPr>
              <w:t xml:space="preserve">Doing a good job.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4D50D" w14:textId="77777777" w:rsidR="00463B71" w:rsidRDefault="00463B71">
      <w:r>
        <w:separator/>
      </w:r>
    </w:p>
  </w:endnote>
  <w:endnote w:type="continuationSeparator" w:id="0">
    <w:p w14:paraId="0068553C" w14:textId="77777777" w:rsidR="00463B71" w:rsidRDefault="00463B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E04521" w14:textId="77777777" w:rsidR="00463B71" w:rsidRDefault="00463B71">
      <w:r>
        <w:separator/>
      </w:r>
    </w:p>
  </w:footnote>
  <w:footnote w:type="continuationSeparator" w:id="0">
    <w:p w14:paraId="046DA6F6" w14:textId="77777777" w:rsidR="00463B71" w:rsidRDefault="00463B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A6974"/>
    <w:rsid w:val="000B3A94"/>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22AA"/>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4828"/>
    <w:rsid w:val="00425160"/>
    <w:rsid w:val="00430DE3"/>
    <w:rsid w:val="004348AE"/>
    <w:rsid w:val="004376C0"/>
    <w:rsid w:val="00441A50"/>
    <w:rsid w:val="0044223A"/>
    <w:rsid w:val="00450B67"/>
    <w:rsid w:val="00451851"/>
    <w:rsid w:val="0045189A"/>
    <w:rsid w:val="00453343"/>
    <w:rsid w:val="004538C3"/>
    <w:rsid w:val="004608B9"/>
    <w:rsid w:val="00463B71"/>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54C8"/>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730C"/>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476B"/>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2378"/>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4B00"/>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6CB"/>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283"/>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8</Pages>
  <Words>2492</Words>
  <Characters>12959</Characters>
  <Application>Microsoft Office Word</Application>
  <DocSecurity>0</DocSecurity>
  <Lines>350</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Alaw Hughes</cp:lastModifiedBy>
  <cp:revision>6</cp:revision>
  <cp:lastPrinted>2020-02-11T19:20:00Z</cp:lastPrinted>
  <dcterms:created xsi:type="dcterms:W3CDTF">2026-09-28T11:48:00Z</dcterms:created>
  <dcterms:modified xsi:type="dcterms:W3CDTF">2026-10-05T08:31:00Z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