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before="20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2">
      <w:pPr>
        <w:spacing w:after="200" w:before="200" w:line="360" w:lineRule="auto"/>
        <w:jc w:val="center"/>
        <w:rPr>
          <w:b w:val="1"/>
          <w:bCs w:val="1"/>
          <w:sz w:val="32"/>
          <w:szCs w:val="32"/>
        </w:rPr>
      </w:pPr>
      <w:r w:rsidDel="00000000" w:rsidR="00000000" w:rsidRPr="00000000">
        <w:rPr>
          <w:b w:val="1"/>
          <w:bCs w:val="1"/>
          <w:sz w:val="32"/>
          <w:szCs w:val="32"/>
        </w:rPr>
        <w:drawing>
          <wp:inline distB="114300" distT="114300" distL="114300" distR="114300">
            <wp:extent cx="2347913" cy="81940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347913" cy="81940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00" w:before="20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4">
      <w:pPr>
        <w:spacing w:after="200" w:before="200" w:line="360" w:lineRule="auto"/>
        <w:jc w:val="center"/>
        <w:rPr>
          <w:b w:val="1"/>
          <w:bCs w:val="1"/>
          <w:sz w:val="24"/>
          <w:szCs w:val="24"/>
        </w:rPr>
      </w:pPr>
      <w:r w:rsidDel="00000000" w:rsidR="00000000" w:rsidRPr="00000000">
        <w:rPr>
          <w:b w:val="1"/>
          <w:bCs w:val="1"/>
          <w:sz w:val="24"/>
          <w:szCs w:val="24"/>
          <w:rtl w:val="0"/>
        </w:rPr>
        <w:t xml:space="preserve">Student Name : Asodariya Darshit Rasikbhai</w:t>
      </w:r>
    </w:p>
    <w:p w:rsidR="00000000" w:rsidDel="00000000" w:rsidP="00000000" w:rsidRDefault="00000000" w:rsidRPr="00000000" w14:paraId="00000005">
      <w:pPr>
        <w:spacing w:after="200" w:before="200" w:line="360" w:lineRule="auto"/>
        <w:jc w:val="center"/>
        <w:rPr>
          <w:b w:val="1"/>
          <w:bCs w:val="1"/>
          <w:sz w:val="24"/>
          <w:szCs w:val="24"/>
        </w:rPr>
      </w:pPr>
      <w:r w:rsidDel="00000000" w:rsidR="00000000" w:rsidRPr="00000000">
        <w:rPr>
          <w:b w:val="1"/>
          <w:bCs w:val="1"/>
          <w:sz w:val="24"/>
          <w:szCs w:val="24"/>
          <w:rtl w:val="0"/>
        </w:rPr>
        <w:t xml:space="preserve">Student ID Number: 2540455</w:t>
      </w:r>
    </w:p>
    <w:p w:rsidR="00000000" w:rsidDel="00000000" w:rsidP="00000000" w:rsidRDefault="00000000" w:rsidRPr="00000000" w14:paraId="00000006">
      <w:pPr>
        <w:spacing w:after="200" w:before="200" w:line="360" w:lineRule="auto"/>
        <w:jc w:val="center"/>
        <w:rPr>
          <w:b w:val="1"/>
          <w:bCs w:val="1"/>
          <w:sz w:val="24"/>
          <w:szCs w:val="24"/>
        </w:rPr>
      </w:pPr>
      <w:r w:rsidDel="00000000" w:rsidR="00000000" w:rsidRPr="00000000">
        <w:rPr>
          <w:b w:val="1"/>
          <w:bCs w:val="1"/>
          <w:sz w:val="24"/>
          <w:szCs w:val="24"/>
          <w:rtl w:val="0"/>
        </w:rPr>
        <w:t xml:space="preserve">Programme: Master of Business Administration</w:t>
      </w:r>
    </w:p>
    <w:p w:rsidR="00000000" w:rsidDel="00000000" w:rsidP="00000000" w:rsidRDefault="00000000" w:rsidRPr="00000000" w14:paraId="00000007">
      <w:pPr>
        <w:spacing w:after="200" w:before="200" w:line="360" w:lineRule="auto"/>
        <w:jc w:val="center"/>
        <w:rPr>
          <w:b w:val="1"/>
          <w:bCs w:val="1"/>
          <w:sz w:val="24"/>
          <w:szCs w:val="24"/>
        </w:rPr>
      </w:pPr>
      <w:r w:rsidDel="00000000" w:rsidR="00000000" w:rsidRPr="00000000">
        <w:rPr>
          <w:b w:val="1"/>
          <w:bCs w:val="1"/>
          <w:sz w:val="24"/>
          <w:szCs w:val="24"/>
          <w:rtl w:val="0"/>
        </w:rPr>
        <w:t xml:space="preserve">Module: Financial Management</w:t>
      </w:r>
    </w:p>
    <w:p w:rsidR="00000000" w:rsidDel="00000000" w:rsidP="00000000" w:rsidRDefault="00000000" w:rsidRPr="00000000" w14:paraId="00000008">
      <w:pPr>
        <w:spacing w:after="200" w:before="200" w:line="360" w:lineRule="auto"/>
        <w:jc w:val="center"/>
        <w:rPr>
          <w:b w:val="1"/>
          <w:bCs w:val="1"/>
          <w:sz w:val="24"/>
          <w:szCs w:val="24"/>
        </w:rPr>
      </w:pPr>
      <w:r w:rsidDel="00000000" w:rsidR="00000000" w:rsidRPr="00000000">
        <w:rPr>
          <w:b w:val="1"/>
          <w:bCs w:val="1"/>
          <w:sz w:val="24"/>
          <w:szCs w:val="24"/>
          <w:rtl w:val="0"/>
        </w:rPr>
        <w:t xml:space="preserve">Module code: LCMB7002</w:t>
      </w:r>
    </w:p>
    <w:p w:rsidR="00000000" w:rsidDel="00000000" w:rsidP="00000000" w:rsidRDefault="00000000" w:rsidRPr="00000000" w14:paraId="00000009">
      <w:pPr>
        <w:spacing w:after="200" w:before="200" w:line="360" w:lineRule="auto"/>
        <w:jc w:val="center"/>
        <w:rPr>
          <w:b w:val="1"/>
          <w:bCs w:val="1"/>
          <w:sz w:val="24"/>
          <w:szCs w:val="24"/>
        </w:rPr>
      </w:pPr>
      <w:r w:rsidDel="00000000" w:rsidR="00000000" w:rsidRPr="00000000">
        <w:rPr>
          <w:b w:val="1"/>
          <w:bCs w:val="1"/>
          <w:sz w:val="24"/>
          <w:szCs w:val="24"/>
          <w:rtl w:val="0"/>
        </w:rPr>
        <w:t xml:space="preserve">Lecturer: MD kalam</w:t>
      </w:r>
    </w:p>
    <w:p w:rsidR="00000000" w:rsidDel="00000000" w:rsidP="00000000" w:rsidRDefault="00000000" w:rsidRPr="00000000" w14:paraId="0000000A">
      <w:pPr>
        <w:spacing w:after="200" w:before="200" w:line="360" w:lineRule="auto"/>
        <w:jc w:val="center"/>
        <w:rPr>
          <w:b w:val="1"/>
          <w:bCs w:val="1"/>
          <w:sz w:val="24"/>
          <w:szCs w:val="24"/>
        </w:rPr>
      </w:pPr>
      <w:r w:rsidDel="00000000" w:rsidR="00000000" w:rsidRPr="00000000">
        <w:rPr>
          <w:b w:val="1"/>
          <w:bCs w:val="1"/>
          <w:sz w:val="24"/>
          <w:szCs w:val="24"/>
          <w:rtl w:val="0"/>
        </w:rPr>
        <w:t xml:space="preserve">Assessment: Individual Report – Whitbread PLC</w:t>
      </w:r>
    </w:p>
    <w:p w:rsidR="00000000" w:rsidDel="00000000" w:rsidP="00000000" w:rsidRDefault="00000000" w:rsidRPr="00000000" w14:paraId="0000000B">
      <w:pPr>
        <w:spacing w:after="200" w:before="200" w:line="360" w:lineRule="auto"/>
        <w:jc w:val="center"/>
        <w:rPr>
          <w:sz w:val="24"/>
          <w:szCs w:val="24"/>
        </w:rPr>
      </w:pPr>
      <w:r w:rsidDel="00000000" w:rsidR="00000000" w:rsidRPr="00000000">
        <w:rPr>
          <w:b w:val="1"/>
          <w:bCs w:val="1"/>
          <w:sz w:val="24"/>
          <w:szCs w:val="24"/>
          <w:rtl w:val="0"/>
        </w:rPr>
        <w:t xml:space="preserve">Title: Financial Performance and Management of Whitbread PLC</w:t>
      </w:r>
      <w:r w:rsidDel="00000000" w:rsidR="00000000" w:rsidRPr="00000000">
        <w:br w:type="page"/>
      </w:r>
      <w:r w:rsidDel="00000000" w:rsidR="00000000" w:rsidRPr="00000000">
        <w:rPr>
          <w:rtl w:val="0"/>
        </w:rPr>
      </w:r>
    </w:p>
    <w:p w:rsidR="00000000" w:rsidDel="00000000" w:rsidP="00000000" w:rsidRDefault="00000000" w:rsidRPr="00000000" w14:paraId="0000000C">
      <w:pPr>
        <w:spacing w:after="200" w:before="200" w:line="360" w:lineRule="auto"/>
        <w:jc w:val="center"/>
        <w:rPr>
          <w:b w:val="1"/>
          <w:bCs w:val="1"/>
          <w:sz w:val="28"/>
          <w:szCs w:val="28"/>
        </w:rPr>
      </w:pPr>
      <w:r w:rsidDel="00000000" w:rsidR="00000000" w:rsidRPr="00000000">
        <w:rPr>
          <w:b w:val="1"/>
          <w:bCs w:val="1"/>
          <w:sz w:val="28"/>
          <w:szCs w:val="28"/>
          <w:rtl w:val="0"/>
        </w:rPr>
        <w:t xml:space="preserve">Table of Contents</w:t>
      </w:r>
    </w:p>
    <w:sdt>
      <w:sdtPr>
        <w:id w:val="398426216"/>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486de2x4fk4z">
            <w:r w:rsidDel="00000000" w:rsidR="00000000" w:rsidRPr="00000000">
              <w:rPr>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skc06rihdk7">
            <w:r w:rsidDel="00000000" w:rsidR="00000000" w:rsidRPr="00000000">
              <w:rPr>
                <w:i w:val="0"/>
                <w:iCs w:val="0"/>
                <w:smallCaps w:val="0"/>
                <w:strike w:val="0"/>
                <w:color w:val="000000"/>
                <w:sz w:val="24"/>
                <w:szCs w:val="24"/>
                <w:u w:val="none"/>
                <w:shd w:fill="auto" w:val="clear"/>
                <w:vertAlign w:val="baseline"/>
                <w:rtl w:val="0"/>
              </w:rPr>
              <w:t xml:space="preserve">2. Financial Health Check</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50rffog5nqzz">
            <w:r w:rsidDel="00000000" w:rsidR="00000000" w:rsidRPr="00000000">
              <w:rPr>
                <w:i w:val="0"/>
                <w:iCs w:val="0"/>
                <w:smallCaps w:val="0"/>
                <w:strike w:val="0"/>
                <w:color w:val="000000"/>
                <w:sz w:val="24"/>
                <w:szCs w:val="24"/>
                <w:u w:val="none"/>
                <w:shd w:fill="auto" w:val="clear"/>
                <w:vertAlign w:val="baseline"/>
                <w:rtl w:val="0"/>
              </w:rPr>
              <w:t xml:space="preserve">2.1 Overview of Whitbread's Five-Year Financial Performance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p4whla1tqozc">
            <w:r w:rsidDel="00000000" w:rsidR="00000000" w:rsidRPr="00000000">
              <w:rPr>
                <w:i w:val="0"/>
                <w:iCs w:val="0"/>
                <w:smallCaps w:val="0"/>
                <w:strike w:val="0"/>
                <w:color w:val="000000"/>
                <w:sz w:val="24"/>
                <w:szCs w:val="24"/>
                <w:u w:val="none"/>
                <w:shd w:fill="auto" w:val="clear"/>
                <w:vertAlign w:val="baseline"/>
                <w:rtl w:val="0"/>
              </w:rPr>
              <w:t xml:space="preserve">2.2 Profitability Ratio Analysis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ya4c0bveykm0">
            <w:r w:rsidDel="00000000" w:rsidR="00000000" w:rsidRPr="00000000">
              <w:rPr>
                <w:i w:val="0"/>
                <w:iCs w:val="0"/>
                <w:smallCaps w:val="0"/>
                <w:strike w:val="0"/>
                <w:color w:val="000000"/>
                <w:sz w:val="24"/>
                <w:szCs w:val="24"/>
                <w:u w:val="none"/>
                <w:shd w:fill="auto" w:val="clear"/>
                <w:vertAlign w:val="baseline"/>
                <w:rtl w:val="0"/>
              </w:rPr>
              <w:t xml:space="preserve">2.2.1 Return on Equity – ROE</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as22sxeg4dyk">
            <w:r w:rsidDel="00000000" w:rsidR="00000000" w:rsidRPr="00000000">
              <w:rPr>
                <w:i w:val="0"/>
                <w:iCs w:val="0"/>
                <w:smallCaps w:val="0"/>
                <w:strike w:val="0"/>
                <w:color w:val="000000"/>
                <w:sz w:val="24"/>
                <w:szCs w:val="24"/>
                <w:u w:val="none"/>
                <w:shd w:fill="auto" w:val="clear"/>
                <w:vertAlign w:val="baseline"/>
                <w:rtl w:val="0"/>
              </w:rPr>
              <w:t xml:space="preserve">2.2.2 Net Profit Margin</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i4cvja7d1utq">
            <w:r w:rsidDel="00000000" w:rsidR="00000000" w:rsidRPr="00000000">
              <w:rPr>
                <w:i w:val="0"/>
                <w:iCs w:val="0"/>
                <w:smallCaps w:val="0"/>
                <w:strike w:val="0"/>
                <w:color w:val="000000"/>
                <w:sz w:val="24"/>
                <w:szCs w:val="24"/>
                <w:u w:val="none"/>
                <w:shd w:fill="auto" w:val="clear"/>
                <w:vertAlign w:val="baseline"/>
                <w:rtl w:val="0"/>
              </w:rPr>
              <w:t xml:space="preserve">2.2.3 Return on Assets – ROA</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klgmafq0ctb2">
            <w:r w:rsidDel="00000000" w:rsidR="00000000" w:rsidRPr="00000000">
              <w:rPr>
                <w:i w:val="0"/>
                <w:iCs w:val="0"/>
                <w:smallCaps w:val="0"/>
                <w:strike w:val="0"/>
                <w:color w:val="000000"/>
                <w:sz w:val="24"/>
                <w:szCs w:val="24"/>
                <w:u w:val="none"/>
                <w:shd w:fill="auto" w:val="clear"/>
                <w:vertAlign w:val="baseline"/>
                <w:rtl w:val="0"/>
              </w:rPr>
              <w:t xml:space="preserve">2.2.4 Gross Profit Margin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6dvd1d2by22o">
            <w:r w:rsidDel="00000000" w:rsidR="00000000" w:rsidRPr="00000000">
              <w:rPr>
                <w:i w:val="0"/>
                <w:iCs w:val="0"/>
                <w:smallCaps w:val="0"/>
                <w:strike w:val="0"/>
                <w:color w:val="000000"/>
                <w:sz w:val="24"/>
                <w:szCs w:val="24"/>
                <w:u w:val="none"/>
                <w:shd w:fill="auto" w:val="clear"/>
                <w:vertAlign w:val="baseline"/>
                <w:rtl w:val="0"/>
              </w:rPr>
              <w:t xml:space="preserve">2.3 Liquidity Ratio Analysis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lkqh25c4e31w">
            <w:r w:rsidDel="00000000" w:rsidR="00000000" w:rsidRPr="00000000">
              <w:rPr>
                <w:i w:val="0"/>
                <w:iCs w:val="0"/>
                <w:smallCaps w:val="0"/>
                <w:strike w:val="0"/>
                <w:color w:val="000000"/>
                <w:sz w:val="24"/>
                <w:szCs w:val="24"/>
                <w:u w:val="none"/>
                <w:shd w:fill="auto" w:val="clear"/>
                <w:vertAlign w:val="baseline"/>
                <w:rtl w:val="0"/>
              </w:rPr>
              <w:t xml:space="preserve">2.3.1 Current Ratio</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yb9mi3mdsvjx">
            <w:r w:rsidDel="00000000" w:rsidR="00000000" w:rsidRPr="00000000">
              <w:rPr>
                <w:i w:val="0"/>
                <w:iCs w:val="0"/>
                <w:smallCaps w:val="0"/>
                <w:strike w:val="0"/>
                <w:color w:val="000000"/>
                <w:sz w:val="24"/>
                <w:szCs w:val="24"/>
                <w:u w:val="none"/>
                <w:shd w:fill="auto" w:val="clear"/>
                <w:vertAlign w:val="baseline"/>
                <w:rtl w:val="0"/>
              </w:rPr>
              <w:t xml:space="preserve">2.3.2 Acid-Test Ratio</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hcalpsn196e3">
            <w:r w:rsidDel="00000000" w:rsidR="00000000" w:rsidRPr="00000000">
              <w:rPr>
                <w:i w:val="0"/>
                <w:iCs w:val="0"/>
                <w:smallCaps w:val="0"/>
                <w:strike w:val="0"/>
                <w:color w:val="000000"/>
                <w:sz w:val="24"/>
                <w:szCs w:val="24"/>
                <w:u w:val="none"/>
                <w:shd w:fill="auto" w:val="clear"/>
                <w:vertAlign w:val="baseline"/>
                <w:rtl w:val="0"/>
              </w:rPr>
              <w:t xml:space="preserve">2.4 Efficiency Ratio Analysis</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xwa3kfnqgczw">
            <w:r w:rsidDel="00000000" w:rsidR="00000000" w:rsidRPr="00000000">
              <w:rPr>
                <w:i w:val="0"/>
                <w:iCs w:val="0"/>
                <w:smallCaps w:val="0"/>
                <w:strike w:val="0"/>
                <w:color w:val="000000"/>
                <w:sz w:val="24"/>
                <w:szCs w:val="24"/>
                <w:u w:val="none"/>
                <w:shd w:fill="auto" w:val="clear"/>
                <w:vertAlign w:val="baseline"/>
                <w:rtl w:val="0"/>
              </w:rPr>
              <w:t xml:space="preserve">2.4.1 Receivables Turnover Ratio</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1b1uhg9pz902">
            <w:r w:rsidDel="00000000" w:rsidR="00000000" w:rsidRPr="00000000">
              <w:rPr>
                <w:i w:val="0"/>
                <w:iCs w:val="0"/>
                <w:smallCaps w:val="0"/>
                <w:strike w:val="0"/>
                <w:color w:val="000000"/>
                <w:sz w:val="24"/>
                <w:szCs w:val="24"/>
                <w:u w:val="none"/>
                <w:shd w:fill="auto" w:val="clear"/>
                <w:vertAlign w:val="baseline"/>
                <w:rtl w:val="0"/>
              </w:rPr>
              <w:t xml:space="preserve">2.4.2 Inventory Turnover Ratio</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1yes19hx4sn9">
            <w:r w:rsidDel="00000000" w:rsidR="00000000" w:rsidRPr="00000000">
              <w:rPr>
                <w:i w:val="0"/>
                <w:iCs w:val="0"/>
                <w:smallCaps w:val="0"/>
                <w:strike w:val="0"/>
                <w:color w:val="000000"/>
                <w:sz w:val="24"/>
                <w:szCs w:val="24"/>
                <w:u w:val="none"/>
                <w:shd w:fill="auto" w:val="clear"/>
                <w:vertAlign w:val="baseline"/>
                <w:rtl w:val="0"/>
              </w:rPr>
              <w:t xml:space="preserve">2.5 Gearing Ratio Analysis</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zh4ucdzbb22">
            <w:r w:rsidDel="00000000" w:rsidR="00000000" w:rsidRPr="00000000">
              <w:rPr>
                <w:i w:val="0"/>
                <w:iCs w:val="0"/>
                <w:smallCaps w:val="0"/>
                <w:strike w:val="0"/>
                <w:color w:val="000000"/>
                <w:sz w:val="24"/>
                <w:szCs w:val="24"/>
                <w:u w:val="none"/>
                <w:shd w:fill="auto" w:val="clear"/>
                <w:vertAlign w:val="baseline"/>
                <w:rtl w:val="0"/>
              </w:rPr>
              <w:t xml:space="preserve">2.5.1 Debt-to-Equity Ratio</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c9fqsq48kd06">
            <w:r w:rsidDel="00000000" w:rsidR="00000000" w:rsidRPr="00000000">
              <w:rPr>
                <w:i w:val="0"/>
                <w:iCs w:val="0"/>
                <w:smallCaps w:val="0"/>
                <w:strike w:val="0"/>
                <w:color w:val="000000"/>
                <w:sz w:val="24"/>
                <w:szCs w:val="24"/>
                <w:u w:val="none"/>
                <w:shd w:fill="auto" w:val="clear"/>
                <w:vertAlign w:val="baseline"/>
                <w:rtl w:val="0"/>
              </w:rPr>
              <w:t xml:space="preserve">2.5.2 Times Interest Earned Ratio</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qv3z0sybwxun">
            <w:r w:rsidDel="00000000" w:rsidR="00000000" w:rsidRPr="00000000">
              <w:rPr>
                <w:i w:val="0"/>
                <w:iCs w:val="0"/>
                <w:smallCaps w:val="0"/>
                <w:strike w:val="0"/>
                <w:color w:val="000000"/>
                <w:sz w:val="24"/>
                <w:szCs w:val="24"/>
                <w:u w:val="none"/>
                <w:shd w:fill="auto" w:val="clear"/>
                <w:vertAlign w:val="baseline"/>
                <w:rtl w:val="0"/>
              </w:rPr>
              <w:t xml:space="preserve">2.6 Investment Ratio Analysis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cpucqn6qx76a">
            <w:r w:rsidDel="00000000" w:rsidR="00000000" w:rsidRPr="00000000">
              <w:rPr>
                <w:i w:val="0"/>
                <w:iCs w:val="0"/>
                <w:smallCaps w:val="0"/>
                <w:strike w:val="0"/>
                <w:color w:val="000000"/>
                <w:sz w:val="24"/>
                <w:szCs w:val="24"/>
                <w:u w:val="none"/>
                <w:shd w:fill="auto" w:val="clear"/>
                <w:vertAlign w:val="baseline"/>
                <w:rtl w:val="0"/>
              </w:rPr>
              <w:t xml:space="preserve">2.6.1 Dividend Payout</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oo9ul0duflrq">
            <w:r w:rsidDel="00000000" w:rsidR="00000000" w:rsidRPr="00000000">
              <w:rPr>
                <w:i w:val="0"/>
                <w:iCs w:val="0"/>
                <w:smallCaps w:val="0"/>
                <w:strike w:val="0"/>
                <w:color w:val="000000"/>
                <w:sz w:val="24"/>
                <w:szCs w:val="24"/>
                <w:u w:val="none"/>
                <w:shd w:fill="auto" w:val="clear"/>
                <w:vertAlign w:val="baseline"/>
                <w:rtl w:val="0"/>
              </w:rPr>
              <w:t xml:space="preserve">2.6.2 Price/Earnings Ratio</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swsi2t7b3em">
            <w:r w:rsidDel="00000000" w:rsidR="00000000" w:rsidRPr="00000000">
              <w:rPr>
                <w:i w:val="0"/>
                <w:iCs w:val="0"/>
                <w:smallCaps w:val="0"/>
                <w:strike w:val="0"/>
                <w:color w:val="000000"/>
                <w:sz w:val="24"/>
                <w:szCs w:val="24"/>
                <w:u w:val="none"/>
                <w:shd w:fill="auto" w:val="clear"/>
                <w:vertAlign w:val="baseline"/>
                <w:rtl w:val="0"/>
              </w:rPr>
              <w:t xml:space="preserve">2.7 Cash-Flow Ratio Analysis</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ydpaufebwtht">
            <w:r w:rsidDel="00000000" w:rsidR="00000000" w:rsidRPr="00000000">
              <w:rPr>
                <w:i w:val="0"/>
                <w:iCs w:val="0"/>
                <w:smallCaps w:val="0"/>
                <w:strike w:val="0"/>
                <w:color w:val="000000"/>
                <w:sz w:val="24"/>
                <w:szCs w:val="24"/>
                <w:u w:val="none"/>
                <w:shd w:fill="auto" w:val="clear"/>
                <w:vertAlign w:val="baseline"/>
                <w:rtl w:val="0"/>
              </w:rPr>
              <w:t xml:space="preserve">2.7.1 Operating Cash Flow Ratio</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440" w:right="0" w:firstLine="0"/>
            <w:jc w:val="both"/>
            <w:rPr>
              <w:i w:val="0"/>
              <w:iCs w:val="0"/>
              <w:smallCaps w:val="0"/>
              <w:strike w:val="0"/>
              <w:color w:val="000000"/>
              <w:sz w:val="24"/>
              <w:szCs w:val="24"/>
              <w:u w:val="none"/>
              <w:shd w:fill="auto" w:val="clear"/>
              <w:vertAlign w:val="baseline"/>
            </w:rPr>
          </w:pPr>
          <w:hyperlink w:anchor="_pv1prtq5d0xu">
            <w:r w:rsidDel="00000000" w:rsidR="00000000" w:rsidRPr="00000000">
              <w:rPr>
                <w:i w:val="0"/>
                <w:iCs w:val="0"/>
                <w:smallCaps w:val="0"/>
                <w:strike w:val="0"/>
                <w:color w:val="000000"/>
                <w:sz w:val="24"/>
                <w:szCs w:val="24"/>
                <w:u w:val="none"/>
                <w:shd w:fill="auto" w:val="clear"/>
                <w:vertAlign w:val="baseline"/>
                <w:rtl w:val="0"/>
              </w:rPr>
              <w:t xml:space="preserve">2.7.2 Cash Flow-to-Debt Ratio</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80no9ga39jxk">
            <w:r w:rsidDel="00000000" w:rsidR="00000000" w:rsidRPr="00000000">
              <w:rPr>
                <w:i w:val="0"/>
                <w:iCs w:val="0"/>
                <w:smallCaps w:val="0"/>
                <w:strike w:val="0"/>
                <w:color w:val="000000"/>
                <w:sz w:val="24"/>
                <w:szCs w:val="24"/>
                <w:u w:val="none"/>
                <w:shd w:fill="auto" w:val="clear"/>
                <w:vertAlign w:val="baseline"/>
                <w:rtl w:val="0"/>
              </w:rPr>
              <w:t xml:space="preserve">3. Working Capital Management Analysis</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5t7xjcytadx">
            <w:r w:rsidDel="00000000" w:rsidR="00000000" w:rsidRPr="00000000">
              <w:rPr>
                <w:i w:val="0"/>
                <w:iCs w:val="0"/>
                <w:smallCaps w:val="0"/>
                <w:strike w:val="0"/>
                <w:color w:val="000000"/>
                <w:sz w:val="24"/>
                <w:szCs w:val="24"/>
                <w:u w:val="none"/>
                <w:shd w:fill="auto" w:val="clear"/>
                <w:vertAlign w:val="baseline"/>
                <w:rtl w:val="0"/>
              </w:rPr>
              <w:t xml:space="preserve">3.1 Working Capital Position</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8cnbwm3kswqx">
            <w:r w:rsidDel="00000000" w:rsidR="00000000" w:rsidRPr="00000000">
              <w:rPr>
                <w:i w:val="0"/>
                <w:iCs w:val="0"/>
                <w:smallCaps w:val="0"/>
                <w:strike w:val="0"/>
                <w:color w:val="000000"/>
                <w:sz w:val="24"/>
                <w:szCs w:val="24"/>
                <w:u w:val="none"/>
                <w:shd w:fill="auto" w:val="clear"/>
                <w:vertAlign w:val="baseline"/>
                <w:rtl w:val="0"/>
              </w:rPr>
              <w:t xml:space="preserve">3.2 Cash Operating Cycle</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5tt9xqac667u">
            <w:r w:rsidDel="00000000" w:rsidR="00000000" w:rsidRPr="00000000">
              <w:rPr>
                <w:i w:val="0"/>
                <w:iCs w:val="0"/>
                <w:smallCaps w:val="0"/>
                <w:strike w:val="0"/>
                <w:color w:val="000000"/>
                <w:sz w:val="24"/>
                <w:szCs w:val="24"/>
                <w:u w:val="none"/>
                <w:shd w:fill="auto" w:val="clear"/>
                <w:vertAlign w:val="baseline"/>
                <w:rtl w:val="0"/>
              </w:rPr>
              <w:t xml:space="preserve">3.3 Strategies to Improve Liquidity</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6nbirysdtede">
            <w:r w:rsidDel="00000000" w:rsidR="00000000" w:rsidRPr="00000000">
              <w:rPr>
                <w:i w:val="0"/>
                <w:iCs w:val="0"/>
                <w:smallCaps w:val="0"/>
                <w:strike w:val="0"/>
                <w:color w:val="000000"/>
                <w:sz w:val="24"/>
                <w:szCs w:val="24"/>
                <w:u w:val="none"/>
                <w:shd w:fill="auto" w:val="clear"/>
                <w:vertAlign w:val="baseline"/>
                <w:rtl w:val="0"/>
              </w:rPr>
              <w:t xml:space="preserve">3.4 Short-Term versus Long-Term Financing</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s0g5m81tpe3f">
            <w:r w:rsidDel="00000000" w:rsidR="00000000" w:rsidRPr="00000000">
              <w:rPr>
                <w:i w:val="0"/>
                <w:iCs w:val="0"/>
                <w:smallCaps w:val="0"/>
                <w:strike w:val="0"/>
                <w:color w:val="000000"/>
                <w:sz w:val="24"/>
                <w:szCs w:val="24"/>
                <w:u w:val="none"/>
                <w:shd w:fill="auto" w:val="clear"/>
                <w:vertAlign w:val="baseline"/>
                <w:rtl w:val="0"/>
              </w:rPr>
              <w:t xml:space="preserve">4. Strategic Financial Restructuring Plan</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9ntsjk5cnkq">
            <w:r w:rsidDel="00000000" w:rsidR="00000000" w:rsidRPr="00000000">
              <w:rPr>
                <w:i w:val="0"/>
                <w:iCs w:val="0"/>
                <w:smallCaps w:val="0"/>
                <w:strike w:val="0"/>
                <w:color w:val="000000"/>
                <w:sz w:val="24"/>
                <w:szCs w:val="24"/>
                <w:u w:val="none"/>
                <w:shd w:fill="auto" w:val="clear"/>
                <w:vertAlign w:val="baseline"/>
                <w:rtl w:val="0"/>
              </w:rPr>
              <w:t xml:space="preserve">4.1 Need for Financial Restructuring</w:t>
              <w:tab/>
              <w:t xml:space="preserve">11</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8rkxsg198ieo">
            <w:r w:rsidDel="00000000" w:rsidR="00000000" w:rsidRPr="00000000">
              <w:rPr>
                <w:i w:val="0"/>
                <w:iCs w:val="0"/>
                <w:smallCaps w:val="0"/>
                <w:strike w:val="0"/>
                <w:color w:val="000000"/>
                <w:sz w:val="24"/>
                <w:szCs w:val="24"/>
                <w:u w:val="none"/>
                <w:shd w:fill="auto" w:val="clear"/>
                <w:vertAlign w:val="baseline"/>
                <w:rtl w:val="0"/>
              </w:rPr>
              <w:t xml:space="preserve">4.2 Proposed Restructuring Strategies</w:t>
              <w:tab/>
              <w:t xml:space="preserve">11</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jp48x7v9viyn">
            <w:r w:rsidDel="00000000" w:rsidR="00000000" w:rsidRPr="00000000">
              <w:rPr>
                <w:i w:val="0"/>
                <w:iCs w:val="0"/>
                <w:smallCaps w:val="0"/>
                <w:strike w:val="0"/>
                <w:color w:val="000000"/>
                <w:sz w:val="24"/>
                <w:szCs w:val="24"/>
                <w:u w:val="none"/>
                <w:shd w:fill="auto" w:val="clear"/>
                <w:vertAlign w:val="baseline"/>
                <w:rtl w:val="0"/>
              </w:rPr>
              <w:t xml:space="preserve">4.3 Impact on Shareholder Value, Debt and Flexibility</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3a34hktf4s9q">
            <w:r w:rsidDel="00000000" w:rsidR="00000000" w:rsidRPr="00000000">
              <w:rPr>
                <w:i w:val="0"/>
                <w:iCs w:val="0"/>
                <w:smallCaps w:val="0"/>
                <w:strike w:val="0"/>
                <w:color w:val="000000"/>
                <w:sz w:val="24"/>
                <w:szCs w:val="24"/>
                <w:u w:val="none"/>
                <w:shd w:fill="auto" w:val="clear"/>
                <w:vertAlign w:val="baseline"/>
                <w:rtl w:val="0"/>
              </w:rPr>
              <w:t xml:space="preserve">4.4 International and Ethical Considerations</w:t>
              <w:tab/>
              <w:t xml:space="preserve">12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jwtq23gqhofw">
            <w:r w:rsidDel="00000000" w:rsidR="00000000" w:rsidRPr="00000000">
              <w:rPr>
                <w:i w:val="0"/>
                <w:iCs w:val="0"/>
                <w:smallCaps w:val="0"/>
                <w:strike w:val="0"/>
                <w:color w:val="000000"/>
                <w:sz w:val="24"/>
                <w:szCs w:val="24"/>
                <w:u w:val="none"/>
                <w:shd w:fill="auto" w:val="clear"/>
                <w:vertAlign w:val="baseline"/>
                <w:rtl w:val="0"/>
              </w:rPr>
              <w:t xml:space="preserve">5. Investment Appraisal and Capital Budgeting</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b6o076x3q1ki">
            <w:r w:rsidDel="00000000" w:rsidR="00000000" w:rsidRPr="00000000">
              <w:rPr>
                <w:i w:val="0"/>
                <w:iCs w:val="0"/>
                <w:smallCaps w:val="0"/>
                <w:strike w:val="0"/>
                <w:color w:val="000000"/>
                <w:sz w:val="24"/>
                <w:szCs w:val="24"/>
                <w:u w:val="none"/>
                <w:shd w:fill="auto" w:val="clear"/>
                <w:vertAlign w:val="baseline"/>
                <w:rtl w:val="0"/>
              </w:rPr>
              <w:t xml:space="preserve">5.1 Investment Projects and Assumptions</w:t>
              <w:tab/>
              <w:t xml:space="preserve">12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9liz7hu2ti2y">
            <w:r w:rsidDel="00000000" w:rsidR="00000000" w:rsidRPr="00000000">
              <w:rPr>
                <w:i w:val="0"/>
                <w:iCs w:val="0"/>
                <w:smallCaps w:val="0"/>
                <w:strike w:val="0"/>
                <w:color w:val="000000"/>
                <w:sz w:val="24"/>
                <w:szCs w:val="24"/>
                <w:u w:val="none"/>
                <w:shd w:fill="auto" w:val="clear"/>
                <w:vertAlign w:val="baseline"/>
                <w:rtl w:val="0"/>
              </w:rPr>
              <w:t xml:space="preserve">5.2 Payback Period – PBP</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dapi7pdqsqsi">
            <w:r w:rsidDel="00000000" w:rsidR="00000000" w:rsidRPr="00000000">
              <w:rPr>
                <w:i w:val="0"/>
                <w:iCs w:val="0"/>
                <w:smallCaps w:val="0"/>
                <w:strike w:val="0"/>
                <w:color w:val="000000"/>
                <w:sz w:val="24"/>
                <w:szCs w:val="24"/>
                <w:u w:val="none"/>
                <w:shd w:fill="auto" w:val="clear"/>
                <w:vertAlign w:val="baseline"/>
                <w:rtl w:val="0"/>
              </w:rPr>
              <w:t xml:space="preserve">5.3 Accounting Rate of Return – ARR</w:t>
              <w:tab/>
              <w:t xml:space="preserve">13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dw84gark9hb1">
            <w:r w:rsidDel="00000000" w:rsidR="00000000" w:rsidRPr="00000000">
              <w:rPr>
                <w:i w:val="0"/>
                <w:iCs w:val="0"/>
                <w:smallCaps w:val="0"/>
                <w:strike w:val="0"/>
                <w:color w:val="000000"/>
                <w:sz w:val="24"/>
                <w:szCs w:val="24"/>
                <w:u w:val="none"/>
                <w:shd w:fill="auto" w:val="clear"/>
                <w:vertAlign w:val="baseline"/>
                <w:rtl w:val="0"/>
              </w:rPr>
              <w:t xml:space="preserve">5.4 Net Present Value – NPV</w:t>
              <w:tab/>
              <w:t xml:space="preserve">14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kbq0u124yeyc">
            <w:r w:rsidDel="00000000" w:rsidR="00000000" w:rsidRPr="00000000">
              <w:rPr>
                <w:i w:val="0"/>
                <w:iCs w:val="0"/>
                <w:smallCaps w:val="0"/>
                <w:strike w:val="0"/>
                <w:color w:val="000000"/>
                <w:sz w:val="24"/>
                <w:szCs w:val="24"/>
                <w:u w:val="none"/>
                <w:shd w:fill="auto" w:val="clear"/>
                <w:vertAlign w:val="baseline"/>
                <w:rtl w:val="0"/>
              </w:rPr>
              <w:t xml:space="preserve">5.5 Profitability Index – PI</w:t>
              <w:tab/>
              <w:t xml:space="preserve">14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vg3f75yb2bgj">
            <w:r w:rsidDel="00000000" w:rsidR="00000000" w:rsidRPr="00000000">
              <w:rPr>
                <w:i w:val="0"/>
                <w:iCs w:val="0"/>
                <w:smallCaps w:val="0"/>
                <w:strike w:val="0"/>
                <w:color w:val="000000"/>
                <w:sz w:val="24"/>
                <w:szCs w:val="24"/>
                <w:u w:val="none"/>
                <w:shd w:fill="auto" w:val="clear"/>
                <w:vertAlign w:val="baseline"/>
                <w:rtl w:val="0"/>
              </w:rPr>
              <w:t xml:space="preserve">5.6 Internal Rate of Return – IRR</w:t>
              <w:tab/>
              <w:t xml:space="preserve">14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gpz6h69pbsds">
            <w:r w:rsidDel="00000000" w:rsidR="00000000" w:rsidRPr="00000000">
              <w:rPr>
                <w:i w:val="0"/>
                <w:iCs w:val="0"/>
                <w:smallCaps w:val="0"/>
                <w:strike w:val="0"/>
                <w:color w:val="000000"/>
                <w:sz w:val="24"/>
                <w:szCs w:val="24"/>
                <w:u w:val="none"/>
                <w:shd w:fill="auto" w:val="clear"/>
                <w:vertAlign w:val="baseline"/>
                <w:rtl w:val="0"/>
              </w:rPr>
              <w:t xml:space="preserve">5.7 Comparative Investment Decision</w:t>
              <w:tab/>
              <w:t xml:space="preserve">15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11l2ufe6wmtx">
            <w:r w:rsidDel="00000000" w:rsidR="00000000" w:rsidRPr="00000000">
              <w:rPr>
                <w:i w:val="0"/>
                <w:iCs w:val="0"/>
                <w:smallCaps w:val="0"/>
                <w:strike w:val="0"/>
                <w:color w:val="000000"/>
                <w:sz w:val="24"/>
                <w:szCs w:val="24"/>
                <w:u w:val="none"/>
                <w:shd w:fill="auto" w:val="clear"/>
                <w:vertAlign w:val="baseline"/>
                <w:rtl w:val="0"/>
              </w:rPr>
              <w:t xml:space="preserve">5.8 Financial and Non-Financial Risk Assessment</w:t>
              <w:tab/>
              <w:t xml:space="preserve">15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c9o4aepuz0mi">
            <w:r w:rsidDel="00000000" w:rsidR="00000000" w:rsidRPr="00000000">
              <w:rPr>
                <w:i w:val="0"/>
                <w:iCs w:val="0"/>
                <w:smallCaps w:val="0"/>
                <w:strike w:val="0"/>
                <w:color w:val="000000"/>
                <w:sz w:val="24"/>
                <w:szCs w:val="24"/>
                <w:u w:val="none"/>
                <w:shd w:fill="auto" w:val="clear"/>
                <w:vertAlign w:val="baseline"/>
                <w:rtl w:val="0"/>
              </w:rPr>
              <w:t xml:space="preserve">5.9 Capital Rationing – £100 Million</w:t>
              <w:tab/>
              <w:t xml:space="preserve">16</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w589hig75tr0">
            <w:r w:rsidDel="00000000" w:rsidR="00000000" w:rsidRPr="00000000">
              <w:rPr>
                <w:i w:val="0"/>
                <w:iCs w:val="0"/>
                <w:smallCaps w:val="0"/>
                <w:strike w:val="0"/>
                <w:color w:val="000000"/>
                <w:sz w:val="24"/>
                <w:szCs w:val="24"/>
                <w:u w:val="none"/>
                <w:shd w:fill="auto" w:val="clear"/>
                <w:vertAlign w:val="baseline"/>
                <w:rtl w:val="0"/>
              </w:rPr>
              <w:t xml:space="preserve">6. Critical Reflection on AI Usage</w:t>
              <w:tab/>
              <w:t xml:space="preserve">16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xwefh4q47k8w">
            <w:r w:rsidDel="00000000" w:rsidR="00000000" w:rsidRPr="00000000">
              <w:rPr>
                <w:i w:val="0"/>
                <w:iCs w:val="0"/>
                <w:smallCaps w:val="0"/>
                <w:strike w:val="0"/>
                <w:color w:val="000000"/>
                <w:sz w:val="24"/>
                <w:szCs w:val="24"/>
                <w:u w:val="none"/>
                <w:shd w:fill="auto" w:val="clear"/>
                <w:vertAlign w:val="baseline"/>
                <w:rtl w:val="0"/>
              </w:rPr>
              <w:t xml:space="preserve">6.1 AI Tool Disclosure</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umc1vh2yq3z8">
            <w:r w:rsidDel="00000000" w:rsidR="00000000" w:rsidRPr="00000000">
              <w:rPr>
                <w:i w:val="0"/>
                <w:iCs w:val="0"/>
                <w:smallCaps w:val="0"/>
                <w:strike w:val="0"/>
                <w:color w:val="000000"/>
                <w:sz w:val="24"/>
                <w:szCs w:val="24"/>
                <w:u w:val="none"/>
                <w:shd w:fill="auto" w:val="clear"/>
                <w:vertAlign w:val="baseline"/>
                <w:rtl w:val="0"/>
              </w:rPr>
              <w:t xml:space="preserve">6.2 Critical Evaluation and Verification of AI Output</w:t>
              <w:tab/>
              <w:t xml:space="preserve">16</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c1h37bd5dhz9">
            <w:r w:rsidDel="00000000" w:rsidR="00000000" w:rsidRPr="00000000">
              <w:rPr>
                <w:i w:val="0"/>
                <w:iCs w:val="0"/>
                <w:smallCaps w:val="0"/>
                <w:strike w:val="0"/>
                <w:color w:val="000000"/>
                <w:sz w:val="24"/>
                <w:szCs w:val="24"/>
                <w:u w:val="none"/>
                <w:shd w:fill="auto" w:val="clear"/>
                <w:vertAlign w:val="baseline"/>
                <w:rtl w:val="0"/>
              </w:rPr>
              <w:t xml:space="preserve">6.3 AI Contribution versus Student Contribution</w:t>
              <w:tab/>
              <w:t xml:space="preserve">17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5lswaify60ck">
            <w:r w:rsidDel="00000000" w:rsidR="00000000" w:rsidRPr="00000000">
              <w:rPr>
                <w:i w:val="0"/>
                <w:iCs w:val="0"/>
                <w:smallCaps w:val="0"/>
                <w:strike w:val="0"/>
                <w:color w:val="000000"/>
                <w:sz w:val="24"/>
                <w:szCs w:val="24"/>
                <w:u w:val="none"/>
                <w:shd w:fill="auto" w:val="clear"/>
                <w:vertAlign w:val="baseline"/>
                <w:rtl w:val="0"/>
              </w:rPr>
              <w:t xml:space="preserve">6.4 Ethical and Professional Reflection</w:t>
              <w:tab/>
              <w:t xml:space="preserve">17</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6kklfukvujvr">
            <w:r w:rsidDel="00000000" w:rsidR="00000000" w:rsidRPr="00000000">
              <w:rPr>
                <w:i w:val="0"/>
                <w:iCs w:val="0"/>
                <w:smallCaps w:val="0"/>
                <w:strike w:val="0"/>
                <w:color w:val="000000"/>
                <w:sz w:val="24"/>
                <w:szCs w:val="24"/>
                <w:u w:val="none"/>
                <w:shd w:fill="auto" w:val="clear"/>
                <w:vertAlign w:val="baseline"/>
                <w:rtl w:val="0"/>
              </w:rPr>
              <w:t xml:space="preserve">7. Conclusion</w:t>
              <w:tab/>
              <w:t xml:space="preserve">17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6guh7vw425sj">
            <w:r w:rsidDel="00000000" w:rsidR="00000000" w:rsidRPr="00000000">
              <w:rPr>
                <w:i w:val="0"/>
                <w:iCs w:val="0"/>
                <w:smallCaps w:val="0"/>
                <w:strike w:val="0"/>
                <w:color w:val="000000"/>
                <w:sz w:val="24"/>
                <w:szCs w:val="24"/>
                <w:u w:val="none"/>
                <w:shd w:fill="auto" w:val="clear"/>
                <w:vertAlign w:val="baseline"/>
                <w:rtl w:val="0"/>
              </w:rPr>
              <w:t xml:space="preserve">8. References</w:t>
              <w:tab/>
              <w:t xml:space="preserve">19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0" w:right="0" w:firstLine="0"/>
            <w:jc w:val="both"/>
            <w:rPr>
              <w:i w:val="0"/>
              <w:iCs w:val="0"/>
              <w:smallCaps w:val="0"/>
              <w:strike w:val="0"/>
              <w:color w:val="000000"/>
              <w:sz w:val="24"/>
              <w:szCs w:val="24"/>
              <w:u w:val="none"/>
              <w:shd w:fill="auto" w:val="clear"/>
              <w:vertAlign w:val="baseline"/>
            </w:rPr>
          </w:pPr>
          <w:hyperlink w:anchor="_a97nz6fvqlk5">
            <w:r w:rsidDel="00000000" w:rsidR="00000000" w:rsidRPr="00000000">
              <w:rPr>
                <w:i w:val="0"/>
                <w:iCs w:val="0"/>
                <w:smallCaps w:val="0"/>
                <w:strike w:val="0"/>
                <w:color w:val="000000"/>
                <w:sz w:val="24"/>
                <w:szCs w:val="24"/>
                <w:u w:val="none"/>
                <w:shd w:fill="auto" w:val="clear"/>
                <w:vertAlign w:val="baseline"/>
                <w:rtl w:val="0"/>
              </w:rPr>
              <w:t xml:space="preserve">9. Appendices</w:t>
              <w:tab/>
              <w:t xml:space="preserve">22</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we98ebrpnggd">
            <w:r w:rsidDel="00000000" w:rsidR="00000000" w:rsidRPr="00000000">
              <w:rPr>
                <w:i w:val="0"/>
                <w:iCs w:val="0"/>
                <w:smallCaps w:val="0"/>
                <w:strike w:val="0"/>
                <w:color w:val="000000"/>
                <w:sz w:val="24"/>
                <w:szCs w:val="24"/>
                <w:u w:val="none"/>
                <w:shd w:fill="auto" w:val="clear"/>
                <w:vertAlign w:val="baseline"/>
                <w:rtl w:val="0"/>
              </w:rPr>
              <w:t xml:space="preserve">Appendix A – Financial Data</w:t>
              <w:tab/>
              <w:t xml:space="preserve">22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we548vg2gb2m">
            <w:r w:rsidDel="00000000" w:rsidR="00000000" w:rsidRPr="00000000">
              <w:rPr>
                <w:i w:val="0"/>
                <w:iCs w:val="0"/>
                <w:smallCaps w:val="0"/>
                <w:strike w:val="0"/>
                <w:color w:val="000000"/>
                <w:sz w:val="24"/>
                <w:szCs w:val="24"/>
                <w:u w:val="none"/>
                <w:shd w:fill="auto" w:val="clear"/>
                <w:vertAlign w:val="baseline"/>
                <w:rtl w:val="0"/>
              </w:rPr>
              <w:t xml:space="preserve">Appendix B – Complete Ratio Calculations</w:t>
              <w:tab/>
              <w:t xml:space="preserve">23</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6ra9137bgy4l">
            <w:r w:rsidDel="00000000" w:rsidR="00000000" w:rsidRPr="00000000">
              <w:rPr>
                <w:i w:val="0"/>
                <w:iCs w:val="0"/>
                <w:smallCaps w:val="0"/>
                <w:strike w:val="0"/>
                <w:color w:val="000000"/>
                <w:sz w:val="24"/>
                <w:szCs w:val="24"/>
                <w:u w:val="none"/>
                <w:shd w:fill="auto" w:val="clear"/>
                <w:vertAlign w:val="baseline"/>
                <w:rtl w:val="0"/>
              </w:rPr>
              <w:t xml:space="preserve">Appendix B – Graphs</w:t>
              <w:tab/>
              <w:t xml:space="preserve">24</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picq0t6na0c9">
            <w:r w:rsidDel="00000000" w:rsidR="00000000" w:rsidRPr="00000000">
              <w:rPr>
                <w:i w:val="0"/>
                <w:iCs w:val="0"/>
                <w:smallCaps w:val="0"/>
                <w:strike w:val="0"/>
                <w:color w:val="000000"/>
                <w:sz w:val="24"/>
                <w:szCs w:val="24"/>
                <w:u w:val="none"/>
                <w:shd w:fill="auto" w:val="clear"/>
                <w:vertAlign w:val="baseline"/>
                <w:rtl w:val="0"/>
              </w:rPr>
              <w:t xml:space="preserve">Appendix C – Working Capital Calculations</w:t>
              <w:tab/>
              <w:t xml:space="preserve">28</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iozs5mp09lkm">
            <w:r w:rsidDel="00000000" w:rsidR="00000000" w:rsidRPr="00000000">
              <w:rPr>
                <w:i w:val="0"/>
                <w:iCs w:val="0"/>
                <w:smallCaps w:val="0"/>
                <w:strike w:val="0"/>
                <w:color w:val="000000"/>
                <w:sz w:val="24"/>
                <w:szCs w:val="24"/>
                <w:u w:val="none"/>
                <w:shd w:fill="auto" w:val="clear"/>
                <w:vertAlign w:val="baseline"/>
                <w:rtl w:val="0"/>
              </w:rPr>
              <w:t xml:space="preserve">Appendix D – Investment Appraisal Excel Output</w:t>
              <w:tab/>
              <w:t xml:space="preserve">29</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240" w:line="360" w:lineRule="auto"/>
            <w:ind w:left="220" w:right="0" w:firstLine="0"/>
            <w:jc w:val="both"/>
            <w:rPr>
              <w:i w:val="0"/>
              <w:iCs w:val="0"/>
              <w:smallCaps w:val="0"/>
              <w:strike w:val="0"/>
              <w:color w:val="000000"/>
              <w:sz w:val="24"/>
              <w:szCs w:val="24"/>
              <w:u w:val="none"/>
              <w:shd w:fill="auto" w:val="clear"/>
              <w:vertAlign w:val="baseline"/>
            </w:rPr>
          </w:pPr>
          <w:hyperlink w:anchor="_j55cjve7pto0">
            <w:r w:rsidDel="00000000" w:rsidR="00000000" w:rsidRPr="00000000">
              <w:rPr>
                <w:i w:val="0"/>
                <w:iCs w:val="0"/>
                <w:smallCaps w:val="0"/>
                <w:strike w:val="0"/>
                <w:color w:val="000000"/>
                <w:sz w:val="24"/>
                <w:szCs w:val="24"/>
                <w:u w:val="none"/>
                <w:shd w:fill="auto" w:val="clear"/>
                <w:vertAlign w:val="baseline"/>
                <w:rtl w:val="0"/>
              </w:rPr>
              <w:t xml:space="preserve">Appendix E – Capital Rationing</w:t>
              <w:tab/>
              <w:t xml:space="preserve">29</w:t>
            </w:r>
          </w:hyperlink>
          <w:r w:rsidDel="00000000" w:rsidR="00000000" w:rsidRPr="00000000">
            <w:rPr>
              <w:rtl w:val="0"/>
            </w:rPr>
          </w:r>
        </w:p>
        <w:p w:rsidR="00000000" w:rsidDel="00000000" w:rsidP="00000000" w:rsidRDefault="00000000" w:rsidRPr="00000000" w14:paraId="00000046">
          <w:pPr>
            <w:widowControl w:val="0"/>
            <w:tabs>
              <w:tab w:val="right" w:leader="none" w:pos="12000"/>
            </w:tabs>
            <w:spacing w:before="240" w:line="360" w:lineRule="auto"/>
            <w:ind w:left="360" w:firstLine="0"/>
            <w:jc w:val="both"/>
            <w:rPr>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7">
      <w:pPr>
        <w:spacing w:after="200" w:before="20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1"/>
        <w:spacing w:line="360" w:lineRule="auto"/>
        <w:rPr>
          <w:rFonts w:ascii="Arial" w:cs="Arial" w:eastAsia="Arial" w:hAnsi="Arial"/>
        </w:rPr>
      </w:pPr>
      <w:bookmarkStart w:colFirst="0" w:colLast="0" w:name="_486de2x4fk4z" w:id="0"/>
      <w:bookmarkEnd w:id="0"/>
      <w:r w:rsidDel="00000000" w:rsidR="00000000" w:rsidRPr="00000000">
        <w:rPr>
          <w:rFonts w:ascii="Arial" w:cs="Arial" w:eastAsia="Arial" w:hAnsi="Arial"/>
          <w:rtl w:val="0"/>
        </w:rPr>
        <w:t xml:space="preserve">1. Introduction</w:t>
      </w:r>
    </w:p>
    <w:p w:rsidR="00000000" w:rsidDel="00000000" w:rsidP="00000000" w:rsidRDefault="00000000" w:rsidRPr="00000000" w14:paraId="00000049">
      <w:pPr>
        <w:spacing w:after="200" w:before="200" w:line="360" w:lineRule="auto"/>
        <w:jc w:val="both"/>
        <w:rPr>
          <w:sz w:val="24"/>
          <w:szCs w:val="24"/>
        </w:rPr>
      </w:pPr>
      <w:r w:rsidDel="00000000" w:rsidR="00000000" w:rsidRPr="00000000">
        <w:rPr>
          <w:sz w:val="24"/>
          <w:szCs w:val="24"/>
          <w:rtl w:val="0"/>
        </w:rPr>
        <w:t xml:space="preserve">Whitbread PLC is a large hospitality company whose main business focus is on the Premier Inn hotels and the food and beverage business, with an increasing hotel presence in both the UK and Germany. Recent financial stability of the company indicates that the company is recovering after the pandemic and is still investing in the development of hotel capacity and operations (Whitbread PLC, 2025). This report compares the financial performance of Whitbread in 2021-2025 based on profitability, liquidity, efficiency, gearing, investment and cash-flow ratios with the data in the financial statements and calculations in Excel. In hospitality, financial ratio analysis is especially crucial since the performance may be influenced by capital intensity, demand volatility and industry-specific operating conditions (Soni et al., 2023). The report also compares the working-capital management, suitable financial restructuring alternatives and three suggested capital-investment projects in terms of PBP, ARR, NPV, PI and IRR. Lastly, it takes into account capital rationing and critically examines how artificial intelligence is used to aid financial analysis and decision-making.</w:t>
      </w:r>
    </w:p>
    <w:p w:rsidR="00000000" w:rsidDel="00000000" w:rsidP="00000000" w:rsidRDefault="00000000" w:rsidRPr="00000000" w14:paraId="0000004A">
      <w:pPr>
        <w:pStyle w:val="Heading1"/>
        <w:spacing w:line="360" w:lineRule="auto"/>
        <w:rPr>
          <w:rFonts w:ascii="Arial" w:cs="Arial" w:eastAsia="Arial" w:hAnsi="Arial"/>
        </w:rPr>
      </w:pPr>
      <w:bookmarkStart w:colFirst="0" w:colLast="0" w:name="_skc06rihdk7" w:id="1"/>
      <w:bookmarkEnd w:id="1"/>
      <w:r w:rsidDel="00000000" w:rsidR="00000000" w:rsidRPr="00000000">
        <w:rPr>
          <w:rFonts w:ascii="Arial" w:cs="Arial" w:eastAsia="Arial" w:hAnsi="Arial"/>
          <w:rtl w:val="0"/>
        </w:rPr>
        <w:t xml:space="preserve">2. Financial Health Check</w:t>
      </w:r>
    </w:p>
    <w:p w:rsidR="00000000" w:rsidDel="00000000" w:rsidP="00000000" w:rsidRDefault="00000000" w:rsidRPr="00000000" w14:paraId="0000004B">
      <w:pPr>
        <w:pStyle w:val="Heading2"/>
        <w:spacing w:line="360" w:lineRule="auto"/>
        <w:rPr>
          <w:rFonts w:ascii="Arial" w:cs="Arial" w:eastAsia="Arial" w:hAnsi="Arial"/>
        </w:rPr>
      </w:pPr>
      <w:bookmarkStart w:colFirst="0" w:colLast="0" w:name="_50rffog5nqzz" w:id="2"/>
      <w:bookmarkEnd w:id="2"/>
      <w:r w:rsidDel="00000000" w:rsidR="00000000" w:rsidRPr="00000000">
        <w:rPr>
          <w:rFonts w:ascii="Arial" w:cs="Arial" w:eastAsia="Arial" w:hAnsi="Arial"/>
          <w:rtl w:val="0"/>
        </w:rPr>
        <w:t xml:space="preserve">2.1 Overview of Whitbread's Five-Year Financial Performance</w:t>
      </w:r>
    </w:p>
    <w:p w:rsidR="00000000" w:rsidDel="00000000" w:rsidP="00000000" w:rsidRDefault="00000000" w:rsidRPr="00000000" w14:paraId="0000004C">
      <w:pPr>
        <w:spacing w:after="200" w:before="200" w:line="360" w:lineRule="auto"/>
        <w:jc w:val="both"/>
        <w:rPr>
          <w:sz w:val="24"/>
          <w:szCs w:val="24"/>
        </w:rPr>
      </w:pPr>
      <w:r w:rsidDel="00000000" w:rsidR="00000000" w:rsidRPr="00000000">
        <w:rPr>
          <w:sz w:val="24"/>
          <w:szCs w:val="24"/>
          <w:rtl w:val="0"/>
        </w:rPr>
        <w:t xml:space="preserve">Whitbread PLC has gone through a strong financial recovery period since 2021-2025, but recent ratios suggest that the company is facing renewed challenges in terms of liquidity and leverage. The recovery in revenue following the pandemic period was good, whereas net profit shifted a significant loss in 2021 to sustained profitability since then. Whitbread noted that it had continued to invest in its hotel portfolio and its German growth, which would allow growth over the long term, but raise capital demands (Whitbread PLC, 2025). This recovery is supported by the ratio profile: the net profit margin increased by 153.80% in 2021 to 10.54% in 2024 and then stabilised to 8.68% in 2025. Meanwhile, the current ratio decreased to 0.81x as compared to 1.74x, and debt-to-equity rose to 1.69x as compared to 1.18x. This type of combined profitability, liquidity and solvency analysis is significant in the assessment of financial resilience in hospitality businesses (Metaxas, 2023).</w:t>
      </w:r>
    </w:p>
    <w:p w:rsidR="00000000" w:rsidDel="00000000" w:rsidP="00000000" w:rsidRDefault="00000000" w:rsidRPr="00000000" w14:paraId="0000004D">
      <w:pPr>
        <w:pStyle w:val="Heading2"/>
        <w:spacing w:line="360" w:lineRule="auto"/>
        <w:rPr>
          <w:rFonts w:ascii="Arial" w:cs="Arial" w:eastAsia="Arial" w:hAnsi="Arial"/>
        </w:rPr>
      </w:pPr>
      <w:bookmarkStart w:colFirst="0" w:colLast="0" w:name="_p4whla1tqozc" w:id="3"/>
      <w:bookmarkEnd w:id="3"/>
      <w:r w:rsidDel="00000000" w:rsidR="00000000" w:rsidRPr="00000000">
        <w:rPr>
          <w:rFonts w:ascii="Arial" w:cs="Arial" w:eastAsia="Arial" w:hAnsi="Arial"/>
          <w:rtl w:val="0"/>
        </w:rPr>
        <w:t xml:space="preserve">2.2 Profitability Ratio Analysis</w:t>
      </w:r>
    </w:p>
    <w:p w:rsidR="00000000" w:rsidDel="00000000" w:rsidP="00000000" w:rsidRDefault="00000000" w:rsidRPr="00000000" w14:paraId="0000004E">
      <w:pPr>
        <w:pStyle w:val="Heading3"/>
        <w:spacing w:line="360" w:lineRule="auto"/>
        <w:rPr>
          <w:rFonts w:ascii="Arial" w:cs="Arial" w:eastAsia="Arial" w:hAnsi="Arial"/>
        </w:rPr>
      </w:pPr>
      <w:bookmarkStart w:colFirst="0" w:colLast="0" w:name="_ya4c0bveykm0" w:id="4"/>
      <w:bookmarkEnd w:id="4"/>
      <w:r w:rsidDel="00000000" w:rsidR="00000000" w:rsidRPr="00000000">
        <w:rPr>
          <w:rFonts w:ascii="Arial" w:cs="Arial" w:eastAsia="Arial" w:hAnsi="Arial"/>
          <w:rtl w:val="0"/>
        </w:rPr>
        <w:t xml:space="preserve">2.2.1 Return on Equity – ROE</w:t>
      </w:r>
    </w:p>
    <w:p w:rsidR="00000000" w:rsidDel="00000000" w:rsidP="00000000" w:rsidRDefault="00000000" w:rsidRPr="00000000" w14:paraId="0000004F">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Whitbread has a significant post-pandemic turnaround in its ROE. It improved from −23.64% in 2021 to 1.03% in 2022, before increasing to 6.78% in 2023 and peaking at 8.87% in 2024. Nevertheless, ROE decreased to 7.61% in 2025, which means that shareholder capital continued to yield positive returns but with lower efficiency compared to the previous year. The reported recovery in operating activity at Whitbread gives context to the high recovery following the 2021 position of loss (Whitbread PLC, 2024). The decrease in 2025, however, implies that the incremental shareholder returns are decreasing as a result of growing the capital base or weaker earnings growth.</w:t>
      </w:r>
      <w:r w:rsidDel="00000000" w:rsidR="00000000" w:rsidRPr="00000000">
        <w:rPr>
          <w:rtl w:val="0"/>
        </w:rPr>
      </w:r>
    </w:p>
    <w:p w:rsidR="00000000" w:rsidDel="00000000" w:rsidP="00000000" w:rsidRDefault="00000000" w:rsidRPr="00000000" w14:paraId="00000050">
      <w:pPr>
        <w:pStyle w:val="Heading3"/>
        <w:spacing w:line="360" w:lineRule="auto"/>
        <w:rPr>
          <w:rFonts w:ascii="Arial" w:cs="Arial" w:eastAsia="Arial" w:hAnsi="Arial"/>
        </w:rPr>
      </w:pPr>
      <w:bookmarkStart w:colFirst="0" w:colLast="0" w:name="_as22sxeg4dyk" w:id="5"/>
      <w:bookmarkEnd w:id="5"/>
      <w:r w:rsidDel="00000000" w:rsidR="00000000" w:rsidRPr="00000000">
        <w:rPr>
          <w:rFonts w:ascii="Arial" w:cs="Arial" w:eastAsia="Arial" w:hAnsi="Arial"/>
          <w:rtl w:val="0"/>
        </w:rPr>
        <w:t xml:space="preserve">2.2.2 Net Profit Margin</w:t>
      </w:r>
    </w:p>
    <w:p w:rsidR="00000000" w:rsidDel="00000000" w:rsidP="00000000" w:rsidRDefault="00000000" w:rsidRPr="00000000" w14:paraId="00000051">
      <w:pPr>
        <w:spacing w:after="200" w:before="200" w:line="360" w:lineRule="auto"/>
        <w:jc w:val="both"/>
        <w:rPr>
          <w:sz w:val="24"/>
          <w:szCs w:val="24"/>
        </w:rPr>
      </w:pPr>
      <w:r w:rsidDel="00000000" w:rsidR="00000000" w:rsidRPr="00000000">
        <w:rPr>
          <w:sz w:val="24"/>
          <w:szCs w:val="24"/>
          <w:rtl w:val="0"/>
        </w:rPr>
        <w:t xml:space="preserve">The net profit margin, which was outstanding in 2021 at 153.80 per cent, shifted to 2.50 per cent in 2022, showing the scale of earnings disruption and recovery during the pandemic. It then strengthened to 10.62% in 2023 and remained broadly stable at 10.54% in 2024, before declining to 8.68% in 2025. Characteristics of firms, cost structure, and working environment significantly affect hospitality profitability (Soni et al., 2023). Hence, the 2025 contraction implies the pressure of costs that Whitbread will be prepared to face even though it will be profitable.</w:t>
      </w:r>
    </w:p>
    <w:p w:rsidR="00000000" w:rsidDel="00000000" w:rsidP="00000000" w:rsidRDefault="00000000" w:rsidRPr="00000000" w14:paraId="00000052">
      <w:pPr>
        <w:pStyle w:val="Heading3"/>
        <w:spacing w:line="360" w:lineRule="auto"/>
        <w:rPr>
          <w:rFonts w:ascii="Arial" w:cs="Arial" w:eastAsia="Arial" w:hAnsi="Arial"/>
        </w:rPr>
      </w:pPr>
      <w:bookmarkStart w:colFirst="0" w:colLast="0" w:name="_i4cvja7d1utq" w:id="6"/>
      <w:bookmarkEnd w:id="6"/>
      <w:r w:rsidDel="00000000" w:rsidR="00000000" w:rsidRPr="00000000">
        <w:rPr>
          <w:rFonts w:ascii="Arial" w:cs="Arial" w:eastAsia="Arial" w:hAnsi="Arial"/>
          <w:rtl w:val="0"/>
        </w:rPr>
        <w:t xml:space="preserve">2.2.3 Return on Assets – ROA</w:t>
      </w:r>
    </w:p>
    <w:p w:rsidR="00000000" w:rsidDel="00000000" w:rsidP="00000000" w:rsidRDefault="00000000" w:rsidRPr="00000000" w14:paraId="00000053">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ROA improved from −10.91% in 2021 to 0.46% in 2022, 2.86% in 2023, and 3.21% in 2024, before declining to 2.61% in 2025. This shows that Whitbread's asset base, which is large, has been markedly productive since 2021, though the drop in 2025 indicates that the recent asset investment is yet to result in earnings in the same proportion. Company scale, asset intensity, and macroeconomic conditions may have a significant impact and affect the hospitality financial performance (Matias et al., 2024).</w:t>
      </w:r>
      <w:r w:rsidDel="00000000" w:rsidR="00000000" w:rsidRPr="00000000">
        <w:rPr>
          <w:rtl w:val="0"/>
        </w:rPr>
      </w:r>
    </w:p>
    <w:p w:rsidR="00000000" w:rsidDel="00000000" w:rsidP="00000000" w:rsidRDefault="00000000" w:rsidRPr="00000000" w14:paraId="00000054">
      <w:pPr>
        <w:pStyle w:val="Heading3"/>
        <w:spacing w:line="360" w:lineRule="auto"/>
        <w:rPr>
          <w:rFonts w:ascii="Arial" w:cs="Arial" w:eastAsia="Arial" w:hAnsi="Arial"/>
        </w:rPr>
      </w:pPr>
      <w:bookmarkStart w:colFirst="0" w:colLast="0" w:name="_klgmafq0ctb2" w:id="7"/>
      <w:bookmarkEnd w:id="7"/>
      <w:r w:rsidDel="00000000" w:rsidR="00000000" w:rsidRPr="00000000">
        <w:rPr>
          <w:rFonts w:ascii="Arial" w:cs="Arial" w:eastAsia="Arial" w:hAnsi="Arial"/>
          <w:rtl w:val="0"/>
        </w:rPr>
        <w:t xml:space="preserve">2.2.4 Gross Profit Margin</w:t>
      </w:r>
    </w:p>
    <w:p w:rsidR="00000000" w:rsidDel="00000000" w:rsidP="00000000" w:rsidRDefault="00000000" w:rsidRPr="00000000" w14:paraId="00000055">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The calculated gross profit margin remained negative throughout the period, moving from −385.56% in 2021 to −194.27% in 2022, −181.28% in 2023, −181.82% in 2024 and −182.82% in 2025. Despite the fact that the trend was slightly better after 2021, the negative values remained, and they should be interpreted carefully since they suggest that the cost measure applied to the spreadsheet is above the revenue. The calculation must then be construed in line with the Excel input definition as opposed to a standard hotel gross margin. Financial-ratio conclusions are best when accounting definitions are used in similar ways over periods (Seretidou et al., 2025).</w:t>
      </w:r>
      <w:r w:rsidDel="00000000" w:rsidR="00000000" w:rsidRPr="00000000">
        <w:rPr>
          <w:rtl w:val="0"/>
        </w:rPr>
      </w:r>
    </w:p>
    <w:p w:rsidR="00000000" w:rsidDel="00000000" w:rsidP="00000000" w:rsidRDefault="00000000" w:rsidRPr="00000000" w14:paraId="00000056">
      <w:pPr>
        <w:pStyle w:val="Heading2"/>
        <w:spacing w:line="360" w:lineRule="auto"/>
        <w:rPr>
          <w:rFonts w:ascii="Arial" w:cs="Arial" w:eastAsia="Arial" w:hAnsi="Arial"/>
        </w:rPr>
      </w:pPr>
      <w:bookmarkStart w:colFirst="0" w:colLast="0" w:name="_6dvd1d2by22o" w:id="8"/>
      <w:bookmarkEnd w:id="8"/>
      <w:r w:rsidDel="00000000" w:rsidR="00000000" w:rsidRPr="00000000">
        <w:rPr>
          <w:rFonts w:ascii="Arial" w:cs="Arial" w:eastAsia="Arial" w:hAnsi="Arial"/>
          <w:rtl w:val="0"/>
        </w:rPr>
        <w:t xml:space="preserve">2.3 Liquidity Ratio Analysis</w:t>
      </w:r>
    </w:p>
    <w:p w:rsidR="00000000" w:rsidDel="00000000" w:rsidP="00000000" w:rsidRDefault="00000000" w:rsidRPr="00000000" w14:paraId="00000057">
      <w:pPr>
        <w:pStyle w:val="Heading3"/>
        <w:spacing w:line="360" w:lineRule="auto"/>
        <w:rPr>
          <w:rFonts w:ascii="Arial" w:cs="Arial" w:eastAsia="Arial" w:hAnsi="Arial"/>
        </w:rPr>
      </w:pPr>
      <w:bookmarkStart w:colFirst="0" w:colLast="0" w:name="_lkqh25c4e31w" w:id="9"/>
      <w:bookmarkEnd w:id="9"/>
      <w:r w:rsidDel="00000000" w:rsidR="00000000" w:rsidRPr="00000000">
        <w:rPr>
          <w:rFonts w:ascii="Arial" w:cs="Arial" w:eastAsia="Arial" w:hAnsi="Arial"/>
          <w:rtl w:val="0"/>
        </w:rPr>
        <w:t xml:space="preserve">2.3.1 Current Ratio</w:t>
      </w:r>
    </w:p>
    <w:p w:rsidR="00000000" w:rsidDel="00000000" w:rsidP="00000000" w:rsidRDefault="00000000" w:rsidRPr="00000000" w14:paraId="00000058">
      <w:pPr>
        <w:spacing w:after="200" w:before="200" w:line="360" w:lineRule="auto"/>
        <w:jc w:val="both"/>
        <w:rPr>
          <w:sz w:val="24"/>
          <w:szCs w:val="24"/>
        </w:rPr>
      </w:pPr>
      <w:r w:rsidDel="00000000" w:rsidR="00000000" w:rsidRPr="00000000">
        <w:rPr>
          <w:sz w:val="24"/>
          <w:szCs w:val="24"/>
          <w:rtl w:val="0"/>
        </w:rPr>
        <w:t xml:space="preserve">Whitbread's current ratio strengthened slightly from 1.74x in 2021 to 1.76x in 2022, before deteriorating to 1.57x in 2023, 0.96x in 2024 and 0.81x in 2025. A value of less than 1.0 shows that the current assets were less than the current liabilities in the past two years, which aggravates the short-term liquidity risk. The working-capital management is linked with financial performance in a positive way since an overload on short-term financing may limit the operating flexibility (Kiymaz, Haque and Choudhury, 2024).</w:t>
      </w:r>
    </w:p>
    <w:p w:rsidR="00000000" w:rsidDel="00000000" w:rsidP="00000000" w:rsidRDefault="00000000" w:rsidRPr="00000000" w14:paraId="00000059">
      <w:pPr>
        <w:pStyle w:val="Heading3"/>
        <w:spacing w:line="360" w:lineRule="auto"/>
        <w:rPr>
          <w:rFonts w:ascii="Arial" w:cs="Arial" w:eastAsia="Arial" w:hAnsi="Arial"/>
        </w:rPr>
      </w:pPr>
      <w:bookmarkStart w:colFirst="0" w:colLast="0" w:name="_yb9mi3mdsvjx" w:id="10"/>
      <w:bookmarkEnd w:id="10"/>
      <w:r w:rsidDel="00000000" w:rsidR="00000000" w:rsidRPr="00000000">
        <w:rPr>
          <w:rFonts w:ascii="Arial" w:cs="Arial" w:eastAsia="Arial" w:hAnsi="Arial"/>
          <w:rtl w:val="0"/>
        </w:rPr>
        <w:t xml:space="preserve">2.3.2 Acid-Test Ratio</w:t>
      </w:r>
    </w:p>
    <w:p w:rsidR="00000000" w:rsidDel="00000000" w:rsidP="00000000" w:rsidRDefault="00000000" w:rsidRPr="00000000" w14:paraId="0000005A">
      <w:pPr>
        <w:spacing w:after="200" w:before="200" w:line="360" w:lineRule="auto"/>
        <w:jc w:val="both"/>
        <w:rPr>
          <w:sz w:val="24"/>
          <w:szCs w:val="24"/>
        </w:rPr>
      </w:pPr>
      <w:r w:rsidDel="00000000" w:rsidR="00000000" w:rsidRPr="00000000">
        <w:rPr>
          <w:sz w:val="24"/>
          <w:szCs w:val="24"/>
          <w:rtl w:val="0"/>
        </w:rPr>
        <w:t xml:space="preserve">The acid-test ratio followed almost the same pattern, declining from 1.73x in 2021 and 1.74x in 2022 to 1.55x in 2023, 0.94x in 2024 and 0.80x in 2025. The minimal disparity in the current and acid-test ratios shows that inventory is just a minor percentage of the current assets of Whitbread. However, this severe decline shows that there is growing reliance on operating cash generation and funding facilities to meet short-term commitments. Liquidity management in hospitality businesses is delicate as seasonality and demand variability may have a significant impact on financing needs (Sikveland, Xie and Zhang, 2022).</w:t>
      </w:r>
    </w:p>
    <w:p w:rsidR="00000000" w:rsidDel="00000000" w:rsidP="00000000" w:rsidRDefault="00000000" w:rsidRPr="00000000" w14:paraId="0000005B">
      <w:pPr>
        <w:pStyle w:val="Heading2"/>
        <w:spacing w:line="360" w:lineRule="auto"/>
        <w:rPr>
          <w:rFonts w:ascii="Arial" w:cs="Arial" w:eastAsia="Arial" w:hAnsi="Arial"/>
        </w:rPr>
      </w:pPr>
      <w:bookmarkStart w:colFirst="0" w:colLast="0" w:name="_hcalpsn196e3" w:id="11"/>
      <w:bookmarkEnd w:id="11"/>
      <w:r w:rsidDel="00000000" w:rsidR="00000000" w:rsidRPr="00000000">
        <w:rPr>
          <w:rFonts w:ascii="Arial" w:cs="Arial" w:eastAsia="Arial" w:hAnsi="Arial"/>
          <w:rtl w:val="0"/>
        </w:rPr>
        <w:t xml:space="preserve">2.4 Efficiency Ratio Analysis </w:t>
      </w:r>
    </w:p>
    <w:p w:rsidR="00000000" w:rsidDel="00000000" w:rsidP="00000000" w:rsidRDefault="00000000" w:rsidRPr="00000000" w14:paraId="0000005C">
      <w:pPr>
        <w:pStyle w:val="Heading3"/>
        <w:spacing w:line="360" w:lineRule="auto"/>
        <w:rPr>
          <w:rFonts w:ascii="Arial" w:cs="Arial" w:eastAsia="Arial" w:hAnsi="Arial"/>
        </w:rPr>
      </w:pPr>
      <w:bookmarkStart w:colFirst="0" w:colLast="0" w:name="_xwa3kfnqgczw" w:id="12"/>
      <w:bookmarkEnd w:id="12"/>
      <w:r w:rsidDel="00000000" w:rsidR="00000000" w:rsidRPr="00000000">
        <w:rPr>
          <w:rFonts w:ascii="Arial" w:cs="Arial" w:eastAsia="Arial" w:hAnsi="Arial"/>
          <w:rtl w:val="0"/>
        </w:rPr>
        <w:t xml:space="preserve">2.4.1 Receivables Turnover Ratio</w:t>
      </w:r>
    </w:p>
    <w:p w:rsidR="00000000" w:rsidDel="00000000" w:rsidP="00000000" w:rsidRDefault="00000000" w:rsidRPr="00000000" w14:paraId="0000005D">
      <w:pPr>
        <w:spacing w:after="200" w:before="200" w:line="360" w:lineRule="auto"/>
        <w:jc w:val="both"/>
        <w:rPr>
          <w:sz w:val="24"/>
          <w:szCs w:val="24"/>
        </w:rPr>
      </w:pPr>
      <w:r w:rsidDel="00000000" w:rsidR="00000000" w:rsidRPr="00000000">
        <w:rPr>
          <w:sz w:val="24"/>
          <w:szCs w:val="24"/>
          <w:rtl w:val="0"/>
        </w:rPr>
        <w:t xml:space="preserve">Receivables turnover improved markedly from 7.94x in 2021 to 14.63x in 2022, 18.51x in 2023 and 24.81x in 2024, before easing to 22.99x in 2025. In general, the increase shows that Whitbread is turning receivables into cash much more efficiently than in 2021. The minor fall of 2025 should still be watched since the slowing of the accumulation may create a strain on already strained liquidity. Efficient receivables management is particularly important in hospitality working-capital performance (Chambers and Cifter, 2022).</w:t>
      </w:r>
    </w:p>
    <w:p w:rsidR="00000000" w:rsidDel="00000000" w:rsidP="00000000" w:rsidRDefault="00000000" w:rsidRPr="00000000" w14:paraId="0000005E">
      <w:pPr>
        <w:pStyle w:val="Heading3"/>
        <w:spacing w:line="360" w:lineRule="auto"/>
        <w:rPr>
          <w:rFonts w:ascii="Arial" w:cs="Arial" w:eastAsia="Arial" w:hAnsi="Arial"/>
        </w:rPr>
      </w:pPr>
      <w:bookmarkStart w:colFirst="0" w:colLast="0" w:name="_1b1uhg9pz902" w:id="13"/>
      <w:bookmarkEnd w:id="13"/>
      <w:r w:rsidDel="00000000" w:rsidR="00000000" w:rsidRPr="00000000">
        <w:rPr>
          <w:rFonts w:ascii="Arial" w:cs="Arial" w:eastAsia="Arial" w:hAnsi="Arial"/>
          <w:rtl w:val="0"/>
        </w:rPr>
        <w:t xml:space="preserve">2.4.2 Inventory Turnover Ratio</w:t>
      </w:r>
    </w:p>
    <w:p w:rsidR="00000000" w:rsidDel="00000000" w:rsidP="00000000" w:rsidRDefault="00000000" w:rsidRPr="00000000" w14:paraId="0000005F">
      <w:pPr>
        <w:spacing w:after="200" w:before="200" w:line="360" w:lineRule="auto"/>
        <w:jc w:val="both"/>
        <w:rPr>
          <w:sz w:val="24"/>
          <w:szCs w:val="24"/>
        </w:rPr>
      </w:pPr>
      <w:r w:rsidDel="00000000" w:rsidR="00000000" w:rsidRPr="00000000">
        <w:rPr>
          <w:sz w:val="24"/>
          <w:szCs w:val="24"/>
          <w:rtl w:val="0"/>
        </w:rPr>
        <w:t xml:space="preserve">Inventory turnover increased continuously from 48.71x in 2021 to 87.80x in 2022, 120.98x in 2023, 139.62x in 2024, and 170.87x in 2025. This shows an increasingly fast utilisation of inventory and a relatively lean inventory position. The outcome is productive in terms of cash efficiency as less capital is bound up in inventories, but too lean inventory may amplify loss to supply disruptions. A sustainable supply-chain management thus needs financial efficiency to be even-handed with operational resilience (Alreahi et al., 2023).</w:t>
      </w:r>
    </w:p>
    <w:p w:rsidR="00000000" w:rsidDel="00000000" w:rsidP="00000000" w:rsidRDefault="00000000" w:rsidRPr="00000000" w14:paraId="00000060">
      <w:pPr>
        <w:pStyle w:val="Heading2"/>
        <w:spacing w:line="360" w:lineRule="auto"/>
        <w:rPr>
          <w:rFonts w:ascii="Arial" w:cs="Arial" w:eastAsia="Arial" w:hAnsi="Arial"/>
        </w:rPr>
      </w:pPr>
      <w:bookmarkStart w:colFirst="0" w:colLast="0" w:name="_1yes19hx4sn9" w:id="14"/>
      <w:bookmarkEnd w:id="14"/>
      <w:r w:rsidDel="00000000" w:rsidR="00000000" w:rsidRPr="00000000">
        <w:rPr>
          <w:rFonts w:ascii="Arial" w:cs="Arial" w:eastAsia="Arial" w:hAnsi="Arial"/>
          <w:rtl w:val="0"/>
        </w:rPr>
        <w:t xml:space="preserve">2.5 Gearing Ratio Analysis</w:t>
      </w:r>
    </w:p>
    <w:p w:rsidR="00000000" w:rsidDel="00000000" w:rsidP="00000000" w:rsidRDefault="00000000" w:rsidRPr="00000000" w14:paraId="00000061">
      <w:pPr>
        <w:pStyle w:val="Heading3"/>
        <w:spacing w:line="360" w:lineRule="auto"/>
        <w:rPr>
          <w:rFonts w:ascii="Arial" w:cs="Arial" w:eastAsia="Arial" w:hAnsi="Arial"/>
        </w:rPr>
      </w:pPr>
      <w:bookmarkStart w:colFirst="0" w:colLast="0" w:name="_zh4ucdzbb22" w:id="15"/>
      <w:bookmarkEnd w:id="15"/>
      <w:r w:rsidDel="00000000" w:rsidR="00000000" w:rsidRPr="00000000">
        <w:rPr>
          <w:rFonts w:ascii="Arial" w:cs="Arial" w:eastAsia="Arial" w:hAnsi="Arial"/>
          <w:rtl w:val="0"/>
        </w:rPr>
        <w:t xml:space="preserve">2.5.1 Debt-to-Equity Ratio</w:t>
      </w:r>
    </w:p>
    <w:p w:rsidR="00000000" w:rsidDel="00000000" w:rsidP="00000000" w:rsidRDefault="00000000" w:rsidRPr="00000000" w14:paraId="00000062">
      <w:pPr>
        <w:spacing w:after="200" w:before="200" w:line="360" w:lineRule="auto"/>
        <w:jc w:val="both"/>
        <w:rPr>
          <w:sz w:val="24"/>
          <w:szCs w:val="24"/>
        </w:rPr>
      </w:pPr>
      <w:r w:rsidDel="00000000" w:rsidR="00000000" w:rsidRPr="00000000">
        <w:rPr>
          <w:sz w:val="24"/>
          <w:szCs w:val="24"/>
          <w:rtl w:val="0"/>
        </w:rPr>
        <w:t xml:space="preserve">Whitbread's debt-to-equity ratio declined marginally from 1.18x in 2021 to 1.14x in 2022, but subsequently increased to 1.20x in 2023, 1.45x in 2024 and 1.69x in 2025. The rising trend shows that the company is increasingly dependent on debt as compared to shareholder equity and thus highly leveraged. The capital structure is especially important to hospitality businesses due to the potential sensitivity of asset intensity and financing needs to economic shocks (Novak and Sensini, 2024).</w:t>
      </w:r>
    </w:p>
    <w:p w:rsidR="00000000" w:rsidDel="00000000" w:rsidP="00000000" w:rsidRDefault="00000000" w:rsidRPr="00000000" w14:paraId="00000063">
      <w:pPr>
        <w:pStyle w:val="Heading3"/>
        <w:spacing w:line="360" w:lineRule="auto"/>
        <w:rPr>
          <w:rFonts w:ascii="Arial" w:cs="Arial" w:eastAsia="Arial" w:hAnsi="Arial"/>
        </w:rPr>
      </w:pPr>
      <w:bookmarkStart w:colFirst="0" w:colLast="0" w:name="_c9fqsq48kd06" w:id="16"/>
      <w:bookmarkEnd w:id="16"/>
      <w:r w:rsidDel="00000000" w:rsidR="00000000" w:rsidRPr="00000000">
        <w:rPr>
          <w:rFonts w:ascii="Arial" w:cs="Arial" w:eastAsia="Arial" w:hAnsi="Arial"/>
          <w:rtl w:val="0"/>
        </w:rPr>
        <w:t xml:space="preserve">2.5.2 Times Interest Earned Ratio</w:t>
      </w:r>
    </w:p>
    <w:p w:rsidR="00000000" w:rsidDel="00000000" w:rsidP="00000000" w:rsidRDefault="00000000" w:rsidRPr="00000000" w14:paraId="00000064">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Interest coverage also shows recovery with a slight weakening. TIE increased from −4.79x in 2021 to 1.31x in 2022, 3.03x in 2023 and 3.15x in 2024, before declining to 2.73x in 2025. Whitbread is thus still in a position to meet finance expenses through operating profit, but the decreased margin of safety and the increasing leverage should be considered. Hotel companies indicate that active capital-structure management matters when it comes to financial stability in uncertain situations (Nguyen et al., 2023).</w:t>
      </w:r>
      <w:r w:rsidDel="00000000" w:rsidR="00000000" w:rsidRPr="00000000">
        <w:rPr>
          <w:rtl w:val="0"/>
        </w:rPr>
      </w:r>
    </w:p>
    <w:p w:rsidR="00000000" w:rsidDel="00000000" w:rsidP="00000000" w:rsidRDefault="00000000" w:rsidRPr="00000000" w14:paraId="00000065">
      <w:pPr>
        <w:pStyle w:val="Heading2"/>
        <w:spacing w:line="360" w:lineRule="auto"/>
        <w:rPr>
          <w:rFonts w:ascii="Arial" w:cs="Arial" w:eastAsia="Arial" w:hAnsi="Arial"/>
        </w:rPr>
      </w:pPr>
      <w:bookmarkStart w:colFirst="0" w:colLast="0" w:name="_qv3z0sybwxun" w:id="17"/>
      <w:bookmarkEnd w:id="17"/>
      <w:r w:rsidDel="00000000" w:rsidR="00000000" w:rsidRPr="00000000">
        <w:rPr>
          <w:rFonts w:ascii="Arial" w:cs="Arial" w:eastAsia="Arial" w:hAnsi="Arial"/>
          <w:rtl w:val="0"/>
        </w:rPr>
        <w:t xml:space="preserve">2.6 Investment Ratio Analysis</w:t>
      </w:r>
    </w:p>
    <w:p w:rsidR="00000000" w:rsidDel="00000000" w:rsidP="00000000" w:rsidRDefault="00000000" w:rsidRPr="00000000" w14:paraId="00000066">
      <w:pPr>
        <w:pStyle w:val="Heading3"/>
        <w:spacing w:line="360" w:lineRule="auto"/>
        <w:rPr>
          <w:rFonts w:ascii="Arial" w:cs="Arial" w:eastAsia="Arial" w:hAnsi="Arial"/>
        </w:rPr>
      </w:pPr>
      <w:bookmarkStart w:colFirst="0" w:colLast="0" w:name="_cpucqn6qx76a" w:id="18"/>
      <w:bookmarkEnd w:id="18"/>
      <w:r w:rsidDel="00000000" w:rsidR="00000000" w:rsidRPr="00000000">
        <w:rPr>
          <w:rFonts w:ascii="Arial" w:cs="Arial" w:eastAsia="Arial" w:hAnsi="Arial"/>
          <w:rtl w:val="0"/>
        </w:rPr>
        <w:t xml:space="preserve">2.6.1 Dividend Payout</w:t>
      </w:r>
    </w:p>
    <w:p w:rsidR="00000000" w:rsidDel="00000000" w:rsidP="00000000" w:rsidRDefault="00000000" w:rsidRPr="00000000" w14:paraId="00000067">
      <w:pPr>
        <w:spacing w:after="200" w:before="200" w:line="360" w:lineRule="auto"/>
        <w:jc w:val="both"/>
        <w:rPr>
          <w:sz w:val="24"/>
          <w:szCs w:val="24"/>
        </w:rPr>
      </w:pPr>
      <w:r w:rsidDel="00000000" w:rsidR="00000000" w:rsidRPr="00000000">
        <w:rPr>
          <w:sz w:val="24"/>
          <w:szCs w:val="24"/>
          <w:rtl w:val="0"/>
        </w:rPr>
        <w:t xml:space="preserve">In 2021-2022, Whitbread did not pay a dividend, which indicates the emphasis of financial recovery. The payout ratio subsequently rose to 42.72% in 2023, 52.77% in 2024 and 70.20% in 2025. The rising trend shows more substantial distributions of shareholders yet the 2025 position also implies that more earnings are being distributed and liquidity and gearing have deteriorated. The stated capital-allocation strategy of Whitbread thus must strike a balance between the returns to shareholders and the investment needs (Whitbread PLC, 2025).</w:t>
      </w:r>
    </w:p>
    <w:p w:rsidR="00000000" w:rsidDel="00000000" w:rsidP="00000000" w:rsidRDefault="00000000" w:rsidRPr="00000000" w14:paraId="00000068">
      <w:pPr>
        <w:pStyle w:val="Heading3"/>
        <w:spacing w:line="360" w:lineRule="auto"/>
        <w:rPr>
          <w:rFonts w:ascii="Arial" w:cs="Arial" w:eastAsia="Arial" w:hAnsi="Arial"/>
        </w:rPr>
      </w:pPr>
      <w:bookmarkStart w:colFirst="0" w:colLast="0" w:name="_oo9ul0duflrq" w:id="19"/>
      <w:bookmarkEnd w:id="19"/>
      <w:r w:rsidDel="00000000" w:rsidR="00000000" w:rsidRPr="00000000">
        <w:rPr>
          <w:rFonts w:ascii="Arial" w:cs="Arial" w:eastAsia="Arial" w:hAnsi="Arial"/>
          <w:rtl w:val="0"/>
        </w:rPr>
        <w:t xml:space="preserve">2.6.2 Price/Earnings Ratio</w:t>
      </w:r>
    </w:p>
    <w:p w:rsidR="00000000" w:rsidDel="00000000" w:rsidP="00000000" w:rsidRDefault="00000000" w:rsidRPr="00000000" w14:paraId="00000069">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The P/E ratio changed substantially, from −1.46x in 2021 to 50.08x in 2022, before falling to 0.89x in 2023, 1.54x in 2024 and 2.85x in 2025. The high 2022 outcome is the result of the extremely low earnings base after recovery. The further rise between 2023 and 2025 denotes the enhancement of market value in comparison with earnings, yet the abnormally low absolute multiples must be regarded with a grain of salt in the context of the particular market-price inputs. The uncertainty in the economy, as well as the firm characteristics, are sensitive to investment decisions in hospitality (Soni, Singh and Kaushal, 2023).</w:t>
      </w:r>
      <w:r w:rsidDel="00000000" w:rsidR="00000000" w:rsidRPr="00000000">
        <w:rPr>
          <w:rtl w:val="0"/>
        </w:rPr>
      </w:r>
    </w:p>
    <w:p w:rsidR="00000000" w:rsidDel="00000000" w:rsidP="00000000" w:rsidRDefault="00000000" w:rsidRPr="00000000" w14:paraId="0000006A">
      <w:pPr>
        <w:pStyle w:val="Heading2"/>
        <w:spacing w:line="360" w:lineRule="auto"/>
        <w:rPr>
          <w:rFonts w:ascii="Arial" w:cs="Arial" w:eastAsia="Arial" w:hAnsi="Arial"/>
        </w:rPr>
      </w:pPr>
      <w:bookmarkStart w:colFirst="0" w:colLast="0" w:name="_swsi2t7b3em" w:id="20"/>
      <w:bookmarkEnd w:id="20"/>
      <w:r w:rsidDel="00000000" w:rsidR="00000000" w:rsidRPr="00000000">
        <w:rPr>
          <w:rFonts w:ascii="Arial" w:cs="Arial" w:eastAsia="Arial" w:hAnsi="Arial"/>
          <w:rtl w:val="0"/>
        </w:rPr>
        <w:t xml:space="preserve">2.7 Cash-Flow Ratio Analysis</w:t>
      </w:r>
    </w:p>
    <w:p w:rsidR="00000000" w:rsidDel="00000000" w:rsidP="00000000" w:rsidRDefault="00000000" w:rsidRPr="00000000" w14:paraId="0000006B">
      <w:pPr>
        <w:pStyle w:val="Heading3"/>
        <w:spacing w:line="360" w:lineRule="auto"/>
        <w:rPr>
          <w:rFonts w:ascii="Arial" w:cs="Arial" w:eastAsia="Arial" w:hAnsi="Arial"/>
        </w:rPr>
      </w:pPr>
      <w:bookmarkStart w:colFirst="0" w:colLast="0" w:name="_ydpaufebwtht" w:id="21"/>
      <w:bookmarkEnd w:id="21"/>
      <w:r w:rsidDel="00000000" w:rsidR="00000000" w:rsidRPr="00000000">
        <w:rPr>
          <w:rFonts w:ascii="Arial" w:cs="Arial" w:eastAsia="Arial" w:hAnsi="Arial"/>
          <w:rtl w:val="0"/>
        </w:rPr>
        <w:t xml:space="preserve">2.7.1 Operating Cash Flow Ratio</w:t>
      </w:r>
    </w:p>
    <w:p w:rsidR="00000000" w:rsidDel="00000000" w:rsidP="00000000" w:rsidRDefault="00000000" w:rsidRPr="00000000" w14:paraId="0000006C">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The operating cash-flow ratio recovered from −0.50x in 2021 to 0.71x in 2022, 0.95x in 2023 and 1.01x in 2024, before declining sharply to 0.58x in 2025. Therefore, it will be fully covered by current liabilities in 2024 but only covered by about 58 percent in 2025. The 2025 financial statements of Whitbread also indicate a high level of operating cash generation and huge financing and investment commitments (Whitbread PLC, 2025).</w:t>
      </w:r>
      <w:r w:rsidDel="00000000" w:rsidR="00000000" w:rsidRPr="00000000">
        <w:rPr>
          <w:rtl w:val="0"/>
        </w:rPr>
      </w:r>
    </w:p>
    <w:p w:rsidR="00000000" w:rsidDel="00000000" w:rsidP="00000000" w:rsidRDefault="00000000" w:rsidRPr="00000000" w14:paraId="0000006D">
      <w:pPr>
        <w:pStyle w:val="Heading3"/>
        <w:spacing w:line="360" w:lineRule="auto"/>
        <w:rPr>
          <w:rFonts w:ascii="Arial" w:cs="Arial" w:eastAsia="Arial" w:hAnsi="Arial"/>
        </w:rPr>
      </w:pPr>
      <w:bookmarkStart w:colFirst="0" w:colLast="0" w:name="_pv1prtq5d0xu" w:id="22"/>
      <w:bookmarkEnd w:id="22"/>
      <w:r w:rsidDel="00000000" w:rsidR="00000000" w:rsidRPr="00000000">
        <w:rPr>
          <w:rFonts w:ascii="Arial" w:cs="Arial" w:eastAsia="Arial" w:hAnsi="Arial"/>
          <w:rtl w:val="0"/>
        </w:rPr>
        <w:t xml:space="preserve">2.7.2 Cash Flow-to-Debt Ratio</w:t>
      </w:r>
    </w:p>
    <w:p w:rsidR="00000000" w:rsidDel="00000000" w:rsidP="00000000" w:rsidRDefault="00000000" w:rsidRPr="00000000" w14:paraId="0000006E">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Cash flow-to-debt improved from −0.09x in 2021 to 0.11x in 2022, 0.16x in 2023 and 0.17x in 2024, before decreasing to 0.14x in 2025. This company thus creates positive cash against debt, yet the recent decline supports the apprehensions found in the growing gearing. Cash-flow ratios are used to supplement traditional accounting ratios with a more powerful perspective of real debt-servicing capacity and financial strength (Seretidou, Billios and Stavropoulos, 2025).</w:t>
      </w:r>
      <w:r w:rsidDel="00000000" w:rsidR="00000000" w:rsidRPr="00000000">
        <w:rPr>
          <w:rtl w:val="0"/>
        </w:rPr>
      </w:r>
    </w:p>
    <w:p w:rsidR="00000000" w:rsidDel="00000000" w:rsidP="00000000" w:rsidRDefault="00000000" w:rsidRPr="00000000" w14:paraId="0000006F">
      <w:pPr>
        <w:pStyle w:val="Heading1"/>
        <w:spacing w:line="360" w:lineRule="auto"/>
        <w:rPr>
          <w:rFonts w:ascii="Arial" w:cs="Arial" w:eastAsia="Arial" w:hAnsi="Arial"/>
        </w:rPr>
      </w:pPr>
      <w:bookmarkStart w:colFirst="0" w:colLast="0" w:name="_80no9ga39jxk" w:id="23"/>
      <w:bookmarkEnd w:id="23"/>
      <w:r w:rsidDel="00000000" w:rsidR="00000000" w:rsidRPr="00000000">
        <w:rPr>
          <w:rFonts w:ascii="Arial" w:cs="Arial" w:eastAsia="Arial" w:hAnsi="Arial"/>
          <w:rtl w:val="0"/>
        </w:rPr>
        <w:t xml:space="preserve">3. Working Capital Management Analysis </w:t>
      </w:r>
    </w:p>
    <w:p w:rsidR="00000000" w:rsidDel="00000000" w:rsidP="00000000" w:rsidRDefault="00000000" w:rsidRPr="00000000" w14:paraId="00000070">
      <w:pPr>
        <w:pStyle w:val="Heading2"/>
        <w:spacing w:line="360" w:lineRule="auto"/>
        <w:rPr>
          <w:rFonts w:ascii="Arial" w:cs="Arial" w:eastAsia="Arial" w:hAnsi="Arial"/>
        </w:rPr>
      </w:pPr>
      <w:bookmarkStart w:colFirst="0" w:colLast="0" w:name="_5t7xjcytadx" w:id="24"/>
      <w:bookmarkEnd w:id="24"/>
      <w:r w:rsidDel="00000000" w:rsidR="00000000" w:rsidRPr="00000000">
        <w:rPr>
          <w:rFonts w:ascii="Arial" w:cs="Arial" w:eastAsia="Arial" w:hAnsi="Arial"/>
          <w:rtl w:val="0"/>
        </w:rPr>
        <w:t xml:space="preserve">3.1 Working Capital Position</w:t>
      </w:r>
    </w:p>
    <w:p w:rsidR="00000000" w:rsidDel="00000000" w:rsidP="00000000" w:rsidRDefault="00000000" w:rsidRPr="00000000" w14:paraId="00000071">
      <w:pPr>
        <w:spacing w:after="200" w:before="200" w:line="360" w:lineRule="auto"/>
        <w:jc w:val="both"/>
        <w:rPr>
          <w:sz w:val="24"/>
          <w:szCs w:val="24"/>
        </w:rPr>
      </w:pPr>
      <w:r w:rsidDel="00000000" w:rsidR="00000000" w:rsidRPr="00000000">
        <w:rPr>
          <w:sz w:val="24"/>
          <w:szCs w:val="24"/>
          <w:rtl w:val="0"/>
        </w:rPr>
        <w:t xml:space="preserve">The working capital position of Whitbread PLC has declined significantly over the past five years. Net working capital remained positive at £575.2 million in 2021, £548.6 million in 2022 and £482.7 million in 2023, but turned negative to £33.2 million in 2024 and worsened further to £245.9 million negative in 2025. It shows that current liabilities grew faster than current assets, and this decreased the short-term financial cushion of the company. The trend coincides with the decrease in current and acid-test ratios and indicates increased reliance on operating cash flow and outside financing. The importance of working capital management lies in the fact that the lack of liquidity may undermine financial flexibility and operating resilience of hospitality enterprises (Chambers and Cifter, 2022).</w:t>
      </w:r>
    </w:p>
    <w:p w:rsidR="00000000" w:rsidDel="00000000" w:rsidP="00000000" w:rsidRDefault="00000000" w:rsidRPr="00000000" w14:paraId="00000072">
      <w:pPr>
        <w:pStyle w:val="Heading2"/>
        <w:spacing w:line="360" w:lineRule="auto"/>
        <w:rPr>
          <w:rFonts w:ascii="Arial" w:cs="Arial" w:eastAsia="Arial" w:hAnsi="Arial"/>
          <w:sz w:val="24"/>
          <w:szCs w:val="24"/>
        </w:rPr>
      </w:pPr>
      <w:bookmarkStart w:colFirst="0" w:colLast="0" w:name="_8cnbwm3kswqx" w:id="25"/>
      <w:bookmarkEnd w:id="25"/>
      <w:r w:rsidDel="00000000" w:rsidR="00000000" w:rsidRPr="00000000">
        <w:rPr>
          <w:rFonts w:ascii="Arial" w:cs="Arial" w:eastAsia="Arial" w:hAnsi="Arial"/>
          <w:rtl w:val="0"/>
        </w:rPr>
        <w:t xml:space="preserve">3.2 Cash Operating Cycle</w:t>
      </w:r>
      <w:r w:rsidDel="00000000" w:rsidR="00000000" w:rsidRPr="00000000">
        <w:rPr>
          <w:rtl w:val="0"/>
        </w:rPr>
      </w:r>
    </w:p>
    <w:p w:rsidR="00000000" w:rsidDel="00000000" w:rsidP="00000000" w:rsidRDefault="00000000" w:rsidRPr="00000000" w14:paraId="00000073">
      <w:pPr>
        <w:spacing w:after="200" w:before="200" w:line="360" w:lineRule="auto"/>
        <w:jc w:val="both"/>
        <w:rPr>
          <w:sz w:val="24"/>
          <w:szCs w:val="24"/>
        </w:rPr>
      </w:pPr>
      <w:r w:rsidDel="00000000" w:rsidR="00000000" w:rsidRPr="00000000">
        <w:rPr>
          <w:sz w:val="24"/>
          <w:szCs w:val="24"/>
          <w:rtl w:val="0"/>
        </w:rPr>
        <w:t xml:space="preserve">Whitbread’s standard cash operating cycle was relatively long and volatile, measuring 111.96 days in 2021, 150.25 days in 2022, 131.76 days in 2023, 112.57 days in 2024 and 112.96 days in 2025. The high in 2022 shows that it took a longer time to recover the cash held in operations, but the cycle then became shorter. There was much higher collection efficiency as the receivable days increased significantly by 45.95 days in 2021 to 15.88 days in 2025. The standard inventory and payable-day values are negative, since the spreadsheet uses the input of available COGS, and they should be viewed with caution instead of being used as traditional operating-cycle metrics. The sales-proxy cycle was negative, improving from -142.56 days in 2021 to -64.53 days in 2025, indicating that a significant part of the operating activity is still being financed by payables. When the receivables, inventories, and payables are coordinately managed, working capital efficiency can help firms perform well (Kiymaz, Haque and Choudhury, 2024).</w:t>
      </w:r>
    </w:p>
    <w:p w:rsidR="00000000" w:rsidDel="00000000" w:rsidP="00000000" w:rsidRDefault="00000000" w:rsidRPr="00000000" w14:paraId="00000074">
      <w:pPr>
        <w:pStyle w:val="Heading2"/>
        <w:spacing w:line="360" w:lineRule="auto"/>
        <w:rPr>
          <w:rFonts w:ascii="Arial" w:cs="Arial" w:eastAsia="Arial" w:hAnsi="Arial"/>
        </w:rPr>
      </w:pPr>
      <w:bookmarkStart w:colFirst="0" w:colLast="0" w:name="_5tt9xqac667u" w:id="26"/>
      <w:bookmarkEnd w:id="26"/>
      <w:r w:rsidDel="00000000" w:rsidR="00000000" w:rsidRPr="00000000">
        <w:rPr>
          <w:rFonts w:ascii="Arial" w:cs="Arial" w:eastAsia="Arial" w:hAnsi="Arial"/>
          <w:rtl w:val="0"/>
        </w:rPr>
        <w:t xml:space="preserve">3.3 Strategies to Improve Liquidity</w:t>
      </w:r>
    </w:p>
    <w:p w:rsidR="00000000" w:rsidDel="00000000" w:rsidP="00000000" w:rsidRDefault="00000000" w:rsidRPr="00000000" w14:paraId="00000075">
      <w:pPr>
        <w:spacing w:after="200" w:before="200" w:line="360" w:lineRule="auto"/>
        <w:jc w:val="both"/>
        <w:rPr>
          <w:sz w:val="24"/>
          <w:szCs w:val="24"/>
        </w:rPr>
      </w:pPr>
      <w:r w:rsidDel="00000000" w:rsidR="00000000" w:rsidRPr="00000000">
        <w:rPr>
          <w:sz w:val="24"/>
          <w:szCs w:val="24"/>
          <w:rtl w:val="0"/>
        </w:rPr>
        <w:t xml:space="preserve">Liquidity preservation should be of the foremost concern to Whitbread due to the risk of higher short-term financing risk caused by negative working capital and poorer liquidity ratios. First, the company needs to reinforce rolling cash-flow forecasting to ensure that anticipated payroll, supplier, lease, and investment commitments are balanced with the available operating cash. Second, it is necessary to be disciplined in managing receivables with a tightening of credit and acceleration of collection, especially since the days outstanding to receivables have gone up to 15.88 days in 2025 as compared to 14.71 days in 2024. Third, negotiations with suppliers must be done in such a way that cash is maintained without harming strategic relationships. Fourth, the inventory levels must be kept small, and yet at the same time it must not be brought down to the extent that it causes operational interference. Lastly, shareholder distributions and discretionary capital expenditure must be moderated against liquidity needs. Companies in the hospitality industry that match working capital policy with the operational conditions are in a better position to stay afloat during uncertain seasons (Nguyen et al., 2023).</w:t>
      </w:r>
    </w:p>
    <w:p w:rsidR="00000000" w:rsidDel="00000000" w:rsidP="00000000" w:rsidRDefault="00000000" w:rsidRPr="00000000" w14:paraId="00000076">
      <w:pPr>
        <w:pStyle w:val="Heading2"/>
        <w:spacing w:line="360" w:lineRule="auto"/>
        <w:rPr>
          <w:rFonts w:ascii="Arial" w:cs="Arial" w:eastAsia="Arial" w:hAnsi="Arial"/>
        </w:rPr>
      </w:pPr>
      <w:bookmarkStart w:colFirst="0" w:colLast="0" w:name="_6nbirysdtede" w:id="27"/>
      <w:bookmarkEnd w:id="27"/>
      <w:r w:rsidDel="00000000" w:rsidR="00000000" w:rsidRPr="00000000">
        <w:rPr>
          <w:rFonts w:ascii="Arial" w:cs="Arial" w:eastAsia="Arial" w:hAnsi="Arial"/>
          <w:rtl w:val="0"/>
        </w:rPr>
        <w:t xml:space="preserve">3.4 Short-Term versus Long-Term Financing</w:t>
      </w:r>
    </w:p>
    <w:p w:rsidR="00000000" w:rsidDel="00000000" w:rsidP="00000000" w:rsidRDefault="00000000" w:rsidRPr="00000000" w14:paraId="00000077">
      <w:pPr>
        <w:spacing w:after="200" w:before="200" w:line="360" w:lineRule="auto"/>
        <w:jc w:val="both"/>
        <w:rPr>
          <w:sz w:val="24"/>
          <w:szCs w:val="24"/>
        </w:rPr>
      </w:pPr>
      <w:r w:rsidDel="00000000" w:rsidR="00000000" w:rsidRPr="00000000">
        <w:rPr>
          <w:sz w:val="24"/>
          <w:szCs w:val="24"/>
          <w:rtl w:val="0"/>
        </w:rPr>
        <w:t xml:space="preserve">Short-term financing would allow Whitbread the latitude to deal with short-term liquidity crunches. The seasonal or short-term cash-flow requirements may be considered as overdrafts, revolving credit facilities, and trade credit since they may be availed fairly fast. Nonetheless, too much short-term borrowing may raise the refinancing and interest-rate risk, particularly when the liquidity ratios are lower than 1.0. Hotel expansion and large capital investments require long-term financing such as bonds, bank loans, retained earnings, and equity due to the ability to match the long economic life of assets with repayments. The capital-structure evidence in hospitality shows that leverage, liquidity, and operating characteristics affect financing decisions (Novak and Sensini, 2024). Thus, Whitbread must rely on short-term facilities to accommodate working-capital variation and strategic expansion primarily based on long-term debt and internal sources.</w:t>
      </w:r>
    </w:p>
    <w:p w:rsidR="00000000" w:rsidDel="00000000" w:rsidP="00000000" w:rsidRDefault="00000000" w:rsidRPr="00000000" w14:paraId="00000078">
      <w:pPr>
        <w:pStyle w:val="Heading1"/>
        <w:spacing w:line="360" w:lineRule="auto"/>
        <w:rPr>
          <w:rFonts w:ascii="Arial" w:cs="Arial" w:eastAsia="Arial" w:hAnsi="Arial"/>
        </w:rPr>
      </w:pPr>
      <w:bookmarkStart w:colFirst="0" w:colLast="0" w:name="_s0g5m81tpe3f" w:id="28"/>
      <w:bookmarkEnd w:id="28"/>
      <w:r w:rsidDel="00000000" w:rsidR="00000000" w:rsidRPr="00000000">
        <w:rPr>
          <w:rFonts w:ascii="Arial" w:cs="Arial" w:eastAsia="Arial" w:hAnsi="Arial"/>
          <w:rtl w:val="0"/>
        </w:rPr>
        <w:t xml:space="preserve">4. Strategic Financial Restructuring Plan </w:t>
      </w:r>
    </w:p>
    <w:p w:rsidR="00000000" w:rsidDel="00000000" w:rsidP="00000000" w:rsidRDefault="00000000" w:rsidRPr="00000000" w14:paraId="00000079">
      <w:pPr>
        <w:pStyle w:val="Heading2"/>
        <w:spacing w:line="360" w:lineRule="auto"/>
        <w:rPr>
          <w:rFonts w:ascii="Arial" w:cs="Arial" w:eastAsia="Arial" w:hAnsi="Arial"/>
        </w:rPr>
      </w:pPr>
      <w:bookmarkStart w:colFirst="0" w:colLast="0" w:name="_9ntsjk5cnkq" w:id="29"/>
      <w:bookmarkEnd w:id="29"/>
      <w:r w:rsidDel="00000000" w:rsidR="00000000" w:rsidRPr="00000000">
        <w:rPr>
          <w:rFonts w:ascii="Arial" w:cs="Arial" w:eastAsia="Arial" w:hAnsi="Arial"/>
          <w:rtl w:val="0"/>
        </w:rPr>
        <w:t xml:space="preserve">4.1 Need for Financial Restructuring</w:t>
      </w:r>
    </w:p>
    <w:p w:rsidR="00000000" w:rsidDel="00000000" w:rsidP="00000000" w:rsidRDefault="00000000" w:rsidRPr="00000000" w14:paraId="0000007A">
      <w:pPr>
        <w:spacing w:after="200" w:before="200" w:line="360" w:lineRule="auto"/>
        <w:jc w:val="both"/>
        <w:rPr>
          <w:sz w:val="24"/>
          <w:szCs w:val="24"/>
        </w:rPr>
      </w:pPr>
      <w:r w:rsidDel="00000000" w:rsidR="00000000" w:rsidRPr="00000000">
        <w:rPr>
          <w:sz w:val="24"/>
          <w:szCs w:val="24"/>
          <w:rtl w:val="0"/>
        </w:rPr>
        <w:t xml:space="preserve">Whitbread PLC needs a specific financial reorganization since its success in restoring its profitability has been coupled with lower liquidity and increasing leverage. The current ratio fell to 0.81x in 2025, net working capital reduced to a negative of £245.9 million, and the debt-to-equity ratio rose to 1.69x. Meanwhile, interest coverage dropped to 2.73x in 2025 (compared to 3.15x in 2024), which will decrease the level of safeguarding creditors can obtain. These trends indicate that further growth should not be based on over-dependence on further borrowing. Hotel businesses may enter the financial distress stage upon the inability to balance growth, leverage, and liquidity (Pupiales-Proaño et al., 2026). Hence, restructuring must result in enhancing liquidity and safeguarding profitable growth.</w:t>
      </w:r>
    </w:p>
    <w:p w:rsidR="00000000" w:rsidDel="00000000" w:rsidP="00000000" w:rsidRDefault="00000000" w:rsidRPr="00000000" w14:paraId="0000007B">
      <w:pPr>
        <w:pStyle w:val="Heading2"/>
        <w:spacing w:line="360" w:lineRule="auto"/>
        <w:rPr>
          <w:rFonts w:ascii="Arial" w:cs="Arial" w:eastAsia="Arial" w:hAnsi="Arial"/>
        </w:rPr>
      </w:pPr>
      <w:bookmarkStart w:colFirst="0" w:colLast="0" w:name="_8rkxsg198ieo" w:id="30"/>
      <w:bookmarkEnd w:id="30"/>
      <w:r w:rsidDel="00000000" w:rsidR="00000000" w:rsidRPr="00000000">
        <w:rPr>
          <w:rFonts w:ascii="Arial" w:cs="Arial" w:eastAsia="Arial" w:hAnsi="Arial"/>
          <w:rtl w:val="0"/>
        </w:rPr>
        <w:t xml:space="preserve">4.2 Proposed Restructuring Strategies</w:t>
      </w:r>
    </w:p>
    <w:p w:rsidR="00000000" w:rsidDel="00000000" w:rsidP="00000000" w:rsidRDefault="00000000" w:rsidRPr="00000000" w14:paraId="0000007C">
      <w:pPr>
        <w:spacing w:after="200" w:before="200" w:line="360" w:lineRule="auto"/>
        <w:jc w:val="both"/>
        <w:rPr>
          <w:sz w:val="24"/>
          <w:szCs w:val="24"/>
        </w:rPr>
      </w:pPr>
      <w:r w:rsidDel="00000000" w:rsidR="00000000" w:rsidRPr="00000000">
        <w:rPr>
          <w:sz w:val="24"/>
          <w:szCs w:val="24"/>
          <w:rtl w:val="0"/>
        </w:rPr>
        <w:t xml:space="preserve">A major merger or a large equity issue is not suitable as compared to a selective restructuring strategy. First, Whitbread ought to refinance some of its current debt through the extension of maturities and a portion of the cost of borrowing, which would lead to a reduction in refinancing risk and enhance predictability of interest rates. It is especially applicable in the context where the cost of corporate financing remains affected by monetary conditions (Bank of England, 2026). Second, poorly performing or non-core property assets must be thought of as disposable, with the proceeds to be used to pay off debt and to make high-yield hotel investments. Third, a larger percentage of expansion should be financed through internally generated cash, rather than incremental leverage. Fourth, shareholder payouts must be flexible in situations where liquidity is tight. It should continue strategic investment in markets and assets that are able to deliver sustainable long-term returns, since over-financial retrenchment would undermine competitiveness (Sikveland, Xie and Zhang, 2022). Hospitality businesses need capital structures that do not maximise leverage but balance debt capacity, operating risk and growth opportunities.</w:t>
      </w:r>
    </w:p>
    <w:p w:rsidR="00000000" w:rsidDel="00000000" w:rsidP="00000000" w:rsidRDefault="00000000" w:rsidRPr="00000000" w14:paraId="0000007D">
      <w:pPr>
        <w:pStyle w:val="Heading2"/>
        <w:spacing w:line="360" w:lineRule="auto"/>
        <w:rPr>
          <w:rFonts w:ascii="Arial" w:cs="Arial" w:eastAsia="Arial" w:hAnsi="Arial"/>
        </w:rPr>
      </w:pPr>
      <w:bookmarkStart w:colFirst="0" w:colLast="0" w:name="_jp48x7v9viyn" w:id="31"/>
      <w:bookmarkEnd w:id="31"/>
      <w:r w:rsidDel="00000000" w:rsidR="00000000" w:rsidRPr="00000000">
        <w:rPr>
          <w:rFonts w:ascii="Arial" w:cs="Arial" w:eastAsia="Arial" w:hAnsi="Arial"/>
          <w:rtl w:val="0"/>
        </w:rPr>
        <w:t xml:space="preserve">4.3 Impact on Shareholder Value, Debt and Flexibility</w:t>
      </w:r>
    </w:p>
    <w:p w:rsidR="00000000" w:rsidDel="00000000" w:rsidP="00000000" w:rsidRDefault="00000000" w:rsidRPr="00000000" w14:paraId="0000007E">
      <w:pPr>
        <w:spacing w:after="200" w:before="200" w:line="360" w:lineRule="auto"/>
        <w:jc w:val="both"/>
        <w:rPr>
          <w:sz w:val="24"/>
          <w:szCs w:val="24"/>
        </w:rPr>
      </w:pPr>
      <w:r w:rsidDel="00000000" w:rsidR="00000000" w:rsidRPr="00000000">
        <w:rPr>
          <w:sz w:val="24"/>
          <w:szCs w:val="24"/>
          <w:rtl w:val="0"/>
        </w:rPr>
        <w:t xml:space="preserve">The suggested reorganization would be beneficial in increasing shareholder value, as higher quality and resilience of future cash flows in Whitbread would be achieved. Refinancing debt would ease short-term repayment and would also stabilise the finance cost, although asset disposals would decrease the current 1.69x debt-to-equity ratio. Reduced leverage would also enhance interest coverage and capacity to respond to downturns or make lucrative investments. But over-deleveraging may limit growth, whereby profitable hotel growth opportunities are sacrificed. Hospitality financial performance is affected by the interplay between firm specifics, investment level and external economic factors (Matias et al., 2024). A balanced restructuring programme must thus maintain enough capital expenditure on profitable expansion but will channel weaker assets and excess cash into balance-sheet repairs. This type of strategy can enhance operational flexibility by generating higher borrowing headroom and exposure to future refinancing shocks.</w:t>
      </w:r>
    </w:p>
    <w:p w:rsidR="00000000" w:rsidDel="00000000" w:rsidP="00000000" w:rsidRDefault="00000000" w:rsidRPr="00000000" w14:paraId="0000007F">
      <w:pPr>
        <w:pStyle w:val="Heading2"/>
        <w:spacing w:line="360" w:lineRule="auto"/>
        <w:rPr>
          <w:rFonts w:ascii="Arial" w:cs="Arial" w:eastAsia="Arial" w:hAnsi="Arial"/>
        </w:rPr>
      </w:pPr>
      <w:bookmarkStart w:colFirst="0" w:colLast="0" w:name="_3a34hktf4s9q" w:id="32"/>
      <w:bookmarkEnd w:id="32"/>
      <w:r w:rsidDel="00000000" w:rsidR="00000000" w:rsidRPr="00000000">
        <w:rPr>
          <w:rFonts w:ascii="Arial" w:cs="Arial" w:eastAsia="Arial" w:hAnsi="Arial"/>
          <w:rtl w:val="0"/>
        </w:rPr>
        <w:t xml:space="preserve">4.4 International and Ethical Considerations</w:t>
      </w:r>
    </w:p>
    <w:p w:rsidR="00000000" w:rsidDel="00000000" w:rsidP="00000000" w:rsidRDefault="00000000" w:rsidRPr="00000000" w14:paraId="00000080">
      <w:pPr>
        <w:spacing w:after="200" w:before="200" w:line="360" w:lineRule="auto"/>
        <w:jc w:val="both"/>
        <w:rPr>
          <w:sz w:val="24"/>
          <w:szCs w:val="24"/>
        </w:rPr>
      </w:pPr>
      <w:r w:rsidDel="00000000" w:rsidR="00000000" w:rsidRPr="00000000">
        <w:rPr>
          <w:sz w:val="24"/>
          <w:szCs w:val="24"/>
          <w:rtl w:val="0"/>
        </w:rPr>
        <w:t xml:space="preserve">Taxation, inflation, exchange-rate exposure and ESG responsibilities should be included in the restructuring decisions made by Whitbread. The currency risk arises from its international business activities, especially in Germany, where earnings and costs in euros can impact sterling-reported earnings. The continuing inflation in hotels, cafes and restaurants could also increase labour and food prices, energy and operating costs, and strain margins and returns on investment (Office for National Statistics, 2026). Currency risk controls, inflation-sensitive budgeting and proper debt structures should therefore be included in the financial restructuring. Ethic involves are also paramount, and cost-cutting or selling assets should not compromise the welfare of employees, customer experience or environmental promises (Dinh et al., 2026). Good ESG reporting can help to mitigate perceived financial risk by enhancing stakeholder transparency and trust (Atif and Ali, 2021). In addition, sustainable financing can be used to promote sustainability goals and corporate resilience when capital allocation decisions are based on environmental and social considerations.</w:t>
      </w:r>
    </w:p>
    <w:p w:rsidR="00000000" w:rsidDel="00000000" w:rsidP="00000000" w:rsidRDefault="00000000" w:rsidRPr="00000000" w14:paraId="00000081">
      <w:pPr>
        <w:pStyle w:val="Heading1"/>
        <w:spacing w:line="360" w:lineRule="auto"/>
        <w:rPr>
          <w:rFonts w:ascii="Arial" w:cs="Arial" w:eastAsia="Arial" w:hAnsi="Arial"/>
        </w:rPr>
      </w:pPr>
      <w:bookmarkStart w:colFirst="0" w:colLast="0" w:name="_jwtq23gqhofw" w:id="33"/>
      <w:bookmarkEnd w:id="33"/>
      <w:r w:rsidDel="00000000" w:rsidR="00000000" w:rsidRPr="00000000">
        <w:rPr>
          <w:rFonts w:ascii="Arial" w:cs="Arial" w:eastAsia="Arial" w:hAnsi="Arial"/>
          <w:rtl w:val="0"/>
        </w:rPr>
        <w:t xml:space="preserve">5. Investment Appraisal and Capital Budgeting</w:t>
      </w:r>
    </w:p>
    <w:p w:rsidR="00000000" w:rsidDel="00000000" w:rsidP="00000000" w:rsidRDefault="00000000" w:rsidRPr="00000000" w14:paraId="00000082">
      <w:pPr>
        <w:pStyle w:val="Heading2"/>
        <w:spacing w:line="360" w:lineRule="auto"/>
        <w:rPr>
          <w:rFonts w:ascii="Arial" w:cs="Arial" w:eastAsia="Arial" w:hAnsi="Arial"/>
        </w:rPr>
      </w:pPr>
      <w:bookmarkStart w:colFirst="0" w:colLast="0" w:name="_b6o076x3q1ki" w:id="34"/>
      <w:bookmarkEnd w:id="34"/>
      <w:r w:rsidDel="00000000" w:rsidR="00000000" w:rsidRPr="00000000">
        <w:rPr>
          <w:rFonts w:ascii="Arial" w:cs="Arial" w:eastAsia="Arial" w:hAnsi="Arial"/>
          <w:rtl w:val="0"/>
        </w:rPr>
        <w:t xml:space="preserve">5.1 Investment Projects and Assumptions</w:t>
      </w:r>
    </w:p>
    <w:p w:rsidR="00000000" w:rsidDel="00000000" w:rsidP="00000000" w:rsidRDefault="00000000" w:rsidRPr="00000000" w14:paraId="00000083">
      <w:pPr>
        <w:spacing w:after="200" w:before="200" w:line="360" w:lineRule="auto"/>
        <w:jc w:val="both"/>
        <w:rPr>
          <w:sz w:val="24"/>
          <w:szCs w:val="24"/>
        </w:rPr>
      </w:pPr>
      <w:r w:rsidDel="00000000" w:rsidR="00000000" w:rsidRPr="00000000">
        <w:rPr>
          <w:sz w:val="24"/>
          <w:szCs w:val="24"/>
          <w:rtl w:val="0"/>
        </w:rPr>
        <w:t xml:space="preserve">Whitbread PLC must consider three investment projects that are mutually comparable, with an initial investment of £50 million and a payback period of five years. The total cash inflows of Project A are £54 million, Project B is 55 million, and Project C is 65 million. The appraisal uses straight-line depreciation to zero residual value at an 8 percent discount rate. Investment appraisal is especially crucial in the hospitality industry since capital-intensive projects subject the companies to uncertainty linked to demand, operating expenses and future economic realities (Soni, Singh and Kaushal, 2023). PBP, ARR, NPV, PI and IRR are thus used to assess the projects.</w:t>
      </w:r>
    </w:p>
    <w:p w:rsidR="00000000" w:rsidDel="00000000" w:rsidP="00000000" w:rsidRDefault="00000000" w:rsidRPr="00000000" w14:paraId="00000084">
      <w:pPr>
        <w:pStyle w:val="Heading2"/>
        <w:spacing w:line="360" w:lineRule="auto"/>
        <w:rPr>
          <w:rFonts w:ascii="Arial" w:cs="Arial" w:eastAsia="Arial" w:hAnsi="Arial"/>
        </w:rPr>
      </w:pPr>
      <w:bookmarkStart w:colFirst="0" w:colLast="0" w:name="_9liz7hu2ti2y" w:id="35"/>
      <w:bookmarkEnd w:id="35"/>
      <w:r w:rsidDel="00000000" w:rsidR="00000000" w:rsidRPr="00000000">
        <w:rPr>
          <w:rFonts w:ascii="Arial" w:cs="Arial" w:eastAsia="Arial" w:hAnsi="Arial"/>
          <w:rtl w:val="0"/>
        </w:rPr>
        <w:t xml:space="preserve">5.2 Payback Period – PBP</w:t>
      </w:r>
    </w:p>
    <w:p w:rsidR="00000000" w:rsidDel="00000000" w:rsidP="00000000" w:rsidRDefault="00000000" w:rsidRPr="00000000" w14:paraId="00000085">
      <w:pPr>
        <w:spacing w:after="200" w:before="200" w:line="360" w:lineRule="auto"/>
        <w:jc w:val="both"/>
        <w:rPr>
          <w:sz w:val="24"/>
          <w:szCs w:val="24"/>
        </w:rPr>
      </w:pPr>
      <w:r w:rsidDel="00000000" w:rsidR="00000000" w:rsidRPr="00000000">
        <w:rPr>
          <w:sz w:val="24"/>
          <w:szCs w:val="24"/>
          <w:rtl w:val="0"/>
        </w:rPr>
        <w:t xml:space="preserve">The payback period is a measurement of how fast the initial project investment of £50 million can be recouped using the project cash inflows. The payback period of Project A is 4.50 years, whereas Project B takes about 4.55 years. Project C is much better, as it recovers its capital in 3.60 years. Thus, Project C provides the quickest capital recovery and the lowest risk of investment to Whitbread in the short term. This especially applies since Whitbread's current ratio stands at 0.81x and its net working capital is negative at -245.9 million, and so liquidity preservation is a concern. Payback does not take into consideration cash flows that come after recovery, and it fails to capture the time value of money. As a result, it cannot be applied as the only criterion of selection. Decisions to invest in capital in the hospitality industry must take into consideration both liquidity and the general characteristics of the firm (Soni et al., 2023).</w:t>
      </w:r>
    </w:p>
    <w:p w:rsidR="00000000" w:rsidDel="00000000" w:rsidP="00000000" w:rsidRDefault="00000000" w:rsidRPr="00000000" w14:paraId="00000086">
      <w:pPr>
        <w:pStyle w:val="Heading2"/>
        <w:spacing w:line="360" w:lineRule="auto"/>
        <w:rPr>
          <w:rFonts w:ascii="Arial" w:cs="Arial" w:eastAsia="Arial" w:hAnsi="Arial"/>
        </w:rPr>
      </w:pPr>
      <w:bookmarkStart w:colFirst="0" w:colLast="0" w:name="_dapi7pdqsqsi" w:id="36"/>
      <w:bookmarkEnd w:id="36"/>
      <w:r w:rsidDel="00000000" w:rsidR="00000000" w:rsidRPr="00000000">
        <w:rPr>
          <w:rFonts w:ascii="Arial" w:cs="Arial" w:eastAsia="Arial" w:hAnsi="Arial"/>
          <w:rtl w:val="0"/>
        </w:rPr>
        <w:t xml:space="preserve">5.3 Accounting Rate of Return – ARR</w:t>
      </w:r>
    </w:p>
    <w:p w:rsidR="00000000" w:rsidDel="00000000" w:rsidP="00000000" w:rsidRDefault="00000000" w:rsidRPr="00000000" w14:paraId="00000087">
      <w:pPr>
        <w:spacing w:after="200" w:before="200" w:line="360" w:lineRule="auto"/>
        <w:jc w:val="both"/>
        <w:rPr>
          <w:sz w:val="24"/>
          <w:szCs w:val="24"/>
        </w:rPr>
      </w:pPr>
      <w:r w:rsidDel="00000000" w:rsidR="00000000" w:rsidRPr="00000000">
        <w:rPr>
          <w:sz w:val="24"/>
          <w:szCs w:val="24"/>
          <w:rtl w:val="0"/>
        </w:rPr>
        <w:t xml:space="preserve">ARR is a ratio of average annual accounting profit to the average investment. In the case of straight-line depreciation of the depreciation of 10 million each year, the average annual accounting profit on Project A would be 0.8 million, Project B 1.0 million, and Project C 3.0 million. At an average investment of 25 million, the ARR of Project A is 3.20 percent, Project B is 4.00 percent, and Project C is 12.00 percent. Project C thus has significantly higher accounting profitability than the other options. It has a threefold ARR compared to Project B and nearly fourfold compared to Project A. However, ARR relies on accounting profit, as opposed to discounted cash flow, and thus fails to capture the timing of returns. The combined interpretation of accounting and cash-based measures is more appropriate to assess financial performance because the two interpretations are not independent (Vašaničová et al., 2025).</w:t>
      </w:r>
    </w:p>
    <w:p w:rsidR="00000000" w:rsidDel="00000000" w:rsidP="00000000" w:rsidRDefault="00000000" w:rsidRPr="00000000" w14:paraId="00000088">
      <w:pPr>
        <w:pStyle w:val="Heading2"/>
        <w:spacing w:line="360" w:lineRule="auto"/>
        <w:rPr>
          <w:rFonts w:ascii="Arial" w:cs="Arial" w:eastAsia="Arial" w:hAnsi="Arial"/>
        </w:rPr>
      </w:pPr>
      <w:bookmarkStart w:colFirst="0" w:colLast="0" w:name="_dw84gark9hb1" w:id="37"/>
      <w:bookmarkEnd w:id="37"/>
      <w:r w:rsidDel="00000000" w:rsidR="00000000" w:rsidRPr="00000000">
        <w:rPr>
          <w:rFonts w:ascii="Arial" w:cs="Arial" w:eastAsia="Arial" w:hAnsi="Arial"/>
          <w:rtl w:val="0"/>
        </w:rPr>
        <w:t xml:space="preserve">5.4 Net Present Value – NPV</w:t>
      </w:r>
    </w:p>
    <w:p w:rsidR="00000000" w:rsidDel="00000000" w:rsidP="00000000" w:rsidRDefault="00000000" w:rsidRPr="00000000" w14:paraId="00000089">
      <w:pPr>
        <w:spacing w:after="200" w:before="200" w:line="360" w:lineRule="auto"/>
        <w:jc w:val="both"/>
        <w:rPr>
          <w:sz w:val="24"/>
          <w:szCs w:val="24"/>
        </w:rPr>
      </w:pPr>
      <w:r w:rsidDel="00000000" w:rsidR="00000000" w:rsidRPr="00000000">
        <w:rPr>
          <w:sz w:val="24"/>
          <w:szCs w:val="24"/>
          <w:rtl w:val="0"/>
        </w:rPr>
        <w:t xml:space="preserve">NPV offers the best insight into whether or not every investment is likely to generate or destroy financial value once the time value of money has been realised. Project A and Project B have NPVs of about -6.5 million and -6.1 million at the required discount rate of 8%. The two projects thus eradicate shareholder value since the discounted inflows can not restore the initial investment of £50 million. Project C has a positive NPV value of about 0.9 million and therefore ought to generate more wealth for the shareholders since it yields above the required rate.</w:t>
      </w:r>
    </w:p>
    <w:p w:rsidR="00000000" w:rsidDel="00000000" w:rsidP="00000000" w:rsidRDefault="00000000" w:rsidRPr="00000000" w14:paraId="0000008A">
      <w:pPr>
        <w:spacing w:after="200" w:before="200" w:line="360" w:lineRule="auto"/>
        <w:jc w:val="both"/>
        <w:rPr>
          <w:sz w:val="24"/>
          <w:szCs w:val="24"/>
        </w:rPr>
      </w:pPr>
      <w:r w:rsidDel="00000000" w:rsidR="00000000" w:rsidRPr="00000000">
        <w:rPr>
          <w:sz w:val="24"/>
          <w:szCs w:val="24"/>
          <w:rtl w:val="0"/>
        </w:rPr>
        <w:t xml:space="preserve">The excellence of Project C is influenced by its better late period cash flows, especially the 20 million and 25 million of Years 3 and 4 respectively. Whereas Project C would also need the same initial outlay of £50 million, its inflows in the next five years would amount to over 65 million, which is higher than the £ 54 million and 55 million of Projects A and B, respectively. A capital-intensive hospitality business requires projects that pay back returns to cover risk and financing constraints instead of just producing positive nominal cash flows (Pupiales-Proaño et al., 2026). Hence, the NPV offers good justification to choose Project C.</w:t>
      </w:r>
    </w:p>
    <w:p w:rsidR="00000000" w:rsidDel="00000000" w:rsidP="00000000" w:rsidRDefault="00000000" w:rsidRPr="00000000" w14:paraId="0000008B">
      <w:pPr>
        <w:pStyle w:val="Heading2"/>
        <w:spacing w:line="360" w:lineRule="auto"/>
        <w:rPr>
          <w:rFonts w:ascii="Arial" w:cs="Arial" w:eastAsia="Arial" w:hAnsi="Arial"/>
        </w:rPr>
      </w:pPr>
      <w:bookmarkStart w:colFirst="0" w:colLast="0" w:name="_kbq0u124yeyc" w:id="38"/>
      <w:bookmarkEnd w:id="38"/>
      <w:r w:rsidDel="00000000" w:rsidR="00000000" w:rsidRPr="00000000">
        <w:rPr>
          <w:rFonts w:ascii="Arial" w:cs="Arial" w:eastAsia="Arial" w:hAnsi="Arial"/>
          <w:rtl w:val="0"/>
        </w:rPr>
        <w:t xml:space="preserve">5.5 Profitability Index – PI</w:t>
      </w:r>
    </w:p>
    <w:p w:rsidR="00000000" w:rsidDel="00000000" w:rsidP="00000000" w:rsidRDefault="00000000" w:rsidRPr="00000000" w14:paraId="0000008C">
      <w:pPr>
        <w:spacing w:after="200" w:before="200" w:line="360" w:lineRule="auto"/>
        <w:jc w:val="both"/>
        <w:rPr>
          <w:sz w:val="24"/>
          <w:szCs w:val="24"/>
        </w:rPr>
      </w:pPr>
      <w:r w:rsidDel="00000000" w:rsidR="00000000" w:rsidRPr="00000000">
        <w:rPr>
          <w:sz w:val="24"/>
          <w:szCs w:val="24"/>
          <w:rtl w:val="0"/>
        </w:rPr>
        <w:t xml:space="preserve">The profitability index is a comparison between the present value of future inflows and the initial investment. Project A has a PI of 0.869x and Project B has 0.878x. Since the two values are less than 1.0, neither project produces enough discounted value to warrant the investment of £50 million. Project C yields a PI of 1.017x, which means that each pound of investment returns about 1.017 pesos of present-value inflows. Project C is thus the only project acceptable financially with regard to the PI criterion. PI is especially applicable in situations in which there is a lack of capital since it shows the efficiency of limited investment funds in creating present value. Financial efficiency of projects is even more of a priority in the economic time of uncertainty (Pimić et al., 2024).</w:t>
      </w:r>
    </w:p>
    <w:p w:rsidR="00000000" w:rsidDel="00000000" w:rsidP="00000000" w:rsidRDefault="00000000" w:rsidRPr="00000000" w14:paraId="0000008D">
      <w:pPr>
        <w:pStyle w:val="Heading2"/>
        <w:spacing w:line="360" w:lineRule="auto"/>
        <w:rPr>
          <w:rFonts w:ascii="Arial" w:cs="Arial" w:eastAsia="Arial" w:hAnsi="Arial"/>
        </w:rPr>
      </w:pPr>
      <w:bookmarkStart w:colFirst="0" w:colLast="0" w:name="_vg3f75yb2bgj" w:id="39"/>
      <w:bookmarkEnd w:id="39"/>
      <w:r w:rsidDel="00000000" w:rsidR="00000000" w:rsidRPr="00000000">
        <w:rPr>
          <w:rFonts w:ascii="Arial" w:cs="Arial" w:eastAsia="Arial" w:hAnsi="Arial"/>
          <w:rtl w:val="0"/>
        </w:rPr>
        <w:t xml:space="preserve">5.6 Internal Rate of Return – IRR</w:t>
      </w:r>
    </w:p>
    <w:p w:rsidR="00000000" w:rsidDel="00000000" w:rsidP="00000000" w:rsidRDefault="00000000" w:rsidRPr="00000000" w14:paraId="0000008E">
      <w:pPr>
        <w:spacing w:after="200" w:before="200" w:line="360" w:lineRule="auto"/>
        <w:jc w:val="both"/>
        <w:rPr>
          <w:sz w:val="24"/>
          <w:szCs w:val="24"/>
        </w:rPr>
      </w:pPr>
      <w:r w:rsidDel="00000000" w:rsidR="00000000" w:rsidRPr="00000000">
        <w:rPr>
          <w:sz w:val="24"/>
          <w:szCs w:val="24"/>
          <w:rtl w:val="0"/>
        </w:rPr>
        <w:t xml:space="preserve">The IRR is the discount rate at which the NPV of every project would be equal to zero. Project A yields 2.72% IRR and Project B yields 3.26%. Both are significantly lower than the 8% required by Whitbread and must be disqualified under this criterion. Project C will produce an IRR of 8.59 which is higher than the hurdle rate by about 0.59 percentage points. This means that only Project C offers a higher than needed cost of capital. The margin is quite small, with a difference between 8.59% and 8% showing that there is a low ability to tolerate negative changes in cash flows or operating costs. Policy and economic uncertainty can have a material impact on capital investment returns in hospitality as it can change the expected returns and financing terms (Soni, Singh and Kaushal, 2023). IRR thus favours Project C and yet emphasizes the importance of keen risk management.</w:t>
      </w:r>
    </w:p>
    <w:p w:rsidR="00000000" w:rsidDel="00000000" w:rsidP="00000000" w:rsidRDefault="00000000" w:rsidRPr="00000000" w14:paraId="0000008F">
      <w:pPr>
        <w:pStyle w:val="Heading2"/>
        <w:spacing w:line="360" w:lineRule="auto"/>
        <w:rPr>
          <w:rFonts w:ascii="Arial" w:cs="Arial" w:eastAsia="Arial" w:hAnsi="Arial"/>
        </w:rPr>
      </w:pPr>
      <w:bookmarkStart w:colFirst="0" w:colLast="0" w:name="_gpz6h69pbsds" w:id="40"/>
      <w:bookmarkEnd w:id="40"/>
      <w:r w:rsidDel="00000000" w:rsidR="00000000" w:rsidRPr="00000000">
        <w:rPr>
          <w:rFonts w:ascii="Arial" w:cs="Arial" w:eastAsia="Arial" w:hAnsi="Arial"/>
          <w:rtl w:val="0"/>
        </w:rPr>
        <w:t xml:space="preserve">5.7 Comparative Investment Decision</w:t>
      </w:r>
    </w:p>
    <w:p w:rsidR="00000000" w:rsidDel="00000000" w:rsidP="00000000" w:rsidRDefault="00000000" w:rsidRPr="00000000" w14:paraId="00000090">
      <w:pPr>
        <w:spacing w:after="200" w:before="200" w:line="360" w:lineRule="auto"/>
        <w:jc w:val="both"/>
        <w:rPr>
          <w:sz w:val="24"/>
          <w:szCs w:val="24"/>
        </w:rPr>
      </w:pPr>
      <w:r w:rsidDel="00000000" w:rsidR="00000000" w:rsidRPr="00000000">
        <w:rPr>
          <w:sz w:val="24"/>
          <w:szCs w:val="24"/>
          <w:rtl w:val="0"/>
        </w:rPr>
        <w:t xml:space="preserve">Project C offers the best overall financial performance across all the five appraisal methods. It has a shorter payback period of 3.60 years compared with Projects A and B, and its 12.00% ARR is much higher than the 3.20% and 4.00% returns of Projects A and B. More to the point, Project C is the only project that has a positive NPV of 0.9 million, a PI of 1.017x of 1.017x, and IRR of 8.59, exceeding the hurdle rate of 8.59. Projects A and B are thus not to be accepted since they both yield negative NPV and inadequate IRRs. This recommendation aligns with the principle according to which investments in the hospitality sector must contribute to the value-generation process without compromising financial strength (Veličković et al., 2023). As a result, Project C can be chosen as the preferred single investment of Whitbread.</w:t>
      </w:r>
    </w:p>
    <w:p w:rsidR="00000000" w:rsidDel="00000000" w:rsidP="00000000" w:rsidRDefault="00000000" w:rsidRPr="00000000" w14:paraId="00000091">
      <w:pPr>
        <w:pStyle w:val="Heading2"/>
        <w:spacing w:line="360" w:lineRule="auto"/>
        <w:rPr>
          <w:rFonts w:ascii="Arial" w:cs="Arial" w:eastAsia="Arial" w:hAnsi="Arial"/>
        </w:rPr>
      </w:pPr>
      <w:bookmarkStart w:colFirst="0" w:colLast="0" w:name="_11l2ufe6wmtx" w:id="41"/>
      <w:bookmarkEnd w:id="41"/>
      <w:r w:rsidDel="00000000" w:rsidR="00000000" w:rsidRPr="00000000">
        <w:rPr>
          <w:rFonts w:ascii="Arial" w:cs="Arial" w:eastAsia="Arial" w:hAnsi="Arial"/>
          <w:rtl w:val="0"/>
        </w:rPr>
        <w:t xml:space="preserve">5.8 Financial and Non-Financial Risk Assessment</w:t>
      </w:r>
    </w:p>
    <w:p w:rsidR="00000000" w:rsidDel="00000000" w:rsidP="00000000" w:rsidRDefault="00000000" w:rsidRPr="00000000" w14:paraId="00000092">
      <w:pPr>
        <w:spacing w:after="200" w:before="200" w:line="360" w:lineRule="auto"/>
        <w:jc w:val="both"/>
        <w:rPr>
          <w:sz w:val="24"/>
          <w:szCs w:val="24"/>
        </w:rPr>
      </w:pPr>
      <w:r w:rsidDel="00000000" w:rsidR="00000000" w:rsidRPr="00000000">
        <w:rPr>
          <w:sz w:val="24"/>
          <w:szCs w:val="24"/>
          <w:rtl w:val="0"/>
        </w:rPr>
        <w:t xml:space="preserve">The decision made regarding investment should also indicate the financial status of Whitbread. In 2025, the company registered a current ratio of 0.81x, debt-to-equity ratio of 1.69x, operating cash-flow ratio of 0.58x and negative working capital of £245.9 million. These signals indicate that one should take more capital commitments discretely. Project C is the best as it has the quickest recovery and best value creation. The non-financial risks encompass customer-demand uncertainty, changes in politics and regulations, availability of labour, and possible inflation of costs. The hotel market in the UK has not been resilient across the board, but selective, which supports the need to have disciplined project selection (PwC, 2025).</w:t>
      </w:r>
    </w:p>
    <w:p w:rsidR="00000000" w:rsidDel="00000000" w:rsidP="00000000" w:rsidRDefault="00000000" w:rsidRPr="00000000" w14:paraId="00000093">
      <w:pPr>
        <w:pStyle w:val="Heading2"/>
        <w:spacing w:line="360" w:lineRule="auto"/>
        <w:rPr>
          <w:rFonts w:ascii="Arial" w:cs="Arial" w:eastAsia="Arial" w:hAnsi="Arial"/>
        </w:rPr>
      </w:pPr>
      <w:bookmarkStart w:colFirst="0" w:colLast="0" w:name="_c9o4aepuz0mi" w:id="42"/>
      <w:bookmarkEnd w:id="42"/>
      <w:r w:rsidDel="00000000" w:rsidR="00000000" w:rsidRPr="00000000">
        <w:rPr>
          <w:rFonts w:ascii="Arial" w:cs="Arial" w:eastAsia="Arial" w:hAnsi="Arial"/>
          <w:rtl w:val="0"/>
        </w:rPr>
        <w:t xml:space="preserve">5.9 Capital Rationing – £100 Million</w:t>
      </w:r>
    </w:p>
    <w:p w:rsidR="00000000" w:rsidDel="00000000" w:rsidP="00000000" w:rsidRDefault="00000000" w:rsidRPr="00000000" w14:paraId="00000094">
      <w:pPr>
        <w:spacing w:after="200" w:before="200" w:line="360" w:lineRule="auto"/>
        <w:jc w:val="both"/>
        <w:rPr>
          <w:sz w:val="24"/>
          <w:szCs w:val="24"/>
        </w:rPr>
      </w:pPr>
      <w:r w:rsidDel="00000000" w:rsidR="00000000" w:rsidRPr="00000000">
        <w:rPr>
          <w:rFonts w:ascii="Arimo" w:cs="Arimo" w:eastAsia="Arimo" w:hAnsi="Arimo"/>
          <w:sz w:val="24"/>
          <w:szCs w:val="24"/>
          <w:rtl w:val="0"/>
        </w:rPr>
        <w:t xml:space="preserve">All combinations of two projects under the investment limit of £100 million are technically feasible. However, A+B produces a combined NPV of −£12.6 million, A+C −£5.7 million, and B+C −£5.2 million. Thus, the optimal combination of two projects is B+C when it is necessary to invest exactly £100 million to kill the value, yet it kills it. Assuming the budget is a max and not a spending need, Project C alone would be financially superior, with a positive NPV of £0.9 million and a cost of just £50 million. This maintains the flow of money and optimises value instead of wasting the capital budget on hand.</w:t>
      </w:r>
      <w:r w:rsidDel="00000000" w:rsidR="00000000" w:rsidRPr="00000000">
        <w:rPr>
          <w:rtl w:val="0"/>
        </w:rPr>
      </w:r>
    </w:p>
    <w:p w:rsidR="00000000" w:rsidDel="00000000" w:rsidP="00000000" w:rsidRDefault="00000000" w:rsidRPr="00000000" w14:paraId="00000095">
      <w:pPr>
        <w:pStyle w:val="Heading1"/>
        <w:spacing w:line="360" w:lineRule="auto"/>
        <w:rPr>
          <w:rFonts w:ascii="Arial" w:cs="Arial" w:eastAsia="Arial" w:hAnsi="Arial"/>
        </w:rPr>
      </w:pPr>
      <w:bookmarkStart w:colFirst="0" w:colLast="0" w:name="_w589hig75tr0" w:id="43"/>
      <w:bookmarkEnd w:id="43"/>
      <w:r w:rsidDel="00000000" w:rsidR="00000000" w:rsidRPr="00000000">
        <w:rPr>
          <w:rFonts w:ascii="Arial" w:cs="Arial" w:eastAsia="Arial" w:hAnsi="Arial"/>
          <w:rtl w:val="0"/>
        </w:rPr>
        <w:t xml:space="preserve">6. Critical Reflection on AI Usage</w:t>
      </w:r>
    </w:p>
    <w:p w:rsidR="00000000" w:rsidDel="00000000" w:rsidP="00000000" w:rsidRDefault="00000000" w:rsidRPr="00000000" w14:paraId="00000096">
      <w:pPr>
        <w:pStyle w:val="Heading2"/>
        <w:spacing w:line="360" w:lineRule="auto"/>
        <w:rPr>
          <w:rFonts w:ascii="Arial" w:cs="Arial" w:eastAsia="Arial" w:hAnsi="Arial"/>
        </w:rPr>
      </w:pPr>
      <w:bookmarkStart w:colFirst="0" w:colLast="0" w:name="_xwefh4q47k8w" w:id="44"/>
      <w:bookmarkEnd w:id="44"/>
      <w:r w:rsidDel="00000000" w:rsidR="00000000" w:rsidRPr="00000000">
        <w:rPr>
          <w:rFonts w:ascii="Arial" w:cs="Arial" w:eastAsia="Arial" w:hAnsi="Arial"/>
          <w:rtl w:val="0"/>
        </w:rPr>
        <w:t xml:space="preserve">6.1 AI Tool Disclosure</w:t>
      </w:r>
    </w:p>
    <w:p w:rsidR="00000000" w:rsidDel="00000000" w:rsidP="00000000" w:rsidRDefault="00000000" w:rsidRPr="00000000" w14:paraId="00000097">
      <w:pPr>
        <w:spacing w:after="200" w:before="200" w:line="360" w:lineRule="auto"/>
        <w:jc w:val="both"/>
        <w:rPr>
          <w:sz w:val="24"/>
          <w:szCs w:val="24"/>
        </w:rPr>
      </w:pPr>
      <w:r w:rsidDel="00000000" w:rsidR="00000000" w:rsidRPr="00000000">
        <w:rPr>
          <w:sz w:val="24"/>
          <w:szCs w:val="24"/>
          <w:rtl w:val="0"/>
        </w:rPr>
        <w:t xml:space="preserve">The artificial intelligence was taken as a support tool in the formulation of this report, its main purpose being to help with report structure, interpretation of financial ratios, enhancement of academic language, and structuring the investment appraisal discussion. AI was not regarded as the main source of financial evidence. The annual reports of Whitbread and the Excel calculations made to assess it were used to obtain company-specific figures. AI application was thus confined to providing analytical assistance and not substituting independent financial judgement.</w:t>
      </w:r>
    </w:p>
    <w:p w:rsidR="00000000" w:rsidDel="00000000" w:rsidP="00000000" w:rsidRDefault="00000000" w:rsidRPr="00000000" w14:paraId="00000098">
      <w:pPr>
        <w:pStyle w:val="Heading2"/>
        <w:spacing w:line="360" w:lineRule="auto"/>
        <w:rPr>
          <w:rFonts w:ascii="Arial" w:cs="Arial" w:eastAsia="Arial" w:hAnsi="Arial"/>
        </w:rPr>
      </w:pPr>
      <w:bookmarkStart w:colFirst="0" w:colLast="0" w:name="_umc1vh2yq3z8" w:id="45"/>
      <w:bookmarkEnd w:id="45"/>
      <w:r w:rsidDel="00000000" w:rsidR="00000000" w:rsidRPr="00000000">
        <w:rPr>
          <w:rFonts w:ascii="Arial" w:cs="Arial" w:eastAsia="Arial" w:hAnsi="Arial"/>
          <w:rtl w:val="0"/>
        </w:rPr>
        <w:t xml:space="preserve">6.2 Critical Evaluation and Verification of AI Output</w:t>
      </w:r>
    </w:p>
    <w:p w:rsidR="00000000" w:rsidDel="00000000" w:rsidP="00000000" w:rsidRDefault="00000000" w:rsidRPr="00000000" w14:paraId="00000099">
      <w:pPr>
        <w:spacing w:after="200" w:before="200" w:line="360" w:lineRule="auto"/>
        <w:jc w:val="both"/>
        <w:rPr>
          <w:sz w:val="24"/>
          <w:szCs w:val="24"/>
        </w:rPr>
      </w:pPr>
      <w:r w:rsidDel="00000000" w:rsidR="00000000" w:rsidRPr="00000000">
        <w:rPr>
          <w:sz w:val="24"/>
          <w:szCs w:val="24"/>
          <w:rtl w:val="0"/>
        </w:rPr>
        <w:t xml:space="preserve">It was also necessary to critically review AI-generated outputs to include them since automated responses may include incorrect computations, unfounded assumptions or fake data. The financial figures and interpretations were compared to the published annual reports of Whitbread and the ratios, working capital, and investment appraisal calculated in the Excel workbook (Whitbread PLC, 2025). In the cases where AI provided conclusions, they were compared to the real five-year trends, such as the worsening liquidity and the growth of gearing. The accuracy of the formula was also confirmed by comparing AI answers with spreadsheet calculations of ROE, NPV, IRR, among others. Any discrepancy between the interpretation generated by AI and the underlying data was hand-corrected. This was a significant verification process since sound financial decision-making involves transparent and internally consistent accounting and cash-flow evidence (Seretidou, Billios and Stavropoulos, 2025).</w:t>
      </w:r>
    </w:p>
    <w:p w:rsidR="00000000" w:rsidDel="00000000" w:rsidP="00000000" w:rsidRDefault="00000000" w:rsidRPr="00000000" w14:paraId="0000009A">
      <w:pPr>
        <w:pStyle w:val="Heading2"/>
        <w:spacing w:line="360" w:lineRule="auto"/>
        <w:rPr>
          <w:rFonts w:ascii="Arial" w:cs="Arial" w:eastAsia="Arial" w:hAnsi="Arial"/>
        </w:rPr>
      </w:pPr>
      <w:bookmarkStart w:colFirst="0" w:colLast="0" w:name="_c1h37bd5dhz9" w:id="46"/>
      <w:bookmarkEnd w:id="46"/>
      <w:r w:rsidDel="00000000" w:rsidR="00000000" w:rsidRPr="00000000">
        <w:rPr>
          <w:rFonts w:ascii="Arial" w:cs="Arial" w:eastAsia="Arial" w:hAnsi="Arial"/>
          <w:rtl w:val="0"/>
        </w:rPr>
        <w:t xml:space="preserve">6.3 AI Contribution versus Student Contribution</w:t>
      </w:r>
    </w:p>
    <w:p w:rsidR="00000000" w:rsidDel="00000000" w:rsidP="00000000" w:rsidRDefault="00000000" w:rsidRPr="00000000" w14:paraId="0000009B">
      <w:pPr>
        <w:spacing w:after="200" w:before="200" w:line="360" w:lineRule="auto"/>
        <w:jc w:val="both"/>
        <w:rPr>
          <w:sz w:val="24"/>
          <w:szCs w:val="24"/>
        </w:rPr>
      </w:pPr>
      <w:r w:rsidDel="00000000" w:rsidR="00000000" w:rsidRPr="00000000">
        <w:rPr>
          <w:sz w:val="24"/>
          <w:szCs w:val="24"/>
          <w:rtl w:val="0"/>
        </w:rPr>
        <w:t xml:space="preserve">The purpose of AI was mostly limited to the arrangement of components, increasing the clarity of the statements and helping to first examine financial results. Tasks that were supposed to be done were to select Whitbread PLC, organize the financial statement data, check the Excel formulas, decipher the five-year trend of the ratios and analyze the three investment projects. This analysis of the calculated evidence by the student and not direct acceptance of AI output informed the ultimate decision that Project C was more financially superior and the reorganization and liquidity suggestions. This difference is significant since the responsibility of managers cannot be delegated to computerized systems when it comes to strategic financial choices.</w:t>
      </w:r>
    </w:p>
    <w:p w:rsidR="00000000" w:rsidDel="00000000" w:rsidP="00000000" w:rsidRDefault="00000000" w:rsidRPr="00000000" w14:paraId="0000009C">
      <w:pPr>
        <w:pStyle w:val="Heading2"/>
        <w:spacing w:line="360" w:lineRule="auto"/>
        <w:rPr>
          <w:rFonts w:ascii="Arial" w:cs="Arial" w:eastAsia="Arial" w:hAnsi="Arial"/>
        </w:rPr>
      </w:pPr>
      <w:bookmarkStart w:colFirst="0" w:colLast="0" w:name="_5lswaify60ck" w:id="47"/>
      <w:bookmarkEnd w:id="47"/>
      <w:r w:rsidDel="00000000" w:rsidR="00000000" w:rsidRPr="00000000">
        <w:rPr>
          <w:rFonts w:ascii="Arial" w:cs="Arial" w:eastAsia="Arial" w:hAnsi="Arial"/>
          <w:rtl w:val="0"/>
        </w:rPr>
        <w:t xml:space="preserve">6.4 Ethical and Professional Reflection</w:t>
      </w:r>
    </w:p>
    <w:p w:rsidR="00000000" w:rsidDel="00000000" w:rsidP="00000000" w:rsidRDefault="00000000" w:rsidRPr="00000000" w14:paraId="0000009D">
      <w:pPr>
        <w:spacing w:after="200" w:before="200" w:line="360" w:lineRule="auto"/>
        <w:jc w:val="both"/>
        <w:rPr>
          <w:sz w:val="24"/>
          <w:szCs w:val="24"/>
        </w:rPr>
      </w:pPr>
      <w:r w:rsidDel="00000000" w:rsidR="00000000" w:rsidRPr="00000000">
        <w:rPr>
          <w:sz w:val="24"/>
          <w:szCs w:val="24"/>
          <w:rtl w:val="0"/>
        </w:rPr>
        <w:t xml:space="preserve">Ethical and professional concerns related to transparency, privacy, accuracy, and over-reliance are also a major problem in applications of AI in financial analysis. AI systems should not be fed with financial or commercially sensitive data without good governance and data-protection measures. The outputs of AI may also seem authoritative despite any logical or factual errors, and this poses a danger of bad decisions being made by the executive should they be accepted without examination. It is thus the duty of humans to ensure responsible use and this entails disclosure and documented checking. Decision-making needs to be supported by AI and not to be substituted with professional judgement, especially when the investment, funding, and stakeholder interests are involved. The analysis of AI-based green finance also highlights the importance of integrating technological opportunities with sustainable corporate management and CSR-related factors (Dinh et al., 2026). In this regard, the responsibility of giving final financial recommendations should be left to the competent human decision-makers.</w:t>
      </w:r>
    </w:p>
    <w:p w:rsidR="00000000" w:rsidDel="00000000" w:rsidP="00000000" w:rsidRDefault="00000000" w:rsidRPr="00000000" w14:paraId="0000009E">
      <w:pPr>
        <w:pStyle w:val="Heading1"/>
        <w:spacing w:line="360" w:lineRule="auto"/>
        <w:rPr>
          <w:rFonts w:ascii="Arial" w:cs="Arial" w:eastAsia="Arial" w:hAnsi="Arial"/>
        </w:rPr>
      </w:pPr>
      <w:bookmarkStart w:colFirst="0" w:colLast="0" w:name="_6kklfukvujvr" w:id="48"/>
      <w:bookmarkEnd w:id="48"/>
      <w:r w:rsidDel="00000000" w:rsidR="00000000" w:rsidRPr="00000000">
        <w:rPr>
          <w:rFonts w:ascii="Arial" w:cs="Arial" w:eastAsia="Arial" w:hAnsi="Arial"/>
          <w:rtl w:val="0"/>
        </w:rPr>
        <w:t xml:space="preserve">7. Conclusion</w:t>
      </w:r>
    </w:p>
    <w:p w:rsidR="00000000" w:rsidDel="00000000" w:rsidP="00000000" w:rsidRDefault="00000000" w:rsidRPr="00000000" w14:paraId="0000009F">
      <w:pPr>
        <w:spacing w:after="200" w:before="200" w:line="360" w:lineRule="auto"/>
        <w:jc w:val="both"/>
        <w:rPr>
          <w:sz w:val="24"/>
          <w:szCs w:val="24"/>
        </w:rPr>
      </w:pPr>
      <w:r w:rsidDel="00000000" w:rsidR="00000000" w:rsidRPr="00000000">
        <w:rPr>
          <w:sz w:val="24"/>
          <w:szCs w:val="24"/>
          <w:rtl w:val="0"/>
        </w:rPr>
        <w:t xml:space="preserve">The financial analysis reveals that Whitbread PLC has been able to regain a huge share of the loss position in 2021 and has regained its profitability and increased its operational efficiency.  Nevertheless, the liquidity decline, the negative working capital of 245.9 million, the debt-to-equity ratio of 1.69x, and poorer operating cash-flow coverage of 2025 suggest mounting financial pressure. Thus, Whitbread should have a tighter control of the working capital, leverage reasonably, and have long-term financing aligned with strategic expansion. Project C is the best alternative according to the investment appraisal, with a positive NPV of 0.9 million, PI of 1.017x, and an 8.59% IRR, and Projects A and B destroy value. Altogether, such selective restructuring, capital discipline and human verification of AI-assisted financial analysis must reinforce Whitbread in long-term financial stability and stock price.</w:t>
      </w:r>
    </w:p>
    <w:p w:rsidR="00000000" w:rsidDel="00000000" w:rsidP="00000000" w:rsidRDefault="00000000" w:rsidRPr="00000000" w14:paraId="000000A0">
      <w:pPr>
        <w:pStyle w:val="Heading1"/>
        <w:spacing w:line="360" w:lineRule="auto"/>
        <w:rPr>
          <w:rFonts w:ascii="Arial" w:cs="Arial" w:eastAsia="Arial" w:hAnsi="Arial"/>
        </w:rPr>
      </w:pPr>
      <w:bookmarkStart w:colFirst="0" w:colLast="0" w:name="_cwtmrzpxzo4i" w:id="49"/>
      <w:bookmarkEnd w:id="49"/>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1"/>
        <w:spacing w:line="360" w:lineRule="auto"/>
        <w:rPr>
          <w:rFonts w:ascii="Arial" w:cs="Arial" w:eastAsia="Arial" w:hAnsi="Arial"/>
        </w:rPr>
      </w:pPr>
      <w:bookmarkStart w:colFirst="0" w:colLast="0" w:name="_6guh7vw425sj" w:id="50"/>
      <w:bookmarkEnd w:id="50"/>
      <w:r w:rsidDel="00000000" w:rsidR="00000000" w:rsidRPr="00000000">
        <w:rPr>
          <w:rFonts w:ascii="Arial" w:cs="Arial" w:eastAsia="Arial" w:hAnsi="Arial"/>
          <w:rtl w:val="0"/>
        </w:rPr>
        <w:t xml:space="preserve">8. References </w:t>
      </w:r>
    </w:p>
    <w:p w:rsidR="00000000" w:rsidDel="00000000" w:rsidP="00000000" w:rsidRDefault="00000000" w:rsidRPr="00000000" w14:paraId="000000A2">
      <w:pPr>
        <w:spacing w:after="200" w:before="200" w:line="360" w:lineRule="auto"/>
        <w:jc w:val="both"/>
        <w:rPr>
          <w:sz w:val="24"/>
          <w:szCs w:val="24"/>
        </w:rPr>
      </w:pPr>
      <w:r w:rsidDel="00000000" w:rsidR="00000000" w:rsidRPr="00000000">
        <w:rPr>
          <w:sz w:val="24"/>
          <w:szCs w:val="24"/>
          <w:rtl w:val="0"/>
        </w:rPr>
        <w:t xml:space="preserve">Alreahi, M., Bujdosó, Z., Dávid, L.D. and Gyenge, B. (2023) ‘Green supply chain management in hotel industry: A systematic review’,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15(7), 5622. </w:t>
      </w:r>
      <w:hyperlink r:id="rId7">
        <w:r w:rsidDel="00000000" w:rsidR="00000000" w:rsidRPr="00000000">
          <w:rPr>
            <w:color w:val="1155cc"/>
            <w:sz w:val="24"/>
            <w:szCs w:val="24"/>
            <w:u w:val="single"/>
            <w:rtl w:val="0"/>
          </w:rPr>
          <w:t xml:space="preserve">https://www.mdpi.com/2071-1050/15/7/5622</w:t>
        </w:r>
      </w:hyperlink>
      <w:r w:rsidDel="00000000" w:rsidR="00000000" w:rsidRPr="00000000">
        <w:rPr>
          <w:sz w:val="24"/>
          <w:szCs w:val="24"/>
          <w:rtl w:val="0"/>
        </w:rPr>
        <w:t xml:space="preserve"> </w:t>
      </w:r>
    </w:p>
    <w:p w:rsidR="00000000" w:rsidDel="00000000" w:rsidP="00000000" w:rsidRDefault="00000000" w:rsidRPr="00000000" w14:paraId="000000A3">
      <w:pPr>
        <w:spacing w:after="200" w:before="200" w:line="360" w:lineRule="auto"/>
        <w:jc w:val="both"/>
        <w:rPr>
          <w:sz w:val="24"/>
          <w:szCs w:val="24"/>
        </w:rPr>
      </w:pPr>
      <w:r w:rsidDel="00000000" w:rsidR="00000000" w:rsidRPr="00000000">
        <w:rPr>
          <w:sz w:val="24"/>
          <w:szCs w:val="24"/>
          <w:rtl w:val="0"/>
        </w:rPr>
        <w:t xml:space="preserve">Atif, M., &amp; Ali, S. (2021) ‘Environmental, social and governance disclosure and default risk’. </w:t>
      </w:r>
      <w:r w:rsidDel="00000000" w:rsidR="00000000" w:rsidRPr="00000000">
        <w:rPr>
          <w:i w:val="1"/>
          <w:iCs w:val="1"/>
          <w:sz w:val="24"/>
          <w:szCs w:val="24"/>
          <w:rtl w:val="0"/>
        </w:rPr>
        <w:t xml:space="preserve">Business Strategy and the Environment</w:t>
      </w:r>
      <w:r w:rsidDel="00000000" w:rsidR="00000000" w:rsidRPr="00000000">
        <w:rPr>
          <w:sz w:val="24"/>
          <w:szCs w:val="24"/>
          <w:rtl w:val="0"/>
        </w:rPr>
        <w:t xml:space="preserve">, </w:t>
      </w:r>
      <w:r w:rsidDel="00000000" w:rsidR="00000000" w:rsidRPr="00000000">
        <w:rPr>
          <w:i w:val="1"/>
          <w:iCs w:val="1"/>
          <w:sz w:val="24"/>
          <w:szCs w:val="24"/>
          <w:rtl w:val="0"/>
        </w:rPr>
        <w:t xml:space="preserve">30</w:t>
      </w:r>
      <w:r w:rsidDel="00000000" w:rsidR="00000000" w:rsidRPr="00000000">
        <w:rPr>
          <w:sz w:val="24"/>
          <w:szCs w:val="24"/>
          <w:rtl w:val="0"/>
        </w:rPr>
        <w:t xml:space="preserve">(8), 3937-3959. </w:t>
      </w:r>
      <w:hyperlink r:id="rId8">
        <w:r w:rsidDel="00000000" w:rsidR="00000000" w:rsidRPr="00000000">
          <w:rPr>
            <w:color w:val="1155cc"/>
            <w:sz w:val="24"/>
            <w:szCs w:val="24"/>
            <w:u w:val="single"/>
            <w:rtl w:val="0"/>
          </w:rPr>
          <w:t xml:space="preserve">https://onlinelibrary.wiley.com/doi/abs/10.1002/bse.2850</w:t>
        </w:r>
      </w:hyperlink>
      <w:r w:rsidDel="00000000" w:rsidR="00000000" w:rsidRPr="00000000">
        <w:rPr>
          <w:sz w:val="24"/>
          <w:szCs w:val="24"/>
          <w:rtl w:val="0"/>
        </w:rPr>
        <w:t xml:space="preserve"> </w:t>
      </w:r>
    </w:p>
    <w:p w:rsidR="00000000" w:rsidDel="00000000" w:rsidP="00000000" w:rsidRDefault="00000000" w:rsidRPr="00000000" w14:paraId="000000A4">
      <w:pPr>
        <w:spacing w:after="200" w:before="200" w:line="360" w:lineRule="auto"/>
        <w:jc w:val="both"/>
        <w:rPr>
          <w:sz w:val="24"/>
          <w:szCs w:val="24"/>
        </w:rPr>
      </w:pPr>
      <w:r w:rsidDel="00000000" w:rsidR="00000000" w:rsidRPr="00000000">
        <w:rPr>
          <w:sz w:val="24"/>
          <w:szCs w:val="24"/>
          <w:rtl w:val="0"/>
        </w:rPr>
        <w:t xml:space="preserve">Bank of England (2026) </w:t>
      </w:r>
      <w:r w:rsidDel="00000000" w:rsidR="00000000" w:rsidRPr="00000000">
        <w:rPr>
          <w:i w:val="1"/>
          <w:iCs w:val="1"/>
          <w:sz w:val="24"/>
          <w:szCs w:val="24"/>
          <w:rtl w:val="0"/>
        </w:rPr>
        <w:t xml:space="preserve">Monetary Policy Report – July 2026</w:t>
      </w:r>
      <w:r w:rsidDel="00000000" w:rsidR="00000000" w:rsidRPr="00000000">
        <w:rPr>
          <w:sz w:val="24"/>
          <w:szCs w:val="24"/>
          <w:rtl w:val="0"/>
        </w:rPr>
        <w:t xml:space="preserve">. London: Bank of England. </w:t>
      </w:r>
      <w:hyperlink r:id="rId9">
        <w:r w:rsidDel="00000000" w:rsidR="00000000" w:rsidRPr="00000000">
          <w:rPr>
            <w:color w:val="1155cc"/>
            <w:sz w:val="24"/>
            <w:szCs w:val="24"/>
            <w:u w:val="single"/>
            <w:rtl w:val="0"/>
          </w:rPr>
          <w:t xml:space="preserve">https://www.bankofengland.co.uk/monetary-policy-report/2026/july-2026</w:t>
        </w:r>
      </w:hyperlink>
      <w:r w:rsidDel="00000000" w:rsidR="00000000" w:rsidRPr="00000000">
        <w:rPr>
          <w:sz w:val="24"/>
          <w:szCs w:val="24"/>
          <w:rtl w:val="0"/>
        </w:rPr>
        <w:t xml:space="preserve"> </w:t>
      </w:r>
    </w:p>
    <w:p w:rsidR="00000000" w:rsidDel="00000000" w:rsidP="00000000" w:rsidRDefault="00000000" w:rsidRPr="00000000" w14:paraId="000000A5">
      <w:pPr>
        <w:spacing w:after="200" w:before="200" w:line="360" w:lineRule="auto"/>
        <w:jc w:val="both"/>
        <w:rPr>
          <w:sz w:val="24"/>
          <w:szCs w:val="24"/>
        </w:rPr>
      </w:pPr>
      <w:r w:rsidDel="00000000" w:rsidR="00000000" w:rsidRPr="00000000">
        <w:rPr>
          <w:sz w:val="24"/>
          <w:szCs w:val="24"/>
          <w:rtl w:val="0"/>
        </w:rPr>
        <w:t xml:space="preserve">Chambers, N. and Cifter, A. (2022) ‘Working capital management and firm performance in the hospitality and tourism industry’, </w:t>
      </w:r>
      <w:r w:rsidDel="00000000" w:rsidR="00000000" w:rsidRPr="00000000">
        <w:rPr>
          <w:i w:val="1"/>
          <w:iCs w:val="1"/>
          <w:sz w:val="24"/>
          <w:szCs w:val="24"/>
          <w:rtl w:val="0"/>
        </w:rPr>
        <w:t xml:space="preserve">International Journal of Hospitality Management</w:t>
      </w:r>
      <w:r w:rsidDel="00000000" w:rsidR="00000000" w:rsidRPr="00000000">
        <w:rPr>
          <w:sz w:val="24"/>
          <w:szCs w:val="24"/>
          <w:rtl w:val="0"/>
        </w:rPr>
        <w:t xml:space="preserve">.  </w:t>
      </w:r>
      <w:hyperlink r:id="rId10">
        <w:r w:rsidDel="00000000" w:rsidR="00000000" w:rsidRPr="00000000">
          <w:rPr>
            <w:color w:val="1155cc"/>
            <w:sz w:val="24"/>
            <w:szCs w:val="24"/>
            <w:u w:val="single"/>
            <w:rtl w:val="0"/>
          </w:rPr>
          <w:t xml:space="preserve">https://www.sciencedirect.com/science/article/abs/pii/S0278431922000068</w:t>
        </w:r>
      </w:hyperlink>
      <w:r w:rsidDel="00000000" w:rsidR="00000000" w:rsidRPr="00000000">
        <w:rPr>
          <w:sz w:val="24"/>
          <w:szCs w:val="24"/>
          <w:rtl w:val="0"/>
        </w:rPr>
        <w:t xml:space="preserve"> </w:t>
      </w:r>
    </w:p>
    <w:p w:rsidR="00000000" w:rsidDel="00000000" w:rsidP="00000000" w:rsidRDefault="00000000" w:rsidRPr="00000000" w14:paraId="000000A6">
      <w:pPr>
        <w:spacing w:after="200" w:before="200" w:line="360" w:lineRule="auto"/>
        <w:jc w:val="both"/>
        <w:rPr>
          <w:sz w:val="24"/>
          <w:szCs w:val="24"/>
        </w:rPr>
      </w:pPr>
      <w:r w:rsidDel="00000000" w:rsidR="00000000" w:rsidRPr="00000000">
        <w:rPr>
          <w:sz w:val="24"/>
          <w:szCs w:val="24"/>
          <w:rtl w:val="0"/>
        </w:rPr>
        <w:t xml:space="preserve">Dinh, H. T., Bui, H. T. T., Nguyen, H. N., Nguyen, N. A., &amp; Hoang, H. (2026) ‘Enhancing green finance and green performance through AI and corporate social responsibility’. </w:t>
      </w:r>
      <w:r w:rsidDel="00000000" w:rsidR="00000000" w:rsidRPr="00000000">
        <w:rPr>
          <w:i w:val="1"/>
          <w:iCs w:val="1"/>
          <w:sz w:val="24"/>
          <w:szCs w:val="24"/>
          <w:rtl w:val="0"/>
        </w:rPr>
        <w:t xml:space="preserve">Discover Sustainability</w:t>
      </w:r>
      <w:r w:rsidDel="00000000" w:rsidR="00000000" w:rsidRPr="00000000">
        <w:rPr>
          <w:sz w:val="24"/>
          <w:szCs w:val="24"/>
          <w:rtl w:val="0"/>
        </w:rPr>
        <w:t xml:space="preserve">. </w:t>
      </w:r>
      <w:hyperlink r:id="rId11">
        <w:r w:rsidDel="00000000" w:rsidR="00000000" w:rsidRPr="00000000">
          <w:rPr>
            <w:color w:val="1155cc"/>
            <w:sz w:val="24"/>
            <w:szCs w:val="24"/>
            <w:u w:val="single"/>
            <w:rtl w:val="0"/>
          </w:rPr>
          <w:t xml:space="preserve">https://link.springer.com/content/pdf/10.1007/s43621-026-03252-3_reference.pdf</w:t>
        </w:r>
      </w:hyperlink>
      <w:r w:rsidDel="00000000" w:rsidR="00000000" w:rsidRPr="00000000">
        <w:rPr>
          <w:sz w:val="24"/>
          <w:szCs w:val="24"/>
          <w:rtl w:val="0"/>
        </w:rPr>
        <w:t xml:space="preserve"> </w:t>
      </w:r>
    </w:p>
    <w:p w:rsidR="00000000" w:rsidDel="00000000" w:rsidP="00000000" w:rsidRDefault="00000000" w:rsidRPr="00000000" w14:paraId="000000A7">
      <w:pPr>
        <w:spacing w:after="200" w:before="200" w:line="360" w:lineRule="auto"/>
        <w:jc w:val="both"/>
        <w:rPr>
          <w:sz w:val="24"/>
          <w:szCs w:val="24"/>
        </w:rPr>
      </w:pPr>
      <w:r w:rsidDel="00000000" w:rsidR="00000000" w:rsidRPr="00000000">
        <w:rPr>
          <w:sz w:val="24"/>
          <w:szCs w:val="24"/>
          <w:rtl w:val="0"/>
        </w:rPr>
        <w:t xml:space="preserve">Kiymaz, H., Haque, S., &amp; Choudhury, A. A. (2024) ‘Working capital management and firm performance: A comparative analysis of developed and emerging economies'. </w:t>
      </w:r>
      <w:r w:rsidDel="00000000" w:rsidR="00000000" w:rsidRPr="00000000">
        <w:rPr>
          <w:i w:val="1"/>
          <w:iCs w:val="1"/>
          <w:sz w:val="24"/>
          <w:szCs w:val="24"/>
          <w:rtl w:val="0"/>
        </w:rPr>
        <w:t xml:space="preserve">Borsa Istanbul Review</w:t>
      </w:r>
      <w:r w:rsidDel="00000000" w:rsidR="00000000" w:rsidRPr="00000000">
        <w:rPr>
          <w:sz w:val="24"/>
          <w:szCs w:val="24"/>
          <w:rtl w:val="0"/>
        </w:rPr>
        <w:t xml:space="preserve">, </w:t>
      </w:r>
      <w:r w:rsidDel="00000000" w:rsidR="00000000" w:rsidRPr="00000000">
        <w:rPr>
          <w:i w:val="1"/>
          <w:iCs w:val="1"/>
          <w:sz w:val="24"/>
          <w:szCs w:val="24"/>
          <w:rtl w:val="0"/>
        </w:rPr>
        <w:t xml:space="preserve">24</w:t>
      </w:r>
      <w:r w:rsidDel="00000000" w:rsidR="00000000" w:rsidRPr="00000000">
        <w:rPr>
          <w:sz w:val="24"/>
          <w:szCs w:val="24"/>
          <w:rtl w:val="0"/>
        </w:rPr>
        <w:t xml:space="preserve">(3), 634-642. </w:t>
      </w:r>
      <w:hyperlink r:id="rId12">
        <w:r w:rsidDel="00000000" w:rsidR="00000000" w:rsidRPr="00000000">
          <w:rPr>
            <w:color w:val="1155cc"/>
            <w:sz w:val="24"/>
            <w:szCs w:val="24"/>
            <w:u w:val="single"/>
            <w:rtl w:val="0"/>
          </w:rPr>
          <w:t xml:space="preserve">https://www.sciencedirect.com/science/article/pii/S2214845024000462</w:t>
        </w:r>
      </w:hyperlink>
      <w:r w:rsidDel="00000000" w:rsidR="00000000" w:rsidRPr="00000000">
        <w:rPr>
          <w:sz w:val="24"/>
          <w:szCs w:val="24"/>
          <w:rtl w:val="0"/>
        </w:rPr>
        <w:t xml:space="preserve"> </w:t>
      </w:r>
    </w:p>
    <w:p w:rsidR="00000000" w:rsidDel="00000000" w:rsidP="00000000" w:rsidRDefault="00000000" w:rsidRPr="00000000" w14:paraId="000000A8">
      <w:pPr>
        <w:spacing w:after="200" w:before="200" w:line="360" w:lineRule="auto"/>
        <w:jc w:val="both"/>
        <w:rPr>
          <w:sz w:val="24"/>
          <w:szCs w:val="24"/>
        </w:rPr>
      </w:pPr>
      <w:r w:rsidDel="00000000" w:rsidR="00000000" w:rsidRPr="00000000">
        <w:rPr>
          <w:sz w:val="24"/>
          <w:szCs w:val="24"/>
          <w:rtl w:val="0"/>
        </w:rPr>
        <w:t xml:space="preserve">Matias, F., Rebelo, S., Andraz, G., &amp; Guerreiro, J. (2024) ‘The influence of firm characteristics and macroeconomic factors on financial performance: Evidence from the Portuguese hotel industry’. </w:t>
      </w:r>
      <w:r w:rsidDel="00000000" w:rsidR="00000000" w:rsidRPr="00000000">
        <w:rPr>
          <w:i w:val="1"/>
          <w:iCs w:val="1"/>
          <w:sz w:val="24"/>
          <w:szCs w:val="24"/>
          <w:rtl w:val="0"/>
        </w:rPr>
        <w:t xml:space="preserve">Economies</w:t>
      </w:r>
      <w:r w:rsidDel="00000000" w:rsidR="00000000" w:rsidRPr="00000000">
        <w:rPr>
          <w:sz w:val="24"/>
          <w:szCs w:val="24"/>
          <w:rtl w:val="0"/>
        </w:rPr>
        <w:t xml:space="preserve">, </w:t>
      </w:r>
      <w:r w:rsidDel="00000000" w:rsidR="00000000" w:rsidRPr="00000000">
        <w:rPr>
          <w:i w:val="1"/>
          <w:iCs w:val="1"/>
          <w:sz w:val="24"/>
          <w:szCs w:val="24"/>
          <w:rtl w:val="0"/>
        </w:rPr>
        <w:t xml:space="preserve">12</w:t>
      </w:r>
      <w:r w:rsidDel="00000000" w:rsidR="00000000" w:rsidRPr="00000000">
        <w:rPr>
          <w:sz w:val="24"/>
          <w:szCs w:val="24"/>
          <w:rtl w:val="0"/>
        </w:rPr>
        <w:t xml:space="preserve">(11), 306. </w:t>
      </w:r>
      <w:hyperlink r:id="rId13">
        <w:r w:rsidDel="00000000" w:rsidR="00000000" w:rsidRPr="00000000">
          <w:rPr>
            <w:color w:val="1155cc"/>
            <w:sz w:val="24"/>
            <w:szCs w:val="24"/>
            <w:u w:val="single"/>
            <w:rtl w:val="0"/>
          </w:rPr>
          <w:t xml:space="preserve">https://www.mdpi.com/2227-7099/12/11/306</w:t>
        </w:r>
      </w:hyperlink>
      <w:r w:rsidDel="00000000" w:rsidR="00000000" w:rsidRPr="00000000">
        <w:rPr>
          <w:sz w:val="24"/>
          <w:szCs w:val="24"/>
          <w:rtl w:val="0"/>
        </w:rPr>
        <w:t xml:space="preserve"> </w:t>
      </w:r>
    </w:p>
    <w:p w:rsidR="00000000" w:rsidDel="00000000" w:rsidP="00000000" w:rsidRDefault="00000000" w:rsidRPr="00000000" w14:paraId="000000A9">
      <w:pPr>
        <w:spacing w:after="200" w:before="200" w:line="360" w:lineRule="auto"/>
        <w:jc w:val="both"/>
        <w:rPr>
          <w:sz w:val="24"/>
          <w:szCs w:val="24"/>
        </w:rPr>
      </w:pPr>
      <w:r w:rsidDel="00000000" w:rsidR="00000000" w:rsidRPr="00000000">
        <w:rPr>
          <w:sz w:val="24"/>
          <w:szCs w:val="24"/>
          <w:rtl w:val="0"/>
        </w:rPr>
        <w:t xml:space="preserve">Metaxas, T. (2023) ‘A literature review on the financial determinants of hotel business failure’, </w:t>
      </w:r>
      <w:r w:rsidDel="00000000" w:rsidR="00000000" w:rsidRPr="00000000">
        <w:rPr>
          <w:i w:val="1"/>
          <w:iCs w:val="1"/>
          <w:sz w:val="24"/>
          <w:szCs w:val="24"/>
          <w:rtl w:val="0"/>
        </w:rPr>
        <w:t xml:space="preserve">Journal of Risk and Financial Management</w:t>
      </w:r>
      <w:r w:rsidDel="00000000" w:rsidR="00000000" w:rsidRPr="00000000">
        <w:rPr>
          <w:sz w:val="24"/>
          <w:szCs w:val="24"/>
          <w:rtl w:val="0"/>
        </w:rPr>
        <w:t xml:space="preserve">, 16(7), 323. </w:t>
      </w:r>
      <w:hyperlink r:id="rId14">
        <w:r w:rsidDel="00000000" w:rsidR="00000000" w:rsidRPr="00000000">
          <w:rPr>
            <w:color w:val="1155cc"/>
            <w:sz w:val="24"/>
            <w:szCs w:val="24"/>
            <w:u w:val="single"/>
            <w:rtl w:val="0"/>
          </w:rPr>
          <w:t xml:space="preserve">https://www.mdpi.com/1911-8074/16/7/323</w:t>
        </w:r>
      </w:hyperlink>
      <w:r w:rsidDel="00000000" w:rsidR="00000000" w:rsidRPr="00000000">
        <w:rPr>
          <w:sz w:val="24"/>
          <w:szCs w:val="24"/>
          <w:rtl w:val="0"/>
        </w:rPr>
        <w:t xml:space="preserve"> </w:t>
      </w:r>
    </w:p>
    <w:p w:rsidR="00000000" w:rsidDel="00000000" w:rsidP="00000000" w:rsidRDefault="00000000" w:rsidRPr="00000000" w14:paraId="000000AA">
      <w:pPr>
        <w:spacing w:after="200" w:before="200" w:line="360" w:lineRule="auto"/>
        <w:jc w:val="both"/>
        <w:rPr>
          <w:sz w:val="24"/>
          <w:szCs w:val="24"/>
        </w:rPr>
      </w:pPr>
      <w:r w:rsidDel="00000000" w:rsidR="00000000" w:rsidRPr="00000000">
        <w:rPr>
          <w:sz w:val="24"/>
          <w:szCs w:val="24"/>
          <w:rtl w:val="0"/>
        </w:rPr>
        <w:t xml:space="preserve">Nguyen, L.T.M., Le, D., Vu, K.T. and Tran, T.K. (2023) ‘The role of capital structure management in maintaining the financial stability of hotel firms during the pandemic: A global investigation’, </w:t>
      </w:r>
      <w:r w:rsidDel="00000000" w:rsidR="00000000" w:rsidRPr="00000000">
        <w:rPr>
          <w:i w:val="1"/>
          <w:iCs w:val="1"/>
          <w:sz w:val="24"/>
          <w:szCs w:val="24"/>
          <w:rtl w:val="0"/>
        </w:rPr>
        <w:t xml:space="preserve">International Journal of Hospitality Management</w:t>
      </w:r>
      <w:r w:rsidDel="00000000" w:rsidR="00000000" w:rsidRPr="00000000">
        <w:rPr>
          <w:sz w:val="24"/>
          <w:szCs w:val="24"/>
          <w:rtl w:val="0"/>
        </w:rPr>
        <w:t xml:space="preserve">. </w:t>
      </w:r>
      <w:hyperlink r:id="rId15">
        <w:r w:rsidDel="00000000" w:rsidR="00000000" w:rsidRPr="00000000">
          <w:rPr>
            <w:color w:val="1155cc"/>
            <w:sz w:val="24"/>
            <w:szCs w:val="24"/>
            <w:u w:val="single"/>
            <w:rtl w:val="0"/>
          </w:rPr>
          <w:t xml:space="preserve">https://www.sciencedirect.com/science/article/pii/S0278431922002328</w:t>
        </w:r>
      </w:hyperlink>
      <w:r w:rsidDel="00000000" w:rsidR="00000000" w:rsidRPr="00000000">
        <w:rPr>
          <w:sz w:val="24"/>
          <w:szCs w:val="24"/>
          <w:rtl w:val="0"/>
        </w:rPr>
        <w:t xml:space="preserve"> </w:t>
      </w:r>
    </w:p>
    <w:p w:rsidR="00000000" w:rsidDel="00000000" w:rsidP="00000000" w:rsidRDefault="00000000" w:rsidRPr="00000000" w14:paraId="000000AB">
      <w:pPr>
        <w:spacing w:after="200" w:before="200" w:line="360" w:lineRule="auto"/>
        <w:jc w:val="both"/>
        <w:rPr>
          <w:sz w:val="24"/>
          <w:szCs w:val="24"/>
        </w:rPr>
      </w:pPr>
      <w:r w:rsidDel="00000000" w:rsidR="00000000" w:rsidRPr="00000000">
        <w:rPr>
          <w:sz w:val="24"/>
          <w:szCs w:val="24"/>
          <w:rtl w:val="0"/>
        </w:rPr>
        <w:t xml:space="preserve">Novak, B., &amp; Sensini, L. (2024) ‘Determinants of Capital Structure in the Hospitality Industry: Empirical Evidence’. </w:t>
      </w:r>
      <w:r w:rsidDel="00000000" w:rsidR="00000000" w:rsidRPr="00000000">
        <w:rPr>
          <w:i w:val="1"/>
          <w:iCs w:val="1"/>
          <w:sz w:val="24"/>
          <w:szCs w:val="24"/>
          <w:rtl w:val="0"/>
        </w:rPr>
        <w:t xml:space="preserve">International Journal of Business and Management</w:t>
      </w:r>
      <w:r w:rsidDel="00000000" w:rsidR="00000000" w:rsidRPr="00000000">
        <w:rPr>
          <w:sz w:val="24"/>
          <w:szCs w:val="24"/>
          <w:rtl w:val="0"/>
        </w:rPr>
        <w:t xml:space="preserve">, </w:t>
      </w:r>
      <w:r w:rsidDel="00000000" w:rsidR="00000000" w:rsidRPr="00000000">
        <w:rPr>
          <w:i w:val="1"/>
          <w:iCs w:val="1"/>
          <w:sz w:val="24"/>
          <w:szCs w:val="24"/>
          <w:rtl w:val="0"/>
        </w:rPr>
        <w:t xml:space="preserve">19</w:t>
      </w:r>
      <w:r w:rsidDel="00000000" w:rsidR="00000000" w:rsidRPr="00000000">
        <w:rPr>
          <w:sz w:val="24"/>
          <w:szCs w:val="24"/>
          <w:rtl w:val="0"/>
        </w:rPr>
        <w:t xml:space="preserve">(6), 188-188. </w:t>
      </w:r>
      <w:hyperlink r:id="rId16">
        <w:r w:rsidDel="00000000" w:rsidR="00000000" w:rsidRPr="00000000">
          <w:rPr>
            <w:color w:val="1155cc"/>
            <w:sz w:val="24"/>
            <w:szCs w:val="24"/>
            <w:u w:val="single"/>
            <w:rtl w:val="0"/>
          </w:rPr>
          <w:t xml:space="preserve">https://www.researchgate.net/profile/Barbara-Nowak-6/publication/385074280_Determinants_of_Capital_Structure_in_the_Hospitality_Industry_Empirical_Evidence/links/6713d41724a01038d0f3727b/Determinants-of-Capital-Structure-in-the-Hospitality-Industry-Empirical-Evidence.pdf</w:t>
        </w:r>
      </w:hyperlink>
      <w:r w:rsidDel="00000000" w:rsidR="00000000" w:rsidRPr="00000000">
        <w:rPr>
          <w:sz w:val="24"/>
          <w:szCs w:val="24"/>
          <w:rtl w:val="0"/>
        </w:rPr>
        <w:t xml:space="preserve"> </w:t>
      </w:r>
    </w:p>
    <w:p w:rsidR="00000000" w:rsidDel="00000000" w:rsidP="00000000" w:rsidRDefault="00000000" w:rsidRPr="00000000" w14:paraId="000000AC">
      <w:pPr>
        <w:spacing w:after="200" w:before="200" w:line="360" w:lineRule="auto"/>
        <w:jc w:val="both"/>
        <w:rPr>
          <w:sz w:val="24"/>
          <w:szCs w:val="24"/>
        </w:rPr>
      </w:pPr>
      <w:r w:rsidDel="00000000" w:rsidR="00000000" w:rsidRPr="00000000">
        <w:rPr>
          <w:sz w:val="24"/>
          <w:szCs w:val="24"/>
          <w:rtl w:val="0"/>
        </w:rPr>
        <w:t xml:space="preserve">Office for National Statistics (2026) </w:t>
      </w:r>
      <w:r w:rsidDel="00000000" w:rsidR="00000000" w:rsidRPr="00000000">
        <w:rPr>
          <w:i w:val="1"/>
          <w:iCs w:val="1"/>
          <w:sz w:val="24"/>
          <w:szCs w:val="24"/>
          <w:rtl w:val="0"/>
        </w:rPr>
        <w:t xml:space="preserve">Consumer Price Inflation: Hotels, Cafés and Restaurants</w:t>
      </w:r>
      <w:r w:rsidDel="00000000" w:rsidR="00000000" w:rsidRPr="00000000">
        <w:rPr>
          <w:sz w:val="24"/>
          <w:szCs w:val="24"/>
          <w:rtl w:val="0"/>
        </w:rPr>
        <w:t xml:space="preserve">. Newport: ONS. </w:t>
      </w:r>
      <w:hyperlink r:id="rId17">
        <w:r w:rsidDel="00000000" w:rsidR="00000000" w:rsidRPr="00000000">
          <w:rPr>
            <w:color w:val="1155cc"/>
            <w:sz w:val="24"/>
            <w:szCs w:val="24"/>
            <w:u w:val="single"/>
            <w:rtl w:val="0"/>
          </w:rPr>
          <w:t xml:space="preserve">https://www.ons.gov.uk/economy/inflationandpriceindices/timeseries/cjuv</w:t>
        </w:r>
      </w:hyperlink>
      <w:r w:rsidDel="00000000" w:rsidR="00000000" w:rsidRPr="00000000">
        <w:rPr>
          <w:sz w:val="24"/>
          <w:szCs w:val="24"/>
          <w:rtl w:val="0"/>
        </w:rPr>
        <w:t xml:space="preserve"> </w:t>
      </w:r>
    </w:p>
    <w:p w:rsidR="00000000" w:rsidDel="00000000" w:rsidP="00000000" w:rsidRDefault="00000000" w:rsidRPr="00000000" w14:paraId="000000AD">
      <w:pPr>
        <w:spacing w:after="200" w:before="200" w:line="360" w:lineRule="auto"/>
        <w:jc w:val="both"/>
        <w:rPr>
          <w:sz w:val="24"/>
          <w:szCs w:val="24"/>
        </w:rPr>
      </w:pPr>
      <w:r w:rsidDel="00000000" w:rsidR="00000000" w:rsidRPr="00000000">
        <w:rPr>
          <w:sz w:val="24"/>
          <w:szCs w:val="24"/>
          <w:rtl w:val="0"/>
        </w:rPr>
        <w:t xml:space="preserve">Pimić, M., Simonović, Z. D., Radivojević, N., Nicolae, I., &amp; Ćurčić, N. V. (2024) ‘Determinants of hotel business success in rural areas of the Western Balkan countries’.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w:t>
      </w:r>
      <w:r w:rsidDel="00000000" w:rsidR="00000000" w:rsidRPr="00000000">
        <w:rPr>
          <w:i w:val="1"/>
          <w:iCs w:val="1"/>
          <w:sz w:val="24"/>
          <w:szCs w:val="24"/>
          <w:rtl w:val="0"/>
        </w:rPr>
        <w:t xml:space="preserve">16</w:t>
      </w:r>
      <w:r w:rsidDel="00000000" w:rsidR="00000000" w:rsidRPr="00000000">
        <w:rPr>
          <w:sz w:val="24"/>
          <w:szCs w:val="24"/>
          <w:rtl w:val="0"/>
        </w:rPr>
        <w:t xml:space="preserve">(17), 7704. </w:t>
      </w:r>
      <w:hyperlink r:id="rId18">
        <w:r w:rsidDel="00000000" w:rsidR="00000000" w:rsidRPr="00000000">
          <w:rPr>
            <w:color w:val="1155cc"/>
            <w:sz w:val="24"/>
            <w:szCs w:val="24"/>
            <w:u w:val="single"/>
            <w:rtl w:val="0"/>
          </w:rPr>
          <w:t xml:space="preserve">https://www.mdpi.com/2071-1050/16/17/7704</w:t>
        </w:r>
      </w:hyperlink>
      <w:r w:rsidDel="00000000" w:rsidR="00000000" w:rsidRPr="00000000">
        <w:rPr>
          <w:sz w:val="24"/>
          <w:szCs w:val="24"/>
          <w:rtl w:val="0"/>
        </w:rPr>
        <w:t xml:space="preserve"> </w:t>
      </w:r>
    </w:p>
    <w:p w:rsidR="00000000" w:rsidDel="00000000" w:rsidP="00000000" w:rsidRDefault="00000000" w:rsidRPr="00000000" w14:paraId="000000AE">
      <w:pPr>
        <w:spacing w:after="200" w:before="200" w:line="360" w:lineRule="auto"/>
        <w:jc w:val="both"/>
        <w:rPr>
          <w:sz w:val="24"/>
          <w:szCs w:val="24"/>
        </w:rPr>
      </w:pPr>
      <w:r w:rsidDel="00000000" w:rsidR="00000000" w:rsidRPr="00000000">
        <w:rPr>
          <w:sz w:val="24"/>
          <w:szCs w:val="24"/>
          <w:rtl w:val="0"/>
        </w:rPr>
        <w:t xml:space="preserve">Pupiales-Proaño, J., Echeverría-Cachipuendo, O., Ramírez-Hernández, O. I., &amp; Varela Jácome, M. I. (2026) ‘Financial Management Challenges in the Hotel Sector: When Growth Does Not Generate Value’.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w:t>
      </w:r>
      <w:r w:rsidDel="00000000" w:rsidR="00000000" w:rsidRPr="00000000">
        <w:rPr>
          <w:i w:val="1"/>
          <w:iCs w:val="1"/>
          <w:sz w:val="24"/>
          <w:szCs w:val="24"/>
          <w:rtl w:val="0"/>
        </w:rPr>
        <w:t xml:space="preserve">18</w:t>
      </w:r>
      <w:r w:rsidDel="00000000" w:rsidR="00000000" w:rsidRPr="00000000">
        <w:rPr>
          <w:sz w:val="24"/>
          <w:szCs w:val="24"/>
          <w:rtl w:val="0"/>
        </w:rPr>
        <w:t xml:space="preserve">(15), 7932. </w:t>
      </w:r>
      <w:hyperlink r:id="rId19">
        <w:r w:rsidDel="00000000" w:rsidR="00000000" w:rsidRPr="00000000">
          <w:rPr>
            <w:color w:val="1155cc"/>
            <w:sz w:val="24"/>
            <w:szCs w:val="24"/>
            <w:u w:val="single"/>
            <w:rtl w:val="0"/>
          </w:rPr>
          <w:t xml:space="preserve">https://www.mdpi.com/2071-1050/18/15/7932</w:t>
        </w:r>
      </w:hyperlink>
      <w:r w:rsidDel="00000000" w:rsidR="00000000" w:rsidRPr="00000000">
        <w:rPr>
          <w:sz w:val="24"/>
          <w:szCs w:val="24"/>
          <w:rtl w:val="0"/>
        </w:rPr>
        <w:t xml:space="preserve"> </w:t>
      </w:r>
    </w:p>
    <w:p w:rsidR="00000000" w:rsidDel="00000000" w:rsidP="00000000" w:rsidRDefault="00000000" w:rsidRPr="00000000" w14:paraId="000000AF">
      <w:pPr>
        <w:spacing w:after="200" w:before="200" w:line="360" w:lineRule="auto"/>
        <w:jc w:val="both"/>
        <w:rPr>
          <w:sz w:val="24"/>
          <w:szCs w:val="24"/>
        </w:rPr>
      </w:pPr>
      <w:r w:rsidDel="00000000" w:rsidR="00000000" w:rsidRPr="00000000">
        <w:rPr>
          <w:sz w:val="24"/>
          <w:szCs w:val="24"/>
          <w:rtl w:val="0"/>
        </w:rPr>
        <w:t xml:space="preserve">PwC (2025) </w:t>
      </w:r>
      <w:r w:rsidDel="00000000" w:rsidR="00000000" w:rsidRPr="00000000">
        <w:rPr>
          <w:i w:val="1"/>
          <w:iCs w:val="1"/>
          <w:sz w:val="24"/>
          <w:szCs w:val="24"/>
          <w:rtl w:val="0"/>
        </w:rPr>
        <w:t xml:space="preserve">UK Hotels Forecast 2025–2026: Selective Resilience</w:t>
      </w:r>
      <w:r w:rsidDel="00000000" w:rsidR="00000000" w:rsidRPr="00000000">
        <w:rPr>
          <w:sz w:val="24"/>
          <w:szCs w:val="24"/>
          <w:rtl w:val="0"/>
        </w:rPr>
        <w:t xml:space="preserve">. PwC UK. </w:t>
      </w:r>
      <w:hyperlink r:id="rId20">
        <w:r w:rsidDel="00000000" w:rsidR="00000000" w:rsidRPr="00000000">
          <w:rPr>
            <w:color w:val="1155cc"/>
            <w:sz w:val="24"/>
            <w:szCs w:val="24"/>
            <w:u w:val="single"/>
            <w:rtl w:val="0"/>
          </w:rPr>
          <w:t xml:space="preserve">https://www.pwc.co.uk/industries/hospitality-leisure/insights/uk-hotels-forecast.html</w:t>
        </w:r>
      </w:hyperlink>
      <w:r w:rsidDel="00000000" w:rsidR="00000000" w:rsidRPr="00000000">
        <w:rPr>
          <w:sz w:val="24"/>
          <w:szCs w:val="24"/>
          <w:rtl w:val="0"/>
        </w:rPr>
        <w:t xml:space="preserve"> </w:t>
      </w:r>
    </w:p>
    <w:p w:rsidR="00000000" w:rsidDel="00000000" w:rsidP="00000000" w:rsidRDefault="00000000" w:rsidRPr="00000000" w14:paraId="000000B0">
      <w:pPr>
        <w:spacing w:after="200" w:before="200" w:line="360" w:lineRule="auto"/>
        <w:jc w:val="both"/>
        <w:rPr>
          <w:sz w:val="24"/>
          <w:szCs w:val="24"/>
        </w:rPr>
      </w:pPr>
      <w:r w:rsidDel="00000000" w:rsidR="00000000" w:rsidRPr="00000000">
        <w:rPr>
          <w:sz w:val="24"/>
          <w:szCs w:val="24"/>
          <w:rtl w:val="0"/>
        </w:rPr>
        <w:t xml:space="preserve">Seretidou, D., Billios, D., &amp; Stavropoulos, A. (2025) ‘Integrative analysis of traditional and cash flow financial ratios: Insights from a systematic comparative review’. </w:t>
      </w:r>
      <w:r w:rsidDel="00000000" w:rsidR="00000000" w:rsidRPr="00000000">
        <w:rPr>
          <w:i w:val="1"/>
          <w:iCs w:val="1"/>
          <w:sz w:val="24"/>
          <w:szCs w:val="24"/>
          <w:rtl w:val="0"/>
        </w:rPr>
        <w:t xml:space="preserve">Risks</w:t>
      </w:r>
      <w:r w:rsidDel="00000000" w:rsidR="00000000" w:rsidRPr="00000000">
        <w:rPr>
          <w:sz w:val="24"/>
          <w:szCs w:val="24"/>
          <w:rtl w:val="0"/>
        </w:rPr>
        <w:t xml:space="preserve">, </w:t>
      </w:r>
      <w:r w:rsidDel="00000000" w:rsidR="00000000" w:rsidRPr="00000000">
        <w:rPr>
          <w:i w:val="1"/>
          <w:iCs w:val="1"/>
          <w:sz w:val="24"/>
          <w:szCs w:val="24"/>
          <w:rtl w:val="0"/>
        </w:rPr>
        <w:t xml:space="preserve">13</w:t>
      </w:r>
      <w:r w:rsidDel="00000000" w:rsidR="00000000" w:rsidRPr="00000000">
        <w:rPr>
          <w:sz w:val="24"/>
          <w:szCs w:val="24"/>
          <w:rtl w:val="0"/>
        </w:rPr>
        <w:t xml:space="preserve">(4), 62. </w:t>
      </w:r>
      <w:hyperlink r:id="rId21">
        <w:r w:rsidDel="00000000" w:rsidR="00000000" w:rsidRPr="00000000">
          <w:rPr>
            <w:color w:val="1155cc"/>
            <w:sz w:val="24"/>
            <w:szCs w:val="24"/>
            <w:u w:val="single"/>
            <w:rtl w:val="0"/>
          </w:rPr>
          <w:t xml:space="preserve">https://www.mdpi.com/2227-9091/13/4/62</w:t>
        </w:r>
      </w:hyperlink>
      <w:r w:rsidDel="00000000" w:rsidR="00000000" w:rsidRPr="00000000">
        <w:rPr>
          <w:sz w:val="24"/>
          <w:szCs w:val="24"/>
          <w:rtl w:val="0"/>
        </w:rPr>
        <w:t xml:space="preserve"> </w:t>
      </w:r>
    </w:p>
    <w:p w:rsidR="00000000" w:rsidDel="00000000" w:rsidP="00000000" w:rsidRDefault="00000000" w:rsidRPr="00000000" w14:paraId="000000B1">
      <w:pPr>
        <w:spacing w:after="200" w:before="200" w:line="360" w:lineRule="auto"/>
        <w:jc w:val="both"/>
        <w:rPr>
          <w:sz w:val="24"/>
          <w:szCs w:val="24"/>
        </w:rPr>
      </w:pPr>
      <w:r w:rsidDel="00000000" w:rsidR="00000000" w:rsidRPr="00000000">
        <w:rPr>
          <w:sz w:val="24"/>
          <w:szCs w:val="24"/>
          <w:rtl w:val="0"/>
        </w:rPr>
        <w:t xml:space="preserve">Sikveland, M., Xie, J. and Zhang, D. (2022) ‘Determinants of capital structure in the hospitality industry: Impact of clustering and seasonality on debt and liquidity’, </w:t>
      </w:r>
      <w:r w:rsidDel="00000000" w:rsidR="00000000" w:rsidRPr="00000000">
        <w:rPr>
          <w:i w:val="1"/>
          <w:iCs w:val="1"/>
          <w:sz w:val="24"/>
          <w:szCs w:val="24"/>
          <w:rtl w:val="0"/>
        </w:rPr>
        <w:t xml:space="preserve">International Journal of Hospitality Management</w:t>
      </w:r>
      <w:r w:rsidDel="00000000" w:rsidR="00000000" w:rsidRPr="00000000">
        <w:rPr>
          <w:sz w:val="24"/>
          <w:szCs w:val="24"/>
          <w:rtl w:val="0"/>
        </w:rPr>
        <w:t xml:space="preserve">, 102, 103172. </w:t>
      </w:r>
      <w:hyperlink r:id="rId22">
        <w:r w:rsidDel="00000000" w:rsidR="00000000" w:rsidRPr="00000000">
          <w:rPr>
            <w:color w:val="1155cc"/>
            <w:sz w:val="24"/>
            <w:szCs w:val="24"/>
            <w:u w:val="single"/>
            <w:rtl w:val="0"/>
          </w:rPr>
          <w:t xml:space="preserve">https://www.sciencedirect.com/science/article/abs/pii/S0278431922000342</w:t>
        </w:r>
      </w:hyperlink>
      <w:r w:rsidDel="00000000" w:rsidR="00000000" w:rsidRPr="00000000">
        <w:rPr>
          <w:sz w:val="24"/>
          <w:szCs w:val="24"/>
          <w:rtl w:val="0"/>
        </w:rPr>
        <w:t xml:space="preserve"> </w:t>
      </w:r>
    </w:p>
    <w:p w:rsidR="00000000" w:rsidDel="00000000" w:rsidP="00000000" w:rsidRDefault="00000000" w:rsidRPr="00000000" w14:paraId="000000B2">
      <w:pPr>
        <w:spacing w:after="200" w:before="200" w:line="360" w:lineRule="auto"/>
        <w:jc w:val="both"/>
        <w:rPr>
          <w:sz w:val="24"/>
          <w:szCs w:val="24"/>
        </w:rPr>
      </w:pPr>
      <w:r w:rsidDel="00000000" w:rsidR="00000000" w:rsidRPr="00000000">
        <w:rPr>
          <w:sz w:val="24"/>
          <w:szCs w:val="24"/>
          <w:rtl w:val="0"/>
        </w:rPr>
        <w:t xml:space="preserve">Soni, T.K. et al. (2023) ‘Firm-specific determinants of firm performance in the hospitality sector’,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15(1), 554. </w:t>
      </w:r>
      <w:hyperlink r:id="rId23">
        <w:r w:rsidDel="00000000" w:rsidR="00000000" w:rsidRPr="00000000">
          <w:rPr>
            <w:color w:val="1155cc"/>
            <w:sz w:val="24"/>
            <w:szCs w:val="24"/>
            <w:u w:val="single"/>
            <w:rtl w:val="0"/>
          </w:rPr>
          <w:t xml:space="preserve">https://www.mdpi.com/2071-1050/15/1/554</w:t>
        </w:r>
      </w:hyperlink>
      <w:r w:rsidDel="00000000" w:rsidR="00000000" w:rsidRPr="00000000">
        <w:rPr>
          <w:sz w:val="24"/>
          <w:szCs w:val="24"/>
          <w:rtl w:val="0"/>
        </w:rPr>
        <w:t xml:space="preserve"> </w:t>
      </w:r>
    </w:p>
    <w:p w:rsidR="00000000" w:rsidDel="00000000" w:rsidP="00000000" w:rsidRDefault="00000000" w:rsidRPr="00000000" w14:paraId="000000B3">
      <w:pPr>
        <w:spacing w:after="200" w:before="200" w:line="360" w:lineRule="auto"/>
        <w:jc w:val="both"/>
        <w:rPr>
          <w:sz w:val="24"/>
          <w:szCs w:val="24"/>
        </w:rPr>
      </w:pPr>
      <w:r w:rsidDel="00000000" w:rsidR="00000000" w:rsidRPr="00000000">
        <w:rPr>
          <w:sz w:val="24"/>
          <w:szCs w:val="24"/>
          <w:rtl w:val="0"/>
        </w:rPr>
        <w:t xml:space="preserve">Soni, T.K., Singh, A. and Kaushal, V. (2023) ‘Capital investments and firm characteristics: The moderating role of economic policy uncertainty in the hospitality sector’, </w:t>
      </w:r>
      <w:r w:rsidDel="00000000" w:rsidR="00000000" w:rsidRPr="00000000">
        <w:rPr>
          <w:i w:val="1"/>
          <w:iCs w:val="1"/>
          <w:sz w:val="24"/>
          <w:szCs w:val="24"/>
          <w:rtl w:val="0"/>
        </w:rPr>
        <w:t xml:space="preserve">International Journal of Hospitality Management</w:t>
      </w:r>
      <w:r w:rsidDel="00000000" w:rsidR="00000000" w:rsidRPr="00000000">
        <w:rPr>
          <w:sz w:val="24"/>
          <w:szCs w:val="24"/>
          <w:rtl w:val="0"/>
        </w:rPr>
        <w:t xml:space="preserve">, 114, 103562. </w:t>
      </w:r>
      <w:hyperlink r:id="rId24">
        <w:r w:rsidDel="00000000" w:rsidR="00000000" w:rsidRPr="00000000">
          <w:rPr>
            <w:color w:val="1155cc"/>
            <w:sz w:val="24"/>
            <w:szCs w:val="24"/>
            <w:u w:val="single"/>
            <w:rtl w:val="0"/>
          </w:rPr>
          <w:t xml:space="preserve">https://www.sciencedirect.com/science/article/abs/pii/S0278431923001366</w:t>
        </w:r>
      </w:hyperlink>
      <w:r w:rsidDel="00000000" w:rsidR="00000000" w:rsidRPr="00000000">
        <w:rPr>
          <w:sz w:val="24"/>
          <w:szCs w:val="24"/>
          <w:rtl w:val="0"/>
        </w:rPr>
        <w:t xml:space="preserve"> </w:t>
      </w:r>
    </w:p>
    <w:p w:rsidR="00000000" w:rsidDel="00000000" w:rsidP="00000000" w:rsidRDefault="00000000" w:rsidRPr="00000000" w14:paraId="000000B4">
      <w:pPr>
        <w:spacing w:after="200" w:before="200" w:line="360" w:lineRule="auto"/>
        <w:jc w:val="both"/>
        <w:rPr>
          <w:sz w:val="24"/>
          <w:szCs w:val="24"/>
        </w:rPr>
      </w:pPr>
      <w:r w:rsidDel="00000000" w:rsidR="00000000" w:rsidRPr="00000000">
        <w:rPr>
          <w:sz w:val="24"/>
          <w:szCs w:val="24"/>
          <w:rtl w:val="0"/>
        </w:rPr>
        <w:t xml:space="preserve">Vašaničová, P., Košíková, M., Jenčová, S., Miškufová, M., &amp; Korečko, J. (2025) ‘Financial performance-based clustering of spa enterprises in Slovakia’. </w:t>
      </w:r>
      <w:r w:rsidDel="00000000" w:rsidR="00000000" w:rsidRPr="00000000">
        <w:rPr>
          <w:i w:val="1"/>
          <w:iCs w:val="1"/>
          <w:sz w:val="24"/>
          <w:szCs w:val="24"/>
          <w:rtl w:val="0"/>
        </w:rPr>
        <w:t xml:space="preserve">Journal of Risk and Financial Management</w:t>
      </w:r>
      <w:r w:rsidDel="00000000" w:rsidR="00000000" w:rsidRPr="00000000">
        <w:rPr>
          <w:sz w:val="24"/>
          <w:szCs w:val="24"/>
          <w:rtl w:val="0"/>
        </w:rPr>
        <w:t xml:space="preserve">, </w:t>
      </w:r>
      <w:r w:rsidDel="00000000" w:rsidR="00000000" w:rsidRPr="00000000">
        <w:rPr>
          <w:i w:val="1"/>
          <w:iCs w:val="1"/>
          <w:sz w:val="24"/>
          <w:szCs w:val="24"/>
          <w:rtl w:val="0"/>
        </w:rPr>
        <w:t xml:space="preserve">18</w:t>
      </w:r>
      <w:r w:rsidDel="00000000" w:rsidR="00000000" w:rsidRPr="00000000">
        <w:rPr>
          <w:sz w:val="24"/>
          <w:szCs w:val="24"/>
          <w:rtl w:val="0"/>
        </w:rPr>
        <w:t xml:space="preserve">(9), 482. </w:t>
      </w:r>
      <w:hyperlink r:id="rId25">
        <w:r w:rsidDel="00000000" w:rsidR="00000000" w:rsidRPr="00000000">
          <w:rPr>
            <w:color w:val="1155cc"/>
            <w:sz w:val="24"/>
            <w:szCs w:val="24"/>
            <w:u w:val="single"/>
            <w:rtl w:val="0"/>
          </w:rPr>
          <w:t xml:space="preserve">https://www.mdpi.com/1911-8074/18/9/482</w:t>
        </w:r>
      </w:hyperlink>
      <w:r w:rsidDel="00000000" w:rsidR="00000000" w:rsidRPr="00000000">
        <w:rPr>
          <w:sz w:val="24"/>
          <w:szCs w:val="24"/>
          <w:rtl w:val="0"/>
        </w:rPr>
        <w:t xml:space="preserve"> </w:t>
      </w:r>
    </w:p>
    <w:p w:rsidR="00000000" w:rsidDel="00000000" w:rsidP="00000000" w:rsidRDefault="00000000" w:rsidRPr="00000000" w14:paraId="000000B5">
      <w:pPr>
        <w:spacing w:after="200" w:before="200" w:line="360" w:lineRule="auto"/>
        <w:jc w:val="both"/>
        <w:rPr>
          <w:sz w:val="24"/>
          <w:szCs w:val="24"/>
        </w:rPr>
      </w:pPr>
      <w:r w:rsidDel="00000000" w:rsidR="00000000" w:rsidRPr="00000000">
        <w:rPr>
          <w:sz w:val="24"/>
          <w:szCs w:val="24"/>
          <w:rtl w:val="0"/>
        </w:rPr>
        <w:t xml:space="preserve">Veličković, G. et al. (2023) ‘Managing financial performance toward achievements in sustainable development goals: The case of the e-commerce and hospitality industries’, </w:t>
      </w:r>
      <w:r w:rsidDel="00000000" w:rsidR="00000000" w:rsidRPr="00000000">
        <w:rPr>
          <w:i w:val="1"/>
          <w:iCs w:val="1"/>
          <w:sz w:val="24"/>
          <w:szCs w:val="24"/>
          <w:rtl w:val="0"/>
        </w:rPr>
        <w:t xml:space="preserve">Journal of Risk and Financial Management</w:t>
      </w:r>
      <w:r w:rsidDel="00000000" w:rsidR="00000000" w:rsidRPr="00000000">
        <w:rPr>
          <w:sz w:val="24"/>
          <w:szCs w:val="24"/>
          <w:rtl w:val="0"/>
        </w:rPr>
        <w:t xml:space="preserve">, 16(9), 395. </w:t>
      </w:r>
      <w:hyperlink r:id="rId26">
        <w:r w:rsidDel="00000000" w:rsidR="00000000" w:rsidRPr="00000000">
          <w:rPr>
            <w:color w:val="1155cc"/>
            <w:sz w:val="24"/>
            <w:szCs w:val="24"/>
            <w:u w:val="single"/>
            <w:rtl w:val="0"/>
          </w:rPr>
          <w:t xml:space="preserve">https://www.mdpi.com/1911-8074/16/9/395</w:t>
        </w:r>
      </w:hyperlink>
      <w:r w:rsidDel="00000000" w:rsidR="00000000" w:rsidRPr="00000000">
        <w:rPr>
          <w:sz w:val="24"/>
          <w:szCs w:val="24"/>
          <w:rtl w:val="0"/>
        </w:rPr>
        <w:t xml:space="preserve"> </w:t>
      </w:r>
    </w:p>
    <w:p w:rsidR="00000000" w:rsidDel="00000000" w:rsidP="00000000" w:rsidRDefault="00000000" w:rsidRPr="00000000" w14:paraId="000000B6">
      <w:pPr>
        <w:spacing w:after="200" w:before="200" w:line="360" w:lineRule="auto"/>
        <w:jc w:val="both"/>
        <w:rPr>
          <w:sz w:val="24"/>
          <w:szCs w:val="24"/>
        </w:rPr>
      </w:pPr>
      <w:r w:rsidDel="00000000" w:rsidR="00000000" w:rsidRPr="00000000">
        <w:rPr>
          <w:sz w:val="24"/>
          <w:szCs w:val="24"/>
          <w:rtl w:val="0"/>
        </w:rPr>
        <w:t xml:space="preserve">Whitbread PLC (2022) </w:t>
      </w:r>
      <w:r w:rsidDel="00000000" w:rsidR="00000000" w:rsidRPr="00000000">
        <w:rPr>
          <w:i w:val="1"/>
          <w:iCs w:val="1"/>
          <w:sz w:val="24"/>
          <w:szCs w:val="24"/>
          <w:rtl w:val="0"/>
        </w:rPr>
        <w:t xml:space="preserve">Annual Report and Accounts 2021/22</w:t>
      </w:r>
      <w:r w:rsidDel="00000000" w:rsidR="00000000" w:rsidRPr="00000000">
        <w:rPr>
          <w:sz w:val="24"/>
          <w:szCs w:val="24"/>
          <w:rtl w:val="0"/>
        </w:rPr>
        <w:t xml:space="preserve">. Whitbread PLC. </w:t>
      </w:r>
      <w:hyperlink r:id="rId27">
        <w:r w:rsidDel="00000000" w:rsidR="00000000" w:rsidRPr="00000000">
          <w:rPr>
            <w:color w:val="1155cc"/>
            <w:sz w:val="24"/>
            <w:szCs w:val="24"/>
            <w:u w:val="single"/>
            <w:rtl w:val="0"/>
          </w:rPr>
          <w:t xml:space="preserve">https://cdn.whitbread.co.uk/media/2022/06/Whitbread_AR21_Full_Interactive-1.pdf</w:t>
        </w:r>
      </w:hyperlink>
      <w:r w:rsidDel="00000000" w:rsidR="00000000" w:rsidRPr="00000000">
        <w:rPr>
          <w:sz w:val="24"/>
          <w:szCs w:val="24"/>
          <w:rtl w:val="0"/>
        </w:rPr>
        <w:t xml:space="preserve"> </w:t>
      </w:r>
    </w:p>
    <w:p w:rsidR="00000000" w:rsidDel="00000000" w:rsidP="00000000" w:rsidRDefault="00000000" w:rsidRPr="00000000" w14:paraId="000000B7">
      <w:pPr>
        <w:spacing w:after="200" w:before="200" w:line="360" w:lineRule="auto"/>
        <w:jc w:val="both"/>
        <w:rPr>
          <w:sz w:val="24"/>
          <w:szCs w:val="24"/>
        </w:rPr>
      </w:pPr>
      <w:r w:rsidDel="00000000" w:rsidR="00000000" w:rsidRPr="00000000">
        <w:rPr>
          <w:sz w:val="24"/>
          <w:szCs w:val="24"/>
          <w:rtl w:val="0"/>
        </w:rPr>
        <w:t xml:space="preserve">Whitbread PLC (2023) </w:t>
      </w:r>
      <w:r w:rsidDel="00000000" w:rsidR="00000000" w:rsidRPr="00000000">
        <w:rPr>
          <w:i w:val="1"/>
          <w:iCs w:val="1"/>
          <w:sz w:val="24"/>
          <w:szCs w:val="24"/>
          <w:rtl w:val="0"/>
        </w:rPr>
        <w:t xml:space="preserve">Annual Report and Accounts 2022/23</w:t>
      </w:r>
      <w:r w:rsidDel="00000000" w:rsidR="00000000" w:rsidRPr="00000000">
        <w:rPr>
          <w:sz w:val="24"/>
          <w:szCs w:val="24"/>
          <w:rtl w:val="0"/>
        </w:rPr>
        <w:t xml:space="preserve">. Whitbread PLC. </w:t>
      </w:r>
      <w:hyperlink r:id="rId28">
        <w:r w:rsidDel="00000000" w:rsidR="00000000" w:rsidRPr="00000000">
          <w:rPr>
            <w:color w:val="1155cc"/>
            <w:sz w:val="24"/>
            <w:szCs w:val="24"/>
            <w:u w:val="single"/>
            <w:rtl w:val="0"/>
          </w:rPr>
          <w:t xml:space="preserve">https://www.whitbread.co.uk/investors/results-reports-and-presentations/</w:t>
        </w:r>
      </w:hyperlink>
      <w:r w:rsidDel="00000000" w:rsidR="00000000" w:rsidRPr="00000000">
        <w:rPr>
          <w:sz w:val="24"/>
          <w:szCs w:val="24"/>
          <w:rtl w:val="0"/>
        </w:rPr>
        <w:t xml:space="preserve"> </w:t>
      </w:r>
    </w:p>
    <w:p w:rsidR="00000000" w:rsidDel="00000000" w:rsidP="00000000" w:rsidRDefault="00000000" w:rsidRPr="00000000" w14:paraId="000000B8">
      <w:pPr>
        <w:spacing w:after="200" w:before="200" w:line="360" w:lineRule="auto"/>
        <w:jc w:val="both"/>
        <w:rPr>
          <w:sz w:val="24"/>
          <w:szCs w:val="24"/>
        </w:rPr>
      </w:pPr>
      <w:r w:rsidDel="00000000" w:rsidR="00000000" w:rsidRPr="00000000">
        <w:rPr>
          <w:sz w:val="24"/>
          <w:szCs w:val="24"/>
          <w:rtl w:val="0"/>
        </w:rPr>
        <w:t xml:space="preserve">Whitbread PLC (2023) </w:t>
      </w:r>
      <w:r w:rsidDel="00000000" w:rsidR="00000000" w:rsidRPr="00000000">
        <w:rPr>
          <w:i w:val="1"/>
          <w:iCs w:val="1"/>
          <w:sz w:val="24"/>
          <w:szCs w:val="24"/>
          <w:rtl w:val="0"/>
        </w:rPr>
        <w:t xml:space="preserve">Environmental, Social and Governance Report 2022/23</w:t>
      </w:r>
      <w:r w:rsidDel="00000000" w:rsidR="00000000" w:rsidRPr="00000000">
        <w:rPr>
          <w:sz w:val="24"/>
          <w:szCs w:val="24"/>
          <w:rtl w:val="0"/>
        </w:rPr>
        <w:t xml:space="preserve">. Whitbread PLC. </w:t>
      </w:r>
      <w:hyperlink r:id="rId29">
        <w:r w:rsidDel="00000000" w:rsidR="00000000" w:rsidRPr="00000000">
          <w:rPr>
            <w:color w:val="1155cc"/>
            <w:sz w:val="24"/>
            <w:szCs w:val="24"/>
            <w:u w:val="single"/>
            <w:rtl w:val="0"/>
          </w:rPr>
          <w:t xml:space="preserve">https://cdn.whitbread.co.uk/media/2023/05/Whitbread_ESG_Report_FY22_23-1.pdf</w:t>
        </w:r>
      </w:hyperlink>
      <w:r w:rsidDel="00000000" w:rsidR="00000000" w:rsidRPr="00000000">
        <w:rPr>
          <w:sz w:val="24"/>
          <w:szCs w:val="24"/>
          <w:rtl w:val="0"/>
        </w:rPr>
        <w:t xml:space="preserve"> </w:t>
      </w:r>
    </w:p>
    <w:p w:rsidR="00000000" w:rsidDel="00000000" w:rsidP="00000000" w:rsidRDefault="00000000" w:rsidRPr="00000000" w14:paraId="000000B9">
      <w:pPr>
        <w:spacing w:after="200" w:before="200" w:line="360" w:lineRule="auto"/>
        <w:jc w:val="both"/>
        <w:rPr>
          <w:sz w:val="24"/>
          <w:szCs w:val="24"/>
        </w:rPr>
      </w:pPr>
      <w:r w:rsidDel="00000000" w:rsidR="00000000" w:rsidRPr="00000000">
        <w:rPr>
          <w:sz w:val="24"/>
          <w:szCs w:val="24"/>
          <w:rtl w:val="0"/>
        </w:rPr>
        <w:t xml:space="preserve">Whitbread PLC (2024) </w:t>
      </w:r>
      <w:r w:rsidDel="00000000" w:rsidR="00000000" w:rsidRPr="00000000">
        <w:rPr>
          <w:i w:val="1"/>
          <w:iCs w:val="1"/>
          <w:sz w:val="24"/>
          <w:szCs w:val="24"/>
          <w:rtl w:val="0"/>
        </w:rPr>
        <w:t xml:space="preserve">Annual Report and Accounts 2023/24</w:t>
      </w:r>
      <w:r w:rsidDel="00000000" w:rsidR="00000000" w:rsidRPr="00000000">
        <w:rPr>
          <w:sz w:val="24"/>
          <w:szCs w:val="24"/>
          <w:rtl w:val="0"/>
        </w:rPr>
        <w:t xml:space="preserve">. Whitbread PLC. </w:t>
      </w:r>
      <w:hyperlink r:id="rId30">
        <w:r w:rsidDel="00000000" w:rsidR="00000000" w:rsidRPr="00000000">
          <w:rPr>
            <w:color w:val="1155cc"/>
            <w:sz w:val="24"/>
            <w:szCs w:val="24"/>
            <w:u w:val="single"/>
            <w:rtl w:val="0"/>
          </w:rPr>
          <w:t xml:space="preserve">https://cdn.whitbread.co.uk/media/2024/05/Whitbread-PLC-Annual-Report-and-Accounts-2023_Single_pages-1.pdf</w:t>
        </w:r>
      </w:hyperlink>
      <w:r w:rsidDel="00000000" w:rsidR="00000000" w:rsidRPr="00000000">
        <w:rPr>
          <w:sz w:val="24"/>
          <w:szCs w:val="24"/>
          <w:rtl w:val="0"/>
        </w:rPr>
        <w:t xml:space="preserve"> </w:t>
      </w:r>
    </w:p>
    <w:p w:rsidR="00000000" w:rsidDel="00000000" w:rsidP="00000000" w:rsidRDefault="00000000" w:rsidRPr="00000000" w14:paraId="000000BA">
      <w:pPr>
        <w:spacing w:after="200" w:before="200" w:line="360" w:lineRule="auto"/>
        <w:jc w:val="both"/>
        <w:rPr>
          <w:sz w:val="24"/>
          <w:szCs w:val="24"/>
        </w:rPr>
      </w:pPr>
      <w:r w:rsidDel="00000000" w:rsidR="00000000" w:rsidRPr="00000000">
        <w:rPr>
          <w:sz w:val="24"/>
          <w:szCs w:val="24"/>
          <w:rtl w:val="0"/>
        </w:rPr>
        <w:t xml:space="preserve">Whitbread PLC (2025) </w:t>
      </w:r>
      <w:r w:rsidDel="00000000" w:rsidR="00000000" w:rsidRPr="00000000">
        <w:rPr>
          <w:i w:val="1"/>
          <w:iCs w:val="1"/>
          <w:sz w:val="24"/>
          <w:szCs w:val="24"/>
          <w:rtl w:val="0"/>
        </w:rPr>
        <w:t xml:space="preserve">Annual Report and Accounts 2024/25</w:t>
      </w:r>
      <w:r w:rsidDel="00000000" w:rsidR="00000000" w:rsidRPr="00000000">
        <w:rPr>
          <w:sz w:val="24"/>
          <w:szCs w:val="24"/>
          <w:rtl w:val="0"/>
        </w:rPr>
        <w:t xml:space="preserve">. Whitbread PLC. </w:t>
      </w:r>
      <w:hyperlink r:id="rId31">
        <w:r w:rsidDel="00000000" w:rsidR="00000000" w:rsidRPr="00000000">
          <w:rPr>
            <w:color w:val="1155cc"/>
            <w:sz w:val="24"/>
            <w:szCs w:val="24"/>
            <w:u w:val="single"/>
            <w:rtl w:val="0"/>
          </w:rPr>
          <w:t xml:space="preserve">https://cdn.whitbread.co.uk/media/2025/05/Whitbread-PLC-Annual-Report-and-Accounts-2024-25.pdf</w:t>
        </w:r>
      </w:hyperlink>
      <w:r w:rsidDel="00000000" w:rsidR="00000000" w:rsidRPr="00000000">
        <w:rPr>
          <w:sz w:val="24"/>
          <w:szCs w:val="24"/>
          <w:rtl w:val="0"/>
        </w:rPr>
        <w:t xml:space="preserve"> </w:t>
      </w:r>
    </w:p>
    <w:p w:rsidR="00000000" w:rsidDel="00000000" w:rsidP="00000000" w:rsidRDefault="00000000" w:rsidRPr="00000000" w14:paraId="000000BB">
      <w:pPr>
        <w:spacing w:after="200" w:before="20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C">
      <w:pPr>
        <w:pStyle w:val="Heading1"/>
        <w:spacing w:line="360" w:lineRule="auto"/>
        <w:rPr>
          <w:rFonts w:ascii="Arial" w:cs="Arial" w:eastAsia="Arial" w:hAnsi="Arial"/>
        </w:rPr>
      </w:pPr>
      <w:bookmarkStart w:colFirst="0" w:colLast="0" w:name="_a97nz6fvqlk5" w:id="51"/>
      <w:bookmarkEnd w:id="51"/>
      <w:r w:rsidDel="00000000" w:rsidR="00000000" w:rsidRPr="00000000">
        <w:rPr>
          <w:rFonts w:ascii="Arial" w:cs="Arial" w:eastAsia="Arial" w:hAnsi="Arial"/>
          <w:rtl w:val="0"/>
        </w:rPr>
        <w:t xml:space="preserve">9. Appendices</w:t>
      </w:r>
    </w:p>
    <w:p w:rsidR="00000000" w:rsidDel="00000000" w:rsidP="00000000" w:rsidRDefault="00000000" w:rsidRPr="00000000" w14:paraId="000000BD">
      <w:pPr>
        <w:pStyle w:val="Heading2"/>
        <w:spacing w:line="360" w:lineRule="auto"/>
        <w:rPr>
          <w:rFonts w:ascii="Arial" w:cs="Arial" w:eastAsia="Arial" w:hAnsi="Arial"/>
        </w:rPr>
      </w:pPr>
      <w:bookmarkStart w:colFirst="0" w:colLast="0" w:name="_we98ebrpnggd" w:id="52"/>
      <w:bookmarkEnd w:id="52"/>
      <w:r w:rsidDel="00000000" w:rsidR="00000000" w:rsidRPr="00000000">
        <w:rPr>
          <w:rFonts w:ascii="Arial" w:cs="Arial" w:eastAsia="Arial" w:hAnsi="Arial"/>
          <w:rtl w:val="0"/>
        </w:rPr>
        <w:t xml:space="preserve">Appendix A – Financial Data</w:t>
      </w:r>
    </w:p>
    <w:tbl>
      <w:tblPr>
        <w:tblStyle w:val="Table1"/>
        <w:tblW w:w="9360.000000000002" w:type="dxa"/>
        <w:jc w:val="center"/>
        <w:tblLayout w:type="fixed"/>
        <w:tblLook w:val="0400"/>
      </w:tblPr>
      <w:tblGrid>
        <w:gridCol w:w="2784"/>
        <w:gridCol w:w="1096"/>
        <w:gridCol w:w="1096"/>
        <w:gridCol w:w="1096"/>
        <w:gridCol w:w="1096"/>
        <w:gridCol w:w="1096"/>
        <w:gridCol w:w="1096"/>
        <w:tblGridChange w:id="0">
          <w:tblGrid>
            <w:gridCol w:w="2784"/>
            <w:gridCol w:w="1096"/>
            <w:gridCol w:w="1096"/>
            <w:gridCol w:w="1096"/>
            <w:gridCol w:w="1096"/>
            <w:gridCol w:w="1096"/>
            <w:gridCol w:w="1096"/>
          </w:tblGrid>
        </w:tblGridChange>
      </w:tblGrid>
      <w:tr>
        <w:trPr>
          <w:cantSplit w:val="0"/>
          <w:trHeight w:val="312" w:hRule="atLeast"/>
          <w:tblHeader w:val="0"/>
        </w:trPr>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BE">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Particulars</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BF">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2020</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C0">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2021</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C1">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2022</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C2">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2023</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C3">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2024</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0C4">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2025</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Revenue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6">
            <w:pPr>
              <w:spacing w:line="360" w:lineRule="auto"/>
              <w:jc w:val="right"/>
              <w:rPr>
                <w:color w:val="0000ff"/>
                <w:sz w:val="24"/>
                <w:szCs w:val="24"/>
              </w:rPr>
            </w:pPr>
            <w:r w:rsidDel="00000000" w:rsidR="00000000" w:rsidRPr="00000000">
              <w:rPr>
                <w:color w:val="0000ff"/>
                <w:sz w:val="24"/>
                <w:szCs w:val="24"/>
                <w:rtl w:val="0"/>
              </w:rPr>
              <w:t xml:space="preserve">2,071.5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7">
            <w:pPr>
              <w:spacing w:line="360" w:lineRule="auto"/>
              <w:jc w:val="right"/>
              <w:rPr>
                <w:color w:val="0000ff"/>
                <w:sz w:val="24"/>
                <w:szCs w:val="24"/>
              </w:rPr>
            </w:pPr>
            <w:r w:rsidDel="00000000" w:rsidR="00000000" w:rsidRPr="00000000">
              <w:rPr>
                <w:color w:val="0000ff"/>
                <w:sz w:val="24"/>
                <w:szCs w:val="24"/>
                <w:rtl w:val="0"/>
              </w:rPr>
              <w:t xml:space="preserve">589.4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8">
            <w:pPr>
              <w:spacing w:line="360" w:lineRule="auto"/>
              <w:jc w:val="right"/>
              <w:rPr>
                <w:color w:val="0000ff"/>
                <w:sz w:val="24"/>
                <w:szCs w:val="24"/>
              </w:rPr>
            </w:pPr>
            <w:r w:rsidDel="00000000" w:rsidR="00000000" w:rsidRPr="00000000">
              <w:rPr>
                <w:color w:val="0000ff"/>
                <w:sz w:val="24"/>
                <w:szCs w:val="24"/>
                <w:rtl w:val="0"/>
              </w:rPr>
              <w:t xml:space="preserve">1,703.4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9">
            <w:pPr>
              <w:spacing w:line="360" w:lineRule="auto"/>
              <w:jc w:val="right"/>
              <w:rPr>
                <w:color w:val="0000ff"/>
                <w:sz w:val="24"/>
                <w:szCs w:val="24"/>
              </w:rPr>
            </w:pPr>
            <w:r w:rsidDel="00000000" w:rsidR="00000000" w:rsidRPr="00000000">
              <w:rPr>
                <w:color w:val="0000ff"/>
                <w:sz w:val="24"/>
                <w:szCs w:val="24"/>
                <w:rtl w:val="0"/>
              </w:rPr>
              <w:t xml:space="preserve">2,625.2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A">
            <w:pPr>
              <w:spacing w:line="360" w:lineRule="auto"/>
              <w:jc w:val="right"/>
              <w:rPr>
                <w:color w:val="0000ff"/>
                <w:sz w:val="24"/>
                <w:szCs w:val="24"/>
              </w:rPr>
            </w:pPr>
            <w:r w:rsidDel="00000000" w:rsidR="00000000" w:rsidRPr="00000000">
              <w:rPr>
                <w:color w:val="0000ff"/>
                <w:sz w:val="24"/>
                <w:szCs w:val="24"/>
                <w:rtl w:val="0"/>
              </w:rPr>
              <w:t xml:space="preserve">2,959.9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B">
            <w:pPr>
              <w:spacing w:line="360" w:lineRule="auto"/>
              <w:jc w:val="right"/>
              <w:rPr>
                <w:color w:val="0000ff"/>
                <w:sz w:val="24"/>
                <w:szCs w:val="24"/>
              </w:rPr>
            </w:pPr>
            <w:r w:rsidDel="00000000" w:rsidR="00000000" w:rsidRPr="00000000">
              <w:rPr>
                <w:color w:val="0000ff"/>
                <w:sz w:val="24"/>
                <w:szCs w:val="24"/>
                <w:rtl w:val="0"/>
              </w:rPr>
              <w:t xml:space="preserve">2,921.9</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C">
            <w:pPr>
              <w:spacing w:line="360" w:lineRule="auto"/>
              <w:rPr>
                <w:sz w:val="24"/>
                <w:szCs w:val="24"/>
              </w:rPr>
            </w:pPr>
            <w:r w:rsidDel="00000000" w:rsidR="00000000" w:rsidRPr="00000000">
              <w:rPr>
                <w:sz w:val="24"/>
                <w:szCs w:val="24"/>
                <w:rtl w:val="0"/>
              </w:rPr>
              <w:t xml:space="preserve">Other income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D">
            <w:pPr>
              <w:spacing w:line="360" w:lineRule="auto"/>
              <w:jc w:val="right"/>
              <w:rPr>
                <w:color w:val="0000ff"/>
                <w:sz w:val="24"/>
                <w:szCs w:val="24"/>
              </w:rPr>
            </w:pPr>
            <w:r w:rsidDel="00000000" w:rsidR="00000000" w:rsidRPr="00000000">
              <w:rPr>
                <w:color w:val="0000ff"/>
                <w:sz w:val="24"/>
                <w:szCs w:val="24"/>
                <w:rtl w:val="0"/>
              </w:rPr>
              <w:t xml:space="preserve">37.1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E">
            <w:pPr>
              <w:spacing w:line="360" w:lineRule="auto"/>
              <w:jc w:val="right"/>
              <w:rPr>
                <w:color w:val="0000ff"/>
                <w:sz w:val="24"/>
                <w:szCs w:val="24"/>
              </w:rPr>
            </w:pPr>
            <w:r w:rsidDel="00000000" w:rsidR="00000000" w:rsidRPr="00000000">
              <w:rPr>
                <w:color w:val="0000ff"/>
                <w:sz w:val="24"/>
                <w:szCs w:val="24"/>
                <w:rtl w:val="0"/>
              </w:rPr>
              <w:t xml:space="preserve">168.1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F">
            <w:pPr>
              <w:spacing w:line="360" w:lineRule="auto"/>
              <w:jc w:val="right"/>
              <w:rPr>
                <w:color w:val="0000ff"/>
                <w:sz w:val="24"/>
                <w:szCs w:val="24"/>
              </w:rPr>
            </w:pPr>
            <w:r w:rsidDel="00000000" w:rsidR="00000000" w:rsidRPr="00000000">
              <w:rPr>
                <w:color w:val="0000ff"/>
                <w:sz w:val="24"/>
                <w:szCs w:val="24"/>
                <w:rtl w:val="0"/>
              </w:rPr>
              <w:t xml:space="preserve">131.1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0">
            <w:pPr>
              <w:spacing w:line="360" w:lineRule="auto"/>
              <w:jc w:val="right"/>
              <w:rPr>
                <w:color w:val="0000ff"/>
                <w:sz w:val="24"/>
                <w:szCs w:val="24"/>
              </w:rPr>
            </w:pPr>
            <w:r w:rsidDel="00000000" w:rsidR="00000000" w:rsidRPr="00000000">
              <w:rPr>
                <w:color w:val="0000ff"/>
                <w:sz w:val="24"/>
                <w:szCs w:val="24"/>
                <w:rtl w:val="0"/>
              </w:rPr>
              <w:t xml:space="preserve">12.7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1">
            <w:pPr>
              <w:spacing w:line="360" w:lineRule="auto"/>
              <w:jc w:val="right"/>
              <w:rPr>
                <w:color w:val="0000ff"/>
                <w:sz w:val="24"/>
                <w:szCs w:val="24"/>
              </w:rPr>
            </w:pPr>
            <w:r w:rsidDel="00000000" w:rsidR="00000000" w:rsidRPr="00000000">
              <w:rPr>
                <w:color w:val="0000ff"/>
                <w:sz w:val="24"/>
                <w:szCs w:val="24"/>
                <w:rtl w:val="0"/>
              </w:rPr>
              <w:t xml:space="preserve">13.6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2">
            <w:pPr>
              <w:spacing w:line="360" w:lineRule="auto"/>
              <w:jc w:val="right"/>
              <w:rPr>
                <w:color w:val="0000ff"/>
                <w:sz w:val="24"/>
                <w:szCs w:val="24"/>
              </w:rPr>
            </w:pPr>
            <w:r w:rsidDel="00000000" w:rsidR="00000000" w:rsidRPr="00000000">
              <w:rPr>
                <w:color w:val="0000ff"/>
                <w:sz w:val="24"/>
                <w:szCs w:val="24"/>
                <w:rtl w:val="0"/>
              </w:rPr>
              <w:t xml:space="preserve">7.4</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3">
            <w:pPr>
              <w:spacing w:line="360" w:lineRule="auto"/>
              <w:rPr>
                <w:sz w:val="24"/>
                <w:szCs w:val="24"/>
              </w:rPr>
            </w:pPr>
            <w:r w:rsidDel="00000000" w:rsidR="00000000" w:rsidRPr="00000000">
              <w:rPr>
                <w:sz w:val="24"/>
                <w:szCs w:val="24"/>
                <w:rtl w:val="0"/>
              </w:rPr>
              <w:t xml:space="preserve">Operating costs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4">
            <w:pPr>
              <w:spacing w:line="360" w:lineRule="auto"/>
              <w:jc w:val="right"/>
              <w:rPr>
                <w:color w:val="0000ff"/>
                <w:sz w:val="24"/>
                <w:szCs w:val="24"/>
              </w:rPr>
            </w:pPr>
            <w:r w:rsidDel="00000000" w:rsidR="00000000" w:rsidRPr="00000000">
              <w:rPr>
                <w:color w:val="ff0000"/>
                <w:sz w:val="24"/>
                <w:szCs w:val="24"/>
                <w:rtl w:val="0"/>
              </w:rPr>
              <w:t xml:space="preserve">(1,697.6)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5">
            <w:pPr>
              <w:spacing w:line="360" w:lineRule="auto"/>
              <w:jc w:val="right"/>
              <w:rPr>
                <w:color w:val="0000ff"/>
                <w:sz w:val="24"/>
                <w:szCs w:val="24"/>
              </w:rPr>
            </w:pPr>
            <w:r w:rsidDel="00000000" w:rsidR="00000000" w:rsidRPr="00000000">
              <w:rPr>
                <w:color w:val="ff0000"/>
                <w:sz w:val="24"/>
                <w:szCs w:val="24"/>
                <w:rtl w:val="0"/>
              </w:rPr>
              <w:t xml:space="preserve">(1,683.1)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6">
            <w:pPr>
              <w:spacing w:line="360" w:lineRule="auto"/>
              <w:jc w:val="right"/>
              <w:rPr>
                <w:color w:val="0000ff"/>
                <w:sz w:val="24"/>
                <w:szCs w:val="24"/>
              </w:rPr>
            </w:pPr>
            <w:r w:rsidDel="00000000" w:rsidR="00000000" w:rsidRPr="00000000">
              <w:rPr>
                <w:color w:val="ff0000"/>
                <w:sz w:val="24"/>
                <w:szCs w:val="24"/>
                <w:rtl w:val="0"/>
              </w:rPr>
              <w:t xml:space="preserve">(1,605.8)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7">
            <w:pPr>
              <w:spacing w:line="360" w:lineRule="auto"/>
              <w:jc w:val="right"/>
              <w:rPr>
                <w:color w:val="0000ff"/>
                <w:sz w:val="24"/>
                <w:szCs w:val="24"/>
              </w:rPr>
            </w:pPr>
            <w:r w:rsidDel="00000000" w:rsidR="00000000" w:rsidRPr="00000000">
              <w:rPr>
                <w:color w:val="ff0000"/>
                <w:sz w:val="24"/>
                <w:szCs w:val="24"/>
                <w:rtl w:val="0"/>
              </w:rPr>
              <w:t xml:space="preserve">(2,133.7)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8">
            <w:pPr>
              <w:spacing w:line="360" w:lineRule="auto"/>
              <w:jc w:val="right"/>
              <w:rPr>
                <w:color w:val="0000ff"/>
                <w:sz w:val="24"/>
                <w:szCs w:val="24"/>
              </w:rPr>
            </w:pPr>
            <w:r w:rsidDel="00000000" w:rsidR="00000000" w:rsidRPr="00000000">
              <w:rPr>
                <w:color w:val="ff0000"/>
                <w:sz w:val="24"/>
                <w:szCs w:val="24"/>
                <w:rtl w:val="0"/>
              </w:rPr>
              <w:t xml:space="preserve">(2,421.7)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9">
            <w:pPr>
              <w:spacing w:line="360" w:lineRule="auto"/>
              <w:jc w:val="right"/>
              <w:rPr>
                <w:color w:val="0000ff"/>
                <w:sz w:val="24"/>
                <w:szCs w:val="24"/>
              </w:rPr>
            </w:pPr>
            <w:r w:rsidDel="00000000" w:rsidR="00000000" w:rsidRPr="00000000">
              <w:rPr>
                <w:color w:val="ff0000"/>
                <w:sz w:val="24"/>
                <w:szCs w:val="24"/>
                <w:rtl w:val="0"/>
              </w:rPr>
              <w:t xml:space="preserve">(2,420.0)</w:t>
            </w:r>
            <w:r w:rsidDel="00000000" w:rsidR="00000000" w:rsidRPr="00000000">
              <w:rPr>
                <w:rtl w:val="0"/>
              </w:rPr>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A">
            <w:pPr>
              <w:spacing w:line="360" w:lineRule="auto"/>
              <w:rPr>
                <w:sz w:val="24"/>
                <w:szCs w:val="24"/>
              </w:rPr>
            </w:pPr>
            <w:r w:rsidDel="00000000" w:rsidR="00000000" w:rsidRPr="00000000">
              <w:rPr>
                <w:sz w:val="24"/>
                <w:szCs w:val="24"/>
                <w:rtl w:val="0"/>
              </w:rPr>
              <w:t xml:space="preserve">Operating profit/(loss)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B">
            <w:pPr>
              <w:spacing w:line="360" w:lineRule="auto"/>
              <w:jc w:val="right"/>
              <w:rPr>
                <w:color w:val="0000ff"/>
                <w:sz w:val="24"/>
                <w:szCs w:val="24"/>
              </w:rPr>
            </w:pPr>
            <w:r w:rsidDel="00000000" w:rsidR="00000000" w:rsidRPr="00000000">
              <w:rPr>
                <w:color w:val="0000ff"/>
                <w:sz w:val="24"/>
                <w:szCs w:val="24"/>
                <w:rtl w:val="0"/>
              </w:rPr>
              <w:t xml:space="preserve">408.5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C">
            <w:pPr>
              <w:spacing w:line="360" w:lineRule="auto"/>
              <w:jc w:val="right"/>
              <w:rPr>
                <w:color w:val="0000ff"/>
                <w:sz w:val="24"/>
                <w:szCs w:val="24"/>
              </w:rPr>
            </w:pPr>
            <w:r w:rsidDel="00000000" w:rsidR="00000000" w:rsidRPr="00000000">
              <w:rPr>
                <w:color w:val="ff0000"/>
                <w:sz w:val="24"/>
                <w:szCs w:val="24"/>
                <w:rtl w:val="0"/>
              </w:rPr>
              <w:t xml:space="preserve">(839.1)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D">
            <w:pPr>
              <w:spacing w:line="360" w:lineRule="auto"/>
              <w:jc w:val="right"/>
              <w:rPr>
                <w:color w:val="0000ff"/>
                <w:sz w:val="24"/>
                <w:szCs w:val="24"/>
              </w:rPr>
            </w:pPr>
            <w:r w:rsidDel="00000000" w:rsidR="00000000" w:rsidRPr="00000000">
              <w:rPr>
                <w:color w:val="0000ff"/>
                <w:sz w:val="24"/>
                <w:szCs w:val="24"/>
                <w:rtl w:val="0"/>
              </w:rPr>
              <w:t xml:space="preserve">227.3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E">
            <w:pPr>
              <w:spacing w:line="360" w:lineRule="auto"/>
              <w:jc w:val="right"/>
              <w:rPr>
                <w:color w:val="0000ff"/>
                <w:sz w:val="24"/>
                <w:szCs w:val="24"/>
              </w:rPr>
            </w:pPr>
            <w:r w:rsidDel="00000000" w:rsidR="00000000" w:rsidRPr="00000000">
              <w:rPr>
                <w:color w:val="0000ff"/>
                <w:sz w:val="24"/>
                <w:szCs w:val="24"/>
                <w:rtl w:val="0"/>
              </w:rPr>
              <w:t xml:space="preserve">505.0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F">
            <w:pPr>
              <w:spacing w:line="360" w:lineRule="auto"/>
              <w:jc w:val="right"/>
              <w:rPr>
                <w:color w:val="0000ff"/>
                <w:sz w:val="24"/>
                <w:szCs w:val="24"/>
              </w:rPr>
            </w:pPr>
            <w:r w:rsidDel="00000000" w:rsidR="00000000" w:rsidRPr="00000000">
              <w:rPr>
                <w:color w:val="0000ff"/>
                <w:sz w:val="24"/>
                <w:szCs w:val="24"/>
                <w:rtl w:val="0"/>
              </w:rPr>
              <w:t xml:space="preserve">564.8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0">
            <w:pPr>
              <w:spacing w:line="360" w:lineRule="auto"/>
              <w:jc w:val="right"/>
              <w:rPr>
                <w:color w:val="0000ff"/>
                <w:sz w:val="24"/>
                <w:szCs w:val="24"/>
              </w:rPr>
            </w:pPr>
            <w:r w:rsidDel="00000000" w:rsidR="00000000" w:rsidRPr="00000000">
              <w:rPr>
                <w:color w:val="0000ff"/>
                <w:sz w:val="24"/>
                <w:szCs w:val="24"/>
                <w:rtl w:val="0"/>
              </w:rPr>
              <w:t xml:space="preserve">514.0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1">
            <w:pPr>
              <w:spacing w:line="360" w:lineRule="auto"/>
              <w:rPr>
                <w:sz w:val="24"/>
                <w:szCs w:val="24"/>
              </w:rPr>
            </w:pPr>
            <w:r w:rsidDel="00000000" w:rsidR="00000000" w:rsidRPr="00000000">
              <w:rPr>
                <w:sz w:val="24"/>
                <w:szCs w:val="24"/>
                <w:rtl w:val="0"/>
              </w:rPr>
              <w:t xml:space="preserve">Finance costs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2">
            <w:pPr>
              <w:spacing w:line="360" w:lineRule="auto"/>
              <w:jc w:val="right"/>
              <w:rPr>
                <w:color w:val="0000ff"/>
                <w:sz w:val="24"/>
                <w:szCs w:val="24"/>
              </w:rPr>
            </w:pPr>
            <w:r w:rsidDel="00000000" w:rsidR="00000000" w:rsidRPr="00000000">
              <w:rPr>
                <w:color w:val="ff0000"/>
                <w:sz w:val="24"/>
                <w:szCs w:val="24"/>
                <w:rtl w:val="0"/>
              </w:rPr>
              <w:t xml:space="preserve">(144.4)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3">
            <w:pPr>
              <w:spacing w:line="360" w:lineRule="auto"/>
              <w:jc w:val="right"/>
              <w:rPr>
                <w:color w:val="0000ff"/>
                <w:sz w:val="24"/>
                <w:szCs w:val="24"/>
              </w:rPr>
            </w:pPr>
            <w:r w:rsidDel="00000000" w:rsidR="00000000" w:rsidRPr="00000000">
              <w:rPr>
                <w:color w:val="ff0000"/>
                <w:sz w:val="24"/>
                <w:szCs w:val="24"/>
                <w:rtl w:val="0"/>
              </w:rPr>
              <w:t xml:space="preserve">(175.0)</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4">
            <w:pPr>
              <w:spacing w:line="360" w:lineRule="auto"/>
              <w:jc w:val="right"/>
              <w:rPr>
                <w:color w:val="0000ff"/>
                <w:sz w:val="24"/>
                <w:szCs w:val="24"/>
              </w:rPr>
            </w:pPr>
            <w:r w:rsidDel="00000000" w:rsidR="00000000" w:rsidRPr="00000000">
              <w:rPr>
                <w:color w:val="ff0000"/>
                <w:sz w:val="24"/>
                <w:szCs w:val="24"/>
                <w:rtl w:val="0"/>
              </w:rPr>
              <w:t xml:space="preserve">(173.6)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5">
            <w:pPr>
              <w:spacing w:line="360" w:lineRule="auto"/>
              <w:jc w:val="right"/>
              <w:rPr>
                <w:color w:val="0000ff"/>
                <w:sz w:val="24"/>
                <w:szCs w:val="24"/>
              </w:rPr>
            </w:pPr>
            <w:r w:rsidDel="00000000" w:rsidR="00000000" w:rsidRPr="00000000">
              <w:rPr>
                <w:color w:val="ff0000"/>
                <w:sz w:val="24"/>
                <w:szCs w:val="24"/>
                <w:rtl w:val="0"/>
              </w:rPr>
              <w:t xml:space="preserve">(166.9)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6">
            <w:pPr>
              <w:spacing w:line="360" w:lineRule="auto"/>
              <w:jc w:val="right"/>
              <w:rPr>
                <w:color w:val="0000ff"/>
                <w:sz w:val="24"/>
                <w:szCs w:val="24"/>
              </w:rPr>
            </w:pPr>
            <w:r w:rsidDel="00000000" w:rsidR="00000000" w:rsidRPr="00000000">
              <w:rPr>
                <w:color w:val="ff0000"/>
                <w:sz w:val="24"/>
                <w:szCs w:val="24"/>
                <w:rtl w:val="0"/>
              </w:rPr>
              <w:t xml:space="preserve">(179.3)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7">
            <w:pPr>
              <w:spacing w:line="360" w:lineRule="auto"/>
              <w:jc w:val="right"/>
              <w:rPr>
                <w:color w:val="0000ff"/>
                <w:sz w:val="24"/>
                <w:szCs w:val="24"/>
              </w:rPr>
            </w:pPr>
            <w:r w:rsidDel="00000000" w:rsidR="00000000" w:rsidRPr="00000000">
              <w:rPr>
                <w:color w:val="ff0000"/>
                <w:sz w:val="24"/>
                <w:szCs w:val="24"/>
                <w:rtl w:val="0"/>
              </w:rPr>
              <w:t xml:space="preserve">(188.5)</w:t>
            </w:r>
            <w:r w:rsidDel="00000000" w:rsidR="00000000" w:rsidRPr="00000000">
              <w:rPr>
                <w:rtl w:val="0"/>
              </w:rPr>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8">
            <w:pPr>
              <w:spacing w:line="360" w:lineRule="auto"/>
              <w:rPr>
                <w:sz w:val="24"/>
                <w:szCs w:val="24"/>
              </w:rPr>
            </w:pPr>
            <w:r w:rsidDel="00000000" w:rsidR="00000000" w:rsidRPr="00000000">
              <w:rPr>
                <w:sz w:val="24"/>
                <w:szCs w:val="24"/>
                <w:rtl w:val="0"/>
              </w:rPr>
              <w:t xml:space="preserve">Finance income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9">
            <w:pPr>
              <w:spacing w:line="360" w:lineRule="auto"/>
              <w:jc w:val="right"/>
              <w:rPr>
                <w:color w:val="0000ff"/>
                <w:sz w:val="24"/>
                <w:szCs w:val="24"/>
              </w:rPr>
            </w:pPr>
            <w:r w:rsidDel="00000000" w:rsidR="00000000" w:rsidRPr="00000000">
              <w:rPr>
                <w:color w:val="0000ff"/>
                <w:sz w:val="24"/>
                <w:szCs w:val="24"/>
                <w:rtl w:val="0"/>
              </w:rPr>
              <w:t xml:space="preserve">15.9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A">
            <w:pPr>
              <w:spacing w:line="360" w:lineRule="auto"/>
              <w:jc w:val="right"/>
              <w:rPr>
                <w:color w:val="0000ff"/>
                <w:sz w:val="24"/>
                <w:szCs w:val="24"/>
              </w:rPr>
            </w:pPr>
            <w:r w:rsidDel="00000000" w:rsidR="00000000" w:rsidRPr="00000000">
              <w:rPr>
                <w:color w:val="0000ff"/>
                <w:sz w:val="24"/>
                <w:szCs w:val="24"/>
                <w:rtl w:val="0"/>
              </w:rPr>
              <w:t xml:space="preserve">6.7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B">
            <w:pPr>
              <w:spacing w:line="360" w:lineRule="auto"/>
              <w:jc w:val="right"/>
              <w:rPr>
                <w:color w:val="0000ff"/>
                <w:sz w:val="24"/>
                <w:szCs w:val="24"/>
              </w:rPr>
            </w:pPr>
            <w:r w:rsidDel="00000000" w:rsidR="00000000" w:rsidRPr="00000000">
              <w:rPr>
                <w:color w:val="0000ff"/>
                <w:sz w:val="24"/>
                <w:szCs w:val="24"/>
                <w:rtl w:val="0"/>
              </w:rPr>
              <w:t xml:space="preserve">4.5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C">
            <w:pPr>
              <w:spacing w:line="360" w:lineRule="auto"/>
              <w:jc w:val="right"/>
              <w:rPr>
                <w:color w:val="0000ff"/>
                <w:sz w:val="24"/>
                <w:szCs w:val="24"/>
              </w:rPr>
            </w:pPr>
            <w:r w:rsidDel="00000000" w:rsidR="00000000" w:rsidRPr="00000000">
              <w:rPr>
                <w:color w:val="0000ff"/>
                <w:sz w:val="24"/>
                <w:szCs w:val="24"/>
                <w:rtl w:val="0"/>
              </w:rPr>
              <w:t xml:space="preserve">36.8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D">
            <w:pPr>
              <w:spacing w:line="360" w:lineRule="auto"/>
              <w:jc w:val="right"/>
              <w:rPr>
                <w:color w:val="0000ff"/>
                <w:sz w:val="24"/>
                <w:szCs w:val="24"/>
              </w:rPr>
            </w:pPr>
            <w:r w:rsidDel="00000000" w:rsidR="00000000" w:rsidRPr="00000000">
              <w:rPr>
                <w:color w:val="0000ff"/>
                <w:sz w:val="24"/>
                <w:szCs w:val="24"/>
                <w:rtl w:val="0"/>
              </w:rPr>
              <w:t xml:space="preserve">66.2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E">
            <w:pPr>
              <w:spacing w:line="360" w:lineRule="auto"/>
              <w:jc w:val="right"/>
              <w:rPr>
                <w:color w:val="0000ff"/>
                <w:sz w:val="24"/>
                <w:szCs w:val="24"/>
              </w:rPr>
            </w:pPr>
            <w:r w:rsidDel="00000000" w:rsidR="00000000" w:rsidRPr="00000000">
              <w:rPr>
                <w:color w:val="0000ff"/>
                <w:sz w:val="24"/>
                <w:szCs w:val="24"/>
                <w:rtl w:val="0"/>
              </w:rPr>
              <w:t xml:space="preserve">42.3</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F">
            <w:pPr>
              <w:spacing w:line="360" w:lineRule="auto"/>
              <w:rPr>
                <w:sz w:val="24"/>
                <w:szCs w:val="24"/>
              </w:rPr>
            </w:pPr>
            <w:r w:rsidDel="00000000" w:rsidR="00000000" w:rsidRPr="00000000">
              <w:rPr>
                <w:sz w:val="24"/>
                <w:szCs w:val="24"/>
                <w:rtl w:val="0"/>
              </w:rPr>
              <w:t xml:space="preserve">Profit/(loss) before tax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0">
            <w:pPr>
              <w:spacing w:line="360" w:lineRule="auto"/>
              <w:jc w:val="right"/>
              <w:rPr>
                <w:color w:val="0000ff"/>
                <w:sz w:val="24"/>
                <w:szCs w:val="24"/>
              </w:rPr>
            </w:pPr>
            <w:r w:rsidDel="00000000" w:rsidR="00000000" w:rsidRPr="00000000">
              <w:rPr>
                <w:color w:val="0000ff"/>
                <w:sz w:val="24"/>
                <w:szCs w:val="24"/>
                <w:rtl w:val="0"/>
              </w:rPr>
              <w:t xml:space="preserve">280.0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1">
            <w:pPr>
              <w:spacing w:line="360" w:lineRule="auto"/>
              <w:jc w:val="right"/>
              <w:rPr>
                <w:color w:val="0000ff"/>
                <w:sz w:val="24"/>
                <w:szCs w:val="24"/>
              </w:rPr>
            </w:pPr>
            <w:r w:rsidDel="00000000" w:rsidR="00000000" w:rsidRPr="00000000">
              <w:rPr>
                <w:color w:val="ff0000"/>
                <w:sz w:val="24"/>
                <w:szCs w:val="24"/>
                <w:rtl w:val="0"/>
              </w:rPr>
              <w:t xml:space="preserve">(1,007.4)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2">
            <w:pPr>
              <w:spacing w:line="360" w:lineRule="auto"/>
              <w:jc w:val="right"/>
              <w:rPr>
                <w:color w:val="0000ff"/>
                <w:sz w:val="24"/>
                <w:szCs w:val="24"/>
              </w:rPr>
            </w:pPr>
            <w:r w:rsidDel="00000000" w:rsidR="00000000" w:rsidRPr="00000000">
              <w:rPr>
                <w:color w:val="0000ff"/>
                <w:sz w:val="24"/>
                <w:szCs w:val="24"/>
                <w:rtl w:val="0"/>
              </w:rPr>
              <w:t xml:space="preserve">58.2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3">
            <w:pPr>
              <w:spacing w:line="360" w:lineRule="auto"/>
              <w:jc w:val="right"/>
              <w:rPr>
                <w:color w:val="0000ff"/>
                <w:sz w:val="24"/>
                <w:szCs w:val="24"/>
              </w:rPr>
            </w:pPr>
            <w:r w:rsidDel="00000000" w:rsidR="00000000" w:rsidRPr="00000000">
              <w:rPr>
                <w:color w:val="0000ff"/>
                <w:sz w:val="24"/>
                <w:szCs w:val="24"/>
                <w:rtl w:val="0"/>
              </w:rPr>
              <w:t xml:space="preserve">374.9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4">
            <w:pPr>
              <w:spacing w:line="360" w:lineRule="auto"/>
              <w:jc w:val="right"/>
              <w:rPr>
                <w:color w:val="0000ff"/>
                <w:sz w:val="24"/>
                <w:szCs w:val="24"/>
              </w:rPr>
            </w:pPr>
            <w:r w:rsidDel="00000000" w:rsidR="00000000" w:rsidRPr="00000000">
              <w:rPr>
                <w:color w:val="0000ff"/>
                <w:sz w:val="24"/>
                <w:szCs w:val="24"/>
                <w:rtl w:val="0"/>
              </w:rPr>
              <w:t xml:space="preserve">451.7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5">
            <w:pPr>
              <w:spacing w:line="360" w:lineRule="auto"/>
              <w:jc w:val="right"/>
              <w:rPr>
                <w:color w:val="0000ff"/>
                <w:sz w:val="24"/>
                <w:szCs w:val="24"/>
              </w:rPr>
            </w:pPr>
            <w:r w:rsidDel="00000000" w:rsidR="00000000" w:rsidRPr="00000000">
              <w:rPr>
                <w:color w:val="0000ff"/>
                <w:sz w:val="24"/>
                <w:szCs w:val="24"/>
                <w:rtl w:val="0"/>
              </w:rPr>
              <w:t xml:space="preserve">367.8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6">
            <w:pPr>
              <w:spacing w:line="360" w:lineRule="auto"/>
              <w:rPr>
                <w:sz w:val="24"/>
                <w:szCs w:val="24"/>
              </w:rPr>
            </w:pPr>
            <w:r w:rsidDel="00000000" w:rsidR="00000000" w:rsidRPr="00000000">
              <w:rPr>
                <w:sz w:val="24"/>
                <w:szCs w:val="24"/>
                <w:rtl w:val="0"/>
              </w:rPr>
              <w:t xml:space="preserve">Tax credit/(expense)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7">
            <w:pPr>
              <w:spacing w:line="360" w:lineRule="auto"/>
              <w:jc w:val="right"/>
              <w:rPr>
                <w:color w:val="0000ff"/>
                <w:sz w:val="24"/>
                <w:szCs w:val="24"/>
              </w:rPr>
            </w:pPr>
            <w:r w:rsidDel="00000000" w:rsidR="00000000" w:rsidRPr="00000000">
              <w:rPr>
                <w:color w:val="ff0000"/>
                <w:sz w:val="24"/>
                <w:szCs w:val="24"/>
                <w:rtl w:val="0"/>
              </w:rPr>
              <w:t xml:space="preserve">(62.1)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8">
            <w:pPr>
              <w:spacing w:line="360" w:lineRule="auto"/>
              <w:jc w:val="right"/>
              <w:rPr>
                <w:color w:val="0000ff"/>
                <w:sz w:val="24"/>
                <w:szCs w:val="24"/>
              </w:rPr>
            </w:pPr>
            <w:r w:rsidDel="00000000" w:rsidR="00000000" w:rsidRPr="00000000">
              <w:rPr>
                <w:color w:val="0000ff"/>
                <w:sz w:val="24"/>
                <w:szCs w:val="24"/>
                <w:rtl w:val="0"/>
              </w:rPr>
              <w:t xml:space="preserve">100.9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9">
            <w:pPr>
              <w:spacing w:line="360" w:lineRule="auto"/>
              <w:jc w:val="right"/>
              <w:rPr>
                <w:color w:val="0000ff"/>
                <w:sz w:val="24"/>
                <w:szCs w:val="24"/>
              </w:rPr>
            </w:pPr>
            <w:r w:rsidDel="00000000" w:rsidR="00000000" w:rsidRPr="00000000">
              <w:rPr>
                <w:color w:val="ff0000"/>
                <w:sz w:val="24"/>
                <w:szCs w:val="24"/>
                <w:rtl w:val="0"/>
              </w:rPr>
              <w:t xml:space="preserve">(15.7)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A">
            <w:pPr>
              <w:spacing w:line="360" w:lineRule="auto"/>
              <w:jc w:val="right"/>
              <w:rPr>
                <w:color w:val="0000ff"/>
                <w:sz w:val="24"/>
                <w:szCs w:val="24"/>
              </w:rPr>
            </w:pPr>
            <w:r w:rsidDel="00000000" w:rsidR="00000000" w:rsidRPr="00000000">
              <w:rPr>
                <w:color w:val="ff0000"/>
                <w:sz w:val="24"/>
                <w:szCs w:val="24"/>
                <w:rtl w:val="0"/>
              </w:rPr>
              <w:t xml:space="preserve">(96.1)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B">
            <w:pPr>
              <w:spacing w:line="360" w:lineRule="auto"/>
              <w:jc w:val="right"/>
              <w:rPr>
                <w:color w:val="0000ff"/>
                <w:sz w:val="24"/>
                <w:szCs w:val="24"/>
              </w:rPr>
            </w:pPr>
            <w:r w:rsidDel="00000000" w:rsidR="00000000" w:rsidRPr="00000000">
              <w:rPr>
                <w:color w:val="ff0000"/>
                <w:sz w:val="24"/>
                <w:szCs w:val="24"/>
                <w:rtl w:val="0"/>
              </w:rPr>
              <w:t xml:space="preserve">(139.6)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C">
            <w:pPr>
              <w:spacing w:line="360" w:lineRule="auto"/>
              <w:jc w:val="right"/>
              <w:rPr>
                <w:color w:val="0000ff"/>
                <w:sz w:val="24"/>
                <w:szCs w:val="24"/>
              </w:rPr>
            </w:pPr>
            <w:r w:rsidDel="00000000" w:rsidR="00000000" w:rsidRPr="00000000">
              <w:rPr>
                <w:color w:val="ff0000"/>
                <w:sz w:val="24"/>
                <w:szCs w:val="24"/>
                <w:rtl w:val="0"/>
              </w:rPr>
              <w:t xml:space="preserve">(114.1)</w:t>
            </w:r>
            <w:r w:rsidDel="00000000" w:rsidR="00000000" w:rsidRPr="00000000">
              <w:rPr>
                <w:rtl w:val="0"/>
              </w:rPr>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D">
            <w:pPr>
              <w:spacing w:line="360" w:lineRule="auto"/>
              <w:rPr>
                <w:sz w:val="24"/>
                <w:szCs w:val="24"/>
              </w:rPr>
            </w:pPr>
            <w:r w:rsidDel="00000000" w:rsidR="00000000" w:rsidRPr="00000000">
              <w:rPr>
                <w:sz w:val="24"/>
                <w:szCs w:val="24"/>
                <w:rtl w:val="0"/>
              </w:rPr>
              <w:t xml:space="preserve">Profit/(loss) for the year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E">
            <w:pPr>
              <w:spacing w:line="360" w:lineRule="auto"/>
              <w:jc w:val="right"/>
              <w:rPr>
                <w:color w:val="0000ff"/>
                <w:sz w:val="24"/>
                <w:szCs w:val="24"/>
              </w:rPr>
            </w:pPr>
            <w:r w:rsidDel="00000000" w:rsidR="00000000" w:rsidRPr="00000000">
              <w:rPr>
                <w:color w:val="0000ff"/>
                <w:sz w:val="24"/>
                <w:szCs w:val="24"/>
                <w:rtl w:val="0"/>
              </w:rPr>
              <w:t xml:space="preserve">217.9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F">
            <w:pPr>
              <w:spacing w:line="360" w:lineRule="auto"/>
              <w:jc w:val="right"/>
              <w:rPr>
                <w:color w:val="0000ff"/>
                <w:sz w:val="24"/>
                <w:szCs w:val="24"/>
              </w:rPr>
            </w:pPr>
            <w:r w:rsidDel="00000000" w:rsidR="00000000" w:rsidRPr="00000000">
              <w:rPr>
                <w:color w:val="ff0000"/>
                <w:sz w:val="24"/>
                <w:szCs w:val="24"/>
                <w:rtl w:val="0"/>
              </w:rPr>
              <w:t xml:space="preserve">(906.5)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0">
            <w:pPr>
              <w:spacing w:line="360" w:lineRule="auto"/>
              <w:jc w:val="right"/>
              <w:rPr>
                <w:color w:val="0000ff"/>
                <w:sz w:val="24"/>
                <w:szCs w:val="24"/>
              </w:rPr>
            </w:pPr>
            <w:r w:rsidDel="00000000" w:rsidR="00000000" w:rsidRPr="00000000">
              <w:rPr>
                <w:color w:val="0000ff"/>
                <w:sz w:val="24"/>
                <w:szCs w:val="24"/>
                <w:rtl w:val="0"/>
              </w:rPr>
              <w:t xml:space="preserve">42.5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1">
            <w:pPr>
              <w:spacing w:line="360" w:lineRule="auto"/>
              <w:jc w:val="right"/>
              <w:rPr>
                <w:color w:val="0000ff"/>
                <w:sz w:val="24"/>
                <w:szCs w:val="24"/>
              </w:rPr>
            </w:pPr>
            <w:r w:rsidDel="00000000" w:rsidR="00000000" w:rsidRPr="00000000">
              <w:rPr>
                <w:color w:val="0000ff"/>
                <w:sz w:val="24"/>
                <w:szCs w:val="24"/>
                <w:rtl w:val="0"/>
              </w:rPr>
              <w:t xml:space="preserve">278.8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2">
            <w:pPr>
              <w:spacing w:line="360" w:lineRule="auto"/>
              <w:jc w:val="right"/>
              <w:rPr>
                <w:color w:val="0000ff"/>
                <w:sz w:val="24"/>
                <w:szCs w:val="24"/>
              </w:rPr>
            </w:pPr>
            <w:r w:rsidDel="00000000" w:rsidR="00000000" w:rsidRPr="00000000">
              <w:rPr>
                <w:color w:val="0000ff"/>
                <w:sz w:val="24"/>
                <w:szCs w:val="24"/>
                <w:rtl w:val="0"/>
              </w:rPr>
              <w:t xml:space="preserve">312.1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3">
            <w:pPr>
              <w:spacing w:line="360" w:lineRule="auto"/>
              <w:jc w:val="right"/>
              <w:rPr>
                <w:color w:val="0000ff"/>
                <w:sz w:val="24"/>
                <w:szCs w:val="24"/>
              </w:rPr>
            </w:pPr>
            <w:r w:rsidDel="00000000" w:rsidR="00000000" w:rsidRPr="00000000">
              <w:rPr>
                <w:color w:val="0000ff"/>
                <w:sz w:val="24"/>
                <w:szCs w:val="24"/>
                <w:rtl w:val="0"/>
              </w:rPr>
              <w:t xml:space="preserve">253.7</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4">
            <w:pPr>
              <w:spacing w:line="360" w:lineRule="auto"/>
              <w:rPr>
                <w:sz w:val="24"/>
                <w:szCs w:val="24"/>
              </w:rPr>
            </w:pPr>
            <w:r w:rsidDel="00000000" w:rsidR="00000000" w:rsidRPr="00000000">
              <w:rPr>
                <w:sz w:val="24"/>
                <w:szCs w:val="24"/>
                <w:rtl w:val="0"/>
              </w:rPr>
              <w:t xml:space="preserve">Basic EPS (pence)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5">
            <w:pPr>
              <w:spacing w:line="360" w:lineRule="auto"/>
              <w:jc w:val="right"/>
              <w:rPr>
                <w:color w:val="0000ff"/>
                <w:sz w:val="24"/>
                <w:szCs w:val="24"/>
              </w:rPr>
            </w:pPr>
            <w:r w:rsidDel="00000000" w:rsidR="00000000" w:rsidRPr="00000000">
              <w:rPr>
                <w:color w:val="0000ff"/>
                <w:sz w:val="24"/>
                <w:szCs w:val="24"/>
                <w:rtl w:val="0"/>
              </w:rPr>
              <w:t xml:space="preserve">125.3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6">
            <w:pPr>
              <w:spacing w:line="360" w:lineRule="auto"/>
              <w:jc w:val="right"/>
              <w:rPr>
                <w:color w:val="0000ff"/>
                <w:sz w:val="24"/>
                <w:szCs w:val="24"/>
              </w:rPr>
            </w:pPr>
            <w:r w:rsidDel="00000000" w:rsidR="00000000" w:rsidRPr="00000000">
              <w:rPr>
                <w:color w:val="ff0000"/>
                <w:sz w:val="24"/>
                <w:szCs w:val="24"/>
                <w:rtl w:val="0"/>
              </w:rPr>
              <w:t xml:space="preserve">(481.9)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7">
            <w:pPr>
              <w:spacing w:line="360" w:lineRule="auto"/>
              <w:jc w:val="right"/>
              <w:rPr>
                <w:color w:val="0000ff"/>
                <w:sz w:val="24"/>
                <w:szCs w:val="24"/>
              </w:rPr>
            </w:pPr>
            <w:r w:rsidDel="00000000" w:rsidR="00000000" w:rsidRPr="00000000">
              <w:rPr>
                <w:color w:val="0000ff"/>
                <w:sz w:val="24"/>
                <w:szCs w:val="24"/>
                <w:rtl w:val="0"/>
              </w:rPr>
              <w:t xml:space="preserve">21.1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8">
            <w:pPr>
              <w:spacing w:line="360" w:lineRule="auto"/>
              <w:jc w:val="right"/>
              <w:rPr>
                <w:color w:val="0000ff"/>
                <w:sz w:val="24"/>
                <w:szCs w:val="24"/>
              </w:rPr>
            </w:pPr>
            <w:r w:rsidDel="00000000" w:rsidR="00000000" w:rsidRPr="00000000">
              <w:rPr>
                <w:color w:val="0000ff"/>
                <w:sz w:val="24"/>
                <w:szCs w:val="24"/>
                <w:rtl w:val="0"/>
              </w:rPr>
              <w:t xml:space="preserve">138.4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9">
            <w:pPr>
              <w:spacing w:line="360" w:lineRule="auto"/>
              <w:jc w:val="right"/>
              <w:rPr>
                <w:color w:val="0000ff"/>
                <w:sz w:val="24"/>
                <w:szCs w:val="24"/>
              </w:rPr>
            </w:pPr>
            <w:r w:rsidDel="00000000" w:rsidR="00000000" w:rsidRPr="00000000">
              <w:rPr>
                <w:color w:val="0000ff"/>
                <w:sz w:val="24"/>
                <w:szCs w:val="24"/>
                <w:rtl w:val="0"/>
              </w:rPr>
              <w:t xml:space="preserve">161.0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A">
            <w:pPr>
              <w:spacing w:line="360" w:lineRule="auto"/>
              <w:jc w:val="right"/>
              <w:rPr>
                <w:color w:val="0000ff"/>
                <w:sz w:val="24"/>
                <w:szCs w:val="24"/>
              </w:rPr>
            </w:pPr>
            <w:r w:rsidDel="00000000" w:rsidR="00000000" w:rsidRPr="00000000">
              <w:rPr>
                <w:color w:val="0000ff"/>
                <w:sz w:val="24"/>
                <w:szCs w:val="24"/>
                <w:rtl w:val="0"/>
              </w:rPr>
              <w:t xml:space="preserve">141.5</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B">
            <w:pPr>
              <w:spacing w:line="360" w:lineRule="auto"/>
              <w:rPr>
                <w:sz w:val="24"/>
                <w:szCs w:val="24"/>
              </w:rPr>
            </w:pPr>
            <w:r w:rsidDel="00000000" w:rsidR="00000000" w:rsidRPr="00000000">
              <w:rPr>
                <w:sz w:val="24"/>
                <w:szCs w:val="24"/>
                <w:rtl w:val="0"/>
              </w:rPr>
              <w:t xml:space="preserve">Diluted EPS (pence)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C">
            <w:pPr>
              <w:spacing w:line="360" w:lineRule="auto"/>
              <w:jc w:val="right"/>
              <w:rPr>
                <w:color w:val="0000ff"/>
                <w:sz w:val="24"/>
                <w:szCs w:val="24"/>
              </w:rPr>
            </w:pPr>
            <w:r w:rsidDel="00000000" w:rsidR="00000000" w:rsidRPr="00000000">
              <w:rPr>
                <w:color w:val="0000ff"/>
                <w:sz w:val="24"/>
                <w:szCs w:val="24"/>
                <w:rtl w:val="0"/>
              </w:rPr>
              <w:t xml:space="preserve">124.7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D">
            <w:pPr>
              <w:spacing w:line="360" w:lineRule="auto"/>
              <w:jc w:val="right"/>
              <w:rPr>
                <w:color w:val="0000ff"/>
                <w:sz w:val="24"/>
                <w:szCs w:val="24"/>
              </w:rPr>
            </w:pPr>
            <w:r w:rsidDel="00000000" w:rsidR="00000000" w:rsidRPr="00000000">
              <w:rPr>
                <w:color w:val="ff0000"/>
                <w:sz w:val="24"/>
                <w:szCs w:val="24"/>
                <w:rtl w:val="0"/>
              </w:rPr>
              <w:t xml:space="preserve">(481.9)</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E">
            <w:pPr>
              <w:spacing w:line="360" w:lineRule="auto"/>
              <w:jc w:val="right"/>
              <w:rPr>
                <w:color w:val="0000ff"/>
                <w:sz w:val="24"/>
                <w:szCs w:val="24"/>
              </w:rPr>
            </w:pPr>
            <w:r w:rsidDel="00000000" w:rsidR="00000000" w:rsidRPr="00000000">
              <w:rPr>
                <w:color w:val="0000ff"/>
                <w:sz w:val="24"/>
                <w:szCs w:val="24"/>
                <w:rtl w:val="0"/>
              </w:rPr>
              <w:t xml:space="preserve">20.9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F">
            <w:pPr>
              <w:spacing w:line="360" w:lineRule="auto"/>
              <w:jc w:val="right"/>
              <w:rPr>
                <w:color w:val="0000ff"/>
                <w:sz w:val="24"/>
                <w:szCs w:val="24"/>
              </w:rPr>
            </w:pPr>
            <w:r w:rsidDel="00000000" w:rsidR="00000000" w:rsidRPr="00000000">
              <w:rPr>
                <w:color w:val="0000ff"/>
                <w:sz w:val="24"/>
                <w:szCs w:val="24"/>
                <w:rtl w:val="0"/>
              </w:rPr>
              <w:t xml:space="preserve">137.5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0">
            <w:pPr>
              <w:spacing w:line="360" w:lineRule="auto"/>
              <w:jc w:val="right"/>
              <w:rPr>
                <w:color w:val="0000ff"/>
                <w:sz w:val="24"/>
                <w:szCs w:val="24"/>
              </w:rPr>
            </w:pPr>
            <w:r w:rsidDel="00000000" w:rsidR="00000000" w:rsidRPr="00000000">
              <w:rPr>
                <w:color w:val="0000ff"/>
                <w:sz w:val="24"/>
                <w:szCs w:val="24"/>
                <w:rtl w:val="0"/>
              </w:rPr>
              <w:t xml:space="preserve">159.9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1">
            <w:pPr>
              <w:spacing w:line="360" w:lineRule="auto"/>
              <w:jc w:val="right"/>
              <w:rPr>
                <w:color w:val="0000ff"/>
                <w:sz w:val="24"/>
                <w:szCs w:val="24"/>
              </w:rPr>
            </w:pPr>
            <w:r w:rsidDel="00000000" w:rsidR="00000000" w:rsidRPr="00000000">
              <w:rPr>
                <w:color w:val="0000ff"/>
                <w:sz w:val="24"/>
                <w:szCs w:val="24"/>
                <w:rtl w:val="0"/>
              </w:rPr>
              <w:t xml:space="preserve">140.6</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2">
            <w:pPr>
              <w:spacing w:line="360" w:lineRule="auto"/>
              <w:rPr>
                <w:sz w:val="24"/>
                <w:szCs w:val="24"/>
              </w:rPr>
            </w:pPr>
            <w:r w:rsidDel="00000000" w:rsidR="00000000" w:rsidRPr="00000000">
              <w:rPr>
                <w:sz w:val="24"/>
                <w:szCs w:val="24"/>
                <w:rtl w:val="0"/>
              </w:rPr>
              <w:t xml:space="preserve">COGS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3">
            <w:pPr>
              <w:spacing w:line="360" w:lineRule="auto"/>
              <w:jc w:val="right"/>
              <w:rPr>
                <w:color w:val="0000ff"/>
                <w:sz w:val="24"/>
                <w:szCs w:val="24"/>
              </w:rPr>
            </w:pPr>
            <w:r w:rsidDel="00000000" w:rsidR="00000000" w:rsidRPr="00000000">
              <w:rPr>
                <w:color w:val="ff0000"/>
                <w:sz w:val="24"/>
                <w:szCs w:val="24"/>
                <w:rtl w:val="0"/>
              </w:rPr>
              <w:t xml:space="preserve">(1,697.6)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4">
            <w:pPr>
              <w:spacing w:line="360" w:lineRule="auto"/>
              <w:jc w:val="right"/>
              <w:rPr>
                <w:color w:val="0000ff"/>
                <w:sz w:val="24"/>
                <w:szCs w:val="24"/>
              </w:rPr>
            </w:pPr>
            <w:r w:rsidDel="00000000" w:rsidR="00000000" w:rsidRPr="00000000">
              <w:rPr>
                <w:color w:val="ff0000"/>
                <w:sz w:val="24"/>
                <w:szCs w:val="24"/>
                <w:rtl w:val="0"/>
              </w:rPr>
              <w:t xml:space="preserve">(1,683.1)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5">
            <w:pPr>
              <w:spacing w:line="360" w:lineRule="auto"/>
              <w:jc w:val="right"/>
              <w:rPr>
                <w:color w:val="0000ff"/>
                <w:sz w:val="24"/>
                <w:szCs w:val="24"/>
              </w:rPr>
            </w:pPr>
            <w:r w:rsidDel="00000000" w:rsidR="00000000" w:rsidRPr="00000000">
              <w:rPr>
                <w:color w:val="ff0000"/>
                <w:sz w:val="24"/>
                <w:szCs w:val="24"/>
                <w:rtl w:val="0"/>
              </w:rPr>
              <w:t xml:space="preserve">(1,605.8)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6">
            <w:pPr>
              <w:spacing w:line="360" w:lineRule="auto"/>
              <w:jc w:val="right"/>
              <w:rPr>
                <w:color w:val="0000ff"/>
                <w:sz w:val="24"/>
                <w:szCs w:val="24"/>
              </w:rPr>
            </w:pPr>
            <w:r w:rsidDel="00000000" w:rsidR="00000000" w:rsidRPr="00000000">
              <w:rPr>
                <w:color w:val="ff0000"/>
                <w:sz w:val="24"/>
                <w:szCs w:val="24"/>
                <w:rtl w:val="0"/>
              </w:rPr>
              <w:t xml:space="preserve">(2,133.7)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7">
            <w:pPr>
              <w:spacing w:line="360" w:lineRule="auto"/>
              <w:jc w:val="right"/>
              <w:rPr>
                <w:color w:val="0000ff"/>
                <w:sz w:val="24"/>
                <w:szCs w:val="24"/>
              </w:rPr>
            </w:pPr>
            <w:r w:rsidDel="00000000" w:rsidR="00000000" w:rsidRPr="00000000">
              <w:rPr>
                <w:color w:val="ff0000"/>
                <w:sz w:val="24"/>
                <w:szCs w:val="24"/>
                <w:rtl w:val="0"/>
              </w:rPr>
              <w:t xml:space="preserve">(2,421.7)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8">
            <w:pPr>
              <w:spacing w:line="360" w:lineRule="auto"/>
              <w:jc w:val="right"/>
              <w:rPr>
                <w:color w:val="0000ff"/>
                <w:sz w:val="24"/>
                <w:szCs w:val="24"/>
              </w:rPr>
            </w:pPr>
            <w:r w:rsidDel="00000000" w:rsidR="00000000" w:rsidRPr="00000000">
              <w:rPr>
                <w:color w:val="ff0000"/>
                <w:sz w:val="24"/>
                <w:szCs w:val="24"/>
                <w:rtl w:val="0"/>
              </w:rPr>
              <w:t xml:space="preserve">(2,420.0)</w:t>
            </w:r>
            <w:r w:rsidDel="00000000" w:rsidR="00000000" w:rsidRPr="00000000">
              <w:rPr>
                <w:rtl w:val="0"/>
              </w:rPr>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9">
            <w:pPr>
              <w:spacing w:line="360" w:lineRule="auto"/>
              <w:rPr>
                <w:sz w:val="24"/>
                <w:szCs w:val="24"/>
              </w:rPr>
            </w:pPr>
            <w:r w:rsidDel="00000000" w:rsidR="00000000" w:rsidRPr="00000000">
              <w:rPr>
                <w:sz w:val="24"/>
                <w:szCs w:val="24"/>
                <w:rtl w:val="0"/>
              </w:rPr>
              <w:t xml:space="preserve">Total non-current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A">
            <w:pPr>
              <w:spacing w:line="360" w:lineRule="auto"/>
              <w:jc w:val="right"/>
              <w:rPr>
                <w:color w:val="0000ff"/>
                <w:sz w:val="24"/>
                <w:szCs w:val="24"/>
              </w:rPr>
            </w:pPr>
            <w:r w:rsidDel="00000000" w:rsidR="00000000" w:rsidRPr="00000000">
              <w:rPr>
                <w:color w:val="0000ff"/>
                <w:sz w:val="24"/>
                <w:szCs w:val="24"/>
                <w:rtl w:val="0"/>
              </w:rPr>
              <w:t xml:space="preserve">6,977.6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B">
            <w:pPr>
              <w:spacing w:line="360" w:lineRule="auto"/>
              <w:jc w:val="right"/>
              <w:rPr>
                <w:color w:val="0000ff"/>
                <w:sz w:val="24"/>
                <w:szCs w:val="24"/>
              </w:rPr>
            </w:pPr>
            <w:r w:rsidDel="00000000" w:rsidR="00000000" w:rsidRPr="00000000">
              <w:rPr>
                <w:color w:val="0000ff"/>
                <w:sz w:val="24"/>
                <w:szCs w:val="24"/>
                <w:rtl w:val="0"/>
              </w:rPr>
              <w:t xml:space="preserve">7,429.1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C">
            <w:pPr>
              <w:spacing w:line="360" w:lineRule="auto"/>
              <w:jc w:val="right"/>
              <w:rPr>
                <w:color w:val="0000ff"/>
                <w:sz w:val="24"/>
                <w:szCs w:val="24"/>
              </w:rPr>
            </w:pPr>
            <w:r w:rsidDel="00000000" w:rsidR="00000000" w:rsidRPr="00000000">
              <w:rPr>
                <w:color w:val="0000ff"/>
                <w:sz w:val="24"/>
                <w:szCs w:val="24"/>
                <w:rtl w:val="0"/>
              </w:rPr>
              <w:t xml:space="preserve">8,233.5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D">
            <w:pPr>
              <w:spacing w:line="360" w:lineRule="auto"/>
              <w:jc w:val="right"/>
              <w:rPr>
                <w:color w:val="0000ff"/>
                <w:sz w:val="24"/>
                <w:szCs w:val="24"/>
              </w:rPr>
            </w:pPr>
            <w:r w:rsidDel="00000000" w:rsidR="00000000" w:rsidRPr="00000000">
              <w:rPr>
                <w:color w:val="0000ff"/>
                <w:sz w:val="24"/>
                <w:szCs w:val="24"/>
                <w:rtl w:val="0"/>
              </w:rPr>
              <w:t xml:space="preserve">8,611.3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E">
            <w:pPr>
              <w:spacing w:line="360" w:lineRule="auto"/>
              <w:jc w:val="right"/>
              <w:rPr>
                <w:color w:val="0000ff"/>
                <w:sz w:val="24"/>
                <w:szCs w:val="24"/>
              </w:rPr>
            </w:pPr>
            <w:r w:rsidDel="00000000" w:rsidR="00000000" w:rsidRPr="00000000">
              <w:rPr>
                <w:color w:val="0000ff"/>
                <w:sz w:val="24"/>
                <w:szCs w:val="24"/>
                <w:rtl w:val="0"/>
              </w:rPr>
              <w:t xml:space="preserve">8,629.7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F">
            <w:pPr>
              <w:spacing w:line="360" w:lineRule="auto"/>
              <w:jc w:val="right"/>
              <w:rPr>
                <w:color w:val="0000ff"/>
                <w:sz w:val="24"/>
                <w:szCs w:val="24"/>
              </w:rPr>
            </w:pPr>
            <w:r w:rsidDel="00000000" w:rsidR="00000000" w:rsidRPr="00000000">
              <w:rPr>
                <w:color w:val="0000ff"/>
                <w:sz w:val="24"/>
                <w:szCs w:val="24"/>
                <w:rtl w:val="0"/>
              </w:rPr>
              <w:t xml:space="preserve">8,703.4</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0">
            <w:pPr>
              <w:spacing w:line="360" w:lineRule="auto"/>
              <w:rPr>
                <w:sz w:val="24"/>
                <w:szCs w:val="24"/>
              </w:rPr>
            </w:pPr>
            <w:r w:rsidDel="00000000" w:rsidR="00000000" w:rsidRPr="00000000">
              <w:rPr>
                <w:sz w:val="24"/>
                <w:szCs w:val="24"/>
                <w:rtl w:val="0"/>
              </w:rPr>
              <w:t xml:space="preserve">Inventories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1">
            <w:pPr>
              <w:spacing w:line="360" w:lineRule="auto"/>
              <w:jc w:val="right"/>
              <w:rPr>
                <w:color w:val="0000ff"/>
                <w:sz w:val="24"/>
                <w:szCs w:val="24"/>
              </w:rPr>
            </w:pPr>
            <w:r w:rsidDel="00000000" w:rsidR="00000000" w:rsidRPr="00000000">
              <w:rPr>
                <w:color w:val="0000ff"/>
                <w:sz w:val="24"/>
                <w:szCs w:val="24"/>
                <w:rtl w:val="0"/>
              </w:rPr>
              <w:t xml:space="preserve">13.7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2">
            <w:pPr>
              <w:spacing w:line="360" w:lineRule="auto"/>
              <w:jc w:val="right"/>
              <w:rPr>
                <w:color w:val="0000ff"/>
                <w:sz w:val="24"/>
                <w:szCs w:val="24"/>
              </w:rPr>
            </w:pPr>
            <w:r w:rsidDel="00000000" w:rsidR="00000000" w:rsidRPr="00000000">
              <w:rPr>
                <w:color w:val="0000ff"/>
                <w:sz w:val="24"/>
                <w:szCs w:val="24"/>
                <w:rtl w:val="0"/>
              </w:rPr>
              <w:t xml:space="preserve">12.1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3">
            <w:pPr>
              <w:spacing w:line="360" w:lineRule="auto"/>
              <w:jc w:val="right"/>
              <w:rPr>
                <w:color w:val="0000ff"/>
                <w:sz w:val="24"/>
                <w:szCs w:val="24"/>
              </w:rPr>
            </w:pPr>
            <w:r w:rsidDel="00000000" w:rsidR="00000000" w:rsidRPr="00000000">
              <w:rPr>
                <w:color w:val="0000ff"/>
                <w:sz w:val="24"/>
                <w:szCs w:val="24"/>
                <w:rtl w:val="0"/>
              </w:rPr>
              <w:t xml:space="preserve">19.4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4">
            <w:pPr>
              <w:spacing w:line="360" w:lineRule="auto"/>
              <w:jc w:val="right"/>
              <w:rPr>
                <w:color w:val="0000ff"/>
                <w:sz w:val="24"/>
                <w:szCs w:val="24"/>
              </w:rPr>
            </w:pPr>
            <w:r w:rsidDel="00000000" w:rsidR="00000000" w:rsidRPr="00000000">
              <w:rPr>
                <w:color w:val="0000ff"/>
                <w:sz w:val="24"/>
                <w:szCs w:val="24"/>
                <w:rtl w:val="0"/>
              </w:rPr>
              <w:t xml:space="preserve">21.7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5">
            <w:pPr>
              <w:spacing w:line="360" w:lineRule="auto"/>
              <w:jc w:val="right"/>
              <w:rPr>
                <w:color w:val="0000ff"/>
                <w:sz w:val="24"/>
                <w:szCs w:val="24"/>
              </w:rPr>
            </w:pPr>
            <w:r w:rsidDel="00000000" w:rsidR="00000000" w:rsidRPr="00000000">
              <w:rPr>
                <w:color w:val="0000ff"/>
                <w:sz w:val="24"/>
                <w:szCs w:val="24"/>
                <w:rtl w:val="0"/>
              </w:rPr>
              <w:t xml:space="preserve">21.2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6">
            <w:pPr>
              <w:spacing w:line="360" w:lineRule="auto"/>
              <w:jc w:val="right"/>
              <w:rPr>
                <w:color w:val="0000ff"/>
                <w:sz w:val="24"/>
                <w:szCs w:val="24"/>
              </w:rPr>
            </w:pPr>
            <w:r w:rsidDel="00000000" w:rsidR="00000000" w:rsidRPr="00000000">
              <w:rPr>
                <w:color w:val="0000ff"/>
                <w:sz w:val="24"/>
                <w:szCs w:val="24"/>
                <w:rtl w:val="0"/>
              </w:rPr>
              <w:t xml:space="preserve">17.1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7">
            <w:pPr>
              <w:spacing w:line="360" w:lineRule="auto"/>
              <w:rPr>
                <w:sz w:val="24"/>
                <w:szCs w:val="24"/>
              </w:rPr>
            </w:pPr>
            <w:r w:rsidDel="00000000" w:rsidR="00000000" w:rsidRPr="00000000">
              <w:rPr>
                <w:sz w:val="24"/>
                <w:szCs w:val="24"/>
                <w:rtl w:val="0"/>
              </w:rPr>
              <w:t xml:space="preserve">Trade and other receivables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8">
            <w:pPr>
              <w:spacing w:line="360" w:lineRule="auto"/>
              <w:jc w:val="right"/>
              <w:rPr>
                <w:color w:val="0000ff"/>
                <w:sz w:val="24"/>
                <w:szCs w:val="24"/>
              </w:rPr>
            </w:pPr>
            <w:r w:rsidDel="00000000" w:rsidR="00000000" w:rsidRPr="00000000">
              <w:rPr>
                <w:color w:val="0000ff"/>
                <w:sz w:val="24"/>
                <w:szCs w:val="24"/>
                <w:rtl w:val="0"/>
              </w:rPr>
              <w:t xml:space="preserve">292.8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9">
            <w:pPr>
              <w:spacing w:line="360" w:lineRule="auto"/>
              <w:jc w:val="right"/>
              <w:rPr>
                <w:color w:val="0000ff"/>
                <w:sz w:val="24"/>
                <w:szCs w:val="24"/>
              </w:rPr>
            </w:pPr>
            <w:r w:rsidDel="00000000" w:rsidR="00000000" w:rsidRPr="00000000">
              <w:rPr>
                <w:color w:val="0000ff"/>
                <w:sz w:val="24"/>
                <w:szCs w:val="24"/>
                <w:rtl w:val="0"/>
              </w:rPr>
              <w:t xml:space="preserve">74.2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A">
            <w:pPr>
              <w:spacing w:line="360" w:lineRule="auto"/>
              <w:jc w:val="right"/>
              <w:rPr>
                <w:color w:val="0000ff"/>
                <w:sz w:val="24"/>
                <w:szCs w:val="24"/>
              </w:rPr>
            </w:pPr>
            <w:r w:rsidDel="00000000" w:rsidR="00000000" w:rsidRPr="00000000">
              <w:rPr>
                <w:color w:val="0000ff"/>
                <w:sz w:val="24"/>
                <w:szCs w:val="24"/>
                <w:rtl w:val="0"/>
              </w:rPr>
              <w:t xml:space="preserve">116.4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B">
            <w:pPr>
              <w:spacing w:line="360" w:lineRule="auto"/>
              <w:jc w:val="right"/>
              <w:rPr>
                <w:color w:val="0000ff"/>
                <w:sz w:val="24"/>
                <w:szCs w:val="24"/>
              </w:rPr>
            </w:pPr>
            <w:r w:rsidDel="00000000" w:rsidR="00000000" w:rsidRPr="00000000">
              <w:rPr>
                <w:color w:val="0000ff"/>
                <w:sz w:val="24"/>
                <w:szCs w:val="24"/>
                <w:rtl w:val="0"/>
              </w:rPr>
              <w:t xml:space="preserve">141.8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C">
            <w:pPr>
              <w:spacing w:line="360" w:lineRule="auto"/>
              <w:jc w:val="right"/>
              <w:rPr>
                <w:color w:val="0000ff"/>
                <w:sz w:val="24"/>
                <w:szCs w:val="24"/>
              </w:rPr>
            </w:pPr>
            <w:r w:rsidDel="00000000" w:rsidR="00000000" w:rsidRPr="00000000">
              <w:rPr>
                <w:color w:val="0000ff"/>
                <w:sz w:val="24"/>
                <w:szCs w:val="24"/>
                <w:rtl w:val="0"/>
              </w:rPr>
              <w:t xml:space="preserve">119.3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D">
            <w:pPr>
              <w:spacing w:line="360" w:lineRule="auto"/>
              <w:jc w:val="right"/>
              <w:rPr>
                <w:color w:val="0000ff"/>
                <w:sz w:val="24"/>
                <w:szCs w:val="24"/>
              </w:rPr>
            </w:pPr>
            <w:r w:rsidDel="00000000" w:rsidR="00000000" w:rsidRPr="00000000">
              <w:rPr>
                <w:color w:val="0000ff"/>
                <w:sz w:val="24"/>
                <w:szCs w:val="24"/>
                <w:rtl w:val="0"/>
              </w:rPr>
              <w:t xml:space="preserve">127.1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E">
            <w:pPr>
              <w:spacing w:line="360" w:lineRule="auto"/>
              <w:rPr>
                <w:sz w:val="24"/>
                <w:szCs w:val="24"/>
              </w:rPr>
            </w:pPr>
            <w:r w:rsidDel="00000000" w:rsidR="00000000" w:rsidRPr="00000000">
              <w:rPr>
                <w:sz w:val="24"/>
                <w:szCs w:val="24"/>
                <w:rtl w:val="0"/>
              </w:rPr>
              <w:t xml:space="preserve">Cash and cash equivalents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2F">
            <w:pPr>
              <w:spacing w:line="360" w:lineRule="auto"/>
              <w:jc w:val="right"/>
              <w:rPr>
                <w:color w:val="0000ff"/>
                <w:sz w:val="24"/>
                <w:szCs w:val="24"/>
              </w:rPr>
            </w:pPr>
            <w:r w:rsidDel="00000000" w:rsidR="00000000" w:rsidRPr="00000000">
              <w:rPr>
                <w:color w:val="0000ff"/>
                <w:sz w:val="24"/>
                <w:szCs w:val="24"/>
                <w:rtl w:val="0"/>
              </w:rPr>
              <w:t xml:space="preserve">502.6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0">
            <w:pPr>
              <w:spacing w:line="360" w:lineRule="auto"/>
              <w:jc w:val="right"/>
              <w:rPr>
                <w:color w:val="0000ff"/>
                <w:sz w:val="24"/>
                <w:szCs w:val="24"/>
              </w:rPr>
            </w:pPr>
            <w:r w:rsidDel="00000000" w:rsidR="00000000" w:rsidRPr="00000000">
              <w:rPr>
                <w:color w:val="0000ff"/>
                <w:sz w:val="24"/>
                <w:szCs w:val="24"/>
                <w:rtl w:val="0"/>
              </w:rPr>
              <w:t xml:space="preserve">1,256.0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1">
            <w:pPr>
              <w:spacing w:line="360" w:lineRule="auto"/>
              <w:jc w:val="right"/>
              <w:rPr>
                <w:color w:val="0000ff"/>
                <w:sz w:val="24"/>
                <w:szCs w:val="24"/>
              </w:rPr>
            </w:pPr>
            <w:r w:rsidDel="00000000" w:rsidR="00000000" w:rsidRPr="00000000">
              <w:rPr>
                <w:color w:val="0000ff"/>
                <w:sz w:val="24"/>
                <w:szCs w:val="24"/>
                <w:rtl w:val="0"/>
              </w:rPr>
              <w:t xml:space="preserve">1,132.4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2">
            <w:pPr>
              <w:spacing w:line="360" w:lineRule="auto"/>
              <w:jc w:val="right"/>
              <w:rPr>
                <w:color w:val="0000ff"/>
                <w:sz w:val="24"/>
                <w:szCs w:val="24"/>
              </w:rPr>
            </w:pPr>
            <w:r w:rsidDel="00000000" w:rsidR="00000000" w:rsidRPr="00000000">
              <w:rPr>
                <w:color w:val="0000ff"/>
                <w:sz w:val="24"/>
                <w:szCs w:val="24"/>
                <w:rtl w:val="0"/>
              </w:rPr>
              <w:t xml:space="preserve">1,164.8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3">
            <w:pPr>
              <w:spacing w:line="360" w:lineRule="auto"/>
              <w:jc w:val="right"/>
              <w:rPr>
                <w:color w:val="0000ff"/>
                <w:sz w:val="24"/>
                <w:szCs w:val="24"/>
              </w:rPr>
            </w:pPr>
            <w:r w:rsidDel="00000000" w:rsidR="00000000" w:rsidRPr="00000000">
              <w:rPr>
                <w:color w:val="0000ff"/>
                <w:sz w:val="24"/>
                <w:szCs w:val="24"/>
                <w:rtl w:val="0"/>
              </w:rPr>
              <w:t xml:space="preserve">696.7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4">
            <w:pPr>
              <w:spacing w:line="360" w:lineRule="auto"/>
              <w:jc w:val="right"/>
              <w:rPr>
                <w:color w:val="0000ff"/>
                <w:sz w:val="24"/>
                <w:szCs w:val="24"/>
              </w:rPr>
            </w:pPr>
            <w:r w:rsidDel="00000000" w:rsidR="00000000" w:rsidRPr="00000000">
              <w:rPr>
                <w:color w:val="0000ff"/>
                <w:sz w:val="24"/>
                <w:szCs w:val="24"/>
                <w:rtl w:val="0"/>
              </w:rPr>
              <w:t xml:space="preserve">909.0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5">
            <w:pPr>
              <w:spacing w:line="360" w:lineRule="auto"/>
              <w:rPr>
                <w:sz w:val="24"/>
                <w:szCs w:val="24"/>
              </w:rPr>
            </w:pPr>
            <w:r w:rsidDel="00000000" w:rsidR="00000000" w:rsidRPr="00000000">
              <w:rPr>
                <w:sz w:val="24"/>
                <w:szCs w:val="24"/>
                <w:rtl w:val="0"/>
              </w:rPr>
              <w:t xml:space="preserve">Total current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6">
            <w:pPr>
              <w:spacing w:line="360" w:lineRule="auto"/>
              <w:jc w:val="right"/>
              <w:rPr>
                <w:color w:val="0000ff"/>
                <w:sz w:val="24"/>
                <w:szCs w:val="24"/>
              </w:rPr>
            </w:pPr>
            <w:r w:rsidDel="00000000" w:rsidR="00000000" w:rsidRPr="00000000">
              <w:rPr>
                <w:color w:val="0000ff"/>
                <w:sz w:val="24"/>
                <w:szCs w:val="24"/>
                <w:rtl w:val="0"/>
              </w:rPr>
              <w:t xml:space="preserve">833.0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7">
            <w:pPr>
              <w:spacing w:line="360" w:lineRule="auto"/>
              <w:jc w:val="right"/>
              <w:rPr>
                <w:color w:val="0000ff"/>
                <w:sz w:val="24"/>
                <w:szCs w:val="24"/>
              </w:rPr>
            </w:pPr>
            <w:r w:rsidDel="00000000" w:rsidR="00000000" w:rsidRPr="00000000">
              <w:rPr>
                <w:color w:val="0000ff"/>
                <w:sz w:val="24"/>
                <w:szCs w:val="24"/>
                <w:rtl w:val="0"/>
              </w:rPr>
              <w:t xml:space="preserve">1,350.5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8">
            <w:pPr>
              <w:spacing w:line="360" w:lineRule="auto"/>
              <w:jc w:val="right"/>
              <w:rPr>
                <w:color w:val="0000ff"/>
                <w:sz w:val="24"/>
                <w:szCs w:val="24"/>
              </w:rPr>
            </w:pPr>
            <w:r w:rsidDel="00000000" w:rsidR="00000000" w:rsidRPr="00000000">
              <w:rPr>
                <w:color w:val="0000ff"/>
                <w:sz w:val="24"/>
                <w:szCs w:val="24"/>
                <w:rtl w:val="0"/>
              </w:rPr>
              <w:t xml:space="preserve">1,268.2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9">
            <w:pPr>
              <w:spacing w:line="360" w:lineRule="auto"/>
              <w:jc w:val="right"/>
              <w:rPr>
                <w:color w:val="0000ff"/>
                <w:sz w:val="24"/>
                <w:szCs w:val="24"/>
              </w:rPr>
            </w:pPr>
            <w:r w:rsidDel="00000000" w:rsidR="00000000" w:rsidRPr="00000000">
              <w:rPr>
                <w:color w:val="0000ff"/>
                <w:sz w:val="24"/>
                <w:szCs w:val="24"/>
                <w:rtl w:val="0"/>
              </w:rPr>
              <w:t xml:space="preserve">1,328.3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A">
            <w:pPr>
              <w:spacing w:line="360" w:lineRule="auto"/>
              <w:jc w:val="right"/>
              <w:rPr>
                <w:color w:val="0000ff"/>
                <w:sz w:val="24"/>
                <w:szCs w:val="24"/>
              </w:rPr>
            </w:pPr>
            <w:r w:rsidDel="00000000" w:rsidR="00000000" w:rsidRPr="00000000">
              <w:rPr>
                <w:color w:val="0000ff"/>
                <w:sz w:val="24"/>
                <w:szCs w:val="24"/>
                <w:rtl w:val="0"/>
              </w:rPr>
              <w:t xml:space="preserve">837.2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B">
            <w:pPr>
              <w:spacing w:line="360" w:lineRule="auto"/>
              <w:jc w:val="right"/>
              <w:rPr>
                <w:color w:val="0000ff"/>
                <w:sz w:val="24"/>
                <w:szCs w:val="24"/>
              </w:rPr>
            </w:pPr>
            <w:r w:rsidDel="00000000" w:rsidR="00000000" w:rsidRPr="00000000">
              <w:rPr>
                <w:color w:val="0000ff"/>
                <w:sz w:val="24"/>
                <w:szCs w:val="24"/>
                <w:rtl w:val="0"/>
              </w:rPr>
              <w:t xml:space="preserve">1,073.1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C">
            <w:pPr>
              <w:spacing w:line="360" w:lineRule="auto"/>
              <w:rPr>
                <w:sz w:val="24"/>
                <w:szCs w:val="24"/>
              </w:rPr>
            </w:pPr>
            <w:r w:rsidDel="00000000" w:rsidR="00000000" w:rsidRPr="00000000">
              <w:rPr>
                <w:sz w:val="24"/>
                <w:szCs w:val="24"/>
                <w:rtl w:val="0"/>
              </w:rPr>
              <w:t xml:space="preserve">Assets held for sale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D">
            <w:pPr>
              <w:spacing w:line="360" w:lineRule="auto"/>
              <w:jc w:val="right"/>
              <w:rPr>
                <w:color w:val="0000ff"/>
                <w:sz w:val="24"/>
                <w:szCs w:val="24"/>
              </w:rPr>
            </w:pPr>
            <w:r w:rsidDel="00000000" w:rsidR="00000000" w:rsidRPr="00000000">
              <w:rPr>
                <w:color w:val="0000ff"/>
                <w:sz w:val="24"/>
                <w:szCs w:val="24"/>
                <w:rtl w:val="0"/>
              </w:rPr>
              <w:t xml:space="preserve">14.9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E">
            <w:pPr>
              <w:spacing w:line="360" w:lineRule="auto"/>
              <w:jc w:val="right"/>
              <w:rPr>
                <w:color w:val="0000ff"/>
                <w:sz w:val="24"/>
                <w:szCs w:val="24"/>
              </w:rPr>
            </w:pPr>
            <w:r w:rsidDel="00000000" w:rsidR="00000000" w:rsidRPr="00000000">
              <w:rPr>
                <w:color w:val="0000ff"/>
                <w:sz w:val="24"/>
                <w:szCs w:val="24"/>
                <w:rtl w:val="0"/>
              </w:rPr>
              <w:t xml:space="preserve">19.0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F">
            <w:pPr>
              <w:spacing w:line="360" w:lineRule="auto"/>
              <w:jc w:val="right"/>
              <w:rPr>
                <w:color w:val="0000ff"/>
                <w:sz w:val="24"/>
                <w:szCs w:val="24"/>
              </w:rPr>
            </w:pPr>
            <w:r w:rsidDel="00000000" w:rsidR="00000000" w:rsidRPr="00000000">
              <w:rPr>
                <w:color w:val="0000ff"/>
                <w:sz w:val="24"/>
                <w:szCs w:val="24"/>
                <w:rtl w:val="0"/>
              </w:rPr>
              <w:t xml:space="preserve">64.8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0">
            <w:pPr>
              <w:spacing w:line="360" w:lineRule="auto"/>
              <w:jc w:val="right"/>
              <w:rPr>
                <w:color w:val="0000ff"/>
                <w:sz w:val="24"/>
                <w:szCs w:val="24"/>
              </w:rPr>
            </w:pPr>
            <w:r w:rsidDel="00000000" w:rsidR="00000000" w:rsidRPr="00000000">
              <w:rPr>
                <w:color w:val="0000ff"/>
                <w:sz w:val="24"/>
                <w:szCs w:val="24"/>
                <w:rtl w:val="0"/>
              </w:rPr>
              <w:t xml:space="preserve">3.2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1">
            <w:pPr>
              <w:spacing w:line="360" w:lineRule="auto"/>
              <w:jc w:val="right"/>
              <w:rPr>
                <w:color w:val="0000ff"/>
                <w:sz w:val="24"/>
                <w:szCs w:val="24"/>
              </w:rPr>
            </w:pPr>
            <w:r w:rsidDel="00000000" w:rsidR="00000000" w:rsidRPr="00000000">
              <w:rPr>
                <w:color w:val="0000ff"/>
                <w:sz w:val="24"/>
                <w:szCs w:val="24"/>
                <w:rtl w:val="0"/>
              </w:rPr>
              <w:t xml:space="preserve">54.4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2">
            <w:pPr>
              <w:spacing w:line="360" w:lineRule="auto"/>
              <w:jc w:val="right"/>
              <w:rPr>
                <w:color w:val="0000ff"/>
                <w:sz w:val="24"/>
                <w:szCs w:val="24"/>
              </w:rPr>
            </w:pPr>
            <w:r w:rsidDel="00000000" w:rsidR="00000000" w:rsidRPr="00000000">
              <w:rPr>
                <w:color w:val="0000ff"/>
                <w:sz w:val="24"/>
                <w:szCs w:val="24"/>
                <w:rtl w:val="0"/>
              </w:rPr>
              <w:t xml:space="preserve">128.2</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3">
            <w:pPr>
              <w:spacing w:line="360" w:lineRule="auto"/>
              <w:rPr>
                <w:sz w:val="24"/>
                <w:szCs w:val="24"/>
              </w:rPr>
            </w:pPr>
            <w:r w:rsidDel="00000000" w:rsidR="00000000" w:rsidRPr="00000000">
              <w:rPr>
                <w:sz w:val="24"/>
                <w:szCs w:val="24"/>
                <w:rtl w:val="0"/>
              </w:rPr>
              <w:t xml:space="preserve">Total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4">
            <w:pPr>
              <w:spacing w:line="360" w:lineRule="auto"/>
              <w:jc w:val="right"/>
              <w:rPr>
                <w:color w:val="0000ff"/>
                <w:sz w:val="24"/>
                <w:szCs w:val="24"/>
              </w:rPr>
            </w:pPr>
            <w:r w:rsidDel="00000000" w:rsidR="00000000" w:rsidRPr="00000000">
              <w:rPr>
                <w:color w:val="0000ff"/>
                <w:sz w:val="24"/>
                <w:szCs w:val="24"/>
                <w:rtl w:val="0"/>
              </w:rPr>
              <w:t xml:space="preserve">7,825.5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5">
            <w:pPr>
              <w:spacing w:line="360" w:lineRule="auto"/>
              <w:jc w:val="right"/>
              <w:rPr>
                <w:color w:val="0000ff"/>
                <w:sz w:val="24"/>
                <w:szCs w:val="24"/>
              </w:rPr>
            </w:pPr>
            <w:r w:rsidDel="00000000" w:rsidR="00000000" w:rsidRPr="00000000">
              <w:rPr>
                <w:color w:val="0000ff"/>
                <w:sz w:val="24"/>
                <w:szCs w:val="24"/>
                <w:rtl w:val="0"/>
              </w:rPr>
              <w:t xml:space="preserve">8,798.6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6">
            <w:pPr>
              <w:spacing w:line="360" w:lineRule="auto"/>
              <w:jc w:val="right"/>
              <w:rPr>
                <w:color w:val="0000ff"/>
                <w:sz w:val="24"/>
                <w:szCs w:val="24"/>
              </w:rPr>
            </w:pPr>
            <w:r w:rsidDel="00000000" w:rsidR="00000000" w:rsidRPr="00000000">
              <w:rPr>
                <w:color w:val="0000ff"/>
                <w:sz w:val="24"/>
                <w:szCs w:val="24"/>
                <w:rtl w:val="0"/>
              </w:rPr>
              <w:t xml:space="preserve">9,566.5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7">
            <w:pPr>
              <w:spacing w:line="360" w:lineRule="auto"/>
              <w:jc w:val="right"/>
              <w:rPr>
                <w:color w:val="0000ff"/>
                <w:sz w:val="24"/>
                <w:szCs w:val="24"/>
              </w:rPr>
            </w:pPr>
            <w:r w:rsidDel="00000000" w:rsidR="00000000" w:rsidRPr="00000000">
              <w:rPr>
                <w:color w:val="0000ff"/>
                <w:sz w:val="24"/>
                <w:szCs w:val="24"/>
                <w:rtl w:val="0"/>
              </w:rPr>
              <w:t xml:space="preserve">9,942.8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8">
            <w:pPr>
              <w:spacing w:line="360" w:lineRule="auto"/>
              <w:jc w:val="right"/>
              <w:rPr>
                <w:color w:val="0000ff"/>
                <w:sz w:val="24"/>
                <w:szCs w:val="24"/>
              </w:rPr>
            </w:pPr>
            <w:r w:rsidDel="00000000" w:rsidR="00000000" w:rsidRPr="00000000">
              <w:rPr>
                <w:color w:val="0000ff"/>
                <w:sz w:val="24"/>
                <w:szCs w:val="24"/>
                <w:rtl w:val="0"/>
              </w:rPr>
              <w:t xml:space="preserve">9,521.3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9">
            <w:pPr>
              <w:spacing w:line="360" w:lineRule="auto"/>
              <w:jc w:val="right"/>
              <w:rPr>
                <w:color w:val="0000ff"/>
                <w:sz w:val="24"/>
                <w:szCs w:val="24"/>
              </w:rPr>
            </w:pPr>
            <w:r w:rsidDel="00000000" w:rsidR="00000000" w:rsidRPr="00000000">
              <w:rPr>
                <w:color w:val="0000ff"/>
                <w:sz w:val="24"/>
                <w:szCs w:val="24"/>
                <w:rtl w:val="0"/>
              </w:rPr>
              <w:t xml:space="preserve">9,904.7</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A">
            <w:pPr>
              <w:spacing w:line="360" w:lineRule="auto"/>
              <w:rPr>
                <w:sz w:val="24"/>
                <w:szCs w:val="24"/>
              </w:rPr>
            </w:pPr>
            <w:r w:rsidDel="00000000" w:rsidR="00000000" w:rsidRPr="00000000">
              <w:rPr>
                <w:sz w:val="24"/>
                <w:szCs w:val="24"/>
                <w:rtl w:val="0"/>
              </w:rPr>
              <w:t xml:space="preserve">Current borrowings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B">
            <w:pPr>
              <w:spacing w:line="360" w:lineRule="auto"/>
              <w:jc w:val="right"/>
              <w:rPr>
                <w:color w:val="0000ff"/>
                <w:sz w:val="24"/>
                <w:szCs w:val="24"/>
              </w:rPr>
            </w:pPr>
            <w:r w:rsidDel="00000000" w:rsidR="00000000" w:rsidRPr="00000000">
              <w:rPr>
                <w:color w:val="0000ff"/>
                <w:sz w:val="24"/>
                <w:szCs w:val="24"/>
                <w:rtl w:val="0"/>
              </w:rPr>
              <w:t xml:space="preserve">84.0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C">
            <w:pPr>
              <w:spacing w:line="360" w:lineRule="auto"/>
              <w:jc w:val="right"/>
              <w:rPr>
                <w:color w:val="0000ff"/>
                <w:sz w:val="24"/>
                <w:szCs w:val="24"/>
              </w:rPr>
            </w:pPr>
            <w:r w:rsidDel="00000000" w:rsidR="00000000" w:rsidRPr="00000000">
              <w:rPr>
                <w:color w:val="0000ff"/>
                <w:sz w:val="24"/>
                <w:szCs w:val="24"/>
                <w:rtl w:val="0"/>
              </w:rPr>
              <w:t xml:space="preserve">312.0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D">
            <w:pPr>
              <w:spacing w:line="360" w:lineRule="auto"/>
              <w:jc w:val="right"/>
              <w:rPr>
                <w:color w:val="0000ff"/>
                <w:sz w:val="24"/>
                <w:szCs w:val="24"/>
              </w:rPr>
            </w:pPr>
            <w:r w:rsidDel="00000000" w:rsidR="00000000" w:rsidRPr="00000000">
              <w:rPr>
                <w:color w:val="0000ff"/>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E">
            <w:pPr>
              <w:spacing w:line="360" w:lineRule="auto"/>
              <w:jc w:val="right"/>
              <w:rPr>
                <w:color w:val="0000ff"/>
                <w:sz w:val="24"/>
                <w:szCs w:val="24"/>
              </w:rPr>
            </w:pPr>
            <w:r w:rsidDel="00000000" w:rsidR="00000000" w:rsidRPr="00000000">
              <w:rPr>
                <w:color w:val="0000ff"/>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F">
            <w:pPr>
              <w:spacing w:line="360" w:lineRule="auto"/>
              <w:jc w:val="right"/>
              <w:rPr>
                <w:color w:val="0000ff"/>
                <w:sz w:val="24"/>
                <w:szCs w:val="24"/>
              </w:rPr>
            </w:pPr>
            <w:r w:rsidDel="00000000" w:rsidR="00000000" w:rsidRPr="00000000">
              <w:rPr>
                <w:color w:val="0000ff"/>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0">
            <w:pPr>
              <w:spacing w:line="360" w:lineRule="auto"/>
              <w:jc w:val="right"/>
              <w:rPr>
                <w:color w:val="0000ff"/>
                <w:sz w:val="24"/>
                <w:szCs w:val="24"/>
              </w:rPr>
            </w:pPr>
            <w:r w:rsidDel="00000000" w:rsidR="00000000" w:rsidRPr="00000000">
              <w:rPr>
                <w:color w:val="0000ff"/>
                <w:sz w:val="24"/>
                <w:szCs w:val="24"/>
                <w:rtl w:val="0"/>
              </w:rPr>
              <w:t xml:space="preserve">450.0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1">
            <w:pPr>
              <w:spacing w:line="360" w:lineRule="auto"/>
              <w:rPr>
                <w:sz w:val="24"/>
                <w:szCs w:val="24"/>
              </w:rPr>
            </w:pPr>
            <w:r w:rsidDel="00000000" w:rsidR="00000000" w:rsidRPr="00000000">
              <w:rPr>
                <w:sz w:val="24"/>
                <w:szCs w:val="24"/>
                <w:rtl w:val="0"/>
              </w:rPr>
              <w:t xml:space="preserve">Current lease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2">
            <w:pPr>
              <w:spacing w:line="360" w:lineRule="auto"/>
              <w:jc w:val="right"/>
              <w:rPr>
                <w:color w:val="0000ff"/>
                <w:sz w:val="24"/>
                <w:szCs w:val="24"/>
              </w:rPr>
            </w:pPr>
            <w:r w:rsidDel="00000000" w:rsidR="00000000" w:rsidRPr="00000000">
              <w:rPr>
                <w:color w:val="0000ff"/>
                <w:sz w:val="24"/>
                <w:szCs w:val="24"/>
                <w:rtl w:val="0"/>
              </w:rPr>
              <w:t xml:space="preserve">79.9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3">
            <w:pPr>
              <w:spacing w:line="360" w:lineRule="auto"/>
              <w:jc w:val="right"/>
              <w:rPr>
                <w:color w:val="0000ff"/>
                <w:sz w:val="24"/>
                <w:szCs w:val="24"/>
              </w:rPr>
            </w:pPr>
            <w:r w:rsidDel="00000000" w:rsidR="00000000" w:rsidRPr="00000000">
              <w:rPr>
                <w:color w:val="0000ff"/>
                <w:sz w:val="24"/>
                <w:szCs w:val="24"/>
                <w:rtl w:val="0"/>
              </w:rPr>
              <w:t xml:space="preserve">112.1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4">
            <w:pPr>
              <w:spacing w:line="360" w:lineRule="auto"/>
              <w:jc w:val="right"/>
              <w:rPr>
                <w:color w:val="0000ff"/>
                <w:sz w:val="24"/>
                <w:szCs w:val="24"/>
              </w:rPr>
            </w:pPr>
            <w:r w:rsidDel="00000000" w:rsidR="00000000" w:rsidRPr="00000000">
              <w:rPr>
                <w:color w:val="0000ff"/>
                <w:sz w:val="24"/>
                <w:szCs w:val="24"/>
                <w:rtl w:val="0"/>
              </w:rPr>
              <w:t xml:space="preserve">129.3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5">
            <w:pPr>
              <w:spacing w:line="360" w:lineRule="auto"/>
              <w:jc w:val="right"/>
              <w:rPr>
                <w:color w:val="0000ff"/>
                <w:sz w:val="24"/>
                <w:szCs w:val="24"/>
              </w:rPr>
            </w:pPr>
            <w:r w:rsidDel="00000000" w:rsidR="00000000" w:rsidRPr="00000000">
              <w:rPr>
                <w:color w:val="0000ff"/>
                <w:sz w:val="24"/>
                <w:szCs w:val="24"/>
                <w:rtl w:val="0"/>
              </w:rPr>
              <w:t xml:space="preserve">144.1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6">
            <w:pPr>
              <w:spacing w:line="360" w:lineRule="auto"/>
              <w:jc w:val="right"/>
              <w:rPr>
                <w:color w:val="0000ff"/>
                <w:sz w:val="24"/>
                <w:szCs w:val="24"/>
              </w:rPr>
            </w:pPr>
            <w:r w:rsidDel="00000000" w:rsidR="00000000" w:rsidRPr="00000000">
              <w:rPr>
                <w:color w:val="0000ff"/>
                <w:sz w:val="24"/>
                <w:szCs w:val="24"/>
                <w:rtl w:val="0"/>
              </w:rPr>
              <w:t xml:space="preserve">155.6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7">
            <w:pPr>
              <w:spacing w:line="360" w:lineRule="auto"/>
              <w:jc w:val="right"/>
              <w:rPr>
                <w:color w:val="0000ff"/>
                <w:sz w:val="24"/>
                <w:szCs w:val="24"/>
              </w:rPr>
            </w:pPr>
            <w:r w:rsidDel="00000000" w:rsidR="00000000" w:rsidRPr="00000000">
              <w:rPr>
                <w:color w:val="0000ff"/>
                <w:sz w:val="24"/>
                <w:szCs w:val="24"/>
                <w:rtl w:val="0"/>
              </w:rPr>
              <w:t xml:space="preserve">167.0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8">
            <w:pPr>
              <w:spacing w:line="360" w:lineRule="auto"/>
              <w:rPr>
                <w:sz w:val="24"/>
                <w:szCs w:val="24"/>
              </w:rPr>
            </w:pPr>
            <w:r w:rsidDel="00000000" w:rsidR="00000000" w:rsidRPr="00000000">
              <w:rPr>
                <w:sz w:val="24"/>
                <w:szCs w:val="24"/>
                <w:rtl w:val="0"/>
              </w:rPr>
              <w:t xml:space="preserve">Trade and other payables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9">
            <w:pPr>
              <w:spacing w:line="360" w:lineRule="auto"/>
              <w:jc w:val="right"/>
              <w:rPr>
                <w:color w:val="0000ff"/>
                <w:sz w:val="24"/>
                <w:szCs w:val="24"/>
              </w:rPr>
            </w:pPr>
            <w:r w:rsidDel="00000000" w:rsidR="00000000" w:rsidRPr="00000000">
              <w:rPr>
                <w:color w:val="0000ff"/>
                <w:sz w:val="24"/>
                <w:szCs w:val="24"/>
                <w:rtl w:val="0"/>
              </w:rPr>
              <w:t xml:space="preserve">440.0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A">
            <w:pPr>
              <w:spacing w:line="360" w:lineRule="auto"/>
              <w:jc w:val="right"/>
              <w:rPr>
                <w:color w:val="0000ff"/>
                <w:sz w:val="24"/>
                <w:szCs w:val="24"/>
              </w:rPr>
            </w:pPr>
            <w:r w:rsidDel="00000000" w:rsidR="00000000" w:rsidRPr="00000000">
              <w:rPr>
                <w:color w:val="0000ff"/>
                <w:sz w:val="24"/>
                <w:szCs w:val="24"/>
                <w:rtl w:val="0"/>
              </w:rPr>
              <w:t xml:space="preserve">316.5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B">
            <w:pPr>
              <w:spacing w:line="360" w:lineRule="auto"/>
              <w:jc w:val="right"/>
              <w:rPr>
                <w:color w:val="0000ff"/>
                <w:sz w:val="24"/>
                <w:szCs w:val="24"/>
              </w:rPr>
            </w:pPr>
            <w:r w:rsidDel="00000000" w:rsidR="00000000" w:rsidRPr="00000000">
              <w:rPr>
                <w:color w:val="0000ff"/>
                <w:sz w:val="24"/>
                <w:szCs w:val="24"/>
                <w:rtl w:val="0"/>
              </w:rPr>
              <w:t xml:space="preserve">570.7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C">
            <w:pPr>
              <w:spacing w:line="360" w:lineRule="auto"/>
              <w:jc w:val="right"/>
              <w:rPr>
                <w:color w:val="0000ff"/>
                <w:sz w:val="24"/>
                <w:szCs w:val="24"/>
              </w:rPr>
            </w:pPr>
            <w:r w:rsidDel="00000000" w:rsidR="00000000" w:rsidRPr="00000000">
              <w:rPr>
                <w:color w:val="0000ff"/>
                <w:sz w:val="24"/>
                <w:szCs w:val="24"/>
                <w:rtl w:val="0"/>
              </w:rPr>
              <w:t xml:space="preserve">676.7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D">
            <w:pPr>
              <w:spacing w:line="360" w:lineRule="auto"/>
              <w:jc w:val="right"/>
              <w:rPr>
                <w:color w:val="0000ff"/>
                <w:sz w:val="24"/>
                <w:szCs w:val="24"/>
              </w:rPr>
            </w:pPr>
            <w:r w:rsidDel="00000000" w:rsidR="00000000" w:rsidRPr="00000000">
              <w:rPr>
                <w:color w:val="0000ff"/>
                <w:sz w:val="24"/>
                <w:szCs w:val="24"/>
                <w:rtl w:val="0"/>
              </w:rPr>
              <w:t xml:space="preserve">670.5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E">
            <w:pPr>
              <w:spacing w:line="360" w:lineRule="auto"/>
              <w:jc w:val="right"/>
              <w:rPr>
                <w:color w:val="0000ff"/>
                <w:sz w:val="24"/>
                <w:szCs w:val="24"/>
              </w:rPr>
            </w:pPr>
            <w:r w:rsidDel="00000000" w:rsidR="00000000" w:rsidRPr="00000000">
              <w:rPr>
                <w:color w:val="0000ff"/>
                <w:sz w:val="24"/>
                <w:szCs w:val="24"/>
                <w:rtl w:val="0"/>
              </w:rPr>
              <w:t xml:space="preserve">660.8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F">
            <w:pPr>
              <w:spacing w:line="360" w:lineRule="auto"/>
              <w:rPr>
                <w:sz w:val="24"/>
                <w:szCs w:val="24"/>
              </w:rPr>
            </w:pPr>
            <w:r w:rsidDel="00000000" w:rsidR="00000000" w:rsidRPr="00000000">
              <w:rPr>
                <w:sz w:val="24"/>
                <w:szCs w:val="24"/>
                <w:rtl w:val="0"/>
              </w:rPr>
              <w:t xml:space="preserve">Total 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0">
            <w:pPr>
              <w:spacing w:line="360" w:lineRule="auto"/>
              <w:jc w:val="right"/>
              <w:rPr>
                <w:color w:val="0000ff"/>
                <w:sz w:val="24"/>
                <w:szCs w:val="24"/>
              </w:rPr>
            </w:pPr>
            <w:r w:rsidDel="00000000" w:rsidR="00000000" w:rsidRPr="00000000">
              <w:rPr>
                <w:color w:val="0000ff"/>
                <w:sz w:val="24"/>
                <w:szCs w:val="24"/>
                <w:rtl w:val="0"/>
              </w:rPr>
              <w:t xml:space="preserve">646.9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1">
            <w:pPr>
              <w:spacing w:line="360" w:lineRule="auto"/>
              <w:jc w:val="right"/>
              <w:rPr>
                <w:color w:val="0000ff"/>
                <w:sz w:val="24"/>
                <w:szCs w:val="24"/>
              </w:rPr>
            </w:pPr>
            <w:r w:rsidDel="00000000" w:rsidR="00000000" w:rsidRPr="00000000">
              <w:rPr>
                <w:color w:val="0000ff"/>
                <w:sz w:val="24"/>
                <w:szCs w:val="24"/>
                <w:rtl w:val="0"/>
              </w:rPr>
              <w:t xml:space="preserve">775.3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2">
            <w:pPr>
              <w:spacing w:line="360" w:lineRule="auto"/>
              <w:jc w:val="right"/>
              <w:rPr>
                <w:color w:val="0000ff"/>
                <w:sz w:val="24"/>
                <w:szCs w:val="24"/>
              </w:rPr>
            </w:pPr>
            <w:r w:rsidDel="00000000" w:rsidR="00000000" w:rsidRPr="00000000">
              <w:rPr>
                <w:color w:val="0000ff"/>
                <w:sz w:val="24"/>
                <w:szCs w:val="24"/>
                <w:rtl w:val="0"/>
              </w:rPr>
              <w:t xml:space="preserve">719.6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3">
            <w:pPr>
              <w:spacing w:line="360" w:lineRule="auto"/>
              <w:jc w:val="right"/>
              <w:rPr>
                <w:color w:val="0000ff"/>
                <w:sz w:val="24"/>
                <w:szCs w:val="24"/>
              </w:rPr>
            </w:pPr>
            <w:r w:rsidDel="00000000" w:rsidR="00000000" w:rsidRPr="00000000">
              <w:rPr>
                <w:color w:val="0000ff"/>
                <w:sz w:val="24"/>
                <w:szCs w:val="24"/>
                <w:rtl w:val="0"/>
              </w:rPr>
              <w:t xml:space="preserve">845.6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4">
            <w:pPr>
              <w:spacing w:line="360" w:lineRule="auto"/>
              <w:jc w:val="right"/>
              <w:rPr>
                <w:color w:val="0000ff"/>
                <w:sz w:val="24"/>
                <w:szCs w:val="24"/>
              </w:rPr>
            </w:pPr>
            <w:r w:rsidDel="00000000" w:rsidR="00000000" w:rsidRPr="00000000">
              <w:rPr>
                <w:color w:val="0000ff"/>
                <w:sz w:val="24"/>
                <w:szCs w:val="24"/>
                <w:rtl w:val="0"/>
              </w:rPr>
              <w:t xml:space="preserve">870.4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5">
            <w:pPr>
              <w:spacing w:line="360" w:lineRule="auto"/>
              <w:jc w:val="right"/>
              <w:rPr>
                <w:color w:val="0000ff"/>
                <w:sz w:val="24"/>
                <w:szCs w:val="24"/>
              </w:rPr>
            </w:pPr>
            <w:r w:rsidDel="00000000" w:rsidR="00000000" w:rsidRPr="00000000">
              <w:rPr>
                <w:color w:val="0000ff"/>
                <w:sz w:val="24"/>
                <w:szCs w:val="24"/>
                <w:rtl w:val="0"/>
              </w:rPr>
              <w:t xml:space="preserve">1,319.0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6">
            <w:pPr>
              <w:spacing w:line="360" w:lineRule="auto"/>
              <w:rPr>
                <w:sz w:val="24"/>
                <w:szCs w:val="24"/>
              </w:rPr>
            </w:pPr>
            <w:r w:rsidDel="00000000" w:rsidR="00000000" w:rsidRPr="00000000">
              <w:rPr>
                <w:sz w:val="24"/>
                <w:szCs w:val="24"/>
                <w:rtl w:val="0"/>
              </w:rPr>
              <w:t xml:space="preserve">Non-current borrowings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7">
            <w:pPr>
              <w:spacing w:line="360" w:lineRule="auto"/>
              <w:jc w:val="right"/>
              <w:rPr>
                <w:color w:val="0000ff"/>
                <w:sz w:val="24"/>
                <w:szCs w:val="24"/>
              </w:rPr>
            </w:pPr>
            <w:r w:rsidDel="00000000" w:rsidR="00000000" w:rsidRPr="00000000">
              <w:rPr>
                <w:color w:val="0000ff"/>
                <w:sz w:val="24"/>
                <w:szCs w:val="24"/>
                <w:rtl w:val="0"/>
              </w:rPr>
              <w:t xml:space="preserve">741.5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8">
            <w:pPr>
              <w:spacing w:line="360" w:lineRule="auto"/>
              <w:jc w:val="right"/>
              <w:rPr>
                <w:color w:val="0000ff"/>
                <w:sz w:val="24"/>
                <w:szCs w:val="24"/>
              </w:rPr>
            </w:pPr>
            <w:r w:rsidDel="00000000" w:rsidR="00000000" w:rsidRPr="00000000">
              <w:rPr>
                <w:color w:val="0000ff"/>
                <w:sz w:val="24"/>
                <w:szCs w:val="24"/>
                <w:rtl w:val="0"/>
              </w:rPr>
              <w:t xml:space="preserve">990.5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9">
            <w:pPr>
              <w:spacing w:line="360" w:lineRule="auto"/>
              <w:jc w:val="right"/>
              <w:rPr>
                <w:color w:val="0000ff"/>
                <w:sz w:val="24"/>
                <w:szCs w:val="24"/>
              </w:rPr>
            </w:pPr>
            <w:r w:rsidDel="00000000" w:rsidR="00000000" w:rsidRPr="00000000">
              <w:rPr>
                <w:color w:val="0000ff"/>
                <w:sz w:val="24"/>
                <w:szCs w:val="24"/>
                <w:rtl w:val="0"/>
              </w:rPr>
              <w:t xml:space="preserve">991.9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A">
            <w:pPr>
              <w:spacing w:line="360" w:lineRule="auto"/>
              <w:jc w:val="right"/>
              <w:rPr>
                <w:color w:val="0000ff"/>
                <w:sz w:val="24"/>
                <w:szCs w:val="24"/>
              </w:rPr>
            </w:pPr>
            <w:r w:rsidDel="00000000" w:rsidR="00000000" w:rsidRPr="00000000">
              <w:rPr>
                <w:color w:val="0000ff"/>
                <w:sz w:val="24"/>
                <w:szCs w:val="24"/>
                <w:rtl w:val="0"/>
              </w:rPr>
              <w:t xml:space="preserve">993.4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B">
            <w:pPr>
              <w:spacing w:line="360" w:lineRule="auto"/>
              <w:jc w:val="right"/>
              <w:rPr>
                <w:color w:val="0000ff"/>
                <w:sz w:val="24"/>
                <w:szCs w:val="24"/>
              </w:rPr>
            </w:pPr>
            <w:r w:rsidDel="00000000" w:rsidR="00000000" w:rsidRPr="00000000">
              <w:rPr>
                <w:color w:val="0000ff"/>
                <w:sz w:val="24"/>
                <w:szCs w:val="24"/>
                <w:rtl w:val="0"/>
              </w:rPr>
              <w:t xml:space="preserve">994.9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C">
            <w:pPr>
              <w:spacing w:line="360" w:lineRule="auto"/>
              <w:jc w:val="right"/>
              <w:rPr>
                <w:color w:val="0000ff"/>
                <w:sz w:val="24"/>
                <w:szCs w:val="24"/>
              </w:rPr>
            </w:pPr>
            <w:r w:rsidDel="00000000" w:rsidR="00000000" w:rsidRPr="00000000">
              <w:rPr>
                <w:color w:val="0000ff"/>
                <w:sz w:val="24"/>
                <w:szCs w:val="24"/>
                <w:rtl w:val="0"/>
              </w:rPr>
              <w:t xml:space="preserve">942.4</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D">
            <w:pPr>
              <w:spacing w:line="360" w:lineRule="auto"/>
              <w:rPr>
                <w:sz w:val="24"/>
                <w:szCs w:val="24"/>
              </w:rPr>
            </w:pPr>
            <w:r w:rsidDel="00000000" w:rsidR="00000000" w:rsidRPr="00000000">
              <w:rPr>
                <w:sz w:val="24"/>
                <w:szCs w:val="24"/>
                <w:rtl w:val="0"/>
              </w:rPr>
              <w:t xml:space="preserve">Non-current lease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E">
            <w:pPr>
              <w:spacing w:line="360" w:lineRule="auto"/>
              <w:jc w:val="right"/>
              <w:rPr>
                <w:color w:val="0000ff"/>
                <w:sz w:val="24"/>
                <w:szCs w:val="24"/>
              </w:rPr>
            </w:pPr>
            <w:r w:rsidDel="00000000" w:rsidR="00000000" w:rsidRPr="00000000">
              <w:rPr>
                <w:color w:val="0000ff"/>
                <w:sz w:val="24"/>
                <w:szCs w:val="24"/>
                <w:rtl w:val="0"/>
              </w:rPr>
              <w:t xml:space="preserve">2,540.7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F">
            <w:pPr>
              <w:spacing w:line="360" w:lineRule="auto"/>
              <w:jc w:val="right"/>
              <w:rPr>
                <w:color w:val="0000ff"/>
                <w:sz w:val="24"/>
                <w:szCs w:val="24"/>
              </w:rPr>
            </w:pPr>
            <w:r w:rsidDel="00000000" w:rsidR="00000000" w:rsidRPr="00000000">
              <w:rPr>
                <w:color w:val="0000ff"/>
                <w:sz w:val="24"/>
                <w:szCs w:val="24"/>
                <w:rtl w:val="0"/>
              </w:rPr>
              <w:t xml:space="preserve">3,119.5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0">
            <w:pPr>
              <w:spacing w:line="360" w:lineRule="auto"/>
              <w:jc w:val="right"/>
              <w:rPr>
                <w:color w:val="0000ff"/>
                <w:sz w:val="24"/>
                <w:szCs w:val="24"/>
              </w:rPr>
            </w:pPr>
            <w:r w:rsidDel="00000000" w:rsidR="00000000" w:rsidRPr="00000000">
              <w:rPr>
                <w:color w:val="0000ff"/>
                <w:sz w:val="24"/>
                <w:szCs w:val="24"/>
                <w:rtl w:val="0"/>
              </w:rPr>
              <w:t xml:space="preserve">3,572.5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1">
            <w:pPr>
              <w:spacing w:line="360" w:lineRule="auto"/>
              <w:jc w:val="right"/>
              <w:rPr>
                <w:color w:val="0000ff"/>
                <w:sz w:val="24"/>
                <w:szCs w:val="24"/>
              </w:rPr>
            </w:pPr>
            <w:r w:rsidDel="00000000" w:rsidR="00000000" w:rsidRPr="00000000">
              <w:rPr>
                <w:color w:val="0000ff"/>
                <w:sz w:val="24"/>
                <w:szCs w:val="24"/>
                <w:rtl w:val="0"/>
              </w:rPr>
              <w:t xml:space="preserve">3,814.3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2">
            <w:pPr>
              <w:spacing w:line="360" w:lineRule="auto"/>
              <w:jc w:val="right"/>
              <w:rPr>
                <w:color w:val="0000ff"/>
                <w:sz w:val="24"/>
                <w:szCs w:val="24"/>
              </w:rPr>
            </w:pPr>
            <w:r w:rsidDel="00000000" w:rsidR="00000000" w:rsidRPr="00000000">
              <w:rPr>
                <w:color w:val="0000ff"/>
                <w:sz w:val="24"/>
                <w:szCs w:val="24"/>
                <w:rtl w:val="0"/>
              </w:rPr>
              <w:t xml:space="preserve">3,942.8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3">
            <w:pPr>
              <w:spacing w:line="360" w:lineRule="auto"/>
              <w:jc w:val="right"/>
              <w:rPr>
                <w:color w:val="0000ff"/>
                <w:sz w:val="24"/>
                <w:szCs w:val="24"/>
              </w:rPr>
            </w:pPr>
            <w:r w:rsidDel="00000000" w:rsidR="00000000" w:rsidRPr="00000000">
              <w:rPr>
                <w:color w:val="0000ff"/>
                <w:sz w:val="24"/>
                <w:szCs w:val="24"/>
                <w:rtl w:val="0"/>
              </w:rPr>
              <w:t xml:space="preserve">4,066.8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4">
            <w:pPr>
              <w:spacing w:line="360" w:lineRule="auto"/>
              <w:rPr>
                <w:sz w:val="24"/>
                <w:szCs w:val="24"/>
              </w:rPr>
            </w:pPr>
            <w:r w:rsidDel="00000000" w:rsidR="00000000" w:rsidRPr="00000000">
              <w:rPr>
                <w:sz w:val="24"/>
                <w:szCs w:val="24"/>
                <w:rtl w:val="0"/>
              </w:rPr>
              <w:t xml:space="preserve">Total non-current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5">
            <w:pPr>
              <w:spacing w:line="360" w:lineRule="auto"/>
              <w:jc w:val="right"/>
              <w:rPr>
                <w:color w:val="0000ff"/>
                <w:sz w:val="24"/>
                <w:szCs w:val="24"/>
              </w:rPr>
            </w:pPr>
            <w:r w:rsidDel="00000000" w:rsidR="00000000" w:rsidRPr="00000000">
              <w:rPr>
                <w:color w:val="0000ff"/>
                <w:sz w:val="24"/>
                <w:szCs w:val="24"/>
                <w:rtl w:val="0"/>
              </w:rPr>
              <w:t xml:space="preserve">3,429.8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6">
            <w:pPr>
              <w:spacing w:line="360" w:lineRule="auto"/>
              <w:jc w:val="right"/>
              <w:rPr>
                <w:color w:val="0000ff"/>
                <w:sz w:val="24"/>
                <w:szCs w:val="24"/>
              </w:rPr>
            </w:pPr>
            <w:r w:rsidDel="00000000" w:rsidR="00000000" w:rsidRPr="00000000">
              <w:rPr>
                <w:color w:val="0000ff"/>
                <w:sz w:val="24"/>
                <w:szCs w:val="24"/>
                <w:rtl w:val="0"/>
              </w:rPr>
              <w:t xml:space="preserve">4,189.2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7">
            <w:pPr>
              <w:spacing w:line="360" w:lineRule="auto"/>
              <w:jc w:val="right"/>
              <w:rPr>
                <w:color w:val="0000ff"/>
                <w:sz w:val="24"/>
                <w:szCs w:val="24"/>
              </w:rPr>
            </w:pPr>
            <w:r w:rsidDel="00000000" w:rsidR="00000000" w:rsidRPr="00000000">
              <w:rPr>
                <w:color w:val="0000ff"/>
                <w:sz w:val="24"/>
                <w:szCs w:val="24"/>
                <w:rtl w:val="0"/>
              </w:rPr>
              <w:t xml:space="preserve">4,727.9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8">
            <w:pPr>
              <w:spacing w:line="360" w:lineRule="auto"/>
              <w:jc w:val="right"/>
              <w:rPr>
                <w:color w:val="0000ff"/>
                <w:sz w:val="24"/>
                <w:szCs w:val="24"/>
              </w:rPr>
            </w:pPr>
            <w:r w:rsidDel="00000000" w:rsidR="00000000" w:rsidRPr="00000000">
              <w:rPr>
                <w:color w:val="0000ff"/>
                <w:sz w:val="24"/>
                <w:szCs w:val="24"/>
                <w:rtl w:val="0"/>
              </w:rPr>
              <w:t xml:space="preserve">4,985.8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9">
            <w:pPr>
              <w:spacing w:line="360" w:lineRule="auto"/>
              <w:jc w:val="right"/>
              <w:rPr>
                <w:color w:val="0000ff"/>
                <w:sz w:val="24"/>
                <w:szCs w:val="24"/>
              </w:rPr>
            </w:pPr>
            <w:r w:rsidDel="00000000" w:rsidR="00000000" w:rsidRPr="00000000">
              <w:rPr>
                <w:color w:val="0000ff"/>
                <w:sz w:val="24"/>
                <w:szCs w:val="24"/>
                <w:rtl w:val="0"/>
              </w:rPr>
              <w:t xml:space="preserve">5,131.5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A">
            <w:pPr>
              <w:spacing w:line="360" w:lineRule="auto"/>
              <w:jc w:val="right"/>
              <w:rPr>
                <w:color w:val="0000ff"/>
                <w:sz w:val="24"/>
                <w:szCs w:val="24"/>
              </w:rPr>
            </w:pPr>
            <w:r w:rsidDel="00000000" w:rsidR="00000000" w:rsidRPr="00000000">
              <w:rPr>
                <w:color w:val="0000ff"/>
                <w:sz w:val="24"/>
                <w:szCs w:val="24"/>
                <w:rtl w:val="0"/>
              </w:rPr>
              <w:t xml:space="preserve">5,251.2</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B">
            <w:pPr>
              <w:spacing w:line="360" w:lineRule="auto"/>
              <w:rPr>
                <w:sz w:val="24"/>
                <w:szCs w:val="24"/>
              </w:rPr>
            </w:pPr>
            <w:r w:rsidDel="00000000" w:rsidR="00000000" w:rsidRPr="00000000">
              <w:rPr>
                <w:sz w:val="24"/>
                <w:szCs w:val="24"/>
                <w:rtl w:val="0"/>
              </w:rPr>
              <w:t xml:space="preserve">Total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C">
            <w:pPr>
              <w:spacing w:line="360" w:lineRule="auto"/>
              <w:jc w:val="right"/>
              <w:rPr>
                <w:color w:val="0000ff"/>
                <w:sz w:val="24"/>
                <w:szCs w:val="24"/>
              </w:rPr>
            </w:pPr>
            <w:r w:rsidDel="00000000" w:rsidR="00000000" w:rsidRPr="00000000">
              <w:rPr>
                <w:color w:val="0000ff"/>
                <w:sz w:val="24"/>
                <w:szCs w:val="24"/>
                <w:rtl w:val="0"/>
              </w:rPr>
              <w:t xml:space="preserve">4,076.7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D">
            <w:pPr>
              <w:spacing w:line="360" w:lineRule="auto"/>
              <w:jc w:val="right"/>
              <w:rPr>
                <w:color w:val="0000ff"/>
                <w:sz w:val="24"/>
                <w:szCs w:val="24"/>
              </w:rPr>
            </w:pPr>
            <w:r w:rsidDel="00000000" w:rsidR="00000000" w:rsidRPr="00000000">
              <w:rPr>
                <w:color w:val="0000ff"/>
                <w:sz w:val="24"/>
                <w:szCs w:val="24"/>
                <w:rtl w:val="0"/>
              </w:rPr>
              <w:t xml:space="preserve">4,964.5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E">
            <w:pPr>
              <w:spacing w:line="360" w:lineRule="auto"/>
              <w:jc w:val="right"/>
              <w:rPr>
                <w:color w:val="0000ff"/>
                <w:sz w:val="24"/>
                <w:szCs w:val="24"/>
              </w:rPr>
            </w:pPr>
            <w:r w:rsidDel="00000000" w:rsidR="00000000" w:rsidRPr="00000000">
              <w:rPr>
                <w:color w:val="0000ff"/>
                <w:sz w:val="24"/>
                <w:szCs w:val="24"/>
                <w:rtl w:val="0"/>
              </w:rPr>
              <w:t xml:space="preserve">5,447.5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F">
            <w:pPr>
              <w:spacing w:line="360" w:lineRule="auto"/>
              <w:jc w:val="right"/>
              <w:rPr>
                <w:color w:val="0000ff"/>
                <w:sz w:val="24"/>
                <w:szCs w:val="24"/>
              </w:rPr>
            </w:pPr>
            <w:r w:rsidDel="00000000" w:rsidR="00000000" w:rsidRPr="00000000">
              <w:rPr>
                <w:color w:val="0000ff"/>
                <w:sz w:val="24"/>
                <w:szCs w:val="24"/>
                <w:rtl w:val="0"/>
              </w:rPr>
              <w:t xml:space="preserve">5,831.4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0">
            <w:pPr>
              <w:spacing w:line="360" w:lineRule="auto"/>
              <w:jc w:val="right"/>
              <w:rPr>
                <w:color w:val="0000ff"/>
                <w:sz w:val="24"/>
                <w:szCs w:val="24"/>
              </w:rPr>
            </w:pPr>
            <w:r w:rsidDel="00000000" w:rsidR="00000000" w:rsidRPr="00000000">
              <w:rPr>
                <w:color w:val="0000ff"/>
                <w:sz w:val="24"/>
                <w:szCs w:val="24"/>
                <w:rtl w:val="0"/>
              </w:rPr>
              <w:t xml:space="preserve">6,001.9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1">
            <w:pPr>
              <w:spacing w:line="360" w:lineRule="auto"/>
              <w:jc w:val="right"/>
              <w:rPr>
                <w:color w:val="0000ff"/>
                <w:sz w:val="24"/>
                <w:szCs w:val="24"/>
              </w:rPr>
            </w:pPr>
            <w:r w:rsidDel="00000000" w:rsidR="00000000" w:rsidRPr="00000000">
              <w:rPr>
                <w:color w:val="0000ff"/>
                <w:sz w:val="24"/>
                <w:szCs w:val="24"/>
                <w:rtl w:val="0"/>
              </w:rPr>
              <w:t xml:space="preserve">6,570.2</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2">
            <w:pPr>
              <w:spacing w:line="360" w:lineRule="auto"/>
              <w:rPr>
                <w:sz w:val="24"/>
                <w:szCs w:val="24"/>
              </w:rPr>
            </w:pPr>
            <w:r w:rsidDel="00000000" w:rsidR="00000000" w:rsidRPr="00000000">
              <w:rPr>
                <w:sz w:val="24"/>
                <w:szCs w:val="24"/>
                <w:rtl w:val="0"/>
              </w:rPr>
              <w:t xml:space="preserve">Total equity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3">
            <w:pPr>
              <w:spacing w:line="360" w:lineRule="auto"/>
              <w:jc w:val="right"/>
              <w:rPr>
                <w:color w:val="0000ff"/>
                <w:sz w:val="24"/>
                <w:szCs w:val="24"/>
              </w:rPr>
            </w:pPr>
            <w:r w:rsidDel="00000000" w:rsidR="00000000" w:rsidRPr="00000000">
              <w:rPr>
                <w:color w:val="0000ff"/>
                <w:sz w:val="24"/>
                <w:szCs w:val="24"/>
                <w:rtl w:val="0"/>
              </w:rPr>
              <w:t xml:space="preserve">3,748.8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4">
            <w:pPr>
              <w:spacing w:line="360" w:lineRule="auto"/>
              <w:jc w:val="right"/>
              <w:rPr>
                <w:color w:val="0000ff"/>
                <w:sz w:val="24"/>
                <w:szCs w:val="24"/>
              </w:rPr>
            </w:pPr>
            <w:r w:rsidDel="00000000" w:rsidR="00000000" w:rsidRPr="00000000">
              <w:rPr>
                <w:color w:val="0000ff"/>
                <w:sz w:val="24"/>
                <w:szCs w:val="24"/>
                <w:rtl w:val="0"/>
              </w:rPr>
              <w:t xml:space="preserve">3,834.1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5">
            <w:pPr>
              <w:spacing w:line="360" w:lineRule="auto"/>
              <w:jc w:val="right"/>
              <w:rPr>
                <w:color w:val="0000ff"/>
                <w:sz w:val="24"/>
                <w:szCs w:val="24"/>
              </w:rPr>
            </w:pPr>
            <w:r w:rsidDel="00000000" w:rsidR="00000000" w:rsidRPr="00000000">
              <w:rPr>
                <w:color w:val="0000ff"/>
                <w:sz w:val="24"/>
                <w:szCs w:val="24"/>
                <w:rtl w:val="0"/>
              </w:rPr>
              <w:t xml:space="preserve">4,119.0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6">
            <w:pPr>
              <w:spacing w:line="360" w:lineRule="auto"/>
              <w:jc w:val="right"/>
              <w:rPr>
                <w:color w:val="0000ff"/>
                <w:sz w:val="24"/>
                <w:szCs w:val="24"/>
              </w:rPr>
            </w:pPr>
            <w:r w:rsidDel="00000000" w:rsidR="00000000" w:rsidRPr="00000000">
              <w:rPr>
                <w:color w:val="0000ff"/>
                <w:sz w:val="24"/>
                <w:szCs w:val="24"/>
                <w:rtl w:val="0"/>
              </w:rPr>
              <w:t xml:space="preserve">4,111.4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7">
            <w:pPr>
              <w:spacing w:line="360" w:lineRule="auto"/>
              <w:jc w:val="right"/>
              <w:rPr>
                <w:color w:val="0000ff"/>
                <w:sz w:val="24"/>
                <w:szCs w:val="24"/>
              </w:rPr>
            </w:pPr>
            <w:r w:rsidDel="00000000" w:rsidR="00000000" w:rsidRPr="00000000">
              <w:rPr>
                <w:color w:val="0000ff"/>
                <w:sz w:val="24"/>
                <w:szCs w:val="24"/>
                <w:rtl w:val="0"/>
              </w:rPr>
              <w:t xml:space="preserve">3,519.4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8">
            <w:pPr>
              <w:spacing w:line="360" w:lineRule="auto"/>
              <w:jc w:val="right"/>
              <w:rPr>
                <w:color w:val="0000ff"/>
                <w:sz w:val="24"/>
                <w:szCs w:val="24"/>
              </w:rPr>
            </w:pPr>
            <w:r w:rsidDel="00000000" w:rsidR="00000000" w:rsidRPr="00000000">
              <w:rPr>
                <w:color w:val="0000ff"/>
                <w:sz w:val="24"/>
                <w:szCs w:val="24"/>
                <w:rtl w:val="0"/>
              </w:rPr>
              <w:t xml:space="preserve">3,334.5</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9">
            <w:pPr>
              <w:spacing w:line="360" w:lineRule="auto"/>
              <w:rPr>
                <w:sz w:val="24"/>
                <w:szCs w:val="24"/>
              </w:rPr>
            </w:pPr>
            <w:r w:rsidDel="00000000" w:rsidR="00000000" w:rsidRPr="00000000">
              <w:rPr>
                <w:sz w:val="24"/>
                <w:szCs w:val="24"/>
                <w:rtl w:val="0"/>
              </w:rPr>
              <w:t xml:space="preserve">Net cash flow from operating activities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A">
            <w:pPr>
              <w:spacing w:line="360" w:lineRule="auto"/>
              <w:jc w:val="right"/>
              <w:rPr>
                <w:color w:val="0000ff"/>
                <w:sz w:val="24"/>
                <w:szCs w:val="24"/>
              </w:rPr>
            </w:pPr>
            <w:r w:rsidDel="00000000" w:rsidR="00000000" w:rsidRPr="00000000">
              <w:rPr>
                <w:color w:val="0000ff"/>
                <w:sz w:val="24"/>
                <w:szCs w:val="24"/>
                <w:rtl w:val="0"/>
              </w:rPr>
              <w:t xml:space="preserve">234.2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B">
            <w:pPr>
              <w:spacing w:line="360" w:lineRule="auto"/>
              <w:jc w:val="right"/>
              <w:rPr>
                <w:color w:val="0000ff"/>
                <w:sz w:val="24"/>
                <w:szCs w:val="24"/>
              </w:rPr>
            </w:pPr>
            <w:r w:rsidDel="00000000" w:rsidR="00000000" w:rsidRPr="00000000">
              <w:rPr>
                <w:color w:val="ff0000"/>
                <w:sz w:val="24"/>
                <w:szCs w:val="24"/>
                <w:rtl w:val="0"/>
              </w:rPr>
              <w:t xml:space="preserve">(391.1)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C">
            <w:pPr>
              <w:spacing w:line="360" w:lineRule="auto"/>
              <w:jc w:val="right"/>
              <w:rPr>
                <w:color w:val="0000ff"/>
                <w:sz w:val="24"/>
                <w:szCs w:val="24"/>
              </w:rPr>
            </w:pPr>
            <w:r w:rsidDel="00000000" w:rsidR="00000000" w:rsidRPr="00000000">
              <w:rPr>
                <w:color w:val="0000ff"/>
                <w:sz w:val="24"/>
                <w:szCs w:val="24"/>
                <w:rtl w:val="0"/>
              </w:rPr>
              <w:t xml:space="preserve">508.7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D">
            <w:pPr>
              <w:spacing w:line="360" w:lineRule="auto"/>
              <w:jc w:val="right"/>
              <w:rPr>
                <w:color w:val="0000ff"/>
                <w:sz w:val="24"/>
                <w:szCs w:val="24"/>
              </w:rPr>
            </w:pPr>
            <w:r w:rsidDel="00000000" w:rsidR="00000000" w:rsidRPr="00000000">
              <w:rPr>
                <w:color w:val="0000ff"/>
                <w:sz w:val="24"/>
                <w:szCs w:val="24"/>
                <w:rtl w:val="0"/>
              </w:rPr>
              <w:t xml:space="preserve">799.9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E">
            <w:pPr>
              <w:spacing w:line="360" w:lineRule="auto"/>
              <w:jc w:val="right"/>
              <w:rPr>
                <w:color w:val="0000ff"/>
                <w:sz w:val="24"/>
                <w:szCs w:val="24"/>
              </w:rPr>
            </w:pPr>
            <w:r w:rsidDel="00000000" w:rsidR="00000000" w:rsidRPr="00000000">
              <w:rPr>
                <w:color w:val="0000ff"/>
                <w:sz w:val="24"/>
                <w:szCs w:val="24"/>
                <w:rtl w:val="0"/>
              </w:rPr>
              <w:t xml:space="preserve">877.9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F">
            <w:pPr>
              <w:spacing w:line="360" w:lineRule="auto"/>
              <w:jc w:val="right"/>
              <w:rPr>
                <w:color w:val="0000ff"/>
                <w:sz w:val="24"/>
                <w:szCs w:val="24"/>
              </w:rPr>
            </w:pPr>
            <w:r w:rsidDel="00000000" w:rsidR="00000000" w:rsidRPr="00000000">
              <w:rPr>
                <w:color w:val="0000ff"/>
                <w:sz w:val="24"/>
                <w:szCs w:val="24"/>
                <w:rtl w:val="0"/>
              </w:rPr>
              <w:t xml:space="preserve">761.7</w:t>
            </w:r>
          </w:p>
        </w:tc>
      </w:tr>
      <w:tr>
        <w:trPr>
          <w:cantSplit w:val="0"/>
          <w:trHeight w:val="624"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0">
            <w:pPr>
              <w:spacing w:line="360" w:lineRule="auto"/>
              <w:rPr>
                <w:sz w:val="24"/>
                <w:szCs w:val="24"/>
              </w:rPr>
            </w:pPr>
            <w:r w:rsidDel="00000000" w:rsidR="00000000" w:rsidRPr="00000000">
              <w:rPr>
                <w:sz w:val="24"/>
                <w:szCs w:val="24"/>
                <w:rtl w:val="0"/>
              </w:rPr>
              <w:t xml:space="preserve">Cash generated from/(used in) operations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1">
            <w:pPr>
              <w:spacing w:line="360" w:lineRule="auto"/>
              <w:jc w:val="right"/>
              <w:rPr>
                <w:color w:val="0000ff"/>
                <w:sz w:val="24"/>
                <w:szCs w:val="24"/>
              </w:rPr>
            </w:pPr>
            <w:r w:rsidDel="00000000" w:rsidR="00000000" w:rsidRPr="00000000">
              <w:rPr>
                <w:color w:val="0000ff"/>
                <w:sz w:val="24"/>
                <w:szCs w:val="24"/>
                <w:rtl w:val="0"/>
              </w:rPr>
              <w:t xml:space="preserve">686.4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2">
            <w:pPr>
              <w:spacing w:line="360" w:lineRule="auto"/>
              <w:jc w:val="right"/>
              <w:rPr>
                <w:color w:val="0000ff"/>
                <w:sz w:val="24"/>
                <w:szCs w:val="24"/>
              </w:rPr>
            </w:pPr>
            <w:r w:rsidDel="00000000" w:rsidR="00000000" w:rsidRPr="00000000">
              <w:rPr>
                <w:color w:val="ff0000"/>
                <w:sz w:val="24"/>
                <w:szCs w:val="24"/>
                <w:rtl w:val="0"/>
              </w:rPr>
              <w:t xml:space="preserve">(227.0)</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3">
            <w:pPr>
              <w:spacing w:line="360" w:lineRule="auto"/>
              <w:jc w:val="right"/>
              <w:rPr>
                <w:color w:val="0000ff"/>
                <w:sz w:val="24"/>
                <w:szCs w:val="24"/>
              </w:rPr>
            </w:pPr>
            <w:r w:rsidDel="00000000" w:rsidR="00000000" w:rsidRPr="00000000">
              <w:rPr>
                <w:color w:val="0000ff"/>
                <w:sz w:val="24"/>
                <w:szCs w:val="24"/>
                <w:rtl w:val="0"/>
              </w:rPr>
              <w:t xml:space="preserve">693.7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4">
            <w:pPr>
              <w:spacing w:line="360" w:lineRule="auto"/>
              <w:jc w:val="right"/>
              <w:rPr>
                <w:color w:val="0000ff"/>
                <w:sz w:val="24"/>
                <w:szCs w:val="24"/>
              </w:rPr>
            </w:pPr>
            <w:r w:rsidDel="00000000" w:rsidR="00000000" w:rsidRPr="00000000">
              <w:rPr>
                <w:color w:val="0000ff"/>
                <w:sz w:val="24"/>
                <w:szCs w:val="24"/>
                <w:rtl w:val="0"/>
              </w:rPr>
              <w:t xml:space="preserve">996.3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5">
            <w:pPr>
              <w:spacing w:line="360" w:lineRule="auto"/>
              <w:jc w:val="right"/>
              <w:rPr>
                <w:color w:val="0000ff"/>
                <w:sz w:val="24"/>
                <w:szCs w:val="24"/>
              </w:rPr>
            </w:pPr>
            <w:r w:rsidDel="00000000" w:rsidR="00000000" w:rsidRPr="00000000">
              <w:rPr>
                <w:color w:val="0000ff"/>
                <w:sz w:val="24"/>
                <w:szCs w:val="24"/>
                <w:rtl w:val="0"/>
              </w:rPr>
              <w:t xml:space="preserve">1,086.7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6">
            <w:pPr>
              <w:spacing w:line="360" w:lineRule="auto"/>
              <w:jc w:val="right"/>
              <w:rPr>
                <w:color w:val="0000ff"/>
                <w:sz w:val="24"/>
                <w:szCs w:val="24"/>
              </w:rPr>
            </w:pPr>
            <w:r w:rsidDel="00000000" w:rsidR="00000000" w:rsidRPr="00000000">
              <w:rPr>
                <w:color w:val="0000ff"/>
                <w:sz w:val="24"/>
                <w:szCs w:val="24"/>
                <w:rtl w:val="0"/>
              </w:rPr>
              <w:t xml:space="preserve">1,004.5</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7">
            <w:pPr>
              <w:spacing w:line="360" w:lineRule="auto"/>
              <w:rPr>
                <w:sz w:val="24"/>
                <w:szCs w:val="24"/>
              </w:rPr>
            </w:pPr>
            <w:r w:rsidDel="00000000" w:rsidR="00000000" w:rsidRPr="00000000">
              <w:rPr>
                <w:sz w:val="24"/>
                <w:szCs w:val="24"/>
                <w:rtl w:val="0"/>
              </w:rPr>
              <w:t xml:space="preserve">Dividends paid</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8">
            <w:pPr>
              <w:spacing w:line="360" w:lineRule="auto"/>
              <w:jc w:val="right"/>
              <w:rPr>
                <w:color w:val="0000ff"/>
                <w:sz w:val="24"/>
                <w:szCs w:val="24"/>
              </w:rPr>
            </w:pPr>
            <w:r w:rsidDel="00000000" w:rsidR="00000000" w:rsidRPr="00000000">
              <w:rPr>
                <w:color w:val="0000ff"/>
                <w:sz w:val="24"/>
                <w:szCs w:val="24"/>
                <w:rtl w:val="0"/>
              </w:rPr>
              <w:t xml:space="preserve">159.9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9">
            <w:pPr>
              <w:spacing w:line="360" w:lineRule="auto"/>
              <w:jc w:val="right"/>
              <w:rPr>
                <w:color w:val="0000ff"/>
                <w:sz w:val="24"/>
                <w:szCs w:val="24"/>
              </w:rPr>
            </w:pPr>
            <w:r w:rsidDel="00000000" w:rsidR="00000000" w:rsidRPr="00000000">
              <w:rPr>
                <w:color w:val="0000ff"/>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A">
            <w:pPr>
              <w:spacing w:line="360" w:lineRule="auto"/>
              <w:jc w:val="right"/>
              <w:rPr>
                <w:color w:val="0000ff"/>
                <w:sz w:val="24"/>
                <w:szCs w:val="24"/>
              </w:rPr>
            </w:pPr>
            <w:r w:rsidDel="00000000" w:rsidR="00000000" w:rsidRPr="00000000">
              <w:rPr>
                <w:color w:val="0000ff"/>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B">
            <w:pPr>
              <w:spacing w:line="360" w:lineRule="auto"/>
              <w:jc w:val="right"/>
              <w:rPr>
                <w:color w:val="0000ff"/>
                <w:sz w:val="24"/>
                <w:szCs w:val="24"/>
              </w:rPr>
            </w:pPr>
            <w:r w:rsidDel="00000000" w:rsidR="00000000" w:rsidRPr="00000000">
              <w:rPr>
                <w:color w:val="0000ff"/>
                <w:sz w:val="24"/>
                <w:szCs w:val="24"/>
                <w:rtl w:val="0"/>
              </w:rPr>
              <w:t xml:space="preserve">119.1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C">
            <w:pPr>
              <w:spacing w:line="360" w:lineRule="auto"/>
              <w:jc w:val="right"/>
              <w:rPr>
                <w:color w:val="0000ff"/>
                <w:sz w:val="24"/>
                <w:szCs w:val="24"/>
              </w:rPr>
            </w:pPr>
            <w:r w:rsidDel="00000000" w:rsidR="00000000" w:rsidRPr="00000000">
              <w:rPr>
                <w:color w:val="0000ff"/>
                <w:sz w:val="24"/>
                <w:szCs w:val="24"/>
                <w:rtl w:val="0"/>
              </w:rPr>
              <w:t xml:space="preserve">164.7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D">
            <w:pPr>
              <w:spacing w:line="360" w:lineRule="auto"/>
              <w:jc w:val="right"/>
              <w:rPr>
                <w:color w:val="0000ff"/>
                <w:sz w:val="24"/>
                <w:szCs w:val="24"/>
              </w:rPr>
            </w:pPr>
            <w:r w:rsidDel="00000000" w:rsidR="00000000" w:rsidRPr="00000000">
              <w:rPr>
                <w:color w:val="0000ff"/>
                <w:sz w:val="24"/>
                <w:szCs w:val="24"/>
                <w:rtl w:val="0"/>
              </w:rPr>
              <w:t xml:space="preserve">178.1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E">
            <w:pPr>
              <w:spacing w:line="360" w:lineRule="auto"/>
              <w:rPr>
                <w:sz w:val="24"/>
                <w:szCs w:val="24"/>
              </w:rPr>
            </w:pPr>
            <w:r w:rsidDel="00000000" w:rsidR="00000000" w:rsidRPr="00000000">
              <w:rPr>
                <w:sz w:val="24"/>
                <w:szCs w:val="24"/>
                <w:rtl w:val="0"/>
              </w:rPr>
              <w:t xml:space="preserve">Market price per share (pence)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F">
            <w:pPr>
              <w:spacing w:line="360" w:lineRule="auto"/>
              <w:rPr>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A0">
            <w:pPr>
              <w:spacing w:line="360" w:lineRule="auto"/>
              <w:jc w:val="right"/>
              <w:rPr>
                <w:color w:val="0000ff"/>
                <w:sz w:val="24"/>
                <w:szCs w:val="24"/>
              </w:rPr>
            </w:pPr>
            <w:r w:rsidDel="00000000" w:rsidR="00000000" w:rsidRPr="00000000">
              <w:rPr>
                <w:color w:val="0000ff"/>
                <w:sz w:val="24"/>
                <w:szCs w:val="24"/>
                <w:rtl w:val="0"/>
              </w:rPr>
              <w:t xml:space="preserve">705.7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A1">
            <w:pPr>
              <w:spacing w:line="360" w:lineRule="auto"/>
              <w:jc w:val="right"/>
              <w:rPr>
                <w:color w:val="0000ff"/>
                <w:sz w:val="24"/>
                <w:szCs w:val="24"/>
              </w:rPr>
            </w:pPr>
            <w:r w:rsidDel="00000000" w:rsidR="00000000" w:rsidRPr="00000000">
              <w:rPr>
                <w:color w:val="0000ff"/>
                <w:sz w:val="24"/>
                <w:szCs w:val="24"/>
                <w:rtl w:val="0"/>
              </w:rPr>
              <w:t xml:space="preserve">1,056.8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A2">
            <w:pPr>
              <w:spacing w:line="360" w:lineRule="auto"/>
              <w:jc w:val="right"/>
              <w:rPr>
                <w:color w:val="0000ff"/>
                <w:sz w:val="24"/>
                <w:szCs w:val="24"/>
              </w:rPr>
            </w:pPr>
            <w:r w:rsidDel="00000000" w:rsidR="00000000" w:rsidRPr="00000000">
              <w:rPr>
                <w:color w:val="0000ff"/>
                <w:sz w:val="24"/>
                <w:szCs w:val="24"/>
                <w:rtl w:val="0"/>
              </w:rPr>
              <w:t xml:space="preserve">123.2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A3">
            <w:pPr>
              <w:spacing w:line="360" w:lineRule="auto"/>
              <w:jc w:val="right"/>
              <w:rPr>
                <w:color w:val="0000ff"/>
                <w:sz w:val="24"/>
                <w:szCs w:val="24"/>
              </w:rPr>
            </w:pPr>
            <w:r w:rsidDel="00000000" w:rsidR="00000000" w:rsidRPr="00000000">
              <w:rPr>
                <w:color w:val="0000ff"/>
                <w:sz w:val="24"/>
                <w:szCs w:val="24"/>
                <w:rtl w:val="0"/>
              </w:rPr>
              <w:t xml:space="preserve">248.5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A4">
            <w:pPr>
              <w:spacing w:line="360" w:lineRule="auto"/>
              <w:jc w:val="right"/>
              <w:rPr>
                <w:color w:val="0000ff"/>
                <w:sz w:val="24"/>
                <w:szCs w:val="24"/>
              </w:rPr>
            </w:pPr>
            <w:r w:rsidDel="00000000" w:rsidR="00000000" w:rsidRPr="00000000">
              <w:rPr>
                <w:color w:val="0000ff"/>
                <w:sz w:val="24"/>
                <w:szCs w:val="24"/>
                <w:rtl w:val="0"/>
              </w:rPr>
              <w:t xml:space="preserve">403.8</w:t>
            </w:r>
          </w:p>
        </w:tc>
      </w:tr>
    </w:tbl>
    <w:p w:rsidR="00000000" w:rsidDel="00000000" w:rsidP="00000000" w:rsidRDefault="00000000" w:rsidRPr="00000000" w14:paraId="000001A5">
      <w:pPr>
        <w:spacing w:after="20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1A6">
      <w:pPr>
        <w:pStyle w:val="Heading2"/>
        <w:spacing w:line="360" w:lineRule="auto"/>
        <w:rPr>
          <w:rFonts w:ascii="Arial" w:cs="Arial" w:eastAsia="Arial" w:hAnsi="Arial"/>
        </w:rPr>
      </w:pPr>
      <w:bookmarkStart w:colFirst="0" w:colLast="0" w:name="_we548vg2gb2m" w:id="53"/>
      <w:bookmarkEnd w:id="53"/>
      <w:r w:rsidDel="00000000" w:rsidR="00000000" w:rsidRPr="00000000">
        <w:rPr>
          <w:rFonts w:ascii="Arial" w:cs="Arial" w:eastAsia="Arial" w:hAnsi="Arial"/>
          <w:rtl w:val="0"/>
        </w:rPr>
        <w:t xml:space="preserve">Appendix B – Complete Ratio Calculations</w:t>
      </w:r>
    </w:p>
    <w:tbl>
      <w:tblPr>
        <w:tblStyle w:val="Table2"/>
        <w:tblW w:w="9360.000000000002" w:type="dxa"/>
        <w:jc w:val="left"/>
        <w:tblLayout w:type="fixed"/>
        <w:tblLook w:val="0400"/>
      </w:tblPr>
      <w:tblGrid>
        <w:gridCol w:w="1376"/>
        <w:gridCol w:w="1804"/>
        <w:gridCol w:w="1236"/>
        <w:gridCol w:w="1236"/>
        <w:gridCol w:w="1236"/>
        <w:gridCol w:w="1236"/>
        <w:gridCol w:w="1236"/>
        <w:tblGridChange w:id="0">
          <w:tblGrid>
            <w:gridCol w:w="1376"/>
            <w:gridCol w:w="1804"/>
            <w:gridCol w:w="1236"/>
            <w:gridCol w:w="1236"/>
            <w:gridCol w:w="1236"/>
            <w:gridCol w:w="1236"/>
            <w:gridCol w:w="1236"/>
          </w:tblGrid>
        </w:tblGridChange>
      </w:tblGrid>
      <w:tr>
        <w:trPr>
          <w:cantSplit w:val="0"/>
          <w:trHeight w:val="312" w:hRule="atLeast"/>
          <w:tblHeader w:val="0"/>
        </w:trPr>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7">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Ratio</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8">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Formula</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9">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2021</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A">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2022</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B">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2023</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C">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2024</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1AD">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2025</w:t>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1AE">
            <w:pPr>
              <w:spacing w:line="360" w:lineRule="auto"/>
              <w:rPr>
                <w:b w:val="1"/>
                <w:bCs w:val="1"/>
                <w:color w:val="ffffff"/>
                <w:sz w:val="24"/>
                <w:szCs w:val="24"/>
              </w:rPr>
            </w:pPr>
            <w:r w:rsidDel="00000000" w:rsidR="00000000" w:rsidRPr="00000000">
              <w:rPr>
                <w:b w:val="1"/>
                <w:bCs w:val="1"/>
                <w:color w:val="ffffff"/>
                <w:sz w:val="24"/>
                <w:szCs w:val="24"/>
                <w:rtl w:val="0"/>
              </w:rPr>
              <w:t xml:space="preserve">1. Profitability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5">
            <w:pPr>
              <w:spacing w:line="360" w:lineRule="auto"/>
              <w:rPr>
                <w:sz w:val="24"/>
                <w:szCs w:val="24"/>
              </w:rPr>
            </w:pPr>
            <w:r w:rsidDel="00000000" w:rsidR="00000000" w:rsidRPr="00000000">
              <w:rPr>
                <w:sz w:val="24"/>
                <w:szCs w:val="24"/>
                <w:rtl w:val="0"/>
              </w:rPr>
              <w:t xml:space="preserve">Return on Equity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6">
            <w:pPr>
              <w:spacing w:line="360" w:lineRule="auto"/>
              <w:rPr>
                <w:sz w:val="24"/>
                <w:szCs w:val="24"/>
              </w:rPr>
            </w:pPr>
            <w:r w:rsidDel="00000000" w:rsidR="00000000" w:rsidRPr="00000000">
              <w:rPr>
                <w:sz w:val="24"/>
                <w:szCs w:val="24"/>
                <w:rtl w:val="0"/>
              </w:rPr>
              <w:t xml:space="preserve">Net income / Shareholders' equity × 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7">
            <w:pPr>
              <w:spacing w:line="360" w:lineRule="auto"/>
              <w:jc w:val="right"/>
              <w:rPr>
                <w:color w:val="008000"/>
                <w:sz w:val="24"/>
                <w:szCs w:val="24"/>
              </w:rPr>
            </w:pPr>
            <w:r w:rsidDel="00000000" w:rsidR="00000000" w:rsidRPr="00000000">
              <w:rPr>
                <w:color w:val="ff0000"/>
                <w:sz w:val="24"/>
                <w:szCs w:val="24"/>
                <w:rtl w:val="0"/>
              </w:rPr>
              <w:t xml:space="preserve">(23.64%)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8">
            <w:pPr>
              <w:spacing w:line="360" w:lineRule="auto"/>
              <w:jc w:val="right"/>
              <w:rPr>
                <w:color w:val="008000"/>
                <w:sz w:val="24"/>
                <w:szCs w:val="24"/>
              </w:rPr>
            </w:pPr>
            <w:r w:rsidDel="00000000" w:rsidR="00000000" w:rsidRPr="00000000">
              <w:rPr>
                <w:color w:val="008000"/>
                <w:sz w:val="24"/>
                <w:szCs w:val="24"/>
                <w:rtl w:val="0"/>
              </w:rPr>
              <w:t xml:space="preserve">1.03%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9">
            <w:pPr>
              <w:spacing w:line="360" w:lineRule="auto"/>
              <w:jc w:val="right"/>
              <w:rPr>
                <w:color w:val="008000"/>
                <w:sz w:val="24"/>
                <w:szCs w:val="24"/>
              </w:rPr>
            </w:pPr>
            <w:r w:rsidDel="00000000" w:rsidR="00000000" w:rsidRPr="00000000">
              <w:rPr>
                <w:color w:val="008000"/>
                <w:sz w:val="24"/>
                <w:szCs w:val="24"/>
                <w:rtl w:val="0"/>
              </w:rPr>
              <w:t xml:space="preserve">6.78%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A">
            <w:pPr>
              <w:spacing w:line="360" w:lineRule="auto"/>
              <w:jc w:val="right"/>
              <w:rPr>
                <w:color w:val="008000"/>
                <w:sz w:val="24"/>
                <w:szCs w:val="24"/>
              </w:rPr>
            </w:pPr>
            <w:r w:rsidDel="00000000" w:rsidR="00000000" w:rsidRPr="00000000">
              <w:rPr>
                <w:color w:val="008000"/>
                <w:sz w:val="24"/>
                <w:szCs w:val="24"/>
                <w:rtl w:val="0"/>
              </w:rPr>
              <w:t xml:space="preserve">8.87%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B">
            <w:pPr>
              <w:spacing w:line="360" w:lineRule="auto"/>
              <w:jc w:val="right"/>
              <w:rPr>
                <w:color w:val="008000"/>
                <w:sz w:val="24"/>
                <w:szCs w:val="24"/>
              </w:rPr>
            </w:pPr>
            <w:r w:rsidDel="00000000" w:rsidR="00000000" w:rsidRPr="00000000">
              <w:rPr>
                <w:color w:val="008000"/>
                <w:sz w:val="24"/>
                <w:szCs w:val="24"/>
                <w:rtl w:val="0"/>
              </w:rPr>
              <w:t xml:space="preserve">7.61%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C">
            <w:pPr>
              <w:spacing w:line="360" w:lineRule="auto"/>
              <w:rPr>
                <w:sz w:val="24"/>
                <w:szCs w:val="24"/>
              </w:rPr>
            </w:pPr>
            <w:r w:rsidDel="00000000" w:rsidR="00000000" w:rsidRPr="00000000">
              <w:rPr>
                <w:sz w:val="24"/>
                <w:szCs w:val="24"/>
                <w:rtl w:val="0"/>
              </w:rPr>
              <w:t xml:space="preserve">Net Profit Margin</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D">
            <w:pPr>
              <w:spacing w:line="360" w:lineRule="auto"/>
              <w:rPr>
                <w:sz w:val="24"/>
                <w:szCs w:val="24"/>
              </w:rPr>
            </w:pPr>
            <w:r w:rsidDel="00000000" w:rsidR="00000000" w:rsidRPr="00000000">
              <w:rPr>
                <w:sz w:val="24"/>
                <w:szCs w:val="24"/>
                <w:rtl w:val="0"/>
              </w:rPr>
              <w:t xml:space="preserve">Net income / Sales × 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E">
            <w:pPr>
              <w:spacing w:line="360" w:lineRule="auto"/>
              <w:jc w:val="right"/>
              <w:rPr>
                <w:color w:val="008000"/>
                <w:sz w:val="24"/>
                <w:szCs w:val="24"/>
              </w:rPr>
            </w:pPr>
            <w:r w:rsidDel="00000000" w:rsidR="00000000" w:rsidRPr="00000000">
              <w:rPr>
                <w:color w:val="ff0000"/>
                <w:sz w:val="24"/>
                <w:szCs w:val="24"/>
                <w:rtl w:val="0"/>
              </w:rPr>
              <w:t xml:space="preserve">(153.80%)</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F">
            <w:pPr>
              <w:spacing w:line="360" w:lineRule="auto"/>
              <w:jc w:val="right"/>
              <w:rPr>
                <w:color w:val="008000"/>
                <w:sz w:val="24"/>
                <w:szCs w:val="24"/>
              </w:rPr>
            </w:pPr>
            <w:r w:rsidDel="00000000" w:rsidR="00000000" w:rsidRPr="00000000">
              <w:rPr>
                <w:color w:val="008000"/>
                <w:sz w:val="24"/>
                <w:szCs w:val="24"/>
                <w:rtl w:val="0"/>
              </w:rPr>
              <w:t xml:space="preserve">2.50%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0">
            <w:pPr>
              <w:spacing w:line="360" w:lineRule="auto"/>
              <w:jc w:val="right"/>
              <w:rPr>
                <w:color w:val="008000"/>
                <w:sz w:val="24"/>
                <w:szCs w:val="24"/>
              </w:rPr>
            </w:pPr>
            <w:r w:rsidDel="00000000" w:rsidR="00000000" w:rsidRPr="00000000">
              <w:rPr>
                <w:color w:val="008000"/>
                <w:sz w:val="24"/>
                <w:szCs w:val="24"/>
                <w:rtl w:val="0"/>
              </w:rPr>
              <w:t xml:space="preserve">10.62%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1">
            <w:pPr>
              <w:spacing w:line="360" w:lineRule="auto"/>
              <w:jc w:val="right"/>
              <w:rPr>
                <w:color w:val="008000"/>
                <w:sz w:val="24"/>
                <w:szCs w:val="24"/>
              </w:rPr>
            </w:pPr>
            <w:r w:rsidDel="00000000" w:rsidR="00000000" w:rsidRPr="00000000">
              <w:rPr>
                <w:color w:val="008000"/>
                <w:sz w:val="24"/>
                <w:szCs w:val="24"/>
                <w:rtl w:val="0"/>
              </w:rPr>
              <w:t xml:space="preserve">10.54%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2">
            <w:pPr>
              <w:spacing w:line="360" w:lineRule="auto"/>
              <w:jc w:val="right"/>
              <w:rPr>
                <w:color w:val="008000"/>
                <w:sz w:val="24"/>
                <w:szCs w:val="24"/>
              </w:rPr>
            </w:pPr>
            <w:r w:rsidDel="00000000" w:rsidR="00000000" w:rsidRPr="00000000">
              <w:rPr>
                <w:color w:val="008000"/>
                <w:sz w:val="24"/>
                <w:szCs w:val="24"/>
                <w:rtl w:val="0"/>
              </w:rPr>
              <w:t xml:space="preserve">8.68%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3">
            <w:pPr>
              <w:spacing w:line="360" w:lineRule="auto"/>
              <w:rPr>
                <w:sz w:val="24"/>
                <w:szCs w:val="24"/>
              </w:rPr>
            </w:pPr>
            <w:r w:rsidDel="00000000" w:rsidR="00000000" w:rsidRPr="00000000">
              <w:rPr>
                <w:sz w:val="24"/>
                <w:szCs w:val="24"/>
                <w:rtl w:val="0"/>
              </w:rPr>
              <w:t xml:space="preserve">Return on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4">
            <w:pPr>
              <w:spacing w:line="360" w:lineRule="auto"/>
              <w:rPr>
                <w:sz w:val="24"/>
                <w:szCs w:val="24"/>
              </w:rPr>
            </w:pPr>
            <w:r w:rsidDel="00000000" w:rsidR="00000000" w:rsidRPr="00000000">
              <w:rPr>
                <w:sz w:val="24"/>
                <w:szCs w:val="24"/>
                <w:rtl w:val="0"/>
              </w:rPr>
              <w:t xml:space="preserve">Net income / Average total assets × 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5">
            <w:pPr>
              <w:spacing w:line="360" w:lineRule="auto"/>
              <w:jc w:val="right"/>
              <w:rPr>
                <w:color w:val="008000"/>
                <w:sz w:val="24"/>
                <w:szCs w:val="24"/>
              </w:rPr>
            </w:pPr>
            <w:r w:rsidDel="00000000" w:rsidR="00000000" w:rsidRPr="00000000">
              <w:rPr>
                <w:color w:val="ff0000"/>
                <w:sz w:val="24"/>
                <w:szCs w:val="24"/>
                <w:rtl w:val="0"/>
              </w:rPr>
              <w:t xml:space="preserve">(10.91%)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6">
            <w:pPr>
              <w:spacing w:line="360" w:lineRule="auto"/>
              <w:jc w:val="right"/>
              <w:rPr>
                <w:color w:val="008000"/>
                <w:sz w:val="24"/>
                <w:szCs w:val="24"/>
              </w:rPr>
            </w:pPr>
            <w:r w:rsidDel="00000000" w:rsidR="00000000" w:rsidRPr="00000000">
              <w:rPr>
                <w:color w:val="008000"/>
                <w:sz w:val="24"/>
                <w:szCs w:val="24"/>
                <w:rtl w:val="0"/>
              </w:rPr>
              <w:t xml:space="preserve">0.46%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7">
            <w:pPr>
              <w:spacing w:line="360" w:lineRule="auto"/>
              <w:jc w:val="right"/>
              <w:rPr>
                <w:color w:val="008000"/>
                <w:sz w:val="24"/>
                <w:szCs w:val="24"/>
              </w:rPr>
            </w:pPr>
            <w:r w:rsidDel="00000000" w:rsidR="00000000" w:rsidRPr="00000000">
              <w:rPr>
                <w:color w:val="008000"/>
                <w:sz w:val="24"/>
                <w:szCs w:val="24"/>
                <w:rtl w:val="0"/>
              </w:rPr>
              <w:t xml:space="preserve">2.86%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8">
            <w:pPr>
              <w:spacing w:line="360" w:lineRule="auto"/>
              <w:jc w:val="right"/>
              <w:rPr>
                <w:color w:val="008000"/>
                <w:sz w:val="24"/>
                <w:szCs w:val="24"/>
              </w:rPr>
            </w:pPr>
            <w:r w:rsidDel="00000000" w:rsidR="00000000" w:rsidRPr="00000000">
              <w:rPr>
                <w:color w:val="008000"/>
                <w:sz w:val="24"/>
                <w:szCs w:val="24"/>
                <w:rtl w:val="0"/>
              </w:rPr>
              <w:t xml:space="preserve">3.21%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9">
            <w:pPr>
              <w:spacing w:line="360" w:lineRule="auto"/>
              <w:jc w:val="right"/>
              <w:rPr>
                <w:color w:val="008000"/>
                <w:sz w:val="24"/>
                <w:szCs w:val="24"/>
              </w:rPr>
            </w:pPr>
            <w:r w:rsidDel="00000000" w:rsidR="00000000" w:rsidRPr="00000000">
              <w:rPr>
                <w:color w:val="008000"/>
                <w:sz w:val="24"/>
                <w:szCs w:val="24"/>
                <w:rtl w:val="0"/>
              </w:rPr>
              <w:t xml:space="preserve">2.61%</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A">
            <w:pPr>
              <w:spacing w:line="360" w:lineRule="auto"/>
              <w:rPr>
                <w:sz w:val="24"/>
                <w:szCs w:val="24"/>
              </w:rPr>
            </w:pPr>
            <w:r w:rsidDel="00000000" w:rsidR="00000000" w:rsidRPr="00000000">
              <w:rPr>
                <w:sz w:val="24"/>
                <w:szCs w:val="24"/>
                <w:rtl w:val="0"/>
              </w:rPr>
              <w:t xml:space="preserve">Gross Profit Margin</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B">
            <w:pPr>
              <w:spacing w:line="360" w:lineRule="auto"/>
              <w:rPr>
                <w:sz w:val="24"/>
                <w:szCs w:val="24"/>
              </w:rPr>
            </w:pPr>
            <w:r w:rsidDel="00000000" w:rsidR="00000000" w:rsidRPr="00000000">
              <w:rPr>
                <w:sz w:val="24"/>
                <w:szCs w:val="24"/>
                <w:rtl w:val="0"/>
              </w:rPr>
              <w:t xml:space="preserve">(Sales – COGS) / Sales × 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C">
            <w:pPr>
              <w:spacing w:line="360" w:lineRule="auto"/>
              <w:jc w:val="right"/>
              <w:rPr>
                <w:color w:val="008000"/>
                <w:sz w:val="24"/>
                <w:szCs w:val="24"/>
              </w:rPr>
            </w:pPr>
            <w:r w:rsidDel="00000000" w:rsidR="00000000" w:rsidRPr="00000000">
              <w:rPr>
                <w:color w:val="ff0000"/>
                <w:sz w:val="24"/>
                <w:szCs w:val="24"/>
                <w:rtl w:val="0"/>
              </w:rPr>
              <w:t xml:space="preserve">(385.56%)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D">
            <w:pPr>
              <w:spacing w:line="360" w:lineRule="auto"/>
              <w:jc w:val="right"/>
              <w:rPr>
                <w:color w:val="008000"/>
                <w:sz w:val="24"/>
                <w:szCs w:val="24"/>
              </w:rPr>
            </w:pPr>
            <w:r w:rsidDel="00000000" w:rsidR="00000000" w:rsidRPr="00000000">
              <w:rPr>
                <w:color w:val="ff0000"/>
                <w:sz w:val="24"/>
                <w:szCs w:val="24"/>
                <w:rtl w:val="0"/>
              </w:rPr>
              <w:t xml:space="preserve">(194.27%)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E">
            <w:pPr>
              <w:spacing w:line="360" w:lineRule="auto"/>
              <w:jc w:val="right"/>
              <w:rPr>
                <w:color w:val="008000"/>
                <w:sz w:val="24"/>
                <w:szCs w:val="24"/>
              </w:rPr>
            </w:pPr>
            <w:r w:rsidDel="00000000" w:rsidR="00000000" w:rsidRPr="00000000">
              <w:rPr>
                <w:color w:val="ff0000"/>
                <w:sz w:val="24"/>
                <w:szCs w:val="24"/>
                <w:rtl w:val="0"/>
              </w:rPr>
              <w:t xml:space="preserve">(181.28%)</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F">
            <w:pPr>
              <w:spacing w:line="360" w:lineRule="auto"/>
              <w:jc w:val="right"/>
              <w:rPr>
                <w:color w:val="008000"/>
                <w:sz w:val="24"/>
                <w:szCs w:val="24"/>
              </w:rPr>
            </w:pPr>
            <w:r w:rsidDel="00000000" w:rsidR="00000000" w:rsidRPr="00000000">
              <w:rPr>
                <w:color w:val="ff0000"/>
                <w:sz w:val="24"/>
                <w:szCs w:val="24"/>
                <w:rtl w:val="0"/>
              </w:rPr>
              <w:t xml:space="preserve">(181.82%)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0">
            <w:pPr>
              <w:spacing w:line="360" w:lineRule="auto"/>
              <w:jc w:val="right"/>
              <w:rPr>
                <w:color w:val="008000"/>
                <w:sz w:val="24"/>
                <w:szCs w:val="24"/>
              </w:rPr>
            </w:pPr>
            <w:r w:rsidDel="00000000" w:rsidR="00000000" w:rsidRPr="00000000">
              <w:rPr>
                <w:color w:val="ff0000"/>
                <w:sz w:val="24"/>
                <w:szCs w:val="24"/>
                <w:rtl w:val="0"/>
              </w:rPr>
              <w:t xml:space="preserve">(182.82%)</w:t>
            </w:r>
            <w:r w:rsidDel="00000000" w:rsidR="00000000" w:rsidRPr="00000000">
              <w:rPr>
                <w:rtl w:val="0"/>
              </w:rPr>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1D1">
            <w:pPr>
              <w:spacing w:line="360" w:lineRule="auto"/>
              <w:rPr>
                <w:b w:val="1"/>
                <w:bCs w:val="1"/>
                <w:color w:val="ffffff"/>
                <w:sz w:val="24"/>
                <w:szCs w:val="24"/>
              </w:rPr>
            </w:pPr>
            <w:r w:rsidDel="00000000" w:rsidR="00000000" w:rsidRPr="00000000">
              <w:rPr>
                <w:b w:val="1"/>
                <w:bCs w:val="1"/>
                <w:color w:val="ffffff"/>
                <w:sz w:val="24"/>
                <w:szCs w:val="24"/>
                <w:rtl w:val="0"/>
              </w:rPr>
              <w:t xml:space="preserve">2. Liquidity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8">
            <w:pPr>
              <w:spacing w:line="360" w:lineRule="auto"/>
              <w:rPr>
                <w:sz w:val="24"/>
                <w:szCs w:val="24"/>
              </w:rPr>
            </w:pPr>
            <w:r w:rsidDel="00000000" w:rsidR="00000000" w:rsidRPr="00000000">
              <w:rPr>
                <w:sz w:val="24"/>
                <w:szCs w:val="24"/>
                <w:rtl w:val="0"/>
              </w:rPr>
              <w:t xml:space="preserve">Current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9">
            <w:pPr>
              <w:spacing w:line="360" w:lineRule="auto"/>
              <w:rPr>
                <w:sz w:val="24"/>
                <w:szCs w:val="24"/>
              </w:rPr>
            </w:pPr>
            <w:r w:rsidDel="00000000" w:rsidR="00000000" w:rsidRPr="00000000">
              <w:rPr>
                <w:sz w:val="24"/>
                <w:szCs w:val="24"/>
                <w:rtl w:val="0"/>
              </w:rPr>
              <w:t xml:space="preserve">Current assets / 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A">
            <w:pPr>
              <w:spacing w:line="360" w:lineRule="auto"/>
              <w:jc w:val="right"/>
              <w:rPr>
                <w:color w:val="008000"/>
                <w:sz w:val="24"/>
                <w:szCs w:val="24"/>
              </w:rPr>
            </w:pPr>
            <w:r w:rsidDel="00000000" w:rsidR="00000000" w:rsidRPr="00000000">
              <w:rPr>
                <w:color w:val="008000"/>
                <w:sz w:val="24"/>
                <w:szCs w:val="24"/>
                <w:rtl w:val="0"/>
              </w:rPr>
              <w:t xml:space="preserve">1.74x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B">
            <w:pPr>
              <w:spacing w:line="360" w:lineRule="auto"/>
              <w:jc w:val="right"/>
              <w:rPr>
                <w:color w:val="008000"/>
                <w:sz w:val="24"/>
                <w:szCs w:val="24"/>
              </w:rPr>
            </w:pPr>
            <w:r w:rsidDel="00000000" w:rsidR="00000000" w:rsidRPr="00000000">
              <w:rPr>
                <w:color w:val="008000"/>
                <w:sz w:val="24"/>
                <w:szCs w:val="24"/>
                <w:rtl w:val="0"/>
              </w:rPr>
              <w:t xml:space="preserve">1.76x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C">
            <w:pPr>
              <w:spacing w:line="360" w:lineRule="auto"/>
              <w:jc w:val="right"/>
              <w:rPr>
                <w:color w:val="008000"/>
                <w:sz w:val="24"/>
                <w:szCs w:val="24"/>
              </w:rPr>
            </w:pPr>
            <w:r w:rsidDel="00000000" w:rsidR="00000000" w:rsidRPr="00000000">
              <w:rPr>
                <w:color w:val="008000"/>
                <w:sz w:val="24"/>
                <w:szCs w:val="24"/>
                <w:rtl w:val="0"/>
              </w:rPr>
              <w:t xml:space="preserve">1.57x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D">
            <w:pPr>
              <w:spacing w:line="360" w:lineRule="auto"/>
              <w:jc w:val="right"/>
              <w:rPr>
                <w:color w:val="008000"/>
                <w:sz w:val="24"/>
                <w:szCs w:val="24"/>
              </w:rPr>
            </w:pPr>
            <w:r w:rsidDel="00000000" w:rsidR="00000000" w:rsidRPr="00000000">
              <w:rPr>
                <w:color w:val="008000"/>
                <w:sz w:val="24"/>
                <w:szCs w:val="24"/>
                <w:rtl w:val="0"/>
              </w:rPr>
              <w:t xml:space="preserve">0.96x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E">
            <w:pPr>
              <w:spacing w:line="360" w:lineRule="auto"/>
              <w:jc w:val="right"/>
              <w:rPr>
                <w:color w:val="008000"/>
                <w:sz w:val="24"/>
                <w:szCs w:val="24"/>
              </w:rPr>
            </w:pPr>
            <w:r w:rsidDel="00000000" w:rsidR="00000000" w:rsidRPr="00000000">
              <w:rPr>
                <w:color w:val="008000"/>
                <w:sz w:val="24"/>
                <w:szCs w:val="24"/>
                <w:rtl w:val="0"/>
              </w:rPr>
              <w:t xml:space="preserve">0.81x</w:t>
            </w:r>
          </w:p>
        </w:tc>
      </w:tr>
      <w:tr>
        <w:trPr>
          <w:cantSplit w:val="0"/>
          <w:trHeight w:val="624"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F">
            <w:pPr>
              <w:spacing w:line="360" w:lineRule="auto"/>
              <w:rPr>
                <w:sz w:val="24"/>
                <w:szCs w:val="24"/>
              </w:rPr>
            </w:pPr>
            <w:r w:rsidDel="00000000" w:rsidR="00000000" w:rsidRPr="00000000">
              <w:rPr>
                <w:sz w:val="24"/>
                <w:szCs w:val="24"/>
                <w:rtl w:val="0"/>
              </w:rPr>
              <w:t xml:space="preserve">Acid Test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0">
            <w:pPr>
              <w:spacing w:line="360" w:lineRule="auto"/>
              <w:rPr>
                <w:sz w:val="24"/>
                <w:szCs w:val="24"/>
              </w:rPr>
            </w:pPr>
            <w:r w:rsidDel="00000000" w:rsidR="00000000" w:rsidRPr="00000000">
              <w:rPr>
                <w:sz w:val="24"/>
                <w:szCs w:val="24"/>
                <w:rtl w:val="0"/>
              </w:rPr>
              <w:t xml:space="preserve">(Current assets – Inventories) / 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1">
            <w:pPr>
              <w:spacing w:line="360" w:lineRule="auto"/>
              <w:jc w:val="right"/>
              <w:rPr>
                <w:color w:val="008000"/>
                <w:sz w:val="24"/>
                <w:szCs w:val="24"/>
              </w:rPr>
            </w:pPr>
            <w:r w:rsidDel="00000000" w:rsidR="00000000" w:rsidRPr="00000000">
              <w:rPr>
                <w:color w:val="008000"/>
                <w:sz w:val="24"/>
                <w:szCs w:val="24"/>
                <w:rtl w:val="0"/>
              </w:rPr>
              <w:t xml:space="preserve">1.73x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2">
            <w:pPr>
              <w:spacing w:line="360" w:lineRule="auto"/>
              <w:jc w:val="right"/>
              <w:rPr>
                <w:color w:val="008000"/>
                <w:sz w:val="24"/>
                <w:szCs w:val="24"/>
              </w:rPr>
            </w:pPr>
            <w:r w:rsidDel="00000000" w:rsidR="00000000" w:rsidRPr="00000000">
              <w:rPr>
                <w:color w:val="008000"/>
                <w:sz w:val="24"/>
                <w:szCs w:val="24"/>
                <w:rtl w:val="0"/>
              </w:rPr>
              <w:t xml:space="preserve">1.74x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3">
            <w:pPr>
              <w:spacing w:line="360" w:lineRule="auto"/>
              <w:jc w:val="right"/>
              <w:rPr>
                <w:color w:val="008000"/>
                <w:sz w:val="24"/>
                <w:szCs w:val="24"/>
              </w:rPr>
            </w:pPr>
            <w:r w:rsidDel="00000000" w:rsidR="00000000" w:rsidRPr="00000000">
              <w:rPr>
                <w:color w:val="008000"/>
                <w:sz w:val="24"/>
                <w:szCs w:val="24"/>
                <w:rtl w:val="0"/>
              </w:rPr>
              <w:t xml:space="preserve">1.55x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4">
            <w:pPr>
              <w:spacing w:line="360" w:lineRule="auto"/>
              <w:jc w:val="right"/>
              <w:rPr>
                <w:color w:val="008000"/>
                <w:sz w:val="24"/>
                <w:szCs w:val="24"/>
              </w:rPr>
            </w:pPr>
            <w:r w:rsidDel="00000000" w:rsidR="00000000" w:rsidRPr="00000000">
              <w:rPr>
                <w:color w:val="008000"/>
                <w:sz w:val="24"/>
                <w:szCs w:val="24"/>
                <w:rtl w:val="0"/>
              </w:rPr>
              <w:t xml:space="preserve">0.94x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5">
            <w:pPr>
              <w:spacing w:line="360" w:lineRule="auto"/>
              <w:jc w:val="right"/>
              <w:rPr>
                <w:color w:val="008000"/>
                <w:sz w:val="24"/>
                <w:szCs w:val="24"/>
              </w:rPr>
            </w:pPr>
            <w:r w:rsidDel="00000000" w:rsidR="00000000" w:rsidRPr="00000000">
              <w:rPr>
                <w:color w:val="008000"/>
                <w:sz w:val="24"/>
                <w:szCs w:val="24"/>
                <w:rtl w:val="0"/>
              </w:rPr>
              <w:t xml:space="preserve">0.80x</w:t>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1E6">
            <w:pPr>
              <w:spacing w:line="360" w:lineRule="auto"/>
              <w:rPr>
                <w:b w:val="1"/>
                <w:bCs w:val="1"/>
                <w:color w:val="ffffff"/>
                <w:sz w:val="24"/>
                <w:szCs w:val="24"/>
              </w:rPr>
            </w:pPr>
            <w:r w:rsidDel="00000000" w:rsidR="00000000" w:rsidRPr="00000000">
              <w:rPr>
                <w:b w:val="1"/>
                <w:bCs w:val="1"/>
                <w:color w:val="ffffff"/>
                <w:sz w:val="24"/>
                <w:szCs w:val="24"/>
                <w:rtl w:val="0"/>
              </w:rPr>
              <w:t xml:space="preserve">3. Efficiency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D">
            <w:pPr>
              <w:spacing w:line="360" w:lineRule="auto"/>
              <w:rPr>
                <w:sz w:val="24"/>
                <w:szCs w:val="24"/>
              </w:rPr>
            </w:pPr>
            <w:r w:rsidDel="00000000" w:rsidR="00000000" w:rsidRPr="00000000">
              <w:rPr>
                <w:sz w:val="24"/>
                <w:szCs w:val="24"/>
                <w:rtl w:val="0"/>
              </w:rPr>
              <w:t xml:space="preserve">Receivables Turnover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E">
            <w:pPr>
              <w:spacing w:line="360" w:lineRule="auto"/>
              <w:rPr>
                <w:sz w:val="24"/>
                <w:szCs w:val="24"/>
              </w:rPr>
            </w:pPr>
            <w:r w:rsidDel="00000000" w:rsidR="00000000" w:rsidRPr="00000000">
              <w:rPr>
                <w:sz w:val="24"/>
                <w:szCs w:val="24"/>
                <w:rtl w:val="0"/>
              </w:rPr>
              <w:t xml:space="preserve">Sales / Accounts receivable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F">
            <w:pPr>
              <w:spacing w:line="360" w:lineRule="auto"/>
              <w:jc w:val="right"/>
              <w:rPr>
                <w:color w:val="008000"/>
                <w:sz w:val="24"/>
                <w:szCs w:val="24"/>
              </w:rPr>
            </w:pPr>
            <w:r w:rsidDel="00000000" w:rsidR="00000000" w:rsidRPr="00000000">
              <w:rPr>
                <w:color w:val="008000"/>
                <w:sz w:val="24"/>
                <w:szCs w:val="24"/>
                <w:rtl w:val="0"/>
              </w:rPr>
              <w:t xml:space="preserve">7.94x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0">
            <w:pPr>
              <w:spacing w:line="360" w:lineRule="auto"/>
              <w:jc w:val="right"/>
              <w:rPr>
                <w:color w:val="008000"/>
                <w:sz w:val="24"/>
                <w:szCs w:val="24"/>
              </w:rPr>
            </w:pPr>
            <w:r w:rsidDel="00000000" w:rsidR="00000000" w:rsidRPr="00000000">
              <w:rPr>
                <w:color w:val="008000"/>
                <w:sz w:val="24"/>
                <w:szCs w:val="24"/>
                <w:rtl w:val="0"/>
              </w:rPr>
              <w:t xml:space="preserve">14.63x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1">
            <w:pPr>
              <w:spacing w:line="360" w:lineRule="auto"/>
              <w:jc w:val="right"/>
              <w:rPr>
                <w:color w:val="008000"/>
                <w:sz w:val="24"/>
                <w:szCs w:val="24"/>
              </w:rPr>
            </w:pPr>
            <w:r w:rsidDel="00000000" w:rsidR="00000000" w:rsidRPr="00000000">
              <w:rPr>
                <w:color w:val="008000"/>
                <w:sz w:val="24"/>
                <w:szCs w:val="24"/>
                <w:rtl w:val="0"/>
              </w:rPr>
              <w:t xml:space="preserve">18.51x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2">
            <w:pPr>
              <w:spacing w:line="360" w:lineRule="auto"/>
              <w:jc w:val="right"/>
              <w:rPr>
                <w:color w:val="008000"/>
                <w:sz w:val="24"/>
                <w:szCs w:val="24"/>
              </w:rPr>
            </w:pPr>
            <w:r w:rsidDel="00000000" w:rsidR="00000000" w:rsidRPr="00000000">
              <w:rPr>
                <w:color w:val="008000"/>
                <w:sz w:val="24"/>
                <w:szCs w:val="24"/>
                <w:rtl w:val="0"/>
              </w:rPr>
              <w:t xml:space="preserve">24.81x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3">
            <w:pPr>
              <w:spacing w:line="360" w:lineRule="auto"/>
              <w:jc w:val="right"/>
              <w:rPr>
                <w:color w:val="008000"/>
                <w:sz w:val="24"/>
                <w:szCs w:val="24"/>
              </w:rPr>
            </w:pPr>
            <w:r w:rsidDel="00000000" w:rsidR="00000000" w:rsidRPr="00000000">
              <w:rPr>
                <w:color w:val="008000"/>
                <w:sz w:val="24"/>
                <w:szCs w:val="24"/>
                <w:rtl w:val="0"/>
              </w:rPr>
              <w:t xml:space="preserve">22.99x</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4">
            <w:pPr>
              <w:spacing w:line="360" w:lineRule="auto"/>
              <w:rPr>
                <w:sz w:val="24"/>
                <w:szCs w:val="24"/>
              </w:rPr>
            </w:pPr>
            <w:r w:rsidDel="00000000" w:rsidR="00000000" w:rsidRPr="00000000">
              <w:rPr>
                <w:sz w:val="24"/>
                <w:szCs w:val="24"/>
                <w:rtl w:val="0"/>
              </w:rPr>
              <w:t xml:space="preserve">Inventory Turnover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5">
            <w:pPr>
              <w:spacing w:line="360" w:lineRule="auto"/>
              <w:rPr>
                <w:sz w:val="24"/>
                <w:szCs w:val="24"/>
              </w:rPr>
            </w:pPr>
            <w:r w:rsidDel="00000000" w:rsidR="00000000" w:rsidRPr="00000000">
              <w:rPr>
                <w:sz w:val="24"/>
                <w:szCs w:val="24"/>
                <w:rtl w:val="0"/>
              </w:rPr>
              <w:t xml:space="preserve">Sales / Inventories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6">
            <w:pPr>
              <w:spacing w:line="360" w:lineRule="auto"/>
              <w:jc w:val="right"/>
              <w:rPr>
                <w:color w:val="008000"/>
                <w:sz w:val="24"/>
                <w:szCs w:val="24"/>
              </w:rPr>
            </w:pPr>
            <w:r w:rsidDel="00000000" w:rsidR="00000000" w:rsidRPr="00000000">
              <w:rPr>
                <w:color w:val="008000"/>
                <w:sz w:val="24"/>
                <w:szCs w:val="24"/>
                <w:rtl w:val="0"/>
              </w:rPr>
              <w:t xml:space="preserve">48.71x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7">
            <w:pPr>
              <w:spacing w:line="360" w:lineRule="auto"/>
              <w:jc w:val="right"/>
              <w:rPr>
                <w:color w:val="008000"/>
                <w:sz w:val="24"/>
                <w:szCs w:val="24"/>
              </w:rPr>
            </w:pPr>
            <w:r w:rsidDel="00000000" w:rsidR="00000000" w:rsidRPr="00000000">
              <w:rPr>
                <w:color w:val="008000"/>
                <w:sz w:val="24"/>
                <w:szCs w:val="24"/>
                <w:rtl w:val="0"/>
              </w:rPr>
              <w:t xml:space="preserve">87.80x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8">
            <w:pPr>
              <w:spacing w:line="360" w:lineRule="auto"/>
              <w:jc w:val="right"/>
              <w:rPr>
                <w:color w:val="008000"/>
                <w:sz w:val="24"/>
                <w:szCs w:val="24"/>
              </w:rPr>
            </w:pPr>
            <w:r w:rsidDel="00000000" w:rsidR="00000000" w:rsidRPr="00000000">
              <w:rPr>
                <w:color w:val="008000"/>
                <w:sz w:val="24"/>
                <w:szCs w:val="24"/>
                <w:rtl w:val="0"/>
              </w:rPr>
              <w:t xml:space="preserve">120.98x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9">
            <w:pPr>
              <w:spacing w:line="360" w:lineRule="auto"/>
              <w:jc w:val="right"/>
              <w:rPr>
                <w:color w:val="008000"/>
                <w:sz w:val="24"/>
                <w:szCs w:val="24"/>
              </w:rPr>
            </w:pPr>
            <w:r w:rsidDel="00000000" w:rsidR="00000000" w:rsidRPr="00000000">
              <w:rPr>
                <w:color w:val="008000"/>
                <w:sz w:val="24"/>
                <w:szCs w:val="24"/>
                <w:rtl w:val="0"/>
              </w:rPr>
              <w:t xml:space="preserve">139.62x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A">
            <w:pPr>
              <w:spacing w:line="360" w:lineRule="auto"/>
              <w:jc w:val="right"/>
              <w:rPr>
                <w:color w:val="008000"/>
                <w:sz w:val="24"/>
                <w:szCs w:val="24"/>
              </w:rPr>
            </w:pPr>
            <w:r w:rsidDel="00000000" w:rsidR="00000000" w:rsidRPr="00000000">
              <w:rPr>
                <w:color w:val="008000"/>
                <w:sz w:val="24"/>
                <w:szCs w:val="24"/>
                <w:rtl w:val="0"/>
              </w:rPr>
              <w:t xml:space="preserve">170.87x</w:t>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1FB">
            <w:pPr>
              <w:spacing w:line="360" w:lineRule="auto"/>
              <w:rPr>
                <w:b w:val="1"/>
                <w:bCs w:val="1"/>
                <w:color w:val="ffffff"/>
                <w:sz w:val="24"/>
                <w:szCs w:val="24"/>
              </w:rPr>
            </w:pPr>
            <w:r w:rsidDel="00000000" w:rsidR="00000000" w:rsidRPr="00000000">
              <w:rPr>
                <w:b w:val="1"/>
                <w:bCs w:val="1"/>
                <w:color w:val="ffffff"/>
                <w:sz w:val="24"/>
                <w:szCs w:val="24"/>
                <w:rtl w:val="0"/>
              </w:rPr>
              <w:t xml:space="preserve">4. Gearing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2">
            <w:pPr>
              <w:spacing w:line="360" w:lineRule="auto"/>
              <w:rPr>
                <w:sz w:val="24"/>
                <w:szCs w:val="24"/>
              </w:rPr>
            </w:pPr>
            <w:r w:rsidDel="00000000" w:rsidR="00000000" w:rsidRPr="00000000">
              <w:rPr>
                <w:sz w:val="24"/>
                <w:szCs w:val="24"/>
                <w:rtl w:val="0"/>
              </w:rPr>
              <w:t xml:space="preserve">Debt to Equity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3">
            <w:pPr>
              <w:spacing w:line="360" w:lineRule="auto"/>
              <w:rPr>
                <w:sz w:val="24"/>
                <w:szCs w:val="24"/>
              </w:rPr>
            </w:pPr>
            <w:r w:rsidDel="00000000" w:rsidR="00000000" w:rsidRPr="00000000">
              <w:rPr>
                <w:sz w:val="24"/>
                <w:szCs w:val="24"/>
                <w:rtl w:val="0"/>
              </w:rPr>
              <w:t xml:space="preserve">Total debt / Total equity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4">
            <w:pPr>
              <w:spacing w:line="360" w:lineRule="auto"/>
              <w:jc w:val="right"/>
              <w:rPr>
                <w:color w:val="008000"/>
                <w:sz w:val="24"/>
                <w:szCs w:val="24"/>
              </w:rPr>
            </w:pPr>
            <w:r w:rsidDel="00000000" w:rsidR="00000000" w:rsidRPr="00000000">
              <w:rPr>
                <w:color w:val="008000"/>
                <w:sz w:val="24"/>
                <w:szCs w:val="24"/>
                <w:rtl w:val="0"/>
              </w:rPr>
              <w:t xml:space="preserve">1.18x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5">
            <w:pPr>
              <w:spacing w:line="360" w:lineRule="auto"/>
              <w:jc w:val="right"/>
              <w:rPr>
                <w:color w:val="008000"/>
                <w:sz w:val="24"/>
                <w:szCs w:val="24"/>
              </w:rPr>
            </w:pPr>
            <w:r w:rsidDel="00000000" w:rsidR="00000000" w:rsidRPr="00000000">
              <w:rPr>
                <w:color w:val="008000"/>
                <w:sz w:val="24"/>
                <w:szCs w:val="24"/>
                <w:rtl w:val="0"/>
              </w:rPr>
              <w:t xml:space="preserve">1.14x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6">
            <w:pPr>
              <w:spacing w:line="360" w:lineRule="auto"/>
              <w:jc w:val="right"/>
              <w:rPr>
                <w:color w:val="008000"/>
                <w:sz w:val="24"/>
                <w:szCs w:val="24"/>
              </w:rPr>
            </w:pPr>
            <w:r w:rsidDel="00000000" w:rsidR="00000000" w:rsidRPr="00000000">
              <w:rPr>
                <w:color w:val="008000"/>
                <w:sz w:val="24"/>
                <w:szCs w:val="24"/>
                <w:rtl w:val="0"/>
              </w:rPr>
              <w:t xml:space="preserve">1.20x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7">
            <w:pPr>
              <w:spacing w:line="360" w:lineRule="auto"/>
              <w:jc w:val="right"/>
              <w:rPr>
                <w:color w:val="008000"/>
                <w:sz w:val="24"/>
                <w:szCs w:val="24"/>
              </w:rPr>
            </w:pPr>
            <w:r w:rsidDel="00000000" w:rsidR="00000000" w:rsidRPr="00000000">
              <w:rPr>
                <w:color w:val="008000"/>
                <w:sz w:val="24"/>
                <w:szCs w:val="24"/>
                <w:rtl w:val="0"/>
              </w:rPr>
              <w:t xml:space="preserve">1.45x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8">
            <w:pPr>
              <w:spacing w:line="360" w:lineRule="auto"/>
              <w:jc w:val="right"/>
              <w:rPr>
                <w:color w:val="008000"/>
                <w:sz w:val="24"/>
                <w:szCs w:val="24"/>
              </w:rPr>
            </w:pPr>
            <w:r w:rsidDel="00000000" w:rsidR="00000000" w:rsidRPr="00000000">
              <w:rPr>
                <w:color w:val="008000"/>
                <w:sz w:val="24"/>
                <w:szCs w:val="24"/>
                <w:rtl w:val="0"/>
              </w:rPr>
              <w:t xml:space="preserve">1.69x</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9">
            <w:pPr>
              <w:spacing w:line="360" w:lineRule="auto"/>
              <w:rPr>
                <w:sz w:val="24"/>
                <w:szCs w:val="24"/>
              </w:rPr>
            </w:pPr>
            <w:r w:rsidDel="00000000" w:rsidR="00000000" w:rsidRPr="00000000">
              <w:rPr>
                <w:sz w:val="24"/>
                <w:szCs w:val="24"/>
                <w:rtl w:val="0"/>
              </w:rPr>
              <w:t xml:space="preserve">Times Interest Earned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A">
            <w:pPr>
              <w:spacing w:line="360" w:lineRule="auto"/>
              <w:rPr>
                <w:sz w:val="24"/>
                <w:szCs w:val="24"/>
              </w:rPr>
            </w:pPr>
            <w:r w:rsidDel="00000000" w:rsidR="00000000" w:rsidRPr="00000000">
              <w:rPr>
                <w:sz w:val="24"/>
                <w:szCs w:val="24"/>
                <w:rtl w:val="0"/>
              </w:rPr>
              <w:t xml:space="preserve">EBIT / Interest payable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B">
            <w:pPr>
              <w:spacing w:line="360" w:lineRule="auto"/>
              <w:jc w:val="right"/>
              <w:rPr>
                <w:color w:val="008000"/>
                <w:sz w:val="24"/>
                <w:szCs w:val="24"/>
              </w:rPr>
            </w:pPr>
            <w:r w:rsidDel="00000000" w:rsidR="00000000" w:rsidRPr="00000000">
              <w:rPr>
                <w:color w:val="ff0000"/>
                <w:sz w:val="24"/>
                <w:szCs w:val="24"/>
                <w:rtl w:val="0"/>
              </w:rPr>
              <w:t xml:space="preserve">(4.79x)</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C">
            <w:pPr>
              <w:spacing w:line="360" w:lineRule="auto"/>
              <w:jc w:val="right"/>
              <w:rPr>
                <w:color w:val="008000"/>
                <w:sz w:val="24"/>
                <w:szCs w:val="24"/>
              </w:rPr>
            </w:pPr>
            <w:r w:rsidDel="00000000" w:rsidR="00000000" w:rsidRPr="00000000">
              <w:rPr>
                <w:color w:val="008000"/>
                <w:sz w:val="24"/>
                <w:szCs w:val="24"/>
                <w:rtl w:val="0"/>
              </w:rPr>
              <w:t xml:space="preserve">1.31x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D">
            <w:pPr>
              <w:spacing w:line="360" w:lineRule="auto"/>
              <w:jc w:val="right"/>
              <w:rPr>
                <w:color w:val="008000"/>
                <w:sz w:val="24"/>
                <w:szCs w:val="24"/>
              </w:rPr>
            </w:pPr>
            <w:r w:rsidDel="00000000" w:rsidR="00000000" w:rsidRPr="00000000">
              <w:rPr>
                <w:color w:val="008000"/>
                <w:sz w:val="24"/>
                <w:szCs w:val="24"/>
                <w:rtl w:val="0"/>
              </w:rPr>
              <w:t xml:space="preserve">3.03x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E">
            <w:pPr>
              <w:spacing w:line="360" w:lineRule="auto"/>
              <w:jc w:val="right"/>
              <w:rPr>
                <w:color w:val="008000"/>
                <w:sz w:val="24"/>
                <w:szCs w:val="24"/>
              </w:rPr>
            </w:pPr>
            <w:r w:rsidDel="00000000" w:rsidR="00000000" w:rsidRPr="00000000">
              <w:rPr>
                <w:color w:val="008000"/>
                <w:sz w:val="24"/>
                <w:szCs w:val="24"/>
                <w:rtl w:val="0"/>
              </w:rPr>
              <w:t xml:space="preserve">3.15x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F">
            <w:pPr>
              <w:spacing w:line="360" w:lineRule="auto"/>
              <w:jc w:val="right"/>
              <w:rPr>
                <w:color w:val="008000"/>
                <w:sz w:val="24"/>
                <w:szCs w:val="24"/>
              </w:rPr>
            </w:pPr>
            <w:r w:rsidDel="00000000" w:rsidR="00000000" w:rsidRPr="00000000">
              <w:rPr>
                <w:color w:val="008000"/>
                <w:sz w:val="24"/>
                <w:szCs w:val="24"/>
                <w:rtl w:val="0"/>
              </w:rPr>
              <w:t xml:space="preserve">2.73x</w:t>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210">
            <w:pPr>
              <w:spacing w:line="360" w:lineRule="auto"/>
              <w:rPr>
                <w:b w:val="1"/>
                <w:bCs w:val="1"/>
                <w:color w:val="ffffff"/>
                <w:sz w:val="24"/>
                <w:szCs w:val="24"/>
              </w:rPr>
            </w:pPr>
            <w:r w:rsidDel="00000000" w:rsidR="00000000" w:rsidRPr="00000000">
              <w:rPr>
                <w:b w:val="1"/>
                <w:bCs w:val="1"/>
                <w:color w:val="ffffff"/>
                <w:sz w:val="24"/>
                <w:szCs w:val="24"/>
                <w:rtl w:val="0"/>
              </w:rPr>
              <w:t xml:space="preserve">5. Investment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7">
            <w:pPr>
              <w:spacing w:line="360" w:lineRule="auto"/>
              <w:rPr>
                <w:sz w:val="24"/>
                <w:szCs w:val="24"/>
              </w:rPr>
            </w:pPr>
            <w:r w:rsidDel="00000000" w:rsidR="00000000" w:rsidRPr="00000000">
              <w:rPr>
                <w:sz w:val="24"/>
                <w:szCs w:val="24"/>
                <w:rtl w:val="0"/>
              </w:rPr>
              <w:t xml:space="preserve">Dividend Payout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8">
            <w:pPr>
              <w:spacing w:line="360" w:lineRule="auto"/>
              <w:rPr>
                <w:sz w:val="24"/>
                <w:szCs w:val="24"/>
              </w:rPr>
            </w:pPr>
            <w:r w:rsidDel="00000000" w:rsidR="00000000" w:rsidRPr="00000000">
              <w:rPr>
                <w:sz w:val="24"/>
                <w:szCs w:val="24"/>
                <w:rtl w:val="0"/>
              </w:rPr>
              <w:t xml:space="preserve">Dividends paid / Net income × 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9">
            <w:pPr>
              <w:spacing w:line="360" w:lineRule="auto"/>
              <w:rPr>
                <w:color w:val="008000"/>
                <w:sz w:val="24"/>
                <w:szCs w:val="24"/>
              </w:rPr>
            </w:pPr>
            <w:r w:rsidDel="00000000" w:rsidR="00000000" w:rsidRPr="00000000">
              <w:rPr>
                <w:color w:val="008000"/>
                <w:sz w:val="24"/>
                <w:szCs w:val="24"/>
                <w:rtl w:val="0"/>
              </w:rPr>
              <w:t xml:space="preserve">N/M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A">
            <w:pPr>
              <w:spacing w:line="360" w:lineRule="auto"/>
              <w:jc w:val="right"/>
              <w:rPr>
                <w:color w:val="008000"/>
                <w:sz w:val="24"/>
                <w:szCs w:val="24"/>
              </w:rPr>
            </w:pPr>
            <w:r w:rsidDel="00000000" w:rsidR="00000000" w:rsidRPr="00000000">
              <w:rPr>
                <w:color w:val="008000"/>
                <w:sz w:val="24"/>
                <w:szCs w:val="24"/>
                <w:rtl w:val="0"/>
              </w:rPr>
              <w:t xml:space="preserv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B">
            <w:pPr>
              <w:spacing w:line="360" w:lineRule="auto"/>
              <w:jc w:val="right"/>
              <w:rPr>
                <w:color w:val="008000"/>
                <w:sz w:val="24"/>
                <w:szCs w:val="24"/>
              </w:rPr>
            </w:pPr>
            <w:r w:rsidDel="00000000" w:rsidR="00000000" w:rsidRPr="00000000">
              <w:rPr>
                <w:color w:val="008000"/>
                <w:sz w:val="24"/>
                <w:szCs w:val="24"/>
                <w:rtl w:val="0"/>
              </w:rPr>
              <w:t xml:space="preserve">42.72%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C">
            <w:pPr>
              <w:spacing w:line="360" w:lineRule="auto"/>
              <w:jc w:val="right"/>
              <w:rPr>
                <w:color w:val="008000"/>
                <w:sz w:val="24"/>
                <w:szCs w:val="24"/>
              </w:rPr>
            </w:pPr>
            <w:r w:rsidDel="00000000" w:rsidR="00000000" w:rsidRPr="00000000">
              <w:rPr>
                <w:color w:val="008000"/>
                <w:sz w:val="24"/>
                <w:szCs w:val="24"/>
                <w:rtl w:val="0"/>
              </w:rPr>
              <w:t xml:space="preserve">52.77%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D">
            <w:pPr>
              <w:spacing w:line="360" w:lineRule="auto"/>
              <w:jc w:val="right"/>
              <w:rPr>
                <w:color w:val="008000"/>
                <w:sz w:val="24"/>
                <w:szCs w:val="24"/>
              </w:rPr>
            </w:pPr>
            <w:r w:rsidDel="00000000" w:rsidR="00000000" w:rsidRPr="00000000">
              <w:rPr>
                <w:color w:val="008000"/>
                <w:sz w:val="24"/>
                <w:szCs w:val="24"/>
                <w:rtl w:val="0"/>
              </w:rPr>
              <w:t xml:space="preserve">70.20%</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E">
            <w:pPr>
              <w:spacing w:line="360" w:lineRule="auto"/>
              <w:rPr>
                <w:sz w:val="24"/>
                <w:szCs w:val="24"/>
              </w:rPr>
            </w:pPr>
            <w:r w:rsidDel="00000000" w:rsidR="00000000" w:rsidRPr="00000000">
              <w:rPr>
                <w:sz w:val="24"/>
                <w:szCs w:val="24"/>
                <w:rtl w:val="0"/>
              </w:rPr>
              <w:t xml:space="preserve">P/E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F">
            <w:pPr>
              <w:spacing w:line="360" w:lineRule="auto"/>
              <w:rPr>
                <w:sz w:val="24"/>
                <w:szCs w:val="24"/>
              </w:rPr>
            </w:pPr>
            <w:r w:rsidDel="00000000" w:rsidR="00000000" w:rsidRPr="00000000">
              <w:rPr>
                <w:sz w:val="24"/>
                <w:szCs w:val="24"/>
                <w:rtl w:val="0"/>
              </w:rPr>
              <w:t xml:space="preserve">Market price per share / EPS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0">
            <w:pPr>
              <w:spacing w:line="360" w:lineRule="auto"/>
              <w:jc w:val="right"/>
              <w:rPr>
                <w:color w:val="008000"/>
                <w:sz w:val="24"/>
                <w:szCs w:val="24"/>
              </w:rPr>
            </w:pPr>
            <w:r w:rsidDel="00000000" w:rsidR="00000000" w:rsidRPr="00000000">
              <w:rPr>
                <w:color w:val="ff0000"/>
                <w:sz w:val="24"/>
                <w:szCs w:val="24"/>
                <w:rtl w:val="0"/>
              </w:rPr>
              <w:t xml:space="preserve">(1.46x)</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1">
            <w:pPr>
              <w:spacing w:line="360" w:lineRule="auto"/>
              <w:jc w:val="right"/>
              <w:rPr>
                <w:color w:val="008000"/>
                <w:sz w:val="24"/>
                <w:szCs w:val="24"/>
              </w:rPr>
            </w:pPr>
            <w:r w:rsidDel="00000000" w:rsidR="00000000" w:rsidRPr="00000000">
              <w:rPr>
                <w:color w:val="008000"/>
                <w:sz w:val="24"/>
                <w:szCs w:val="24"/>
                <w:rtl w:val="0"/>
              </w:rPr>
              <w:t xml:space="preserve">50.08x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2">
            <w:pPr>
              <w:spacing w:line="360" w:lineRule="auto"/>
              <w:jc w:val="right"/>
              <w:rPr>
                <w:color w:val="008000"/>
                <w:sz w:val="24"/>
                <w:szCs w:val="24"/>
              </w:rPr>
            </w:pPr>
            <w:r w:rsidDel="00000000" w:rsidR="00000000" w:rsidRPr="00000000">
              <w:rPr>
                <w:color w:val="008000"/>
                <w:sz w:val="24"/>
                <w:szCs w:val="24"/>
                <w:rtl w:val="0"/>
              </w:rPr>
              <w:t xml:space="preserve">0.89x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3">
            <w:pPr>
              <w:spacing w:line="360" w:lineRule="auto"/>
              <w:jc w:val="right"/>
              <w:rPr>
                <w:color w:val="008000"/>
                <w:sz w:val="24"/>
                <w:szCs w:val="24"/>
              </w:rPr>
            </w:pPr>
            <w:r w:rsidDel="00000000" w:rsidR="00000000" w:rsidRPr="00000000">
              <w:rPr>
                <w:color w:val="008000"/>
                <w:sz w:val="24"/>
                <w:szCs w:val="24"/>
                <w:rtl w:val="0"/>
              </w:rPr>
              <w:t xml:space="preserve">1.54x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4">
            <w:pPr>
              <w:spacing w:line="360" w:lineRule="auto"/>
              <w:jc w:val="right"/>
              <w:rPr>
                <w:color w:val="008000"/>
                <w:sz w:val="24"/>
                <w:szCs w:val="24"/>
              </w:rPr>
            </w:pPr>
            <w:r w:rsidDel="00000000" w:rsidR="00000000" w:rsidRPr="00000000">
              <w:rPr>
                <w:color w:val="008000"/>
                <w:sz w:val="24"/>
                <w:szCs w:val="24"/>
                <w:rtl w:val="0"/>
              </w:rPr>
              <w:t xml:space="preserve">2.85x</w:t>
            </w:r>
          </w:p>
        </w:tc>
      </w:tr>
      <w:tr>
        <w:trPr>
          <w:cantSplit w:val="0"/>
          <w:trHeight w:val="312" w:hRule="atLeast"/>
          <w:tblHeader w:val="0"/>
        </w:trPr>
        <w:tc>
          <w:tcPr>
            <w:gridSpan w:val="7"/>
            <w:tcBorders>
              <w:top w:color="000000" w:space="0" w:sz="0" w:val="nil"/>
              <w:left w:color="000000" w:space="0" w:sz="0" w:val="nil"/>
              <w:bottom w:color="000000" w:space="0" w:sz="0" w:val="nil"/>
              <w:right w:color="000000" w:space="0" w:sz="0" w:val="nil"/>
            </w:tcBorders>
            <w:shd w:fill="1f4e78" w:val="clear"/>
            <w:vAlign w:val="center"/>
          </w:tcPr>
          <w:p w:rsidR="00000000" w:rsidDel="00000000" w:rsidP="00000000" w:rsidRDefault="00000000" w:rsidRPr="00000000" w14:paraId="00000225">
            <w:pPr>
              <w:spacing w:line="360" w:lineRule="auto"/>
              <w:rPr>
                <w:b w:val="1"/>
                <w:bCs w:val="1"/>
                <w:color w:val="ffffff"/>
                <w:sz w:val="24"/>
                <w:szCs w:val="24"/>
              </w:rPr>
            </w:pPr>
            <w:r w:rsidDel="00000000" w:rsidR="00000000" w:rsidRPr="00000000">
              <w:rPr>
                <w:b w:val="1"/>
                <w:bCs w:val="1"/>
                <w:color w:val="ffffff"/>
                <w:sz w:val="24"/>
                <w:szCs w:val="24"/>
                <w:rtl w:val="0"/>
              </w:rPr>
              <w:t xml:space="preserve">6. Cash Flow Ratios</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C">
            <w:pPr>
              <w:spacing w:line="360" w:lineRule="auto"/>
              <w:rPr>
                <w:sz w:val="24"/>
                <w:szCs w:val="24"/>
              </w:rPr>
            </w:pPr>
            <w:r w:rsidDel="00000000" w:rsidR="00000000" w:rsidRPr="00000000">
              <w:rPr>
                <w:sz w:val="24"/>
                <w:szCs w:val="24"/>
                <w:rtl w:val="0"/>
              </w:rPr>
              <w:t xml:space="preserve">Operating Cash Flow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D">
            <w:pPr>
              <w:spacing w:line="360" w:lineRule="auto"/>
              <w:rPr>
                <w:sz w:val="24"/>
                <w:szCs w:val="24"/>
              </w:rPr>
            </w:pPr>
            <w:r w:rsidDel="00000000" w:rsidR="00000000" w:rsidRPr="00000000">
              <w:rPr>
                <w:sz w:val="24"/>
                <w:szCs w:val="24"/>
                <w:rtl w:val="0"/>
              </w:rPr>
              <w:t xml:space="preserve">Operating cash flow / 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E">
            <w:pPr>
              <w:spacing w:line="360" w:lineRule="auto"/>
              <w:jc w:val="right"/>
              <w:rPr>
                <w:color w:val="008000"/>
                <w:sz w:val="24"/>
                <w:szCs w:val="24"/>
              </w:rPr>
            </w:pPr>
            <w:r w:rsidDel="00000000" w:rsidR="00000000" w:rsidRPr="00000000">
              <w:rPr>
                <w:color w:val="ff0000"/>
                <w:sz w:val="24"/>
                <w:szCs w:val="24"/>
                <w:rtl w:val="0"/>
              </w:rPr>
              <w:t xml:space="preserve">(0.50x)</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F">
            <w:pPr>
              <w:spacing w:line="360" w:lineRule="auto"/>
              <w:jc w:val="right"/>
              <w:rPr>
                <w:color w:val="008000"/>
                <w:sz w:val="24"/>
                <w:szCs w:val="24"/>
              </w:rPr>
            </w:pPr>
            <w:r w:rsidDel="00000000" w:rsidR="00000000" w:rsidRPr="00000000">
              <w:rPr>
                <w:color w:val="008000"/>
                <w:sz w:val="24"/>
                <w:szCs w:val="24"/>
                <w:rtl w:val="0"/>
              </w:rPr>
              <w:t xml:space="preserve">0.71x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0">
            <w:pPr>
              <w:spacing w:line="360" w:lineRule="auto"/>
              <w:jc w:val="right"/>
              <w:rPr>
                <w:color w:val="008000"/>
                <w:sz w:val="24"/>
                <w:szCs w:val="24"/>
              </w:rPr>
            </w:pPr>
            <w:r w:rsidDel="00000000" w:rsidR="00000000" w:rsidRPr="00000000">
              <w:rPr>
                <w:color w:val="008000"/>
                <w:sz w:val="24"/>
                <w:szCs w:val="24"/>
                <w:rtl w:val="0"/>
              </w:rPr>
              <w:t xml:space="preserve">0.95x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1">
            <w:pPr>
              <w:spacing w:line="360" w:lineRule="auto"/>
              <w:jc w:val="right"/>
              <w:rPr>
                <w:color w:val="008000"/>
                <w:sz w:val="24"/>
                <w:szCs w:val="24"/>
              </w:rPr>
            </w:pPr>
            <w:r w:rsidDel="00000000" w:rsidR="00000000" w:rsidRPr="00000000">
              <w:rPr>
                <w:color w:val="008000"/>
                <w:sz w:val="24"/>
                <w:szCs w:val="24"/>
                <w:rtl w:val="0"/>
              </w:rPr>
              <w:t xml:space="preserve">1.01x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2">
            <w:pPr>
              <w:spacing w:line="360" w:lineRule="auto"/>
              <w:jc w:val="right"/>
              <w:rPr>
                <w:color w:val="008000"/>
                <w:sz w:val="24"/>
                <w:szCs w:val="24"/>
              </w:rPr>
            </w:pPr>
            <w:r w:rsidDel="00000000" w:rsidR="00000000" w:rsidRPr="00000000">
              <w:rPr>
                <w:color w:val="008000"/>
                <w:sz w:val="24"/>
                <w:szCs w:val="24"/>
                <w:rtl w:val="0"/>
              </w:rPr>
              <w:t xml:space="preserve">0.58x</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3">
            <w:pPr>
              <w:spacing w:line="360" w:lineRule="auto"/>
              <w:rPr>
                <w:sz w:val="24"/>
                <w:szCs w:val="24"/>
              </w:rPr>
            </w:pPr>
            <w:r w:rsidDel="00000000" w:rsidR="00000000" w:rsidRPr="00000000">
              <w:rPr>
                <w:sz w:val="24"/>
                <w:szCs w:val="24"/>
                <w:rtl w:val="0"/>
              </w:rPr>
              <w:t xml:space="preserve">Cash Flow to Debt 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4">
            <w:pPr>
              <w:spacing w:line="360" w:lineRule="auto"/>
              <w:rPr>
                <w:sz w:val="24"/>
                <w:szCs w:val="24"/>
              </w:rPr>
            </w:pPr>
            <w:r w:rsidDel="00000000" w:rsidR="00000000" w:rsidRPr="00000000">
              <w:rPr>
                <w:sz w:val="24"/>
                <w:szCs w:val="24"/>
                <w:rtl w:val="0"/>
              </w:rPr>
              <w:t xml:space="preserve">Operating cash flow / Total debt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5">
            <w:pPr>
              <w:spacing w:line="360" w:lineRule="auto"/>
              <w:jc w:val="right"/>
              <w:rPr>
                <w:color w:val="008000"/>
                <w:sz w:val="24"/>
                <w:szCs w:val="24"/>
              </w:rPr>
            </w:pPr>
            <w:r w:rsidDel="00000000" w:rsidR="00000000" w:rsidRPr="00000000">
              <w:rPr>
                <w:color w:val="ff0000"/>
                <w:sz w:val="24"/>
                <w:szCs w:val="24"/>
                <w:rtl w:val="0"/>
              </w:rPr>
              <w:t xml:space="preserve">(0.09x)</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6">
            <w:pPr>
              <w:spacing w:line="360" w:lineRule="auto"/>
              <w:jc w:val="right"/>
              <w:rPr>
                <w:color w:val="008000"/>
                <w:sz w:val="24"/>
                <w:szCs w:val="24"/>
              </w:rPr>
            </w:pPr>
            <w:r w:rsidDel="00000000" w:rsidR="00000000" w:rsidRPr="00000000">
              <w:rPr>
                <w:color w:val="008000"/>
                <w:sz w:val="24"/>
                <w:szCs w:val="24"/>
                <w:rtl w:val="0"/>
              </w:rPr>
              <w:t xml:space="preserve">0.11x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7">
            <w:pPr>
              <w:spacing w:line="360" w:lineRule="auto"/>
              <w:jc w:val="right"/>
              <w:rPr>
                <w:color w:val="008000"/>
                <w:sz w:val="24"/>
                <w:szCs w:val="24"/>
              </w:rPr>
            </w:pPr>
            <w:r w:rsidDel="00000000" w:rsidR="00000000" w:rsidRPr="00000000">
              <w:rPr>
                <w:color w:val="008000"/>
                <w:sz w:val="24"/>
                <w:szCs w:val="24"/>
                <w:rtl w:val="0"/>
              </w:rPr>
              <w:t xml:space="preserve">0.16x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8">
            <w:pPr>
              <w:spacing w:line="360" w:lineRule="auto"/>
              <w:jc w:val="right"/>
              <w:rPr>
                <w:color w:val="008000"/>
                <w:sz w:val="24"/>
                <w:szCs w:val="24"/>
              </w:rPr>
            </w:pPr>
            <w:r w:rsidDel="00000000" w:rsidR="00000000" w:rsidRPr="00000000">
              <w:rPr>
                <w:color w:val="008000"/>
                <w:sz w:val="24"/>
                <w:szCs w:val="24"/>
                <w:rtl w:val="0"/>
              </w:rPr>
              <w:t xml:space="preserve">0.17x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9">
            <w:pPr>
              <w:spacing w:line="360" w:lineRule="auto"/>
              <w:jc w:val="right"/>
              <w:rPr>
                <w:color w:val="008000"/>
                <w:sz w:val="24"/>
                <w:szCs w:val="24"/>
              </w:rPr>
            </w:pPr>
            <w:r w:rsidDel="00000000" w:rsidR="00000000" w:rsidRPr="00000000">
              <w:rPr>
                <w:color w:val="008000"/>
                <w:sz w:val="24"/>
                <w:szCs w:val="24"/>
                <w:rtl w:val="0"/>
              </w:rPr>
              <w:t xml:space="preserve">0.14x</w:t>
            </w:r>
          </w:p>
        </w:tc>
      </w:tr>
    </w:tbl>
    <w:p w:rsidR="00000000" w:rsidDel="00000000" w:rsidP="00000000" w:rsidRDefault="00000000" w:rsidRPr="00000000" w14:paraId="0000023A">
      <w:pPr>
        <w:spacing w:after="20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23B">
      <w:pPr>
        <w:pStyle w:val="Heading2"/>
        <w:spacing w:line="360" w:lineRule="auto"/>
        <w:rPr>
          <w:rFonts w:ascii="Arial" w:cs="Arial" w:eastAsia="Arial" w:hAnsi="Arial"/>
        </w:rPr>
      </w:pPr>
      <w:bookmarkStart w:colFirst="0" w:colLast="0" w:name="_6ra9137bgy4l" w:id="54"/>
      <w:bookmarkEnd w:id="54"/>
      <w:r w:rsidDel="00000000" w:rsidR="00000000" w:rsidRPr="00000000">
        <w:rPr>
          <w:rFonts w:ascii="Arial" w:cs="Arial" w:eastAsia="Arial" w:hAnsi="Arial"/>
          <w:rtl w:val="0"/>
        </w:rPr>
        <w:t xml:space="preserve">Appendix B – Graphs</w:t>
      </w:r>
    </w:p>
    <w:p w:rsidR="00000000" w:rsidDel="00000000" w:rsidP="00000000" w:rsidRDefault="00000000" w:rsidRPr="00000000" w14:paraId="0000023C">
      <w:pPr>
        <w:spacing w:after="200" w:before="200" w:line="360" w:lineRule="auto"/>
        <w:jc w:val="center"/>
        <w:rPr>
          <w:sz w:val="24"/>
          <w:szCs w:val="24"/>
        </w:rPr>
      </w:pPr>
      <w:r w:rsidDel="00000000" w:rsidR="00000000" w:rsidRPr="00000000">
        <w:rPr>
          <w:sz w:val="24"/>
          <w:szCs w:val="24"/>
        </w:rPr>
        <w:drawing>
          <wp:inline distB="0" distT="0" distL="0" distR="0">
            <wp:extent cx="3173162" cy="1907413"/>
            <wp:effectExtent b="0" l="0" r="0" t="0"/>
            <wp:docPr id="3" name="image3.png"/>
            <a:graphic>
              <a:graphicData uri="http://schemas.openxmlformats.org/drawingml/2006/picture">
                <pic:pic>
                  <pic:nvPicPr>
                    <pic:cNvPr id="0" name="image3.png"/>
                    <pic:cNvPicPr preferRelativeResize="0"/>
                  </pic:nvPicPr>
                  <pic:blipFill>
                    <a:blip r:embed="rId32"/>
                    <a:srcRect b="0" l="0" r="0" t="0"/>
                    <a:stretch>
                      <a:fillRect/>
                    </a:stretch>
                  </pic:blipFill>
                  <pic:spPr>
                    <a:xfrm>
                      <a:off x="0" y="0"/>
                      <a:ext cx="3173162" cy="1907413"/>
                    </a:xfrm>
                    <a:prstGeom prst="rect"/>
                    <a:ln/>
                  </pic:spPr>
                </pic:pic>
              </a:graphicData>
            </a:graphic>
          </wp:inline>
        </w:drawing>
      </w:r>
      <w:r w:rsidDel="00000000" w:rsidR="00000000" w:rsidRPr="00000000">
        <w:rPr>
          <w:rtl w:val="0"/>
        </w:rPr>
      </w:r>
    </w:p>
    <w:p w:rsidR="00000000" w:rsidDel="00000000" w:rsidP="00000000" w:rsidRDefault="00000000" w:rsidRPr="00000000" w14:paraId="0000023D">
      <w:pPr>
        <w:spacing w:after="200" w:before="200" w:line="360" w:lineRule="auto"/>
        <w:jc w:val="center"/>
        <w:rPr>
          <w:sz w:val="24"/>
          <w:szCs w:val="24"/>
        </w:rPr>
      </w:pPr>
      <w:r w:rsidDel="00000000" w:rsidR="00000000" w:rsidRPr="00000000">
        <w:rPr>
          <w:sz w:val="24"/>
          <w:szCs w:val="24"/>
        </w:rPr>
        <w:drawing>
          <wp:inline distB="0" distT="0" distL="0" distR="0">
            <wp:extent cx="3242227" cy="1948929"/>
            <wp:effectExtent b="0" l="0" r="0" t="0"/>
            <wp:docPr id="2" name="image2.png"/>
            <a:graphic>
              <a:graphicData uri="http://schemas.openxmlformats.org/drawingml/2006/picture">
                <pic:pic>
                  <pic:nvPicPr>
                    <pic:cNvPr id="0" name="image2.png"/>
                    <pic:cNvPicPr preferRelativeResize="0"/>
                  </pic:nvPicPr>
                  <pic:blipFill>
                    <a:blip r:embed="rId33"/>
                    <a:srcRect b="0" l="0" r="0" t="0"/>
                    <a:stretch>
                      <a:fillRect/>
                    </a:stretch>
                  </pic:blipFill>
                  <pic:spPr>
                    <a:xfrm>
                      <a:off x="0" y="0"/>
                      <a:ext cx="3242227" cy="1948929"/>
                    </a:xfrm>
                    <a:prstGeom prst="rect"/>
                    <a:ln/>
                  </pic:spPr>
                </pic:pic>
              </a:graphicData>
            </a:graphic>
          </wp:inline>
        </w:drawing>
      </w:r>
      <w:r w:rsidDel="00000000" w:rsidR="00000000" w:rsidRPr="00000000">
        <w:rPr>
          <w:rtl w:val="0"/>
        </w:rPr>
      </w:r>
    </w:p>
    <w:p w:rsidR="00000000" w:rsidDel="00000000" w:rsidP="00000000" w:rsidRDefault="00000000" w:rsidRPr="00000000" w14:paraId="0000023E">
      <w:pPr>
        <w:spacing w:after="200" w:before="200" w:line="360" w:lineRule="auto"/>
        <w:jc w:val="center"/>
        <w:rPr>
          <w:sz w:val="24"/>
          <w:szCs w:val="24"/>
        </w:rPr>
      </w:pPr>
      <w:r w:rsidDel="00000000" w:rsidR="00000000" w:rsidRPr="00000000">
        <w:rPr>
          <w:sz w:val="24"/>
          <w:szCs w:val="24"/>
        </w:rPr>
        <w:drawing>
          <wp:inline distB="0" distT="0" distL="0" distR="0">
            <wp:extent cx="3330950" cy="2002261"/>
            <wp:effectExtent b="0" l="0" r="0" t="0"/>
            <wp:docPr id="5" name="image5.png"/>
            <a:graphic>
              <a:graphicData uri="http://schemas.openxmlformats.org/drawingml/2006/picture">
                <pic:pic>
                  <pic:nvPicPr>
                    <pic:cNvPr id="0" name="image5.png"/>
                    <pic:cNvPicPr preferRelativeResize="0"/>
                  </pic:nvPicPr>
                  <pic:blipFill>
                    <a:blip r:embed="rId34"/>
                    <a:srcRect b="0" l="0" r="0" t="0"/>
                    <a:stretch>
                      <a:fillRect/>
                    </a:stretch>
                  </pic:blipFill>
                  <pic:spPr>
                    <a:xfrm>
                      <a:off x="0" y="0"/>
                      <a:ext cx="3330950" cy="2002261"/>
                    </a:xfrm>
                    <a:prstGeom prst="rect"/>
                    <a:ln/>
                  </pic:spPr>
                </pic:pic>
              </a:graphicData>
            </a:graphic>
          </wp:inline>
        </w:drawing>
      </w:r>
      <w:r w:rsidDel="00000000" w:rsidR="00000000" w:rsidRPr="00000000">
        <w:rPr>
          <w:rtl w:val="0"/>
        </w:rPr>
      </w:r>
    </w:p>
    <w:p w:rsidR="00000000" w:rsidDel="00000000" w:rsidP="00000000" w:rsidRDefault="00000000" w:rsidRPr="00000000" w14:paraId="0000023F">
      <w:pPr>
        <w:spacing w:after="200" w:before="200" w:line="360" w:lineRule="auto"/>
        <w:jc w:val="center"/>
        <w:rPr>
          <w:sz w:val="24"/>
          <w:szCs w:val="24"/>
        </w:rPr>
      </w:pPr>
      <w:r w:rsidDel="00000000" w:rsidR="00000000" w:rsidRPr="00000000">
        <w:rPr>
          <w:sz w:val="24"/>
          <w:szCs w:val="24"/>
        </w:rPr>
        <w:drawing>
          <wp:inline distB="0" distT="0" distL="0" distR="0">
            <wp:extent cx="3389804" cy="2037639"/>
            <wp:effectExtent b="0" l="0" r="0" t="0"/>
            <wp:docPr id="4" name="image4.png"/>
            <a:graphic>
              <a:graphicData uri="http://schemas.openxmlformats.org/drawingml/2006/picture">
                <pic:pic>
                  <pic:nvPicPr>
                    <pic:cNvPr id="0" name="image4.png"/>
                    <pic:cNvPicPr preferRelativeResize="0"/>
                  </pic:nvPicPr>
                  <pic:blipFill>
                    <a:blip r:embed="rId35"/>
                    <a:srcRect b="0" l="0" r="0" t="0"/>
                    <a:stretch>
                      <a:fillRect/>
                    </a:stretch>
                  </pic:blipFill>
                  <pic:spPr>
                    <a:xfrm>
                      <a:off x="0" y="0"/>
                      <a:ext cx="3389804" cy="2037639"/>
                    </a:xfrm>
                    <a:prstGeom prst="rect"/>
                    <a:ln/>
                  </pic:spPr>
                </pic:pic>
              </a:graphicData>
            </a:graphic>
          </wp:inline>
        </w:drawing>
      </w:r>
      <w:r w:rsidDel="00000000" w:rsidR="00000000" w:rsidRPr="00000000">
        <w:rPr>
          <w:sz w:val="24"/>
          <w:szCs w:val="24"/>
        </w:rPr>
        <w:drawing>
          <wp:inline distB="0" distT="0" distL="0" distR="0">
            <wp:extent cx="3453145" cy="2075714"/>
            <wp:effectExtent b="0" l="0" r="0" t="0"/>
            <wp:docPr id="7" name="image7.png"/>
            <a:graphic>
              <a:graphicData uri="http://schemas.openxmlformats.org/drawingml/2006/picture">
                <pic:pic>
                  <pic:nvPicPr>
                    <pic:cNvPr id="0" name="image7.png"/>
                    <pic:cNvPicPr preferRelativeResize="0"/>
                  </pic:nvPicPr>
                  <pic:blipFill>
                    <a:blip r:embed="rId36"/>
                    <a:srcRect b="0" l="0" r="0" t="0"/>
                    <a:stretch>
                      <a:fillRect/>
                    </a:stretch>
                  </pic:blipFill>
                  <pic:spPr>
                    <a:xfrm>
                      <a:off x="0" y="0"/>
                      <a:ext cx="3453145" cy="2075714"/>
                    </a:xfrm>
                    <a:prstGeom prst="rect"/>
                    <a:ln/>
                  </pic:spPr>
                </pic:pic>
              </a:graphicData>
            </a:graphic>
          </wp:inline>
        </w:drawing>
      </w:r>
      <w:r w:rsidDel="00000000" w:rsidR="00000000" w:rsidRPr="00000000">
        <w:rPr>
          <w:sz w:val="24"/>
          <w:szCs w:val="24"/>
        </w:rPr>
        <w:drawing>
          <wp:inline distB="0" distT="0" distL="0" distR="0">
            <wp:extent cx="3479452" cy="2091527"/>
            <wp:effectExtent b="0" l="0" r="0" t="0"/>
            <wp:docPr id="6" name="image6.png"/>
            <a:graphic>
              <a:graphicData uri="http://schemas.openxmlformats.org/drawingml/2006/picture">
                <pic:pic>
                  <pic:nvPicPr>
                    <pic:cNvPr id="0" name="image6.png"/>
                    <pic:cNvPicPr preferRelativeResize="0"/>
                  </pic:nvPicPr>
                  <pic:blipFill>
                    <a:blip r:embed="rId37"/>
                    <a:srcRect b="0" l="0" r="0" t="0"/>
                    <a:stretch>
                      <a:fillRect/>
                    </a:stretch>
                  </pic:blipFill>
                  <pic:spPr>
                    <a:xfrm>
                      <a:off x="0" y="0"/>
                      <a:ext cx="3479452" cy="2091527"/>
                    </a:xfrm>
                    <a:prstGeom prst="rect"/>
                    <a:ln/>
                  </pic:spPr>
                </pic:pic>
              </a:graphicData>
            </a:graphic>
          </wp:inline>
        </w:drawing>
      </w:r>
      <w:r w:rsidDel="00000000" w:rsidR="00000000" w:rsidRPr="00000000">
        <w:rPr>
          <w:sz w:val="24"/>
          <w:szCs w:val="24"/>
        </w:rPr>
        <w:drawing>
          <wp:inline distB="0" distT="0" distL="0" distR="0">
            <wp:extent cx="3439233" cy="2067350"/>
            <wp:effectExtent b="0" l="0" r="0" t="0"/>
            <wp:docPr id="9" name="image9.png"/>
            <a:graphic>
              <a:graphicData uri="http://schemas.openxmlformats.org/drawingml/2006/picture">
                <pic:pic>
                  <pic:nvPicPr>
                    <pic:cNvPr id="0" name="image9.png"/>
                    <pic:cNvPicPr preferRelativeResize="0"/>
                  </pic:nvPicPr>
                  <pic:blipFill>
                    <a:blip r:embed="rId38"/>
                    <a:srcRect b="0" l="0" r="0" t="0"/>
                    <a:stretch>
                      <a:fillRect/>
                    </a:stretch>
                  </pic:blipFill>
                  <pic:spPr>
                    <a:xfrm>
                      <a:off x="0" y="0"/>
                      <a:ext cx="3439233" cy="2067350"/>
                    </a:xfrm>
                    <a:prstGeom prst="rect"/>
                    <a:ln/>
                  </pic:spPr>
                </pic:pic>
              </a:graphicData>
            </a:graphic>
          </wp:inline>
        </w:drawing>
      </w:r>
      <w:r w:rsidDel="00000000" w:rsidR="00000000" w:rsidRPr="00000000">
        <w:rPr>
          <w:sz w:val="24"/>
          <w:szCs w:val="24"/>
        </w:rPr>
        <w:drawing>
          <wp:inline distB="0" distT="0" distL="0" distR="0">
            <wp:extent cx="3447672" cy="2067648"/>
            <wp:effectExtent b="0" l="0" r="0" t="0"/>
            <wp:docPr id="8" name="image8.png"/>
            <a:graphic>
              <a:graphicData uri="http://schemas.openxmlformats.org/drawingml/2006/picture">
                <pic:pic>
                  <pic:nvPicPr>
                    <pic:cNvPr id="0" name="image8.png"/>
                    <pic:cNvPicPr preferRelativeResize="0"/>
                  </pic:nvPicPr>
                  <pic:blipFill>
                    <a:blip r:embed="rId39"/>
                    <a:srcRect b="0" l="0" r="0" t="0"/>
                    <a:stretch>
                      <a:fillRect/>
                    </a:stretch>
                  </pic:blipFill>
                  <pic:spPr>
                    <a:xfrm>
                      <a:off x="0" y="0"/>
                      <a:ext cx="3447672" cy="2067648"/>
                    </a:xfrm>
                    <a:prstGeom prst="rect"/>
                    <a:ln/>
                  </pic:spPr>
                </pic:pic>
              </a:graphicData>
            </a:graphic>
          </wp:inline>
        </w:drawing>
      </w:r>
      <w:r w:rsidDel="00000000" w:rsidR="00000000" w:rsidRPr="00000000">
        <w:rPr>
          <w:sz w:val="24"/>
          <w:szCs w:val="24"/>
        </w:rPr>
        <w:drawing>
          <wp:inline distB="0" distT="0" distL="0" distR="0">
            <wp:extent cx="3428178" cy="2060705"/>
            <wp:effectExtent b="0" l="0" r="0" t="0"/>
            <wp:docPr id="12" name="image12.png"/>
            <a:graphic>
              <a:graphicData uri="http://schemas.openxmlformats.org/drawingml/2006/picture">
                <pic:pic>
                  <pic:nvPicPr>
                    <pic:cNvPr id="0" name="image12.png"/>
                    <pic:cNvPicPr preferRelativeResize="0"/>
                  </pic:nvPicPr>
                  <pic:blipFill>
                    <a:blip r:embed="rId40"/>
                    <a:srcRect b="0" l="0" r="0" t="0"/>
                    <a:stretch>
                      <a:fillRect/>
                    </a:stretch>
                  </pic:blipFill>
                  <pic:spPr>
                    <a:xfrm>
                      <a:off x="0" y="0"/>
                      <a:ext cx="3428178" cy="2060705"/>
                    </a:xfrm>
                    <a:prstGeom prst="rect"/>
                    <a:ln/>
                  </pic:spPr>
                </pic:pic>
              </a:graphicData>
            </a:graphic>
          </wp:inline>
        </w:drawing>
      </w:r>
      <w:r w:rsidDel="00000000" w:rsidR="00000000" w:rsidRPr="00000000">
        <w:rPr>
          <w:sz w:val="24"/>
          <w:szCs w:val="24"/>
        </w:rPr>
        <w:drawing>
          <wp:inline distB="0" distT="0" distL="0" distR="0">
            <wp:extent cx="3384661" cy="2034547"/>
            <wp:effectExtent b="0" l="0" r="0" t="0"/>
            <wp:docPr id="10" name="image10.png"/>
            <a:graphic>
              <a:graphicData uri="http://schemas.openxmlformats.org/drawingml/2006/picture">
                <pic:pic>
                  <pic:nvPicPr>
                    <pic:cNvPr id="0" name="image10.png"/>
                    <pic:cNvPicPr preferRelativeResize="0"/>
                  </pic:nvPicPr>
                  <pic:blipFill>
                    <a:blip r:embed="rId41"/>
                    <a:srcRect b="0" l="0" r="0" t="0"/>
                    <a:stretch>
                      <a:fillRect/>
                    </a:stretch>
                  </pic:blipFill>
                  <pic:spPr>
                    <a:xfrm>
                      <a:off x="0" y="0"/>
                      <a:ext cx="3384661" cy="2034547"/>
                    </a:xfrm>
                    <a:prstGeom prst="rect"/>
                    <a:ln/>
                  </pic:spPr>
                </pic:pic>
              </a:graphicData>
            </a:graphic>
          </wp:inline>
        </w:drawing>
      </w:r>
      <w:r w:rsidDel="00000000" w:rsidR="00000000" w:rsidRPr="00000000">
        <w:rPr>
          <w:sz w:val="24"/>
          <w:szCs w:val="24"/>
        </w:rPr>
        <w:drawing>
          <wp:inline distB="0" distT="0" distL="0" distR="0">
            <wp:extent cx="3355704" cy="2017141"/>
            <wp:effectExtent b="0" l="0" r="0" t="0"/>
            <wp:docPr id="11" name="image11.png"/>
            <a:graphic>
              <a:graphicData uri="http://schemas.openxmlformats.org/drawingml/2006/picture">
                <pic:pic>
                  <pic:nvPicPr>
                    <pic:cNvPr id="0" name="image11.png"/>
                    <pic:cNvPicPr preferRelativeResize="0"/>
                  </pic:nvPicPr>
                  <pic:blipFill>
                    <a:blip r:embed="rId42"/>
                    <a:srcRect b="0" l="0" r="0" t="0"/>
                    <a:stretch>
                      <a:fillRect/>
                    </a:stretch>
                  </pic:blipFill>
                  <pic:spPr>
                    <a:xfrm>
                      <a:off x="0" y="0"/>
                      <a:ext cx="3355704" cy="2017141"/>
                    </a:xfrm>
                    <a:prstGeom prst="rect"/>
                    <a:ln/>
                  </pic:spPr>
                </pic:pic>
              </a:graphicData>
            </a:graphic>
          </wp:inline>
        </w:drawing>
      </w:r>
      <w:r w:rsidDel="00000000" w:rsidR="00000000" w:rsidRPr="00000000">
        <w:rPr>
          <w:sz w:val="24"/>
          <w:szCs w:val="24"/>
        </w:rPr>
        <w:drawing>
          <wp:inline distB="0" distT="0" distL="0" distR="0">
            <wp:extent cx="3267209" cy="1962138"/>
            <wp:effectExtent b="0" l="0" r="0" t="0"/>
            <wp:docPr id="13" name="image13.png"/>
            <a:graphic>
              <a:graphicData uri="http://schemas.openxmlformats.org/drawingml/2006/picture">
                <pic:pic>
                  <pic:nvPicPr>
                    <pic:cNvPr id="0" name="image13.png"/>
                    <pic:cNvPicPr preferRelativeResize="0"/>
                  </pic:nvPicPr>
                  <pic:blipFill>
                    <a:blip r:embed="rId43"/>
                    <a:srcRect b="0" l="0" r="0" t="0"/>
                    <a:stretch>
                      <a:fillRect/>
                    </a:stretch>
                  </pic:blipFill>
                  <pic:spPr>
                    <a:xfrm>
                      <a:off x="0" y="0"/>
                      <a:ext cx="3267209" cy="1962138"/>
                    </a:xfrm>
                    <a:prstGeom prst="rect"/>
                    <a:ln/>
                  </pic:spPr>
                </pic:pic>
              </a:graphicData>
            </a:graphic>
          </wp:inline>
        </w:drawing>
      </w:r>
      <w:r w:rsidDel="00000000" w:rsidR="00000000" w:rsidRPr="00000000">
        <w:rPr>
          <w:sz w:val="24"/>
          <w:szCs w:val="24"/>
        </w:rPr>
        <w:drawing>
          <wp:inline distB="0" distT="0" distL="0" distR="0">
            <wp:extent cx="3223318" cy="1935779"/>
            <wp:effectExtent b="0" l="0" r="0" t="0"/>
            <wp:docPr id="14" name="image14.png"/>
            <a:graphic>
              <a:graphicData uri="http://schemas.openxmlformats.org/drawingml/2006/picture">
                <pic:pic>
                  <pic:nvPicPr>
                    <pic:cNvPr id="0" name="image14.png"/>
                    <pic:cNvPicPr preferRelativeResize="0"/>
                  </pic:nvPicPr>
                  <pic:blipFill>
                    <a:blip r:embed="rId44"/>
                    <a:srcRect b="0" l="0" r="0" t="0"/>
                    <a:stretch>
                      <a:fillRect/>
                    </a:stretch>
                  </pic:blipFill>
                  <pic:spPr>
                    <a:xfrm>
                      <a:off x="0" y="0"/>
                      <a:ext cx="3223318" cy="1935779"/>
                    </a:xfrm>
                    <a:prstGeom prst="rect"/>
                    <a:ln/>
                  </pic:spPr>
                </pic:pic>
              </a:graphicData>
            </a:graphic>
          </wp:inline>
        </w:drawing>
      </w:r>
      <w:r w:rsidDel="00000000" w:rsidR="00000000" w:rsidRPr="00000000">
        <w:rPr>
          <w:rtl w:val="0"/>
        </w:rPr>
      </w:r>
    </w:p>
    <w:p w:rsidR="00000000" w:rsidDel="00000000" w:rsidP="00000000" w:rsidRDefault="00000000" w:rsidRPr="00000000" w14:paraId="00000240">
      <w:pPr>
        <w:spacing w:after="20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241">
      <w:pPr>
        <w:pStyle w:val="Heading2"/>
        <w:spacing w:line="360" w:lineRule="auto"/>
        <w:rPr>
          <w:rFonts w:ascii="Arial" w:cs="Arial" w:eastAsia="Arial" w:hAnsi="Arial"/>
        </w:rPr>
      </w:pPr>
      <w:bookmarkStart w:colFirst="0" w:colLast="0" w:name="_picq0t6na0c9" w:id="55"/>
      <w:bookmarkEnd w:id="55"/>
      <w:r w:rsidDel="00000000" w:rsidR="00000000" w:rsidRPr="00000000">
        <w:rPr>
          <w:rFonts w:ascii="Arial" w:cs="Arial" w:eastAsia="Arial" w:hAnsi="Arial"/>
          <w:rtl w:val="0"/>
        </w:rPr>
        <w:t xml:space="preserve">Appendix C – Working Capital Calculations</w:t>
      </w:r>
    </w:p>
    <w:tbl>
      <w:tblPr>
        <w:tblStyle w:val="Table3"/>
        <w:tblW w:w="9360.000000000002" w:type="dxa"/>
        <w:jc w:val="center"/>
        <w:tblLayout w:type="fixed"/>
        <w:tblLook w:val="0400"/>
      </w:tblPr>
      <w:tblGrid>
        <w:gridCol w:w="1954"/>
        <w:gridCol w:w="2826"/>
        <w:gridCol w:w="876"/>
        <w:gridCol w:w="876"/>
        <w:gridCol w:w="876"/>
        <w:gridCol w:w="916"/>
        <w:gridCol w:w="1036"/>
        <w:tblGridChange w:id="0">
          <w:tblGrid>
            <w:gridCol w:w="1954"/>
            <w:gridCol w:w="2826"/>
            <w:gridCol w:w="876"/>
            <w:gridCol w:w="876"/>
            <w:gridCol w:w="876"/>
            <w:gridCol w:w="916"/>
            <w:gridCol w:w="1036"/>
          </w:tblGrid>
        </w:tblGridChange>
      </w:tblGrid>
      <w:tr>
        <w:trPr>
          <w:cantSplit w:val="0"/>
          <w:trHeight w:val="312" w:hRule="atLeast"/>
          <w:tblHeader w:val="0"/>
        </w:trPr>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2">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Metric</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3">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Formula</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4">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2021</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5">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2022</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6">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2023</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7">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2024</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48">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2025</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9">
            <w:pPr>
              <w:spacing w:line="360" w:lineRule="auto"/>
              <w:rPr>
                <w:sz w:val="24"/>
                <w:szCs w:val="24"/>
              </w:rPr>
            </w:pPr>
            <w:r w:rsidDel="00000000" w:rsidR="00000000" w:rsidRPr="00000000">
              <w:rPr>
                <w:sz w:val="24"/>
                <w:szCs w:val="24"/>
                <w:rtl w:val="0"/>
              </w:rPr>
              <w:t xml:space="preserve">Net Working Capital</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A">
            <w:pPr>
              <w:spacing w:line="360" w:lineRule="auto"/>
              <w:rPr>
                <w:sz w:val="24"/>
                <w:szCs w:val="24"/>
              </w:rPr>
            </w:pPr>
            <w:r w:rsidDel="00000000" w:rsidR="00000000" w:rsidRPr="00000000">
              <w:rPr>
                <w:sz w:val="24"/>
                <w:szCs w:val="24"/>
                <w:rtl w:val="0"/>
              </w:rPr>
              <w:t xml:space="preserve">Current assets – 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B">
            <w:pPr>
              <w:spacing w:line="360" w:lineRule="auto"/>
              <w:jc w:val="right"/>
              <w:rPr>
                <w:color w:val="008000"/>
                <w:sz w:val="24"/>
                <w:szCs w:val="24"/>
              </w:rPr>
            </w:pPr>
            <w:r w:rsidDel="00000000" w:rsidR="00000000" w:rsidRPr="00000000">
              <w:rPr>
                <w:color w:val="008000"/>
                <w:sz w:val="24"/>
                <w:szCs w:val="24"/>
                <w:rtl w:val="0"/>
              </w:rPr>
              <w:t xml:space="preserve">£575.2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C">
            <w:pPr>
              <w:spacing w:line="360" w:lineRule="auto"/>
              <w:jc w:val="right"/>
              <w:rPr>
                <w:color w:val="008000"/>
                <w:sz w:val="24"/>
                <w:szCs w:val="24"/>
              </w:rPr>
            </w:pPr>
            <w:r w:rsidDel="00000000" w:rsidR="00000000" w:rsidRPr="00000000">
              <w:rPr>
                <w:color w:val="008000"/>
                <w:sz w:val="24"/>
                <w:szCs w:val="24"/>
                <w:rtl w:val="0"/>
              </w:rPr>
              <w:t xml:space="preserve">£548.6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D">
            <w:pPr>
              <w:spacing w:line="360" w:lineRule="auto"/>
              <w:jc w:val="right"/>
              <w:rPr>
                <w:color w:val="008000"/>
                <w:sz w:val="24"/>
                <w:szCs w:val="24"/>
              </w:rPr>
            </w:pPr>
            <w:r w:rsidDel="00000000" w:rsidR="00000000" w:rsidRPr="00000000">
              <w:rPr>
                <w:color w:val="008000"/>
                <w:sz w:val="24"/>
                <w:szCs w:val="24"/>
                <w:rtl w:val="0"/>
              </w:rPr>
              <w:t xml:space="preserve">£482.7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E">
            <w:pPr>
              <w:spacing w:line="360" w:lineRule="auto"/>
              <w:jc w:val="right"/>
              <w:rPr>
                <w:color w:val="008000"/>
                <w:sz w:val="24"/>
                <w:szCs w:val="24"/>
              </w:rPr>
            </w:pPr>
            <w:r w:rsidDel="00000000" w:rsidR="00000000" w:rsidRPr="00000000">
              <w:rPr>
                <w:color w:val="ff0000"/>
                <w:sz w:val="24"/>
                <w:szCs w:val="24"/>
                <w:rtl w:val="0"/>
              </w:rPr>
              <w:t xml:space="preserve">(£33.2)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F">
            <w:pPr>
              <w:spacing w:line="360" w:lineRule="auto"/>
              <w:jc w:val="right"/>
              <w:rPr>
                <w:color w:val="008000"/>
                <w:sz w:val="24"/>
                <w:szCs w:val="24"/>
              </w:rPr>
            </w:pPr>
            <w:r w:rsidDel="00000000" w:rsidR="00000000" w:rsidRPr="00000000">
              <w:rPr>
                <w:color w:val="ff0000"/>
                <w:sz w:val="24"/>
                <w:szCs w:val="24"/>
                <w:rtl w:val="0"/>
              </w:rPr>
              <w:t xml:space="preserve">(£245.9)</w:t>
            </w:r>
            <w:r w:rsidDel="00000000" w:rsidR="00000000" w:rsidRPr="00000000">
              <w:rPr>
                <w:rtl w:val="0"/>
              </w:rPr>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0">
            <w:pPr>
              <w:spacing w:line="360" w:lineRule="auto"/>
              <w:rPr>
                <w:sz w:val="24"/>
                <w:szCs w:val="24"/>
              </w:rPr>
            </w:pPr>
            <w:r w:rsidDel="00000000" w:rsidR="00000000" w:rsidRPr="00000000">
              <w:rPr>
                <w:sz w:val="24"/>
                <w:szCs w:val="24"/>
                <w:rtl w:val="0"/>
              </w:rPr>
              <w:t xml:space="preserve">Receivable Days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1">
            <w:pPr>
              <w:spacing w:line="360" w:lineRule="auto"/>
              <w:rPr>
                <w:sz w:val="24"/>
                <w:szCs w:val="24"/>
              </w:rPr>
            </w:pPr>
            <w:r w:rsidDel="00000000" w:rsidR="00000000" w:rsidRPr="00000000">
              <w:rPr>
                <w:sz w:val="24"/>
                <w:szCs w:val="24"/>
                <w:rtl w:val="0"/>
              </w:rPr>
              <w:t xml:space="preserve">Accounts receivable / Sales × 365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2">
            <w:pPr>
              <w:spacing w:line="360" w:lineRule="auto"/>
              <w:jc w:val="right"/>
              <w:rPr>
                <w:color w:val="008000"/>
                <w:sz w:val="24"/>
                <w:szCs w:val="24"/>
              </w:rPr>
            </w:pPr>
            <w:r w:rsidDel="00000000" w:rsidR="00000000" w:rsidRPr="00000000">
              <w:rPr>
                <w:color w:val="008000"/>
                <w:sz w:val="24"/>
                <w:szCs w:val="24"/>
                <w:rtl w:val="0"/>
              </w:rPr>
              <w:t xml:space="preserve">45.95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3">
            <w:pPr>
              <w:spacing w:line="360" w:lineRule="auto"/>
              <w:jc w:val="right"/>
              <w:rPr>
                <w:color w:val="008000"/>
                <w:sz w:val="24"/>
                <w:szCs w:val="24"/>
              </w:rPr>
            </w:pPr>
            <w:r w:rsidDel="00000000" w:rsidR="00000000" w:rsidRPr="00000000">
              <w:rPr>
                <w:color w:val="008000"/>
                <w:sz w:val="24"/>
                <w:szCs w:val="24"/>
                <w:rtl w:val="0"/>
              </w:rPr>
              <w:t xml:space="preserve">24.94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4">
            <w:pPr>
              <w:spacing w:line="360" w:lineRule="auto"/>
              <w:jc w:val="right"/>
              <w:rPr>
                <w:color w:val="008000"/>
                <w:sz w:val="24"/>
                <w:szCs w:val="24"/>
              </w:rPr>
            </w:pPr>
            <w:r w:rsidDel="00000000" w:rsidR="00000000" w:rsidRPr="00000000">
              <w:rPr>
                <w:color w:val="008000"/>
                <w:sz w:val="24"/>
                <w:szCs w:val="24"/>
                <w:rtl w:val="0"/>
              </w:rPr>
              <w:t xml:space="preserve">19.72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5">
            <w:pPr>
              <w:spacing w:line="360" w:lineRule="auto"/>
              <w:jc w:val="right"/>
              <w:rPr>
                <w:color w:val="008000"/>
                <w:sz w:val="24"/>
                <w:szCs w:val="24"/>
              </w:rPr>
            </w:pPr>
            <w:r w:rsidDel="00000000" w:rsidR="00000000" w:rsidRPr="00000000">
              <w:rPr>
                <w:color w:val="008000"/>
                <w:sz w:val="24"/>
                <w:szCs w:val="24"/>
                <w:rtl w:val="0"/>
              </w:rPr>
              <w:t xml:space="preserve">14.71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6">
            <w:pPr>
              <w:spacing w:line="360" w:lineRule="auto"/>
              <w:jc w:val="right"/>
              <w:rPr>
                <w:color w:val="008000"/>
                <w:sz w:val="24"/>
                <w:szCs w:val="24"/>
              </w:rPr>
            </w:pPr>
            <w:r w:rsidDel="00000000" w:rsidR="00000000" w:rsidRPr="00000000">
              <w:rPr>
                <w:color w:val="008000"/>
                <w:sz w:val="24"/>
                <w:szCs w:val="24"/>
                <w:rtl w:val="0"/>
              </w:rPr>
              <w:t xml:space="preserve">15.88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7">
            <w:pPr>
              <w:spacing w:line="360" w:lineRule="auto"/>
              <w:rPr>
                <w:sz w:val="24"/>
                <w:szCs w:val="24"/>
              </w:rPr>
            </w:pPr>
            <w:r w:rsidDel="00000000" w:rsidR="00000000" w:rsidRPr="00000000">
              <w:rPr>
                <w:sz w:val="24"/>
                <w:szCs w:val="24"/>
                <w:rtl w:val="0"/>
              </w:rPr>
              <w:t xml:space="preserve">Inventory Days (standard)</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8">
            <w:pPr>
              <w:spacing w:line="360" w:lineRule="auto"/>
              <w:rPr>
                <w:sz w:val="24"/>
                <w:szCs w:val="24"/>
              </w:rPr>
            </w:pPr>
            <w:r w:rsidDel="00000000" w:rsidR="00000000" w:rsidRPr="00000000">
              <w:rPr>
                <w:sz w:val="24"/>
                <w:szCs w:val="24"/>
                <w:rtl w:val="0"/>
              </w:rPr>
              <w:t xml:space="preserve">Inventories / COGS × 365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9">
            <w:pPr>
              <w:spacing w:line="360" w:lineRule="auto"/>
              <w:jc w:val="right"/>
              <w:rPr>
                <w:color w:val="008000"/>
                <w:sz w:val="24"/>
                <w:szCs w:val="24"/>
              </w:rPr>
            </w:pPr>
            <w:r w:rsidDel="00000000" w:rsidR="00000000" w:rsidRPr="00000000">
              <w:rPr>
                <w:color w:val="008000"/>
                <w:sz w:val="24"/>
                <w:szCs w:val="24"/>
                <w:rtl w:val="0"/>
              </w:rPr>
              <w:t xml:space="preserve">-2.62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A">
            <w:pPr>
              <w:spacing w:line="360" w:lineRule="auto"/>
              <w:jc w:val="right"/>
              <w:rPr>
                <w:color w:val="008000"/>
                <w:sz w:val="24"/>
                <w:szCs w:val="24"/>
              </w:rPr>
            </w:pPr>
            <w:r w:rsidDel="00000000" w:rsidR="00000000" w:rsidRPr="00000000">
              <w:rPr>
                <w:color w:val="008000"/>
                <w:sz w:val="24"/>
                <w:szCs w:val="24"/>
                <w:rtl w:val="0"/>
              </w:rPr>
              <w:t xml:space="preserve">-4.41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B">
            <w:pPr>
              <w:spacing w:line="360" w:lineRule="auto"/>
              <w:jc w:val="right"/>
              <w:rPr>
                <w:color w:val="008000"/>
                <w:sz w:val="24"/>
                <w:szCs w:val="24"/>
              </w:rPr>
            </w:pPr>
            <w:r w:rsidDel="00000000" w:rsidR="00000000" w:rsidRPr="00000000">
              <w:rPr>
                <w:color w:val="008000"/>
                <w:sz w:val="24"/>
                <w:szCs w:val="24"/>
                <w:rtl w:val="0"/>
              </w:rPr>
              <w:t xml:space="preserve">-3.71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C">
            <w:pPr>
              <w:spacing w:line="360" w:lineRule="auto"/>
              <w:jc w:val="right"/>
              <w:rPr>
                <w:color w:val="008000"/>
                <w:sz w:val="24"/>
                <w:szCs w:val="24"/>
              </w:rPr>
            </w:pPr>
            <w:r w:rsidDel="00000000" w:rsidR="00000000" w:rsidRPr="00000000">
              <w:rPr>
                <w:color w:val="008000"/>
                <w:sz w:val="24"/>
                <w:szCs w:val="24"/>
                <w:rtl w:val="0"/>
              </w:rPr>
              <w:t xml:space="preserve">-3.20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D">
            <w:pPr>
              <w:spacing w:line="360" w:lineRule="auto"/>
              <w:jc w:val="right"/>
              <w:rPr>
                <w:color w:val="008000"/>
                <w:sz w:val="24"/>
                <w:szCs w:val="24"/>
              </w:rPr>
            </w:pPr>
            <w:r w:rsidDel="00000000" w:rsidR="00000000" w:rsidRPr="00000000">
              <w:rPr>
                <w:color w:val="008000"/>
                <w:sz w:val="24"/>
                <w:szCs w:val="24"/>
                <w:rtl w:val="0"/>
              </w:rPr>
              <w:t xml:space="preserve">-2.58</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E">
            <w:pPr>
              <w:spacing w:line="360" w:lineRule="auto"/>
              <w:rPr>
                <w:sz w:val="24"/>
                <w:szCs w:val="24"/>
              </w:rPr>
            </w:pPr>
            <w:r w:rsidDel="00000000" w:rsidR="00000000" w:rsidRPr="00000000">
              <w:rPr>
                <w:sz w:val="24"/>
                <w:szCs w:val="24"/>
                <w:rtl w:val="0"/>
              </w:rPr>
              <w:t xml:space="preserve">Payable Days (standard)</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F">
            <w:pPr>
              <w:spacing w:line="360" w:lineRule="auto"/>
              <w:rPr>
                <w:sz w:val="24"/>
                <w:szCs w:val="24"/>
              </w:rPr>
            </w:pPr>
            <w:r w:rsidDel="00000000" w:rsidR="00000000" w:rsidRPr="00000000">
              <w:rPr>
                <w:sz w:val="24"/>
                <w:szCs w:val="24"/>
                <w:rtl w:val="0"/>
              </w:rPr>
              <w:t xml:space="preserve">Trade payables / COGS × 365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0">
            <w:pPr>
              <w:spacing w:line="360" w:lineRule="auto"/>
              <w:jc w:val="right"/>
              <w:rPr>
                <w:color w:val="008000"/>
                <w:sz w:val="24"/>
                <w:szCs w:val="24"/>
              </w:rPr>
            </w:pPr>
            <w:r w:rsidDel="00000000" w:rsidR="00000000" w:rsidRPr="00000000">
              <w:rPr>
                <w:color w:val="008000"/>
                <w:sz w:val="24"/>
                <w:szCs w:val="24"/>
                <w:rtl w:val="0"/>
              </w:rPr>
              <w:t xml:space="preserve">-68.64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1">
            <w:pPr>
              <w:spacing w:line="360" w:lineRule="auto"/>
              <w:jc w:val="right"/>
              <w:rPr>
                <w:color w:val="008000"/>
                <w:sz w:val="24"/>
                <w:szCs w:val="24"/>
              </w:rPr>
            </w:pPr>
            <w:r w:rsidDel="00000000" w:rsidR="00000000" w:rsidRPr="00000000">
              <w:rPr>
                <w:color w:val="008000"/>
                <w:sz w:val="24"/>
                <w:szCs w:val="24"/>
                <w:rtl w:val="0"/>
              </w:rPr>
              <w:t xml:space="preserve">-129.72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2">
            <w:pPr>
              <w:spacing w:line="360" w:lineRule="auto"/>
              <w:jc w:val="right"/>
              <w:rPr>
                <w:color w:val="008000"/>
                <w:sz w:val="24"/>
                <w:szCs w:val="24"/>
              </w:rPr>
            </w:pPr>
            <w:r w:rsidDel="00000000" w:rsidR="00000000" w:rsidRPr="00000000">
              <w:rPr>
                <w:color w:val="008000"/>
                <w:sz w:val="24"/>
                <w:szCs w:val="24"/>
                <w:rtl w:val="0"/>
              </w:rPr>
              <w:t xml:space="preserve">-115.76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3">
            <w:pPr>
              <w:spacing w:line="360" w:lineRule="auto"/>
              <w:jc w:val="right"/>
              <w:rPr>
                <w:color w:val="008000"/>
                <w:sz w:val="24"/>
                <w:szCs w:val="24"/>
              </w:rPr>
            </w:pPr>
            <w:r w:rsidDel="00000000" w:rsidR="00000000" w:rsidRPr="00000000">
              <w:rPr>
                <w:color w:val="008000"/>
                <w:sz w:val="24"/>
                <w:szCs w:val="24"/>
                <w:rtl w:val="0"/>
              </w:rPr>
              <w:t xml:space="preserve">-101.06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4">
            <w:pPr>
              <w:spacing w:line="360" w:lineRule="auto"/>
              <w:jc w:val="right"/>
              <w:rPr>
                <w:color w:val="008000"/>
                <w:sz w:val="24"/>
                <w:szCs w:val="24"/>
              </w:rPr>
            </w:pPr>
            <w:r w:rsidDel="00000000" w:rsidR="00000000" w:rsidRPr="00000000">
              <w:rPr>
                <w:color w:val="008000"/>
                <w:sz w:val="24"/>
                <w:szCs w:val="24"/>
                <w:rtl w:val="0"/>
              </w:rPr>
              <w:t xml:space="preserve">-99.67</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5">
            <w:pPr>
              <w:spacing w:line="360" w:lineRule="auto"/>
              <w:rPr>
                <w:sz w:val="24"/>
                <w:szCs w:val="24"/>
              </w:rPr>
            </w:pPr>
            <w:r w:rsidDel="00000000" w:rsidR="00000000" w:rsidRPr="00000000">
              <w:rPr>
                <w:sz w:val="24"/>
                <w:szCs w:val="24"/>
                <w:rtl w:val="0"/>
              </w:rPr>
              <w:t xml:space="preserve">Cash Operating Cycle (standard)</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6">
            <w:pPr>
              <w:spacing w:line="360" w:lineRule="auto"/>
              <w:rPr>
                <w:sz w:val="24"/>
                <w:szCs w:val="24"/>
              </w:rPr>
            </w:pPr>
            <w:r w:rsidDel="00000000" w:rsidR="00000000" w:rsidRPr="00000000">
              <w:rPr>
                <w:sz w:val="24"/>
                <w:szCs w:val="24"/>
                <w:rtl w:val="0"/>
              </w:rPr>
              <w:t xml:space="preserve">Inventory days + Receivable days – Payable days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7">
            <w:pPr>
              <w:spacing w:line="360" w:lineRule="auto"/>
              <w:jc w:val="right"/>
              <w:rPr>
                <w:color w:val="008000"/>
                <w:sz w:val="24"/>
                <w:szCs w:val="24"/>
              </w:rPr>
            </w:pPr>
            <w:r w:rsidDel="00000000" w:rsidR="00000000" w:rsidRPr="00000000">
              <w:rPr>
                <w:color w:val="008000"/>
                <w:sz w:val="24"/>
                <w:szCs w:val="24"/>
                <w:rtl w:val="0"/>
              </w:rPr>
              <w:t xml:space="preserve">111.96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8">
            <w:pPr>
              <w:spacing w:line="360" w:lineRule="auto"/>
              <w:jc w:val="right"/>
              <w:rPr>
                <w:color w:val="008000"/>
                <w:sz w:val="24"/>
                <w:szCs w:val="24"/>
              </w:rPr>
            </w:pPr>
            <w:r w:rsidDel="00000000" w:rsidR="00000000" w:rsidRPr="00000000">
              <w:rPr>
                <w:color w:val="008000"/>
                <w:sz w:val="24"/>
                <w:szCs w:val="24"/>
                <w:rtl w:val="0"/>
              </w:rPr>
              <w:t xml:space="preserve">150.25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9">
            <w:pPr>
              <w:spacing w:line="360" w:lineRule="auto"/>
              <w:jc w:val="right"/>
              <w:rPr>
                <w:color w:val="008000"/>
                <w:sz w:val="24"/>
                <w:szCs w:val="24"/>
              </w:rPr>
            </w:pPr>
            <w:r w:rsidDel="00000000" w:rsidR="00000000" w:rsidRPr="00000000">
              <w:rPr>
                <w:color w:val="008000"/>
                <w:sz w:val="24"/>
                <w:szCs w:val="24"/>
                <w:rtl w:val="0"/>
              </w:rPr>
              <w:t xml:space="preserve">131.76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A">
            <w:pPr>
              <w:spacing w:line="360" w:lineRule="auto"/>
              <w:jc w:val="right"/>
              <w:rPr>
                <w:color w:val="008000"/>
                <w:sz w:val="24"/>
                <w:szCs w:val="24"/>
              </w:rPr>
            </w:pPr>
            <w:r w:rsidDel="00000000" w:rsidR="00000000" w:rsidRPr="00000000">
              <w:rPr>
                <w:color w:val="008000"/>
                <w:sz w:val="24"/>
                <w:szCs w:val="24"/>
                <w:rtl w:val="0"/>
              </w:rPr>
              <w:t xml:space="preserve">112.57</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B">
            <w:pPr>
              <w:spacing w:line="360" w:lineRule="auto"/>
              <w:jc w:val="right"/>
              <w:rPr>
                <w:color w:val="008000"/>
                <w:sz w:val="24"/>
                <w:szCs w:val="24"/>
              </w:rPr>
            </w:pPr>
            <w:r w:rsidDel="00000000" w:rsidR="00000000" w:rsidRPr="00000000">
              <w:rPr>
                <w:color w:val="008000"/>
                <w:sz w:val="24"/>
                <w:szCs w:val="24"/>
                <w:rtl w:val="0"/>
              </w:rPr>
              <w:t xml:space="preserve">112.96</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C">
            <w:pPr>
              <w:spacing w:line="360" w:lineRule="auto"/>
              <w:rPr>
                <w:sz w:val="24"/>
                <w:szCs w:val="24"/>
              </w:rPr>
            </w:pPr>
            <w:r w:rsidDel="00000000" w:rsidR="00000000" w:rsidRPr="00000000">
              <w:rPr>
                <w:sz w:val="24"/>
                <w:szCs w:val="24"/>
                <w:rtl w:val="0"/>
              </w:rPr>
              <w:t xml:space="preserve">Inventory Days (sales proxy)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D">
            <w:pPr>
              <w:spacing w:line="360" w:lineRule="auto"/>
              <w:rPr>
                <w:sz w:val="24"/>
                <w:szCs w:val="24"/>
              </w:rPr>
            </w:pPr>
            <w:r w:rsidDel="00000000" w:rsidR="00000000" w:rsidRPr="00000000">
              <w:rPr>
                <w:sz w:val="24"/>
                <w:szCs w:val="24"/>
                <w:rtl w:val="0"/>
              </w:rPr>
              <w:t xml:space="preserve">Inventories / Sales × 365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E">
            <w:pPr>
              <w:spacing w:line="360" w:lineRule="auto"/>
              <w:jc w:val="right"/>
              <w:rPr>
                <w:color w:val="008000"/>
                <w:sz w:val="24"/>
                <w:szCs w:val="24"/>
              </w:rPr>
            </w:pPr>
            <w:r w:rsidDel="00000000" w:rsidR="00000000" w:rsidRPr="00000000">
              <w:rPr>
                <w:color w:val="008000"/>
                <w:sz w:val="24"/>
                <w:szCs w:val="24"/>
                <w:rtl w:val="0"/>
              </w:rPr>
              <w:t xml:space="preserve">7.49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F">
            <w:pPr>
              <w:spacing w:line="360" w:lineRule="auto"/>
              <w:jc w:val="right"/>
              <w:rPr>
                <w:color w:val="008000"/>
                <w:sz w:val="24"/>
                <w:szCs w:val="24"/>
              </w:rPr>
            </w:pPr>
            <w:r w:rsidDel="00000000" w:rsidR="00000000" w:rsidRPr="00000000">
              <w:rPr>
                <w:color w:val="008000"/>
                <w:sz w:val="24"/>
                <w:szCs w:val="24"/>
                <w:rtl w:val="0"/>
              </w:rPr>
              <w:t xml:space="preserve">4.16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0">
            <w:pPr>
              <w:spacing w:line="360" w:lineRule="auto"/>
              <w:jc w:val="right"/>
              <w:rPr>
                <w:color w:val="008000"/>
                <w:sz w:val="24"/>
                <w:szCs w:val="24"/>
              </w:rPr>
            </w:pPr>
            <w:r w:rsidDel="00000000" w:rsidR="00000000" w:rsidRPr="00000000">
              <w:rPr>
                <w:color w:val="008000"/>
                <w:sz w:val="24"/>
                <w:szCs w:val="24"/>
                <w:rtl w:val="0"/>
              </w:rPr>
              <w:t xml:space="preserve">3.02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1">
            <w:pPr>
              <w:spacing w:line="360" w:lineRule="auto"/>
              <w:jc w:val="right"/>
              <w:rPr>
                <w:color w:val="008000"/>
                <w:sz w:val="24"/>
                <w:szCs w:val="24"/>
              </w:rPr>
            </w:pPr>
            <w:r w:rsidDel="00000000" w:rsidR="00000000" w:rsidRPr="00000000">
              <w:rPr>
                <w:color w:val="008000"/>
                <w:sz w:val="24"/>
                <w:szCs w:val="24"/>
                <w:rtl w:val="0"/>
              </w:rPr>
              <w:t xml:space="preserve">2.61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2">
            <w:pPr>
              <w:spacing w:line="360" w:lineRule="auto"/>
              <w:jc w:val="right"/>
              <w:rPr>
                <w:color w:val="008000"/>
                <w:sz w:val="24"/>
                <w:szCs w:val="24"/>
              </w:rPr>
            </w:pPr>
            <w:r w:rsidDel="00000000" w:rsidR="00000000" w:rsidRPr="00000000">
              <w:rPr>
                <w:color w:val="008000"/>
                <w:sz w:val="24"/>
                <w:szCs w:val="24"/>
                <w:rtl w:val="0"/>
              </w:rPr>
              <w:t xml:space="preserve">2.14</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3">
            <w:pPr>
              <w:spacing w:line="360" w:lineRule="auto"/>
              <w:rPr>
                <w:sz w:val="24"/>
                <w:szCs w:val="24"/>
              </w:rPr>
            </w:pPr>
            <w:r w:rsidDel="00000000" w:rsidR="00000000" w:rsidRPr="00000000">
              <w:rPr>
                <w:sz w:val="24"/>
                <w:szCs w:val="24"/>
                <w:rtl w:val="0"/>
              </w:rPr>
              <w:t xml:space="preserve">Payable Days (sales proxy)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4">
            <w:pPr>
              <w:spacing w:line="360" w:lineRule="auto"/>
              <w:rPr>
                <w:sz w:val="24"/>
                <w:szCs w:val="24"/>
              </w:rPr>
            </w:pPr>
            <w:r w:rsidDel="00000000" w:rsidR="00000000" w:rsidRPr="00000000">
              <w:rPr>
                <w:sz w:val="24"/>
                <w:szCs w:val="24"/>
                <w:rtl w:val="0"/>
              </w:rPr>
              <w:t xml:space="preserve">Trade payables / Sales × 365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5">
            <w:pPr>
              <w:spacing w:line="360" w:lineRule="auto"/>
              <w:jc w:val="right"/>
              <w:rPr>
                <w:color w:val="008000"/>
                <w:sz w:val="24"/>
                <w:szCs w:val="24"/>
              </w:rPr>
            </w:pPr>
            <w:r w:rsidDel="00000000" w:rsidR="00000000" w:rsidRPr="00000000">
              <w:rPr>
                <w:color w:val="008000"/>
                <w:sz w:val="24"/>
                <w:szCs w:val="24"/>
                <w:rtl w:val="0"/>
              </w:rPr>
              <w:t xml:space="preserve">196.00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6">
            <w:pPr>
              <w:spacing w:line="360" w:lineRule="auto"/>
              <w:jc w:val="right"/>
              <w:rPr>
                <w:color w:val="008000"/>
                <w:sz w:val="24"/>
                <w:szCs w:val="24"/>
              </w:rPr>
            </w:pPr>
            <w:r w:rsidDel="00000000" w:rsidR="00000000" w:rsidRPr="00000000">
              <w:rPr>
                <w:color w:val="008000"/>
                <w:sz w:val="24"/>
                <w:szCs w:val="24"/>
                <w:rtl w:val="0"/>
              </w:rPr>
              <w:t xml:space="preserve">122.29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7">
            <w:pPr>
              <w:spacing w:line="360" w:lineRule="auto"/>
              <w:jc w:val="right"/>
              <w:rPr>
                <w:color w:val="008000"/>
                <w:sz w:val="24"/>
                <w:szCs w:val="24"/>
              </w:rPr>
            </w:pPr>
            <w:r w:rsidDel="00000000" w:rsidR="00000000" w:rsidRPr="00000000">
              <w:rPr>
                <w:color w:val="008000"/>
                <w:sz w:val="24"/>
                <w:szCs w:val="24"/>
                <w:rtl w:val="0"/>
              </w:rPr>
              <w:t xml:space="preserve">94.09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8">
            <w:pPr>
              <w:spacing w:line="360" w:lineRule="auto"/>
              <w:jc w:val="right"/>
              <w:rPr>
                <w:color w:val="008000"/>
                <w:sz w:val="24"/>
                <w:szCs w:val="24"/>
              </w:rPr>
            </w:pPr>
            <w:r w:rsidDel="00000000" w:rsidR="00000000" w:rsidRPr="00000000">
              <w:rPr>
                <w:color w:val="008000"/>
                <w:sz w:val="24"/>
                <w:szCs w:val="24"/>
                <w:rtl w:val="0"/>
              </w:rPr>
              <w:t xml:space="preserve">82.68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9">
            <w:pPr>
              <w:spacing w:line="360" w:lineRule="auto"/>
              <w:jc w:val="right"/>
              <w:rPr>
                <w:color w:val="008000"/>
                <w:sz w:val="24"/>
                <w:szCs w:val="24"/>
              </w:rPr>
            </w:pPr>
            <w:r w:rsidDel="00000000" w:rsidR="00000000" w:rsidRPr="00000000">
              <w:rPr>
                <w:color w:val="008000"/>
                <w:sz w:val="24"/>
                <w:szCs w:val="24"/>
                <w:rtl w:val="0"/>
              </w:rPr>
              <w:t xml:space="preserve">82.55</w:t>
            </w:r>
          </w:p>
        </w:tc>
      </w:tr>
      <w:tr>
        <w:trPr>
          <w:cantSplit w:val="0"/>
          <w:trHeight w:val="624"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A">
            <w:pPr>
              <w:spacing w:line="360" w:lineRule="auto"/>
              <w:rPr>
                <w:sz w:val="24"/>
                <w:szCs w:val="24"/>
              </w:rPr>
            </w:pPr>
            <w:r w:rsidDel="00000000" w:rsidR="00000000" w:rsidRPr="00000000">
              <w:rPr>
                <w:sz w:val="24"/>
                <w:szCs w:val="24"/>
                <w:rtl w:val="0"/>
              </w:rPr>
              <w:t xml:space="preserve">Cash Operating Cycle (sales proxy)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B">
            <w:pPr>
              <w:spacing w:line="360" w:lineRule="auto"/>
              <w:rPr>
                <w:sz w:val="24"/>
                <w:szCs w:val="24"/>
              </w:rPr>
            </w:pPr>
            <w:r w:rsidDel="00000000" w:rsidR="00000000" w:rsidRPr="00000000">
              <w:rPr>
                <w:sz w:val="24"/>
                <w:szCs w:val="24"/>
                <w:rtl w:val="0"/>
              </w:rPr>
              <w:t xml:space="preserve">Proxy inventory days + Receivable days – Proxy payable days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C">
            <w:pPr>
              <w:spacing w:line="360" w:lineRule="auto"/>
              <w:jc w:val="right"/>
              <w:rPr>
                <w:b w:val="1"/>
                <w:bCs w:val="1"/>
                <w:color w:val="008000"/>
                <w:sz w:val="24"/>
                <w:szCs w:val="24"/>
              </w:rPr>
            </w:pPr>
            <w:r w:rsidDel="00000000" w:rsidR="00000000" w:rsidRPr="00000000">
              <w:rPr>
                <w:b w:val="1"/>
                <w:bCs w:val="1"/>
                <w:color w:val="008000"/>
                <w:sz w:val="24"/>
                <w:szCs w:val="24"/>
                <w:rtl w:val="0"/>
              </w:rPr>
              <w:t xml:space="preserve">-142.56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D">
            <w:pPr>
              <w:spacing w:line="360" w:lineRule="auto"/>
              <w:jc w:val="right"/>
              <w:rPr>
                <w:b w:val="1"/>
                <w:bCs w:val="1"/>
                <w:color w:val="008000"/>
                <w:sz w:val="24"/>
                <w:szCs w:val="24"/>
              </w:rPr>
            </w:pPr>
            <w:r w:rsidDel="00000000" w:rsidR="00000000" w:rsidRPr="00000000">
              <w:rPr>
                <w:b w:val="1"/>
                <w:bCs w:val="1"/>
                <w:color w:val="008000"/>
                <w:sz w:val="24"/>
                <w:szCs w:val="24"/>
                <w:rtl w:val="0"/>
              </w:rPr>
              <w:t xml:space="preserve">-93.19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E">
            <w:pPr>
              <w:spacing w:line="360" w:lineRule="auto"/>
              <w:jc w:val="right"/>
              <w:rPr>
                <w:b w:val="1"/>
                <w:bCs w:val="1"/>
                <w:color w:val="008000"/>
                <w:sz w:val="24"/>
                <w:szCs w:val="24"/>
              </w:rPr>
            </w:pPr>
            <w:r w:rsidDel="00000000" w:rsidR="00000000" w:rsidRPr="00000000">
              <w:rPr>
                <w:b w:val="1"/>
                <w:bCs w:val="1"/>
                <w:color w:val="008000"/>
                <w:sz w:val="24"/>
                <w:szCs w:val="24"/>
                <w:rtl w:val="0"/>
              </w:rPr>
              <w:t xml:space="preserve">-71.35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F">
            <w:pPr>
              <w:spacing w:line="360" w:lineRule="auto"/>
              <w:jc w:val="right"/>
              <w:rPr>
                <w:b w:val="1"/>
                <w:bCs w:val="1"/>
                <w:color w:val="008000"/>
                <w:sz w:val="24"/>
                <w:szCs w:val="24"/>
              </w:rPr>
            </w:pPr>
            <w:r w:rsidDel="00000000" w:rsidR="00000000" w:rsidRPr="00000000">
              <w:rPr>
                <w:b w:val="1"/>
                <w:bCs w:val="1"/>
                <w:color w:val="008000"/>
                <w:sz w:val="24"/>
                <w:szCs w:val="24"/>
                <w:rtl w:val="0"/>
              </w:rPr>
              <w:t xml:space="preserve">-65.36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0">
            <w:pPr>
              <w:spacing w:line="360" w:lineRule="auto"/>
              <w:jc w:val="right"/>
              <w:rPr>
                <w:b w:val="1"/>
                <w:bCs w:val="1"/>
                <w:color w:val="008000"/>
                <w:sz w:val="24"/>
                <w:szCs w:val="24"/>
              </w:rPr>
            </w:pPr>
            <w:r w:rsidDel="00000000" w:rsidR="00000000" w:rsidRPr="00000000">
              <w:rPr>
                <w:b w:val="1"/>
                <w:bCs w:val="1"/>
                <w:color w:val="008000"/>
                <w:sz w:val="24"/>
                <w:szCs w:val="24"/>
                <w:rtl w:val="0"/>
              </w:rPr>
              <w:t xml:space="preserve">-64.53</w:t>
            </w:r>
          </w:p>
        </w:tc>
      </w:tr>
    </w:tbl>
    <w:p w:rsidR="00000000" w:rsidDel="00000000" w:rsidP="00000000" w:rsidRDefault="00000000" w:rsidRPr="00000000" w14:paraId="00000281">
      <w:pPr>
        <w:spacing w:after="20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282">
      <w:pPr>
        <w:pStyle w:val="Heading2"/>
        <w:spacing w:line="360" w:lineRule="auto"/>
        <w:rPr>
          <w:rFonts w:ascii="Arial" w:cs="Arial" w:eastAsia="Arial" w:hAnsi="Arial"/>
        </w:rPr>
      </w:pPr>
      <w:bookmarkStart w:colFirst="0" w:colLast="0" w:name="_iozs5mp09lkm" w:id="56"/>
      <w:bookmarkEnd w:id="56"/>
      <w:r w:rsidDel="00000000" w:rsidR="00000000" w:rsidRPr="00000000">
        <w:rPr>
          <w:rFonts w:ascii="Arial" w:cs="Arial" w:eastAsia="Arial" w:hAnsi="Arial"/>
          <w:rtl w:val="0"/>
        </w:rPr>
        <w:t xml:space="preserve">Appendix D – Investment Appraisal Excel Output</w:t>
      </w:r>
    </w:p>
    <w:tbl>
      <w:tblPr>
        <w:tblStyle w:val="Table4"/>
        <w:tblW w:w="9360.000000000002" w:type="dxa"/>
        <w:jc w:val="center"/>
        <w:tblLayout w:type="fixed"/>
        <w:tblLook w:val="0400"/>
      </w:tblPr>
      <w:tblGrid>
        <w:gridCol w:w="2485"/>
        <w:gridCol w:w="3646"/>
        <w:gridCol w:w="1077"/>
        <w:gridCol w:w="1076"/>
        <w:gridCol w:w="1076"/>
        <w:tblGridChange w:id="0">
          <w:tblGrid>
            <w:gridCol w:w="2485"/>
            <w:gridCol w:w="3646"/>
            <w:gridCol w:w="1077"/>
            <w:gridCol w:w="1076"/>
            <w:gridCol w:w="1076"/>
          </w:tblGrid>
        </w:tblGridChange>
      </w:tblGrid>
      <w:tr>
        <w:trPr>
          <w:cantSplit w:val="0"/>
          <w:trHeight w:val="276" w:hRule="atLeast"/>
          <w:tblHeader w:val="0"/>
        </w:trPr>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83">
            <w:pPr>
              <w:spacing w:line="360" w:lineRule="auto"/>
              <w:jc w:val="center"/>
              <w:rPr>
                <w:b w:val="1"/>
                <w:bCs w:val="1"/>
                <w:color w:val="000000"/>
              </w:rPr>
            </w:pPr>
            <w:r w:rsidDel="00000000" w:rsidR="00000000" w:rsidRPr="00000000">
              <w:rPr>
                <w:b w:val="1"/>
                <w:bCs w:val="1"/>
                <w:color w:val="000000"/>
                <w:rtl w:val="0"/>
              </w:rPr>
              <w:t xml:space="preserve">Metric</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84">
            <w:pPr>
              <w:spacing w:line="360" w:lineRule="auto"/>
              <w:jc w:val="center"/>
              <w:rPr>
                <w:b w:val="1"/>
                <w:bCs w:val="1"/>
                <w:color w:val="000000"/>
              </w:rPr>
            </w:pPr>
            <w:r w:rsidDel="00000000" w:rsidR="00000000" w:rsidRPr="00000000">
              <w:rPr>
                <w:b w:val="1"/>
                <w:bCs w:val="1"/>
                <w:color w:val="000000"/>
                <w:rtl w:val="0"/>
              </w:rPr>
              <w:t xml:space="preserve">Formula / Basis</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85">
            <w:pPr>
              <w:spacing w:line="360" w:lineRule="auto"/>
              <w:jc w:val="center"/>
              <w:rPr>
                <w:b w:val="1"/>
                <w:bCs w:val="1"/>
                <w:color w:val="000000"/>
              </w:rPr>
            </w:pPr>
            <w:r w:rsidDel="00000000" w:rsidR="00000000" w:rsidRPr="00000000">
              <w:rPr>
                <w:b w:val="1"/>
                <w:bCs w:val="1"/>
                <w:color w:val="000000"/>
                <w:rtl w:val="0"/>
              </w:rPr>
              <w:t xml:space="preserve">Project A</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86">
            <w:pPr>
              <w:spacing w:line="360" w:lineRule="auto"/>
              <w:jc w:val="center"/>
              <w:rPr>
                <w:b w:val="1"/>
                <w:bCs w:val="1"/>
                <w:color w:val="000000"/>
              </w:rPr>
            </w:pPr>
            <w:r w:rsidDel="00000000" w:rsidR="00000000" w:rsidRPr="00000000">
              <w:rPr>
                <w:b w:val="1"/>
                <w:bCs w:val="1"/>
                <w:color w:val="000000"/>
                <w:rtl w:val="0"/>
              </w:rPr>
              <w:t xml:space="preserve">Project B</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87">
            <w:pPr>
              <w:spacing w:line="360" w:lineRule="auto"/>
              <w:jc w:val="center"/>
              <w:rPr>
                <w:b w:val="1"/>
                <w:bCs w:val="1"/>
                <w:color w:val="000000"/>
              </w:rPr>
            </w:pPr>
            <w:r w:rsidDel="00000000" w:rsidR="00000000" w:rsidRPr="00000000">
              <w:rPr>
                <w:b w:val="1"/>
                <w:bCs w:val="1"/>
                <w:color w:val="000000"/>
                <w:rtl w:val="0"/>
              </w:rPr>
              <w:t xml:space="preserve">Project C</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8">
            <w:pPr>
              <w:spacing w:line="360" w:lineRule="auto"/>
              <w:rPr/>
            </w:pPr>
            <w:r w:rsidDel="00000000" w:rsidR="00000000" w:rsidRPr="00000000">
              <w:rPr>
                <w:rtl w:val="0"/>
              </w:rPr>
              <w:t xml:space="preserve">Annual depreciation (£m)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9">
            <w:pPr>
              <w:spacing w:line="360" w:lineRule="auto"/>
              <w:rPr/>
            </w:pPr>
            <w:r w:rsidDel="00000000" w:rsidR="00000000" w:rsidRPr="00000000">
              <w:rPr>
                <w:rtl w:val="0"/>
              </w:rPr>
              <w:t xml:space="preserve">Initial investment / 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A">
            <w:pPr>
              <w:spacing w:line="360" w:lineRule="auto"/>
              <w:jc w:val="right"/>
              <w:rPr>
                <w:color w:val="000000"/>
              </w:rPr>
            </w:pPr>
            <w:r w:rsidDel="00000000" w:rsidR="00000000" w:rsidRPr="00000000">
              <w:rPr>
                <w:color w:val="000000"/>
                <w:rtl w:val="0"/>
              </w:rPr>
              <w:t xml:space="preserve">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B">
            <w:pPr>
              <w:spacing w:line="360" w:lineRule="auto"/>
              <w:jc w:val="right"/>
              <w:rPr>
                <w:color w:val="000000"/>
              </w:rPr>
            </w:pPr>
            <w:r w:rsidDel="00000000" w:rsidR="00000000" w:rsidRPr="00000000">
              <w:rPr>
                <w:color w:val="000000"/>
                <w:rtl w:val="0"/>
              </w:rPr>
              <w:t xml:space="preserve">10.0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C">
            <w:pPr>
              <w:spacing w:line="360" w:lineRule="auto"/>
              <w:jc w:val="right"/>
              <w:rPr>
                <w:color w:val="000000"/>
              </w:rPr>
            </w:pPr>
            <w:r w:rsidDel="00000000" w:rsidR="00000000" w:rsidRPr="00000000">
              <w:rPr>
                <w:color w:val="000000"/>
                <w:rtl w:val="0"/>
              </w:rPr>
              <w:t xml:space="preserve">10.0</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D">
            <w:pPr>
              <w:spacing w:line="360" w:lineRule="auto"/>
              <w:rPr/>
            </w:pPr>
            <w:r w:rsidDel="00000000" w:rsidR="00000000" w:rsidRPr="00000000">
              <w:rPr>
                <w:rtl w:val="0"/>
              </w:rPr>
              <w:t xml:space="preserve">Average annual cash inflow (£m)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E">
            <w:pPr>
              <w:spacing w:line="360" w:lineRule="auto"/>
              <w:rPr/>
            </w:pPr>
            <w:r w:rsidDel="00000000" w:rsidR="00000000" w:rsidRPr="00000000">
              <w:rPr>
                <w:rtl w:val="0"/>
              </w:rPr>
              <w:t xml:space="preserve">AVERAGE(Y1:Y5)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8F">
            <w:pPr>
              <w:spacing w:line="360" w:lineRule="auto"/>
              <w:jc w:val="right"/>
              <w:rPr>
                <w:color w:val="000000"/>
              </w:rPr>
            </w:pPr>
            <w:r w:rsidDel="00000000" w:rsidR="00000000" w:rsidRPr="00000000">
              <w:rPr>
                <w:color w:val="000000"/>
                <w:rtl w:val="0"/>
              </w:rPr>
              <w:t xml:space="preserve">10.8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0">
            <w:pPr>
              <w:spacing w:line="360" w:lineRule="auto"/>
              <w:jc w:val="right"/>
              <w:rPr>
                <w:color w:val="000000"/>
              </w:rPr>
            </w:pPr>
            <w:r w:rsidDel="00000000" w:rsidR="00000000" w:rsidRPr="00000000">
              <w:rPr>
                <w:color w:val="000000"/>
                <w:rtl w:val="0"/>
              </w:rPr>
              <w:t xml:space="preserve">11.0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1">
            <w:pPr>
              <w:spacing w:line="360" w:lineRule="auto"/>
              <w:jc w:val="right"/>
              <w:rPr>
                <w:color w:val="000000"/>
              </w:rPr>
            </w:pPr>
            <w:r w:rsidDel="00000000" w:rsidR="00000000" w:rsidRPr="00000000">
              <w:rPr>
                <w:color w:val="000000"/>
                <w:rtl w:val="0"/>
              </w:rPr>
              <w:t xml:space="preserve">13.0</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2">
            <w:pPr>
              <w:spacing w:line="360" w:lineRule="auto"/>
              <w:rPr/>
            </w:pPr>
            <w:r w:rsidDel="00000000" w:rsidR="00000000" w:rsidRPr="00000000">
              <w:rPr>
                <w:rtl w:val="0"/>
              </w:rPr>
              <w:t xml:space="preserve">Average annual accounting profit (£m)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3">
            <w:pPr>
              <w:spacing w:line="360" w:lineRule="auto"/>
              <w:rPr/>
            </w:pPr>
            <w:r w:rsidDel="00000000" w:rsidR="00000000" w:rsidRPr="00000000">
              <w:rPr>
                <w:rtl w:val="0"/>
              </w:rPr>
              <w:t xml:space="preserve">Average cash inflow – Depreciation</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4">
            <w:pPr>
              <w:spacing w:line="360" w:lineRule="auto"/>
              <w:jc w:val="right"/>
              <w:rPr>
                <w:color w:val="000000"/>
              </w:rPr>
            </w:pPr>
            <w:r w:rsidDel="00000000" w:rsidR="00000000" w:rsidRPr="00000000">
              <w:rPr>
                <w:color w:val="000000"/>
                <w:rtl w:val="0"/>
              </w:rPr>
              <w:t xml:space="preserve">0.8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5">
            <w:pPr>
              <w:spacing w:line="360" w:lineRule="auto"/>
              <w:jc w:val="right"/>
              <w:rPr>
                <w:color w:val="000000"/>
              </w:rPr>
            </w:pPr>
            <w:r w:rsidDel="00000000" w:rsidR="00000000" w:rsidRPr="00000000">
              <w:rPr>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6">
            <w:pPr>
              <w:spacing w:line="360" w:lineRule="auto"/>
              <w:jc w:val="right"/>
              <w:rPr>
                <w:color w:val="000000"/>
              </w:rPr>
            </w:pPr>
            <w:r w:rsidDel="00000000" w:rsidR="00000000" w:rsidRPr="00000000">
              <w:rPr>
                <w:color w:val="000000"/>
                <w:rtl w:val="0"/>
              </w:rPr>
              <w:t xml:space="preserve">3.0</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7">
            <w:pPr>
              <w:spacing w:line="360" w:lineRule="auto"/>
              <w:rPr/>
            </w:pPr>
            <w:r w:rsidDel="00000000" w:rsidR="00000000" w:rsidRPr="00000000">
              <w:rPr>
                <w:rtl w:val="0"/>
              </w:rPr>
              <w:t xml:space="preserve">Average investment (£m)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8">
            <w:pPr>
              <w:spacing w:line="360" w:lineRule="auto"/>
              <w:rPr/>
            </w:pPr>
            <w:r w:rsidDel="00000000" w:rsidR="00000000" w:rsidRPr="00000000">
              <w:rPr>
                <w:rtl w:val="0"/>
              </w:rPr>
              <w:t xml:space="preserve">(Initial investment + residual value) / 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9">
            <w:pPr>
              <w:spacing w:line="360" w:lineRule="auto"/>
              <w:jc w:val="right"/>
              <w:rPr>
                <w:color w:val="000000"/>
              </w:rPr>
            </w:pPr>
            <w:r w:rsidDel="00000000" w:rsidR="00000000" w:rsidRPr="00000000">
              <w:rPr>
                <w:color w:val="000000"/>
                <w:rtl w:val="0"/>
              </w:rPr>
              <w:t xml:space="preserve">25.0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A">
            <w:pPr>
              <w:spacing w:line="360" w:lineRule="auto"/>
              <w:jc w:val="right"/>
              <w:rPr>
                <w:color w:val="000000"/>
              </w:rPr>
            </w:pPr>
            <w:r w:rsidDel="00000000" w:rsidR="00000000" w:rsidRPr="00000000">
              <w:rPr>
                <w:color w:val="000000"/>
                <w:rtl w:val="0"/>
              </w:rPr>
              <w:t xml:space="preserve">25.0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B">
            <w:pPr>
              <w:spacing w:line="360" w:lineRule="auto"/>
              <w:jc w:val="right"/>
              <w:rPr>
                <w:color w:val="000000"/>
              </w:rPr>
            </w:pPr>
            <w:r w:rsidDel="00000000" w:rsidR="00000000" w:rsidRPr="00000000">
              <w:rPr>
                <w:color w:val="000000"/>
                <w:rtl w:val="0"/>
              </w:rPr>
              <w:t xml:space="preserve">25.0</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C">
            <w:pPr>
              <w:spacing w:line="360" w:lineRule="auto"/>
              <w:rPr>
                <w:b w:val="1"/>
                <w:bCs w:val="1"/>
              </w:rPr>
            </w:pPr>
            <w:r w:rsidDel="00000000" w:rsidR="00000000" w:rsidRPr="00000000">
              <w:rPr>
                <w:b w:val="1"/>
                <w:bCs w:val="1"/>
                <w:rtl w:val="0"/>
              </w:rPr>
              <w:t xml:space="preserve">Payback Period (years)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D">
            <w:pPr>
              <w:spacing w:line="360" w:lineRule="auto"/>
              <w:rPr/>
            </w:pPr>
            <w:r w:rsidDel="00000000" w:rsidR="00000000" w:rsidRPr="00000000">
              <w:rPr>
                <w:rtl w:val="0"/>
              </w:rPr>
              <w:t xml:space="preserve">Full years + unrecovered amount / next cash flow</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E">
            <w:pPr>
              <w:spacing w:line="360" w:lineRule="auto"/>
              <w:jc w:val="right"/>
              <w:rPr>
                <w:color w:val="000000"/>
              </w:rPr>
            </w:pPr>
            <w:r w:rsidDel="00000000" w:rsidR="00000000" w:rsidRPr="00000000">
              <w:rPr>
                <w:color w:val="000000"/>
                <w:rtl w:val="0"/>
              </w:rPr>
              <w:t xml:space="preserve">4.5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9F">
            <w:pPr>
              <w:spacing w:line="360" w:lineRule="auto"/>
              <w:jc w:val="right"/>
              <w:rPr>
                <w:color w:val="000000"/>
              </w:rPr>
            </w:pPr>
            <w:r w:rsidDel="00000000" w:rsidR="00000000" w:rsidRPr="00000000">
              <w:rPr>
                <w:color w:val="000000"/>
                <w:rtl w:val="0"/>
              </w:rPr>
              <w:t xml:space="preserve">4.5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0">
            <w:pPr>
              <w:spacing w:line="360" w:lineRule="auto"/>
              <w:jc w:val="right"/>
              <w:rPr>
                <w:color w:val="000000"/>
              </w:rPr>
            </w:pPr>
            <w:r w:rsidDel="00000000" w:rsidR="00000000" w:rsidRPr="00000000">
              <w:rPr>
                <w:color w:val="000000"/>
                <w:rtl w:val="0"/>
              </w:rPr>
              <w:t xml:space="preserve">3.6</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1">
            <w:pPr>
              <w:spacing w:line="360" w:lineRule="auto"/>
              <w:rPr>
                <w:b w:val="1"/>
                <w:bCs w:val="1"/>
              </w:rPr>
            </w:pPr>
            <w:r w:rsidDel="00000000" w:rsidR="00000000" w:rsidRPr="00000000">
              <w:rPr>
                <w:b w:val="1"/>
                <w:bCs w:val="1"/>
                <w:rtl w:val="0"/>
              </w:rPr>
              <w:t xml:space="preserve">ARR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2">
            <w:pPr>
              <w:spacing w:line="360" w:lineRule="auto"/>
              <w:rPr/>
            </w:pPr>
            <w:r w:rsidDel="00000000" w:rsidR="00000000" w:rsidRPr="00000000">
              <w:rPr>
                <w:rtl w:val="0"/>
              </w:rPr>
              <w:t xml:space="preserve">Average annual accounting profit / Average investment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3">
            <w:pPr>
              <w:spacing w:line="360" w:lineRule="auto"/>
              <w:jc w:val="right"/>
              <w:rPr>
                <w:color w:val="000000"/>
              </w:rPr>
            </w:pPr>
            <w:r w:rsidDel="00000000" w:rsidR="00000000" w:rsidRPr="00000000">
              <w:rPr>
                <w:color w:val="000000"/>
                <w:rtl w:val="0"/>
              </w:rPr>
              <w:t xml:space="preserve">3.20%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4">
            <w:pPr>
              <w:spacing w:line="360" w:lineRule="auto"/>
              <w:jc w:val="right"/>
              <w:rPr>
                <w:color w:val="000000"/>
              </w:rPr>
            </w:pPr>
            <w:r w:rsidDel="00000000" w:rsidR="00000000" w:rsidRPr="00000000">
              <w:rPr>
                <w:color w:val="000000"/>
                <w:rtl w:val="0"/>
              </w:rPr>
              <w:t xml:space="preserve">4.00%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5">
            <w:pPr>
              <w:spacing w:line="360" w:lineRule="auto"/>
              <w:jc w:val="right"/>
              <w:rPr>
                <w:color w:val="000000"/>
              </w:rPr>
            </w:pPr>
            <w:r w:rsidDel="00000000" w:rsidR="00000000" w:rsidRPr="00000000">
              <w:rPr>
                <w:color w:val="000000"/>
                <w:rtl w:val="0"/>
              </w:rPr>
              <w:t xml:space="preserve">12.00%</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6">
            <w:pPr>
              <w:spacing w:line="360" w:lineRule="auto"/>
              <w:rPr>
                <w:b w:val="1"/>
                <w:bCs w:val="1"/>
              </w:rPr>
            </w:pPr>
            <w:r w:rsidDel="00000000" w:rsidR="00000000" w:rsidRPr="00000000">
              <w:rPr>
                <w:b w:val="1"/>
                <w:bCs w:val="1"/>
                <w:rtl w:val="0"/>
              </w:rPr>
              <w:t xml:space="preserve">NPV @ 8% (£m)</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7">
            <w:pPr>
              <w:spacing w:line="360" w:lineRule="auto"/>
              <w:rPr/>
            </w:pPr>
            <w:r w:rsidDel="00000000" w:rsidR="00000000" w:rsidRPr="00000000">
              <w:rPr>
                <w:rtl w:val="0"/>
              </w:rPr>
              <w:t xml:space="preserve">NPV of Y1:Y5 – Initial investment</w:t>
            </w:r>
          </w:p>
        </w:tc>
        <w:tc>
          <w:tcPr>
            <w:tcBorders>
              <w:top w:color="000000" w:space="0" w:sz="0" w:val="nil"/>
              <w:left w:color="000000" w:space="0" w:sz="0" w:val="nil"/>
              <w:bottom w:color="000000" w:space="0" w:sz="0" w:val="nil"/>
              <w:right w:color="000000" w:space="0" w:sz="0" w:val="nil"/>
            </w:tcBorders>
            <w:shd w:fill="ffc7ce" w:val="clear"/>
            <w:vAlign w:val="bottom"/>
          </w:tcPr>
          <w:p w:rsidR="00000000" w:rsidDel="00000000" w:rsidP="00000000" w:rsidRDefault="00000000" w:rsidRPr="00000000" w14:paraId="000002A8">
            <w:pPr>
              <w:spacing w:line="360" w:lineRule="auto"/>
              <w:jc w:val="right"/>
              <w:rPr>
                <w:color w:val="9c0006"/>
              </w:rPr>
            </w:pPr>
            <w:r w:rsidDel="00000000" w:rsidR="00000000" w:rsidRPr="00000000">
              <w:rPr>
                <w:color w:val="9c0006"/>
                <w:rtl w:val="0"/>
              </w:rPr>
              <w:t xml:space="preserve">(£6.5)</w:t>
            </w:r>
          </w:p>
        </w:tc>
        <w:tc>
          <w:tcPr>
            <w:tcBorders>
              <w:top w:color="000000" w:space="0" w:sz="0" w:val="nil"/>
              <w:left w:color="000000" w:space="0" w:sz="0" w:val="nil"/>
              <w:bottom w:color="000000" w:space="0" w:sz="0" w:val="nil"/>
              <w:right w:color="000000" w:space="0" w:sz="0" w:val="nil"/>
            </w:tcBorders>
            <w:shd w:fill="ffc7ce" w:val="clear"/>
            <w:vAlign w:val="bottom"/>
          </w:tcPr>
          <w:p w:rsidR="00000000" w:rsidDel="00000000" w:rsidP="00000000" w:rsidRDefault="00000000" w:rsidRPr="00000000" w14:paraId="000002A9">
            <w:pPr>
              <w:spacing w:line="360" w:lineRule="auto"/>
              <w:jc w:val="right"/>
              <w:rPr>
                <w:color w:val="9c0006"/>
              </w:rPr>
            </w:pPr>
            <w:r w:rsidDel="00000000" w:rsidR="00000000" w:rsidRPr="00000000">
              <w:rPr>
                <w:color w:val="9c0006"/>
                <w:rtl w:val="0"/>
              </w:rPr>
              <w:t xml:space="preserve">(£6.1)</w:t>
            </w:r>
          </w:p>
        </w:tc>
        <w:tc>
          <w:tcPr>
            <w:tcBorders>
              <w:top w:color="000000" w:space="0" w:sz="0" w:val="nil"/>
              <w:left w:color="000000" w:space="0" w:sz="0" w:val="nil"/>
              <w:bottom w:color="000000" w:space="0" w:sz="0" w:val="nil"/>
              <w:right w:color="000000" w:space="0" w:sz="0" w:val="nil"/>
            </w:tcBorders>
            <w:shd w:fill="c6efce" w:val="clear"/>
            <w:vAlign w:val="bottom"/>
          </w:tcPr>
          <w:p w:rsidR="00000000" w:rsidDel="00000000" w:rsidP="00000000" w:rsidRDefault="00000000" w:rsidRPr="00000000" w14:paraId="000002AA">
            <w:pPr>
              <w:spacing w:line="360" w:lineRule="auto"/>
              <w:jc w:val="right"/>
              <w:rPr>
                <w:color w:val="006100"/>
              </w:rPr>
            </w:pPr>
            <w:r w:rsidDel="00000000" w:rsidR="00000000" w:rsidRPr="00000000">
              <w:rPr>
                <w:color w:val="006100"/>
                <w:rtl w:val="0"/>
              </w:rPr>
              <w:t xml:space="preserve">£0.9</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B">
            <w:pPr>
              <w:spacing w:line="360" w:lineRule="auto"/>
              <w:rPr>
                <w:b w:val="1"/>
                <w:bCs w:val="1"/>
              </w:rPr>
            </w:pPr>
            <w:r w:rsidDel="00000000" w:rsidR="00000000" w:rsidRPr="00000000">
              <w:rPr>
                <w:b w:val="1"/>
                <w:bCs w:val="1"/>
                <w:rtl w:val="0"/>
              </w:rPr>
              <w:t xml:space="preserve">Profitability Index (PI)</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C">
            <w:pPr>
              <w:spacing w:line="360" w:lineRule="auto"/>
              <w:rPr/>
            </w:pPr>
            <w:r w:rsidDel="00000000" w:rsidR="00000000" w:rsidRPr="00000000">
              <w:rPr>
                <w:rtl w:val="0"/>
              </w:rPr>
              <w:t xml:space="preserve">PV of future inflows / Initial investment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D">
            <w:pPr>
              <w:spacing w:line="360" w:lineRule="auto"/>
              <w:jc w:val="right"/>
              <w:rPr>
                <w:color w:val="000000"/>
              </w:rPr>
            </w:pPr>
            <w:r w:rsidDel="00000000" w:rsidR="00000000" w:rsidRPr="00000000">
              <w:rPr>
                <w:color w:val="000000"/>
                <w:rtl w:val="0"/>
              </w:rPr>
              <w:t xml:space="preserve">0.869x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E">
            <w:pPr>
              <w:spacing w:line="360" w:lineRule="auto"/>
              <w:jc w:val="right"/>
              <w:rPr>
                <w:color w:val="000000"/>
              </w:rPr>
            </w:pPr>
            <w:r w:rsidDel="00000000" w:rsidR="00000000" w:rsidRPr="00000000">
              <w:rPr>
                <w:color w:val="000000"/>
                <w:rtl w:val="0"/>
              </w:rPr>
              <w:t xml:space="preserve">0.878x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F">
            <w:pPr>
              <w:spacing w:line="360" w:lineRule="auto"/>
              <w:jc w:val="right"/>
              <w:rPr>
                <w:color w:val="000000"/>
              </w:rPr>
            </w:pPr>
            <w:r w:rsidDel="00000000" w:rsidR="00000000" w:rsidRPr="00000000">
              <w:rPr>
                <w:color w:val="000000"/>
                <w:rtl w:val="0"/>
              </w:rPr>
              <w:t xml:space="preserve">1.017x</w:t>
            </w:r>
          </w:p>
        </w:tc>
      </w:tr>
      <w:tr>
        <w:trPr>
          <w:cantSplit w:val="0"/>
          <w:trHeight w:val="276"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0">
            <w:pPr>
              <w:spacing w:line="360" w:lineRule="auto"/>
              <w:rPr>
                <w:b w:val="1"/>
                <w:bCs w:val="1"/>
              </w:rPr>
            </w:pPr>
            <w:r w:rsidDel="00000000" w:rsidR="00000000" w:rsidRPr="00000000">
              <w:rPr>
                <w:b w:val="1"/>
                <w:bCs w:val="1"/>
                <w:rtl w:val="0"/>
              </w:rPr>
              <w:t xml:space="preserve">IRR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1">
            <w:pPr>
              <w:spacing w:line="360" w:lineRule="auto"/>
              <w:rPr/>
            </w:pPr>
            <w:r w:rsidDel="00000000" w:rsidR="00000000" w:rsidRPr="00000000">
              <w:rPr>
                <w:rtl w:val="0"/>
              </w:rPr>
              <w:t xml:space="preserve">Discount rate at which NPV = 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2">
            <w:pPr>
              <w:spacing w:line="360" w:lineRule="auto"/>
              <w:jc w:val="right"/>
              <w:rPr>
                <w:color w:val="000000"/>
              </w:rPr>
            </w:pPr>
            <w:r w:rsidDel="00000000" w:rsidR="00000000" w:rsidRPr="00000000">
              <w:rPr>
                <w:color w:val="000000"/>
                <w:rtl w:val="0"/>
              </w:rPr>
              <w:t xml:space="preserve">2.72%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3">
            <w:pPr>
              <w:spacing w:line="360" w:lineRule="auto"/>
              <w:jc w:val="right"/>
              <w:rPr>
                <w:color w:val="000000"/>
              </w:rPr>
            </w:pPr>
            <w:r w:rsidDel="00000000" w:rsidR="00000000" w:rsidRPr="00000000">
              <w:rPr>
                <w:color w:val="000000"/>
                <w:rtl w:val="0"/>
              </w:rPr>
              <w:t xml:space="preserve">3.26%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4">
            <w:pPr>
              <w:spacing w:line="360" w:lineRule="auto"/>
              <w:jc w:val="right"/>
              <w:rPr>
                <w:color w:val="000000"/>
              </w:rPr>
            </w:pPr>
            <w:r w:rsidDel="00000000" w:rsidR="00000000" w:rsidRPr="00000000">
              <w:rPr>
                <w:color w:val="000000"/>
                <w:rtl w:val="0"/>
              </w:rPr>
              <w:t xml:space="preserve">8.59%</w:t>
            </w:r>
          </w:p>
        </w:tc>
      </w:tr>
    </w:tbl>
    <w:p w:rsidR="00000000" w:rsidDel="00000000" w:rsidP="00000000" w:rsidRDefault="00000000" w:rsidRPr="00000000" w14:paraId="000002B5">
      <w:pPr>
        <w:spacing w:after="20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2B6">
      <w:pPr>
        <w:pStyle w:val="Heading2"/>
        <w:spacing w:line="360" w:lineRule="auto"/>
        <w:rPr>
          <w:rFonts w:ascii="Arial" w:cs="Arial" w:eastAsia="Arial" w:hAnsi="Arial"/>
        </w:rPr>
      </w:pPr>
      <w:bookmarkStart w:colFirst="0" w:colLast="0" w:name="_j55cjve7pto0" w:id="57"/>
      <w:bookmarkEnd w:id="57"/>
      <w:r w:rsidDel="00000000" w:rsidR="00000000" w:rsidRPr="00000000">
        <w:rPr>
          <w:rFonts w:ascii="Arial" w:cs="Arial" w:eastAsia="Arial" w:hAnsi="Arial"/>
          <w:rtl w:val="0"/>
        </w:rPr>
        <w:t xml:space="preserve">Appendix E – Capital Rationing</w:t>
      </w:r>
    </w:p>
    <w:tbl>
      <w:tblPr>
        <w:tblStyle w:val="Table5"/>
        <w:tblW w:w="9360.0" w:type="dxa"/>
        <w:jc w:val="left"/>
        <w:tblLayout w:type="fixed"/>
        <w:tblLook w:val="0400"/>
      </w:tblPr>
      <w:tblGrid>
        <w:gridCol w:w="1437"/>
        <w:gridCol w:w="1255"/>
        <w:gridCol w:w="1184"/>
        <w:gridCol w:w="1184"/>
        <w:gridCol w:w="1184"/>
        <w:gridCol w:w="1087"/>
        <w:gridCol w:w="725"/>
        <w:gridCol w:w="1304"/>
        <w:tblGridChange w:id="0">
          <w:tblGrid>
            <w:gridCol w:w="1437"/>
            <w:gridCol w:w="1255"/>
            <w:gridCol w:w="1184"/>
            <w:gridCol w:w="1184"/>
            <w:gridCol w:w="1184"/>
            <w:gridCol w:w="1087"/>
            <w:gridCol w:w="725"/>
            <w:gridCol w:w="1304"/>
          </w:tblGrid>
        </w:tblGridChange>
      </w:tblGrid>
      <w:tr>
        <w:trPr>
          <w:cantSplit w:val="0"/>
          <w:trHeight w:val="624" w:hRule="atLeast"/>
          <w:tblHeader w:val="0"/>
        </w:trPr>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7">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Combination</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8">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Investment (£m)</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9">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Combined NPV (£m)</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A">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Combined PV Inflows (£m)</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B">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Combined PI</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C">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Feasible?</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D">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NPV Rank</w:t>
            </w:r>
          </w:p>
        </w:tc>
        <w:tc>
          <w:tcPr>
            <w:tcBorders>
              <w:top w:color="000000" w:space="0" w:sz="0" w:val="nil"/>
              <w:left w:color="000000" w:space="0" w:sz="0" w:val="nil"/>
              <w:bottom w:color="000000" w:space="0" w:sz="0" w:val="nil"/>
              <w:right w:color="000000" w:space="0" w:sz="0" w:val="nil"/>
            </w:tcBorders>
            <w:shd w:fill="d9eaf7" w:val="clear"/>
            <w:vAlign w:val="center"/>
          </w:tcPr>
          <w:p w:rsidR="00000000" w:rsidDel="00000000" w:rsidP="00000000" w:rsidRDefault="00000000" w:rsidRPr="00000000" w14:paraId="000002BE">
            <w:pPr>
              <w:spacing w:line="360" w:lineRule="auto"/>
              <w:jc w:val="center"/>
              <w:rPr>
                <w:b w:val="1"/>
                <w:bCs w:val="1"/>
                <w:color w:val="000000"/>
                <w:sz w:val="24"/>
                <w:szCs w:val="24"/>
              </w:rPr>
            </w:pPr>
            <w:r w:rsidDel="00000000" w:rsidR="00000000" w:rsidRPr="00000000">
              <w:rPr>
                <w:b w:val="1"/>
                <w:bCs w:val="1"/>
                <w:color w:val="000000"/>
                <w:sz w:val="24"/>
                <w:szCs w:val="24"/>
                <w:rtl w:val="0"/>
              </w:rPr>
              <w:t xml:space="preserve">Comment</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F">
            <w:pPr>
              <w:spacing w:line="360" w:lineRule="auto"/>
              <w:rPr>
                <w:sz w:val="24"/>
                <w:szCs w:val="24"/>
              </w:rPr>
            </w:pPr>
            <w:r w:rsidDel="00000000" w:rsidR="00000000" w:rsidRPr="00000000">
              <w:rPr>
                <w:sz w:val="24"/>
                <w:szCs w:val="24"/>
                <w:rtl w:val="0"/>
              </w:rPr>
              <w:t xml:space="preserve">A + B</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0">
            <w:pPr>
              <w:spacing w:line="360" w:lineRule="auto"/>
              <w:jc w:val="right"/>
              <w:rPr>
                <w:color w:val="008000"/>
                <w:sz w:val="24"/>
                <w:szCs w:val="24"/>
              </w:rPr>
            </w:pPr>
            <w:r w:rsidDel="00000000" w:rsidR="00000000" w:rsidRPr="00000000">
              <w:rPr>
                <w:color w:val="008000"/>
                <w:sz w:val="24"/>
                <w:szCs w:val="24"/>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1">
            <w:pPr>
              <w:spacing w:line="360" w:lineRule="auto"/>
              <w:jc w:val="right"/>
              <w:rPr>
                <w:color w:val="008000"/>
                <w:sz w:val="24"/>
                <w:szCs w:val="24"/>
              </w:rPr>
            </w:pPr>
            <w:r w:rsidDel="00000000" w:rsidR="00000000" w:rsidRPr="00000000">
              <w:rPr>
                <w:color w:val="ff0000"/>
                <w:sz w:val="24"/>
                <w:szCs w:val="24"/>
                <w:rtl w:val="0"/>
              </w:rPr>
              <w:t xml:space="preserve">(£12.6)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2">
            <w:pPr>
              <w:spacing w:line="360" w:lineRule="auto"/>
              <w:jc w:val="right"/>
              <w:rPr>
                <w:color w:val="008000"/>
                <w:sz w:val="24"/>
                <w:szCs w:val="24"/>
              </w:rPr>
            </w:pPr>
            <w:r w:rsidDel="00000000" w:rsidR="00000000" w:rsidRPr="00000000">
              <w:rPr>
                <w:color w:val="008000"/>
                <w:sz w:val="24"/>
                <w:szCs w:val="24"/>
                <w:rtl w:val="0"/>
              </w:rPr>
              <w:t xml:space="preserve">£87.4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3">
            <w:pPr>
              <w:spacing w:line="360" w:lineRule="auto"/>
              <w:jc w:val="right"/>
              <w:rPr>
                <w:color w:val="008000"/>
                <w:sz w:val="24"/>
                <w:szCs w:val="24"/>
              </w:rPr>
            </w:pPr>
            <w:r w:rsidDel="00000000" w:rsidR="00000000" w:rsidRPr="00000000">
              <w:rPr>
                <w:color w:val="008000"/>
                <w:sz w:val="24"/>
                <w:szCs w:val="24"/>
                <w:rtl w:val="0"/>
              </w:rPr>
              <w:t xml:space="preserve">0.874x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4">
            <w:pPr>
              <w:spacing w:line="360" w:lineRule="auto"/>
              <w:rPr>
                <w:color w:val="008000"/>
                <w:sz w:val="24"/>
                <w:szCs w:val="24"/>
              </w:rPr>
            </w:pPr>
            <w:r w:rsidDel="00000000" w:rsidR="00000000" w:rsidRPr="00000000">
              <w:rPr>
                <w:color w:val="008000"/>
                <w:sz w:val="24"/>
                <w:szCs w:val="24"/>
                <w:rtl w:val="0"/>
              </w:rPr>
              <w:t xml:space="preserve">Yes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5">
            <w:pPr>
              <w:spacing w:line="360" w:lineRule="auto"/>
              <w:jc w:val="right"/>
              <w:rPr>
                <w:color w:val="008000"/>
                <w:sz w:val="24"/>
                <w:szCs w:val="24"/>
              </w:rPr>
            </w:pPr>
            <w:r w:rsidDel="00000000" w:rsidR="00000000" w:rsidRPr="00000000">
              <w:rPr>
                <w:color w:val="008000"/>
                <w:sz w:val="24"/>
                <w:szCs w:val="24"/>
                <w:rtl w:val="0"/>
              </w:rPr>
              <w:t xml:space="preserve">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6">
            <w:pPr>
              <w:spacing w:line="360" w:lineRule="auto"/>
              <w:rPr>
                <w:sz w:val="24"/>
                <w:szCs w:val="24"/>
              </w:rPr>
            </w:pPr>
            <w:r w:rsidDel="00000000" w:rsidR="00000000" w:rsidRPr="00000000">
              <w:rPr>
                <w:sz w:val="24"/>
                <w:szCs w:val="24"/>
                <w:rtl w:val="0"/>
              </w:rPr>
              <w:t xml:space="preserve">Two-project combination</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7">
            <w:pPr>
              <w:spacing w:line="360" w:lineRule="auto"/>
              <w:rPr>
                <w:sz w:val="24"/>
                <w:szCs w:val="24"/>
              </w:rPr>
            </w:pPr>
            <w:r w:rsidDel="00000000" w:rsidR="00000000" w:rsidRPr="00000000">
              <w:rPr>
                <w:sz w:val="24"/>
                <w:szCs w:val="24"/>
                <w:rtl w:val="0"/>
              </w:rPr>
              <w:t xml:space="preserve">A + C</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8">
            <w:pPr>
              <w:spacing w:line="360" w:lineRule="auto"/>
              <w:jc w:val="right"/>
              <w:rPr>
                <w:color w:val="008000"/>
                <w:sz w:val="24"/>
                <w:szCs w:val="24"/>
              </w:rPr>
            </w:pPr>
            <w:r w:rsidDel="00000000" w:rsidR="00000000" w:rsidRPr="00000000">
              <w:rPr>
                <w:color w:val="008000"/>
                <w:sz w:val="24"/>
                <w:szCs w:val="24"/>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9">
            <w:pPr>
              <w:spacing w:line="360" w:lineRule="auto"/>
              <w:jc w:val="right"/>
              <w:rPr>
                <w:color w:val="008000"/>
                <w:sz w:val="24"/>
                <w:szCs w:val="24"/>
              </w:rPr>
            </w:pPr>
            <w:r w:rsidDel="00000000" w:rsidR="00000000" w:rsidRPr="00000000">
              <w:rPr>
                <w:color w:val="ff0000"/>
                <w:sz w:val="24"/>
                <w:szCs w:val="24"/>
                <w:rtl w:val="0"/>
              </w:rPr>
              <w:t xml:space="preserve">(£5.7)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A">
            <w:pPr>
              <w:spacing w:line="360" w:lineRule="auto"/>
              <w:jc w:val="right"/>
              <w:rPr>
                <w:color w:val="008000"/>
                <w:sz w:val="24"/>
                <w:szCs w:val="24"/>
              </w:rPr>
            </w:pPr>
            <w:r w:rsidDel="00000000" w:rsidR="00000000" w:rsidRPr="00000000">
              <w:rPr>
                <w:color w:val="008000"/>
                <w:sz w:val="24"/>
                <w:szCs w:val="24"/>
                <w:rtl w:val="0"/>
              </w:rPr>
              <w:t xml:space="preserve">£94.3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B">
            <w:pPr>
              <w:spacing w:line="360" w:lineRule="auto"/>
              <w:jc w:val="right"/>
              <w:rPr>
                <w:color w:val="008000"/>
                <w:sz w:val="24"/>
                <w:szCs w:val="24"/>
              </w:rPr>
            </w:pPr>
            <w:r w:rsidDel="00000000" w:rsidR="00000000" w:rsidRPr="00000000">
              <w:rPr>
                <w:color w:val="008000"/>
                <w:sz w:val="24"/>
                <w:szCs w:val="24"/>
                <w:rtl w:val="0"/>
              </w:rPr>
              <w:t xml:space="preserve">0.943x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C">
            <w:pPr>
              <w:spacing w:line="360" w:lineRule="auto"/>
              <w:rPr>
                <w:color w:val="008000"/>
                <w:sz w:val="24"/>
                <w:szCs w:val="24"/>
              </w:rPr>
            </w:pPr>
            <w:r w:rsidDel="00000000" w:rsidR="00000000" w:rsidRPr="00000000">
              <w:rPr>
                <w:color w:val="008000"/>
                <w:sz w:val="24"/>
                <w:szCs w:val="24"/>
                <w:rtl w:val="0"/>
              </w:rPr>
              <w:t xml:space="preserve">Yes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D">
            <w:pPr>
              <w:spacing w:line="360" w:lineRule="auto"/>
              <w:jc w:val="right"/>
              <w:rPr>
                <w:color w:val="008000"/>
                <w:sz w:val="24"/>
                <w:szCs w:val="24"/>
              </w:rPr>
            </w:pPr>
            <w:r w:rsidDel="00000000" w:rsidR="00000000" w:rsidRPr="00000000">
              <w:rPr>
                <w:color w:val="008000"/>
                <w:sz w:val="24"/>
                <w:szCs w:val="24"/>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E">
            <w:pPr>
              <w:spacing w:line="360" w:lineRule="auto"/>
              <w:rPr>
                <w:sz w:val="24"/>
                <w:szCs w:val="24"/>
              </w:rPr>
            </w:pPr>
            <w:r w:rsidDel="00000000" w:rsidR="00000000" w:rsidRPr="00000000">
              <w:rPr>
                <w:sz w:val="24"/>
                <w:szCs w:val="24"/>
                <w:rtl w:val="0"/>
              </w:rPr>
              <w:t xml:space="preserve">Two-project combination</w:t>
            </w:r>
          </w:p>
        </w:tc>
      </w:tr>
      <w:tr>
        <w:trPr>
          <w:cantSplit w:val="0"/>
          <w:trHeight w:val="624"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F">
            <w:pPr>
              <w:spacing w:line="360" w:lineRule="auto"/>
              <w:rPr>
                <w:sz w:val="24"/>
                <w:szCs w:val="24"/>
              </w:rPr>
            </w:pPr>
            <w:r w:rsidDel="00000000" w:rsidR="00000000" w:rsidRPr="00000000">
              <w:rPr>
                <w:sz w:val="24"/>
                <w:szCs w:val="24"/>
                <w:rtl w:val="0"/>
              </w:rPr>
              <w:t xml:space="preserve">B + C</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0">
            <w:pPr>
              <w:spacing w:line="360" w:lineRule="auto"/>
              <w:jc w:val="right"/>
              <w:rPr>
                <w:color w:val="008000"/>
                <w:sz w:val="24"/>
                <w:szCs w:val="24"/>
              </w:rPr>
            </w:pPr>
            <w:r w:rsidDel="00000000" w:rsidR="00000000" w:rsidRPr="00000000">
              <w:rPr>
                <w:color w:val="008000"/>
                <w:sz w:val="24"/>
                <w:szCs w:val="24"/>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1">
            <w:pPr>
              <w:spacing w:line="360" w:lineRule="auto"/>
              <w:jc w:val="right"/>
              <w:rPr>
                <w:color w:val="008000"/>
                <w:sz w:val="24"/>
                <w:szCs w:val="24"/>
              </w:rPr>
            </w:pPr>
            <w:r w:rsidDel="00000000" w:rsidR="00000000" w:rsidRPr="00000000">
              <w:rPr>
                <w:color w:val="ff0000"/>
                <w:sz w:val="24"/>
                <w:szCs w:val="24"/>
                <w:rtl w:val="0"/>
              </w:rPr>
              <w:t xml:space="preserve">(£5.2)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2">
            <w:pPr>
              <w:spacing w:line="360" w:lineRule="auto"/>
              <w:jc w:val="right"/>
              <w:rPr>
                <w:color w:val="008000"/>
                <w:sz w:val="24"/>
                <w:szCs w:val="24"/>
              </w:rPr>
            </w:pPr>
            <w:r w:rsidDel="00000000" w:rsidR="00000000" w:rsidRPr="00000000">
              <w:rPr>
                <w:color w:val="008000"/>
                <w:sz w:val="24"/>
                <w:szCs w:val="24"/>
                <w:rtl w:val="0"/>
              </w:rPr>
              <w:t xml:space="preserve">£94.8</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3">
            <w:pPr>
              <w:spacing w:line="360" w:lineRule="auto"/>
              <w:jc w:val="right"/>
              <w:rPr>
                <w:color w:val="008000"/>
                <w:sz w:val="24"/>
                <w:szCs w:val="24"/>
              </w:rPr>
            </w:pPr>
            <w:r w:rsidDel="00000000" w:rsidR="00000000" w:rsidRPr="00000000">
              <w:rPr>
                <w:color w:val="008000"/>
                <w:sz w:val="24"/>
                <w:szCs w:val="24"/>
                <w:rtl w:val="0"/>
              </w:rPr>
              <w:t xml:space="preserve">0.948x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4">
            <w:pPr>
              <w:spacing w:line="360" w:lineRule="auto"/>
              <w:rPr>
                <w:color w:val="008000"/>
                <w:sz w:val="24"/>
                <w:szCs w:val="24"/>
              </w:rPr>
            </w:pPr>
            <w:r w:rsidDel="00000000" w:rsidR="00000000" w:rsidRPr="00000000">
              <w:rPr>
                <w:color w:val="008000"/>
                <w:sz w:val="24"/>
                <w:szCs w:val="24"/>
                <w:rtl w:val="0"/>
              </w:rPr>
              <w:t xml:space="preserve">Yes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5">
            <w:pPr>
              <w:spacing w:line="360" w:lineRule="auto"/>
              <w:jc w:val="right"/>
              <w:rPr>
                <w:color w:val="008000"/>
                <w:sz w:val="24"/>
                <w:szCs w:val="24"/>
              </w:rPr>
            </w:pPr>
            <w:r w:rsidDel="00000000" w:rsidR="00000000" w:rsidRPr="00000000">
              <w:rPr>
                <w:color w:val="008000"/>
                <w:sz w:val="24"/>
                <w:szCs w:val="24"/>
                <w:rtl w:val="0"/>
              </w:rPr>
              <w:t xml:space="preserve">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6">
            <w:pPr>
              <w:spacing w:line="360" w:lineRule="auto"/>
              <w:rPr>
                <w:sz w:val="24"/>
                <w:szCs w:val="24"/>
              </w:rPr>
            </w:pPr>
            <w:r w:rsidDel="00000000" w:rsidR="00000000" w:rsidRPr="00000000">
              <w:rPr>
                <w:sz w:val="24"/>
                <w:szCs w:val="24"/>
                <w:rtl w:val="0"/>
              </w:rPr>
              <w:t xml:space="preserve">Best two-project combination if exactly two projects are selected</w:t>
            </w:r>
          </w:p>
        </w:tc>
      </w:tr>
      <w:tr>
        <w:trPr>
          <w:cantSplit w:val="0"/>
          <w:trHeight w:val="312"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7">
            <w:pPr>
              <w:spacing w:line="360" w:lineRule="auto"/>
              <w:rPr>
                <w:sz w:val="24"/>
                <w:szCs w:val="24"/>
              </w:rPr>
            </w:pPr>
            <w:r w:rsidDel="00000000" w:rsidR="00000000" w:rsidRPr="00000000">
              <w:rPr>
                <w:sz w:val="24"/>
                <w:szCs w:val="24"/>
                <w:rtl w:val="0"/>
              </w:rPr>
              <w:t xml:space="preserve">C only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8">
            <w:pPr>
              <w:spacing w:line="360" w:lineRule="auto"/>
              <w:jc w:val="right"/>
              <w:rPr>
                <w:color w:val="008000"/>
                <w:sz w:val="24"/>
                <w:szCs w:val="24"/>
              </w:rPr>
            </w:pPr>
            <w:r w:rsidDel="00000000" w:rsidR="00000000" w:rsidRPr="00000000">
              <w:rPr>
                <w:color w:val="008000"/>
                <w:sz w:val="24"/>
                <w:szCs w:val="24"/>
                <w:rtl w:val="0"/>
              </w:rPr>
              <w:t xml:space="preserve">£50.0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9">
            <w:pPr>
              <w:spacing w:line="360" w:lineRule="auto"/>
              <w:jc w:val="right"/>
              <w:rPr>
                <w:color w:val="008000"/>
                <w:sz w:val="24"/>
                <w:szCs w:val="24"/>
              </w:rPr>
            </w:pPr>
            <w:r w:rsidDel="00000000" w:rsidR="00000000" w:rsidRPr="00000000">
              <w:rPr>
                <w:color w:val="008000"/>
                <w:sz w:val="24"/>
                <w:szCs w:val="24"/>
                <w:rtl w:val="0"/>
              </w:rPr>
              <w:t xml:space="preserve">£0.9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A">
            <w:pPr>
              <w:spacing w:line="360" w:lineRule="auto"/>
              <w:jc w:val="right"/>
              <w:rPr>
                <w:color w:val="008000"/>
                <w:sz w:val="24"/>
                <w:szCs w:val="24"/>
              </w:rPr>
            </w:pPr>
            <w:r w:rsidDel="00000000" w:rsidR="00000000" w:rsidRPr="00000000">
              <w:rPr>
                <w:color w:val="008000"/>
                <w:sz w:val="24"/>
                <w:szCs w:val="24"/>
                <w:rtl w:val="0"/>
              </w:rPr>
              <w:t xml:space="preserve">£50.9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B">
            <w:pPr>
              <w:spacing w:line="360" w:lineRule="auto"/>
              <w:jc w:val="right"/>
              <w:rPr>
                <w:color w:val="008000"/>
                <w:sz w:val="24"/>
                <w:szCs w:val="24"/>
              </w:rPr>
            </w:pPr>
            <w:r w:rsidDel="00000000" w:rsidR="00000000" w:rsidRPr="00000000">
              <w:rPr>
                <w:color w:val="008000"/>
                <w:sz w:val="24"/>
                <w:szCs w:val="24"/>
                <w:rtl w:val="0"/>
              </w:rPr>
              <w:t xml:space="preserve">1.017x</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C">
            <w:pPr>
              <w:spacing w:line="360" w:lineRule="auto"/>
              <w:rPr>
                <w:color w:val="008000"/>
                <w:sz w:val="24"/>
                <w:szCs w:val="24"/>
              </w:rPr>
            </w:pPr>
            <w:r w:rsidDel="00000000" w:rsidR="00000000" w:rsidRPr="00000000">
              <w:rPr>
                <w:color w:val="008000"/>
                <w:sz w:val="24"/>
                <w:szCs w:val="24"/>
                <w:rtl w:val="0"/>
              </w:rPr>
              <w:t xml:space="preserve">Yes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D">
            <w:pPr>
              <w:spacing w:line="360" w:lineRule="auto"/>
              <w:jc w:val="right"/>
              <w:rPr>
                <w:color w:val="008000"/>
                <w:sz w:val="24"/>
                <w:szCs w:val="24"/>
              </w:rPr>
            </w:pPr>
            <w:r w:rsidDel="00000000" w:rsidR="00000000" w:rsidRPr="00000000">
              <w:rPr>
                <w:color w:val="008000"/>
                <w:sz w:val="24"/>
                <w:szCs w:val="24"/>
                <w:rtl w:val="0"/>
              </w:rPr>
              <w:t xml:space="preserve">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E">
            <w:pPr>
              <w:spacing w:line="360" w:lineRule="auto"/>
              <w:rPr>
                <w:sz w:val="24"/>
                <w:szCs w:val="24"/>
              </w:rPr>
            </w:pPr>
            <w:r w:rsidDel="00000000" w:rsidR="00000000" w:rsidRPr="00000000">
              <w:rPr>
                <w:sz w:val="24"/>
                <w:szCs w:val="24"/>
                <w:rtl w:val="0"/>
              </w:rPr>
              <w:t xml:space="preserve">Highest NPV if full £100m need not be spent</w:t>
            </w:r>
          </w:p>
        </w:tc>
      </w:tr>
    </w:tbl>
    <w:p w:rsidR="00000000" w:rsidDel="00000000" w:rsidP="00000000" w:rsidRDefault="00000000" w:rsidRPr="00000000" w14:paraId="000002DF">
      <w:pPr>
        <w:spacing w:after="200" w:before="200" w:line="360" w:lineRule="auto"/>
        <w:jc w:val="center"/>
        <w:rPr>
          <w:sz w:val="24"/>
          <w:szCs w:val="24"/>
        </w:rPr>
      </w:pPr>
      <w:r w:rsidDel="00000000" w:rsidR="00000000" w:rsidRPr="00000000">
        <w:rPr>
          <w:sz w:val="24"/>
          <w:szCs w:val="24"/>
          <w:rtl w:val="0"/>
        </w:rPr>
        <w:t xml:space="preserve">(Source: Excel)</w:t>
      </w:r>
    </w:p>
    <w:sectPr>
      <w:footerReference r:id="rId45"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 w:name="Arimo"/>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E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E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00" w:before="200" w:line="360" w:lineRule="auto"/>
      <w:jc w:val="both"/>
    </w:pPr>
    <w:rPr>
      <w:rFonts w:ascii="Times" w:cs="Times" w:eastAsia="Times" w:hAnsi="Times"/>
      <w:b w:val="1"/>
      <w:bCs w:val="1"/>
      <w:sz w:val="28"/>
      <w:szCs w:val="28"/>
    </w:rPr>
  </w:style>
  <w:style w:type="paragraph" w:styleId="Heading2">
    <w:name w:val="heading 2"/>
    <w:basedOn w:val="Normal"/>
    <w:next w:val="Normal"/>
    <w:pPr>
      <w:keepNext w:val="1"/>
      <w:keepLines w:val="1"/>
      <w:spacing w:after="200" w:before="200" w:line="360" w:lineRule="auto"/>
      <w:jc w:val="both"/>
    </w:pPr>
    <w:rPr>
      <w:rFonts w:ascii="Times" w:cs="Times" w:eastAsia="Times" w:hAnsi="Times"/>
      <w:b w:val="1"/>
      <w:bCs w:val="1"/>
      <w:sz w:val="26"/>
      <w:szCs w:val="26"/>
    </w:rPr>
  </w:style>
  <w:style w:type="paragraph" w:styleId="Heading3">
    <w:name w:val="heading 3"/>
    <w:basedOn w:val="Normal"/>
    <w:next w:val="Normal"/>
    <w:pPr>
      <w:keepNext w:val="1"/>
      <w:keepLines w:val="1"/>
      <w:spacing w:after="200" w:before="200" w:line="360" w:lineRule="auto"/>
      <w:jc w:val="both"/>
    </w:pPr>
    <w:rPr>
      <w:rFonts w:ascii="Times" w:cs="Times" w:eastAsia="Times" w:hAnsi="Times"/>
      <w:b w:val="1"/>
      <w:bCs w:val="1"/>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12.png"/><Relationship Id="rId20" Type="http://schemas.openxmlformats.org/officeDocument/2006/relationships/hyperlink" Target="https://www.pwc.co.uk/industries/hospitality-leisure/insights/uk-hotels-forecast.html" TargetMode="External"/><Relationship Id="rId42" Type="http://schemas.openxmlformats.org/officeDocument/2006/relationships/image" Target="media/image11.png"/><Relationship Id="rId41" Type="http://schemas.openxmlformats.org/officeDocument/2006/relationships/image" Target="media/image10.png"/><Relationship Id="rId22" Type="http://schemas.openxmlformats.org/officeDocument/2006/relationships/hyperlink" Target="https://www.sciencedirect.com/science/article/abs/pii/S0278431922000342" TargetMode="External"/><Relationship Id="rId44" Type="http://schemas.openxmlformats.org/officeDocument/2006/relationships/image" Target="media/image14.png"/><Relationship Id="rId21" Type="http://schemas.openxmlformats.org/officeDocument/2006/relationships/hyperlink" Target="https://www.mdpi.com/2227-9091/13/4/62" TargetMode="External"/><Relationship Id="rId43" Type="http://schemas.openxmlformats.org/officeDocument/2006/relationships/image" Target="media/image13.png"/><Relationship Id="rId24" Type="http://schemas.openxmlformats.org/officeDocument/2006/relationships/hyperlink" Target="https://www.sciencedirect.com/science/article/abs/pii/S0278431923001366" TargetMode="External"/><Relationship Id="rId23" Type="http://schemas.openxmlformats.org/officeDocument/2006/relationships/hyperlink" Target="https://www.mdpi.com/2071-1050/15/1/554" TargetMode="External"/><Relationship Id="rId45"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ankofengland.co.uk/monetary-policy-report/2026/july-2026" TargetMode="External"/><Relationship Id="rId26" Type="http://schemas.openxmlformats.org/officeDocument/2006/relationships/hyperlink" Target="https://www.mdpi.com/1911-8074/16/9/395" TargetMode="External"/><Relationship Id="rId25" Type="http://schemas.openxmlformats.org/officeDocument/2006/relationships/hyperlink" Target="https://www.mdpi.com/1911-8074/18/9/482" TargetMode="External"/><Relationship Id="rId28" Type="http://schemas.openxmlformats.org/officeDocument/2006/relationships/hyperlink" Target="https://www.whitbread.co.uk/investors/results-reports-and-presentations/" TargetMode="External"/><Relationship Id="rId27" Type="http://schemas.openxmlformats.org/officeDocument/2006/relationships/hyperlink" Target="https://cdn.whitbread.co.uk/media/2022/06/Whitbread_AR21_Full_Interactive-1.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cdn.whitbread.co.uk/media/2023/05/Whitbread_ESG_Report_FY22_23-1.pdf" TargetMode="External"/><Relationship Id="rId7" Type="http://schemas.openxmlformats.org/officeDocument/2006/relationships/hyperlink" Target="https://www.mdpi.com/2071-1050/15/7/5622" TargetMode="External"/><Relationship Id="rId8" Type="http://schemas.openxmlformats.org/officeDocument/2006/relationships/hyperlink" Target="https://onlinelibrary.wiley.com/doi/abs/10.1002/bse.2850" TargetMode="External"/><Relationship Id="rId31" Type="http://schemas.openxmlformats.org/officeDocument/2006/relationships/hyperlink" Target="https://cdn.whitbread.co.uk/media/2025/05/Whitbread-PLC-Annual-Report-and-Accounts-2024-25.pdf" TargetMode="External"/><Relationship Id="rId30" Type="http://schemas.openxmlformats.org/officeDocument/2006/relationships/hyperlink" Target="https://cdn.whitbread.co.uk/media/2024/05/Whitbread-PLC-Annual-Report-and-Accounts-2023_Single_pages-1.pdf" TargetMode="External"/><Relationship Id="rId11" Type="http://schemas.openxmlformats.org/officeDocument/2006/relationships/hyperlink" Target="https://link.springer.com/content/pdf/10.1007/s43621-026-03252-3_reference.pdf" TargetMode="External"/><Relationship Id="rId33" Type="http://schemas.openxmlformats.org/officeDocument/2006/relationships/image" Target="media/image2.png"/><Relationship Id="rId10" Type="http://schemas.openxmlformats.org/officeDocument/2006/relationships/hyperlink" Target="https://www.sciencedirect.com/science/article/abs/pii/S0278431922000068" TargetMode="External"/><Relationship Id="rId32" Type="http://schemas.openxmlformats.org/officeDocument/2006/relationships/image" Target="media/image3.png"/><Relationship Id="rId13" Type="http://schemas.openxmlformats.org/officeDocument/2006/relationships/hyperlink" Target="https://www.mdpi.com/2227-7099/12/11/306" TargetMode="External"/><Relationship Id="rId35" Type="http://schemas.openxmlformats.org/officeDocument/2006/relationships/image" Target="media/image4.png"/><Relationship Id="rId12" Type="http://schemas.openxmlformats.org/officeDocument/2006/relationships/hyperlink" Target="https://www.sciencedirect.com/science/article/pii/S2214845024000462" TargetMode="External"/><Relationship Id="rId34" Type="http://schemas.openxmlformats.org/officeDocument/2006/relationships/image" Target="media/image5.png"/><Relationship Id="rId15" Type="http://schemas.openxmlformats.org/officeDocument/2006/relationships/hyperlink" Target="https://www.sciencedirect.com/science/article/pii/S0278431922002328" TargetMode="External"/><Relationship Id="rId37" Type="http://schemas.openxmlformats.org/officeDocument/2006/relationships/image" Target="media/image6.png"/><Relationship Id="rId14" Type="http://schemas.openxmlformats.org/officeDocument/2006/relationships/hyperlink" Target="https://www.mdpi.com/1911-8074/16/7/323" TargetMode="External"/><Relationship Id="rId36" Type="http://schemas.openxmlformats.org/officeDocument/2006/relationships/image" Target="media/image7.png"/><Relationship Id="rId17" Type="http://schemas.openxmlformats.org/officeDocument/2006/relationships/hyperlink" Target="https://www.ons.gov.uk/economy/inflationandpriceindices/timeseries/cjuv" TargetMode="External"/><Relationship Id="rId39" Type="http://schemas.openxmlformats.org/officeDocument/2006/relationships/image" Target="media/image8.png"/><Relationship Id="rId16" Type="http://schemas.openxmlformats.org/officeDocument/2006/relationships/hyperlink" Target="https://www.researchgate.net/profile/Barbara-Nowak-6/publication/385074280_Determinants_of_Capital_Structure_in_the_Hospitality_Industry_Empirical_Evidence/links/6713d41724a01038d0f3727b/Determinants-of-Capital-Structure-in-the-Hospitality-Industry-Empirical-Evidence.pdf" TargetMode="External"/><Relationship Id="rId38" Type="http://schemas.openxmlformats.org/officeDocument/2006/relationships/image" Target="media/image9.png"/><Relationship Id="rId19" Type="http://schemas.openxmlformats.org/officeDocument/2006/relationships/hyperlink" Target="https://www.mdpi.com/2071-1050/18/15/7932" TargetMode="External"/><Relationship Id="rId18" Type="http://schemas.openxmlformats.org/officeDocument/2006/relationships/hyperlink" Target="https://www.mdpi.com/2071-1050/16/17/7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