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030F" w:rsidRDefault="0006317A" w:rsidP="00607886">
      <w:pPr>
        <w:jc w:val="center"/>
      </w:pPr>
      <w:r>
        <w:rPr>
          <w:noProof/>
          <w:lang w:eastAsia="en-GB"/>
        </w:rPr>
        <w:drawing>
          <wp:inline distT="0" distB="0" distL="0" distR="0" wp14:anchorId="1BB31934" wp14:editId="3B53012E">
            <wp:extent cx="4962525" cy="3181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62525" cy="3181350"/>
                    </a:xfrm>
                    <a:prstGeom prst="rect">
                      <a:avLst/>
                    </a:prstGeom>
                  </pic:spPr>
                </pic:pic>
              </a:graphicData>
            </a:graphic>
          </wp:inline>
        </w:drawing>
      </w:r>
    </w:p>
    <w:p w:rsidR="0006317A" w:rsidRDefault="0006317A" w:rsidP="0006317A">
      <w:pPr>
        <w:jc w:val="center"/>
      </w:pPr>
    </w:p>
    <w:p w:rsidR="0006317A" w:rsidRDefault="0006317A" w:rsidP="0006317A">
      <w:pPr>
        <w:jc w:val="center"/>
        <w:rPr>
          <w:rFonts w:ascii="Arial" w:hAnsi="Arial" w:cs="Arial"/>
          <w:sz w:val="40"/>
          <w:szCs w:val="40"/>
        </w:rPr>
      </w:pPr>
      <w:r>
        <w:rPr>
          <w:rFonts w:ascii="Arial" w:hAnsi="Arial" w:cs="Arial"/>
          <w:sz w:val="40"/>
          <w:szCs w:val="40"/>
        </w:rPr>
        <w:t>Name: James Cullen</w:t>
      </w:r>
    </w:p>
    <w:p w:rsidR="0006317A" w:rsidRDefault="00607886" w:rsidP="0006317A">
      <w:pPr>
        <w:jc w:val="center"/>
        <w:rPr>
          <w:rFonts w:ascii="Arial" w:hAnsi="Arial" w:cs="Arial"/>
          <w:sz w:val="40"/>
          <w:szCs w:val="40"/>
        </w:rPr>
      </w:pPr>
      <w:r>
        <w:rPr>
          <w:rFonts w:ascii="Arial" w:hAnsi="Arial" w:cs="Arial"/>
          <w:sz w:val="40"/>
          <w:szCs w:val="40"/>
        </w:rPr>
        <w:t>Student Number: P</w:t>
      </w:r>
      <w:r w:rsidR="0006317A">
        <w:rPr>
          <w:rFonts w:ascii="Arial" w:hAnsi="Arial" w:cs="Arial"/>
          <w:sz w:val="40"/>
          <w:szCs w:val="40"/>
        </w:rPr>
        <w:t>151951</w:t>
      </w:r>
    </w:p>
    <w:p w:rsidR="0006317A" w:rsidRDefault="0006317A" w:rsidP="0006317A">
      <w:pPr>
        <w:jc w:val="center"/>
        <w:rPr>
          <w:rFonts w:ascii="Arial" w:hAnsi="Arial" w:cs="Arial"/>
          <w:sz w:val="40"/>
          <w:szCs w:val="40"/>
        </w:rPr>
      </w:pPr>
      <w:r>
        <w:rPr>
          <w:rFonts w:ascii="Arial" w:hAnsi="Arial" w:cs="Arial"/>
          <w:sz w:val="40"/>
          <w:szCs w:val="40"/>
        </w:rPr>
        <w:t>Module Name: Site Production and Project Management</w:t>
      </w:r>
    </w:p>
    <w:p w:rsidR="0006317A" w:rsidRDefault="00607886" w:rsidP="0006317A">
      <w:pPr>
        <w:jc w:val="center"/>
        <w:rPr>
          <w:rFonts w:ascii="Arial" w:hAnsi="Arial" w:cs="Arial"/>
          <w:sz w:val="40"/>
          <w:szCs w:val="40"/>
        </w:rPr>
      </w:pPr>
      <w:r>
        <w:rPr>
          <w:rFonts w:ascii="Arial" w:hAnsi="Arial" w:cs="Arial"/>
          <w:sz w:val="40"/>
          <w:szCs w:val="40"/>
        </w:rPr>
        <w:t>Assignment Title: Case Study</w:t>
      </w:r>
    </w:p>
    <w:p w:rsidR="00607886" w:rsidRDefault="00607886" w:rsidP="0006317A">
      <w:pPr>
        <w:jc w:val="center"/>
        <w:rPr>
          <w:rFonts w:ascii="Arial" w:hAnsi="Arial" w:cs="Arial"/>
          <w:sz w:val="40"/>
          <w:szCs w:val="40"/>
        </w:rPr>
      </w:pPr>
    </w:p>
    <w:p w:rsidR="00C42546" w:rsidRDefault="00607886" w:rsidP="00C42546">
      <w:pPr>
        <w:jc w:val="center"/>
        <w:rPr>
          <w:rFonts w:ascii="Arial" w:hAnsi="Arial" w:cs="Arial"/>
          <w:sz w:val="40"/>
          <w:szCs w:val="40"/>
        </w:rPr>
      </w:pPr>
      <w:r>
        <w:rPr>
          <w:noProof/>
          <w:lang w:eastAsia="en-GB"/>
        </w:rPr>
        <w:drawing>
          <wp:inline distT="0" distB="0" distL="0" distR="0" wp14:anchorId="7217248D" wp14:editId="5EAC4A86">
            <wp:extent cx="5028522" cy="2758966"/>
            <wp:effectExtent l="0" t="0" r="127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70942" cy="2782240"/>
                    </a:xfrm>
                    <a:prstGeom prst="rect">
                      <a:avLst/>
                    </a:prstGeom>
                  </pic:spPr>
                </pic:pic>
              </a:graphicData>
            </a:graphic>
          </wp:inline>
        </w:drawing>
      </w:r>
    </w:p>
    <w:p w:rsidR="0006317A" w:rsidRPr="00C42546" w:rsidRDefault="00607886" w:rsidP="00C42546">
      <w:pPr>
        <w:jc w:val="center"/>
        <w:rPr>
          <w:rFonts w:ascii="Arial" w:hAnsi="Arial" w:cs="Arial"/>
          <w:sz w:val="40"/>
          <w:szCs w:val="40"/>
        </w:rPr>
      </w:pPr>
      <w:r>
        <w:rPr>
          <w:rFonts w:ascii="Arial" w:hAnsi="Arial" w:cs="Arial"/>
          <w:b/>
          <w:sz w:val="32"/>
          <w:szCs w:val="32"/>
          <w:u w:val="single"/>
        </w:rPr>
        <w:lastRenderedPageBreak/>
        <w:t>Contents</w:t>
      </w:r>
    </w:p>
    <w:p w:rsidR="00607886" w:rsidRDefault="00607886" w:rsidP="0006317A">
      <w:pPr>
        <w:jc w:val="center"/>
        <w:rPr>
          <w:rFonts w:ascii="Arial" w:hAnsi="Arial" w:cs="Arial"/>
          <w:b/>
          <w:sz w:val="32"/>
          <w:szCs w:val="32"/>
          <w:u w:val="single"/>
        </w:rPr>
      </w:pPr>
    </w:p>
    <w:p w:rsidR="00607886" w:rsidRPr="00607886" w:rsidRDefault="00607886" w:rsidP="00607886">
      <w:pPr>
        <w:pStyle w:val="ListParagraph"/>
        <w:numPr>
          <w:ilvl w:val="0"/>
          <w:numId w:val="1"/>
        </w:numPr>
        <w:rPr>
          <w:rFonts w:ascii="Arial" w:hAnsi="Arial" w:cs="Arial"/>
          <w:b/>
          <w:sz w:val="32"/>
          <w:szCs w:val="32"/>
          <w:u w:val="single"/>
        </w:rPr>
      </w:pPr>
      <w:r>
        <w:rPr>
          <w:rFonts w:ascii="Arial" w:hAnsi="Arial" w:cs="Arial"/>
          <w:b/>
          <w:sz w:val="32"/>
          <w:szCs w:val="32"/>
          <w:u w:val="single"/>
        </w:rPr>
        <w:t>Page 1</w:t>
      </w:r>
      <w:r>
        <w:rPr>
          <w:rFonts w:ascii="Arial" w:hAnsi="Arial" w:cs="Arial"/>
          <w:sz w:val="32"/>
          <w:szCs w:val="32"/>
        </w:rPr>
        <w:t xml:space="preserve"> – Introduction</w:t>
      </w:r>
    </w:p>
    <w:p w:rsidR="00607886" w:rsidRDefault="00607886" w:rsidP="00607886">
      <w:pPr>
        <w:pStyle w:val="ListParagraph"/>
        <w:rPr>
          <w:rFonts w:ascii="Arial" w:hAnsi="Arial" w:cs="Arial"/>
          <w:b/>
          <w:sz w:val="32"/>
          <w:szCs w:val="32"/>
          <w:u w:val="single"/>
        </w:rPr>
      </w:pPr>
    </w:p>
    <w:p w:rsidR="00607886" w:rsidRPr="00607886" w:rsidRDefault="00607886" w:rsidP="00607886">
      <w:pPr>
        <w:pStyle w:val="ListParagraph"/>
        <w:numPr>
          <w:ilvl w:val="0"/>
          <w:numId w:val="1"/>
        </w:numPr>
        <w:rPr>
          <w:rFonts w:ascii="Arial" w:hAnsi="Arial" w:cs="Arial"/>
          <w:b/>
          <w:sz w:val="32"/>
          <w:szCs w:val="32"/>
          <w:u w:val="single"/>
        </w:rPr>
      </w:pPr>
      <w:r>
        <w:rPr>
          <w:rFonts w:ascii="Arial" w:hAnsi="Arial" w:cs="Arial"/>
          <w:b/>
          <w:sz w:val="32"/>
          <w:szCs w:val="32"/>
          <w:u w:val="single"/>
        </w:rPr>
        <w:t>Page 2</w:t>
      </w:r>
      <w:r>
        <w:rPr>
          <w:rFonts w:ascii="Arial" w:hAnsi="Arial" w:cs="Arial"/>
          <w:sz w:val="32"/>
          <w:szCs w:val="32"/>
        </w:rPr>
        <w:t xml:space="preserve"> – Steps to Construction</w:t>
      </w:r>
    </w:p>
    <w:p w:rsidR="00607886" w:rsidRPr="00607886" w:rsidRDefault="00607886" w:rsidP="00607886">
      <w:pPr>
        <w:pStyle w:val="ListParagraph"/>
        <w:rPr>
          <w:rFonts w:ascii="Arial" w:hAnsi="Arial" w:cs="Arial"/>
          <w:b/>
          <w:sz w:val="32"/>
          <w:szCs w:val="32"/>
          <w:u w:val="single"/>
        </w:rPr>
      </w:pPr>
    </w:p>
    <w:p w:rsidR="00607886" w:rsidRPr="00607886" w:rsidRDefault="00607886" w:rsidP="00607886">
      <w:pPr>
        <w:pStyle w:val="ListParagraph"/>
        <w:numPr>
          <w:ilvl w:val="0"/>
          <w:numId w:val="1"/>
        </w:numPr>
        <w:rPr>
          <w:rFonts w:ascii="Arial" w:hAnsi="Arial" w:cs="Arial"/>
          <w:b/>
          <w:sz w:val="32"/>
          <w:szCs w:val="32"/>
          <w:u w:val="single"/>
        </w:rPr>
      </w:pPr>
      <w:r>
        <w:rPr>
          <w:rFonts w:ascii="Arial" w:hAnsi="Arial" w:cs="Arial"/>
          <w:b/>
          <w:sz w:val="32"/>
          <w:szCs w:val="32"/>
          <w:u w:val="single"/>
        </w:rPr>
        <w:t xml:space="preserve">Page 3 </w:t>
      </w:r>
      <w:r>
        <w:rPr>
          <w:rFonts w:ascii="Arial" w:hAnsi="Arial" w:cs="Arial"/>
          <w:sz w:val="32"/>
          <w:szCs w:val="32"/>
        </w:rPr>
        <w:t>– Analysis</w:t>
      </w:r>
    </w:p>
    <w:p w:rsidR="00607886" w:rsidRPr="00607886" w:rsidRDefault="00607886" w:rsidP="00607886">
      <w:pPr>
        <w:pStyle w:val="ListParagraph"/>
        <w:rPr>
          <w:rFonts w:ascii="Arial" w:hAnsi="Arial" w:cs="Arial"/>
          <w:b/>
          <w:sz w:val="32"/>
          <w:szCs w:val="32"/>
          <w:u w:val="single"/>
        </w:rPr>
      </w:pPr>
    </w:p>
    <w:p w:rsidR="00607886" w:rsidRPr="00607886" w:rsidRDefault="00BA6B43" w:rsidP="00607886">
      <w:pPr>
        <w:pStyle w:val="ListParagraph"/>
        <w:numPr>
          <w:ilvl w:val="0"/>
          <w:numId w:val="1"/>
        </w:numPr>
        <w:rPr>
          <w:rFonts w:ascii="Arial" w:hAnsi="Arial" w:cs="Arial"/>
          <w:b/>
          <w:sz w:val="32"/>
          <w:szCs w:val="32"/>
          <w:u w:val="single"/>
        </w:rPr>
      </w:pPr>
      <w:r>
        <w:rPr>
          <w:rFonts w:ascii="Arial" w:hAnsi="Arial" w:cs="Arial"/>
          <w:b/>
          <w:sz w:val="32"/>
          <w:szCs w:val="32"/>
          <w:u w:val="single"/>
        </w:rPr>
        <w:t>Page 9</w:t>
      </w:r>
      <w:r w:rsidR="00607886">
        <w:rPr>
          <w:rFonts w:ascii="Arial" w:hAnsi="Arial" w:cs="Arial"/>
          <w:b/>
          <w:sz w:val="32"/>
          <w:szCs w:val="32"/>
          <w:u w:val="single"/>
        </w:rPr>
        <w:t xml:space="preserve"> </w:t>
      </w:r>
      <w:r w:rsidR="00607886">
        <w:rPr>
          <w:rFonts w:ascii="Arial" w:hAnsi="Arial" w:cs="Arial"/>
          <w:sz w:val="32"/>
          <w:szCs w:val="32"/>
        </w:rPr>
        <w:t>– Gantt Chart</w:t>
      </w:r>
      <w:r>
        <w:rPr>
          <w:rFonts w:ascii="Arial" w:hAnsi="Arial" w:cs="Arial"/>
          <w:sz w:val="32"/>
          <w:szCs w:val="32"/>
        </w:rPr>
        <w:t>s</w:t>
      </w:r>
    </w:p>
    <w:p w:rsidR="00607886" w:rsidRPr="00607886" w:rsidRDefault="00607886" w:rsidP="00607886">
      <w:pPr>
        <w:pStyle w:val="ListParagraph"/>
        <w:rPr>
          <w:rFonts w:ascii="Arial" w:hAnsi="Arial" w:cs="Arial"/>
          <w:b/>
          <w:sz w:val="32"/>
          <w:szCs w:val="32"/>
          <w:u w:val="single"/>
        </w:rPr>
      </w:pPr>
    </w:p>
    <w:p w:rsidR="00607886" w:rsidRPr="00607886" w:rsidRDefault="00365476" w:rsidP="00607886">
      <w:pPr>
        <w:pStyle w:val="ListParagraph"/>
        <w:numPr>
          <w:ilvl w:val="0"/>
          <w:numId w:val="1"/>
        </w:numPr>
        <w:rPr>
          <w:rFonts w:ascii="Arial" w:hAnsi="Arial" w:cs="Arial"/>
          <w:b/>
          <w:sz w:val="32"/>
          <w:szCs w:val="32"/>
          <w:u w:val="single"/>
        </w:rPr>
      </w:pPr>
      <w:r>
        <w:rPr>
          <w:rFonts w:ascii="Arial" w:hAnsi="Arial" w:cs="Arial"/>
          <w:b/>
          <w:sz w:val="32"/>
          <w:szCs w:val="32"/>
          <w:u w:val="single"/>
        </w:rPr>
        <w:t>Page 11</w:t>
      </w:r>
      <w:r w:rsidR="00607886">
        <w:rPr>
          <w:rFonts w:ascii="Arial" w:hAnsi="Arial" w:cs="Arial"/>
          <w:b/>
          <w:sz w:val="32"/>
          <w:szCs w:val="32"/>
          <w:u w:val="single"/>
        </w:rPr>
        <w:t xml:space="preserve"> </w:t>
      </w:r>
      <w:r w:rsidR="00607886">
        <w:rPr>
          <w:rFonts w:ascii="Arial" w:hAnsi="Arial" w:cs="Arial"/>
          <w:sz w:val="32"/>
          <w:szCs w:val="32"/>
        </w:rPr>
        <w:t>– Conclusion</w:t>
      </w:r>
    </w:p>
    <w:p w:rsidR="00607886" w:rsidRPr="00607886" w:rsidRDefault="00607886" w:rsidP="00607886">
      <w:pPr>
        <w:pStyle w:val="ListParagraph"/>
        <w:rPr>
          <w:rFonts w:ascii="Arial" w:hAnsi="Arial" w:cs="Arial"/>
          <w:b/>
          <w:sz w:val="32"/>
          <w:szCs w:val="32"/>
          <w:u w:val="single"/>
        </w:rPr>
      </w:pPr>
    </w:p>
    <w:p w:rsidR="00607886" w:rsidRPr="00607886" w:rsidRDefault="00365476" w:rsidP="00607886">
      <w:pPr>
        <w:pStyle w:val="ListParagraph"/>
        <w:numPr>
          <w:ilvl w:val="0"/>
          <w:numId w:val="1"/>
        </w:numPr>
        <w:rPr>
          <w:rFonts w:ascii="Arial" w:hAnsi="Arial" w:cs="Arial"/>
          <w:b/>
          <w:sz w:val="32"/>
          <w:szCs w:val="32"/>
          <w:u w:val="single"/>
        </w:rPr>
      </w:pPr>
      <w:r>
        <w:rPr>
          <w:rFonts w:ascii="Arial" w:hAnsi="Arial" w:cs="Arial"/>
          <w:b/>
          <w:sz w:val="32"/>
          <w:szCs w:val="32"/>
          <w:u w:val="single"/>
        </w:rPr>
        <w:t>Page 12</w:t>
      </w:r>
      <w:r w:rsidR="00607886">
        <w:rPr>
          <w:rFonts w:ascii="Arial" w:hAnsi="Arial" w:cs="Arial"/>
          <w:b/>
          <w:sz w:val="32"/>
          <w:szCs w:val="32"/>
          <w:u w:val="single"/>
        </w:rPr>
        <w:t xml:space="preserve"> </w:t>
      </w:r>
      <w:r w:rsidR="00607886">
        <w:rPr>
          <w:rFonts w:ascii="Arial" w:hAnsi="Arial" w:cs="Arial"/>
          <w:sz w:val="32"/>
          <w:szCs w:val="32"/>
        </w:rPr>
        <w:t>– Evaluation</w:t>
      </w:r>
    </w:p>
    <w:p w:rsidR="00607886" w:rsidRPr="00607886" w:rsidRDefault="00607886" w:rsidP="00607886">
      <w:pPr>
        <w:pStyle w:val="ListParagraph"/>
        <w:rPr>
          <w:rFonts w:ascii="Arial" w:hAnsi="Arial" w:cs="Arial"/>
          <w:b/>
          <w:sz w:val="32"/>
          <w:szCs w:val="32"/>
          <w:u w:val="single"/>
        </w:rPr>
      </w:pPr>
    </w:p>
    <w:p w:rsidR="00607886" w:rsidRPr="00607886" w:rsidRDefault="00365476" w:rsidP="00607886">
      <w:pPr>
        <w:pStyle w:val="ListParagraph"/>
        <w:numPr>
          <w:ilvl w:val="0"/>
          <w:numId w:val="1"/>
        </w:numPr>
        <w:rPr>
          <w:rFonts w:ascii="Arial" w:hAnsi="Arial" w:cs="Arial"/>
          <w:b/>
          <w:sz w:val="32"/>
          <w:szCs w:val="32"/>
          <w:u w:val="single"/>
        </w:rPr>
      </w:pPr>
      <w:r>
        <w:rPr>
          <w:rFonts w:ascii="Arial" w:hAnsi="Arial" w:cs="Arial"/>
          <w:b/>
          <w:sz w:val="32"/>
          <w:szCs w:val="32"/>
          <w:u w:val="single"/>
        </w:rPr>
        <w:t>Page 13</w:t>
      </w:r>
      <w:r w:rsidR="00607886">
        <w:rPr>
          <w:rFonts w:ascii="Arial" w:hAnsi="Arial" w:cs="Arial"/>
          <w:sz w:val="32"/>
          <w:szCs w:val="32"/>
        </w:rPr>
        <w:t xml:space="preserve"> – List of Figures</w:t>
      </w:r>
    </w:p>
    <w:p w:rsidR="00607886" w:rsidRPr="00607886" w:rsidRDefault="00607886" w:rsidP="00607886">
      <w:pPr>
        <w:pStyle w:val="ListParagraph"/>
        <w:rPr>
          <w:rFonts w:ascii="Arial" w:hAnsi="Arial" w:cs="Arial"/>
          <w:b/>
          <w:sz w:val="32"/>
          <w:szCs w:val="32"/>
          <w:u w:val="single"/>
        </w:rPr>
      </w:pPr>
    </w:p>
    <w:p w:rsidR="00607886" w:rsidRPr="00AD2BFA" w:rsidRDefault="00365476" w:rsidP="00607886">
      <w:pPr>
        <w:pStyle w:val="ListParagraph"/>
        <w:numPr>
          <w:ilvl w:val="0"/>
          <w:numId w:val="1"/>
        </w:numPr>
        <w:rPr>
          <w:rFonts w:ascii="Arial" w:hAnsi="Arial" w:cs="Arial"/>
          <w:b/>
          <w:sz w:val="32"/>
          <w:szCs w:val="32"/>
          <w:u w:val="single"/>
        </w:rPr>
      </w:pPr>
      <w:r>
        <w:rPr>
          <w:rFonts w:ascii="Arial" w:hAnsi="Arial" w:cs="Arial"/>
          <w:b/>
          <w:sz w:val="32"/>
          <w:szCs w:val="32"/>
          <w:u w:val="single"/>
        </w:rPr>
        <w:t>Page 14</w:t>
      </w:r>
      <w:r w:rsidR="00607886">
        <w:rPr>
          <w:rFonts w:ascii="Arial" w:hAnsi="Arial" w:cs="Arial"/>
          <w:sz w:val="32"/>
          <w:szCs w:val="32"/>
        </w:rPr>
        <w:t xml:space="preserve"> – List of References</w:t>
      </w:r>
    </w:p>
    <w:p w:rsidR="00AD2BFA" w:rsidRPr="00AD2BFA" w:rsidRDefault="00AD2BFA" w:rsidP="00AD2BFA">
      <w:pPr>
        <w:pStyle w:val="ListParagraph"/>
        <w:rPr>
          <w:rFonts w:ascii="Arial" w:hAnsi="Arial" w:cs="Arial"/>
          <w:b/>
          <w:sz w:val="32"/>
          <w:szCs w:val="32"/>
          <w:u w:val="single"/>
        </w:rPr>
      </w:pPr>
    </w:p>
    <w:p w:rsidR="00AD2BFA" w:rsidRPr="00607886" w:rsidRDefault="00365476" w:rsidP="00607886">
      <w:pPr>
        <w:pStyle w:val="ListParagraph"/>
        <w:numPr>
          <w:ilvl w:val="0"/>
          <w:numId w:val="1"/>
        </w:numPr>
        <w:rPr>
          <w:rFonts w:ascii="Arial" w:hAnsi="Arial" w:cs="Arial"/>
          <w:b/>
          <w:sz w:val="32"/>
          <w:szCs w:val="32"/>
          <w:u w:val="single"/>
        </w:rPr>
      </w:pPr>
      <w:r>
        <w:rPr>
          <w:rFonts w:ascii="Arial" w:hAnsi="Arial" w:cs="Arial"/>
          <w:b/>
          <w:sz w:val="32"/>
          <w:szCs w:val="32"/>
          <w:u w:val="single"/>
        </w:rPr>
        <w:t>Page 15</w:t>
      </w:r>
      <w:r w:rsidR="00AD2BFA">
        <w:rPr>
          <w:rFonts w:ascii="Arial" w:hAnsi="Arial" w:cs="Arial"/>
          <w:sz w:val="32"/>
          <w:szCs w:val="32"/>
        </w:rPr>
        <w:t xml:space="preserve"> - Appendices</w:t>
      </w:r>
    </w:p>
    <w:p w:rsidR="00607886" w:rsidRPr="00607886" w:rsidRDefault="00607886" w:rsidP="00607886">
      <w:pPr>
        <w:pStyle w:val="ListParagraph"/>
        <w:rPr>
          <w:rFonts w:ascii="Arial" w:hAnsi="Arial" w:cs="Arial"/>
          <w:b/>
          <w:sz w:val="32"/>
          <w:szCs w:val="32"/>
          <w:u w:val="single"/>
        </w:rPr>
      </w:pPr>
    </w:p>
    <w:p w:rsidR="00607886" w:rsidRDefault="00607886" w:rsidP="00607886">
      <w:pPr>
        <w:rPr>
          <w:rFonts w:ascii="Arial" w:hAnsi="Arial" w:cs="Arial"/>
          <w:b/>
          <w:sz w:val="32"/>
          <w:szCs w:val="32"/>
          <w:u w:val="single"/>
        </w:rPr>
      </w:pPr>
    </w:p>
    <w:p w:rsidR="00607886" w:rsidRDefault="00607886" w:rsidP="00607886">
      <w:pPr>
        <w:rPr>
          <w:rFonts w:ascii="Arial" w:hAnsi="Arial" w:cs="Arial"/>
          <w:b/>
          <w:sz w:val="32"/>
          <w:szCs w:val="32"/>
          <w:u w:val="single"/>
        </w:rPr>
      </w:pPr>
    </w:p>
    <w:p w:rsidR="00F26833" w:rsidRDefault="00F26833" w:rsidP="00607886">
      <w:pPr>
        <w:rPr>
          <w:rFonts w:ascii="Arial" w:hAnsi="Arial" w:cs="Arial"/>
          <w:b/>
          <w:sz w:val="32"/>
          <w:szCs w:val="32"/>
          <w:u w:val="single"/>
        </w:rPr>
      </w:pPr>
    </w:p>
    <w:p w:rsidR="00F26833" w:rsidRDefault="00F26833" w:rsidP="00607886">
      <w:pPr>
        <w:rPr>
          <w:rFonts w:ascii="Arial" w:hAnsi="Arial" w:cs="Arial"/>
          <w:b/>
          <w:sz w:val="32"/>
          <w:szCs w:val="32"/>
          <w:u w:val="single"/>
        </w:rPr>
      </w:pPr>
    </w:p>
    <w:p w:rsidR="00F26833" w:rsidRDefault="00F26833" w:rsidP="00607886">
      <w:pPr>
        <w:rPr>
          <w:rFonts w:ascii="Arial" w:hAnsi="Arial" w:cs="Arial"/>
          <w:b/>
          <w:sz w:val="32"/>
          <w:szCs w:val="32"/>
          <w:u w:val="single"/>
        </w:rPr>
      </w:pPr>
    </w:p>
    <w:p w:rsidR="002F6E62" w:rsidRDefault="002F6E62" w:rsidP="00607886">
      <w:pPr>
        <w:rPr>
          <w:rFonts w:ascii="Arial" w:hAnsi="Arial" w:cs="Arial"/>
          <w:b/>
          <w:sz w:val="32"/>
          <w:szCs w:val="32"/>
          <w:u w:val="single"/>
        </w:rPr>
        <w:sectPr w:rsidR="002F6E62" w:rsidSect="00C42546">
          <w:pgSz w:w="11906" w:h="16838"/>
          <w:pgMar w:top="1440" w:right="1440" w:bottom="1440" w:left="1440" w:header="708" w:footer="708" w:gutter="0"/>
          <w:pgNumType w:start="3"/>
          <w:cols w:space="708"/>
          <w:docGrid w:linePitch="360"/>
        </w:sectPr>
      </w:pPr>
    </w:p>
    <w:p w:rsidR="00F26833" w:rsidRDefault="00F26833" w:rsidP="00E201D7">
      <w:pPr>
        <w:jc w:val="center"/>
        <w:rPr>
          <w:rFonts w:ascii="Arial" w:hAnsi="Arial" w:cs="Arial"/>
          <w:b/>
          <w:u w:val="single"/>
        </w:rPr>
      </w:pPr>
      <w:r>
        <w:rPr>
          <w:rFonts w:ascii="Arial" w:hAnsi="Arial" w:cs="Arial"/>
          <w:b/>
          <w:u w:val="single"/>
        </w:rPr>
        <w:lastRenderedPageBreak/>
        <w:t>Introduction</w:t>
      </w:r>
    </w:p>
    <w:p w:rsidR="00F26833" w:rsidRDefault="008A3206" w:rsidP="00F26833">
      <w:pPr>
        <w:rPr>
          <w:rFonts w:ascii="Arial" w:hAnsi="Arial" w:cs="Arial"/>
        </w:rPr>
      </w:pPr>
      <w:r>
        <w:rPr>
          <w:rFonts w:ascii="Arial" w:hAnsi="Arial" w:cs="Arial"/>
        </w:rPr>
        <w:t>In 2017 it was</w:t>
      </w:r>
      <w:r w:rsidR="00F26833">
        <w:rPr>
          <w:rFonts w:ascii="Arial" w:hAnsi="Arial" w:cs="Arial"/>
        </w:rPr>
        <w:t xml:space="preserve"> estimated that there are 108,200 households in the County of Swansea</w:t>
      </w:r>
      <w:r w:rsidR="007E142B">
        <w:rPr>
          <w:rFonts w:ascii="Arial" w:hAnsi="Arial" w:cs="Arial"/>
        </w:rPr>
        <w:t xml:space="preserve"> (City and County of Swansea, 2018)</w:t>
      </w:r>
      <w:r w:rsidR="00F26833">
        <w:rPr>
          <w:rFonts w:ascii="Arial" w:hAnsi="Arial" w:cs="Arial"/>
        </w:rPr>
        <w:t xml:space="preserve"> which </w:t>
      </w:r>
      <w:r>
        <w:rPr>
          <w:rFonts w:ascii="Arial" w:hAnsi="Arial" w:cs="Arial"/>
        </w:rPr>
        <w:t>represented</w:t>
      </w:r>
      <w:r w:rsidR="00F26833">
        <w:rPr>
          <w:rFonts w:ascii="Arial" w:hAnsi="Arial" w:cs="Arial"/>
        </w:rPr>
        <w:t xml:space="preserve"> an </w:t>
      </w:r>
      <w:r>
        <w:rPr>
          <w:rFonts w:ascii="Arial" w:hAnsi="Arial" w:cs="Arial"/>
        </w:rPr>
        <w:t xml:space="preserve">8,500 increase over the preceding 10 years.  Projections also display a continued rise in households in the area. </w:t>
      </w:r>
    </w:p>
    <w:p w:rsidR="008A3206" w:rsidRDefault="008A3206" w:rsidP="00F26833">
      <w:pPr>
        <w:rPr>
          <w:rFonts w:ascii="Arial" w:hAnsi="Arial" w:cs="Arial"/>
        </w:rPr>
      </w:pPr>
      <w:r>
        <w:rPr>
          <w:rFonts w:ascii="Arial" w:hAnsi="Arial" w:cs="Arial"/>
        </w:rPr>
        <w:tab/>
        <w:t>One of the fastest growing and most vibrant areas of Swansea</w:t>
      </w:r>
      <w:r w:rsidR="009225E5">
        <w:rPr>
          <w:rFonts w:ascii="Arial" w:hAnsi="Arial" w:cs="Arial"/>
        </w:rPr>
        <w:t xml:space="preserve"> is ‘SA1’.  A former dockland site, development in recent years has seen the area rejuvenated with the construction of a University Campus, Restaurants, Bars and Modern Housing.</w:t>
      </w:r>
    </w:p>
    <w:p w:rsidR="009225E5" w:rsidRDefault="009225E5" w:rsidP="00F26833">
      <w:pPr>
        <w:rPr>
          <w:rFonts w:ascii="Arial" w:hAnsi="Arial" w:cs="Arial"/>
        </w:rPr>
      </w:pPr>
      <w:r>
        <w:rPr>
          <w:rFonts w:ascii="Arial" w:hAnsi="Arial" w:cs="Arial"/>
        </w:rPr>
        <w:tab/>
        <w:t>This report will focus on Housing developments in SA1 by analysing the construction of 2 typical semi-detached dwellings pictured below:</w:t>
      </w:r>
    </w:p>
    <w:p w:rsidR="009225E5" w:rsidRDefault="009225E5" w:rsidP="00F26833">
      <w:pPr>
        <w:rPr>
          <w:rFonts w:ascii="Arial" w:hAnsi="Arial" w:cs="Arial"/>
        </w:rPr>
      </w:pPr>
      <w:r>
        <w:rPr>
          <w:noProof/>
          <w:lang w:eastAsia="en-GB"/>
        </w:rPr>
        <w:drawing>
          <wp:inline distT="0" distB="0" distL="0" distR="0" wp14:anchorId="5148A496" wp14:editId="18AD1609">
            <wp:extent cx="5731510" cy="32448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44850"/>
                    </a:xfrm>
                    <a:prstGeom prst="rect">
                      <a:avLst/>
                    </a:prstGeom>
                  </pic:spPr>
                </pic:pic>
              </a:graphicData>
            </a:graphic>
          </wp:inline>
        </w:drawing>
      </w:r>
    </w:p>
    <w:p w:rsidR="00321C6E" w:rsidRDefault="00321C6E" w:rsidP="00F26833">
      <w:pPr>
        <w:rPr>
          <w:rFonts w:ascii="Arial" w:hAnsi="Arial" w:cs="Arial"/>
        </w:rPr>
      </w:pPr>
      <w:r>
        <w:rPr>
          <w:rFonts w:ascii="Arial" w:hAnsi="Arial" w:cs="Arial"/>
        </w:rPr>
        <w:tab/>
        <w:t>(Figure 1: Ferriz-Papi, 2018)</w:t>
      </w:r>
    </w:p>
    <w:p w:rsidR="009225E5" w:rsidRDefault="009225E5" w:rsidP="00F26833">
      <w:pPr>
        <w:rPr>
          <w:rFonts w:ascii="Arial" w:hAnsi="Arial" w:cs="Arial"/>
        </w:rPr>
      </w:pPr>
      <w:r>
        <w:rPr>
          <w:rFonts w:ascii="Arial" w:hAnsi="Arial" w:cs="Arial"/>
        </w:rPr>
        <w:t>The procedures involved in constructing such properties will be described and costed</w:t>
      </w:r>
      <w:r w:rsidR="00321C6E">
        <w:rPr>
          <w:rFonts w:ascii="Arial" w:hAnsi="Arial" w:cs="Arial"/>
        </w:rPr>
        <w:t xml:space="preserve"> and ultimately analysed and displayed in a Gantt </w:t>
      </w:r>
      <w:proofErr w:type="gramStart"/>
      <w:r w:rsidR="00321C6E">
        <w:rPr>
          <w:rFonts w:ascii="Arial" w:hAnsi="Arial" w:cs="Arial"/>
        </w:rPr>
        <w:t>Chart</w:t>
      </w:r>
      <w:proofErr w:type="gramEnd"/>
      <w:r w:rsidR="00321C6E">
        <w:rPr>
          <w:rFonts w:ascii="Arial" w:hAnsi="Arial" w:cs="Arial"/>
        </w:rPr>
        <w:t xml:space="preserve"> which will Demonstrate the full programme of the project.</w:t>
      </w:r>
    </w:p>
    <w:p w:rsidR="006F3E45" w:rsidRDefault="006F3E45" w:rsidP="00F26833">
      <w:pPr>
        <w:rPr>
          <w:rFonts w:ascii="Arial" w:hAnsi="Arial" w:cs="Arial"/>
        </w:rPr>
      </w:pPr>
      <w:r>
        <w:rPr>
          <w:rFonts w:ascii="Arial" w:hAnsi="Arial" w:cs="Arial"/>
        </w:rPr>
        <w:tab/>
        <w:t>The processes and stages such as land procurement and planning permission that occur prior to construction commencing will not be considered as part of this report.</w:t>
      </w:r>
    </w:p>
    <w:p w:rsidR="009225E5" w:rsidRDefault="009225E5"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186921" w:rsidRDefault="00186921" w:rsidP="00186921">
      <w:pPr>
        <w:rPr>
          <w:rFonts w:ascii="Arial" w:hAnsi="Arial" w:cs="Arial"/>
        </w:rPr>
      </w:pPr>
    </w:p>
    <w:p w:rsidR="000E147F" w:rsidRDefault="000E147F" w:rsidP="00186921">
      <w:pPr>
        <w:jc w:val="center"/>
        <w:rPr>
          <w:rFonts w:ascii="Arial" w:hAnsi="Arial" w:cs="Arial"/>
          <w:b/>
          <w:u w:val="single"/>
        </w:rPr>
      </w:pPr>
      <w:bookmarkStart w:id="0" w:name="_GoBack"/>
      <w:bookmarkEnd w:id="0"/>
      <w:r>
        <w:rPr>
          <w:rFonts w:ascii="Arial" w:hAnsi="Arial" w:cs="Arial"/>
          <w:b/>
          <w:u w:val="single"/>
        </w:rPr>
        <w:lastRenderedPageBreak/>
        <w:t>Steps to Construction</w:t>
      </w:r>
    </w:p>
    <w:p w:rsidR="007E19C8" w:rsidRDefault="007E19C8" w:rsidP="007E19C8">
      <w:pPr>
        <w:rPr>
          <w:rFonts w:ascii="Arial" w:hAnsi="Arial" w:cs="Arial"/>
        </w:rPr>
      </w:pPr>
      <w:r>
        <w:rPr>
          <w:rFonts w:ascii="Arial" w:hAnsi="Arial" w:cs="Arial"/>
        </w:rPr>
        <w:t>A sequence of activities that constitute the construction of a house will now be profiled below</w:t>
      </w:r>
      <w:r w:rsidR="002F6E62">
        <w:rPr>
          <w:rFonts w:ascii="Arial" w:hAnsi="Arial" w:cs="Arial"/>
        </w:rPr>
        <w:t>:</w:t>
      </w:r>
      <w:r w:rsidR="008758A3">
        <w:rPr>
          <w:rFonts w:ascii="Arial" w:hAnsi="Arial" w:cs="Arial"/>
        </w:rPr>
        <w:t xml:space="preserve"> </w:t>
      </w:r>
    </w:p>
    <w:p w:rsidR="008758A3" w:rsidRDefault="007E19C8" w:rsidP="008758A3">
      <w:pPr>
        <w:pStyle w:val="ListParagraph"/>
        <w:numPr>
          <w:ilvl w:val="0"/>
          <w:numId w:val="4"/>
        </w:numPr>
        <w:rPr>
          <w:rFonts w:ascii="Arial" w:hAnsi="Arial" w:cs="Arial"/>
        </w:rPr>
      </w:pPr>
      <w:r>
        <w:rPr>
          <w:rFonts w:ascii="Arial" w:hAnsi="Arial" w:cs="Arial"/>
        </w:rPr>
        <w:t xml:space="preserve">Land Clearance </w:t>
      </w:r>
      <w:r w:rsidR="008758A3">
        <w:rPr>
          <w:rFonts w:ascii="Arial" w:hAnsi="Arial" w:cs="Arial"/>
        </w:rPr>
        <w:t>–</w:t>
      </w:r>
      <w:r>
        <w:rPr>
          <w:rFonts w:ascii="Arial" w:hAnsi="Arial" w:cs="Arial"/>
        </w:rPr>
        <w:t xml:space="preserve"> </w:t>
      </w:r>
      <w:r w:rsidR="008758A3">
        <w:rPr>
          <w:rFonts w:ascii="Arial" w:hAnsi="Arial" w:cs="Arial"/>
        </w:rPr>
        <w:t xml:space="preserve">The removal of trees, vegetation and any other objects that are located within the construction area.  If necessary </w:t>
      </w:r>
      <w:r w:rsidR="00752179">
        <w:rPr>
          <w:rFonts w:ascii="Arial" w:hAnsi="Arial" w:cs="Arial"/>
        </w:rPr>
        <w:t>the land would be graded and levelled.</w:t>
      </w:r>
      <w:r w:rsidR="008758A3">
        <w:rPr>
          <w:rFonts w:ascii="Arial" w:hAnsi="Arial" w:cs="Arial"/>
        </w:rPr>
        <w:t xml:space="preserve"> </w:t>
      </w:r>
    </w:p>
    <w:p w:rsidR="00752179" w:rsidRDefault="008758A3" w:rsidP="008758A3">
      <w:pPr>
        <w:pStyle w:val="ListParagraph"/>
        <w:numPr>
          <w:ilvl w:val="0"/>
          <w:numId w:val="4"/>
        </w:numPr>
        <w:rPr>
          <w:rFonts w:ascii="Arial" w:hAnsi="Arial" w:cs="Arial"/>
        </w:rPr>
      </w:pPr>
      <w:r>
        <w:rPr>
          <w:rFonts w:ascii="Arial" w:hAnsi="Arial" w:cs="Arial"/>
        </w:rPr>
        <w:t xml:space="preserve">Excavation </w:t>
      </w:r>
      <w:r w:rsidR="00752179">
        <w:rPr>
          <w:rFonts w:ascii="Arial" w:hAnsi="Arial" w:cs="Arial"/>
        </w:rPr>
        <w:t>– Footings will be dug on site in preparation for the foundations to be laid.</w:t>
      </w:r>
      <w:r w:rsidR="004C490A">
        <w:rPr>
          <w:rFonts w:ascii="Arial" w:hAnsi="Arial" w:cs="Arial"/>
        </w:rPr>
        <w:t xml:space="preserve">  These will need to be dug to the size that exceeds the size of the footprint of the</w:t>
      </w:r>
      <w:r w:rsidR="00DB6A16">
        <w:rPr>
          <w:rFonts w:ascii="Arial" w:hAnsi="Arial" w:cs="Arial"/>
        </w:rPr>
        <w:t xml:space="preserve"> houses.  Each house’s plan is roughly </w:t>
      </w:r>
      <w:r w:rsidR="003B68E3">
        <w:rPr>
          <w:rFonts w:ascii="Arial" w:hAnsi="Arial" w:cs="Arial"/>
        </w:rPr>
        <w:t>98 metres squared each.</w:t>
      </w:r>
    </w:p>
    <w:p w:rsidR="008758A3" w:rsidRDefault="00752179" w:rsidP="008758A3">
      <w:pPr>
        <w:pStyle w:val="ListParagraph"/>
        <w:numPr>
          <w:ilvl w:val="0"/>
          <w:numId w:val="4"/>
        </w:numPr>
        <w:rPr>
          <w:rFonts w:ascii="Arial" w:hAnsi="Arial" w:cs="Arial"/>
        </w:rPr>
      </w:pPr>
      <w:r>
        <w:rPr>
          <w:rFonts w:ascii="Arial" w:hAnsi="Arial" w:cs="Arial"/>
        </w:rPr>
        <w:t xml:space="preserve">Foundations - </w:t>
      </w:r>
      <w:r w:rsidR="004C490A">
        <w:rPr>
          <w:rFonts w:ascii="Arial" w:hAnsi="Arial" w:cs="Arial"/>
        </w:rPr>
        <w:t>To allow the ground to support the mass of the hous</w:t>
      </w:r>
      <w:r w:rsidR="00DB6A16">
        <w:rPr>
          <w:rFonts w:ascii="Arial" w:hAnsi="Arial" w:cs="Arial"/>
        </w:rPr>
        <w:t>es, created out of concrete.</w:t>
      </w:r>
      <w:r w:rsidR="00367E68">
        <w:rPr>
          <w:rFonts w:ascii="Arial" w:hAnsi="Arial" w:cs="Arial"/>
        </w:rPr>
        <w:t xml:space="preserve">  They will need to withstand the weight of the houses which are roughly </w:t>
      </w:r>
      <w:r w:rsidR="003B68E3">
        <w:rPr>
          <w:rFonts w:ascii="Arial" w:hAnsi="Arial" w:cs="Arial"/>
        </w:rPr>
        <w:t>7 metres tall.</w:t>
      </w:r>
    </w:p>
    <w:p w:rsidR="003B68E3" w:rsidRDefault="00C05D32" w:rsidP="008758A3">
      <w:pPr>
        <w:pStyle w:val="ListParagraph"/>
        <w:numPr>
          <w:ilvl w:val="0"/>
          <w:numId w:val="4"/>
        </w:numPr>
        <w:rPr>
          <w:rFonts w:ascii="Arial" w:hAnsi="Arial" w:cs="Arial"/>
        </w:rPr>
      </w:pPr>
      <w:r>
        <w:rPr>
          <w:rFonts w:ascii="Arial" w:hAnsi="Arial" w:cs="Arial"/>
        </w:rPr>
        <w:t>Rough F</w:t>
      </w:r>
      <w:r w:rsidR="003B68E3">
        <w:rPr>
          <w:rFonts w:ascii="Arial" w:hAnsi="Arial" w:cs="Arial"/>
        </w:rPr>
        <w:t>looring – A bottom ground surface laid on top of the foundations.</w:t>
      </w:r>
    </w:p>
    <w:p w:rsidR="00C05D32" w:rsidRDefault="00C05D32" w:rsidP="008758A3">
      <w:pPr>
        <w:pStyle w:val="ListParagraph"/>
        <w:numPr>
          <w:ilvl w:val="0"/>
          <w:numId w:val="4"/>
        </w:numPr>
        <w:rPr>
          <w:rFonts w:ascii="Arial" w:hAnsi="Arial" w:cs="Arial"/>
        </w:rPr>
      </w:pPr>
      <w:r>
        <w:rPr>
          <w:rFonts w:ascii="Arial" w:hAnsi="Arial" w:cs="Arial"/>
        </w:rPr>
        <w:t>Framing Walls – Wooden framing to provide the shell of the walls.</w:t>
      </w:r>
    </w:p>
    <w:p w:rsidR="002D51D1" w:rsidRPr="002D51D1" w:rsidRDefault="002D51D1" w:rsidP="002D51D1">
      <w:pPr>
        <w:pStyle w:val="ListParagraph"/>
        <w:numPr>
          <w:ilvl w:val="0"/>
          <w:numId w:val="4"/>
        </w:numPr>
        <w:rPr>
          <w:rFonts w:ascii="Arial" w:hAnsi="Arial" w:cs="Arial"/>
        </w:rPr>
      </w:pPr>
      <w:r w:rsidRPr="002D51D1">
        <w:rPr>
          <w:rFonts w:ascii="Arial" w:hAnsi="Arial" w:cs="Arial"/>
        </w:rPr>
        <w:t>Framing Roof - Wooden framing to provide the shell of the roof.</w:t>
      </w:r>
    </w:p>
    <w:p w:rsidR="00657584" w:rsidRPr="00C05D32" w:rsidRDefault="00657584" w:rsidP="008758A3">
      <w:pPr>
        <w:pStyle w:val="ListParagraph"/>
        <w:numPr>
          <w:ilvl w:val="0"/>
          <w:numId w:val="4"/>
        </w:numPr>
        <w:rPr>
          <w:rFonts w:ascii="Arial" w:hAnsi="Arial" w:cs="Arial"/>
        </w:rPr>
      </w:pPr>
      <w:r w:rsidRPr="00C05D32">
        <w:rPr>
          <w:rFonts w:ascii="Arial" w:hAnsi="Arial" w:cs="Arial"/>
        </w:rPr>
        <w:t>Exterior Doors / Windows – Opening and frames for openings erected.</w:t>
      </w:r>
    </w:p>
    <w:p w:rsidR="002E3F06" w:rsidRPr="00C05D32" w:rsidRDefault="00C05D32" w:rsidP="002E3F06">
      <w:pPr>
        <w:pStyle w:val="ListParagraph"/>
        <w:numPr>
          <w:ilvl w:val="0"/>
          <w:numId w:val="4"/>
        </w:numPr>
        <w:rPr>
          <w:rFonts w:ascii="Arial" w:hAnsi="Arial" w:cs="Arial"/>
        </w:rPr>
      </w:pPr>
      <w:r w:rsidRPr="00C05D32">
        <w:rPr>
          <w:rFonts w:ascii="Arial" w:hAnsi="Arial" w:cs="Arial"/>
        </w:rPr>
        <w:t xml:space="preserve">Exterior </w:t>
      </w:r>
      <w:r w:rsidR="002E3F06" w:rsidRPr="00C05D32">
        <w:rPr>
          <w:rFonts w:ascii="Arial" w:hAnsi="Arial" w:cs="Arial"/>
        </w:rPr>
        <w:t xml:space="preserve">Walls – </w:t>
      </w:r>
      <w:r w:rsidRPr="00C05D32">
        <w:rPr>
          <w:rFonts w:ascii="Arial" w:hAnsi="Arial" w:cs="Arial"/>
        </w:rPr>
        <w:t>The enveloping of the properties in masonry.</w:t>
      </w:r>
    </w:p>
    <w:p w:rsidR="002E3F06" w:rsidRPr="00C05D32" w:rsidRDefault="002E3F06" w:rsidP="002E3F06">
      <w:pPr>
        <w:pStyle w:val="ListParagraph"/>
        <w:numPr>
          <w:ilvl w:val="0"/>
          <w:numId w:val="4"/>
        </w:numPr>
        <w:rPr>
          <w:rFonts w:ascii="Arial" w:hAnsi="Arial" w:cs="Arial"/>
        </w:rPr>
      </w:pPr>
      <w:r w:rsidRPr="00C05D32">
        <w:rPr>
          <w:rFonts w:ascii="Arial" w:hAnsi="Arial" w:cs="Arial"/>
        </w:rPr>
        <w:t xml:space="preserve">Roofing </w:t>
      </w:r>
      <w:r w:rsidR="00C05D32" w:rsidRPr="00C05D32">
        <w:rPr>
          <w:rFonts w:ascii="Arial" w:hAnsi="Arial" w:cs="Arial"/>
        </w:rPr>
        <w:t>–</w:t>
      </w:r>
      <w:r w:rsidRPr="00C05D32">
        <w:rPr>
          <w:rFonts w:ascii="Arial" w:hAnsi="Arial" w:cs="Arial"/>
        </w:rPr>
        <w:t xml:space="preserve"> </w:t>
      </w:r>
      <w:r w:rsidR="00C05D32" w:rsidRPr="00C05D32">
        <w:rPr>
          <w:rFonts w:ascii="Arial" w:hAnsi="Arial" w:cs="Arial"/>
        </w:rPr>
        <w:t xml:space="preserve">The </w:t>
      </w:r>
      <w:r w:rsidR="000873A5">
        <w:rPr>
          <w:rFonts w:ascii="Arial" w:hAnsi="Arial" w:cs="Arial"/>
        </w:rPr>
        <w:t>covering of the roof frame.</w:t>
      </w:r>
    </w:p>
    <w:p w:rsidR="00657584" w:rsidRPr="002E3F06" w:rsidRDefault="00657584" w:rsidP="002E3F06">
      <w:pPr>
        <w:pStyle w:val="ListParagraph"/>
        <w:numPr>
          <w:ilvl w:val="0"/>
          <w:numId w:val="4"/>
        </w:numPr>
        <w:rPr>
          <w:rFonts w:ascii="Arial" w:hAnsi="Arial" w:cs="Arial"/>
        </w:rPr>
      </w:pPr>
      <w:r w:rsidRPr="002E3F06">
        <w:rPr>
          <w:rFonts w:ascii="Arial" w:hAnsi="Arial" w:cs="Arial"/>
        </w:rPr>
        <w:t>Rough Plumbing – The linking of the properties to the mains water supply.</w:t>
      </w:r>
    </w:p>
    <w:p w:rsidR="00657584" w:rsidRDefault="00657584" w:rsidP="008758A3">
      <w:pPr>
        <w:pStyle w:val="ListParagraph"/>
        <w:numPr>
          <w:ilvl w:val="0"/>
          <w:numId w:val="4"/>
        </w:numPr>
        <w:rPr>
          <w:rFonts w:ascii="Arial" w:hAnsi="Arial" w:cs="Arial"/>
        </w:rPr>
      </w:pPr>
      <w:r>
        <w:rPr>
          <w:rFonts w:ascii="Arial" w:hAnsi="Arial" w:cs="Arial"/>
        </w:rPr>
        <w:t>Rough Electrical – The linking of the properties to the mains national grid.</w:t>
      </w:r>
    </w:p>
    <w:p w:rsidR="00120E56" w:rsidRDefault="00120E56" w:rsidP="008758A3">
      <w:pPr>
        <w:pStyle w:val="ListParagraph"/>
        <w:numPr>
          <w:ilvl w:val="0"/>
          <w:numId w:val="4"/>
        </w:numPr>
        <w:rPr>
          <w:rFonts w:ascii="Arial" w:hAnsi="Arial" w:cs="Arial"/>
        </w:rPr>
      </w:pPr>
      <w:r>
        <w:rPr>
          <w:rFonts w:ascii="Arial" w:hAnsi="Arial" w:cs="Arial"/>
        </w:rPr>
        <w:t>Insulation – Thickening of walls / roof to save energy and money</w:t>
      </w:r>
      <w:r w:rsidR="004D467F">
        <w:rPr>
          <w:rFonts w:ascii="Arial" w:hAnsi="Arial" w:cs="Arial"/>
        </w:rPr>
        <w:t>- “If you insulate</w:t>
      </w:r>
      <w:r w:rsidR="00186921">
        <w:rPr>
          <w:rFonts w:ascii="Arial" w:hAnsi="Arial" w:cs="Arial"/>
        </w:rPr>
        <w:t>,</w:t>
      </w:r>
      <w:r w:rsidR="004D467F">
        <w:rPr>
          <w:rFonts w:ascii="Arial" w:hAnsi="Arial" w:cs="Arial"/>
        </w:rPr>
        <w:t xml:space="preserve"> you will most definitely accumulate – extra heat and reduce those fuel bills” (Norther</w:t>
      </w:r>
      <w:r w:rsidR="00186921">
        <w:rPr>
          <w:rFonts w:ascii="Arial" w:hAnsi="Arial" w:cs="Arial"/>
        </w:rPr>
        <w:t>n</w:t>
      </w:r>
      <w:r w:rsidR="004D467F">
        <w:rPr>
          <w:rFonts w:ascii="Arial" w:hAnsi="Arial" w:cs="Arial"/>
        </w:rPr>
        <w:t xml:space="preserve"> Ireland Housing Executive, 2015)</w:t>
      </w:r>
      <w:r>
        <w:rPr>
          <w:rFonts w:ascii="Arial" w:hAnsi="Arial" w:cs="Arial"/>
        </w:rPr>
        <w:t>.</w:t>
      </w:r>
    </w:p>
    <w:p w:rsidR="00657584" w:rsidRDefault="00657584" w:rsidP="008758A3">
      <w:pPr>
        <w:pStyle w:val="ListParagraph"/>
        <w:numPr>
          <w:ilvl w:val="0"/>
          <w:numId w:val="4"/>
        </w:numPr>
        <w:rPr>
          <w:rFonts w:ascii="Arial" w:hAnsi="Arial" w:cs="Arial"/>
        </w:rPr>
      </w:pPr>
      <w:r>
        <w:rPr>
          <w:rFonts w:ascii="Arial" w:hAnsi="Arial" w:cs="Arial"/>
        </w:rPr>
        <w:t>Ceilings – Separation of the floors in the building.</w:t>
      </w:r>
    </w:p>
    <w:p w:rsidR="00657584" w:rsidRDefault="00657584" w:rsidP="008758A3">
      <w:pPr>
        <w:pStyle w:val="ListParagraph"/>
        <w:numPr>
          <w:ilvl w:val="0"/>
          <w:numId w:val="4"/>
        </w:numPr>
        <w:rPr>
          <w:rFonts w:ascii="Arial" w:hAnsi="Arial" w:cs="Arial"/>
        </w:rPr>
      </w:pPr>
      <w:r>
        <w:rPr>
          <w:rFonts w:ascii="Arial" w:hAnsi="Arial" w:cs="Arial"/>
        </w:rPr>
        <w:t>Interior Walls – Partitions building around the internal wooden frames.</w:t>
      </w:r>
    </w:p>
    <w:p w:rsidR="00657584" w:rsidRDefault="00657584" w:rsidP="008758A3">
      <w:pPr>
        <w:pStyle w:val="ListParagraph"/>
        <w:numPr>
          <w:ilvl w:val="0"/>
          <w:numId w:val="4"/>
        </w:numPr>
        <w:rPr>
          <w:rFonts w:ascii="Arial" w:hAnsi="Arial" w:cs="Arial"/>
        </w:rPr>
      </w:pPr>
      <w:r>
        <w:rPr>
          <w:rFonts w:ascii="Arial" w:hAnsi="Arial" w:cs="Arial"/>
        </w:rPr>
        <w:t>Decoration – Painting of walls / fixtures.</w:t>
      </w:r>
    </w:p>
    <w:p w:rsidR="00657584" w:rsidRDefault="00C05D32" w:rsidP="008758A3">
      <w:pPr>
        <w:pStyle w:val="ListParagraph"/>
        <w:numPr>
          <w:ilvl w:val="0"/>
          <w:numId w:val="4"/>
        </w:numPr>
        <w:rPr>
          <w:rFonts w:ascii="Arial" w:hAnsi="Arial" w:cs="Arial"/>
        </w:rPr>
      </w:pPr>
      <w:r>
        <w:rPr>
          <w:rFonts w:ascii="Arial" w:hAnsi="Arial" w:cs="Arial"/>
        </w:rPr>
        <w:t>Finished F</w:t>
      </w:r>
      <w:r w:rsidR="00657584">
        <w:rPr>
          <w:rFonts w:ascii="Arial" w:hAnsi="Arial" w:cs="Arial"/>
        </w:rPr>
        <w:t xml:space="preserve">looring </w:t>
      </w:r>
      <w:r w:rsidR="00A005D2">
        <w:rPr>
          <w:rFonts w:ascii="Arial" w:hAnsi="Arial" w:cs="Arial"/>
        </w:rPr>
        <w:t>–</w:t>
      </w:r>
      <w:r w:rsidR="00657584">
        <w:rPr>
          <w:rFonts w:ascii="Arial" w:hAnsi="Arial" w:cs="Arial"/>
        </w:rPr>
        <w:t xml:space="preserve"> </w:t>
      </w:r>
      <w:r w:rsidR="00A005D2">
        <w:rPr>
          <w:rFonts w:ascii="Arial" w:hAnsi="Arial" w:cs="Arial"/>
        </w:rPr>
        <w:t>Carpet or tiles applied on top of the rough flooring.</w:t>
      </w:r>
    </w:p>
    <w:p w:rsidR="00A005D2" w:rsidRDefault="00A005D2" w:rsidP="00A005D2">
      <w:pPr>
        <w:pStyle w:val="ListParagraph"/>
        <w:numPr>
          <w:ilvl w:val="0"/>
          <w:numId w:val="4"/>
        </w:numPr>
        <w:rPr>
          <w:rFonts w:ascii="Arial" w:hAnsi="Arial" w:cs="Arial"/>
        </w:rPr>
      </w:pPr>
      <w:r>
        <w:rPr>
          <w:rFonts w:ascii="Arial" w:hAnsi="Arial" w:cs="Arial"/>
        </w:rPr>
        <w:t>Appliances / Fittings – Attaching the electrical / gas supply to specific appliances within the dwellings.</w:t>
      </w:r>
    </w:p>
    <w:p w:rsidR="00A005D2" w:rsidRPr="00A005D2" w:rsidRDefault="00120E56" w:rsidP="00A005D2">
      <w:pPr>
        <w:pStyle w:val="ListParagraph"/>
        <w:numPr>
          <w:ilvl w:val="0"/>
          <w:numId w:val="4"/>
        </w:numPr>
        <w:rPr>
          <w:rFonts w:ascii="Arial" w:hAnsi="Arial" w:cs="Arial"/>
        </w:rPr>
      </w:pPr>
      <w:r>
        <w:rPr>
          <w:rFonts w:ascii="Arial" w:hAnsi="Arial" w:cs="Arial"/>
        </w:rPr>
        <w:t xml:space="preserve">Sewer Connection – Linking the Rough waste water fixtures to the public sewer / septic tank. </w:t>
      </w:r>
    </w:p>
    <w:p w:rsidR="000E147F" w:rsidRPr="000E147F" w:rsidRDefault="000E147F" w:rsidP="000E147F">
      <w:pPr>
        <w:rPr>
          <w:rFonts w:ascii="Arial" w:hAnsi="Arial" w:cs="Arial"/>
        </w:rPr>
      </w:pPr>
    </w:p>
    <w:p w:rsidR="00321C6E" w:rsidRDefault="00321C6E" w:rsidP="00F26833">
      <w:pPr>
        <w:rPr>
          <w:rFonts w:ascii="Arial" w:hAnsi="Arial" w:cs="Arial"/>
        </w:rPr>
      </w:pPr>
    </w:p>
    <w:p w:rsidR="00B5212A" w:rsidRDefault="00B5212A" w:rsidP="00F26833">
      <w:pPr>
        <w:rPr>
          <w:rFonts w:ascii="Arial" w:hAnsi="Arial" w:cs="Arial"/>
        </w:rPr>
      </w:pPr>
    </w:p>
    <w:p w:rsidR="002F6E62" w:rsidRDefault="002F6E62" w:rsidP="00F26833">
      <w:pPr>
        <w:rPr>
          <w:rFonts w:ascii="Arial" w:hAnsi="Arial" w:cs="Arial"/>
        </w:rPr>
      </w:pPr>
    </w:p>
    <w:p w:rsidR="002F6E62" w:rsidRDefault="002F6E62" w:rsidP="00F26833">
      <w:pPr>
        <w:rPr>
          <w:rFonts w:ascii="Arial" w:hAnsi="Arial" w:cs="Arial"/>
        </w:rPr>
      </w:pPr>
    </w:p>
    <w:p w:rsidR="002F6E62" w:rsidRDefault="002F6E62" w:rsidP="00F26833">
      <w:pPr>
        <w:rPr>
          <w:rFonts w:ascii="Arial" w:hAnsi="Arial" w:cs="Arial"/>
        </w:rPr>
      </w:pPr>
    </w:p>
    <w:p w:rsidR="002F6E62" w:rsidRDefault="002F6E62" w:rsidP="00F26833">
      <w:pPr>
        <w:rPr>
          <w:rFonts w:ascii="Arial" w:hAnsi="Arial" w:cs="Arial"/>
        </w:rPr>
      </w:pPr>
    </w:p>
    <w:p w:rsidR="002F6E62" w:rsidRDefault="002F6E62" w:rsidP="00F26833">
      <w:pPr>
        <w:rPr>
          <w:rFonts w:ascii="Arial" w:hAnsi="Arial" w:cs="Arial"/>
        </w:rPr>
      </w:pPr>
    </w:p>
    <w:p w:rsidR="002F6E62" w:rsidRDefault="002F6E62" w:rsidP="00F26833">
      <w:pPr>
        <w:rPr>
          <w:rFonts w:ascii="Arial" w:hAnsi="Arial" w:cs="Arial"/>
        </w:rPr>
      </w:pPr>
    </w:p>
    <w:p w:rsidR="002F6E62" w:rsidRDefault="002F6E62" w:rsidP="00F26833">
      <w:pPr>
        <w:rPr>
          <w:rFonts w:ascii="Arial" w:hAnsi="Arial" w:cs="Arial"/>
        </w:rPr>
      </w:pPr>
    </w:p>
    <w:p w:rsidR="00186921" w:rsidRDefault="00186921" w:rsidP="00186921">
      <w:pPr>
        <w:rPr>
          <w:rFonts w:ascii="Arial" w:hAnsi="Arial" w:cs="Arial"/>
        </w:rPr>
      </w:pPr>
    </w:p>
    <w:p w:rsidR="002F6E62" w:rsidRDefault="002F6E62" w:rsidP="00186921">
      <w:pPr>
        <w:jc w:val="center"/>
        <w:rPr>
          <w:rFonts w:ascii="Arial" w:hAnsi="Arial" w:cs="Arial"/>
          <w:b/>
          <w:u w:val="single"/>
        </w:rPr>
      </w:pPr>
      <w:r>
        <w:rPr>
          <w:rFonts w:ascii="Arial" w:hAnsi="Arial" w:cs="Arial"/>
          <w:b/>
          <w:u w:val="single"/>
        </w:rPr>
        <w:lastRenderedPageBreak/>
        <w:t>Analysis</w:t>
      </w:r>
    </w:p>
    <w:p w:rsidR="002F6E62" w:rsidRDefault="002F6E62" w:rsidP="002F6E62">
      <w:pPr>
        <w:rPr>
          <w:rFonts w:ascii="Arial" w:hAnsi="Arial" w:cs="Arial"/>
        </w:rPr>
      </w:pPr>
      <w:r>
        <w:rPr>
          <w:rFonts w:ascii="Arial" w:hAnsi="Arial" w:cs="Arial"/>
        </w:rPr>
        <w:t xml:space="preserve">In order for the financial analysis </w:t>
      </w:r>
      <w:r w:rsidR="00861789">
        <w:rPr>
          <w:rFonts w:ascii="Arial" w:hAnsi="Arial" w:cs="Arial"/>
        </w:rPr>
        <w:t>of the construction, the duration of the tasks as well as the amount of labourers required needs to be discovered.  To discover the task duration the following equation will be used:</w:t>
      </w:r>
    </w:p>
    <w:p w:rsidR="00861789" w:rsidRDefault="00861789" w:rsidP="002F6E62">
      <w:pPr>
        <w:rPr>
          <w:rFonts w:ascii="Arial" w:hAnsi="Arial" w:cs="Arial"/>
        </w:rPr>
      </w:pPr>
    </w:p>
    <w:p w:rsidR="00861789" w:rsidRDefault="00861789" w:rsidP="002F6E62">
      <w:pPr>
        <w:rPr>
          <w:rFonts w:ascii="Arial" w:hAnsi="Arial" w:cs="Arial"/>
          <w:b/>
        </w:rPr>
      </w:pPr>
      <w:r>
        <w:rPr>
          <w:rFonts w:ascii="Arial" w:hAnsi="Arial" w:cs="Arial"/>
          <w:b/>
        </w:rPr>
        <w:t>Total hours taken for activity = Labour Hours x Total Units ÷ Number of Labourers</w:t>
      </w:r>
    </w:p>
    <w:p w:rsidR="00DA5745" w:rsidRDefault="00DA5745" w:rsidP="002F6E62">
      <w:pPr>
        <w:rPr>
          <w:rFonts w:ascii="Arial" w:hAnsi="Arial" w:cs="Arial"/>
          <w:b/>
        </w:rPr>
      </w:pPr>
    </w:p>
    <w:p w:rsidR="00DA5745" w:rsidRDefault="00DA5745" w:rsidP="002F6E62">
      <w:pPr>
        <w:rPr>
          <w:rFonts w:ascii="Arial" w:hAnsi="Arial" w:cs="Arial"/>
        </w:rPr>
      </w:pPr>
      <w:r>
        <w:rPr>
          <w:rFonts w:ascii="Arial" w:hAnsi="Arial" w:cs="Arial"/>
        </w:rPr>
        <w:t>For Land Clearance:</w:t>
      </w:r>
    </w:p>
    <w:p w:rsidR="00DA5745" w:rsidRPr="00DA5745" w:rsidRDefault="00DA5745" w:rsidP="002F6E62">
      <w:pPr>
        <w:rPr>
          <w:rFonts w:ascii="Arial" w:hAnsi="Arial" w:cs="Arial"/>
        </w:rPr>
      </w:pPr>
      <w:r w:rsidRPr="00DA5745">
        <w:rPr>
          <w:rFonts w:ascii="Arial" w:hAnsi="Arial" w:cs="Arial"/>
        </w:rPr>
        <w:t>Total hours taken for activity =</w:t>
      </w:r>
      <w:r>
        <w:rPr>
          <w:rFonts w:ascii="Arial" w:hAnsi="Arial" w:cs="Arial"/>
        </w:rPr>
        <w:t xml:space="preserve"> 0.03 x 205 ÷ 3 = 2.05</w:t>
      </w:r>
    </w:p>
    <w:p w:rsidR="00A70685" w:rsidRDefault="00465B5B" w:rsidP="002F6E62">
      <w:pPr>
        <w:rPr>
          <w:rFonts w:ascii="Arial" w:hAnsi="Arial" w:cs="Arial"/>
        </w:rPr>
      </w:pPr>
      <w:r>
        <w:rPr>
          <w:rFonts w:ascii="Arial" w:hAnsi="Arial" w:cs="Arial"/>
        </w:rPr>
        <w:t>Labour hours are described as the time taken by one labourer to carry out one unit of work.  For the purposes of this report, the labour hours of each task are derived from the SPON’s Architects’ and Builders’ price book 2018.</w:t>
      </w:r>
      <w:r w:rsidR="00B2128E">
        <w:rPr>
          <w:rFonts w:ascii="Arial" w:hAnsi="Arial" w:cs="Arial"/>
        </w:rPr>
        <w:t xml:space="preserve">  The gangs working on the scheme will also be chosen based on the options presented in the pu</w:t>
      </w:r>
      <w:r w:rsidR="00A70685">
        <w:rPr>
          <w:rFonts w:ascii="Arial" w:hAnsi="Arial" w:cs="Arial"/>
        </w:rPr>
        <w:t>blication above.</w:t>
      </w:r>
    </w:p>
    <w:p w:rsidR="00A40D06" w:rsidRDefault="00A40D06" w:rsidP="002F6E62">
      <w:pPr>
        <w:rPr>
          <w:rFonts w:ascii="Arial" w:hAnsi="Arial" w:cs="Arial"/>
        </w:rPr>
      </w:pPr>
    </w:p>
    <w:p w:rsidR="00A70685" w:rsidRDefault="00A70685" w:rsidP="002F6E62">
      <w:pPr>
        <w:rPr>
          <w:rFonts w:ascii="Arial" w:hAnsi="Arial" w:cs="Arial"/>
        </w:rPr>
      </w:pPr>
      <w:r>
        <w:rPr>
          <w:rFonts w:ascii="Arial" w:hAnsi="Arial" w:cs="Arial"/>
        </w:rPr>
        <w:t>To discover total labour cost for each activity, the following equation will be used:</w:t>
      </w:r>
    </w:p>
    <w:p w:rsidR="00A70685" w:rsidRDefault="00A70685" w:rsidP="002F6E62">
      <w:pPr>
        <w:rPr>
          <w:rFonts w:ascii="Arial" w:hAnsi="Arial" w:cs="Arial"/>
        </w:rPr>
      </w:pPr>
    </w:p>
    <w:p w:rsidR="00A70685" w:rsidRDefault="00152D20" w:rsidP="002F6E62">
      <w:pPr>
        <w:rPr>
          <w:rFonts w:ascii="Arial" w:hAnsi="Arial" w:cs="Arial"/>
          <w:b/>
        </w:rPr>
      </w:pPr>
      <w:r>
        <w:rPr>
          <w:rFonts w:ascii="Arial" w:hAnsi="Arial" w:cs="Arial"/>
          <w:b/>
        </w:rPr>
        <w:t>Cost per activity = Cost per unit x units</w:t>
      </w:r>
    </w:p>
    <w:p w:rsidR="00152D20" w:rsidRDefault="00152D20" w:rsidP="002F6E62">
      <w:pPr>
        <w:rPr>
          <w:rFonts w:ascii="Arial" w:hAnsi="Arial" w:cs="Arial"/>
          <w:b/>
        </w:rPr>
      </w:pPr>
    </w:p>
    <w:p w:rsidR="00152D20" w:rsidRDefault="00152D20" w:rsidP="002F6E62">
      <w:pPr>
        <w:rPr>
          <w:rFonts w:ascii="Arial" w:hAnsi="Arial" w:cs="Arial"/>
        </w:rPr>
      </w:pPr>
      <w:r>
        <w:rPr>
          <w:rFonts w:ascii="Arial" w:hAnsi="Arial" w:cs="Arial"/>
        </w:rPr>
        <w:t>For Land Clearance:</w:t>
      </w:r>
    </w:p>
    <w:p w:rsidR="00152D20" w:rsidRDefault="00152D20" w:rsidP="002F6E62">
      <w:pPr>
        <w:rPr>
          <w:rFonts w:ascii="Arial" w:hAnsi="Arial" w:cs="Arial"/>
        </w:rPr>
      </w:pPr>
      <w:r>
        <w:rPr>
          <w:rFonts w:ascii="Arial" w:hAnsi="Arial" w:cs="Arial"/>
        </w:rPr>
        <w:t>Cost per activity = 0.41 x 205 = £84.05</w:t>
      </w:r>
    </w:p>
    <w:p w:rsidR="00152D20" w:rsidRPr="00152D20" w:rsidRDefault="00152D20" w:rsidP="002F6E62">
      <w:pPr>
        <w:rPr>
          <w:rFonts w:ascii="Arial" w:hAnsi="Arial" w:cs="Arial"/>
        </w:rPr>
      </w:pPr>
      <w:r>
        <w:rPr>
          <w:rFonts w:ascii="Arial" w:hAnsi="Arial" w:cs="Arial"/>
        </w:rPr>
        <w:t xml:space="preserve">The unit cost per activity will be obtained from the relevant sections in SPONs. </w:t>
      </w:r>
    </w:p>
    <w:p w:rsidR="00A70685" w:rsidRDefault="00A70685" w:rsidP="002F6E62">
      <w:pPr>
        <w:rPr>
          <w:rFonts w:ascii="Arial" w:hAnsi="Arial" w:cs="Arial"/>
        </w:rPr>
      </w:pPr>
    </w:p>
    <w:p w:rsidR="00A70685" w:rsidRDefault="00A70685" w:rsidP="002F6E62">
      <w:pPr>
        <w:rPr>
          <w:rFonts w:ascii="Arial" w:hAnsi="Arial" w:cs="Arial"/>
        </w:rPr>
      </w:pPr>
    </w:p>
    <w:p w:rsidR="00A70685" w:rsidRDefault="00A70685" w:rsidP="002F6E62">
      <w:pPr>
        <w:rPr>
          <w:rFonts w:ascii="Arial" w:hAnsi="Arial" w:cs="Arial"/>
        </w:rPr>
      </w:pPr>
    </w:p>
    <w:p w:rsidR="00A70685" w:rsidRDefault="00A70685" w:rsidP="002F6E62">
      <w:pPr>
        <w:rPr>
          <w:rFonts w:ascii="Arial" w:hAnsi="Arial" w:cs="Arial"/>
        </w:rPr>
      </w:pPr>
    </w:p>
    <w:p w:rsidR="00152D20" w:rsidRDefault="00152D20" w:rsidP="002F6E62">
      <w:pPr>
        <w:rPr>
          <w:rFonts w:ascii="Arial" w:hAnsi="Arial" w:cs="Arial"/>
        </w:rPr>
      </w:pPr>
    </w:p>
    <w:p w:rsidR="00152D20" w:rsidRDefault="00152D20" w:rsidP="002F6E62">
      <w:pPr>
        <w:rPr>
          <w:rFonts w:ascii="Arial" w:hAnsi="Arial" w:cs="Arial"/>
        </w:rPr>
      </w:pPr>
    </w:p>
    <w:p w:rsidR="00152D20" w:rsidRDefault="00152D20" w:rsidP="002F6E62">
      <w:pPr>
        <w:rPr>
          <w:rFonts w:ascii="Arial" w:hAnsi="Arial" w:cs="Arial"/>
        </w:rPr>
      </w:pPr>
    </w:p>
    <w:p w:rsidR="00152D20" w:rsidRDefault="00152D20" w:rsidP="002F6E62">
      <w:pPr>
        <w:rPr>
          <w:rFonts w:ascii="Arial" w:hAnsi="Arial" w:cs="Arial"/>
        </w:rPr>
      </w:pPr>
    </w:p>
    <w:p w:rsidR="00152D20" w:rsidRDefault="00152D20" w:rsidP="002F6E62">
      <w:pPr>
        <w:rPr>
          <w:rFonts w:ascii="Arial" w:hAnsi="Arial" w:cs="Arial"/>
        </w:rPr>
      </w:pPr>
    </w:p>
    <w:p w:rsidR="00A40D06" w:rsidRDefault="00A40D06" w:rsidP="002F6E62">
      <w:pPr>
        <w:rPr>
          <w:rFonts w:ascii="Arial" w:hAnsi="Arial" w:cs="Arial"/>
        </w:rPr>
      </w:pPr>
    </w:p>
    <w:p w:rsidR="004D5453" w:rsidRDefault="004D5453" w:rsidP="002F6E62">
      <w:pPr>
        <w:rPr>
          <w:rFonts w:ascii="Arial" w:hAnsi="Arial" w:cs="Arial"/>
        </w:rPr>
      </w:pPr>
    </w:p>
    <w:p w:rsidR="004D5453" w:rsidRDefault="004D5453" w:rsidP="002F6E62">
      <w:pPr>
        <w:rPr>
          <w:rFonts w:ascii="Arial" w:hAnsi="Arial" w:cs="Arial"/>
        </w:rPr>
      </w:pPr>
    </w:p>
    <w:p w:rsidR="00861789" w:rsidRDefault="00500199" w:rsidP="002F6E62">
      <w:pPr>
        <w:rPr>
          <w:rFonts w:ascii="Arial" w:hAnsi="Arial" w:cs="Arial"/>
        </w:rPr>
      </w:pPr>
      <w:r>
        <w:rPr>
          <w:rFonts w:ascii="Arial" w:hAnsi="Arial" w:cs="Arial"/>
        </w:rPr>
        <w:lastRenderedPageBreak/>
        <w:t>The table below represents the tasks and the corresponding financial information and duration:</w:t>
      </w:r>
    </w:p>
    <w:p w:rsidR="00500199" w:rsidRDefault="00500199" w:rsidP="002F6E62">
      <w:pPr>
        <w:rPr>
          <w:rFonts w:ascii="Arial" w:hAnsi="Arial" w:cs="Arial"/>
        </w:rPr>
      </w:pPr>
    </w:p>
    <w:tbl>
      <w:tblPr>
        <w:tblStyle w:val="TableGrid"/>
        <w:tblW w:w="0" w:type="auto"/>
        <w:tblLayout w:type="fixed"/>
        <w:tblLook w:val="04A0" w:firstRow="1" w:lastRow="0" w:firstColumn="1" w:lastColumn="0" w:noHBand="0" w:noVBand="1"/>
      </w:tblPr>
      <w:tblGrid>
        <w:gridCol w:w="1555"/>
        <w:gridCol w:w="1559"/>
        <w:gridCol w:w="750"/>
        <w:gridCol w:w="1376"/>
        <w:gridCol w:w="1200"/>
        <w:gridCol w:w="1288"/>
        <w:gridCol w:w="1288"/>
      </w:tblGrid>
      <w:tr w:rsidR="00F504FE" w:rsidTr="002D51D1">
        <w:trPr>
          <w:trHeight w:val="829"/>
        </w:trPr>
        <w:tc>
          <w:tcPr>
            <w:tcW w:w="1555" w:type="dxa"/>
          </w:tcPr>
          <w:p w:rsidR="00500199" w:rsidRPr="004A30E0" w:rsidRDefault="00500199" w:rsidP="002F6E62">
            <w:pPr>
              <w:rPr>
                <w:rFonts w:ascii="Arial" w:hAnsi="Arial" w:cs="Arial"/>
                <w:b/>
              </w:rPr>
            </w:pPr>
            <w:r w:rsidRPr="004A30E0">
              <w:rPr>
                <w:rFonts w:ascii="Arial" w:hAnsi="Arial" w:cs="Arial"/>
                <w:b/>
              </w:rPr>
              <w:t>Activity</w:t>
            </w:r>
          </w:p>
        </w:tc>
        <w:tc>
          <w:tcPr>
            <w:tcW w:w="1559" w:type="dxa"/>
          </w:tcPr>
          <w:p w:rsidR="00500199" w:rsidRPr="004A30E0" w:rsidRDefault="00500199" w:rsidP="002F6E62">
            <w:pPr>
              <w:rPr>
                <w:rFonts w:ascii="Arial" w:hAnsi="Arial" w:cs="Arial"/>
                <w:b/>
              </w:rPr>
            </w:pPr>
            <w:r w:rsidRPr="004A30E0">
              <w:rPr>
                <w:rFonts w:ascii="Arial" w:hAnsi="Arial" w:cs="Arial"/>
                <w:b/>
              </w:rPr>
              <w:t>Corresponding activity in SPONs</w:t>
            </w:r>
          </w:p>
        </w:tc>
        <w:tc>
          <w:tcPr>
            <w:tcW w:w="750" w:type="dxa"/>
          </w:tcPr>
          <w:p w:rsidR="00500199" w:rsidRPr="004A30E0" w:rsidRDefault="00745922" w:rsidP="002F6E62">
            <w:pPr>
              <w:rPr>
                <w:rFonts w:ascii="Arial" w:hAnsi="Arial" w:cs="Arial"/>
                <w:b/>
              </w:rPr>
            </w:pPr>
            <w:r w:rsidRPr="004A30E0">
              <w:rPr>
                <w:rFonts w:ascii="Arial" w:hAnsi="Arial" w:cs="Arial"/>
                <w:b/>
              </w:rPr>
              <w:t>Labour Hours</w:t>
            </w:r>
          </w:p>
        </w:tc>
        <w:tc>
          <w:tcPr>
            <w:tcW w:w="1376" w:type="dxa"/>
          </w:tcPr>
          <w:p w:rsidR="00500199" w:rsidRPr="004A30E0" w:rsidRDefault="00745922" w:rsidP="002F6E62">
            <w:pPr>
              <w:rPr>
                <w:rFonts w:ascii="Arial" w:hAnsi="Arial" w:cs="Arial"/>
                <w:b/>
              </w:rPr>
            </w:pPr>
            <w:r w:rsidRPr="004A30E0">
              <w:rPr>
                <w:rFonts w:ascii="Arial" w:hAnsi="Arial" w:cs="Arial"/>
                <w:b/>
              </w:rPr>
              <w:t>Total Units</w:t>
            </w:r>
          </w:p>
        </w:tc>
        <w:tc>
          <w:tcPr>
            <w:tcW w:w="1200" w:type="dxa"/>
          </w:tcPr>
          <w:p w:rsidR="00500199" w:rsidRPr="004A30E0" w:rsidRDefault="00745922" w:rsidP="002F6E62">
            <w:pPr>
              <w:rPr>
                <w:rFonts w:ascii="Arial" w:hAnsi="Arial" w:cs="Arial"/>
                <w:b/>
              </w:rPr>
            </w:pPr>
            <w:r w:rsidRPr="004A30E0">
              <w:rPr>
                <w:rFonts w:ascii="Arial" w:hAnsi="Arial" w:cs="Arial"/>
                <w:b/>
              </w:rPr>
              <w:t>Gang required</w:t>
            </w:r>
            <w:r w:rsidR="009E17B1">
              <w:rPr>
                <w:rFonts w:ascii="Arial" w:hAnsi="Arial" w:cs="Arial"/>
                <w:b/>
              </w:rPr>
              <w:t xml:space="preserve"> (number)</w:t>
            </w:r>
          </w:p>
        </w:tc>
        <w:tc>
          <w:tcPr>
            <w:tcW w:w="1288" w:type="dxa"/>
          </w:tcPr>
          <w:p w:rsidR="00500199" w:rsidRPr="004A30E0" w:rsidRDefault="00745922" w:rsidP="002F6E62">
            <w:pPr>
              <w:rPr>
                <w:rFonts w:ascii="Arial" w:hAnsi="Arial" w:cs="Arial"/>
                <w:b/>
              </w:rPr>
            </w:pPr>
            <w:r w:rsidRPr="004A30E0">
              <w:rPr>
                <w:rFonts w:ascii="Arial" w:hAnsi="Arial" w:cs="Arial"/>
                <w:b/>
              </w:rPr>
              <w:t>Duration</w:t>
            </w:r>
            <w:r w:rsidR="009E17B1">
              <w:rPr>
                <w:rFonts w:ascii="Arial" w:hAnsi="Arial" w:cs="Arial"/>
                <w:b/>
              </w:rPr>
              <w:t xml:space="preserve"> (hours)</w:t>
            </w:r>
          </w:p>
        </w:tc>
        <w:tc>
          <w:tcPr>
            <w:tcW w:w="1288" w:type="dxa"/>
          </w:tcPr>
          <w:p w:rsidR="00500199" w:rsidRPr="004A30E0" w:rsidRDefault="00745922" w:rsidP="002F6E62">
            <w:pPr>
              <w:rPr>
                <w:rFonts w:ascii="Arial" w:hAnsi="Arial" w:cs="Arial"/>
                <w:b/>
              </w:rPr>
            </w:pPr>
            <w:r w:rsidRPr="004A30E0">
              <w:rPr>
                <w:rFonts w:ascii="Arial" w:hAnsi="Arial" w:cs="Arial"/>
                <w:b/>
              </w:rPr>
              <w:t>Cost</w:t>
            </w:r>
            <w:r w:rsidR="009E17B1">
              <w:rPr>
                <w:rFonts w:ascii="Arial" w:hAnsi="Arial" w:cs="Arial"/>
                <w:b/>
              </w:rPr>
              <w:t xml:space="preserve"> (£)</w:t>
            </w:r>
          </w:p>
        </w:tc>
      </w:tr>
      <w:tr w:rsidR="00F504FE" w:rsidTr="002D51D1">
        <w:trPr>
          <w:trHeight w:val="2483"/>
        </w:trPr>
        <w:tc>
          <w:tcPr>
            <w:tcW w:w="1555" w:type="dxa"/>
          </w:tcPr>
          <w:p w:rsidR="00500199" w:rsidRDefault="008950C5" w:rsidP="002F6E62">
            <w:pPr>
              <w:rPr>
                <w:rFonts w:ascii="Arial" w:hAnsi="Arial" w:cs="Arial"/>
              </w:rPr>
            </w:pPr>
            <w:r>
              <w:rPr>
                <w:rFonts w:ascii="Arial" w:hAnsi="Arial" w:cs="Arial"/>
              </w:rPr>
              <w:t>Land Clearance</w:t>
            </w:r>
          </w:p>
        </w:tc>
        <w:tc>
          <w:tcPr>
            <w:tcW w:w="1559" w:type="dxa"/>
          </w:tcPr>
          <w:p w:rsidR="00500199" w:rsidRDefault="00623EFC" w:rsidP="002F6E62">
            <w:pPr>
              <w:rPr>
                <w:rFonts w:ascii="Arial" w:hAnsi="Arial" w:cs="Arial"/>
              </w:rPr>
            </w:pPr>
            <w:r>
              <w:rPr>
                <w:rFonts w:ascii="Arial" w:hAnsi="Arial" w:cs="Arial"/>
              </w:rPr>
              <w:t>Clearing Site Vegetation – bushes, scrub, undergrowth, hedges and trees and tree stumps not exceeding 500mm girth</w:t>
            </w:r>
          </w:p>
        </w:tc>
        <w:tc>
          <w:tcPr>
            <w:tcW w:w="750" w:type="dxa"/>
          </w:tcPr>
          <w:p w:rsidR="00500199" w:rsidRDefault="00623EFC" w:rsidP="002F6E62">
            <w:pPr>
              <w:rPr>
                <w:rFonts w:ascii="Arial" w:hAnsi="Arial" w:cs="Arial"/>
              </w:rPr>
            </w:pPr>
            <w:r>
              <w:rPr>
                <w:rFonts w:ascii="Arial" w:hAnsi="Arial" w:cs="Arial"/>
              </w:rPr>
              <w:t>0.03</w:t>
            </w:r>
          </w:p>
        </w:tc>
        <w:tc>
          <w:tcPr>
            <w:tcW w:w="1376" w:type="dxa"/>
          </w:tcPr>
          <w:p w:rsidR="00500199" w:rsidRDefault="003E586A" w:rsidP="002F6E62">
            <w:pPr>
              <w:rPr>
                <w:rFonts w:ascii="Arial" w:hAnsi="Arial" w:cs="Arial"/>
              </w:rPr>
            </w:pPr>
            <w:r>
              <w:rPr>
                <w:rFonts w:ascii="Arial" w:hAnsi="Arial" w:cs="Arial"/>
              </w:rPr>
              <w:t xml:space="preserve">205 </w:t>
            </w:r>
            <w:r w:rsidR="00623EFC">
              <w:rPr>
                <w:rFonts w:ascii="Arial" w:hAnsi="Arial" w:cs="Arial"/>
              </w:rPr>
              <w:t>Metres squared</w:t>
            </w:r>
            <w:r>
              <w:rPr>
                <w:rFonts w:ascii="Arial" w:hAnsi="Arial" w:cs="Arial"/>
              </w:rPr>
              <w:t xml:space="preserve"> (98</w:t>
            </w:r>
            <w:r w:rsidR="00C35426">
              <w:rPr>
                <w:rFonts w:ascii="Arial" w:hAnsi="Arial" w:cs="Arial"/>
              </w:rPr>
              <w:t xml:space="preserve"> metres squared</w:t>
            </w:r>
            <w:r>
              <w:rPr>
                <w:rFonts w:ascii="Arial" w:hAnsi="Arial" w:cs="Arial"/>
              </w:rPr>
              <w:t xml:space="preserve"> x 2</w:t>
            </w:r>
            <w:r w:rsidR="00C35426">
              <w:rPr>
                <w:rFonts w:ascii="Arial" w:hAnsi="Arial" w:cs="Arial"/>
              </w:rPr>
              <w:t xml:space="preserve"> houses</w:t>
            </w:r>
            <w:r>
              <w:rPr>
                <w:rFonts w:ascii="Arial" w:hAnsi="Arial" w:cs="Arial"/>
              </w:rPr>
              <w:t xml:space="preserve"> + an extra amount for garden </w:t>
            </w:r>
            <w:proofErr w:type="spellStart"/>
            <w:r>
              <w:rPr>
                <w:rFonts w:ascii="Arial" w:hAnsi="Arial" w:cs="Arial"/>
              </w:rPr>
              <w:t>etc</w:t>
            </w:r>
            <w:proofErr w:type="spellEnd"/>
            <w:r>
              <w:rPr>
                <w:rFonts w:ascii="Arial" w:hAnsi="Arial" w:cs="Arial"/>
              </w:rPr>
              <w:t>)</w:t>
            </w:r>
          </w:p>
        </w:tc>
        <w:tc>
          <w:tcPr>
            <w:tcW w:w="1200" w:type="dxa"/>
          </w:tcPr>
          <w:p w:rsidR="00500199" w:rsidRDefault="00DA5745" w:rsidP="00DA5745">
            <w:pPr>
              <w:rPr>
                <w:rFonts w:ascii="Arial" w:hAnsi="Arial" w:cs="Arial"/>
              </w:rPr>
            </w:pPr>
            <w:r>
              <w:rPr>
                <w:rFonts w:ascii="Arial" w:hAnsi="Arial" w:cs="Arial"/>
              </w:rPr>
              <w:t>3</w:t>
            </w:r>
          </w:p>
        </w:tc>
        <w:tc>
          <w:tcPr>
            <w:tcW w:w="1288" w:type="dxa"/>
          </w:tcPr>
          <w:p w:rsidR="00500199" w:rsidRDefault="003E586A" w:rsidP="002F6E62">
            <w:pPr>
              <w:rPr>
                <w:rFonts w:ascii="Arial" w:hAnsi="Arial" w:cs="Arial"/>
              </w:rPr>
            </w:pPr>
            <w:r>
              <w:rPr>
                <w:rFonts w:ascii="Arial" w:hAnsi="Arial" w:cs="Arial"/>
              </w:rPr>
              <w:t>0</w:t>
            </w:r>
            <w:r w:rsidR="00DA5745">
              <w:rPr>
                <w:rFonts w:ascii="Arial" w:hAnsi="Arial" w:cs="Arial"/>
              </w:rPr>
              <w:t>.03 x 205 ÷ 3 = 2.05</w:t>
            </w:r>
          </w:p>
        </w:tc>
        <w:tc>
          <w:tcPr>
            <w:tcW w:w="1288" w:type="dxa"/>
          </w:tcPr>
          <w:p w:rsidR="00500199" w:rsidRDefault="00152D20" w:rsidP="002F6E62">
            <w:pPr>
              <w:rPr>
                <w:rFonts w:ascii="Arial" w:hAnsi="Arial" w:cs="Arial"/>
              </w:rPr>
            </w:pPr>
            <w:r>
              <w:rPr>
                <w:rFonts w:ascii="Arial" w:hAnsi="Arial" w:cs="Arial"/>
              </w:rPr>
              <w:t>0.41 x 205 = £84.05</w:t>
            </w:r>
          </w:p>
        </w:tc>
      </w:tr>
      <w:tr w:rsidR="00F504FE" w:rsidTr="002D51D1">
        <w:trPr>
          <w:trHeight w:val="2431"/>
        </w:trPr>
        <w:tc>
          <w:tcPr>
            <w:tcW w:w="1555" w:type="dxa"/>
          </w:tcPr>
          <w:p w:rsidR="00500199" w:rsidRDefault="008950C5" w:rsidP="002F6E62">
            <w:pPr>
              <w:rPr>
                <w:rFonts w:ascii="Arial" w:hAnsi="Arial" w:cs="Arial"/>
              </w:rPr>
            </w:pPr>
            <w:r>
              <w:rPr>
                <w:rFonts w:ascii="Arial" w:hAnsi="Arial" w:cs="Arial"/>
              </w:rPr>
              <w:t>Excavation</w:t>
            </w:r>
          </w:p>
        </w:tc>
        <w:tc>
          <w:tcPr>
            <w:tcW w:w="1559" w:type="dxa"/>
          </w:tcPr>
          <w:p w:rsidR="00500199" w:rsidRDefault="00DA5745" w:rsidP="002F6E62">
            <w:pPr>
              <w:rPr>
                <w:rFonts w:ascii="Arial" w:hAnsi="Arial" w:cs="Arial"/>
              </w:rPr>
            </w:pPr>
            <w:r>
              <w:rPr>
                <w:rFonts w:ascii="Arial" w:hAnsi="Arial" w:cs="Arial"/>
              </w:rPr>
              <w:t xml:space="preserve">Excavating by machine </w:t>
            </w:r>
            <w:r w:rsidR="00C77474">
              <w:rPr>
                <w:rFonts w:ascii="Arial" w:hAnsi="Arial" w:cs="Arial"/>
              </w:rPr>
              <w:t>–</w:t>
            </w:r>
            <w:r>
              <w:rPr>
                <w:rFonts w:ascii="Arial" w:hAnsi="Arial" w:cs="Arial"/>
              </w:rPr>
              <w:t xml:space="preserve"> trenches</w:t>
            </w:r>
            <w:r w:rsidR="00C77474">
              <w:rPr>
                <w:rFonts w:ascii="Arial" w:hAnsi="Arial" w:cs="Arial"/>
              </w:rPr>
              <w:t>; width not exceeding 0.30m – maximum depth not exceeding 2.00m</w:t>
            </w:r>
          </w:p>
        </w:tc>
        <w:tc>
          <w:tcPr>
            <w:tcW w:w="750" w:type="dxa"/>
          </w:tcPr>
          <w:p w:rsidR="00500199" w:rsidRDefault="00C77474" w:rsidP="002F6E62">
            <w:pPr>
              <w:rPr>
                <w:rFonts w:ascii="Arial" w:hAnsi="Arial" w:cs="Arial"/>
              </w:rPr>
            </w:pPr>
            <w:r>
              <w:rPr>
                <w:rFonts w:ascii="Arial" w:hAnsi="Arial" w:cs="Arial"/>
              </w:rPr>
              <w:t>0.33</w:t>
            </w:r>
          </w:p>
        </w:tc>
        <w:tc>
          <w:tcPr>
            <w:tcW w:w="1376" w:type="dxa"/>
          </w:tcPr>
          <w:p w:rsidR="00500199" w:rsidRDefault="009E679D" w:rsidP="002F6E62">
            <w:pPr>
              <w:rPr>
                <w:rFonts w:ascii="Arial" w:hAnsi="Arial" w:cs="Arial"/>
              </w:rPr>
            </w:pPr>
            <w:r>
              <w:rPr>
                <w:rFonts w:ascii="Arial" w:hAnsi="Arial" w:cs="Arial"/>
              </w:rPr>
              <w:t>46.75 Metres (perimeter of footprint of dwellings including dividing wall)</w:t>
            </w:r>
          </w:p>
        </w:tc>
        <w:tc>
          <w:tcPr>
            <w:tcW w:w="1200" w:type="dxa"/>
          </w:tcPr>
          <w:p w:rsidR="00500199" w:rsidRDefault="009E679D" w:rsidP="002F6E62">
            <w:pPr>
              <w:rPr>
                <w:rFonts w:ascii="Arial" w:hAnsi="Arial" w:cs="Arial"/>
              </w:rPr>
            </w:pPr>
            <w:r>
              <w:rPr>
                <w:rFonts w:ascii="Arial" w:hAnsi="Arial" w:cs="Arial"/>
              </w:rPr>
              <w:t>3</w:t>
            </w:r>
          </w:p>
        </w:tc>
        <w:tc>
          <w:tcPr>
            <w:tcW w:w="1288" w:type="dxa"/>
          </w:tcPr>
          <w:p w:rsidR="00500199" w:rsidRDefault="009E679D" w:rsidP="002F6E62">
            <w:pPr>
              <w:rPr>
                <w:rFonts w:ascii="Arial" w:hAnsi="Arial" w:cs="Arial"/>
              </w:rPr>
            </w:pPr>
            <w:r>
              <w:rPr>
                <w:rFonts w:ascii="Arial" w:hAnsi="Arial" w:cs="Arial"/>
              </w:rPr>
              <w:t>0.33 x 46.75 ÷ 3 = 5.14</w:t>
            </w:r>
          </w:p>
        </w:tc>
        <w:tc>
          <w:tcPr>
            <w:tcW w:w="1288" w:type="dxa"/>
          </w:tcPr>
          <w:p w:rsidR="00500199" w:rsidRDefault="00152D20" w:rsidP="002F6E62">
            <w:pPr>
              <w:rPr>
                <w:rFonts w:ascii="Arial" w:hAnsi="Arial" w:cs="Arial"/>
              </w:rPr>
            </w:pPr>
            <w:r>
              <w:rPr>
                <w:rFonts w:ascii="Arial" w:hAnsi="Arial" w:cs="Arial"/>
              </w:rPr>
              <w:t>4.46 x 46.75 = £208.51</w:t>
            </w:r>
          </w:p>
        </w:tc>
      </w:tr>
      <w:tr w:rsidR="00F504FE" w:rsidTr="002D51D1">
        <w:trPr>
          <w:trHeight w:val="2407"/>
        </w:trPr>
        <w:tc>
          <w:tcPr>
            <w:tcW w:w="1555" w:type="dxa"/>
          </w:tcPr>
          <w:p w:rsidR="00500199" w:rsidRDefault="008950C5" w:rsidP="002F6E62">
            <w:pPr>
              <w:rPr>
                <w:rFonts w:ascii="Arial" w:hAnsi="Arial" w:cs="Arial"/>
              </w:rPr>
            </w:pPr>
            <w:r>
              <w:rPr>
                <w:rFonts w:ascii="Arial" w:hAnsi="Arial" w:cs="Arial"/>
              </w:rPr>
              <w:t>Foundations</w:t>
            </w:r>
          </w:p>
        </w:tc>
        <w:tc>
          <w:tcPr>
            <w:tcW w:w="1559" w:type="dxa"/>
          </w:tcPr>
          <w:p w:rsidR="00500199" w:rsidRDefault="00984B5D" w:rsidP="002F6E62">
            <w:pPr>
              <w:rPr>
                <w:rFonts w:ascii="Arial" w:hAnsi="Arial" w:cs="Arial"/>
              </w:rPr>
            </w:pPr>
            <w:r>
              <w:rPr>
                <w:rFonts w:ascii="Arial" w:hAnsi="Arial" w:cs="Arial"/>
              </w:rPr>
              <w:t>Reinforced in situ ready mixed designated concrete, 25N – foundations</w:t>
            </w:r>
          </w:p>
        </w:tc>
        <w:tc>
          <w:tcPr>
            <w:tcW w:w="750" w:type="dxa"/>
          </w:tcPr>
          <w:p w:rsidR="00500199" w:rsidRDefault="00984B5D" w:rsidP="002F6E62">
            <w:pPr>
              <w:rPr>
                <w:rFonts w:ascii="Arial" w:hAnsi="Arial" w:cs="Arial"/>
              </w:rPr>
            </w:pPr>
            <w:r>
              <w:rPr>
                <w:rFonts w:ascii="Arial" w:hAnsi="Arial" w:cs="Arial"/>
              </w:rPr>
              <w:t>1.02</w:t>
            </w:r>
          </w:p>
        </w:tc>
        <w:tc>
          <w:tcPr>
            <w:tcW w:w="1376" w:type="dxa"/>
          </w:tcPr>
          <w:p w:rsidR="00500199" w:rsidRDefault="00984B5D" w:rsidP="002F6E62">
            <w:pPr>
              <w:rPr>
                <w:rFonts w:ascii="Arial" w:hAnsi="Arial" w:cs="Arial"/>
              </w:rPr>
            </w:pPr>
            <w:r>
              <w:rPr>
                <w:rFonts w:ascii="Arial" w:hAnsi="Arial" w:cs="Arial"/>
              </w:rPr>
              <w:t>46.75 Metres (perimeter of footprint of dwellings including dividing wall)</w:t>
            </w:r>
          </w:p>
        </w:tc>
        <w:tc>
          <w:tcPr>
            <w:tcW w:w="1200" w:type="dxa"/>
          </w:tcPr>
          <w:p w:rsidR="00500199" w:rsidRDefault="009E679D" w:rsidP="002F6E62">
            <w:pPr>
              <w:rPr>
                <w:rFonts w:ascii="Arial" w:hAnsi="Arial" w:cs="Arial"/>
              </w:rPr>
            </w:pPr>
            <w:r>
              <w:rPr>
                <w:rFonts w:ascii="Arial" w:hAnsi="Arial" w:cs="Arial"/>
              </w:rPr>
              <w:t>2</w:t>
            </w:r>
          </w:p>
        </w:tc>
        <w:tc>
          <w:tcPr>
            <w:tcW w:w="1288" w:type="dxa"/>
          </w:tcPr>
          <w:p w:rsidR="00500199" w:rsidRDefault="00984B5D" w:rsidP="002F6E62">
            <w:pPr>
              <w:rPr>
                <w:rFonts w:ascii="Arial" w:hAnsi="Arial" w:cs="Arial"/>
              </w:rPr>
            </w:pPr>
            <w:r>
              <w:rPr>
                <w:rFonts w:ascii="Arial" w:hAnsi="Arial" w:cs="Arial"/>
              </w:rPr>
              <w:t>1.02 x 46.75 ÷ 2 = 23.84</w:t>
            </w:r>
          </w:p>
        </w:tc>
        <w:tc>
          <w:tcPr>
            <w:tcW w:w="1288" w:type="dxa"/>
          </w:tcPr>
          <w:p w:rsidR="00500199" w:rsidRDefault="00152D20" w:rsidP="002F6E62">
            <w:pPr>
              <w:rPr>
                <w:rFonts w:ascii="Arial" w:hAnsi="Arial" w:cs="Arial"/>
              </w:rPr>
            </w:pPr>
            <w:r>
              <w:rPr>
                <w:rFonts w:ascii="Arial" w:hAnsi="Arial" w:cs="Arial"/>
              </w:rPr>
              <w:t>16.26 x 46.75 = £760.16</w:t>
            </w:r>
          </w:p>
        </w:tc>
      </w:tr>
      <w:tr w:rsidR="00F504FE" w:rsidTr="002D51D1">
        <w:trPr>
          <w:trHeight w:val="3105"/>
        </w:trPr>
        <w:tc>
          <w:tcPr>
            <w:tcW w:w="1555" w:type="dxa"/>
          </w:tcPr>
          <w:p w:rsidR="00500199" w:rsidRDefault="005A2587" w:rsidP="002F6E62">
            <w:pPr>
              <w:rPr>
                <w:rFonts w:ascii="Arial" w:hAnsi="Arial" w:cs="Arial"/>
              </w:rPr>
            </w:pPr>
            <w:r>
              <w:rPr>
                <w:rFonts w:ascii="Arial" w:hAnsi="Arial" w:cs="Arial"/>
              </w:rPr>
              <w:t>Rough F</w:t>
            </w:r>
            <w:r w:rsidR="002F5FC5">
              <w:rPr>
                <w:rFonts w:ascii="Arial" w:hAnsi="Arial" w:cs="Arial"/>
              </w:rPr>
              <w:t>looring</w:t>
            </w:r>
          </w:p>
        </w:tc>
        <w:tc>
          <w:tcPr>
            <w:tcW w:w="1559" w:type="dxa"/>
          </w:tcPr>
          <w:p w:rsidR="00500199" w:rsidRDefault="00681FA9" w:rsidP="002F6E62">
            <w:pPr>
              <w:rPr>
                <w:rFonts w:ascii="Arial" w:hAnsi="Arial" w:cs="Arial"/>
              </w:rPr>
            </w:pPr>
            <w:proofErr w:type="spellStart"/>
            <w:r>
              <w:rPr>
                <w:rFonts w:ascii="Arial" w:hAnsi="Arial" w:cs="Arial"/>
              </w:rPr>
              <w:t>Prestressed</w:t>
            </w:r>
            <w:proofErr w:type="spellEnd"/>
            <w:r>
              <w:rPr>
                <w:rFonts w:ascii="Arial" w:hAnsi="Arial" w:cs="Arial"/>
              </w:rPr>
              <w:t xml:space="preserve"> precast concrete beam and block floor – Beam and block flooring at ground level 150mm thick beams</w:t>
            </w:r>
            <w:r w:rsidR="003A2E63">
              <w:rPr>
                <w:rFonts w:ascii="Arial" w:hAnsi="Arial" w:cs="Arial"/>
              </w:rPr>
              <w:t>; up to 3.30m span (U-value 0.15W/m squared K)</w:t>
            </w:r>
          </w:p>
        </w:tc>
        <w:tc>
          <w:tcPr>
            <w:tcW w:w="750" w:type="dxa"/>
          </w:tcPr>
          <w:p w:rsidR="00500199" w:rsidRDefault="003A2E63" w:rsidP="002F6E62">
            <w:pPr>
              <w:rPr>
                <w:rFonts w:ascii="Arial" w:hAnsi="Arial" w:cs="Arial"/>
              </w:rPr>
            </w:pPr>
            <w:r>
              <w:rPr>
                <w:rFonts w:ascii="Arial" w:hAnsi="Arial" w:cs="Arial"/>
              </w:rPr>
              <w:t>0.50</w:t>
            </w:r>
          </w:p>
        </w:tc>
        <w:tc>
          <w:tcPr>
            <w:tcW w:w="1376" w:type="dxa"/>
          </w:tcPr>
          <w:p w:rsidR="00500199" w:rsidRDefault="003A2E63" w:rsidP="002F6E62">
            <w:pPr>
              <w:rPr>
                <w:rFonts w:ascii="Arial" w:hAnsi="Arial" w:cs="Arial"/>
              </w:rPr>
            </w:pPr>
            <w:r>
              <w:rPr>
                <w:rFonts w:ascii="Arial" w:hAnsi="Arial" w:cs="Arial"/>
              </w:rPr>
              <w:t>196 Metres squared (floor area of both houses)</w:t>
            </w:r>
          </w:p>
        </w:tc>
        <w:tc>
          <w:tcPr>
            <w:tcW w:w="1200" w:type="dxa"/>
          </w:tcPr>
          <w:p w:rsidR="00500199" w:rsidRDefault="003A2E63" w:rsidP="002F6E62">
            <w:pPr>
              <w:rPr>
                <w:rFonts w:ascii="Arial" w:hAnsi="Arial" w:cs="Arial"/>
              </w:rPr>
            </w:pPr>
            <w:r>
              <w:rPr>
                <w:rFonts w:ascii="Arial" w:hAnsi="Arial" w:cs="Arial"/>
              </w:rPr>
              <w:t>3</w:t>
            </w:r>
          </w:p>
        </w:tc>
        <w:tc>
          <w:tcPr>
            <w:tcW w:w="1288" w:type="dxa"/>
          </w:tcPr>
          <w:p w:rsidR="00500199" w:rsidRDefault="003A2E63" w:rsidP="002F6E62">
            <w:pPr>
              <w:rPr>
                <w:rFonts w:ascii="Arial" w:hAnsi="Arial" w:cs="Arial"/>
              </w:rPr>
            </w:pPr>
            <w:r>
              <w:rPr>
                <w:rFonts w:ascii="Arial" w:hAnsi="Arial" w:cs="Arial"/>
              </w:rPr>
              <w:t>0.50 x 196 ÷ 3 = 32.67</w:t>
            </w:r>
          </w:p>
        </w:tc>
        <w:tc>
          <w:tcPr>
            <w:tcW w:w="1288" w:type="dxa"/>
          </w:tcPr>
          <w:p w:rsidR="00500199" w:rsidRDefault="00F504FE" w:rsidP="002F6E62">
            <w:pPr>
              <w:rPr>
                <w:rFonts w:ascii="Arial" w:hAnsi="Arial" w:cs="Arial"/>
              </w:rPr>
            </w:pPr>
            <w:r>
              <w:rPr>
                <w:rFonts w:ascii="Arial" w:hAnsi="Arial" w:cs="Arial"/>
              </w:rPr>
              <w:t>11.70 x 196 = £2293.20</w:t>
            </w:r>
          </w:p>
        </w:tc>
      </w:tr>
      <w:tr w:rsidR="002D51D1" w:rsidTr="002D51D1">
        <w:trPr>
          <w:trHeight w:val="1704"/>
        </w:trPr>
        <w:tc>
          <w:tcPr>
            <w:tcW w:w="1555" w:type="dxa"/>
          </w:tcPr>
          <w:p w:rsidR="002D51D1" w:rsidRPr="002D51D1" w:rsidRDefault="002D51D1" w:rsidP="002D51D1">
            <w:pPr>
              <w:rPr>
                <w:rFonts w:ascii="Arial" w:hAnsi="Arial" w:cs="Arial"/>
              </w:rPr>
            </w:pPr>
            <w:r w:rsidRPr="002D51D1">
              <w:rPr>
                <w:rFonts w:ascii="Arial" w:hAnsi="Arial" w:cs="Arial"/>
              </w:rPr>
              <w:lastRenderedPageBreak/>
              <w:t>Framing - Walls</w:t>
            </w:r>
          </w:p>
        </w:tc>
        <w:tc>
          <w:tcPr>
            <w:tcW w:w="1559" w:type="dxa"/>
          </w:tcPr>
          <w:p w:rsidR="002D51D1" w:rsidRPr="002D51D1" w:rsidRDefault="002D51D1" w:rsidP="002D51D1">
            <w:pPr>
              <w:rPr>
                <w:rFonts w:ascii="Arial" w:hAnsi="Arial" w:cs="Arial"/>
              </w:rPr>
            </w:pPr>
            <w:r w:rsidRPr="002D51D1">
              <w:rPr>
                <w:rFonts w:ascii="Arial" w:hAnsi="Arial" w:cs="Arial"/>
              </w:rPr>
              <w:t>Timber Framing – Sawn Softwood; tantalized – wall or partition members 38mm x 100mm</w:t>
            </w:r>
          </w:p>
        </w:tc>
        <w:tc>
          <w:tcPr>
            <w:tcW w:w="750" w:type="dxa"/>
          </w:tcPr>
          <w:p w:rsidR="002D51D1" w:rsidRPr="002D51D1" w:rsidRDefault="002D51D1" w:rsidP="002D51D1">
            <w:pPr>
              <w:rPr>
                <w:rFonts w:ascii="Arial" w:hAnsi="Arial" w:cs="Arial"/>
              </w:rPr>
            </w:pPr>
            <w:r w:rsidRPr="002D51D1">
              <w:rPr>
                <w:rFonts w:ascii="Arial" w:hAnsi="Arial" w:cs="Arial"/>
              </w:rPr>
              <w:t>0.14</w:t>
            </w:r>
          </w:p>
        </w:tc>
        <w:tc>
          <w:tcPr>
            <w:tcW w:w="1376" w:type="dxa"/>
          </w:tcPr>
          <w:p w:rsidR="002D51D1" w:rsidRPr="002D51D1" w:rsidRDefault="002D51D1" w:rsidP="002D51D1">
            <w:pPr>
              <w:rPr>
                <w:rFonts w:ascii="Arial" w:hAnsi="Arial" w:cs="Arial"/>
              </w:rPr>
            </w:pPr>
            <w:r w:rsidRPr="002D51D1">
              <w:rPr>
                <w:rFonts w:ascii="Arial" w:hAnsi="Arial" w:cs="Arial"/>
              </w:rPr>
              <w:t>245 Metres (rough perimeter of walls of house plans x height of floors)</w:t>
            </w:r>
          </w:p>
        </w:tc>
        <w:tc>
          <w:tcPr>
            <w:tcW w:w="1200" w:type="dxa"/>
          </w:tcPr>
          <w:p w:rsidR="002D51D1" w:rsidRPr="002D51D1" w:rsidRDefault="002D51D1" w:rsidP="002D51D1">
            <w:pPr>
              <w:rPr>
                <w:rFonts w:ascii="Arial" w:hAnsi="Arial" w:cs="Arial"/>
              </w:rPr>
            </w:pPr>
            <w:r w:rsidRPr="002D51D1">
              <w:rPr>
                <w:rFonts w:ascii="Arial" w:hAnsi="Arial" w:cs="Arial"/>
              </w:rPr>
              <w:t>4</w:t>
            </w:r>
          </w:p>
        </w:tc>
        <w:tc>
          <w:tcPr>
            <w:tcW w:w="1288" w:type="dxa"/>
          </w:tcPr>
          <w:p w:rsidR="002D51D1" w:rsidRPr="002D51D1" w:rsidRDefault="002D51D1" w:rsidP="002D51D1">
            <w:pPr>
              <w:rPr>
                <w:rFonts w:ascii="Arial" w:hAnsi="Arial" w:cs="Arial"/>
              </w:rPr>
            </w:pPr>
            <w:r w:rsidRPr="002D51D1">
              <w:rPr>
                <w:rFonts w:ascii="Arial" w:hAnsi="Arial" w:cs="Arial"/>
              </w:rPr>
              <w:t>0.14 x 245 ÷ 3 = 11.4</w:t>
            </w:r>
          </w:p>
        </w:tc>
        <w:tc>
          <w:tcPr>
            <w:tcW w:w="1288" w:type="dxa"/>
          </w:tcPr>
          <w:p w:rsidR="002D51D1" w:rsidRPr="002D51D1" w:rsidRDefault="002D51D1" w:rsidP="002D51D1">
            <w:pPr>
              <w:rPr>
                <w:rFonts w:ascii="Arial" w:hAnsi="Arial" w:cs="Arial"/>
              </w:rPr>
            </w:pPr>
            <w:r w:rsidRPr="002D51D1">
              <w:rPr>
                <w:rFonts w:ascii="Arial" w:hAnsi="Arial" w:cs="Arial"/>
              </w:rPr>
              <w:t>3.00 x 245 = £735</w:t>
            </w:r>
          </w:p>
        </w:tc>
      </w:tr>
      <w:tr w:rsidR="002D51D1" w:rsidTr="002D51D1">
        <w:trPr>
          <w:trHeight w:val="2097"/>
        </w:trPr>
        <w:tc>
          <w:tcPr>
            <w:tcW w:w="1555" w:type="dxa"/>
          </w:tcPr>
          <w:p w:rsidR="002D51D1" w:rsidRPr="002D51D1" w:rsidRDefault="002D51D1" w:rsidP="002D51D1">
            <w:pPr>
              <w:rPr>
                <w:rFonts w:ascii="Arial" w:hAnsi="Arial" w:cs="Arial"/>
              </w:rPr>
            </w:pPr>
            <w:r>
              <w:rPr>
                <w:rFonts w:ascii="Arial" w:hAnsi="Arial" w:cs="Arial"/>
              </w:rPr>
              <w:t>Framing - R</w:t>
            </w:r>
            <w:r w:rsidRPr="002D51D1">
              <w:rPr>
                <w:rFonts w:ascii="Arial" w:hAnsi="Arial" w:cs="Arial"/>
              </w:rPr>
              <w:t>oof</w:t>
            </w:r>
          </w:p>
        </w:tc>
        <w:tc>
          <w:tcPr>
            <w:tcW w:w="1559" w:type="dxa"/>
          </w:tcPr>
          <w:p w:rsidR="002D51D1" w:rsidRPr="002D51D1" w:rsidRDefault="002D51D1" w:rsidP="002D51D1">
            <w:pPr>
              <w:rPr>
                <w:rFonts w:ascii="Arial" w:hAnsi="Arial" w:cs="Arial"/>
              </w:rPr>
            </w:pPr>
            <w:r w:rsidRPr="002D51D1">
              <w:rPr>
                <w:rFonts w:ascii="Arial" w:hAnsi="Arial" w:cs="Arial"/>
              </w:rPr>
              <w:t xml:space="preserve">Timber Framing – Sawn Softwood – roof members 100mm x 200mm </w:t>
            </w:r>
          </w:p>
        </w:tc>
        <w:tc>
          <w:tcPr>
            <w:tcW w:w="750" w:type="dxa"/>
          </w:tcPr>
          <w:p w:rsidR="002D51D1" w:rsidRPr="002D51D1" w:rsidRDefault="002D51D1" w:rsidP="002D51D1">
            <w:pPr>
              <w:rPr>
                <w:rFonts w:ascii="Arial" w:hAnsi="Arial" w:cs="Arial"/>
              </w:rPr>
            </w:pPr>
            <w:r w:rsidRPr="002D51D1">
              <w:rPr>
                <w:rFonts w:ascii="Arial" w:hAnsi="Arial" w:cs="Arial"/>
              </w:rPr>
              <w:t>0.28</w:t>
            </w:r>
          </w:p>
        </w:tc>
        <w:tc>
          <w:tcPr>
            <w:tcW w:w="1376" w:type="dxa"/>
          </w:tcPr>
          <w:p w:rsidR="002D51D1" w:rsidRPr="002D51D1" w:rsidRDefault="002D51D1" w:rsidP="002D51D1">
            <w:pPr>
              <w:rPr>
                <w:rFonts w:ascii="Arial" w:hAnsi="Arial" w:cs="Arial"/>
              </w:rPr>
            </w:pPr>
            <w:r w:rsidRPr="002D51D1">
              <w:rPr>
                <w:rFonts w:ascii="Arial" w:hAnsi="Arial" w:cs="Arial"/>
              </w:rPr>
              <w:t>41.5 Metres (perimeter of footprint of dwellings)</w:t>
            </w:r>
          </w:p>
        </w:tc>
        <w:tc>
          <w:tcPr>
            <w:tcW w:w="1200" w:type="dxa"/>
          </w:tcPr>
          <w:p w:rsidR="002D51D1" w:rsidRPr="002D51D1" w:rsidRDefault="002D51D1" w:rsidP="002D51D1">
            <w:pPr>
              <w:rPr>
                <w:rFonts w:ascii="Arial" w:hAnsi="Arial" w:cs="Arial"/>
              </w:rPr>
            </w:pPr>
            <w:r w:rsidRPr="002D51D1">
              <w:rPr>
                <w:rFonts w:ascii="Arial" w:hAnsi="Arial" w:cs="Arial"/>
              </w:rPr>
              <w:t>4</w:t>
            </w:r>
          </w:p>
        </w:tc>
        <w:tc>
          <w:tcPr>
            <w:tcW w:w="1288" w:type="dxa"/>
          </w:tcPr>
          <w:p w:rsidR="002D51D1" w:rsidRPr="002D51D1" w:rsidRDefault="002D51D1" w:rsidP="002D51D1">
            <w:pPr>
              <w:rPr>
                <w:rFonts w:ascii="Arial" w:hAnsi="Arial" w:cs="Arial"/>
              </w:rPr>
            </w:pPr>
            <w:r w:rsidRPr="002D51D1">
              <w:rPr>
                <w:rFonts w:ascii="Arial" w:hAnsi="Arial" w:cs="Arial"/>
              </w:rPr>
              <w:t>0.28 x 41.5 ÷ 3 = 3.87</w:t>
            </w:r>
          </w:p>
        </w:tc>
        <w:tc>
          <w:tcPr>
            <w:tcW w:w="1288" w:type="dxa"/>
          </w:tcPr>
          <w:p w:rsidR="002D51D1" w:rsidRPr="002D51D1" w:rsidRDefault="002D51D1" w:rsidP="002D51D1">
            <w:pPr>
              <w:rPr>
                <w:rFonts w:ascii="Arial" w:hAnsi="Arial" w:cs="Arial"/>
              </w:rPr>
            </w:pPr>
            <w:r w:rsidRPr="002D51D1">
              <w:rPr>
                <w:rFonts w:ascii="Arial" w:hAnsi="Arial" w:cs="Arial"/>
              </w:rPr>
              <w:t>6.01 x 41.5 = £249.41</w:t>
            </w:r>
          </w:p>
        </w:tc>
      </w:tr>
      <w:tr w:rsidR="00F504FE" w:rsidTr="002D51D1">
        <w:trPr>
          <w:trHeight w:val="2128"/>
        </w:trPr>
        <w:tc>
          <w:tcPr>
            <w:tcW w:w="1555" w:type="dxa"/>
          </w:tcPr>
          <w:p w:rsidR="00500199" w:rsidRDefault="002F5FC5" w:rsidP="002F6E62">
            <w:pPr>
              <w:rPr>
                <w:rFonts w:ascii="Arial" w:hAnsi="Arial" w:cs="Arial"/>
              </w:rPr>
            </w:pPr>
            <w:r>
              <w:rPr>
                <w:rFonts w:ascii="Arial" w:hAnsi="Arial" w:cs="Arial"/>
              </w:rPr>
              <w:t>Exterior Doors / Windows</w:t>
            </w:r>
          </w:p>
        </w:tc>
        <w:tc>
          <w:tcPr>
            <w:tcW w:w="1559" w:type="dxa"/>
          </w:tcPr>
          <w:p w:rsidR="00500199" w:rsidRDefault="002E3F06" w:rsidP="002F6E62">
            <w:pPr>
              <w:rPr>
                <w:rFonts w:ascii="Arial" w:hAnsi="Arial" w:cs="Arial"/>
              </w:rPr>
            </w:pPr>
            <w:r>
              <w:rPr>
                <w:rFonts w:ascii="Arial" w:hAnsi="Arial" w:cs="Arial"/>
              </w:rPr>
              <w:t>Standard Windows – treated wrought softwood; Jeld Wen or other equal 630mm x 1050mm, ref LEW110C</w:t>
            </w:r>
          </w:p>
        </w:tc>
        <w:tc>
          <w:tcPr>
            <w:tcW w:w="750" w:type="dxa"/>
          </w:tcPr>
          <w:p w:rsidR="00500199" w:rsidRDefault="002E3F06" w:rsidP="002F6E62">
            <w:pPr>
              <w:rPr>
                <w:rFonts w:ascii="Arial" w:hAnsi="Arial" w:cs="Arial"/>
              </w:rPr>
            </w:pPr>
            <w:r>
              <w:rPr>
                <w:rFonts w:ascii="Arial" w:hAnsi="Arial" w:cs="Arial"/>
              </w:rPr>
              <w:t>0.93</w:t>
            </w:r>
          </w:p>
        </w:tc>
        <w:tc>
          <w:tcPr>
            <w:tcW w:w="1376" w:type="dxa"/>
          </w:tcPr>
          <w:p w:rsidR="00500199" w:rsidRDefault="00DE47FC" w:rsidP="002F6E62">
            <w:pPr>
              <w:rPr>
                <w:rFonts w:ascii="Arial" w:hAnsi="Arial" w:cs="Arial"/>
              </w:rPr>
            </w:pPr>
            <w:r>
              <w:rPr>
                <w:rFonts w:ascii="Arial" w:hAnsi="Arial" w:cs="Arial"/>
              </w:rPr>
              <w:t>16 Exterior doors / windows</w:t>
            </w:r>
          </w:p>
        </w:tc>
        <w:tc>
          <w:tcPr>
            <w:tcW w:w="1200" w:type="dxa"/>
          </w:tcPr>
          <w:p w:rsidR="00500199" w:rsidRDefault="00DE47FC" w:rsidP="002F6E62">
            <w:pPr>
              <w:rPr>
                <w:rFonts w:ascii="Arial" w:hAnsi="Arial" w:cs="Arial"/>
              </w:rPr>
            </w:pPr>
            <w:r>
              <w:rPr>
                <w:rFonts w:ascii="Arial" w:hAnsi="Arial" w:cs="Arial"/>
              </w:rPr>
              <w:t>2</w:t>
            </w:r>
          </w:p>
        </w:tc>
        <w:tc>
          <w:tcPr>
            <w:tcW w:w="1288" w:type="dxa"/>
          </w:tcPr>
          <w:p w:rsidR="00500199" w:rsidRDefault="002E3F06" w:rsidP="002F6E62">
            <w:pPr>
              <w:rPr>
                <w:rFonts w:ascii="Arial" w:hAnsi="Arial" w:cs="Arial"/>
              </w:rPr>
            </w:pPr>
            <w:r>
              <w:rPr>
                <w:rFonts w:ascii="Arial" w:hAnsi="Arial" w:cs="Arial"/>
              </w:rPr>
              <w:t>0.93 x 16 ÷ 2 = 7.44</w:t>
            </w:r>
          </w:p>
        </w:tc>
        <w:tc>
          <w:tcPr>
            <w:tcW w:w="1288" w:type="dxa"/>
          </w:tcPr>
          <w:p w:rsidR="00500199" w:rsidRDefault="00F504FE" w:rsidP="002F6E62">
            <w:pPr>
              <w:rPr>
                <w:rFonts w:ascii="Arial" w:hAnsi="Arial" w:cs="Arial"/>
              </w:rPr>
            </w:pPr>
            <w:r>
              <w:rPr>
                <w:rFonts w:ascii="Arial" w:hAnsi="Arial" w:cs="Arial"/>
              </w:rPr>
              <w:t>19.93 x 16 = £318.89</w:t>
            </w:r>
          </w:p>
        </w:tc>
      </w:tr>
      <w:tr w:rsidR="00F504FE" w:rsidTr="002D51D1">
        <w:trPr>
          <w:trHeight w:val="1677"/>
        </w:trPr>
        <w:tc>
          <w:tcPr>
            <w:tcW w:w="1555" w:type="dxa"/>
          </w:tcPr>
          <w:p w:rsidR="002E3F06" w:rsidRDefault="002E3F06" w:rsidP="002F6E62">
            <w:pPr>
              <w:rPr>
                <w:rFonts w:ascii="Arial" w:hAnsi="Arial" w:cs="Arial"/>
              </w:rPr>
            </w:pPr>
            <w:r>
              <w:rPr>
                <w:rFonts w:ascii="Arial" w:hAnsi="Arial" w:cs="Arial"/>
              </w:rPr>
              <w:t>Exterior Walls</w:t>
            </w:r>
          </w:p>
        </w:tc>
        <w:tc>
          <w:tcPr>
            <w:tcW w:w="1559" w:type="dxa"/>
          </w:tcPr>
          <w:p w:rsidR="002E3F06" w:rsidRDefault="0080103D" w:rsidP="002F6E62">
            <w:pPr>
              <w:rPr>
                <w:rFonts w:ascii="Arial" w:hAnsi="Arial" w:cs="Arial"/>
              </w:rPr>
            </w:pPr>
            <w:r>
              <w:rPr>
                <w:rFonts w:ascii="Arial" w:hAnsi="Arial" w:cs="Arial"/>
              </w:rPr>
              <w:t xml:space="preserve">Common bricks – </w:t>
            </w:r>
            <w:proofErr w:type="spellStart"/>
            <w:r>
              <w:rPr>
                <w:rFonts w:ascii="Arial" w:hAnsi="Arial" w:cs="Arial"/>
              </w:rPr>
              <w:t>facework</w:t>
            </w:r>
            <w:proofErr w:type="spellEnd"/>
            <w:r>
              <w:rPr>
                <w:rFonts w:ascii="Arial" w:hAnsi="Arial" w:cs="Arial"/>
              </w:rPr>
              <w:t xml:space="preserve"> on</w:t>
            </w:r>
            <w:r w:rsidR="002E3F06">
              <w:rPr>
                <w:rFonts w:ascii="Arial" w:hAnsi="Arial" w:cs="Arial"/>
              </w:rPr>
              <w:t>e side, two brick thick</w:t>
            </w:r>
          </w:p>
        </w:tc>
        <w:tc>
          <w:tcPr>
            <w:tcW w:w="750" w:type="dxa"/>
          </w:tcPr>
          <w:p w:rsidR="002E3F06" w:rsidRDefault="002E3F06" w:rsidP="002F6E62">
            <w:pPr>
              <w:rPr>
                <w:rFonts w:ascii="Arial" w:hAnsi="Arial" w:cs="Arial"/>
              </w:rPr>
            </w:pPr>
            <w:r>
              <w:rPr>
                <w:rFonts w:ascii="Arial" w:hAnsi="Arial" w:cs="Arial"/>
              </w:rPr>
              <w:t>2.41</w:t>
            </w:r>
          </w:p>
        </w:tc>
        <w:tc>
          <w:tcPr>
            <w:tcW w:w="1376" w:type="dxa"/>
          </w:tcPr>
          <w:p w:rsidR="002E3F06" w:rsidRDefault="00CD4218" w:rsidP="002F6E62">
            <w:pPr>
              <w:rPr>
                <w:rFonts w:ascii="Arial" w:hAnsi="Arial" w:cs="Arial"/>
              </w:rPr>
            </w:pPr>
            <w:r>
              <w:rPr>
                <w:rFonts w:ascii="Arial" w:hAnsi="Arial" w:cs="Arial"/>
              </w:rPr>
              <w:t>161.5 metres squared (outside areas of houses)</w:t>
            </w:r>
          </w:p>
        </w:tc>
        <w:tc>
          <w:tcPr>
            <w:tcW w:w="1200" w:type="dxa"/>
          </w:tcPr>
          <w:p w:rsidR="002E3F06" w:rsidRDefault="002E3F06" w:rsidP="002F6E62">
            <w:pPr>
              <w:rPr>
                <w:rFonts w:ascii="Arial" w:hAnsi="Arial" w:cs="Arial"/>
              </w:rPr>
            </w:pPr>
            <w:r>
              <w:rPr>
                <w:rFonts w:ascii="Arial" w:hAnsi="Arial" w:cs="Arial"/>
              </w:rPr>
              <w:t>3</w:t>
            </w:r>
          </w:p>
        </w:tc>
        <w:tc>
          <w:tcPr>
            <w:tcW w:w="1288" w:type="dxa"/>
          </w:tcPr>
          <w:p w:rsidR="002E3F06" w:rsidRDefault="00CD4218" w:rsidP="002F6E62">
            <w:pPr>
              <w:rPr>
                <w:rFonts w:ascii="Arial" w:hAnsi="Arial" w:cs="Arial"/>
              </w:rPr>
            </w:pPr>
            <w:r>
              <w:rPr>
                <w:rFonts w:ascii="Arial" w:hAnsi="Arial" w:cs="Arial"/>
              </w:rPr>
              <w:t>2.41 x 161.5 ÷ 3 = 129.74</w:t>
            </w:r>
          </w:p>
        </w:tc>
        <w:tc>
          <w:tcPr>
            <w:tcW w:w="1288" w:type="dxa"/>
          </w:tcPr>
          <w:p w:rsidR="002E3F06" w:rsidRDefault="0080103D" w:rsidP="002F6E62">
            <w:pPr>
              <w:rPr>
                <w:rFonts w:ascii="Arial" w:hAnsi="Arial" w:cs="Arial"/>
              </w:rPr>
            </w:pPr>
            <w:r>
              <w:rPr>
                <w:rFonts w:ascii="Arial" w:hAnsi="Arial" w:cs="Arial"/>
              </w:rPr>
              <w:t>48.29 x 161.5 = £7798.83</w:t>
            </w:r>
          </w:p>
        </w:tc>
      </w:tr>
      <w:tr w:rsidR="00F504FE" w:rsidTr="002D51D1">
        <w:trPr>
          <w:trHeight w:val="2143"/>
        </w:trPr>
        <w:tc>
          <w:tcPr>
            <w:tcW w:w="1555" w:type="dxa"/>
          </w:tcPr>
          <w:p w:rsidR="002E3F06" w:rsidRDefault="002E3F06" w:rsidP="002F6E62">
            <w:pPr>
              <w:rPr>
                <w:rFonts w:ascii="Arial" w:hAnsi="Arial" w:cs="Arial"/>
              </w:rPr>
            </w:pPr>
            <w:r>
              <w:rPr>
                <w:rFonts w:ascii="Arial" w:hAnsi="Arial" w:cs="Arial"/>
              </w:rPr>
              <w:t>Roofing</w:t>
            </w:r>
          </w:p>
        </w:tc>
        <w:tc>
          <w:tcPr>
            <w:tcW w:w="1559" w:type="dxa"/>
          </w:tcPr>
          <w:p w:rsidR="002E3F06" w:rsidRDefault="009B5732" w:rsidP="009B5732">
            <w:pPr>
              <w:rPr>
                <w:rFonts w:ascii="Arial" w:hAnsi="Arial" w:cs="Arial"/>
              </w:rPr>
            </w:pPr>
            <w:r>
              <w:rPr>
                <w:rFonts w:ascii="Arial" w:hAnsi="Arial" w:cs="Arial"/>
              </w:rPr>
              <w:t>Sawn softwood – Joint Strutting; Herringbone – 47mm x 50mm; depth of joist 200mm</w:t>
            </w:r>
          </w:p>
        </w:tc>
        <w:tc>
          <w:tcPr>
            <w:tcW w:w="750" w:type="dxa"/>
          </w:tcPr>
          <w:p w:rsidR="002E3F06" w:rsidRDefault="006977D1" w:rsidP="002F6E62">
            <w:pPr>
              <w:rPr>
                <w:rFonts w:ascii="Arial" w:hAnsi="Arial" w:cs="Arial"/>
              </w:rPr>
            </w:pPr>
            <w:r>
              <w:rPr>
                <w:rFonts w:ascii="Arial" w:hAnsi="Arial" w:cs="Arial"/>
              </w:rPr>
              <w:t>0</w:t>
            </w:r>
            <w:r w:rsidR="009B5732">
              <w:rPr>
                <w:rFonts w:ascii="Arial" w:hAnsi="Arial" w:cs="Arial"/>
              </w:rPr>
              <w:t>.46</w:t>
            </w:r>
          </w:p>
        </w:tc>
        <w:tc>
          <w:tcPr>
            <w:tcW w:w="1376" w:type="dxa"/>
          </w:tcPr>
          <w:p w:rsidR="002E3F06" w:rsidRDefault="007E110B" w:rsidP="002F6E62">
            <w:pPr>
              <w:rPr>
                <w:rFonts w:ascii="Arial" w:hAnsi="Arial" w:cs="Arial"/>
              </w:rPr>
            </w:pPr>
            <w:r>
              <w:rPr>
                <w:rFonts w:ascii="Arial" w:hAnsi="Arial" w:cs="Arial"/>
              </w:rPr>
              <w:t>60 metres squared (rough surface area of outer covering of roof)</w:t>
            </w:r>
          </w:p>
        </w:tc>
        <w:tc>
          <w:tcPr>
            <w:tcW w:w="1200" w:type="dxa"/>
          </w:tcPr>
          <w:p w:rsidR="002E3F06" w:rsidRDefault="002E3F06" w:rsidP="002F6E62">
            <w:pPr>
              <w:rPr>
                <w:rFonts w:ascii="Arial" w:hAnsi="Arial" w:cs="Arial"/>
              </w:rPr>
            </w:pPr>
            <w:r>
              <w:rPr>
                <w:rFonts w:ascii="Arial" w:hAnsi="Arial" w:cs="Arial"/>
              </w:rPr>
              <w:t>2</w:t>
            </w:r>
          </w:p>
        </w:tc>
        <w:tc>
          <w:tcPr>
            <w:tcW w:w="1288" w:type="dxa"/>
          </w:tcPr>
          <w:p w:rsidR="002E3F06" w:rsidRDefault="009B5732" w:rsidP="009B5732">
            <w:pPr>
              <w:rPr>
                <w:rFonts w:ascii="Arial" w:hAnsi="Arial" w:cs="Arial"/>
              </w:rPr>
            </w:pPr>
            <w:r>
              <w:rPr>
                <w:rFonts w:ascii="Arial" w:hAnsi="Arial" w:cs="Arial"/>
              </w:rPr>
              <w:t>0.46</w:t>
            </w:r>
            <w:r w:rsidR="006977D1">
              <w:rPr>
                <w:rFonts w:ascii="Arial" w:hAnsi="Arial" w:cs="Arial"/>
              </w:rPr>
              <w:t xml:space="preserve"> x </w:t>
            </w:r>
            <w:r w:rsidR="007E110B">
              <w:rPr>
                <w:rFonts w:ascii="Arial" w:hAnsi="Arial" w:cs="Arial"/>
              </w:rPr>
              <w:t xml:space="preserve">60 ÷ 2 = </w:t>
            </w:r>
            <w:r>
              <w:rPr>
                <w:rFonts w:ascii="Arial" w:hAnsi="Arial" w:cs="Arial"/>
              </w:rPr>
              <w:t>13.8</w:t>
            </w:r>
          </w:p>
        </w:tc>
        <w:tc>
          <w:tcPr>
            <w:tcW w:w="1288" w:type="dxa"/>
          </w:tcPr>
          <w:p w:rsidR="002E3F06" w:rsidRDefault="009B5732" w:rsidP="002F6E62">
            <w:pPr>
              <w:rPr>
                <w:rFonts w:ascii="Arial" w:hAnsi="Arial" w:cs="Arial"/>
              </w:rPr>
            </w:pPr>
            <w:r>
              <w:rPr>
                <w:rFonts w:ascii="Arial" w:hAnsi="Arial" w:cs="Arial"/>
              </w:rPr>
              <w:t xml:space="preserve">9.86 x 60 = </w:t>
            </w:r>
            <w:r w:rsidR="006F4597">
              <w:rPr>
                <w:rFonts w:ascii="Arial" w:hAnsi="Arial" w:cs="Arial"/>
              </w:rPr>
              <w:t>£591.60</w:t>
            </w:r>
          </w:p>
        </w:tc>
      </w:tr>
      <w:tr w:rsidR="00F504FE" w:rsidTr="002D51D1">
        <w:trPr>
          <w:trHeight w:val="2684"/>
        </w:trPr>
        <w:tc>
          <w:tcPr>
            <w:tcW w:w="1555" w:type="dxa"/>
          </w:tcPr>
          <w:p w:rsidR="00500199" w:rsidRDefault="002F5FC5" w:rsidP="002F6E62">
            <w:pPr>
              <w:rPr>
                <w:rFonts w:ascii="Arial" w:hAnsi="Arial" w:cs="Arial"/>
              </w:rPr>
            </w:pPr>
            <w:r>
              <w:rPr>
                <w:rFonts w:ascii="Arial" w:hAnsi="Arial" w:cs="Arial"/>
              </w:rPr>
              <w:t>Rough Plumbing</w:t>
            </w:r>
          </w:p>
        </w:tc>
        <w:tc>
          <w:tcPr>
            <w:tcW w:w="1559" w:type="dxa"/>
          </w:tcPr>
          <w:p w:rsidR="00500199" w:rsidRDefault="006C1C68" w:rsidP="002F6E62">
            <w:pPr>
              <w:rPr>
                <w:rFonts w:ascii="Arial" w:hAnsi="Arial" w:cs="Arial"/>
              </w:rPr>
            </w:pPr>
            <w:r>
              <w:rPr>
                <w:rFonts w:ascii="Arial" w:hAnsi="Arial" w:cs="Arial"/>
              </w:rPr>
              <w:t xml:space="preserve">Water main; all laid in trenches including excavation and backfill with type 1 </w:t>
            </w:r>
            <w:proofErr w:type="spellStart"/>
            <w:r>
              <w:rPr>
                <w:rFonts w:ascii="Arial" w:hAnsi="Arial" w:cs="Arial"/>
              </w:rPr>
              <w:t>hardcore</w:t>
            </w:r>
            <w:proofErr w:type="spellEnd"/>
            <w:r>
              <w:rPr>
                <w:rFonts w:ascii="Arial" w:hAnsi="Arial" w:cs="Arial"/>
              </w:rPr>
              <w:t xml:space="preserve">. Surface finish not included </w:t>
            </w:r>
            <w:r>
              <w:rPr>
                <w:rFonts w:ascii="Arial" w:hAnsi="Arial" w:cs="Arial"/>
              </w:rPr>
              <w:lastRenderedPageBreak/>
              <w:t xml:space="preserve">– MDPE pipe; 20mm </w:t>
            </w:r>
            <w:proofErr w:type="spellStart"/>
            <w:r>
              <w:rPr>
                <w:rFonts w:ascii="Arial" w:hAnsi="Arial" w:cs="Arial"/>
              </w:rPr>
              <w:t>dia</w:t>
            </w:r>
            <w:proofErr w:type="spellEnd"/>
          </w:p>
        </w:tc>
        <w:tc>
          <w:tcPr>
            <w:tcW w:w="750" w:type="dxa"/>
          </w:tcPr>
          <w:p w:rsidR="00500199" w:rsidRDefault="006C1C68" w:rsidP="002F6E62">
            <w:pPr>
              <w:rPr>
                <w:rFonts w:ascii="Arial" w:hAnsi="Arial" w:cs="Arial"/>
              </w:rPr>
            </w:pPr>
            <w:r>
              <w:rPr>
                <w:rFonts w:ascii="Arial" w:hAnsi="Arial" w:cs="Arial"/>
              </w:rPr>
              <w:lastRenderedPageBreak/>
              <w:t>2.85</w:t>
            </w:r>
          </w:p>
        </w:tc>
        <w:tc>
          <w:tcPr>
            <w:tcW w:w="1376" w:type="dxa"/>
          </w:tcPr>
          <w:p w:rsidR="00500199" w:rsidRDefault="006C1C68" w:rsidP="002F6E62">
            <w:pPr>
              <w:rPr>
                <w:rFonts w:ascii="Arial" w:hAnsi="Arial" w:cs="Arial"/>
              </w:rPr>
            </w:pPr>
            <w:r>
              <w:rPr>
                <w:rFonts w:ascii="Arial" w:hAnsi="Arial" w:cs="Arial"/>
              </w:rPr>
              <w:t>10 metres (rough estimate to connect both dwellings to mains water supply in road)</w:t>
            </w:r>
          </w:p>
        </w:tc>
        <w:tc>
          <w:tcPr>
            <w:tcW w:w="1200" w:type="dxa"/>
          </w:tcPr>
          <w:p w:rsidR="00500199" w:rsidRDefault="006C1C68" w:rsidP="002F6E62">
            <w:pPr>
              <w:rPr>
                <w:rFonts w:ascii="Arial" w:hAnsi="Arial" w:cs="Arial"/>
              </w:rPr>
            </w:pPr>
            <w:r>
              <w:rPr>
                <w:rFonts w:ascii="Arial" w:hAnsi="Arial" w:cs="Arial"/>
              </w:rPr>
              <w:t>2</w:t>
            </w:r>
          </w:p>
        </w:tc>
        <w:tc>
          <w:tcPr>
            <w:tcW w:w="1288" w:type="dxa"/>
          </w:tcPr>
          <w:p w:rsidR="00500199" w:rsidRDefault="006C1C68" w:rsidP="002F6E62">
            <w:pPr>
              <w:rPr>
                <w:rFonts w:ascii="Arial" w:hAnsi="Arial" w:cs="Arial"/>
              </w:rPr>
            </w:pPr>
            <w:r>
              <w:rPr>
                <w:rFonts w:ascii="Arial" w:hAnsi="Arial" w:cs="Arial"/>
              </w:rPr>
              <w:t>2.85 x 10 ÷ 2 = 14.25</w:t>
            </w:r>
          </w:p>
        </w:tc>
        <w:tc>
          <w:tcPr>
            <w:tcW w:w="1288" w:type="dxa"/>
          </w:tcPr>
          <w:p w:rsidR="00500199" w:rsidRDefault="006F4597" w:rsidP="002F6E62">
            <w:pPr>
              <w:rPr>
                <w:rFonts w:ascii="Arial" w:hAnsi="Arial" w:cs="Arial"/>
              </w:rPr>
            </w:pPr>
            <w:r>
              <w:rPr>
                <w:rFonts w:ascii="Arial" w:hAnsi="Arial" w:cs="Arial"/>
              </w:rPr>
              <w:t>36.73 x 10 = £367.30</w:t>
            </w:r>
          </w:p>
        </w:tc>
      </w:tr>
      <w:tr w:rsidR="00F504FE" w:rsidTr="002D51D1">
        <w:trPr>
          <w:trHeight w:val="3104"/>
        </w:trPr>
        <w:tc>
          <w:tcPr>
            <w:tcW w:w="1555" w:type="dxa"/>
          </w:tcPr>
          <w:p w:rsidR="00500199" w:rsidRDefault="002F5FC5" w:rsidP="002F6E62">
            <w:pPr>
              <w:rPr>
                <w:rFonts w:ascii="Arial" w:hAnsi="Arial" w:cs="Arial"/>
              </w:rPr>
            </w:pPr>
            <w:r>
              <w:rPr>
                <w:rFonts w:ascii="Arial" w:hAnsi="Arial" w:cs="Arial"/>
              </w:rPr>
              <w:t>Rough Electrical</w:t>
            </w:r>
          </w:p>
        </w:tc>
        <w:tc>
          <w:tcPr>
            <w:tcW w:w="1559" w:type="dxa"/>
          </w:tcPr>
          <w:p w:rsidR="00500199" w:rsidRDefault="006C1C68" w:rsidP="002F6E62">
            <w:pPr>
              <w:rPr>
                <w:rFonts w:ascii="Arial" w:hAnsi="Arial" w:cs="Arial"/>
              </w:rPr>
            </w:pPr>
            <w:r>
              <w:rPr>
                <w:rFonts w:ascii="Arial" w:hAnsi="Arial" w:cs="Arial"/>
              </w:rPr>
              <w:t xml:space="preserve">Electric mains 25mm 2 core armoured cable laid in service duct, including excavation and backfill with type 1 </w:t>
            </w:r>
            <w:proofErr w:type="spellStart"/>
            <w:r>
              <w:rPr>
                <w:rFonts w:ascii="Arial" w:hAnsi="Arial" w:cs="Arial"/>
              </w:rPr>
              <w:t>hardcore</w:t>
            </w:r>
            <w:proofErr w:type="spellEnd"/>
            <w:r>
              <w:rPr>
                <w:rFonts w:ascii="Arial" w:hAnsi="Arial" w:cs="Arial"/>
              </w:rPr>
              <w:t>. Surface finish not included – 25m</w:t>
            </w:r>
            <w:r w:rsidR="00837BD7">
              <w:rPr>
                <w:rFonts w:ascii="Arial" w:hAnsi="Arial" w:cs="Arial"/>
              </w:rPr>
              <w:t>m 2 core armoured cable</w:t>
            </w:r>
          </w:p>
        </w:tc>
        <w:tc>
          <w:tcPr>
            <w:tcW w:w="750" w:type="dxa"/>
          </w:tcPr>
          <w:p w:rsidR="00500199" w:rsidRDefault="006C1C68" w:rsidP="002F6E62">
            <w:pPr>
              <w:rPr>
                <w:rFonts w:ascii="Arial" w:hAnsi="Arial" w:cs="Arial"/>
              </w:rPr>
            </w:pPr>
            <w:r>
              <w:rPr>
                <w:rFonts w:ascii="Arial" w:hAnsi="Arial" w:cs="Arial"/>
              </w:rPr>
              <w:t>3.00</w:t>
            </w:r>
          </w:p>
        </w:tc>
        <w:tc>
          <w:tcPr>
            <w:tcW w:w="1376" w:type="dxa"/>
          </w:tcPr>
          <w:p w:rsidR="00500199" w:rsidRDefault="006C1C68" w:rsidP="002F6E62">
            <w:pPr>
              <w:rPr>
                <w:rFonts w:ascii="Arial" w:hAnsi="Arial" w:cs="Arial"/>
              </w:rPr>
            </w:pPr>
            <w:r>
              <w:rPr>
                <w:rFonts w:ascii="Arial" w:hAnsi="Arial" w:cs="Arial"/>
              </w:rPr>
              <w:t xml:space="preserve">10 metres (rough estimate to connect both dwellings to national grid) </w:t>
            </w:r>
          </w:p>
        </w:tc>
        <w:tc>
          <w:tcPr>
            <w:tcW w:w="1200" w:type="dxa"/>
          </w:tcPr>
          <w:p w:rsidR="00500199" w:rsidRDefault="006C1C68" w:rsidP="002F6E62">
            <w:pPr>
              <w:rPr>
                <w:rFonts w:ascii="Arial" w:hAnsi="Arial" w:cs="Arial"/>
              </w:rPr>
            </w:pPr>
            <w:r>
              <w:rPr>
                <w:rFonts w:ascii="Arial" w:hAnsi="Arial" w:cs="Arial"/>
              </w:rPr>
              <w:t>2</w:t>
            </w:r>
          </w:p>
        </w:tc>
        <w:tc>
          <w:tcPr>
            <w:tcW w:w="1288" w:type="dxa"/>
          </w:tcPr>
          <w:p w:rsidR="00500199" w:rsidRDefault="006C1C68" w:rsidP="002F6E62">
            <w:pPr>
              <w:rPr>
                <w:rFonts w:ascii="Arial" w:hAnsi="Arial" w:cs="Arial"/>
              </w:rPr>
            </w:pPr>
            <w:r>
              <w:rPr>
                <w:rFonts w:ascii="Arial" w:hAnsi="Arial" w:cs="Arial"/>
              </w:rPr>
              <w:t>3 x 10 ÷ 2 = 15</w:t>
            </w:r>
          </w:p>
        </w:tc>
        <w:tc>
          <w:tcPr>
            <w:tcW w:w="1288" w:type="dxa"/>
          </w:tcPr>
          <w:p w:rsidR="00500199" w:rsidRDefault="006F4597" w:rsidP="002F6E62">
            <w:pPr>
              <w:rPr>
                <w:rFonts w:ascii="Arial" w:hAnsi="Arial" w:cs="Arial"/>
              </w:rPr>
            </w:pPr>
            <w:r>
              <w:rPr>
                <w:rFonts w:ascii="Arial" w:hAnsi="Arial" w:cs="Arial"/>
              </w:rPr>
              <w:t>38.66 x 10 = £386.60</w:t>
            </w:r>
          </w:p>
        </w:tc>
      </w:tr>
      <w:tr w:rsidR="00F504FE" w:rsidTr="002D51D1">
        <w:trPr>
          <w:trHeight w:val="2694"/>
        </w:trPr>
        <w:tc>
          <w:tcPr>
            <w:tcW w:w="1555" w:type="dxa"/>
          </w:tcPr>
          <w:p w:rsidR="00500199" w:rsidRDefault="002F5FC5" w:rsidP="002F6E62">
            <w:pPr>
              <w:rPr>
                <w:rFonts w:ascii="Arial" w:hAnsi="Arial" w:cs="Arial"/>
              </w:rPr>
            </w:pPr>
            <w:r>
              <w:rPr>
                <w:rFonts w:ascii="Arial" w:hAnsi="Arial" w:cs="Arial"/>
              </w:rPr>
              <w:t>Insulation</w:t>
            </w:r>
          </w:p>
        </w:tc>
        <w:tc>
          <w:tcPr>
            <w:tcW w:w="1559" w:type="dxa"/>
          </w:tcPr>
          <w:p w:rsidR="00500199" w:rsidRDefault="006C1C68" w:rsidP="002F6E62">
            <w:pPr>
              <w:rPr>
                <w:rFonts w:ascii="Arial" w:hAnsi="Arial" w:cs="Arial"/>
              </w:rPr>
            </w:pPr>
            <w:r>
              <w:rPr>
                <w:rFonts w:ascii="Arial" w:hAnsi="Arial" w:cs="Arial"/>
              </w:rPr>
              <w:t>Mat or Quilt Insulation – Glass fibre roll; crown lift roll 44 (Thermal conductivity 0.044W/</w:t>
            </w:r>
            <w:proofErr w:type="spellStart"/>
            <w:r>
              <w:rPr>
                <w:rFonts w:ascii="Arial" w:hAnsi="Arial" w:cs="Arial"/>
              </w:rPr>
              <w:t>mK</w:t>
            </w:r>
            <w:proofErr w:type="spellEnd"/>
            <w:r>
              <w:rPr>
                <w:rFonts w:ascii="Arial" w:hAnsi="Arial" w:cs="Arial"/>
              </w:rPr>
              <w:t>) or other equal; laid loose – 100mm thick</w:t>
            </w:r>
          </w:p>
        </w:tc>
        <w:tc>
          <w:tcPr>
            <w:tcW w:w="750" w:type="dxa"/>
          </w:tcPr>
          <w:p w:rsidR="00500199" w:rsidRDefault="00E522F1" w:rsidP="002F6E62">
            <w:pPr>
              <w:rPr>
                <w:rFonts w:ascii="Arial" w:hAnsi="Arial" w:cs="Arial"/>
              </w:rPr>
            </w:pPr>
            <w:r>
              <w:rPr>
                <w:rFonts w:ascii="Arial" w:hAnsi="Arial" w:cs="Arial"/>
              </w:rPr>
              <w:t>0.09</w:t>
            </w:r>
          </w:p>
        </w:tc>
        <w:tc>
          <w:tcPr>
            <w:tcW w:w="1376" w:type="dxa"/>
          </w:tcPr>
          <w:p w:rsidR="00500199" w:rsidRDefault="00E522F1" w:rsidP="002F6E62">
            <w:pPr>
              <w:rPr>
                <w:rFonts w:ascii="Arial" w:hAnsi="Arial" w:cs="Arial"/>
              </w:rPr>
            </w:pPr>
            <w:r>
              <w:rPr>
                <w:rFonts w:ascii="Arial" w:hAnsi="Arial" w:cs="Arial"/>
              </w:rPr>
              <w:t>161.5 metres squared (outside areas of houses)</w:t>
            </w:r>
          </w:p>
        </w:tc>
        <w:tc>
          <w:tcPr>
            <w:tcW w:w="1200" w:type="dxa"/>
          </w:tcPr>
          <w:p w:rsidR="00500199" w:rsidRDefault="002E3F06" w:rsidP="002F6E62">
            <w:pPr>
              <w:rPr>
                <w:rFonts w:ascii="Arial" w:hAnsi="Arial" w:cs="Arial"/>
              </w:rPr>
            </w:pPr>
            <w:r>
              <w:rPr>
                <w:rFonts w:ascii="Arial" w:hAnsi="Arial" w:cs="Arial"/>
              </w:rPr>
              <w:t>2</w:t>
            </w:r>
          </w:p>
        </w:tc>
        <w:tc>
          <w:tcPr>
            <w:tcW w:w="1288" w:type="dxa"/>
          </w:tcPr>
          <w:p w:rsidR="00500199" w:rsidRDefault="00E522F1" w:rsidP="002F6E62">
            <w:pPr>
              <w:rPr>
                <w:rFonts w:ascii="Arial" w:hAnsi="Arial" w:cs="Arial"/>
              </w:rPr>
            </w:pPr>
            <w:r>
              <w:rPr>
                <w:rFonts w:ascii="Arial" w:hAnsi="Arial" w:cs="Arial"/>
              </w:rPr>
              <w:t>0.09 x 161.5 ÷ 2 = 7.27</w:t>
            </w:r>
          </w:p>
        </w:tc>
        <w:tc>
          <w:tcPr>
            <w:tcW w:w="1288" w:type="dxa"/>
          </w:tcPr>
          <w:p w:rsidR="00500199" w:rsidRDefault="006F4597" w:rsidP="002F6E62">
            <w:pPr>
              <w:rPr>
                <w:rFonts w:ascii="Arial" w:hAnsi="Arial" w:cs="Arial"/>
              </w:rPr>
            </w:pPr>
            <w:r>
              <w:rPr>
                <w:rFonts w:ascii="Arial" w:hAnsi="Arial" w:cs="Arial"/>
              </w:rPr>
              <w:t>1.43 x 161.5 = £230.95</w:t>
            </w:r>
          </w:p>
        </w:tc>
      </w:tr>
      <w:tr w:rsidR="00F504FE" w:rsidTr="002D51D1">
        <w:tc>
          <w:tcPr>
            <w:tcW w:w="1555" w:type="dxa"/>
          </w:tcPr>
          <w:p w:rsidR="00500199" w:rsidRDefault="002F5FC5" w:rsidP="002F6E62">
            <w:pPr>
              <w:rPr>
                <w:rFonts w:ascii="Arial" w:hAnsi="Arial" w:cs="Arial"/>
              </w:rPr>
            </w:pPr>
            <w:r>
              <w:rPr>
                <w:rFonts w:ascii="Arial" w:hAnsi="Arial" w:cs="Arial"/>
              </w:rPr>
              <w:t>Ceilings</w:t>
            </w:r>
          </w:p>
        </w:tc>
        <w:tc>
          <w:tcPr>
            <w:tcW w:w="1559" w:type="dxa"/>
          </w:tcPr>
          <w:p w:rsidR="00500199" w:rsidRDefault="00E522F1" w:rsidP="002F6E62">
            <w:pPr>
              <w:rPr>
                <w:rFonts w:ascii="Arial" w:hAnsi="Arial" w:cs="Arial"/>
              </w:rPr>
            </w:pPr>
            <w:r>
              <w:rPr>
                <w:rFonts w:ascii="Arial" w:hAnsi="Arial" w:cs="Arial"/>
              </w:rPr>
              <w:t xml:space="preserve">Solid Suspended Ceilings – Gypsum plasterboard; BS EN 520; plain grade tapered edge wallboard; fixing on dabs or with nails; joints left open to receive </w:t>
            </w:r>
            <w:proofErr w:type="spellStart"/>
            <w:r>
              <w:rPr>
                <w:rFonts w:ascii="Arial" w:hAnsi="Arial" w:cs="Arial"/>
              </w:rPr>
              <w:t>artex</w:t>
            </w:r>
            <w:proofErr w:type="spellEnd"/>
            <w:r>
              <w:rPr>
                <w:rFonts w:ascii="Arial" w:hAnsi="Arial" w:cs="Arial"/>
              </w:rPr>
              <w:t xml:space="preserve"> finish or other </w:t>
            </w:r>
            <w:r>
              <w:rPr>
                <w:rFonts w:ascii="Arial" w:hAnsi="Arial" w:cs="Arial"/>
              </w:rPr>
              <w:lastRenderedPageBreak/>
              <w:t>equal and approved; to soft base – 9.50mm board to ceilings over 600mm wide</w:t>
            </w:r>
          </w:p>
        </w:tc>
        <w:tc>
          <w:tcPr>
            <w:tcW w:w="750" w:type="dxa"/>
          </w:tcPr>
          <w:p w:rsidR="00500199" w:rsidRDefault="00E522F1" w:rsidP="002F6E62">
            <w:pPr>
              <w:rPr>
                <w:rFonts w:ascii="Arial" w:hAnsi="Arial" w:cs="Arial"/>
              </w:rPr>
            </w:pPr>
            <w:r>
              <w:rPr>
                <w:rFonts w:ascii="Arial" w:hAnsi="Arial" w:cs="Arial"/>
              </w:rPr>
              <w:lastRenderedPageBreak/>
              <w:t>0.23</w:t>
            </w:r>
          </w:p>
        </w:tc>
        <w:tc>
          <w:tcPr>
            <w:tcW w:w="1376" w:type="dxa"/>
          </w:tcPr>
          <w:p w:rsidR="00500199" w:rsidRDefault="00E522F1" w:rsidP="002F6E62">
            <w:pPr>
              <w:rPr>
                <w:rFonts w:ascii="Arial" w:hAnsi="Arial" w:cs="Arial"/>
              </w:rPr>
            </w:pPr>
            <w:r>
              <w:rPr>
                <w:rFonts w:ascii="Arial" w:hAnsi="Arial" w:cs="Arial"/>
              </w:rPr>
              <w:t>392 metres squared (footprint area of both dwellings combined x2 for 2 storeys)</w:t>
            </w:r>
          </w:p>
        </w:tc>
        <w:tc>
          <w:tcPr>
            <w:tcW w:w="1200" w:type="dxa"/>
          </w:tcPr>
          <w:p w:rsidR="00500199" w:rsidRDefault="002E3F06" w:rsidP="002F6E62">
            <w:pPr>
              <w:rPr>
                <w:rFonts w:ascii="Arial" w:hAnsi="Arial" w:cs="Arial"/>
              </w:rPr>
            </w:pPr>
            <w:r>
              <w:rPr>
                <w:rFonts w:ascii="Arial" w:hAnsi="Arial" w:cs="Arial"/>
              </w:rPr>
              <w:t>2</w:t>
            </w:r>
          </w:p>
        </w:tc>
        <w:tc>
          <w:tcPr>
            <w:tcW w:w="1288" w:type="dxa"/>
          </w:tcPr>
          <w:p w:rsidR="00500199" w:rsidRDefault="00E522F1" w:rsidP="002F6E62">
            <w:pPr>
              <w:rPr>
                <w:rFonts w:ascii="Arial" w:hAnsi="Arial" w:cs="Arial"/>
              </w:rPr>
            </w:pPr>
            <w:r>
              <w:rPr>
                <w:rFonts w:ascii="Arial" w:hAnsi="Arial" w:cs="Arial"/>
              </w:rPr>
              <w:t>0.23 x 392 ÷ 2 = 45.08</w:t>
            </w:r>
          </w:p>
        </w:tc>
        <w:tc>
          <w:tcPr>
            <w:tcW w:w="1288" w:type="dxa"/>
          </w:tcPr>
          <w:p w:rsidR="00500199" w:rsidRDefault="000E49B5" w:rsidP="002F6E62">
            <w:pPr>
              <w:rPr>
                <w:rFonts w:ascii="Arial" w:hAnsi="Arial" w:cs="Arial"/>
              </w:rPr>
            </w:pPr>
            <w:r>
              <w:rPr>
                <w:rFonts w:ascii="Arial" w:hAnsi="Arial" w:cs="Arial"/>
              </w:rPr>
              <w:t>4.92 x 392 = £1928.64</w:t>
            </w:r>
          </w:p>
        </w:tc>
      </w:tr>
      <w:tr w:rsidR="00F504FE" w:rsidTr="002D51D1">
        <w:trPr>
          <w:trHeight w:val="6936"/>
        </w:trPr>
        <w:tc>
          <w:tcPr>
            <w:tcW w:w="1555" w:type="dxa"/>
          </w:tcPr>
          <w:p w:rsidR="00500199" w:rsidRDefault="002F5FC5" w:rsidP="002F6E62">
            <w:pPr>
              <w:rPr>
                <w:rFonts w:ascii="Arial" w:hAnsi="Arial" w:cs="Arial"/>
              </w:rPr>
            </w:pPr>
            <w:r>
              <w:rPr>
                <w:rFonts w:ascii="Arial" w:hAnsi="Arial" w:cs="Arial"/>
              </w:rPr>
              <w:t>Interior Walls</w:t>
            </w:r>
          </w:p>
        </w:tc>
        <w:tc>
          <w:tcPr>
            <w:tcW w:w="1559" w:type="dxa"/>
          </w:tcPr>
          <w:p w:rsidR="00500199" w:rsidRDefault="00DE2E27" w:rsidP="002F6E62">
            <w:pPr>
              <w:rPr>
                <w:rFonts w:ascii="Arial" w:hAnsi="Arial" w:cs="Arial"/>
              </w:rPr>
            </w:pPr>
            <w:r>
              <w:rPr>
                <w:rFonts w:ascii="Arial" w:hAnsi="Arial" w:cs="Arial"/>
              </w:rPr>
              <w:t xml:space="preserve">Wall linings; Gyproc </w:t>
            </w:r>
            <w:proofErr w:type="spellStart"/>
            <w:r>
              <w:rPr>
                <w:rFonts w:ascii="Arial" w:hAnsi="Arial" w:cs="Arial"/>
              </w:rPr>
              <w:t>GypLyner</w:t>
            </w:r>
            <w:proofErr w:type="spellEnd"/>
            <w:r>
              <w:rPr>
                <w:rFonts w:ascii="Arial" w:hAnsi="Arial" w:cs="Arial"/>
              </w:rPr>
              <w:t xml:space="preserve"> IWL walling system or other equal; compr</w:t>
            </w:r>
            <w:r w:rsidR="000E49B5">
              <w:rPr>
                <w:rFonts w:ascii="Arial" w:hAnsi="Arial" w:cs="Arial"/>
              </w:rPr>
              <w:t>ising 48mm wide metal stud frame</w:t>
            </w:r>
            <w:r>
              <w:rPr>
                <w:rFonts w:ascii="Arial" w:hAnsi="Arial" w:cs="Arial"/>
              </w:rPr>
              <w:t>; 50mm wide metal C stud floor and head channels; plugged and screwed to concrete – 62.5mm lining; outer skin of 12.50mm thick tapered edge wallboard one side; joints filled with filler and joint tape to receive direct decoration – average height 2m</w:t>
            </w:r>
          </w:p>
        </w:tc>
        <w:tc>
          <w:tcPr>
            <w:tcW w:w="750" w:type="dxa"/>
          </w:tcPr>
          <w:p w:rsidR="00500199" w:rsidRDefault="00DE2E27" w:rsidP="002F6E62">
            <w:pPr>
              <w:rPr>
                <w:rFonts w:ascii="Arial" w:hAnsi="Arial" w:cs="Arial"/>
              </w:rPr>
            </w:pPr>
            <w:r>
              <w:rPr>
                <w:rFonts w:ascii="Arial" w:hAnsi="Arial" w:cs="Arial"/>
              </w:rPr>
              <w:t>0.53</w:t>
            </w:r>
          </w:p>
        </w:tc>
        <w:tc>
          <w:tcPr>
            <w:tcW w:w="1376" w:type="dxa"/>
          </w:tcPr>
          <w:p w:rsidR="00500199" w:rsidRDefault="00A47735" w:rsidP="002F6E62">
            <w:pPr>
              <w:rPr>
                <w:rFonts w:ascii="Arial" w:hAnsi="Arial" w:cs="Arial"/>
              </w:rPr>
            </w:pPr>
            <w:r>
              <w:rPr>
                <w:rFonts w:ascii="Arial" w:hAnsi="Arial" w:cs="Arial"/>
              </w:rPr>
              <w:t>154 metres squared (rough surface area of all interior walls of both houses)</w:t>
            </w:r>
          </w:p>
        </w:tc>
        <w:tc>
          <w:tcPr>
            <w:tcW w:w="1200" w:type="dxa"/>
          </w:tcPr>
          <w:p w:rsidR="00500199" w:rsidRDefault="002E3F06" w:rsidP="002F6E62">
            <w:pPr>
              <w:rPr>
                <w:rFonts w:ascii="Arial" w:hAnsi="Arial" w:cs="Arial"/>
              </w:rPr>
            </w:pPr>
            <w:r>
              <w:rPr>
                <w:rFonts w:ascii="Arial" w:hAnsi="Arial" w:cs="Arial"/>
              </w:rPr>
              <w:t>2</w:t>
            </w:r>
          </w:p>
        </w:tc>
        <w:tc>
          <w:tcPr>
            <w:tcW w:w="1288" w:type="dxa"/>
          </w:tcPr>
          <w:p w:rsidR="00500199" w:rsidRDefault="00A47735" w:rsidP="002F6E62">
            <w:pPr>
              <w:rPr>
                <w:rFonts w:ascii="Arial" w:hAnsi="Arial" w:cs="Arial"/>
              </w:rPr>
            </w:pPr>
            <w:r>
              <w:rPr>
                <w:rFonts w:ascii="Arial" w:hAnsi="Arial" w:cs="Arial"/>
              </w:rPr>
              <w:t>0.53 x 154 ÷ 2 = 40.81</w:t>
            </w:r>
          </w:p>
        </w:tc>
        <w:tc>
          <w:tcPr>
            <w:tcW w:w="1288" w:type="dxa"/>
          </w:tcPr>
          <w:p w:rsidR="00500199" w:rsidRDefault="005F730D" w:rsidP="002F6E62">
            <w:pPr>
              <w:rPr>
                <w:rFonts w:ascii="Arial" w:hAnsi="Arial" w:cs="Arial"/>
              </w:rPr>
            </w:pPr>
            <w:r>
              <w:rPr>
                <w:rFonts w:ascii="Arial" w:hAnsi="Arial" w:cs="Arial"/>
              </w:rPr>
              <w:t>11.36 x 154 = £1749.44</w:t>
            </w:r>
          </w:p>
        </w:tc>
      </w:tr>
      <w:tr w:rsidR="00F504FE" w:rsidTr="002D51D1">
        <w:trPr>
          <w:trHeight w:val="3108"/>
        </w:trPr>
        <w:tc>
          <w:tcPr>
            <w:tcW w:w="1555" w:type="dxa"/>
          </w:tcPr>
          <w:p w:rsidR="00500199" w:rsidRDefault="002F5FC5" w:rsidP="002F6E62">
            <w:pPr>
              <w:rPr>
                <w:rFonts w:ascii="Arial" w:hAnsi="Arial" w:cs="Arial"/>
              </w:rPr>
            </w:pPr>
            <w:r>
              <w:rPr>
                <w:rFonts w:ascii="Arial" w:hAnsi="Arial" w:cs="Arial"/>
              </w:rPr>
              <w:t>Decoration</w:t>
            </w:r>
          </w:p>
        </w:tc>
        <w:tc>
          <w:tcPr>
            <w:tcW w:w="1559" w:type="dxa"/>
          </w:tcPr>
          <w:p w:rsidR="00500199" w:rsidRDefault="00A47735" w:rsidP="002F6E62">
            <w:pPr>
              <w:rPr>
                <w:rFonts w:ascii="Arial" w:hAnsi="Arial" w:cs="Arial"/>
              </w:rPr>
            </w:pPr>
            <w:r>
              <w:rPr>
                <w:rFonts w:ascii="Arial" w:hAnsi="Arial" w:cs="Arial"/>
              </w:rPr>
              <w:t xml:space="preserve">Painting and clear finishes – internal – Touch up primer; two undercoats and one finishing coat of gloss oil paint; on wood surfaces – general </w:t>
            </w:r>
            <w:r w:rsidR="008E05BE">
              <w:rPr>
                <w:rFonts w:ascii="Arial" w:hAnsi="Arial" w:cs="Arial"/>
              </w:rPr>
              <w:t>surfaces over 30</w:t>
            </w:r>
            <w:r w:rsidR="005F730D">
              <w:rPr>
                <w:rFonts w:ascii="Arial" w:hAnsi="Arial" w:cs="Arial"/>
              </w:rPr>
              <w:t>0</w:t>
            </w:r>
            <w:r w:rsidR="008E05BE">
              <w:rPr>
                <w:rFonts w:ascii="Arial" w:hAnsi="Arial" w:cs="Arial"/>
              </w:rPr>
              <w:t>mm girth</w:t>
            </w:r>
          </w:p>
        </w:tc>
        <w:tc>
          <w:tcPr>
            <w:tcW w:w="750" w:type="dxa"/>
          </w:tcPr>
          <w:p w:rsidR="00500199" w:rsidRDefault="008E05BE" w:rsidP="002F6E62">
            <w:pPr>
              <w:rPr>
                <w:rFonts w:ascii="Arial" w:hAnsi="Arial" w:cs="Arial"/>
              </w:rPr>
            </w:pPr>
            <w:r>
              <w:rPr>
                <w:rFonts w:ascii="Arial" w:hAnsi="Arial" w:cs="Arial"/>
              </w:rPr>
              <w:t>0.35</w:t>
            </w:r>
          </w:p>
        </w:tc>
        <w:tc>
          <w:tcPr>
            <w:tcW w:w="1376" w:type="dxa"/>
          </w:tcPr>
          <w:p w:rsidR="00500199" w:rsidRDefault="008E05BE" w:rsidP="002F6E62">
            <w:pPr>
              <w:rPr>
                <w:rFonts w:ascii="Arial" w:hAnsi="Arial" w:cs="Arial"/>
              </w:rPr>
            </w:pPr>
            <w:r>
              <w:rPr>
                <w:rFonts w:ascii="Arial" w:hAnsi="Arial" w:cs="Arial"/>
              </w:rPr>
              <w:t>154 metres squared (rough surface area of all interior walls of both houses)</w:t>
            </w:r>
          </w:p>
        </w:tc>
        <w:tc>
          <w:tcPr>
            <w:tcW w:w="1200" w:type="dxa"/>
          </w:tcPr>
          <w:p w:rsidR="00500199" w:rsidRDefault="002E3F06" w:rsidP="002F6E62">
            <w:pPr>
              <w:rPr>
                <w:rFonts w:ascii="Arial" w:hAnsi="Arial" w:cs="Arial"/>
              </w:rPr>
            </w:pPr>
            <w:r>
              <w:rPr>
                <w:rFonts w:ascii="Arial" w:hAnsi="Arial" w:cs="Arial"/>
              </w:rPr>
              <w:t>2</w:t>
            </w:r>
          </w:p>
        </w:tc>
        <w:tc>
          <w:tcPr>
            <w:tcW w:w="1288" w:type="dxa"/>
          </w:tcPr>
          <w:p w:rsidR="00500199" w:rsidRDefault="008E05BE" w:rsidP="002F6E62">
            <w:pPr>
              <w:rPr>
                <w:rFonts w:ascii="Arial" w:hAnsi="Arial" w:cs="Arial"/>
              </w:rPr>
            </w:pPr>
            <w:r>
              <w:rPr>
                <w:rFonts w:ascii="Arial" w:hAnsi="Arial" w:cs="Arial"/>
              </w:rPr>
              <w:t>0.35 x 154 ÷ 2 = 26.95</w:t>
            </w:r>
          </w:p>
        </w:tc>
        <w:tc>
          <w:tcPr>
            <w:tcW w:w="1288" w:type="dxa"/>
          </w:tcPr>
          <w:p w:rsidR="00500199" w:rsidRDefault="005F730D" w:rsidP="002F6E62">
            <w:pPr>
              <w:rPr>
                <w:rFonts w:ascii="Arial" w:hAnsi="Arial" w:cs="Arial"/>
              </w:rPr>
            </w:pPr>
            <w:r>
              <w:rPr>
                <w:rFonts w:ascii="Arial" w:hAnsi="Arial" w:cs="Arial"/>
              </w:rPr>
              <w:t>5.84 x 154 = £899.36</w:t>
            </w:r>
          </w:p>
        </w:tc>
      </w:tr>
      <w:tr w:rsidR="00F504FE" w:rsidTr="002D51D1">
        <w:trPr>
          <w:trHeight w:val="2687"/>
        </w:trPr>
        <w:tc>
          <w:tcPr>
            <w:tcW w:w="1555" w:type="dxa"/>
          </w:tcPr>
          <w:p w:rsidR="00500199" w:rsidRDefault="00F504FE" w:rsidP="002F6E62">
            <w:pPr>
              <w:rPr>
                <w:rFonts w:ascii="Arial" w:hAnsi="Arial" w:cs="Arial"/>
              </w:rPr>
            </w:pPr>
            <w:r>
              <w:rPr>
                <w:rFonts w:ascii="Arial" w:hAnsi="Arial" w:cs="Arial"/>
              </w:rPr>
              <w:lastRenderedPageBreak/>
              <w:t xml:space="preserve">Finished </w:t>
            </w:r>
            <w:r w:rsidR="002F5FC5">
              <w:rPr>
                <w:rFonts w:ascii="Arial" w:hAnsi="Arial" w:cs="Arial"/>
              </w:rPr>
              <w:t>Flooring</w:t>
            </w:r>
          </w:p>
        </w:tc>
        <w:tc>
          <w:tcPr>
            <w:tcW w:w="1559" w:type="dxa"/>
          </w:tcPr>
          <w:p w:rsidR="00500199" w:rsidRDefault="008E05BE" w:rsidP="002F6E62">
            <w:pPr>
              <w:rPr>
                <w:rFonts w:ascii="Arial" w:hAnsi="Arial" w:cs="Arial"/>
              </w:rPr>
            </w:pPr>
            <w:r>
              <w:rPr>
                <w:rFonts w:ascii="Arial" w:hAnsi="Arial" w:cs="Arial"/>
              </w:rPr>
              <w:t>Fitted carpeting; Wilton Wool/nylon or other equal and approved; 80/20 velvet pile; heavy domestic plan – Work to floors over 600mm wide</w:t>
            </w:r>
          </w:p>
        </w:tc>
        <w:tc>
          <w:tcPr>
            <w:tcW w:w="750" w:type="dxa"/>
          </w:tcPr>
          <w:p w:rsidR="00500199" w:rsidRDefault="008E05BE" w:rsidP="002F6E62">
            <w:pPr>
              <w:rPr>
                <w:rFonts w:ascii="Arial" w:hAnsi="Arial" w:cs="Arial"/>
              </w:rPr>
            </w:pPr>
            <w:r>
              <w:rPr>
                <w:rFonts w:ascii="Arial" w:hAnsi="Arial" w:cs="Arial"/>
              </w:rPr>
              <w:t>0.37</w:t>
            </w:r>
          </w:p>
        </w:tc>
        <w:tc>
          <w:tcPr>
            <w:tcW w:w="1376" w:type="dxa"/>
          </w:tcPr>
          <w:p w:rsidR="00500199" w:rsidRDefault="008E05BE" w:rsidP="002F6E62">
            <w:pPr>
              <w:rPr>
                <w:rFonts w:ascii="Arial" w:hAnsi="Arial" w:cs="Arial"/>
              </w:rPr>
            </w:pPr>
            <w:r>
              <w:rPr>
                <w:rFonts w:ascii="Arial" w:hAnsi="Arial" w:cs="Arial"/>
              </w:rPr>
              <w:t>392 metres squared (floor area of both houses – both floors)</w:t>
            </w:r>
          </w:p>
        </w:tc>
        <w:tc>
          <w:tcPr>
            <w:tcW w:w="1200" w:type="dxa"/>
          </w:tcPr>
          <w:p w:rsidR="00500199" w:rsidRDefault="002E3F06" w:rsidP="002F6E62">
            <w:pPr>
              <w:rPr>
                <w:rFonts w:ascii="Arial" w:hAnsi="Arial" w:cs="Arial"/>
              </w:rPr>
            </w:pPr>
            <w:r>
              <w:rPr>
                <w:rFonts w:ascii="Arial" w:hAnsi="Arial" w:cs="Arial"/>
              </w:rPr>
              <w:t>3</w:t>
            </w:r>
          </w:p>
        </w:tc>
        <w:tc>
          <w:tcPr>
            <w:tcW w:w="1288" w:type="dxa"/>
          </w:tcPr>
          <w:p w:rsidR="00500199" w:rsidRDefault="008E05BE" w:rsidP="002F6E62">
            <w:pPr>
              <w:rPr>
                <w:rFonts w:ascii="Arial" w:hAnsi="Arial" w:cs="Arial"/>
              </w:rPr>
            </w:pPr>
            <w:r>
              <w:rPr>
                <w:rFonts w:ascii="Arial" w:hAnsi="Arial" w:cs="Arial"/>
              </w:rPr>
              <w:t>0.37 x 392 ÷ 3 = 48.35</w:t>
            </w:r>
          </w:p>
        </w:tc>
        <w:tc>
          <w:tcPr>
            <w:tcW w:w="1288" w:type="dxa"/>
          </w:tcPr>
          <w:p w:rsidR="00500199" w:rsidRDefault="005F730D" w:rsidP="002F6E62">
            <w:pPr>
              <w:rPr>
                <w:rFonts w:ascii="Arial" w:hAnsi="Arial" w:cs="Arial"/>
              </w:rPr>
            </w:pPr>
            <w:r>
              <w:rPr>
                <w:rFonts w:ascii="Arial" w:hAnsi="Arial" w:cs="Arial"/>
              </w:rPr>
              <w:t>5.87 x 392 = £2301.04</w:t>
            </w:r>
          </w:p>
        </w:tc>
      </w:tr>
      <w:tr w:rsidR="00F504FE" w:rsidTr="002D51D1">
        <w:trPr>
          <w:trHeight w:val="3251"/>
        </w:trPr>
        <w:tc>
          <w:tcPr>
            <w:tcW w:w="1555" w:type="dxa"/>
          </w:tcPr>
          <w:p w:rsidR="00500199" w:rsidRDefault="002F5FC5" w:rsidP="002F6E62">
            <w:pPr>
              <w:rPr>
                <w:rFonts w:ascii="Arial" w:hAnsi="Arial" w:cs="Arial"/>
              </w:rPr>
            </w:pPr>
            <w:r>
              <w:rPr>
                <w:rFonts w:ascii="Arial" w:hAnsi="Arial" w:cs="Arial"/>
              </w:rPr>
              <w:t>Appliances / Fittings</w:t>
            </w:r>
          </w:p>
        </w:tc>
        <w:tc>
          <w:tcPr>
            <w:tcW w:w="1559" w:type="dxa"/>
          </w:tcPr>
          <w:p w:rsidR="00500199" w:rsidRDefault="008E05BE" w:rsidP="002F6E62">
            <w:pPr>
              <w:rPr>
                <w:rFonts w:ascii="Arial" w:hAnsi="Arial" w:cs="Arial"/>
              </w:rPr>
            </w:pPr>
            <w:r>
              <w:rPr>
                <w:rFonts w:ascii="Arial" w:hAnsi="Arial" w:cs="Arial"/>
              </w:rPr>
              <w:t>Kitchen units – supplying and fixing to backgrounds requiring plugging; including and pre-assembly – wall units – 300mm x 300mm x 720mm</w:t>
            </w:r>
          </w:p>
        </w:tc>
        <w:tc>
          <w:tcPr>
            <w:tcW w:w="750" w:type="dxa"/>
          </w:tcPr>
          <w:p w:rsidR="00500199" w:rsidRDefault="00837BD7" w:rsidP="002F6E62">
            <w:pPr>
              <w:rPr>
                <w:rFonts w:ascii="Arial" w:hAnsi="Arial" w:cs="Arial"/>
              </w:rPr>
            </w:pPr>
            <w:r>
              <w:rPr>
                <w:rFonts w:ascii="Arial" w:hAnsi="Arial" w:cs="Arial"/>
              </w:rPr>
              <w:t>1.11</w:t>
            </w:r>
          </w:p>
        </w:tc>
        <w:tc>
          <w:tcPr>
            <w:tcW w:w="1376" w:type="dxa"/>
          </w:tcPr>
          <w:p w:rsidR="00500199" w:rsidRDefault="00837BD7" w:rsidP="002F6E62">
            <w:pPr>
              <w:rPr>
                <w:rFonts w:ascii="Arial" w:hAnsi="Arial" w:cs="Arial"/>
              </w:rPr>
            </w:pPr>
            <w:r>
              <w:rPr>
                <w:rFonts w:ascii="Arial" w:hAnsi="Arial" w:cs="Arial"/>
              </w:rPr>
              <w:t>6 (2 kitchen unit sets -  other 4 represent fittings in other rooms such as bathroom for both houses)</w:t>
            </w:r>
          </w:p>
        </w:tc>
        <w:tc>
          <w:tcPr>
            <w:tcW w:w="1200" w:type="dxa"/>
          </w:tcPr>
          <w:p w:rsidR="00500199" w:rsidRDefault="002E3F06" w:rsidP="002F6E62">
            <w:pPr>
              <w:rPr>
                <w:rFonts w:ascii="Arial" w:hAnsi="Arial" w:cs="Arial"/>
              </w:rPr>
            </w:pPr>
            <w:r>
              <w:rPr>
                <w:rFonts w:ascii="Arial" w:hAnsi="Arial" w:cs="Arial"/>
              </w:rPr>
              <w:t>3</w:t>
            </w:r>
          </w:p>
        </w:tc>
        <w:tc>
          <w:tcPr>
            <w:tcW w:w="1288" w:type="dxa"/>
          </w:tcPr>
          <w:p w:rsidR="00500199" w:rsidRDefault="00837BD7" w:rsidP="002F6E62">
            <w:pPr>
              <w:rPr>
                <w:rFonts w:ascii="Arial" w:hAnsi="Arial" w:cs="Arial"/>
              </w:rPr>
            </w:pPr>
            <w:r>
              <w:rPr>
                <w:rFonts w:ascii="Arial" w:hAnsi="Arial" w:cs="Arial"/>
              </w:rPr>
              <w:t>1.11 x 6 ÷ 3 = 2.22</w:t>
            </w:r>
          </w:p>
        </w:tc>
        <w:tc>
          <w:tcPr>
            <w:tcW w:w="1288" w:type="dxa"/>
          </w:tcPr>
          <w:p w:rsidR="00500199" w:rsidRDefault="005F730D" w:rsidP="002F6E62">
            <w:pPr>
              <w:rPr>
                <w:rFonts w:ascii="Arial" w:hAnsi="Arial" w:cs="Arial"/>
              </w:rPr>
            </w:pPr>
            <w:r>
              <w:rPr>
                <w:rFonts w:ascii="Arial" w:hAnsi="Arial" w:cs="Arial"/>
              </w:rPr>
              <w:t>18.51 x 6 = £111.06</w:t>
            </w:r>
          </w:p>
        </w:tc>
      </w:tr>
      <w:tr w:rsidR="00F504FE" w:rsidTr="002D51D1">
        <w:trPr>
          <w:trHeight w:val="2687"/>
        </w:trPr>
        <w:tc>
          <w:tcPr>
            <w:tcW w:w="1555" w:type="dxa"/>
          </w:tcPr>
          <w:p w:rsidR="00837BD7" w:rsidRDefault="00837BD7" w:rsidP="00837BD7">
            <w:pPr>
              <w:rPr>
                <w:rFonts w:ascii="Arial" w:hAnsi="Arial" w:cs="Arial"/>
              </w:rPr>
            </w:pPr>
            <w:r>
              <w:rPr>
                <w:rFonts w:ascii="Arial" w:hAnsi="Arial" w:cs="Arial"/>
              </w:rPr>
              <w:t>Sewer Connection</w:t>
            </w:r>
          </w:p>
        </w:tc>
        <w:tc>
          <w:tcPr>
            <w:tcW w:w="1559" w:type="dxa"/>
          </w:tcPr>
          <w:p w:rsidR="00837BD7" w:rsidRPr="00837BD7" w:rsidRDefault="00837BD7" w:rsidP="00837BD7">
            <w:pPr>
              <w:rPr>
                <w:rFonts w:ascii="Arial" w:hAnsi="Arial" w:cs="Arial"/>
              </w:rPr>
            </w:pPr>
            <w:r w:rsidRPr="00837BD7">
              <w:rPr>
                <w:rFonts w:ascii="Arial" w:hAnsi="Arial" w:cs="Arial"/>
              </w:rPr>
              <w:t xml:space="preserve">Water main; all laid in trenches including excavation and backfill with type 1 </w:t>
            </w:r>
            <w:proofErr w:type="spellStart"/>
            <w:r w:rsidRPr="00837BD7">
              <w:rPr>
                <w:rFonts w:ascii="Arial" w:hAnsi="Arial" w:cs="Arial"/>
              </w:rPr>
              <w:t>hardcore</w:t>
            </w:r>
            <w:proofErr w:type="spellEnd"/>
            <w:r w:rsidRPr="00837BD7">
              <w:rPr>
                <w:rFonts w:ascii="Arial" w:hAnsi="Arial" w:cs="Arial"/>
              </w:rPr>
              <w:t xml:space="preserve">. Surface finish not included – MDPE pipe; 20mm </w:t>
            </w:r>
            <w:proofErr w:type="spellStart"/>
            <w:r w:rsidRPr="00837BD7">
              <w:rPr>
                <w:rFonts w:ascii="Arial" w:hAnsi="Arial" w:cs="Arial"/>
              </w:rPr>
              <w:t>dia</w:t>
            </w:r>
            <w:proofErr w:type="spellEnd"/>
          </w:p>
        </w:tc>
        <w:tc>
          <w:tcPr>
            <w:tcW w:w="750" w:type="dxa"/>
          </w:tcPr>
          <w:p w:rsidR="00837BD7" w:rsidRPr="00837BD7" w:rsidRDefault="00837BD7" w:rsidP="00837BD7">
            <w:pPr>
              <w:rPr>
                <w:rFonts w:ascii="Arial" w:hAnsi="Arial" w:cs="Arial"/>
              </w:rPr>
            </w:pPr>
            <w:r w:rsidRPr="00837BD7">
              <w:rPr>
                <w:rFonts w:ascii="Arial" w:hAnsi="Arial" w:cs="Arial"/>
              </w:rPr>
              <w:t>2.85</w:t>
            </w:r>
          </w:p>
        </w:tc>
        <w:tc>
          <w:tcPr>
            <w:tcW w:w="1376" w:type="dxa"/>
          </w:tcPr>
          <w:p w:rsidR="00837BD7" w:rsidRPr="00837BD7" w:rsidRDefault="00837BD7" w:rsidP="00837BD7">
            <w:pPr>
              <w:rPr>
                <w:rFonts w:ascii="Arial" w:hAnsi="Arial" w:cs="Arial"/>
              </w:rPr>
            </w:pPr>
            <w:r w:rsidRPr="00837BD7">
              <w:rPr>
                <w:rFonts w:ascii="Arial" w:hAnsi="Arial" w:cs="Arial"/>
              </w:rPr>
              <w:t xml:space="preserve">10 metres (rough estimate to connect both dwellings to mains </w:t>
            </w:r>
            <w:r>
              <w:rPr>
                <w:rFonts w:ascii="Arial" w:hAnsi="Arial" w:cs="Arial"/>
              </w:rPr>
              <w:t>sewer</w:t>
            </w:r>
            <w:r w:rsidRPr="00837BD7">
              <w:rPr>
                <w:rFonts w:ascii="Arial" w:hAnsi="Arial" w:cs="Arial"/>
              </w:rPr>
              <w:t xml:space="preserve"> in road)</w:t>
            </w:r>
          </w:p>
        </w:tc>
        <w:tc>
          <w:tcPr>
            <w:tcW w:w="1200" w:type="dxa"/>
          </w:tcPr>
          <w:p w:rsidR="00837BD7" w:rsidRPr="00837BD7" w:rsidRDefault="00837BD7" w:rsidP="00837BD7">
            <w:pPr>
              <w:rPr>
                <w:rFonts w:ascii="Arial" w:hAnsi="Arial" w:cs="Arial"/>
              </w:rPr>
            </w:pPr>
            <w:r w:rsidRPr="00837BD7">
              <w:rPr>
                <w:rFonts w:ascii="Arial" w:hAnsi="Arial" w:cs="Arial"/>
              </w:rPr>
              <w:t>2</w:t>
            </w:r>
          </w:p>
        </w:tc>
        <w:tc>
          <w:tcPr>
            <w:tcW w:w="1288" w:type="dxa"/>
          </w:tcPr>
          <w:p w:rsidR="00837BD7" w:rsidRPr="00837BD7" w:rsidRDefault="00837BD7" w:rsidP="00837BD7">
            <w:pPr>
              <w:rPr>
                <w:rFonts w:ascii="Arial" w:hAnsi="Arial" w:cs="Arial"/>
              </w:rPr>
            </w:pPr>
            <w:r w:rsidRPr="00837BD7">
              <w:rPr>
                <w:rFonts w:ascii="Arial" w:hAnsi="Arial" w:cs="Arial"/>
              </w:rPr>
              <w:t>2.85 x 10 ÷ 2 = 14.25</w:t>
            </w:r>
          </w:p>
        </w:tc>
        <w:tc>
          <w:tcPr>
            <w:tcW w:w="1288" w:type="dxa"/>
          </w:tcPr>
          <w:p w:rsidR="00837BD7" w:rsidRDefault="005F730D" w:rsidP="00837BD7">
            <w:pPr>
              <w:rPr>
                <w:rFonts w:ascii="Arial" w:hAnsi="Arial" w:cs="Arial"/>
              </w:rPr>
            </w:pPr>
            <w:r>
              <w:rPr>
                <w:rFonts w:ascii="Arial" w:hAnsi="Arial" w:cs="Arial"/>
              </w:rPr>
              <w:t>36.73 x 10 = £367.30</w:t>
            </w:r>
          </w:p>
        </w:tc>
      </w:tr>
    </w:tbl>
    <w:p w:rsidR="00E06452" w:rsidRDefault="00E06452" w:rsidP="002F6E62">
      <w:pPr>
        <w:rPr>
          <w:rFonts w:ascii="Arial" w:hAnsi="Arial" w:cs="Arial"/>
        </w:rPr>
      </w:pPr>
    </w:p>
    <w:p w:rsidR="00500199" w:rsidRPr="00465B5B" w:rsidRDefault="006468AD" w:rsidP="002F6E62">
      <w:pPr>
        <w:rPr>
          <w:rFonts w:ascii="Arial" w:hAnsi="Arial" w:cs="Arial"/>
        </w:rPr>
      </w:pPr>
      <w:r>
        <w:rPr>
          <w:rFonts w:ascii="Arial" w:hAnsi="Arial" w:cs="Arial"/>
        </w:rPr>
        <w:t xml:space="preserve">For gang numbers required, guidance has been taken from SPONs, </w:t>
      </w:r>
      <w:r w:rsidR="00C52E82">
        <w:rPr>
          <w:rFonts w:ascii="Arial" w:hAnsi="Arial" w:cs="Arial"/>
        </w:rPr>
        <w:t>but this has been reduced for the purposes of this report where only the construction of 2 dwellings are being considered.</w:t>
      </w:r>
      <w:r>
        <w:rPr>
          <w:rFonts w:ascii="Arial" w:hAnsi="Arial" w:cs="Arial"/>
        </w:rPr>
        <w:t xml:space="preserve"> </w:t>
      </w:r>
    </w:p>
    <w:p w:rsidR="002F6E62" w:rsidRDefault="002F6E62" w:rsidP="002F6E62">
      <w:pPr>
        <w:jc w:val="center"/>
        <w:rPr>
          <w:rFonts w:ascii="Arial" w:hAnsi="Arial" w:cs="Arial"/>
          <w:b/>
          <w:u w:val="single"/>
        </w:rPr>
      </w:pPr>
    </w:p>
    <w:p w:rsidR="002F6E62" w:rsidRDefault="002F6E62" w:rsidP="002F6E62">
      <w:pPr>
        <w:jc w:val="center"/>
        <w:rPr>
          <w:rFonts w:ascii="Arial" w:hAnsi="Arial" w:cs="Arial"/>
          <w:b/>
          <w:u w:val="single"/>
        </w:rPr>
      </w:pPr>
    </w:p>
    <w:p w:rsidR="002F6E62" w:rsidRDefault="002F6E62" w:rsidP="002F6E62">
      <w:pPr>
        <w:jc w:val="center"/>
        <w:rPr>
          <w:rFonts w:ascii="Arial" w:hAnsi="Arial" w:cs="Arial"/>
          <w:b/>
          <w:u w:val="single"/>
        </w:rPr>
      </w:pPr>
    </w:p>
    <w:p w:rsidR="002F6E62" w:rsidRPr="002F6E62" w:rsidRDefault="002F6E62" w:rsidP="00E201D7">
      <w:pPr>
        <w:rPr>
          <w:rFonts w:ascii="Arial" w:hAnsi="Arial" w:cs="Arial"/>
          <w:b/>
          <w:u w:val="single"/>
        </w:rPr>
        <w:sectPr w:rsidR="002F6E62" w:rsidRPr="002F6E62" w:rsidSect="00B5212A">
          <w:footerReference w:type="default" r:id="rId11"/>
          <w:pgSz w:w="11906" w:h="16838"/>
          <w:pgMar w:top="1440" w:right="1440" w:bottom="1440" w:left="1440" w:header="708" w:footer="708" w:gutter="0"/>
          <w:pgNumType w:start="1"/>
          <w:cols w:space="708"/>
          <w:docGrid w:linePitch="360"/>
        </w:sectPr>
      </w:pPr>
    </w:p>
    <w:p w:rsidR="00BA6B43" w:rsidRDefault="00BA6B43" w:rsidP="00E201D7">
      <w:pPr>
        <w:jc w:val="center"/>
        <w:rPr>
          <w:rFonts w:ascii="Arial" w:hAnsi="Arial" w:cs="Arial"/>
          <w:b/>
          <w:u w:val="single"/>
        </w:rPr>
      </w:pPr>
      <w:r>
        <w:rPr>
          <w:rFonts w:ascii="Arial" w:hAnsi="Arial" w:cs="Arial"/>
          <w:b/>
          <w:u w:val="single"/>
        </w:rPr>
        <w:lastRenderedPageBreak/>
        <w:t>Gantt Charts</w:t>
      </w:r>
    </w:p>
    <w:p w:rsidR="00BA6B43" w:rsidRDefault="00BA6B43" w:rsidP="00BA6B43">
      <w:pPr>
        <w:rPr>
          <w:rFonts w:ascii="Arial" w:hAnsi="Arial" w:cs="Arial"/>
        </w:rPr>
      </w:pPr>
      <w:r>
        <w:rPr>
          <w:rFonts w:ascii="Arial" w:hAnsi="Arial" w:cs="Arial"/>
        </w:rPr>
        <w:t xml:space="preserve">The Gantt </w:t>
      </w:r>
      <w:proofErr w:type="gramStart"/>
      <w:r>
        <w:rPr>
          <w:rFonts w:ascii="Arial" w:hAnsi="Arial" w:cs="Arial"/>
        </w:rPr>
        <w:t>Chart</w:t>
      </w:r>
      <w:proofErr w:type="gramEnd"/>
      <w:r>
        <w:rPr>
          <w:rFonts w:ascii="Arial" w:hAnsi="Arial" w:cs="Arial"/>
        </w:rPr>
        <w:t xml:space="preserve"> below displays the information calculated relating to the activities involved in constructing two houses.  The duration of each task has been calculated based on the gang working 8 hour days and 5 days a week and all tasks have been rounded up to the nearest week:</w:t>
      </w:r>
    </w:p>
    <w:p w:rsidR="00BA6B43" w:rsidRDefault="00EA20D4" w:rsidP="00EA20D4">
      <w:pPr>
        <w:jc w:val="center"/>
        <w:rPr>
          <w:rFonts w:ascii="Arial" w:hAnsi="Arial" w:cs="Arial"/>
        </w:rPr>
      </w:pPr>
      <w:r>
        <w:rPr>
          <w:noProof/>
          <w:lang w:eastAsia="en-GB"/>
        </w:rPr>
        <w:drawing>
          <wp:inline distT="0" distB="0" distL="0" distR="0" wp14:anchorId="236A6AB0" wp14:editId="56789A71">
            <wp:extent cx="5213268" cy="3052248"/>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3612" cy="3087578"/>
                    </a:xfrm>
                    <a:prstGeom prst="rect">
                      <a:avLst/>
                    </a:prstGeom>
                  </pic:spPr>
                </pic:pic>
              </a:graphicData>
            </a:graphic>
          </wp:inline>
        </w:drawing>
      </w:r>
    </w:p>
    <w:p w:rsidR="00EA20D4" w:rsidRPr="00A140F0" w:rsidRDefault="00A140F0" w:rsidP="00BA6B43">
      <w:pPr>
        <w:rPr>
          <w:rFonts w:ascii="Arial" w:hAnsi="Arial" w:cs="Arial"/>
        </w:rPr>
      </w:pPr>
      <w:r>
        <w:rPr>
          <w:rFonts w:ascii="Arial" w:hAnsi="Arial" w:cs="Arial"/>
        </w:rPr>
        <w:tab/>
      </w:r>
      <w:r w:rsidRPr="00A140F0">
        <w:rPr>
          <w:rFonts w:ascii="Arial" w:hAnsi="Arial" w:cs="Arial"/>
        </w:rPr>
        <w:t>(Figure 2: Cullen, 2019)</w:t>
      </w:r>
    </w:p>
    <w:p w:rsidR="00EA20D4" w:rsidRDefault="00EA20D4" w:rsidP="00F26833">
      <w:pPr>
        <w:rPr>
          <w:rFonts w:ascii="Arial" w:hAnsi="Arial" w:cs="Arial"/>
        </w:rPr>
      </w:pPr>
      <w:r>
        <w:rPr>
          <w:rFonts w:ascii="Arial" w:hAnsi="Arial" w:cs="Arial"/>
        </w:rPr>
        <w:t xml:space="preserve">The Gantt </w:t>
      </w:r>
      <w:proofErr w:type="gramStart"/>
      <w:r>
        <w:rPr>
          <w:rFonts w:ascii="Arial" w:hAnsi="Arial" w:cs="Arial"/>
        </w:rPr>
        <w:t>Chart</w:t>
      </w:r>
      <w:proofErr w:type="gramEnd"/>
      <w:r>
        <w:rPr>
          <w:rFonts w:ascii="Arial" w:hAnsi="Arial" w:cs="Arial"/>
        </w:rPr>
        <w:t xml:space="preserve"> below profiles the amount of workers on site at each point.  This was obtained by totalling the amount of workers in a gang during each activity where tasks are taking place concurrently:</w:t>
      </w:r>
    </w:p>
    <w:p w:rsidR="005546F1" w:rsidRDefault="005546F1" w:rsidP="00F26833">
      <w:pPr>
        <w:rPr>
          <w:rFonts w:ascii="Arial" w:hAnsi="Arial" w:cs="Arial"/>
        </w:rPr>
      </w:pPr>
    </w:p>
    <w:p w:rsidR="00EA20D4" w:rsidRDefault="00EA20D4" w:rsidP="00EA20D4">
      <w:pPr>
        <w:jc w:val="center"/>
        <w:rPr>
          <w:rFonts w:ascii="Arial" w:hAnsi="Arial" w:cs="Arial"/>
        </w:rPr>
      </w:pPr>
      <w:r>
        <w:rPr>
          <w:noProof/>
          <w:lang w:eastAsia="en-GB"/>
        </w:rPr>
        <w:drawing>
          <wp:inline distT="0" distB="0" distL="0" distR="0" wp14:anchorId="416C2065" wp14:editId="79D2DBCD">
            <wp:extent cx="5130141" cy="31819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92739" cy="3220812"/>
                    </a:xfrm>
                    <a:prstGeom prst="rect">
                      <a:avLst/>
                    </a:prstGeom>
                  </pic:spPr>
                </pic:pic>
              </a:graphicData>
            </a:graphic>
          </wp:inline>
        </w:drawing>
      </w:r>
    </w:p>
    <w:p w:rsidR="00A140F0" w:rsidRDefault="00A140F0" w:rsidP="00A140F0">
      <w:pPr>
        <w:rPr>
          <w:rFonts w:ascii="Arial" w:hAnsi="Arial" w:cs="Arial"/>
        </w:rPr>
      </w:pPr>
      <w:r>
        <w:rPr>
          <w:rFonts w:ascii="Arial" w:hAnsi="Arial" w:cs="Arial"/>
        </w:rPr>
        <w:lastRenderedPageBreak/>
        <w:tab/>
        <w:t>(Figure 3</w:t>
      </w:r>
      <w:r w:rsidRPr="00A140F0">
        <w:rPr>
          <w:rFonts w:ascii="Arial" w:hAnsi="Arial" w:cs="Arial"/>
        </w:rPr>
        <w:t>: Cullen, 2019)</w:t>
      </w:r>
    </w:p>
    <w:p w:rsidR="005546F1" w:rsidRDefault="005546F1" w:rsidP="00F26833">
      <w:pPr>
        <w:rPr>
          <w:rFonts w:ascii="Arial" w:hAnsi="Arial" w:cs="Arial"/>
        </w:rPr>
      </w:pPr>
      <w:r>
        <w:rPr>
          <w:rFonts w:ascii="Arial" w:hAnsi="Arial" w:cs="Arial"/>
        </w:rPr>
        <w:t xml:space="preserve">The Gantt </w:t>
      </w:r>
      <w:proofErr w:type="gramStart"/>
      <w:r>
        <w:rPr>
          <w:rFonts w:ascii="Arial" w:hAnsi="Arial" w:cs="Arial"/>
        </w:rPr>
        <w:t>Chart</w:t>
      </w:r>
      <w:proofErr w:type="gramEnd"/>
      <w:r>
        <w:rPr>
          <w:rFonts w:ascii="Arial" w:hAnsi="Arial" w:cs="Arial"/>
        </w:rPr>
        <w:t xml:space="preserve"> below will demonstrate the costs attributed to each task per week.  The cost of activities therefore that extend beyond 1 week in duration will be divided by its duration in weeks to discover the cost per week.  A cumulative cost as the project progresses will also be shown by adding the costs expended up to that point.</w:t>
      </w:r>
    </w:p>
    <w:p w:rsidR="00EA20D4" w:rsidRDefault="005546F1" w:rsidP="00F26833">
      <w:pPr>
        <w:rPr>
          <w:rFonts w:ascii="Arial" w:hAnsi="Arial" w:cs="Arial"/>
        </w:rPr>
      </w:pPr>
      <w:r>
        <w:rPr>
          <w:rFonts w:ascii="Arial" w:hAnsi="Arial" w:cs="Arial"/>
        </w:rPr>
        <w:t xml:space="preserve"> </w:t>
      </w:r>
    </w:p>
    <w:p w:rsidR="00321C6E" w:rsidRDefault="00365476" w:rsidP="00365476">
      <w:pPr>
        <w:jc w:val="center"/>
        <w:rPr>
          <w:rFonts w:ascii="Arial" w:hAnsi="Arial" w:cs="Arial"/>
        </w:rPr>
      </w:pPr>
      <w:r>
        <w:rPr>
          <w:noProof/>
          <w:lang w:eastAsia="en-GB"/>
        </w:rPr>
        <w:drawing>
          <wp:inline distT="0" distB="0" distL="0" distR="0" wp14:anchorId="1E276113" wp14:editId="26D79638">
            <wp:extent cx="6290945" cy="3728852"/>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60736" cy="3770219"/>
                    </a:xfrm>
                    <a:prstGeom prst="rect">
                      <a:avLst/>
                    </a:prstGeom>
                  </pic:spPr>
                </pic:pic>
              </a:graphicData>
            </a:graphic>
          </wp:inline>
        </w:drawing>
      </w:r>
    </w:p>
    <w:p w:rsidR="00321C6E" w:rsidRDefault="00A140F0" w:rsidP="00F26833">
      <w:pPr>
        <w:rPr>
          <w:rFonts w:ascii="Arial" w:hAnsi="Arial" w:cs="Arial"/>
        </w:rPr>
      </w:pPr>
      <w:r>
        <w:rPr>
          <w:rFonts w:ascii="Arial" w:hAnsi="Arial" w:cs="Arial"/>
        </w:rPr>
        <w:tab/>
        <w:t>(Figure 4</w:t>
      </w:r>
      <w:r w:rsidRPr="00A140F0">
        <w:rPr>
          <w:rFonts w:ascii="Arial" w:hAnsi="Arial" w:cs="Arial"/>
        </w:rPr>
        <w:t>: Cullen, 2019)</w:t>
      </w:r>
    </w:p>
    <w:p w:rsidR="00321C6E" w:rsidRDefault="00321C6E" w:rsidP="00F26833">
      <w:pPr>
        <w:rPr>
          <w:rFonts w:ascii="Arial" w:hAnsi="Arial" w:cs="Arial"/>
        </w:rPr>
      </w:pPr>
    </w:p>
    <w:p w:rsidR="00365476" w:rsidRDefault="00365476" w:rsidP="00F26833">
      <w:pPr>
        <w:rPr>
          <w:rFonts w:ascii="Arial" w:hAnsi="Arial" w:cs="Arial"/>
        </w:rPr>
      </w:pPr>
    </w:p>
    <w:p w:rsidR="00365476" w:rsidRDefault="00365476" w:rsidP="00F26833">
      <w:pPr>
        <w:rPr>
          <w:rFonts w:ascii="Arial" w:hAnsi="Arial" w:cs="Arial"/>
        </w:rPr>
      </w:pPr>
    </w:p>
    <w:p w:rsidR="00365476" w:rsidRDefault="00365476" w:rsidP="00F26833">
      <w:pPr>
        <w:rPr>
          <w:rFonts w:ascii="Arial" w:hAnsi="Arial" w:cs="Arial"/>
        </w:rPr>
      </w:pPr>
    </w:p>
    <w:p w:rsidR="00365476" w:rsidRDefault="00365476" w:rsidP="00F26833">
      <w:pPr>
        <w:rPr>
          <w:rFonts w:ascii="Arial" w:hAnsi="Arial" w:cs="Arial"/>
        </w:rPr>
      </w:pPr>
    </w:p>
    <w:p w:rsidR="00365476" w:rsidRDefault="00365476" w:rsidP="00F26833">
      <w:pPr>
        <w:rPr>
          <w:rFonts w:ascii="Arial" w:hAnsi="Arial" w:cs="Arial"/>
        </w:rPr>
      </w:pPr>
    </w:p>
    <w:p w:rsidR="00365476" w:rsidRDefault="00365476" w:rsidP="00F26833">
      <w:pPr>
        <w:rPr>
          <w:rFonts w:ascii="Arial" w:hAnsi="Arial" w:cs="Arial"/>
        </w:rPr>
      </w:pPr>
    </w:p>
    <w:p w:rsidR="00365476" w:rsidRDefault="00365476" w:rsidP="00F26833">
      <w:pPr>
        <w:rPr>
          <w:rFonts w:ascii="Arial" w:hAnsi="Arial" w:cs="Arial"/>
        </w:rPr>
      </w:pPr>
    </w:p>
    <w:p w:rsidR="00365476" w:rsidRDefault="00365476" w:rsidP="00F26833">
      <w:pPr>
        <w:rPr>
          <w:rFonts w:ascii="Arial" w:hAnsi="Arial" w:cs="Arial"/>
        </w:rPr>
      </w:pPr>
    </w:p>
    <w:p w:rsidR="00365476" w:rsidRDefault="00365476" w:rsidP="00F26833">
      <w:pPr>
        <w:rPr>
          <w:rFonts w:ascii="Arial" w:hAnsi="Arial" w:cs="Arial"/>
        </w:rPr>
      </w:pPr>
    </w:p>
    <w:p w:rsidR="00365476" w:rsidRDefault="00365476" w:rsidP="00F26833">
      <w:pPr>
        <w:rPr>
          <w:rFonts w:ascii="Arial" w:hAnsi="Arial" w:cs="Arial"/>
        </w:rPr>
      </w:pPr>
    </w:p>
    <w:p w:rsidR="00A140F0" w:rsidRDefault="00A140F0" w:rsidP="00A140F0">
      <w:pPr>
        <w:rPr>
          <w:rFonts w:ascii="Arial" w:hAnsi="Arial" w:cs="Arial"/>
        </w:rPr>
      </w:pPr>
    </w:p>
    <w:p w:rsidR="00DB0C3F" w:rsidRPr="00DB0C3F" w:rsidRDefault="00365476" w:rsidP="00DB0C3F">
      <w:pPr>
        <w:jc w:val="center"/>
        <w:rPr>
          <w:rFonts w:ascii="Arial" w:hAnsi="Arial" w:cs="Arial"/>
          <w:b/>
          <w:u w:val="single"/>
        </w:rPr>
      </w:pPr>
      <w:r w:rsidRPr="00365476">
        <w:rPr>
          <w:rFonts w:ascii="Arial" w:hAnsi="Arial" w:cs="Arial"/>
          <w:b/>
          <w:u w:val="single"/>
        </w:rPr>
        <w:lastRenderedPageBreak/>
        <w:t>Conclusion</w:t>
      </w:r>
    </w:p>
    <w:p w:rsidR="00321C6E" w:rsidRDefault="00DB0C3F" w:rsidP="00F26833">
      <w:pPr>
        <w:rPr>
          <w:rFonts w:ascii="Arial" w:hAnsi="Arial" w:cs="Arial"/>
        </w:rPr>
      </w:pPr>
      <w:r>
        <w:rPr>
          <w:rFonts w:ascii="Arial" w:hAnsi="Arial" w:cs="Arial"/>
        </w:rPr>
        <w:t xml:space="preserve">From the exercise it is apparent that the labour costs associated with the construction of the two dwellings of the dimensions provided would amount to roughly £21381.35.  It was also discovered that the scheme would take roughly 17 weeks to complete if no activities on the critical path were disrupted.  Furthermore, the maximum amount of workers on site at any one time were would be 8 in the final week of work. </w:t>
      </w: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DA5745" w:rsidRDefault="00DA5745" w:rsidP="00DA5745">
      <w:pPr>
        <w:rPr>
          <w:rFonts w:ascii="Arial" w:hAnsi="Arial" w:cs="Arial"/>
        </w:rPr>
      </w:pPr>
    </w:p>
    <w:p w:rsidR="00365476" w:rsidRDefault="00365476" w:rsidP="00DA5745">
      <w:pPr>
        <w:jc w:val="center"/>
        <w:rPr>
          <w:rFonts w:ascii="Arial" w:hAnsi="Arial" w:cs="Arial"/>
          <w:b/>
          <w:u w:val="single"/>
        </w:rPr>
      </w:pPr>
    </w:p>
    <w:p w:rsidR="00365476" w:rsidRDefault="00365476" w:rsidP="00DA5745">
      <w:pPr>
        <w:jc w:val="center"/>
        <w:rPr>
          <w:rFonts w:ascii="Arial" w:hAnsi="Arial" w:cs="Arial"/>
          <w:b/>
          <w:u w:val="single"/>
        </w:rPr>
      </w:pPr>
    </w:p>
    <w:p w:rsidR="00365476" w:rsidRDefault="00365476" w:rsidP="00DA5745">
      <w:pPr>
        <w:jc w:val="center"/>
        <w:rPr>
          <w:rFonts w:ascii="Arial" w:hAnsi="Arial" w:cs="Arial"/>
          <w:b/>
          <w:u w:val="single"/>
        </w:rPr>
      </w:pPr>
    </w:p>
    <w:p w:rsidR="00E201D7" w:rsidRDefault="00E201D7" w:rsidP="00E201D7">
      <w:pPr>
        <w:rPr>
          <w:rFonts w:ascii="Arial" w:hAnsi="Arial" w:cs="Arial"/>
          <w:b/>
          <w:u w:val="single"/>
        </w:rPr>
      </w:pPr>
    </w:p>
    <w:p w:rsidR="00051A94" w:rsidRDefault="00051A94" w:rsidP="00E201D7">
      <w:pPr>
        <w:jc w:val="center"/>
        <w:rPr>
          <w:rFonts w:ascii="Arial" w:hAnsi="Arial" w:cs="Arial"/>
          <w:b/>
          <w:u w:val="single"/>
        </w:rPr>
      </w:pPr>
      <w:r>
        <w:rPr>
          <w:rFonts w:ascii="Arial" w:hAnsi="Arial" w:cs="Arial"/>
          <w:b/>
          <w:u w:val="single"/>
        </w:rPr>
        <w:lastRenderedPageBreak/>
        <w:t>Evaluation</w:t>
      </w:r>
    </w:p>
    <w:p w:rsidR="00051A94" w:rsidRDefault="00E551DD" w:rsidP="00051A94">
      <w:pPr>
        <w:rPr>
          <w:rFonts w:ascii="Arial" w:hAnsi="Arial" w:cs="Arial"/>
        </w:rPr>
      </w:pPr>
      <w:r>
        <w:rPr>
          <w:rFonts w:ascii="Arial" w:hAnsi="Arial" w:cs="Arial"/>
        </w:rPr>
        <w:t xml:space="preserve">Overall, the investigation </w:t>
      </w:r>
      <w:r w:rsidR="00314EF2">
        <w:rPr>
          <w:rFonts w:ascii="Arial" w:hAnsi="Arial" w:cs="Arial"/>
        </w:rPr>
        <w:t>into the costs associated with housing construction was a successful one, although there are several actions that could be taken to further examine this field which are detailed below:</w:t>
      </w:r>
    </w:p>
    <w:p w:rsidR="00321C6E" w:rsidRDefault="00314EF2" w:rsidP="00F26833">
      <w:pPr>
        <w:pStyle w:val="ListParagraph"/>
        <w:numPr>
          <w:ilvl w:val="0"/>
          <w:numId w:val="3"/>
        </w:numPr>
        <w:rPr>
          <w:rFonts w:ascii="Arial" w:hAnsi="Arial" w:cs="Arial"/>
        </w:rPr>
      </w:pPr>
      <w:r>
        <w:rPr>
          <w:rFonts w:ascii="Arial" w:hAnsi="Arial" w:cs="Arial"/>
        </w:rPr>
        <w:t>Materials and other related costs could be considered and combined with the labour costs.</w:t>
      </w:r>
    </w:p>
    <w:p w:rsidR="00314EF2" w:rsidRDefault="00314EF2" w:rsidP="00F26833">
      <w:pPr>
        <w:pStyle w:val="ListParagraph"/>
        <w:numPr>
          <w:ilvl w:val="0"/>
          <w:numId w:val="3"/>
        </w:numPr>
        <w:rPr>
          <w:rFonts w:ascii="Arial" w:hAnsi="Arial" w:cs="Arial"/>
        </w:rPr>
      </w:pPr>
      <w:r>
        <w:rPr>
          <w:rFonts w:ascii="Arial" w:hAnsi="Arial" w:cs="Arial"/>
        </w:rPr>
        <w:t>Housing in other parts of Britain could be investigated as well as possibly developments abroad.</w:t>
      </w:r>
    </w:p>
    <w:p w:rsidR="00314EF2" w:rsidRDefault="00314EF2" w:rsidP="00F26833">
      <w:pPr>
        <w:pStyle w:val="ListParagraph"/>
        <w:numPr>
          <w:ilvl w:val="0"/>
          <w:numId w:val="3"/>
        </w:numPr>
        <w:rPr>
          <w:rFonts w:ascii="Arial" w:hAnsi="Arial" w:cs="Arial"/>
        </w:rPr>
      </w:pPr>
      <w:r>
        <w:rPr>
          <w:rFonts w:ascii="Arial" w:hAnsi="Arial" w:cs="Arial"/>
        </w:rPr>
        <w:t>Other construction projects besides housing could be studied and compared.</w:t>
      </w:r>
    </w:p>
    <w:p w:rsidR="00576561" w:rsidRDefault="0039301D" w:rsidP="00576561">
      <w:pPr>
        <w:pStyle w:val="ListParagraph"/>
        <w:numPr>
          <w:ilvl w:val="0"/>
          <w:numId w:val="3"/>
        </w:numPr>
        <w:rPr>
          <w:rFonts w:ascii="Arial" w:hAnsi="Arial" w:cs="Arial"/>
        </w:rPr>
      </w:pPr>
      <w:r>
        <w:rPr>
          <w:rFonts w:ascii="Arial" w:hAnsi="Arial" w:cs="Arial"/>
        </w:rPr>
        <w:t>Other pricing tools aside from SPONs could be combined with or correlated against the expenditure.</w:t>
      </w:r>
    </w:p>
    <w:p w:rsidR="00576561" w:rsidRPr="00576561" w:rsidRDefault="00576561" w:rsidP="00576561">
      <w:pPr>
        <w:rPr>
          <w:rFonts w:ascii="Arial" w:hAnsi="Arial" w:cs="Arial"/>
        </w:rPr>
      </w:pPr>
      <w:r>
        <w:rPr>
          <w:rFonts w:ascii="Arial" w:hAnsi="Arial" w:cs="Arial"/>
        </w:rPr>
        <w:t xml:space="preserve">A limitation of the exercise is that the figures displayed in SPONs are averages and will rarely </w:t>
      </w:r>
      <w:r w:rsidR="00483CB6">
        <w:rPr>
          <w:rFonts w:ascii="Arial" w:hAnsi="Arial" w:cs="Arial"/>
        </w:rPr>
        <w:t>correspond</w:t>
      </w:r>
      <w:r>
        <w:rPr>
          <w:rFonts w:ascii="Arial" w:hAnsi="Arial" w:cs="Arial"/>
        </w:rPr>
        <w:t xml:space="preserve"> with the reality of the costs on</w:t>
      </w:r>
      <w:r w:rsidR="00483CB6">
        <w:rPr>
          <w:rFonts w:ascii="Arial" w:hAnsi="Arial" w:cs="Arial"/>
        </w:rPr>
        <w:t xml:space="preserve"> a particular</w:t>
      </w:r>
      <w:r>
        <w:rPr>
          <w:rFonts w:ascii="Arial" w:hAnsi="Arial" w:cs="Arial"/>
        </w:rPr>
        <w:t xml:space="preserve"> site.</w:t>
      </w:r>
      <w:r w:rsidR="00E634F3">
        <w:rPr>
          <w:rFonts w:ascii="Arial" w:hAnsi="Arial" w:cs="Arial"/>
        </w:rPr>
        <w:t xml:space="preserve">  This report has been conducted very much in a theoretical style.</w:t>
      </w: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321C6E" w:rsidRDefault="00321C6E" w:rsidP="00F26833">
      <w:pPr>
        <w:rPr>
          <w:rFonts w:ascii="Arial" w:hAnsi="Arial" w:cs="Arial"/>
        </w:rPr>
      </w:pPr>
    </w:p>
    <w:p w:rsidR="005D172A" w:rsidRDefault="005D172A" w:rsidP="00F26833">
      <w:pPr>
        <w:rPr>
          <w:rFonts w:ascii="Arial" w:hAnsi="Arial" w:cs="Arial"/>
        </w:rPr>
      </w:pPr>
    </w:p>
    <w:p w:rsidR="00321C6E" w:rsidRDefault="00321C6E" w:rsidP="00321C6E">
      <w:pPr>
        <w:jc w:val="center"/>
        <w:rPr>
          <w:rFonts w:ascii="Arial" w:hAnsi="Arial" w:cs="Arial"/>
          <w:b/>
          <w:u w:val="single"/>
        </w:rPr>
      </w:pPr>
      <w:r>
        <w:rPr>
          <w:rFonts w:ascii="Arial" w:hAnsi="Arial" w:cs="Arial"/>
          <w:b/>
          <w:u w:val="single"/>
        </w:rPr>
        <w:lastRenderedPageBreak/>
        <w:t>List of Figures</w:t>
      </w:r>
    </w:p>
    <w:p w:rsidR="00321C6E" w:rsidRDefault="00321C6E" w:rsidP="00321C6E">
      <w:pPr>
        <w:pStyle w:val="ListParagraph"/>
        <w:numPr>
          <w:ilvl w:val="0"/>
          <w:numId w:val="2"/>
        </w:numPr>
        <w:rPr>
          <w:rFonts w:ascii="Arial" w:hAnsi="Arial" w:cs="Arial"/>
        </w:rPr>
      </w:pPr>
      <w:r>
        <w:rPr>
          <w:rFonts w:ascii="Arial" w:hAnsi="Arial" w:cs="Arial"/>
        </w:rPr>
        <w:t>Cover</w:t>
      </w:r>
      <w:r w:rsidRPr="00321C6E">
        <w:rPr>
          <w:rFonts w:ascii="Arial" w:hAnsi="Arial" w:cs="Arial"/>
        </w:rPr>
        <w:t xml:space="preserve"> page top: </w:t>
      </w:r>
      <w:r>
        <w:rPr>
          <w:rFonts w:ascii="Arial" w:hAnsi="Arial" w:cs="Arial"/>
        </w:rPr>
        <w:t xml:space="preserve">Da Silva (2016), </w:t>
      </w:r>
      <w:r>
        <w:rPr>
          <w:rFonts w:ascii="Arial" w:hAnsi="Arial" w:cs="Arial"/>
          <w:i/>
        </w:rPr>
        <w:t xml:space="preserve">View of Typical newly built semi-detached homes, </w:t>
      </w:r>
      <w:r>
        <w:rPr>
          <w:rFonts w:ascii="Arial" w:hAnsi="Arial" w:cs="Arial"/>
        </w:rPr>
        <w:t xml:space="preserve"> </w:t>
      </w:r>
      <w:hyperlink r:id="rId15" w:history="1">
        <w:r w:rsidRPr="00CF055D">
          <w:rPr>
            <w:rStyle w:val="Hyperlink"/>
            <w:rFonts w:ascii="Arial" w:hAnsi="Arial" w:cs="Arial"/>
          </w:rPr>
          <w:t>https://www.propertypriceadvice.co.uk/moving-home/housing-types-uk</w:t>
        </w:r>
      </w:hyperlink>
      <w:r>
        <w:rPr>
          <w:rFonts w:ascii="Arial" w:hAnsi="Arial" w:cs="Arial"/>
        </w:rPr>
        <w:t>, UK</w:t>
      </w:r>
    </w:p>
    <w:p w:rsidR="006C29E0" w:rsidRPr="006C29E0" w:rsidRDefault="006C29E0" w:rsidP="006C29E0">
      <w:pPr>
        <w:pStyle w:val="ListParagraph"/>
        <w:rPr>
          <w:rFonts w:ascii="Arial" w:hAnsi="Arial" w:cs="Arial"/>
        </w:rPr>
      </w:pPr>
    </w:p>
    <w:p w:rsidR="00321C6E" w:rsidRDefault="00321C6E" w:rsidP="005159EA">
      <w:pPr>
        <w:pStyle w:val="ListParagraph"/>
        <w:numPr>
          <w:ilvl w:val="0"/>
          <w:numId w:val="2"/>
        </w:numPr>
        <w:rPr>
          <w:rFonts w:ascii="Arial" w:hAnsi="Arial" w:cs="Arial"/>
        </w:rPr>
      </w:pPr>
      <w:r>
        <w:rPr>
          <w:rFonts w:ascii="Arial" w:hAnsi="Arial" w:cs="Arial"/>
        </w:rPr>
        <w:t xml:space="preserve">Cover page bottom: BBC (2018), </w:t>
      </w:r>
      <w:r>
        <w:rPr>
          <w:rFonts w:ascii="Arial" w:hAnsi="Arial" w:cs="Arial"/>
          <w:i/>
        </w:rPr>
        <w:t>View of new houses being constructed</w:t>
      </w:r>
      <w:r w:rsidR="005159EA">
        <w:rPr>
          <w:rFonts w:ascii="Arial" w:hAnsi="Arial" w:cs="Arial"/>
          <w:i/>
        </w:rPr>
        <w:t xml:space="preserve">, </w:t>
      </w:r>
      <w:hyperlink r:id="rId16" w:history="1">
        <w:r w:rsidR="005159EA" w:rsidRPr="00CF055D">
          <w:rPr>
            <w:rStyle w:val="Hyperlink"/>
            <w:rFonts w:ascii="Arial" w:hAnsi="Arial" w:cs="Arial"/>
          </w:rPr>
          <w:t>https://www.bbc.co.uk/news/uk-wales-politics-45566275</w:t>
        </w:r>
      </w:hyperlink>
      <w:r w:rsidR="005159EA">
        <w:rPr>
          <w:rFonts w:ascii="Arial" w:hAnsi="Arial" w:cs="Arial"/>
        </w:rPr>
        <w:t>, UK</w:t>
      </w:r>
    </w:p>
    <w:p w:rsidR="005159EA" w:rsidRPr="005159EA" w:rsidRDefault="005159EA" w:rsidP="005159EA">
      <w:pPr>
        <w:pStyle w:val="ListParagraph"/>
        <w:rPr>
          <w:rFonts w:ascii="Arial" w:hAnsi="Arial" w:cs="Arial"/>
        </w:rPr>
      </w:pPr>
    </w:p>
    <w:p w:rsidR="005159EA" w:rsidRDefault="005159EA" w:rsidP="005D172A">
      <w:pPr>
        <w:pStyle w:val="ListParagraph"/>
        <w:numPr>
          <w:ilvl w:val="0"/>
          <w:numId w:val="2"/>
        </w:numPr>
        <w:rPr>
          <w:rFonts w:ascii="Arial" w:hAnsi="Arial" w:cs="Arial"/>
        </w:rPr>
      </w:pPr>
      <w:r>
        <w:rPr>
          <w:rFonts w:ascii="Arial" w:hAnsi="Arial" w:cs="Arial"/>
        </w:rPr>
        <w:t xml:space="preserve">Figure 1: </w:t>
      </w:r>
      <w:proofErr w:type="spellStart"/>
      <w:r>
        <w:rPr>
          <w:rFonts w:ascii="Arial" w:hAnsi="Arial" w:cs="Arial"/>
        </w:rPr>
        <w:t>Ferriz</w:t>
      </w:r>
      <w:proofErr w:type="spellEnd"/>
      <w:r>
        <w:rPr>
          <w:rFonts w:ascii="Arial" w:hAnsi="Arial" w:cs="Arial"/>
        </w:rPr>
        <w:t xml:space="preserve"> </w:t>
      </w:r>
      <w:proofErr w:type="spellStart"/>
      <w:r>
        <w:rPr>
          <w:rFonts w:ascii="Arial" w:hAnsi="Arial" w:cs="Arial"/>
        </w:rPr>
        <w:t>Papi</w:t>
      </w:r>
      <w:proofErr w:type="spellEnd"/>
      <w:r>
        <w:rPr>
          <w:rFonts w:ascii="Arial" w:hAnsi="Arial" w:cs="Arial"/>
        </w:rPr>
        <w:t xml:space="preserve"> (2018), </w:t>
      </w:r>
      <w:r>
        <w:rPr>
          <w:rFonts w:ascii="Arial" w:hAnsi="Arial" w:cs="Arial"/>
          <w:i/>
        </w:rPr>
        <w:t>Front Eleva</w:t>
      </w:r>
      <w:r w:rsidRPr="005D172A">
        <w:rPr>
          <w:rFonts w:ascii="Arial" w:hAnsi="Arial" w:cs="Arial"/>
          <w:i/>
        </w:rPr>
        <w:t xml:space="preserve">tion of typical semi-detached houses, </w:t>
      </w:r>
      <w:r w:rsidRPr="005D172A">
        <w:rPr>
          <w:rFonts w:ascii="Arial" w:hAnsi="Arial" w:cs="Arial"/>
        </w:rPr>
        <w:t>UK</w:t>
      </w:r>
    </w:p>
    <w:p w:rsidR="00A140F0" w:rsidRPr="00A140F0" w:rsidRDefault="00A140F0" w:rsidP="00A140F0">
      <w:pPr>
        <w:pStyle w:val="ListParagraph"/>
        <w:rPr>
          <w:rFonts w:ascii="Arial" w:hAnsi="Arial" w:cs="Arial"/>
        </w:rPr>
      </w:pPr>
    </w:p>
    <w:p w:rsidR="00A140F0" w:rsidRDefault="00A140F0" w:rsidP="005D172A">
      <w:pPr>
        <w:pStyle w:val="ListParagraph"/>
        <w:numPr>
          <w:ilvl w:val="0"/>
          <w:numId w:val="2"/>
        </w:numPr>
        <w:rPr>
          <w:rFonts w:ascii="Arial" w:hAnsi="Arial" w:cs="Arial"/>
        </w:rPr>
      </w:pPr>
      <w:r>
        <w:rPr>
          <w:rFonts w:ascii="Arial" w:hAnsi="Arial" w:cs="Arial"/>
        </w:rPr>
        <w:t xml:space="preserve">Figure 2: Cullen (2019), </w:t>
      </w:r>
      <w:r>
        <w:rPr>
          <w:rFonts w:ascii="Arial" w:hAnsi="Arial" w:cs="Arial"/>
          <w:i/>
        </w:rPr>
        <w:t xml:space="preserve">Gantt Chart showing task duration, </w:t>
      </w:r>
      <w:r>
        <w:rPr>
          <w:rFonts w:ascii="Arial" w:hAnsi="Arial" w:cs="Arial"/>
        </w:rPr>
        <w:t>UK</w:t>
      </w:r>
    </w:p>
    <w:p w:rsidR="00A140F0" w:rsidRPr="00A140F0" w:rsidRDefault="00A140F0" w:rsidP="00A140F0">
      <w:pPr>
        <w:pStyle w:val="ListParagraph"/>
        <w:rPr>
          <w:rFonts w:ascii="Arial" w:hAnsi="Arial" w:cs="Arial"/>
        </w:rPr>
      </w:pPr>
    </w:p>
    <w:p w:rsidR="00A140F0" w:rsidRDefault="00A140F0" w:rsidP="005D172A">
      <w:pPr>
        <w:pStyle w:val="ListParagraph"/>
        <w:numPr>
          <w:ilvl w:val="0"/>
          <w:numId w:val="2"/>
        </w:numPr>
        <w:rPr>
          <w:rFonts w:ascii="Arial" w:hAnsi="Arial" w:cs="Arial"/>
        </w:rPr>
      </w:pPr>
      <w:r>
        <w:rPr>
          <w:rFonts w:ascii="Arial" w:hAnsi="Arial" w:cs="Arial"/>
        </w:rPr>
        <w:t xml:space="preserve">Figure 3: Cullen (2019), </w:t>
      </w:r>
      <w:r>
        <w:rPr>
          <w:rFonts w:ascii="Arial" w:hAnsi="Arial" w:cs="Arial"/>
          <w:i/>
        </w:rPr>
        <w:t xml:space="preserve">Gantt Chart showing number of workers required, </w:t>
      </w:r>
      <w:r>
        <w:rPr>
          <w:rFonts w:ascii="Arial" w:hAnsi="Arial" w:cs="Arial"/>
        </w:rPr>
        <w:t>UK</w:t>
      </w:r>
    </w:p>
    <w:p w:rsidR="00A140F0" w:rsidRPr="00A140F0" w:rsidRDefault="00A140F0" w:rsidP="00A140F0">
      <w:pPr>
        <w:pStyle w:val="ListParagraph"/>
        <w:rPr>
          <w:rFonts w:ascii="Arial" w:hAnsi="Arial" w:cs="Arial"/>
        </w:rPr>
      </w:pPr>
    </w:p>
    <w:p w:rsidR="00A140F0" w:rsidRDefault="00A140F0" w:rsidP="005D172A">
      <w:pPr>
        <w:pStyle w:val="ListParagraph"/>
        <w:numPr>
          <w:ilvl w:val="0"/>
          <w:numId w:val="2"/>
        </w:numPr>
        <w:rPr>
          <w:rFonts w:ascii="Arial" w:hAnsi="Arial" w:cs="Arial"/>
        </w:rPr>
      </w:pPr>
      <w:r>
        <w:rPr>
          <w:rFonts w:ascii="Arial" w:hAnsi="Arial" w:cs="Arial"/>
        </w:rPr>
        <w:t xml:space="preserve">Figure 4: Cullen (2019), </w:t>
      </w:r>
      <w:r>
        <w:rPr>
          <w:rFonts w:ascii="Arial" w:hAnsi="Arial" w:cs="Arial"/>
          <w:i/>
        </w:rPr>
        <w:t xml:space="preserve">Gantt Chart showing cumulative costs, </w:t>
      </w:r>
      <w:r>
        <w:rPr>
          <w:rFonts w:ascii="Arial" w:hAnsi="Arial" w:cs="Arial"/>
        </w:rPr>
        <w:t>UK</w:t>
      </w:r>
    </w:p>
    <w:p w:rsidR="005D172A" w:rsidRPr="005D172A" w:rsidRDefault="005D172A" w:rsidP="005D172A">
      <w:pPr>
        <w:pStyle w:val="ListParagraph"/>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5D172A" w:rsidRDefault="005D172A" w:rsidP="005D172A">
      <w:pPr>
        <w:rPr>
          <w:rFonts w:ascii="Arial" w:hAnsi="Arial" w:cs="Arial"/>
        </w:rPr>
      </w:pPr>
    </w:p>
    <w:p w:rsidR="00E201D7" w:rsidRDefault="00E201D7" w:rsidP="00E201D7">
      <w:pPr>
        <w:rPr>
          <w:rFonts w:ascii="Arial" w:hAnsi="Arial" w:cs="Arial"/>
        </w:rPr>
      </w:pPr>
    </w:p>
    <w:p w:rsidR="004D467F" w:rsidRDefault="004D467F" w:rsidP="00E201D7">
      <w:pPr>
        <w:jc w:val="center"/>
        <w:rPr>
          <w:rFonts w:ascii="Arial" w:hAnsi="Arial" w:cs="Arial"/>
          <w:b/>
          <w:u w:val="single"/>
        </w:rPr>
      </w:pPr>
    </w:p>
    <w:p w:rsidR="00E201D7" w:rsidRDefault="005D172A" w:rsidP="00E201D7">
      <w:pPr>
        <w:jc w:val="center"/>
        <w:rPr>
          <w:rFonts w:ascii="Arial" w:hAnsi="Arial" w:cs="Arial"/>
          <w:b/>
          <w:u w:val="single"/>
        </w:rPr>
      </w:pPr>
      <w:r>
        <w:rPr>
          <w:rFonts w:ascii="Arial" w:hAnsi="Arial" w:cs="Arial"/>
          <w:b/>
          <w:u w:val="single"/>
        </w:rPr>
        <w:lastRenderedPageBreak/>
        <w:t>List of References</w:t>
      </w:r>
    </w:p>
    <w:p w:rsidR="00E201D7" w:rsidRPr="00E201D7" w:rsidRDefault="00E201D7" w:rsidP="00E201D7">
      <w:pPr>
        <w:rPr>
          <w:rFonts w:ascii="Arial" w:hAnsi="Arial" w:cs="Arial"/>
        </w:rPr>
      </w:pPr>
      <w:proofErr w:type="spellStart"/>
      <w:r>
        <w:rPr>
          <w:rFonts w:ascii="Arial" w:hAnsi="Arial" w:cs="Arial"/>
        </w:rPr>
        <w:t>Aecom</w:t>
      </w:r>
      <w:proofErr w:type="spellEnd"/>
      <w:r>
        <w:rPr>
          <w:rFonts w:ascii="Arial" w:hAnsi="Arial" w:cs="Arial"/>
        </w:rPr>
        <w:t xml:space="preserve"> (2018), </w:t>
      </w:r>
      <w:r>
        <w:rPr>
          <w:rFonts w:ascii="Arial" w:hAnsi="Arial" w:cs="Arial"/>
          <w:i/>
        </w:rPr>
        <w:t xml:space="preserve">SPON’s Architects and Builders Price Book 2018, </w:t>
      </w:r>
      <w:r>
        <w:rPr>
          <w:rFonts w:ascii="Arial" w:hAnsi="Arial" w:cs="Arial"/>
        </w:rPr>
        <w:t>CRC Press, UK</w:t>
      </w:r>
    </w:p>
    <w:p w:rsidR="00E201D7" w:rsidRDefault="00E201D7" w:rsidP="00E201D7">
      <w:pPr>
        <w:rPr>
          <w:rFonts w:ascii="Arial" w:hAnsi="Arial" w:cs="Arial"/>
        </w:rPr>
      </w:pPr>
      <w:r>
        <w:rPr>
          <w:rFonts w:ascii="Arial" w:hAnsi="Arial" w:cs="Arial"/>
        </w:rPr>
        <w:t xml:space="preserve">Brain (2000), </w:t>
      </w:r>
      <w:r>
        <w:rPr>
          <w:rFonts w:ascii="Arial" w:hAnsi="Arial" w:cs="Arial"/>
          <w:i/>
        </w:rPr>
        <w:t xml:space="preserve">How House Construction Works, </w:t>
      </w:r>
      <w:hyperlink r:id="rId17" w:history="1">
        <w:r w:rsidRPr="00FB6DE1">
          <w:rPr>
            <w:rStyle w:val="Hyperlink"/>
            <w:rFonts w:ascii="Arial" w:hAnsi="Arial" w:cs="Arial"/>
          </w:rPr>
          <w:t>https://home.howstuffworks.com/home-improvement/repair/house2.htm</w:t>
        </w:r>
      </w:hyperlink>
      <w:r>
        <w:rPr>
          <w:rFonts w:ascii="Arial" w:hAnsi="Arial" w:cs="Arial"/>
        </w:rPr>
        <w:t>, USA</w:t>
      </w:r>
    </w:p>
    <w:p w:rsidR="00E201D7" w:rsidRDefault="00E201D7" w:rsidP="00E201D7">
      <w:pPr>
        <w:rPr>
          <w:rFonts w:ascii="Arial" w:hAnsi="Arial" w:cs="Arial"/>
        </w:rPr>
      </w:pPr>
      <w:r>
        <w:rPr>
          <w:rFonts w:ascii="Arial" w:hAnsi="Arial" w:cs="Arial"/>
        </w:rPr>
        <w:t xml:space="preserve">City and County of Swansea (2018), </w:t>
      </w:r>
      <w:r>
        <w:rPr>
          <w:rFonts w:ascii="Arial" w:hAnsi="Arial" w:cs="Arial"/>
          <w:i/>
        </w:rPr>
        <w:t xml:space="preserve">Household Estimates – Annual household estimates for local authorities in Wales are produced by the Welsh Government, </w:t>
      </w:r>
      <w:hyperlink r:id="rId18" w:history="1">
        <w:r w:rsidRPr="00FB6DE1">
          <w:rPr>
            <w:rStyle w:val="Hyperlink"/>
            <w:rFonts w:ascii="Arial" w:hAnsi="Arial" w:cs="Arial"/>
          </w:rPr>
          <w:t>https://www.swansea.gov.uk/householdestimates</w:t>
        </w:r>
      </w:hyperlink>
      <w:r>
        <w:rPr>
          <w:rFonts w:ascii="Arial" w:hAnsi="Arial" w:cs="Arial"/>
        </w:rPr>
        <w:t>, UK</w:t>
      </w:r>
    </w:p>
    <w:p w:rsidR="004D467F" w:rsidRPr="00186921" w:rsidRDefault="00186921" w:rsidP="00E201D7">
      <w:pPr>
        <w:rPr>
          <w:rFonts w:ascii="Arial" w:hAnsi="Arial" w:cs="Arial"/>
        </w:rPr>
      </w:pPr>
      <w:r>
        <w:rPr>
          <w:rFonts w:ascii="Arial" w:hAnsi="Arial" w:cs="Arial"/>
        </w:rPr>
        <w:t xml:space="preserve">Northern Ireland Housing Executive (2015), </w:t>
      </w:r>
      <w:r>
        <w:rPr>
          <w:rFonts w:ascii="Arial" w:hAnsi="Arial" w:cs="Arial"/>
          <w:i/>
        </w:rPr>
        <w:t>Insulation, Insulation, Insulation</w:t>
      </w:r>
      <w:r>
        <w:rPr>
          <w:rFonts w:ascii="Arial" w:hAnsi="Arial" w:cs="Arial"/>
        </w:rPr>
        <w:t xml:space="preserve">, </w:t>
      </w:r>
      <w:hyperlink r:id="rId19" w:history="1">
        <w:r w:rsidRPr="00CF185A">
          <w:rPr>
            <w:rStyle w:val="Hyperlink"/>
            <w:rFonts w:ascii="Arial" w:hAnsi="Arial" w:cs="Arial"/>
          </w:rPr>
          <w:t>https://touch.nihe.gov.uk/news-insulation-insulation-insulation</w:t>
        </w:r>
      </w:hyperlink>
      <w:r>
        <w:rPr>
          <w:rFonts w:ascii="Arial" w:hAnsi="Arial" w:cs="Arial"/>
        </w:rPr>
        <w:t>, UK</w:t>
      </w:r>
    </w:p>
    <w:p w:rsidR="00E201D7" w:rsidRPr="00E201D7" w:rsidRDefault="00E201D7" w:rsidP="00E201D7">
      <w:pPr>
        <w:rPr>
          <w:rFonts w:ascii="Arial" w:hAnsi="Arial" w:cs="Arial"/>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803213" w:rsidRDefault="00803213" w:rsidP="005D172A">
      <w:pPr>
        <w:jc w:val="center"/>
        <w:rPr>
          <w:rFonts w:ascii="Arial" w:hAnsi="Arial" w:cs="Arial"/>
          <w:b/>
          <w:u w:val="single"/>
        </w:rPr>
      </w:pPr>
    </w:p>
    <w:p w:rsidR="00E201D7" w:rsidRDefault="00E201D7" w:rsidP="00E201D7">
      <w:pPr>
        <w:rPr>
          <w:rFonts w:ascii="Arial" w:hAnsi="Arial" w:cs="Arial"/>
          <w:b/>
          <w:u w:val="single"/>
        </w:rPr>
      </w:pPr>
    </w:p>
    <w:p w:rsidR="00E201D7" w:rsidRDefault="00E201D7" w:rsidP="00E201D7">
      <w:pPr>
        <w:jc w:val="center"/>
        <w:rPr>
          <w:rFonts w:ascii="Arial" w:hAnsi="Arial" w:cs="Arial"/>
          <w:b/>
          <w:u w:val="single"/>
        </w:rPr>
      </w:pPr>
    </w:p>
    <w:p w:rsidR="00803213" w:rsidRDefault="00803213" w:rsidP="00E201D7">
      <w:pPr>
        <w:jc w:val="center"/>
        <w:rPr>
          <w:rFonts w:ascii="Arial" w:hAnsi="Arial" w:cs="Arial"/>
          <w:b/>
          <w:u w:val="single"/>
        </w:rPr>
      </w:pPr>
      <w:r>
        <w:rPr>
          <w:rFonts w:ascii="Arial" w:hAnsi="Arial" w:cs="Arial"/>
          <w:b/>
          <w:u w:val="single"/>
        </w:rPr>
        <w:t>Appendices</w:t>
      </w:r>
    </w:p>
    <w:p w:rsidR="00803213" w:rsidRDefault="00803213" w:rsidP="00803213">
      <w:pPr>
        <w:rPr>
          <w:rFonts w:ascii="Arial" w:hAnsi="Arial" w:cs="Arial"/>
        </w:rPr>
      </w:pPr>
      <w:r>
        <w:rPr>
          <w:rFonts w:ascii="Arial" w:hAnsi="Arial" w:cs="Arial"/>
        </w:rPr>
        <w:t>Floor plans of houses:</w:t>
      </w:r>
    </w:p>
    <w:p w:rsidR="00803213" w:rsidRDefault="00803213" w:rsidP="00803213">
      <w:pPr>
        <w:rPr>
          <w:rFonts w:ascii="Arial" w:hAnsi="Arial" w:cs="Arial"/>
        </w:rPr>
      </w:pPr>
      <w:r>
        <w:rPr>
          <w:noProof/>
          <w:lang w:eastAsia="en-GB"/>
        </w:rPr>
        <w:drawing>
          <wp:inline distT="0" distB="0" distL="0" distR="0" wp14:anchorId="43495515" wp14:editId="7EFB0ABF">
            <wp:extent cx="5648325" cy="3895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48325" cy="3895725"/>
                    </a:xfrm>
                    <a:prstGeom prst="rect">
                      <a:avLst/>
                    </a:prstGeom>
                  </pic:spPr>
                </pic:pic>
              </a:graphicData>
            </a:graphic>
          </wp:inline>
        </w:drawing>
      </w:r>
    </w:p>
    <w:p w:rsidR="00803213" w:rsidRDefault="00803213" w:rsidP="00803213">
      <w:pPr>
        <w:rPr>
          <w:rFonts w:ascii="Arial" w:hAnsi="Arial" w:cs="Arial"/>
        </w:rPr>
      </w:pPr>
    </w:p>
    <w:p w:rsidR="00803213" w:rsidRPr="00803213" w:rsidRDefault="00803213" w:rsidP="00803213">
      <w:pPr>
        <w:rPr>
          <w:rFonts w:ascii="Arial" w:hAnsi="Arial" w:cs="Arial"/>
        </w:rPr>
      </w:pPr>
      <w:r>
        <w:rPr>
          <w:noProof/>
          <w:lang w:eastAsia="en-GB"/>
        </w:rPr>
        <w:lastRenderedPageBreak/>
        <w:drawing>
          <wp:inline distT="0" distB="0" distL="0" distR="0" wp14:anchorId="6B84F8F3" wp14:editId="6FAC81AC">
            <wp:extent cx="5638800" cy="3848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38800" cy="3848100"/>
                    </a:xfrm>
                    <a:prstGeom prst="rect">
                      <a:avLst/>
                    </a:prstGeom>
                  </pic:spPr>
                </pic:pic>
              </a:graphicData>
            </a:graphic>
          </wp:inline>
        </w:drawing>
      </w:r>
    </w:p>
    <w:sectPr w:rsidR="00803213" w:rsidRPr="008032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42546" w:rsidRDefault="00C42546" w:rsidP="00C42546">
      <w:pPr>
        <w:spacing w:after="0" w:line="240" w:lineRule="auto"/>
      </w:pPr>
      <w:r>
        <w:separator/>
      </w:r>
    </w:p>
  </w:endnote>
  <w:endnote w:type="continuationSeparator" w:id="0">
    <w:p w:rsidR="00C42546" w:rsidRDefault="00C42546" w:rsidP="00C42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25940255"/>
      <w:docPartObj>
        <w:docPartGallery w:val="Page Numbers (Bottom of Page)"/>
        <w:docPartUnique/>
      </w:docPartObj>
    </w:sdtPr>
    <w:sdtEndPr>
      <w:rPr>
        <w:noProof/>
      </w:rPr>
    </w:sdtEndPr>
    <w:sdtContent>
      <w:p w:rsidR="00B5212A" w:rsidRDefault="00B5212A">
        <w:pPr>
          <w:pStyle w:val="Footer"/>
        </w:pPr>
        <w:r>
          <w:fldChar w:fldCharType="begin"/>
        </w:r>
        <w:r>
          <w:instrText xml:space="preserve"> PAGE   \* MERGEFORMAT </w:instrText>
        </w:r>
        <w:r>
          <w:fldChar w:fldCharType="separate"/>
        </w:r>
        <w:r w:rsidR="00186921">
          <w:rPr>
            <w:noProof/>
          </w:rPr>
          <w:t>16</w:t>
        </w:r>
        <w:r>
          <w:rPr>
            <w:noProof/>
          </w:rPr>
          <w:fldChar w:fldCharType="end"/>
        </w:r>
      </w:p>
    </w:sdtContent>
  </w:sdt>
  <w:p w:rsidR="00B5212A" w:rsidRDefault="00B521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42546" w:rsidRDefault="00C42546" w:rsidP="00C42546">
      <w:pPr>
        <w:spacing w:after="0" w:line="240" w:lineRule="auto"/>
      </w:pPr>
      <w:r>
        <w:separator/>
      </w:r>
    </w:p>
  </w:footnote>
  <w:footnote w:type="continuationSeparator" w:id="0">
    <w:p w:rsidR="00C42546" w:rsidRDefault="00C42546" w:rsidP="00C4254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48D53D0"/>
    <w:multiLevelType w:val="hybridMultilevel"/>
    <w:tmpl w:val="65BE8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F34C12"/>
    <w:multiLevelType w:val="hybridMultilevel"/>
    <w:tmpl w:val="3C3C4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ED7657"/>
    <w:multiLevelType w:val="hybridMultilevel"/>
    <w:tmpl w:val="DEE824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4F34AC"/>
    <w:multiLevelType w:val="hybridMultilevel"/>
    <w:tmpl w:val="01C40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D7C"/>
    <w:rsid w:val="00051A94"/>
    <w:rsid w:val="0006317A"/>
    <w:rsid w:val="000873A5"/>
    <w:rsid w:val="000E147F"/>
    <w:rsid w:val="000E49B5"/>
    <w:rsid w:val="00120E56"/>
    <w:rsid w:val="00152D20"/>
    <w:rsid w:val="00186921"/>
    <w:rsid w:val="001911D3"/>
    <w:rsid w:val="002B1D7C"/>
    <w:rsid w:val="002D51D1"/>
    <w:rsid w:val="002E3F06"/>
    <w:rsid w:val="002F5FC5"/>
    <w:rsid w:val="002F6E62"/>
    <w:rsid w:val="00314EF2"/>
    <w:rsid w:val="00321C6E"/>
    <w:rsid w:val="0032740B"/>
    <w:rsid w:val="00365476"/>
    <w:rsid w:val="00367E68"/>
    <w:rsid w:val="0039301D"/>
    <w:rsid w:val="003A2E63"/>
    <w:rsid w:val="003B68E3"/>
    <w:rsid w:val="003E586A"/>
    <w:rsid w:val="00465B5B"/>
    <w:rsid w:val="00483CB6"/>
    <w:rsid w:val="004A30E0"/>
    <w:rsid w:val="004C490A"/>
    <w:rsid w:val="004D467F"/>
    <w:rsid w:val="004D5453"/>
    <w:rsid w:val="00500199"/>
    <w:rsid w:val="005159EA"/>
    <w:rsid w:val="005546F1"/>
    <w:rsid w:val="00576561"/>
    <w:rsid w:val="005A2587"/>
    <w:rsid w:val="005D172A"/>
    <w:rsid w:val="005F730D"/>
    <w:rsid w:val="00607886"/>
    <w:rsid w:val="00623EFC"/>
    <w:rsid w:val="006468AD"/>
    <w:rsid w:val="00657584"/>
    <w:rsid w:val="00681FA9"/>
    <w:rsid w:val="006977D1"/>
    <w:rsid w:val="006C1C68"/>
    <w:rsid w:val="006C29E0"/>
    <w:rsid w:val="006F3E45"/>
    <w:rsid w:val="006F4597"/>
    <w:rsid w:val="0070030F"/>
    <w:rsid w:val="00745922"/>
    <w:rsid w:val="00752179"/>
    <w:rsid w:val="00780B00"/>
    <w:rsid w:val="007E110B"/>
    <w:rsid w:val="007E142B"/>
    <w:rsid w:val="007E19C8"/>
    <w:rsid w:val="0080103D"/>
    <w:rsid w:val="00803213"/>
    <w:rsid w:val="00820E85"/>
    <w:rsid w:val="00837BD7"/>
    <w:rsid w:val="00861789"/>
    <w:rsid w:val="008758A3"/>
    <w:rsid w:val="008950C5"/>
    <w:rsid w:val="008A3206"/>
    <w:rsid w:val="008E05BE"/>
    <w:rsid w:val="009225E5"/>
    <w:rsid w:val="00984B5D"/>
    <w:rsid w:val="009B5732"/>
    <w:rsid w:val="009E17B1"/>
    <w:rsid w:val="009E679D"/>
    <w:rsid w:val="009F64ED"/>
    <w:rsid w:val="00A005D2"/>
    <w:rsid w:val="00A140F0"/>
    <w:rsid w:val="00A40D06"/>
    <w:rsid w:val="00A47735"/>
    <w:rsid w:val="00A70685"/>
    <w:rsid w:val="00AD2BFA"/>
    <w:rsid w:val="00B2128E"/>
    <w:rsid w:val="00B5212A"/>
    <w:rsid w:val="00BA6B43"/>
    <w:rsid w:val="00C00AAC"/>
    <w:rsid w:val="00C05D32"/>
    <w:rsid w:val="00C35426"/>
    <w:rsid w:val="00C42546"/>
    <w:rsid w:val="00C52E82"/>
    <w:rsid w:val="00C77474"/>
    <w:rsid w:val="00CD4218"/>
    <w:rsid w:val="00DA5745"/>
    <w:rsid w:val="00DB0C3F"/>
    <w:rsid w:val="00DB6A16"/>
    <w:rsid w:val="00DE2E27"/>
    <w:rsid w:val="00DE47FC"/>
    <w:rsid w:val="00E06452"/>
    <w:rsid w:val="00E201D7"/>
    <w:rsid w:val="00E522F1"/>
    <w:rsid w:val="00E551DD"/>
    <w:rsid w:val="00E634F3"/>
    <w:rsid w:val="00EA20D4"/>
    <w:rsid w:val="00F26833"/>
    <w:rsid w:val="00F50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5:chartTrackingRefBased/>
  <w15:docId w15:val="{8158FD2F-86D5-4031-A4DE-3DB38E05A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886"/>
    <w:pPr>
      <w:ind w:left="720"/>
      <w:contextualSpacing/>
    </w:pPr>
  </w:style>
  <w:style w:type="character" w:styleId="Hyperlink">
    <w:name w:val="Hyperlink"/>
    <w:basedOn w:val="DefaultParagraphFont"/>
    <w:uiPriority w:val="99"/>
    <w:unhideWhenUsed/>
    <w:rsid w:val="00321C6E"/>
    <w:rPr>
      <w:color w:val="0563C1" w:themeColor="hyperlink"/>
      <w:u w:val="single"/>
    </w:rPr>
  </w:style>
  <w:style w:type="paragraph" w:styleId="Header">
    <w:name w:val="header"/>
    <w:basedOn w:val="Normal"/>
    <w:link w:val="HeaderChar"/>
    <w:uiPriority w:val="99"/>
    <w:unhideWhenUsed/>
    <w:rsid w:val="00C42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546"/>
  </w:style>
  <w:style w:type="paragraph" w:styleId="Footer">
    <w:name w:val="footer"/>
    <w:basedOn w:val="Normal"/>
    <w:link w:val="FooterChar"/>
    <w:uiPriority w:val="99"/>
    <w:unhideWhenUsed/>
    <w:rsid w:val="00C42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546"/>
  </w:style>
  <w:style w:type="table" w:styleId="TableGrid">
    <w:name w:val="Table Grid"/>
    <w:basedOn w:val="TableNormal"/>
    <w:uiPriority w:val="39"/>
    <w:rsid w:val="00500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swansea.gov.uk/householdestimates" TargetMode="Externa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home.howstuffworks.com/home-improvement/repair/house2.htm" TargetMode="External"/><Relationship Id="rId2" Type="http://schemas.openxmlformats.org/officeDocument/2006/relationships/numbering" Target="numbering.xml"/><Relationship Id="rId16" Type="http://schemas.openxmlformats.org/officeDocument/2006/relationships/hyperlink" Target="https://www.bbc.co.uk/news/uk-wales-politics-45566275"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ropertypriceadvice.co.uk/moving-home/housing-types-uk"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touch.nihe.gov.uk/news-insulation-insulation-insul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C262C-20C0-4A48-82EC-2AA8A0B20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1093</TotalTime>
  <Pages>18</Pages>
  <Words>2004</Words>
  <Characters>11426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13404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Cullen James</dc:creator>
  <cp:keywords/>
  <dc:description/>
  <cp:lastModifiedBy>Cullen James</cp:lastModifiedBy>
  <cp:revision>35</cp:revision>
  <dcterms:created xsi:type="dcterms:W3CDTF">2019-01-27T13:14:00Z</dcterms:created>
  <dcterms:modified xsi:type="dcterms:W3CDTF">2019-02-12T12:42:00Z</dcterms:modified>
</cp:coreProperties>
</file>