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C015026" w14:textId="77777777" w:rsidR="008A7400" w:rsidRDefault="008A7400" w:rsidP="008A7400">
      <w:pPr>
        <w:pStyle w:val="Title"/>
        <w:spacing w:line="360" w:lineRule="auto"/>
        <w:rPr>
          <w:rStyle w:val="Strong"/>
        </w:rPr>
      </w:pPr>
    </w:p>
    <w:p w14:paraId="096CA1CB" w14:textId="77777777" w:rsidR="008A7400" w:rsidRDefault="008A7400" w:rsidP="008A7400">
      <w:pPr>
        <w:pStyle w:val="Title"/>
        <w:spacing w:line="360" w:lineRule="auto"/>
        <w:rPr>
          <w:rStyle w:val="Strong"/>
        </w:rPr>
      </w:pPr>
    </w:p>
    <w:p w14:paraId="27879016" w14:textId="77777777" w:rsidR="008A7400" w:rsidRDefault="008A7400" w:rsidP="008A7400">
      <w:pPr>
        <w:pStyle w:val="Title"/>
        <w:spacing w:line="360" w:lineRule="auto"/>
        <w:rPr>
          <w:rStyle w:val="Strong"/>
        </w:rPr>
      </w:pPr>
    </w:p>
    <w:p w14:paraId="16AF5D55" w14:textId="77777777" w:rsidR="008A7400" w:rsidRDefault="008A7400" w:rsidP="008A7400">
      <w:pPr>
        <w:pStyle w:val="Title"/>
        <w:spacing w:line="360" w:lineRule="auto"/>
        <w:rPr>
          <w:rStyle w:val="Strong"/>
        </w:rPr>
      </w:pPr>
    </w:p>
    <w:p w14:paraId="609C4857" w14:textId="77777777" w:rsidR="008A7400" w:rsidRDefault="008A7400" w:rsidP="008A7400">
      <w:pPr>
        <w:pStyle w:val="Title"/>
        <w:spacing w:line="360" w:lineRule="auto"/>
        <w:rPr>
          <w:rStyle w:val="Strong"/>
        </w:rPr>
      </w:pPr>
    </w:p>
    <w:p w14:paraId="66900FDD" w14:textId="77777777" w:rsidR="008A7400" w:rsidRDefault="008A7400" w:rsidP="008A7400">
      <w:pPr>
        <w:pStyle w:val="Title"/>
        <w:spacing w:line="360" w:lineRule="auto"/>
        <w:rPr>
          <w:rStyle w:val="Strong"/>
        </w:rPr>
      </w:pPr>
    </w:p>
    <w:p w14:paraId="3FBD7E75" w14:textId="77777777" w:rsidR="008A7400" w:rsidRDefault="008A7400" w:rsidP="008A7400">
      <w:pPr>
        <w:pStyle w:val="Title"/>
        <w:spacing w:line="360" w:lineRule="auto"/>
        <w:rPr>
          <w:rStyle w:val="Strong"/>
        </w:rPr>
      </w:pPr>
    </w:p>
    <w:p w14:paraId="63A91AEE" w14:textId="77777777" w:rsidR="000B0EA9" w:rsidRDefault="008A7400" w:rsidP="000B0EA9">
      <w:pPr>
        <w:spacing w:line="360" w:lineRule="auto"/>
        <w:jc w:val="center"/>
        <w:rPr>
          <w:rStyle w:val="Strong"/>
          <w:rFonts w:eastAsiaTheme="majorEastAsia" w:cstheme="majorBidi"/>
          <w:spacing w:val="-10"/>
          <w:kern w:val="28"/>
          <w:sz w:val="32"/>
          <w:szCs w:val="56"/>
        </w:rPr>
      </w:pPr>
      <w:r w:rsidRPr="008A7400">
        <w:rPr>
          <w:rStyle w:val="Strong"/>
          <w:rFonts w:eastAsiaTheme="majorEastAsia" w:cstheme="majorBidi"/>
          <w:spacing w:val="-10"/>
          <w:kern w:val="28"/>
          <w:sz w:val="32"/>
          <w:szCs w:val="56"/>
        </w:rPr>
        <w:t>Building a Personal Brand for Sustainable Employment: A Critical Evaluation of Skills and Development for a Healthcare Assistant (HCA) Role in the NHS (UK)</w:t>
      </w:r>
    </w:p>
    <w:p w14:paraId="697B00CA" w14:textId="77777777" w:rsidR="00994BE8" w:rsidRDefault="00994BE8" w:rsidP="000B0EA9">
      <w:pPr>
        <w:spacing w:line="360" w:lineRule="auto"/>
        <w:jc w:val="center"/>
        <w:rPr>
          <w:rStyle w:val="Strong"/>
          <w:rFonts w:eastAsiaTheme="majorEastAsia" w:cstheme="majorBidi"/>
          <w:spacing w:val="-10"/>
          <w:kern w:val="28"/>
          <w:sz w:val="32"/>
          <w:szCs w:val="56"/>
        </w:rPr>
      </w:pPr>
    </w:p>
    <w:p w14:paraId="2EDA278A" w14:textId="37D28D70" w:rsidR="00994BE8" w:rsidRPr="00994BE8" w:rsidRDefault="00994BE8" w:rsidP="00994BE8">
      <w:pPr>
        <w:spacing w:line="276" w:lineRule="auto"/>
        <w:jc w:val="center"/>
        <w:rPr>
          <w:rStyle w:val="Strong"/>
          <w:rFonts w:eastAsiaTheme="majorEastAsia" w:cstheme="majorBidi"/>
          <w:b w:val="0"/>
          <w:spacing w:val="-10"/>
          <w:kern w:val="28"/>
          <w:sz w:val="32"/>
          <w:szCs w:val="56"/>
        </w:rPr>
      </w:pPr>
      <w:r w:rsidRPr="00994BE8">
        <w:rPr>
          <w:rStyle w:val="Strong"/>
          <w:rFonts w:eastAsiaTheme="majorEastAsia" w:cstheme="majorBidi"/>
          <w:b w:val="0"/>
          <w:spacing w:val="-10"/>
          <w:kern w:val="28"/>
          <w:sz w:val="32"/>
          <w:szCs w:val="56"/>
        </w:rPr>
        <w:t xml:space="preserve">Student’s Name: </w:t>
      </w:r>
      <w:r w:rsidR="001A0314">
        <w:rPr>
          <w:rStyle w:val="Strong"/>
          <w:rFonts w:eastAsiaTheme="majorEastAsia" w:cstheme="majorBidi"/>
          <w:b w:val="0"/>
          <w:spacing w:val="-10"/>
          <w:kern w:val="28"/>
          <w:sz w:val="32"/>
          <w:szCs w:val="56"/>
        </w:rPr>
        <w:t>ROGERS NYANGA</w:t>
      </w:r>
    </w:p>
    <w:p w14:paraId="022BB107" w14:textId="46653CF6" w:rsidR="00994BE8" w:rsidRPr="00994BE8" w:rsidRDefault="00994BE8" w:rsidP="00994BE8">
      <w:pPr>
        <w:spacing w:line="276" w:lineRule="auto"/>
        <w:jc w:val="center"/>
        <w:rPr>
          <w:rStyle w:val="Strong"/>
          <w:rFonts w:eastAsiaTheme="majorEastAsia" w:cstheme="majorBidi"/>
          <w:b w:val="0"/>
          <w:spacing w:val="-10"/>
          <w:kern w:val="28"/>
          <w:sz w:val="32"/>
          <w:szCs w:val="56"/>
        </w:rPr>
      </w:pPr>
      <w:r w:rsidRPr="00994BE8">
        <w:rPr>
          <w:rStyle w:val="Strong"/>
          <w:rFonts w:eastAsiaTheme="majorEastAsia" w:cstheme="majorBidi"/>
          <w:b w:val="0"/>
          <w:spacing w:val="-10"/>
          <w:kern w:val="28"/>
          <w:sz w:val="32"/>
          <w:szCs w:val="56"/>
        </w:rPr>
        <w:t>Student’s ID</w:t>
      </w:r>
      <w:proofErr w:type="gramStart"/>
      <w:r w:rsidRPr="00994BE8">
        <w:rPr>
          <w:rStyle w:val="Strong"/>
          <w:rFonts w:eastAsiaTheme="majorEastAsia" w:cstheme="majorBidi"/>
          <w:b w:val="0"/>
          <w:spacing w:val="-10"/>
          <w:kern w:val="28"/>
          <w:sz w:val="32"/>
          <w:szCs w:val="56"/>
        </w:rPr>
        <w:t xml:space="preserve">:  </w:t>
      </w:r>
      <w:r w:rsidR="001A0314">
        <w:rPr>
          <w:rStyle w:val="Strong"/>
          <w:rFonts w:eastAsiaTheme="majorEastAsia" w:cstheme="majorBidi"/>
          <w:b w:val="0"/>
          <w:spacing w:val="-10"/>
          <w:kern w:val="28"/>
          <w:sz w:val="32"/>
          <w:szCs w:val="56"/>
        </w:rPr>
        <w:t>2309150</w:t>
      </w:r>
      <w:proofErr w:type="gramEnd"/>
    </w:p>
    <w:p w14:paraId="61330F7D" w14:textId="2F043F7F" w:rsidR="00994BE8" w:rsidRPr="00994BE8" w:rsidRDefault="00994BE8" w:rsidP="00994BE8">
      <w:pPr>
        <w:spacing w:line="276" w:lineRule="auto"/>
        <w:jc w:val="center"/>
        <w:rPr>
          <w:rStyle w:val="Strong"/>
          <w:rFonts w:eastAsiaTheme="majorEastAsia" w:cstheme="majorBidi"/>
          <w:b w:val="0"/>
          <w:spacing w:val="-10"/>
          <w:kern w:val="28"/>
          <w:sz w:val="32"/>
          <w:szCs w:val="56"/>
        </w:rPr>
      </w:pPr>
      <w:r w:rsidRPr="00994BE8">
        <w:rPr>
          <w:rStyle w:val="Strong"/>
          <w:rFonts w:eastAsiaTheme="majorEastAsia" w:cstheme="majorBidi"/>
          <w:b w:val="0"/>
          <w:spacing w:val="-10"/>
          <w:kern w:val="28"/>
          <w:sz w:val="32"/>
          <w:szCs w:val="56"/>
        </w:rPr>
        <w:t>Module Code:</w:t>
      </w:r>
      <w:r w:rsidR="001A0314">
        <w:rPr>
          <w:rStyle w:val="Strong"/>
          <w:rFonts w:eastAsiaTheme="majorEastAsia" w:cstheme="majorBidi"/>
          <w:b w:val="0"/>
          <w:spacing w:val="-10"/>
          <w:kern w:val="28"/>
          <w:sz w:val="32"/>
          <w:szCs w:val="56"/>
        </w:rPr>
        <w:t>BMHP5015</w:t>
      </w:r>
    </w:p>
    <w:p w14:paraId="7EE62638" w14:textId="77777777" w:rsidR="00994BE8" w:rsidRPr="00994BE8" w:rsidRDefault="00994BE8" w:rsidP="00994BE8">
      <w:pPr>
        <w:spacing w:line="276" w:lineRule="auto"/>
        <w:jc w:val="center"/>
        <w:rPr>
          <w:rStyle w:val="Strong"/>
          <w:rFonts w:eastAsiaTheme="majorEastAsia" w:cstheme="majorBidi"/>
          <w:b w:val="0"/>
          <w:spacing w:val="-10"/>
          <w:kern w:val="28"/>
          <w:sz w:val="32"/>
          <w:szCs w:val="56"/>
        </w:rPr>
      </w:pPr>
      <w:r w:rsidRPr="00994BE8">
        <w:rPr>
          <w:rStyle w:val="Strong"/>
          <w:rFonts w:eastAsiaTheme="majorEastAsia" w:cstheme="majorBidi"/>
          <w:b w:val="0"/>
          <w:spacing w:val="-10"/>
          <w:kern w:val="28"/>
          <w:sz w:val="32"/>
          <w:szCs w:val="56"/>
        </w:rPr>
        <w:t xml:space="preserve">Title: </w:t>
      </w:r>
    </w:p>
    <w:p w14:paraId="5E553431" w14:textId="2BE4C402" w:rsidR="00994BE8" w:rsidRPr="00994BE8" w:rsidRDefault="00994BE8" w:rsidP="00994BE8">
      <w:pPr>
        <w:spacing w:line="276" w:lineRule="auto"/>
        <w:jc w:val="center"/>
        <w:rPr>
          <w:rStyle w:val="Strong"/>
          <w:rFonts w:eastAsiaTheme="majorEastAsia" w:cstheme="majorBidi"/>
          <w:b w:val="0"/>
          <w:spacing w:val="-10"/>
          <w:kern w:val="28"/>
          <w:sz w:val="32"/>
          <w:szCs w:val="56"/>
        </w:rPr>
      </w:pPr>
      <w:r w:rsidRPr="00994BE8">
        <w:rPr>
          <w:rStyle w:val="Strong"/>
          <w:rFonts w:eastAsiaTheme="majorEastAsia" w:cstheme="majorBidi"/>
          <w:b w:val="0"/>
          <w:spacing w:val="-10"/>
          <w:kern w:val="28"/>
          <w:sz w:val="32"/>
          <w:szCs w:val="56"/>
        </w:rPr>
        <w:t xml:space="preserve">Lecturer Name: </w:t>
      </w:r>
      <w:r w:rsidR="001A0314">
        <w:rPr>
          <w:rStyle w:val="Strong"/>
          <w:rFonts w:eastAsiaTheme="majorEastAsia" w:cstheme="majorBidi"/>
          <w:b w:val="0"/>
          <w:spacing w:val="-10"/>
          <w:kern w:val="28"/>
          <w:sz w:val="32"/>
          <w:szCs w:val="56"/>
        </w:rPr>
        <w:t>TSIWANI KHUMALO</w:t>
      </w:r>
    </w:p>
    <w:p w14:paraId="05C033C4" w14:textId="77777777" w:rsidR="00994BE8" w:rsidRPr="00994BE8" w:rsidRDefault="00994BE8" w:rsidP="00994BE8">
      <w:pPr>
        <w:spacing w:line="360" w:lineRule="auto"/>
        <w:jc w:val="center"/>
        <w:rPr>
          <w:rStyle w:val="Strong"/>
          <w:rFonts w:eastAsiaTheme="majorEastAsia" w:cstheme="majorBidi"/>
          <w:b w:val="0"/>
          <w:spacing w:val="-10"/>
          <w:kern w:val="28"/>
          <w:sz w:val="32"/>
          <w:szCs w:val="56"/>
        </w:rPr>
      </w:pPr>
      <w:r w:rsidRPr="00994BE8">
        <w:rPr>
          <w:rStyle w:val="Strong"/>
          <w:rFonts w:eastAsiaTheme="majorEastAsia" w:cstheme="majorBidi"/>
          <w:b w:val="0"/>
          <w:spacing w:val="-10"/>
          <w:kern w:val="28"/>
          <w:sz w:val="32"/>
          <w:szCs w:val="56"/>
        </w:rPr>
        <w:tab/>
      </w:r>
    </w:p>
    <w:p w14:paraId="398E9243" w14:textId="77777777" w:rsidR="000B0EA9" w:rsidRDefault="000B0EA9" w:rsidP="000B0EA9">
      <w:pPr>
        <w:rPr>
          <w:rStyle w:val="Strong"/>
          <w:rFonts w:eastAsiaTheme="majorEastAsia" w:cstheme="majorBidi"/>
          <w:spacing w:val="-10"/>
          <w:kern w:val="28"/>
          <w:sz w:val="32"/>
          <w:szCs w:val="56"/>
        </w:rPr>
      </w:pPr>
      <w:r>
        <w:rPr>
          <w:rStyle w:val="Strong"/>
          <w:rFonts w:eastAsiaTheme="majorEastAsia" w:cstheme="majorBidi"/>
          <w:spacing w:val="-10"/>
          <w:kern w:val="28"/>
          <w:sz w:val="32"/>
          <w:szCs w:val="56"/>
        </w:rPr>
        <w:br w:type="page"/>
      </w:r>
    </w:p>
    <w:sdt>
      <w:sdtPr>
        <w:rPr>
          <w:rFonts w:ascii="Arial" w:eastAsiaTheme="minorHAnsi" w:hAnsi="Arial" w:cs="Arial"/>
          <w:b/>
          <w:color w:val="000000" w:themeColor="text1"/>
          <w:sz w:val="22"/>
          <w:szCs w:val="22"/>
        </w:rPr>
        <w:id w:val="-1991251134"/>
        <w:docPartObj>
          <w:docPartGallery w:val="Table of Contents"/>
          <w:docPartUnique/>
        </w:docPartObj>
      </w:sdtPr>
      <w:sdtEndPr>
        <w:rPr>
          <w:rFonts w:cstheme="minorBidi"/>
          <w:bCs/>
          <w:noProof/>
          <w:color w:val="auto"/>
        </w:rPr>
      </w:sdtEndPr>
      <w:sdtContent>
        <w:p w14:paraId="2D8DE6B0" w14:textId="77777777" w:rsidR="000B0EA9" w:rsidRPr="006B2AAC" w:rsidRDefault="000B0EA9" w:rsidP="006B2AAC">
          <w:pPr>
            <w:pStyle w:val="TOCHeading"/>
            <w:jc w:val="center"/>
            <w:rPr>
              <w:rFonts w:ascii="Arial" w:hAnsi="Arial" w:cs="Arial"/>
              <w:b/>
              <w:color w:val="000000" w:themeColor="text1"/>
            </w:rPr>
          </w:pPr>
          <w:r w:rsidRPr="006B2AAC">
            <w:rPr>
              <w:rFonts w:ascii="Arial" w:hAnsi="Arial" w:cs="Arial"/>
              <w:b/>
              <w:color w:val="000000" w:themeColor="text1"/>
            </w:rPr>
            <w:t>Table of Contents</w:t>
          </w:r>
        </w:p>
        <w:p w14:paraId="37D7B951" w14:textId="77777777" w:rsidR="006B2AAC" w:rsidRDefault="000B0EA9">
          <w:pPr>
            <w:pStyle w:val="TOC1"/>
            <w:tabs>
              <w:tab w:val="right" w:leader="dot" w:pos="9350"/>
            </w:tabs>
            <w:rPr>
              <w:rFonts w:asciiTheme="minorHAnsi" w:eastAsiaTheme="minorEastAsia" w:hAnsiTheme="minorHAnsi"/>
              <w:noProof/>
              <w:lang w:val="en-GB" w:eastAsia="en-GB"/>
            </w:rPr>
          </w:pPr>
          <w:r>
            <w:fldChar w:fldCharType="begin"/>
          </w:r>
          <w:r>
            <w:instrText xml:space="preserve"> TOC \o "1-3" \h \z \u </w:instrText>
          </w:r>
          <w:r>
            <w:fldChar w:fldCharType="separate"/>
          </w:r>
          <w:hyperlink w:anchor="_Toc224725662" w:history="1">
            <w:r w:rsidR="006B2AAC" w:rsidRPr="00D54266">
              <w:rPr>
                <w:rStyle w:val="Hyperlink"/>
                <w:noProof/>
              </w:rPr>
              <w:t>Introduction</w:t>
            </w:r>
            <w:r w:rsidR="006B2AAC">
              <w:rPr>
                <w:noProof/>
                <w:webHidden/>
              </w:rPr>
              <w:tab/>
            </w:r>
            <w:r w:rsidR="006B2AAC">
              <w:rPr>
                <w:noProof/>
                <w:webHidden/>
              </w:rPr>
              <w:fldChar w:fldCharType="begin"/>
            </w:r>
            <w:r w:rsidR="006B2AAC">
              <w:rPr>
                <w:noProof/>
                <w:webHidden/>
              </w:rPr>
              <w:instrText xml:space="preserve"> PAGEREF _Toc224725662 \h </w:instrText>
            </w:r>
            <w:r w:rsidR="006B2AAC">
              <w:rPr>
                <w:noProof/>
                <w:webHidden/>
              </w:rPr>
            </w:r>
            <w:r w:rsidR="006B2AAC">
              <w:rPr>
                <w:noProof/>
                <w:webHidden/>
              </w:rPr>
              <w:fldChar w:fldCharType="separate"/>
            </w:r>
            <w:r w:rsidR="006B2AAC">
              <w:rPr>
                <w:noProof/>
                <w:webHidden/>
              </w:rPr>
              <w:t>3</w:t>
            </w:r>
            <w:r w:rsidR="006B2AAC">
              <w:rPr>
                <w:noProof/>
                <w:webHidden/>
              </w:rPr>
              <w:fldChar w:fldCharType="end"/>
            </w:r>
          </w:hyperlink>
        </w:p>
        <w:p w14:paraId="69ED27EC" w14:textId="77777777" w:rsidR="006B2AAC" w:rsidRDefault="006B2AAC">
          <w:pPr>
            <w:pStyle w:val="TOC1"/>
            <w:tabs>
              <w:tab w:val="right" w:leader="dot" w:pos="9350"/>
            </w:tabs>
            <w:rPr>
              <w:rFonts w:asciiTheme="minorHAnsi" w:eastAsiaTheme="minorEastAsia" w:hAnsiTheme="minorHAnsi"/>
              <w:noProof/>
              <w:lang w:val="en-GB" w:eastAsia="en-GB"/>
            </w:rPr>
          </w:pPr>
          <w:hyperlink w:anchor="_Toc224725663" w:history="1">
            <w:r w:rsidRPr="00D54266">
              <w:rPr>
                <w:rStyle w:val="Hyperlink"/>
                <w:noProof/>
              </w:rPr>
              <w:t>Job Role Analysis</w:t>
            </w:r>
            <w:r>
              <w:rPr>
                <w:noProof/>
                <w:webHidden/>
              </w:rPr>
              <w:tab/>
            </w:r>
            <w:r>
              <w:rPr>
                <w:noProof/>
                <w:webHidden/>
              </w:rPr>
              <w:fldChar w:fldCharType="begin"/>
            </w:r>
            <w:r>
              <w:rPr>
                <w:noProof/>
                <w:webHidden/>
              </w:rPr>
              <w:instrText xml:space="preserve"> PAGEREF _Toc224725663 \h </w:instrText>
            </w:r>
            <w:r>
              <w:rPr>
                <w:noProof/>
                <w:webHidden/>
              </w:rPr>
            </w:r>
            <w:r>
              <w:rPr>
                <w:noProof/>
                <w:webHidden/>
              </w:rPr>
              <w:fldChar w:fldCharType="separate"/>
            </w:r>
            <w:r>
              <w:rPr>
                <w:noProof/>
                <w:webHidden/>
              </w:rPr>
              <w:t>3</w:t>
            </w:r>
            <w:r>
              <w:rPr>
                <w:noProof/>
                <w:webHidden/>
              </w:rPr>
              <w:fldChar w:fldCharType="end"/>
            </w:r>
          </w:hyperlink>
        </w:p>
        <w:p w14:paraId="4A217E39" w14:textId="77777777" w:rsidR="006B2AAC" w:rsidRDefault="006B2AAC">
          <w:pPr>
            <w:pStyle w:val="TOC1"/>
            <w:tabs>
              <w:tab w:val="right" w:leader="dot" w:pos="9350"/>
            </w:tabs>
            <w:rPr>
              <w:rFonts w:asciiTheme="minorHAnsi" w:eastAsiaTheme="minorEastAsia" w:hAnsiTheme="minorHAnsi"/>
              <w:noProof/>
              <w:lang w:val="en-GB" w:eastAsia="en-GB"/>
            </w:rPr>
          </w:pPr>
          <w:hyperlink w:anchor="_Toc224725664" w:history="1">
            <w:r w:rsidRPr="00D54266">
              <w:rPr>
                <w:rStyle w:val="Hyperlink"/>
                <w:noProof/>
              </w:rPr>
              <w:t>Self-Assessment and Personal Audit</w:t>
            </w:r>
            <w:r>
              <w:rPr>
                <w:noProof/>
                <w:webHidden/>
              </w:rPr>
              <w:tab/>
            </w:r>
            <w:r>
              <w:rPr>
                <w:noProof/>
                <w:webHidden/>
              </w:rPr>
              <w:fldChar w:fldCharType="begin"/>
            </w:r>
            <w:r>
              <w:rPr>
                <w:noProof/>
                <w:webHidden/>
              </w:rPr>
              <w:instrText xml:space="preserve"> PAGEREF _Toc224725664 \h </w:instrText>
            </w:r>
            <w:r>
              <w:rPr>
                <w:noProof/>
                <w:webHidden/>
              </w:rPr>
            </w:r>
            <w:r>
              <w:rPr>
                <w:noProof/>
                <w:webHidden/>
              </w:rPr>
              <w:fldChar w:fldCharType="separate"/>
            </w:r>
            <w:r>
              <w:rPr>
                <w:noProof/>
                <w:webHidden/>
              </w:rPr>
              <w:t>4</w:t>
            </w:r>
            <w:r>
              <w:rPr>
                <w:noProof/>
                <w:webHidden/>
              </w:rPr>
              <w:fldChar w:fldCharType="end"/>
            </w:r>
          </w:hyperlink>
        </w:p>
        <w:p w14:paraId="01F4235B" w14:textId="77777777" w:rsidR="006B2AAC" w:rsidRDefault="006B2AAC">
          <w:pPr>
            <w:pStyle w:val="TOC1"/>
            <w:tabs>
              <w:tab w:val="right" w:leader="dot" w:pos="9350"/>
            </w:tabs>
            <w:rPr>
              <w:rFonts w:asciiTheme="minorHAnsi" w:eastAsiaTheme="minorEastAsia" w:hAnsiTheme="minorHAnsi"/>
              <w:noProof/>
              <w:lang w:val="en-GB" w:eastAsia="en-GB"/>
            </w:rPr>
          </w:pPr>
          <w:hyperlink w:anchor="_Toc224725665" w:history="1">
            <w:r w:rsidRPr="00D54266">
              <w:rPr>
                <w:rStyle w:val="Hyperlink"/>
                <w:noProof/>
              </w:rPr>
              <w:t>Personal Branding and Professional Identity</w:t>
            </w:r>
            <w:r>
              <w:rPr>
                <w:noProof/>
                <w:webHidden/>
              </w:rPr>
              <w:tab/>
            </w:r>
            <w:r>
              <w:rPr>
                <w:noProof/>
                <w:webHidden/>
              </w:rPr>
              <w:fldChar w:fldCharType="begin"/>
            </w:r>
            <w:r>
              <w:rPr>
                <w:noProof/>
                <w:webHidden/>
              </w:rPr>
              <w:instrText xml:space="preserve"> PAGEREF _Toc224725665 \h </w:instrText>
            </w:r>
            <w:r>
              <w:rPr>
                <w:noProof/>
                <w:webHidden/>
              </w:rPr>
            </w:r>
            <w:r>
              <w:rPr>
                <w:noProof/>
                <w:webHidden/>
              </w:rPr>
              <w:fldChar w:fldCharType="separate"/>
            </w:r>
            <w:r>
              <w:rPr>
                <w:noProof/>
                <w:webHidden/>
              </w:rPr>
              <w:t>5</w:t>
            </w:r>
            <w:r>
              <w:rPr>
                <w:noProof/>
                <w:webHidden/>
              </w:rPr>
              <w:fldChar w:fldCharType="end"/>
            </w:r>
          </w:hyperlink>
        </w:p>
        <w:p w14:paraId="0DFD1AF3" w14:textId="77777777" w:rsidR="006B2AAC" w:rsidRDefault="006B2AAC">
          <w:pPr>
            <w:pStyle w:val="TOC1"/>
            <w:tabs>
              <w:tab w:val="right" w:leader="dot" w:pos="9350"/>
            </w:tabs>
            <w:rPr>
              <w:rFonts w:asciiTheme="minorHAnsi" w:eastAsiaTheme="minorEastAsia" w:hAnsiTheme="minorHAnsi"/>
              <w:noProof/>
              <w:lang w:val="en-GB" w:eastAsia="en-GB"/>
            </w:rPr>
          </w:pPr>
          <w:hyperlink w:anchor="_Toc224725666" w:history="1">
            <w:r w:rsidRPr="00D54266">
              <w:rPr>
                <w:rStyle w:val="Hyperlink"/>
                <w:noProof/>
              </w:rPr>
              <w:t>Action Plan and Timeline</w:t>
            </w:r>
            <w:r>
              <w:rPr>
                <w:noProof/>
                <w:webHidden/>
              </w:rPr>
              <w:tab/>
            </w:r>
            <w:r>
              <w:rPr>
                <w:noProof/>
                <w:webHidden/>
              </w:rPr>
              <w:fldChar w:fldCharType="begin"/>
            </w:r>
            <w:r>
              <w:rPr>
                <w:noProof/>
                <w:webHidden/>
              </w:rPr>
              <w:instrText xml:space="preserve"> PAGEREF _Toc224725666 \h </w:instrText>
            </w:r>
            <w:r>
              <w:rPr>
                <w:noProof/>
                <w:webHidden/>
              </w:rPr>
            </w:r>
            <w:r>
              <w:rPr>
                <w:noProof/>
                <w:webHidden/>
              </w:rPr>
              <w:fldChar w:fldCharType="separate"/>
            </w:r>
            <w:r>
              <w:rPr>
                <w:noProof/>
                <w:webHidden/>
              </w:rPr>
              <w:t>6</w:t>
            </w:r>
            <w:r>
              <w:rPr>
                <w:noProof/>
                <w:webHidden/>
              </w:rPr>
              <w:fldChar w:fldCharType="end"/>
            </w:r>
          </w:hyperlink>
        </w:p>
        <w:p w14:paraId="41FF9B4B" w14:textId="77777777" w:rsidR="006B2AAC" w:rsidRDefault="006B2AAC">
          <w:pPr>
            <w:pStyle w:val="TOC1"/>
            <w:tabs>
              <w:tab w:val="right" w:leader="dot" w:pos="9350"/>
            </w:tabs>
            <w:rPr>
              <w:rFonts w:asciiTheme="minorHAnsi" w:eastAsiaTheme="minorEastAsia" w:hAnsiTheme="minorHAnsi"/>
              <w:noProof/>
              <w:lang w:val="en-GB" w:eastAsia="en-GB"/>
            </w:rPr>
          </w:pPr>
          <w:hyperlink w:anchor="_Toc224725667" w:history="1">
            <w:r w:rsidRPr="00D54266">
              <w:rPr>
                <w:rStyle w:val="Hyperlink"/>
                <w:noProof/>
              </w:rPr>
              <w:t>Conclusion</w:t>
            </w:r>
            <w:r>
              <w:rPr>
                <w:noProof/>
                <w:webHidden/>
              </w:rPr>
              <w:tab/>
            </w:r>
            <w:r>
              <w:rPr>
                <w:noProof/>
                <w:webHidden/>
              </w:rPr>
              <w:fldChar w:fldCharType="begin"/>
            </w:r>
            <w:r>
              <w:rPr>
                <w:noProof/>
                <w:webHidden/>
              </w:rPr>
              <w:instrText xml:space="preserve"> PAGEREF _Toc224725667 \h </w:instrText>
            </w:r>
            <w:r>
              <w:rPr>
                <w:noProof/>
                <w:webHidden/>
              </w:rPr>
            </w:r>
            <w:r>
              <w:rPr>
                <w:noProof/>
                <w:webHidden/>
              </w:rPr>
              <w:fldChar w:fldCharType="separate"/>
            </w:r>
            <w:r>
              <w:rPr>
                <w:noProof/>
                <w:webHidden/>
              </w:rPr>
              <w:t>7</w:t>
            </w:r>
            <w:r>
              <w:rPr>
                <w:noProof/>
                <w:webHidden/>
              </w:rPr>
              <w:fldChar w:fldCharType="end"/>
            </w:r>
          </w:hyperlink>
        </w:p>
        <w:p w14:paraId="05F573E0" w14:textId="77777777" w:rsidR="006B2AAC" w:rsidRDefault="006B2AAC">
          <w:pPr>
            <w:pStyle w:val="TOC1"/>
            <w:tabs>
              <w:tab w:val="right" w:leader="dot" w:pos="9350"/>
            </w:tabs>
            <w:rPr>
              <w:rFonts w:asciiTheme="minorHAnsi" w:eastAsiaTheme="minorEastAsia" w:hAnsiTheme="minorHAnsi"/>
              <w:noProof/>
              <w:lang w:val="en-GB" w:eastAsia="en-GB"/>
            </w:rPr>
          </w:pPr>
          <w:hyperlink w:anchor="_Toc224725668" w:history="1">
            <w:r w:rsidRPr="00D54266">
              <w:rPr>
                <w:rStyle w:val="Hyperlink"/>
                <w:noProof/>
              </w:rPr>
              <w:t>References</w:t>
            </w:r>
            <w:r>
              <w:rPr>
                <w:noProof/>
                <w:webHidden/>
              </w:rPr>
              <w:tab/>
            </w:r>
            <w:r>
              <w:rPr>
                <w:noProof/>
                <w:webHidden/>
              </w:rPr>
              <w:fldChar w:fldCharType="begin"/>
            </w:r>
            <w:r>
              <w:rPr>
                <w:noProof/>
                <w:webHidden/>
              </w:rPr>
              <w:instrText xml:space="preserve"> PAGEREF _Toc224725668 \h </w:instrText>
            </w:r>
            <w:r>
              <w:rPr>
                <w:noProof/>
                <w:webHidden/>
              </w:rPr>
            </w:r>
            <w:r>
              <w:rPr>
                <w:noProof/>
                <w:webHidden/>
              </w:rPr>
              <w:fldChar w:fldCharType="separate"/>
            </w:r>
            <w:r>
              <w:rPr>
                <w:noProof/>
                <w:webHidden/>
              </w:rPr>
              <w:t>8</w:t>
            </w:r>
            <w:r>
              <w:rPr>
                <w:noProof/>
                <w:webHidden/>
              </w:rPr>
              <w:fldChar w:fldCharType="end"/>
            </w:r>
          </w:hyperlink>
        </w:p>
        <w:p w14:paraId="346B13DE" w14:textId="77777777" w:rsidR="000B0EA9" w:rsidRDefault="000B0EA9">
          <w:r>
            <w:rPr>
              <w:b/>
              <w:bCs/>
              <w:noProof/>
            </w:rPr>
            <w:fldChar w:fldCharType="end"/>
          </w:r>
        </w:p>
      </w:sdtContent>
    </w:sdt>
    <w:p w14:paraId="0AE60E08" w14:textId="77777777" w:rsidR="000B0EA9" w:rsidRDefault="000B0EA9" w:rsidP="000B0EA9">
      <w:pPr>
        <w:rPr>
          <w:rStyle w:val="Strong"/>
          <w:rFonts w:eastAsiaTheme="majorEastAsia" w:cstheme="majorBidi"/>
          <w:spacing w:val="-10"/>
          <w:kern w:val="28"/>
          <w:sz w:val="32"/>
          <w:szCs w:val="56"/>
        </w:rPr>
      </w:pPr>
    </w:p>
    <w:p w14:paraId="36B50F57" w14:textId="77777777" w:rsidR="008A7400" w:rsidRDefault="008A7400" w:rsidP="008A7400">
      <w:pPr>
        <w:spacing w:line="360" w:lineRule="auto"/>
        <w:rPr>
          <w:rStyle w:val="Strong"/>
          <w:rFonts w:eastAsiaTheme="majorEastAsia" w:cstheme="majorBidi"/>
          <w:spacing w:val="-10"/>
          <w:kern w:val="28"/>
          <w:sz w:val="32"/>
          <w:szCs w:val="56"/>
        </w:rPr>
      </w:pPr>
      <w:r>
        <w:rPr>
          <w:rStyle w:val="Strong"/>
          <w:rFonts w:eastAsiaTheme="majorEastAsia" w:cstheme="majorBidi"/>
          <w:spacing w:val="-10"/>
          <w:kern w:val="28"/>
          <w:sz w:val="32"/>
          <w:szCs w:val="56"/>
        </w:rPr>
        <w:br w:type="page"/>
      </w:r>
    </w:p>
    <w:p w14:paraId="5B1A4C8D" w14:textId="77777777" w:rsidR="008A7400" w:rsidRDefault="008A7400" w:rsidP="008A7400">
      <w:pPr>
        <w:pStyle w:val="Heading1"/>
      </w:pPr>
      <w:bookmarkStart w:id="0" w:name="_Toc224725662"/>
      <w:r>
        <w:lastRenderedPageBreak/>
        <w:t>Introduction</w:t>
      </w:r>
      <w:bookmarkEnd w:id="0"/>
    </w:p>
    <w:p w14:paraId="1AF7B629" w14:textId="77777777" w:rsidR="000B0EA9" w:rsidRDefault="000B0EA9" w:rsidP="00CF09C6">
      <w:pPr>
        <w:spacing w:line="360" w:lineRule="auto"/>
        <w:ind w:firstLine="720"/>
        <w:jc w:val="both"/>
        <w:rPr>
          <w:b/>
        </w:rPr>
      </w:pPr>
      <w:r w:rsidRPr="000B0EA9">
        <w:t>This report is an attempt to critically examine the needs of a Healthcare Assistant (HCA) position in the National Health Service (NHS) in the United Kingdom</w:t>
      </w:r>
      <w:r w:rsidR="00DB7568" w:rsidRPr="00DB7568">
        <w:t xml:space="preserve"> (Goffe and Farelly, 2025)</w:t>
      </w:r>
      <w:r w:rsidRPr="000B0EA9">
        <w:t xml:space="preserve">. It will also assess individual willingness to this position and provide a systematic course of action that can be used to facilitate career advancement. This has a direct impact on the learning outcomes of the module by evaluating the skills of employability and showing how a personal brand can be built in order to secure sustainable employment. The report will </w:t>
      </w:r>
      <w:r w:rsidR="00A73610">
        <w:t>centre</w:t>
      </w:r>
      <w:r w:rsidRPr="000B0EA9">
        <w:t xml:space="preserve"> on an HCA vacancy that has been posted in the present situation to enable a realistic view of the qualifications, technical skills, and employability skills that are needed in practice</w:t>
      </w:r>
      <w:r w:rsidR="00DB7568" w:rsidRPr="00DB7568">
        <w:t xml:space="preserve"> (Palmer, 2020</w:t>
      </w:r>
      <w:r w:rsidR="00A73610">
        <w:t>a</w:t>
      </w:r>
      <w:r w:rsidR="00DB7568" w:rsidRPr="00DB7568">
        <w:t>)</w:t>
      </w:r>
      <w:r w:rsidRPr="000B0EA9">
        <w:t xml:space="preserve">. The profession of a Healthcare Assistant is vital in providing </w:t>
      </w:r>
      <w:r w:rsidR="00A73610">
        <w:t>person-centred</w:t>
      </w:r>
      <w:r w:rsidRPr="000B0EA9">
        <w:t xml:space="preserve"> care since he/she can help patients with their daily living, check </w:t>
      </w:r>
      <w:r w:rsidR="00DB7568">
        <w:t>their</w:t>
      </w:r>
      <w:r w:rsidRPr="000B0EA9">
        <w:t xml:space="preserve"> health conditions, and collaborate with multidisciplinary teams. </w:t>
      </w:r>
      <w:r w:rsidR="00DB7568" w:rsidRPr="000B0EA9">
        <w:t>Therefore</w:t>
      </w:r>
      <w:r w:rsidRPr="000B0EA9">
        <w:t>, the examination of this role will help point out the expectations of professionals in the UK health and social care sector. Besides, the report will bring out the aspect of personal branding as one of the important strategies of enhancing employability</w:t>
      </w:r>
      <w:r w:rsidR="000D2009">
        <w:t xml:space="preserve"> </w:t>
      </w:r>
      <w:r w:rsidR="00DB7568" w:rsidRPr="00DB7568">
        <w:t xml:space="preserve">(Scheidt, </w:t>
      </w:r>
      <w:proofErr w:type="spellStart"/>
      <w:r w:rsidR="00DB7568" w:rsidRPr="00DB7568">
        <w:t>Gelhard</w:t>
      </w:r>
      <w:proofErr w:type="spellEnd"/>
      <w:r w:rsidR="00DB7568" w:rsidRPr="00DB7568">
        <w:t xml:space="preserve"> and Henseler, 2020)</w:t>
      </w:r>
      <w:r w:rsidRPr="000B0EA9">
        <w:t>. This is because having a well-built personal brand portrays the skills, values, and professional identity of an individual. This is especially relevant in the healthcare field</w:t>
      </w:r>
      <w:r w:rsidR="00A73610">
        <w:t>,</w:t>
      </w:r>
      <w:r w:rsidRPr="000B0EA9">
        <w:t xml:space="preserve"> where professionalism, empathy, and effective communication are key to long-term career building as well as </w:t>
      </w:r>
      <w:r w:rsidR="00A73610">
        <w:t>employment</w:t>
      </w:r>
      <w:r w:rsidRPr="000B0EA9">
        <w:t>.</w:t>
      </w:r>
    </w:p>
    <w:p w14:paraId="2C13FCD1" w14:textId="77777777" w:rsidR="008A7400" w:rsidRDefault="008A7400" w:rsidP="008A7400">
      <w:pPr>
        <w:pStyle w:val="Heading1"/>
      </w:pPr>
      <w:bookmarkStart w:id="1" w:name="_Toc224725663"/>
      <w:r>
        <w:t>Job Role Analysis</w:t>
      </w:r>
      <w:bookmarkEnd w:id="1"/>
    </w:p>
    <w:p w14:paraId="15D6A110" w14:textId="77777777" w:rsidR="00E637E7" w:rsidRDefault="000B0EA9" w:rsidP="00CF09C6">
      <w:pPr>
        <w:spacing w:line="360" w:lineRule="auto"/>
        <w:ind w:firstLine="720"/>
      </w:pPr>
      <w:r w:rsidRPr="000B0EA9">
        <w:t>An open position of a Healthcare Assistant (HCA) in the NHS has been chosen to facilitate this analysis. The job was posted on the NHS Jobs website</w:t>
      </w:r>
      <w:r w:rsidR="00A73610">
        <w:t>,</w:t>
      </w:r>
      <w:r w:rsidRPr="000B0EA9">
        <w:t xml:space="preserve"> and it is accompanied </w:t>
      </w:r>
      <w:r w:rsidR="00A73610">
        <w:t>by</w:t>
      </w:r>
      <w:r w:rsidRPr="000B0EA9">
        <w:t xml:space="preserve"> the job description and person specification.</w:t>
      </w:r>
    </w:p>
    <w:p w14:paraId="65EDB30F" w14:textId="77777777" w:rsidR="00E637E7" w:rsidRDefault="00E637E7" w:rsidP="000D2009">
      <w:pPr>
        <w:spacing w:line="360" w:lineRule="auto"/>
        <w:jc w:val="center"/>
      </w:pPr>
      <w:r w:rsidRPr="00E637E7">
        <w:rPr>
          <w:noProof/>
        </w:rPr>
        <w:drawing>
          <wp:inline distT="0" distB="0" distL="0" distR="0" wp14:anchorId="5F3FEE87" wp14:editId="24F127C5">
            <wp:extent cx="3439160" cy="1624084"/>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b="42454"/>
                    <a:stretch/>
                  </pic:blipFill>
                  <pic:spPr bwMode="auto">
                    <a:xfrm>
                      <a:off x="0" y="0"/>
                      <a:ext cx="3447063" cy="1627816"/>
                    </a:xfrm>
                    <a:prstGeom prst="rect">
                      <a:avLst/>
                    </a:prstGeom>
                    <a:ln>
                      <a:noFill/>
                    </a:ln>
                    <a:extLst>
                      <a:ext uri="{53640926-AAD7-44D8-BBD7-CCE9431645EC}">
                        <a14:shadowObscured xmlns:a14="http://schemas.microsoft.com/office/drawing/2010/main"/>
                      </a:ext>
                    </a:extLst>
                  </pic:spPr>
                </pic:pic>
              </a:graphicData>
            </a:graphic>
          </wp:inline>
        </w:drawing>
      </w:r>
    </w:p>
    <w:p w14:paraId="6AFB34E4" w14:textId="77777777" w:rsidR="000D2009" w:rsidRPr="000D2009" w:rsidRDefault="000D2009" w:rsidP="000D2009">
      <w:pPr>
        <w:pStyle w:val="Caption"/>
        <w:jc w:val="center"/>
      </w:pPr>
      <w:r>
        <w:t xml:space="preserve">Figure </w:t>
      </w:r>
      <w:r w:rsidR="00621BE9">
        <w:fldChar w:fldCharType="begin"/>
      </w:r>
      <w:r w:rsidR="00621BE9">
        <w:instrText xml:space="preserve"> SEQ Figure \* ARABIC </w:instrText>
      </w:r>
      <w:r w:rsidR="00621BE9">
        <w:fldChar w:fldCharType="separate"/>
      </w:r>
      <w:r>
        <w:rPr>
          <w:noProof/>
        </w:rPr>
        <w:t>1</w:t>
      </w:r>
      <w:r w:rsidR="00621BE9">
        <w:rPr>
          <w:noProof/>
        </w:rPr>
        <w:fldChar w:fldCharType="end"/>
      </w:r>
      <w:r>
        <w:t xml:space="preserve"> Job </w:t>
      </w:r>
      <w:r w:rsidR="00A73610">
        <w:t>Advertisement</w:t>
      </w:r>
      <w:r>
        <w:t xml:space="preserve"> Source: NHS (2025)</w:t>
      </w:r>
    </w:p>
    <w:p w14:paraId="422904FE" w14:textId="77777777" w:rsidR="000D2009" w:rsidRDefault="000D2009" w:rsidP="000D2009">
      <w:pPr>
        <w:spacing w:line="360" w:lineRule="auto"/>
      </w:pPr>
    </w:p>
    <w:p w14:paraId="3AB148FC" w14:textId="77777777" w:rsidR="000B0EA9" w:rsidRDefault="000B0EA9" w:rsidP="00CC6666">
      <w:pPr>
        <w:spacing w:line="360" w:lineRule="auto"/>
        <w:ind w:firstLine="720"/>
        <w:jc w:val="both"/>
        <w:rPr>
          <w:b/>
        </w:rPr>
      </w:pPr>
      <w:r w:rsidRPr="000B0EA9">
        <w:lastRenderedPageBreak/>
        <w:t xml:space="preserve">The job description gives duties, such as ensuring personal care, mobility support, making routine observations, and collaborating with nurses and other medical personnel </w:t>
      </w:r>
      <w:r w:rsidR="00DB7568" w:rsidRPr="00DB7568">
        <w:t>(van Roekel et al., 2021)</w:t>
      </w:r>
      <w:r w:rsidR="00DB7568">
        <w:t xml:space="preserve">. </w:t>
      </w:r>
      <w:r w:rsidRPr="000B0EA9">
        <w:t>This fact offers a practical interpretation of the expectations of the employer and is a representation of the demands of the present workforce in the UK health and social care industry</w:t>
      </w:r>
      <w:r w:rsidR="00DB7568" w:rsidRPr="00DB7568">
        <w:t xml:space="preserve"> (Goh and Okumus, 2020)</w:t>
      </w:r>
      <w:r w:rsidRPr="000B0EA9">
        <w:t xml:space="preserve">. The vacancy will also be attached in the appendix as needed in the form of a screenshot. Analysis of requirements indicates that there are a number of hard skills and </w:t>
      </w:r>
      <w:r w:rsidR="00A73610">
        <w:t>qualifications</w:t>
      </w:r>
      <w:r w:rsidRPr="000B0EA9">
        <w:t xml:space="preserve"> that are anticipated in this position. A university degree is not always a requirement</w:t>
      </w:r>
      <w:r w:rsidR="00A73610">
        <w:t>,</w:t>
      </w:r>
      <w:r w:rsidRPr="000B0EA9">
        <w:t xml:space="preserve"> but employers normally insist on a relevant level 2 or level 3 qualification in Health and Social Care</w:t>
      </w:r>
      <w:r w:rsidR="00DB7568" w:rsidRPr="00DB7568">
        <w:t xml:space="preserve"> (Mason, 2020)</w:t>
      </w:r>
      <w:r w:rsidRPr="000B0EA9">
        <w:t xml:space="preserve">. Also, the job applicants must possess fundamental clinical experience, such as infection management protocols, patient safety measures, and the capacity to </w:t>
      </w:r>
      <w:r w:rsidR="005A1724">
        <w:t>accurately</w:t>
      </w:r>
      <w:r w:rsidRPr="000B0EA9">
        <w:t xml:space="preserve"> record vital signs. IT skills also play a role, since HCAs will have to update the digital patient records, as well as adhere to the data protection standards</w:t>
      </w:r>
      <w:r w:rsidR="00DB7568" w:rsidRPr="00DB7568">
        <w:t xml:space="preserve"> (Di Fede et al., 2023)</w:t>
      </w:r>
      <w:r w:rsidRPr="000B0EA9">
        <w:t xml:space="preserve">. First aid and protective </w:t>
      </w:r>
      <w:r w:rsidR="005A1724">
        <w:t>training</w:t>
      </w:r>
      <w:r w:rsidRPr="000B0EA9">
        <w:t xml:space="preserve"> may be viewed as a key part of training that can facilitate and secure the delivery of care. In addition to technical competencies, employability skills are of key importance to this job. The HCAs need communicative skills since they need to communicate </w:t>
      </w:r>
      <w:r w:rsidR="005A1724">
        <w:t>with</w:t>
      </w:r>
      <w:r w:rsidRPr="000B0EA9">
        <w:t xml:space="preserve"> the patients, families, and multidisciplinary teams </w:t>
      </w:r>
      <w:r w:rsidR="00F2104E">
        <w:t>clearly and respectfully</w:t>
      </w:r>
      <w:r w:rsidR="00DB7568" w:rsidRPr="00DB7568">
        <w:t xml:space="preserve"> (Abdullah, 2024)</w:t>
      </w:r>
      <w:r w:rsidRPr="000B0EA9">
        <w:t>. Empathy and compassion will also be central since the job is to support vulnerable people in a dignified and respectful way. Another need is related to teamwork since HCAs are subordinated to registered nurses and take part in shared care planning</w:t>
      </w:r>
      <w:r w:rsidR="00F2104E" w:rsidRPr="00F2104E">
        <w:t xml:space="preserve"> (Carroll et al., 2024)</w:t>
      </w:r>
      <w:r w:rsidRPr="000B0EA9">
        <w:t xml:space="preserve">. One should also be able to manage time and </w:t>
      </w:r>
      <w:r w:rsidR="005A1724">
        <w:t xml:space="preserve">be </w:t>
      </w:r>
      <w:r w:rsidRPr="000B0EA9">
        <w:t xml:space="preserve">flexible since the job frequently entails operating in hectic and </w:t>
      </w:r>
      <w:proofErr w:type="spellStart"/>
      <w:r w:rsidR="005A1724">
        <w:t>unorganised</w:t>
      </w:r>
      <w:proofErr w:type="spellEnd"/>
      <w:r w:rsidRPr="000B0EA9">
        <w:t xml:space="preserve"> healthcare settings. The skills are highly aligned with professional standards of practice in </w:t>
      </w:r>
      <w:r w:rsidR="005A1724">
        <w:t xml:space="preserve">the </w:t>
      </w:r>
      <w:r w:rsidRPr="000B0EA9">
        <w:t>health and social care sector in the UK</w:t>
      </w:r>
      <w:r w:rsidR="00F2104E" w:rsidRPr="00F2104E">
        <w:t xml:space="preserve"> (Lewis et al., 2024)</w:t>
      </w:r>
      <w:r w:rsidRPr="000B0EA9">
        <w:t xml:space="preserve">. The focus on </w:t>
      </w:r>
      <w:r w:rsidR="005A1724">
        <w:t>person-centred</w:t>
      </w:r>
      <w:r w:rsidRPr="000B0EA9">
        <w:t xml:space="preserve"> care is supported by regulations that are established by such regulatory agencies as the Care Quality Commission (CQC) and </w:t>
      </w:r>
      <w:r w:rsidR="005A1724">
        <w:t xml:space="preserve">the </w:t>
      </w:r>
      <w:r w:rsidRPr="000B0EA9">
        <w:t xml:space="preserve">NHS values. </w:t>
      </w:r>
    </w:p>
    <w:p w14:paraId="3E49B4AD" w14:textId="77777777" w:rsidR="008A7400" w:rsidRDefault="008A7400" w:rsidP="008A7400">
      <w:pPr>
        <w:pStyle w:val="Heading1"/>
        <w:tabs>
          <w:tab w:val="center" w:pos="4680"/>
        </w:tabs>
      </w:pPr>
      <w:bookmarkStart w:id="2" w:name="_Toc224725664"/>
      <w:r>
        <w:t>Self-Assessment and Personal Audit</w:t>
      </w:r>
      <w:bookmarkEnd w:id="2"/>
      <w:r>
        <w:tab/>
      </w:r>
    </w:p>
    <w:p w14:paraId="2CA5357A" w14:textId="77777777" w:rsidR="000B0EA9" w:rsidRDefault="000B0EA9" w:rsidP="00CF09C6">
      <w:pPr>
        <w:spacing w:line="360" w:lineRule="auto"/>
        <w:ind w:firstLine="720"/>
        <w:jc w:val="both"/>
      </w:pPr>
      <w:r w:rsidRPr="000B0EA9">
        <w:t xml:space="preserve">This part of the application assesses my skills and experiences </w:t>
      </w:r>
      <w:r w:rsidR="005A1724">
        <w:t>with</w:t>
      </w:r>
      <w:r w:rsidRPr="000B0EA9">
        <w:t xml:space="preserve"> respect to the position of a Healthcare Assistant (HCA) at the NHS</w:t>
      </w:r>
      <w:r w:rsidR="00F2104E" w:rsidRPr="00F2104E">
        <w:t xml:space="preserve"> (Davison and Lindqvist, 2019)</w:t>
      </w:r>
      <w:r w:rsidRPr="000B0EA9">
        <w:t>. This self-assessment will be intended to uncover my strengths and weaknesses, as well as show how my current profile fits professional expectations. Such a process helps to meet the module learning outcome that is aimed at assessing the employability skills in a particular role</w:t>
      </w:r>
      <w:r w:rsidR="00F2104E">
        <w:t xml:space="preserve"> </w:t>
      </w:r>
      <w:r w:rsidR="00F2104E" w:rsidRPr="00F2104E">
        <w:t>(Wu, Xu</w:t>
      </w:r>
      <w:r w:rsidR="00F2104E">
        <w:t>,</w:t>
      </w:r>
      <w:r w:rsidR="00F2104E" w:rsidRPr="00F2104E">
        <w:t xml:space="preserve"> and Philbin, 2023)</w:t>
      </w:r>
      <w:r w:rsidRPr="000B0EA9">
        <w:t xml:space="preserve">. My present skills profile consists of both academic and transferable skills that are applicable in the health and social care practice. </w:t>
      </w:r>
      <w:r w:rsidR="005A1724">
        <w:t>Person-centred</w:t>
      </w:r>
      <w:r w:rsidRPr="000B0EA9">
        <w:t xml:space="preserve"> care, safeguarding, equality</w:t>
      </w:r>
      <w:r w:rsidR="00F2104E">
        <w:t>,</w:t>
      </w:r>
      <w:r w:rsidRPr="000B0EA9">
        <w:t xml:space="preserve"> and diversity are some of the essential concepts I have gained through my research in Health and Social Care</w:t>
      </w:r>
      <w:r w:rsidR="00F2104E" w:rsidRPr="00F2104E">
        <w:t xml:space="preserve"> </w:t>
      </w:r>
      <w:r w:rsidR="00F2104E" w:rsidRPr="00F2104E">
        <w:lastRenderedPageBreak/>
        <w:t>(Tomaselli et al., 2020)</w:t>
      </w:r>
      <w:r w:rsidRPr="000B0EA9">
        <w:t xml:space="preserve">. These are critical ideas that can assist people in a dignified </w:t>
      </w:r>
      <w:r w:rsidR="00F2104E">
        <w:t>and</w:t>
      </w:r>
      <w:r w:rsidRPr="000B0EA9">
        <w:t xml:space="preserve"> moral way. Also, I acquired communication skills in group work and presentations, which have enhanced my communication skills and expressing ideas clearly and </w:t>
      </w:r>
      <w:r w:rsidR="00F2104E">
        <w:t>listen</w:t>
      </w:r>
      <w:r w:rsidRPr="000B0EA9">
        <w:t xml:space="preserve">. I also </w:t>
      </w:r>
      <w:r w:rsidR="00F2104E">
        <w:t>have</w:t>
      </w:r>
      <w:r w:rsidRPr="000B0EA9">
        <w:t xml:space="preserve"> basic IT knowledge, which is essential in keeping </w:t>
      </w:r>
      <w:r w:rsidR="00F2104E">
        <w:t xml:space="preserve">a </w:t>
      </w:r>
      <w:r w:rsidRPr="000B0EA9">
        <w:t xml:space="preserve">digital record in a healthcare facility. Although I have very little direct clinical experience, I have gained significant interpersonal attributes </w:t>
      </w:r>
      <w:r w:rsidR="00F2104E">
        <w:t>that</w:t>
      </w:r>
      <w:r w:rsidRPr="000B0EA9">
        <w:t xml:space="preserve"> apply to the HCA position</w:t>
      </w:r>
      <w:r w:rsidR="00F2104E" w:rsidRPr="00F2104E">
        <w:t xml:space="preserve"> (Grainger, 2020)</w:t>
      </w:r>
      <w:r w:rsidRPr="000B0EA9">
        <w:t>. I am tolerant, understanding</w:t>
      </w:r>
      <w:r w:rsidR="00F2104E">
        <w:t>,</w:t>
      </w:r>
      <w:r w:rsidRPr="000B0EA9">
        <w:t xml:space="preserve"> and can cooperate with other people. These attributes are significant in assisting people whose needs and backgrounds are different. More so, the fact that I am </w:t>
      </w:r>
      <w:r w:rsidR="00F2104E">
        <w:t>time-conscious</w:t>
      </w:r>
      <w:r w:rsidRPr="000B0EA9">
        <w:t xml:space="preserve"> and my time management skills allow me to meet deadlines is an indication that I am somewhat responsible, a quality that is mandatory in the workplace. </w:t>
      </w:r>
      <w:r w:rsidR="00F2104E" w:rsidRPr="000B0EA9">
        <w:t>However</w:t>
      </w:r>
      <w:r w:rsidRPr="000B0EA9">
        <w:t xml:space="preserve">, I am aware of the fact that the practical work in a real healthcare environment is not so extensive at present, and this is one of the primary aspects that should be improved. </w:t>
      </w:r>
    </w:p>
    <w:p w14:paraId="590160FC" w14:textId="77777777" w:rsidR="000B0EA9" w:rsidRDefault="000B0EA9" w:rsidP="00CF09C6">
      <w:pPr>
        <w:spacing w:line="360" w:lineRule="auto"/>
        <w:ind w:firstLine="720"/>
        <w:jc w:val="both"/>
        <w:rPr>
          <w:b/>
        </w:rPr>
      </w:pPr>
      <w:r w:rsidRPr="000B0EA9">
        <w:t>In order to justify this self-assessment, I have employed a SWOT analysis framework. This has enabled me to know my strengths, weaknesses, opportunities and threats with respect to this career line</w:t>
      </w:r>
      <w:r w:rsidR="00F2104E" w:rsidRPr="00F2104E">
        <w:t xml:space="preserve"> (Antoniadou and Kanellopoulou, 2024)</w:t>
      </w:r>
      <w:r w:rsidRPr="000B0EA9">
        <w:t>. I have sufficient strengths</w:t>
      </w:r>
      <w:r w:rsidR="005A1724">
        <w:t>,</w:t>
      </w:r>
      <w:r w:rsidRPr="000B0EA9">
        <w:t xml:space="preserve"> such as good communication and an awareness of the values of care, and my weaknesses are associated with the lack of practical experience. Some of the opportunities consist of taking pertinent training programs and securing voluntary experience in the care environments</w:t>
      </w:r>
      <w:r w:rsidR="00F2104E" w:rsidRPr="00F2104E">
        <w:t xml:space="preserve"> (Tamers et al., 2020)</w:t>
      </w:r>
      <w:r w:rsidRPr="000B0EA9">
        <w:t>. Some of them include competition posed by more experienced candidates. Lecturer support, mentor support, and medical professional support will play a role in my development. They will be able to give advice, comments, and chances to enhance my practical competencies</w:t>
      </w:r>
      <w:r>
        <w:t>.</w:t>
      </w:r>
    </w:p>
    <w:p w14:paraId="24F29152" w14:textId="77777777" w:rsidR="000B0EA9" w:rsidRDefault="008A7400" w:rsidP="008A7400">
      <w:pPr>
        <w:pStyle w:val="Heading1"/>
      </w:pPr>
      <w:bookmarkStart w:id="3" w:name="_Toc224725665"/>
      <w:r>
        <w:t>Personal Branding and Professional Identity</w:t>
      </w:r>
      <w:bookmarkEnd w:id="3"/>
      <w:r w:rsidR="000B0EA9">
        <w:t xml:space="preserve"> </w:t>
      </w:r>
    </w:p>
    <w:p w14:paraId="08BDAE3D" w14:textId="77777777" w:rsidR="000B0EA9" w:rsidRPr="000B0EA9" w:rsidRDefault="000B0EA9" w:rsidP="00CF09C6">
      <w:pPr>
        <w:spacing w:line="360" w:lineRule="auto"/>
        <w:ind w:firstLine="720"/>
        <w:jc w:val="both"/>
        <w:rPr>
          <w:b/>
          <w:szCs w:val="24"/>
        </w:rPr>
      </w:pPr>
      <w:r w:rsidRPr="000B0EA9">
        <w:t>To get a Healthcare Assistant (HCA) position in the NHS, it is necessary to develop a good personal brand</w:t>
      </w:r>
      <w:r w:rsidR="00F2104E" w:rsidRPr="00F2104E">
        <w:t xml:space="preserve"> (Senek et al., 2025)</w:t>
      </w:r>
      <w:r w:rsidRPr="000B0EA9">
        <w:t>. A personal brand displays personal values, skills and work identity. It enables applicants to show themselves in a coherent way to their prospective employers. Within the framework of health and social care, a solid personal brand should be professional, caring, and provide quality care to the patients</w:t>
      </w:r>
      <w:r w:rsidR="00A73610">
        <w:t xml:space="preserve"> </w:t>
      </w:r>
      <w:r w:rsidR="009A7073" w:rsidRPr="009A7073">
        <w:t>(Heilmann, Lampela and Taipale-</w:t>
      </w:r>
      <w:proofErr w:type="spellStart"/>
      <w:r w:rsidR="009A7073" w:rsidRPr="009A7073">
        <w:t>Erävala</w:t>
      </w:r>
      <w:proofErr w:type="spellEnd"/>
      <w:r w:rsidR="009A7073" w:rsidRPr="009A7073">
        <w:t>, 2022)</w:t>
      </w:r>
      <w:r w:rsidRPr="000B0EA9">
        <w:t xml:space="preserve">. This directly addresses the learning outcome of the module of developing and marketing a professional identity towards a particular opportunity. The foundation of my personal brand will be the </w:t>
      </w:r>
      <w:r w:rsidR="005A1724">
        <w:t>person-centred</w:t>
      </w:r>
      <w:r w:rsidRPr="000B0EA9">
        <w:t xml:space="preserve"> and compassionate care</w:t>
      </w:r>
      <w:r w:rsidR="009A7073" w:rsidRPr="009A7073">
        <w:t xml:space="preserve"> (Sundler Annelie J et al., 2025)</w:t>
      </w:r>
      <w:r w:rsidRPr="000B0EA9">
        <w:t>. I would like to portray myself as a dependable and understanding person who believes in dignity, respect</w:t>
      </w:r>
      <w:r w:rsidR="009A7073">
        <w:t>,</w:t>
      </w:r>
      <w:r w:rsidRPr="000B0EA9">
        <w:t xml:space="preserve"> and proper communication. These attributes are imperative in the process of the HCA job </w:t>
      </w:r>
      <w:r w:rsidRPr="000B0EA9">
        <w:lastRenderedPageBreak/>
        <w:t>because patients may need physical as well as emotional assistance. Furthermore, I will also underline the readiness to learn and improve</w:t>
      </w:r>
      <w:r w:rsidR="009A7073">
        <w:t>,</w:t>
      </w:r>
      <w:r w:rsidRPr="000B0EA9">
        <w:t xml:space="preserve"> which demonstrates </w:t>
      </w:r>
      <w:r w:rsidR="005A1724">
        <w:t>a</w:t>
      </w:r>
      <w:r w:rsidRPr="000B0EA9">
        <w:t xml:space="preserve"> proactive attitude to continuous professional development. This is significant in healthcare settings where standards and practices keep changing. One of the major components of my personal branding plan is the determination of my unique selling point (USP)</w:t>
      </w:r>
      <w:r w:rsidR="009A7073" w:rsidRPr="009A7073">
        <w:t xml:space="preserve"> (Shih, 2022)</w:t>
      </w:r>
      <w:r w:rsidRPr="000B0EA9">
        <w:t>. My good combination of interpersonal skills and theoretical knowledge is my USP. Although at present I cannot boast much practical experience, I have a good command of the basics of care, as well as empathy and communication. This will enable me to establish healthy relationships with patients and colleagues. The emphasis on these strengths will help me stand out as an ambitious and flexible applicant who is willing to develop in the position</w:t>
      </w:r>
      <w:r w:rsidR="009A7073" w:rsidRPr="009A7073">
        <w:t xml:space="preserve"> (Cottrell, 2021)</w:t>
      </w:r>
      <w:r w:rsidRPr="000B0EA9">
        <w:t xml:space="preserve">. To convey my own brand, I will </w:t>
      </w:r>
      <w:r w:rsidR="005A1724">
        <w:t>use</w:t>
      </w:r>
      <w:r w:rsidRPr="000B0EA9">
        <w:t xml:space="preserve"> </w:t>
      </w:r>
      <w:r w:rsidR="009A7073">
        <w:t>several</w:t>
      </w:r>
      <w:r w:rsidRPr="000B0EA9">
        <w:t xml:space="preserve"> professional </w:t>
      </w:r>
      <w:r w:rsidR="005A1724">
        <w:t>media</w:t>
      </w:r>
      <w:r w:rsidRPr="000B0EA9">
        <w:t>. To begin with, I will create a properly formatted CV explaining in detail my skills, education, and relevant experiences</w:t>
      </w:r>
      <w:r w:rsidR="009A7073" w:rsidRPr="009A7073">
        <w:t xml:space="preserve"> (Chong and Clohisey, 2020)</w:t>
      </w:r>
      <w:r w:rsidRPr="000B0EA9">
        <w:t>. The CV will be specific to the HCA position and will incorporate the NHS values, including compassion and teamwork</w:t>
      </w:r>
      <w:r w:rsidR="009A7073" w:rsidRPr="009A7073">
        <w:t xml:space="preserve"> (Grainger, 2020)</w:t>
      </w:r>
      <w:r w:rsidRPr="000B0EA9">
        <w:t xml:space="preserve">. </w:t>
      </w:r>
      <w:r w:rsidR="00A73610">
        <w:t>Moreover</w:t>
      </w:r>
      <w:r w:rsidRPr="000B0EA9">
        <w:t>, I will establish and have a professional LinkedIn profile. It will enable me to present my accomplishments, meet people in the healthcare sector, and keep pace with the employment opportunities</w:t>
      </w:r>
      <w:r w:rsidR="009A7073" w:rsidRPr="009A7073">
        <w:t>(Milton, 2021)</w:t>
      </w:r>
      <w:r w:rsidRPr="000B0EA9">
        <w:t xml:space="preserve">. </w:t>
      </w:r>
      <w:r w:rsidR="00A73610">
        <w:t>Furthermore</w:t>
      </w:r>
      <w:r w:rsidRPr="000B0EA9">
        <w:t>, I will make sure that my online profile portrays me as a professional and reflects my professional objectives. Networking is also a significant aspect of professional identity development. I will interact with lecturers, fellow students and members working in the health and social care sector</w:t>
      </w:r>
      <w:r w:rsidR="0046416E" w:rsidRPr="0046416E">
        <w:t xml:space="preserve"> (Leal Filho et al., 2021)</w:t>
      </w:r>
      <w:r w:rsidRPr="000B0EA9">
        <w:t xml:space="preserve">. By participating in workshops, career events, and volunteering activities, I will be able to establish meaningful relationships. </w:t>
      </w:r>
    </w:p>
    <w:p w14:paraId="6FD21D85" w14:textId="77777777" w:rsidR="008A7400" w:rsidRDefault="008A7400" w:rsidP="008A7400">
      <w:pPr>
        <w:pStyle w:val="Heading1"/>
      </w:pPr>
      <w:bookmarkStart w:id="4" w:name="_Toc224725666"/>
      <w:r>
        <w:t>Action Plan and Timeline</w:t>
      </w:r>
      <w:bookmarkEnd w:id="4"/>
    </w:p>
    <w:p w14:paraId="6AC35C78" w14:textId="77777777" w:rsidR="000B0EA9" w:rsidRDefault="000B0EA9" w:rsidP="00CF09C6">
      <w:pPr>
        <w:spacing w:line="360" w:lineRule="auto"/>
        <w:ind w:firstLine="720"/>
        <w:jc w:val="both"/>
        <w:rPr>
          <w:b/>
        </w:rPr>
      </w:pPr>
      <w:r w:rsidRPr="000B0EA9">
        <w:t>This part describes my step-wise action plan to facilitate my development as a Healthcare Assistant (HCA) in the NHS</w:t>
      </w:r>
      <w:r w:rsidR="0046416E" w:rsidRPr="0046416E">
        <w:t xml:space="preserve"> (Dr and Besiou, 2023)</w:t>
      </w:r>
      <w:r w:rsidRPr="000B0EA9">
        <w:t>. The plan is aimed at eliminating the gaps that were determined in the self-assessment and provides ongoing professional development. The strategy addresses both of the learning outcomes of the modules as it can connect the development of skills and building a professional identity that is sustainable</w:t>
      </w:r>
      <w:r w:rsidR="0046416E" w:rsidRPr="0046416E">
        <w:t xml:space="preserve"> (Castaño et al., 2025)</w:t>
      </w:r>
      <w:r w:rsidRPr="000B0EA9">
        <w:t xml:space="preserve">. The acquisition of the relevant qualifications is the initial phase of my development plan. I will take a Level 2 or Level 3 course in Health and Social Care next year. This will give me the required theoretical and practical knowledge needed to perform </w:t>
      </w:r>
      <w:r w:rsidR="0046416E">
        <w:t xml:space="preserve">the </w:t>
      </w:r>
      <w:r w:rsidRPr="000B0EA9">
        <w:t xml:space="preserve">HCA role. Moreover, I will attend </w:t>
      </w:r>
      <w:r w:rsidR="0046416E">
        <w:t>short-term</w:t>
      </w:r>
      <w:r w:rsidRPr="000B0EA9">
        <w:t xml:space="preserve"> training programs like first aid, infection control, and protection. The certifications play a significant role in addressing the </w:t>
      </w:r>
      <w:r w:rsidR="0046416E">
        <w:t>expectations</w:t>
      </w:r>
      <w:r w:rsidRPr="000B0EA9">
        <w:t xml:space="preserve"> of the employer and establishing safe </w:t>
      </w:r>
      <w:r w:rsidR="0046416E">
        <w:t>practices</w:t>
      </w:r>
      <w:r w:rsidRPr="000B0EA9">
        <w:t xml:space="preserve"> in healthcare facilities</w:t>
      </w:r>
      <w:r w:rsidR="0046416E" w:rsidRPr="0046416E">
        <w:t xml:space="preserve"> (Chappell et al., 2021)</w:t>
      </w:r>
      <w:r w:rsidRPr="000B0EA9">
        <w:t xml:space="preserve">. The second step entails practical experience. In a </w:t>
      </w:r>
      <w:r w:rsidRPr="000B0EA9">
        <w:lastRenderedPageBreak/>
        <w:t xml:space="preserve">year or two, I hope to get a voluntary placement or </w:t>
      </w:r>
      <w:r w:rsidR="0046416E">
        <w:t>part-time</w:t>
      </w:r>
      <w:r w:rsidRPr="000B0EA9">
        <w:t xml:space="preserve"> job in a care facility, hospital or community. The experience will enable me to acquire practical skills</w:t>
      </w:r>
      <w:r w:rsidR="0046416E">
        <w:t>,</w:t>
      </w:r>
      <w:r w:rsidRPr="000B0EA9">
        <w:t xml:space="preserve"> including helping with personal care, mobility, and monitoring patient conditions</w:t>
      </w:r>
      <w:r w:rsidR="0046416E" w:rsidRPr="0046416E">
        <w:t xml:space="preserve"> (Hilty et al., 2021)</w:t>
      </w:r>
      <w:r w:rsidRPr="000B0EA9">
        <w:t>. It will also enhance my self-confidence in dealing with patients and medical practitioners. To fill the gap between theory and practice, it is important to have a practical exposure</w:t>
      </w:r>
      <w:r w:rsidR="0046416E" w:rsidRPr="0046416E">
        <w:t xml:space="preserve"> (Resch and Schrittesser, 2021)</w:t>
      </w:r>
      <w:r w:rsidRPr="000B0EA9">
        <w:t xml:space="preserve">. The third phase is geared towards the acquisition of employability and communication skills. In the following three years, I will be vigorous in enhancing my teamwork, time management, and professional communication. It will be done by using academic activities, working in groups, </w:t>
      </w:r>
      <w:r w:rsidR="00CF09C6">
        <w:t xml:space="preserve">and </w:t>
      </w:r>
      <w:r w:rsidRPr="000B0EA9">
        <w:t>participating in healthcare-related workshops</w:t>
      </w:r>
      <w:r w:rsidR="00CF09C6">
        <w:t xml:space="preserve"> </w:t>
      </w:r>
      <w:r w:rsidR="0046416E" w:rsidRPr="0046416E">
        <w:t>(Scott et al., 2021)</w:t>
      </w:r>
      <w:r w:rsidRPr="000B0EA9">
        <w:t xml:space="preserve">. I will also consult lecturers and supervisors in order to determine areas of improvement. The constant self-reflection will make sure that my progress is in accordance with professional requirements. This progression has been designed into a five-year time plan. The first year will be devoted to acquiring qualifications and </w:t>
      </w:r>
      <w:r w:rsidR="005A1724">
        <w:t>fulfilling</w:t>
      </w:r>
      <w:r w:rsidRPr="000B0EA9">
        <w:t xml:space="preserve"> basic training</w:t>
      </w:r>
      <w:r w:rsidR="00CF09C6" w:rsidRPr="00CF09C6">
        <w:t xml:space="preserve"> (Sigurðsson, Björnsdóttir and Jóhannsdóttir, 2023)</w:t>
      </w:r>
      <w:r w:rsidRPr="000B0EA9">
        <w:t>. In the second and third years, the focus will be placed on acquiring practical experience and enhancing employability skills. In the fourth and fifth years, I would like to be able to apply to HCA positions in the NHS with the help of an effective CV and an established personal brand</w:t>
      </w:r>
      <w:r w:rsidR="00CF09C6" w:rsidRPr="00CF09C6">
        <w:t xml:space="preserve"> (Palmer, 2020b)</w:t>
      </w:r>
      <w:r w:rsidRPr="000B0EA9">
        <w:t xml:space="preserve">. This schedule will guarantee slow and attainable steps towards accomplishing my career objective. </w:t>
      </w:r>
    </w:p>
    <w:p w14:paraId="63BF49D3" w14:textId="77777777" w:rsidR="008A7400" w:rsidRDefault="008A7400" w:rsidP="008A7400">
      <w:pPr>
        <w:pStyle w:val="Heading1"/>
      </w:pPr>
      <w:bookmarkStart w:id="5" w:name="_Toc224725667"/>
      <w:r>
        <w:t>Conclusion</w:t>
      </w:r>
      <w:bookmarkEnd w:id="5"/>
    </w:p>
    <w:p w14:paraId="3C800283" w14:textId="77777777" w:rsidR="00CF09C6" w:rsidRDefault="000B0EA9" w:rsidP="00CF09C6">
      <w:pPr>
        <w:spacing w:line="360" w:lineRule="auto"/>
        <w:ind w:firstLine="720"/>
        <w:jc w:val="both"/>
      </w:pPr>
      <w:r w:rsidRPr="000B0EA9">
        <w:t>In conclusion, the requirements of a Healthcare Assistant position in the NHS have been critically discussed in this report</w:t>
      </w:r>
      <w:r w:rsidR="00CF09C6">
        <w:t>,</w:t>
      </w:r>
      <w:r w:rsidRPr="000B0EA9">
        <w:t xml:space="preserve"> and my present degree of preparedness to take this job has also been assessed. The results reveal that my background and theoretical knowledge are on the right track</w:t>
      </w:r>
      <w:r w:rsidR="00CF09C6">
        <w:t>,</w:t>
      </w:r>
      <w:r w:rsidRPr="000B0EA9">
        <w:t xml:space="preserve"> and I have essential employability skills</w:t>
      </w:r>
      <w:r w:rsidR="00CF09C6">
        <w:t>,</w:t>
      </w:r>
      <w:r w:rsidRPr="000B0EA9">
        <w:t xml:space="preserve"> but more practical experience and </w:t>
      </w:r>
      <w:r>
        <w:t>qualifications</w:t>
      </w:r>
      <w:r w:rsidRPr="000B0EA9">
        <w:t xml:space="preserve"> </w:t>
      </w:r>
      <w:r>
        <w:t>are</w:t>
      </w:r>
      <w:r w:rsidRPr="000B0EA9">
        <w:t xml:space="preserve"> needed. The creation of an explicit personal brand has also been given as </w:t>
      </w:r>
      <w:r w:rsidR="00CF09C6">
        <w:t>a</w:t>
      </w:r>
      <w:r w:rsidRPr="000B0EA9">
        <w:t xml:space="preserve"> necessity to advance a professional identity and </w:t>
      </w:r>
      <w:r w:rsidR="00CF09C6">
        <w:t>enhance</w:t>
      </w:r>
      <w:r w:rsidRPr="000B0EA9">
        <w:t xml:space="preserve"> employability. The action plan is a viable approach towards the reali</w:t>
      </w:r>
      <w:r w:rsidR="00CF09C6">
        <w:t>s</w:t>
      </w:r>
      <w:r w:rsidRPr="000B0EA9">
        <w:t>ation of these goals. The constant improvement of the profession will be a valuable aspect in the long-term success and flexibility of the health and social care sector.</w:t>
      </w:r>
    </w:p>
    <w:p w14:paraId="15ED33C9" w14:textId="77777777" w:rsidR="000B0EA9" w:rsidRDefault="000B0EA9" w:rsidP="00CF09C6">
      <w:pPr>
        <w:spacing w:line="360" w:lineRule="auto"/>
        <w:ind w:firstLine="720"/>
        <w:jc w:val="both"/>
      </w:pPr>
      <w:r>
        <w:br w:type="page"/>
      </w:r>
    </w:p>
    <w:p w14:paraId="47E8517A" w14:textId="77777777" w:rsidR="008A7400" w:rsidRDefault="000B0EA9" w:rsidP="000B0EA9">
      <w:pPr>
        <w:pStyle w:val="Heading1"/>
      </w:pPr>
      <w:bookmarkStart w:id="6" w:name="_Toc224725668"/>
      <w:r>
        <w:lastRenderedPageBreak/>
        <w:t>References</w:t>
      </w:r>
      <w:bookmarkEnd w:id="6"/>
    </w:p>
    <w:p w14:paraId="368A9CA6"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Abdullah, M. (2024). EFFECTIVE COMMUNICATION IN HEALTHCARE TEAMS: A PATIENT-CENTERED APPROACH. </w:t>
      </w:r>
      <w:r>
        <w:rPr>
          <w:rFonts w:ascii="Arial" w:hAnsi="Arial" w:cs="Arial"/>
          <w:i/>
          <w:iCs/>
          <w:sz w:val="22"/>
          <w:szCs w:val="22"/>
        </w:rPr>
        <w:t>Gland Surgery</w:t>
      </w:r>
      <w:r>
        <w:rPr>
          <w:rFonts w:ascii="Arial" w:hAnsi="Arial" w:cs="Arial"/>
          <w:sz w:val="22"/>
          <w:szCs w:val="22"/>
        </w:rPr>
        <w:t>, [online] 9(2), pp.517–524. Available at: https://www.glandsurgery.net/index.php/GS/article/view/136.</w:t>
      </w:r>
    </w:p>
    <w:p w14:paraId="7EA85249"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Antoniadou, M. and Kanellopoulou, A. (2024). Educational Approach: Application of SWOT Analysis for Assessing Entrepreneurial Goals in Senior Dental Students. </w:t>
      </w:r>
      <w:r>
        <w:rPr>
          <w:rFonts w:ascii="Arial" w:hAnsi="Arial" w:cs="Arial"/>
          <w:i/>
          <w:iCs/>
          <w:sz w:val="22"/>
          <w:szCs w:val="22"/>
        </w:rPr>
        <w:t>European Journal of Investigation in Health, Psychology and Education</w:t>
      </w:r>
      <w:r>
        <w:rPr>
          <w:rFonts w:ascii="Arial" w:hAnsi="Arial" w:cs="Arial"/>
          <w:sz w:val="22"/>
          <w:szCs w:val="22"/>
        </w:rPr>
        <w:t>, 14(3), pp.753–766.</w:t>
      </w:r>
    </w:p>
    <w:p w14:paraId="1A69AD63"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Carroll, R.E., Vries, K.D., Goodman, C. and Brown, J. (2024). Health care assistant and registered nurse dyads, working together and apart – a qualitative study. </w:t>
      </w:r>
      <w:r>
        <w:rPr>
          <w:rFonts w:ascii="Arial" w:hAnsi="Arial" w:cs="Arial"/>
          <w:i/>
          <w:iCs/>
          <w:sz w:val="22"/>
          <w:szCs w:val="22"/>
        </w:rPr>
        <w:t>BMC Nursing</w:t>
      </w:r>
      <w:r>
        <w:rPr>
          <w:rFonts w:ascii="Arial" w:hAnsi="Arial" w:cs="Arial"/>
          <w:sz w:val="22"/>
          <w:szCs w:val="22"/>
        </w:rPr>
        <w:t>, 23(1).</w:t>
      </w:r>
    </w:p>
    <w:p w14:paraId="632D73F9"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Castaño, C., Caballero, R., Noguera, J.C., Chen Austin, M., Bernal, B., Jaén-Ortega, A.A. and Ortega-Del-Rosario, M.D.L.A. (2025). Developing Sustainability Competencies Through Active Learning Strategies Across School and University Settings. </w:t>
      </w:r>
      <w:r>
        <w:rPr>
          <w:rFonts w:ascii="Arial" w:hAnsi="Arial" w:cs="Arial"/>
          <w:i/>
          <w:iCs/>
          <w:sz w:val="22"/>
          <w:szCs w:val="22"/>
        </w:rPr>
        <w:t>Sustainability</w:t>
      </w:r>
      <w:r>
        <w:rPr>
          <w:rFonts w:ascii="Arial" w:hAnsi="Arial" w:cs="Arial"/>
          <w:sz w:val="22"/>
          <w:szCs w:val="22"/>
        </w:rPr>
        <w:t>, 17(19), p.8886.</w:t>
      </w:r>
    </w:p>
    <w:p w14:paraId="61C6FC75"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Chappell, K.B., Howard, M.S., Lundmark, V. and Ivory, C. (2021). Credentialing and certification: Overview, science, and impact on policy, regulation, and practice. </w:t>
      </w:r>
      <w:r>
        <w:rPr>
          <w:rFonts w:ascii="Arial" w:hAnsi="Arial" w:cs="Arial"/>
          <w:i/>
          <w:iCs/>
          <w:sz w:val="22"/>
          <w:szCs w:val="22"/>
        </w:rPr>
        <w:t>International Nursing Review</w:t>
      </w:r>
      <w:r>
        <w:rPr>
          <w:rFonts w:ascii="Arial" w:hAnsi="Arial" w:cs="Arial"/>
          <w:sz w:val="22"/>
          <w:szCs w:val="22"/>
        </w:rPr>
        <w:t>, 68(4), pp.551–556.</w:t>
      </w:r>
    </w:p>
    <w:p w14:paraId="29D00F03"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Chong, Z. and Clohisey, S. (2020). How to build a well</w:t>
      </w:r>
      <w:r>
        <w:rPr>
          <w:rFonts w:ascii="Cambria Math" w:hAnsi="Cambria Math" w:cs="Cambria Math"/>
          <w:sz w:val="22"/>
          <w:szCs w:val="22"/>
        </w:rPr>
        <w:t>‐</w:t>
      </w:r>
      <w:r>
        <w:rPr>
          <w:rFonts w:ascii="Arial" w:hAnsi="Arial" w:cs="Arial"/>
          <w:sz w:val="22"/>
          <w:szCs w:val="22"/>
        </w:rPr>
        <w:t xml:space="preserve">rounded CV and get hired after your PhD. </w:t>
      </w:r>
      <w:r>
        <w:rPr>
          <w:rFonts w:ascii="Arial" w:hAnsi="Arial" w:cs="Arial"/>
          <w:i/>
          <w:iCs/>
          <w:sz w:val="22"/>
          <w:szCs w:val="22"/>
        </w:rPr>
        <w:t>The FEBS Journal</w:t>
      </w:r>
      <w:r>
        <w:rPr>
          <w:rFonts w:ascii="Arial" w:hAnsi="Arial" w:cs="Arial"/>
          <w:sz w:val="22"/>
          <w:szCs w:val="22"/>
        </w:rPr>
        <w:t>, [online] 288(10). Available at: https://febs.onlinelibrary.wiley.com/doi/full/10.1111/febs.15635.</w:t>
      </w:r>
    </w:p>
    <w:p w14:paraId="2DDCBF42"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Cottrell, S. (2021). </w:t>
      </w:r>
      <w:r>
        <w:rPr>
          <w:rFonts w:ascii="Arial" w:hAnsi="Arial" w:cs="Arial"/>
          <w:i/>
          <w:iCs/>
          <w:sz w:val="22"/>
          <w:szCs w:val="22"/>
        </w:rPr>
        <w:t>Skills for Success : Personal Development and Employability.</w:t>
      </w:r>
      <w:r>
        <w:rPr>
          <w:rFonts w:ascii="Arial" w:hAnsi="Arial" w:cs="Arial"/>
          <w:sz w:val="22"/>
          <w:szCs w:val="22"/>
        </w:rPr>
        <w:t xml:space="preserve"> London: Macmillan Education </w:t>
      </w:r>
      <w:r w:rsidR="006B2AAC">
        <w:rPr>
          <w:rFonts w:ascii="Arial" w:hAnsi="Arial" w:cs="Arial"/>
          <w:sz w:val="22"/>
          <w:szCs w:val="22"/>
        </w:rPr>
        <w:t>UK</w:t>
      </w:r>
      <w:r>
        <w:rPr>
          <w:rFonts w:ascii="Arial" w:hAnsi="Arial" w:cs="Arial"/>
          <w:sz w:val="22"/>
          <w:szCs w:val="22"/>
        </w:rPr>
        <w:t>.</w:t>
      </w:r>
    </w:p>
    <w:p w14:paraId="08A2004D"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Davison, E. and Lindqvist, S. (2019). Medical students working as health care assistants: an evaluation. </w:t>
      </w:r>
      <w:r>
        <w:rPr>
          <w:rFonts w:ascii="Arial" w:hAnsi="Arial" w:cs="Arial"/>
          <w:i/>
          <w:iCs/>
          <w:sz w:val="22"/>
          <w:szCs w:val="22"/>
        </w:rPr>
        <w:t>The Clinical Teacher</w:t>
      </w:r>
      <w:r>
        <w:rPr>
          <w:rFonts w:ascii="Arial" w:hAnsi="Arial" w:cs="Arial"/>
          <w:sz w:val="22"/>
          <w:szCs w:val="22"/>
        </w:rPr>
        <w:t>, 17(4), pp.382–388.</w:t>
      </w:r>
    </w:p>
    <w:p w14:paraId="49F23BBA"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Di Fede, O., La Mantia, G., Cimino, M.G.C.A. and Campisi, G. (2023). Protection of Patient Data in Digital Oral and General Health Care: A Scoping Review with Respect to the Current Regulations. </w:t>
      </w:r>
      <w:r>
        <w:rPr>
          <w:rFonts w:ascii="Arial" w:hAnsi="Arial" w:cs="Arial"/>
          <w:i/>
          <w:iCs/>
          <w:sz w:val="22"/>
          <w:szCs w:val="22"/>
        </w:rPr>
        <w:t>Oral</w:t>
      </w:r>
      <w:r>
        <w:rPr>
          <w:rFonts w:ascii="Arial" w:hAnsi="Arial" w:cs="Arial"/>
          <w:sz w:val="22"/>
          <w:szCs w:val="22"/>
        </w:rPr>
        <w:t>, [online] 3(2), pp.155–165. Available at: https://www.mdpi.com/2673-6373/3/2/14.</w:t>
      </w:r>
    </w:p>
    <w:p w14:paraId="6CEA196C"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lastRenderedPageBreak/>
        <w:t xml:space="preserve">Dr, M. and Besiou (2023). </w:t>
      </w:r>
      <w:r>
        <w:rPr>
          <w:rFonts w:ascii="Arial" w:hAnsi="Arial" w:cs="Arial"/>
          <w:i/>
          <w:iCs/>
          <w:sz w:val="22"/>
          <w:szCs w:val="22"/>
        </w:rPr>
        <w:t>Plenary Speakers Research and practice impact in humanitarian operations: a critical review, challenges, and opportunities</w:t>
      </w:r>
      <w:r>
        <w:rPr>
          <w:rFonts w:ascii="Arial" w:hAnsi="Arial" w:cs="Arial"/>
          <w:sz w:val="22"/>
          <w:szCs w:val="22"/>
        </w:rPr>
        <w:t>. [online] Available at: https://www.theorsociety.com/common/Uploaded%20files/Events/Past%20Events/or65-abstract-book.pdf.</w:t>
      </w:r>
    </w:p>
    <w:p w14:paraId="6BDE2FAE"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Goffe, A. and Farelly, B. (2025). </w:t>
      </w:r>
      <w:r>
        <w:rPr>
          <w:rFonts w:ascii="Arial" w:hAnsi="Arial" w:cs="Arial"/>
          <w:i/>
          <w:iCs/>
          <w:sz w:val="22"/>
          <w:szCs w:val="22"/>
        </w:rPr>
        <w:t>Health Care Assistants Literature Review</w:t>
      </w:r>
      <w:r>
        <w:rPr>
          <w:rFonts w:ascii="Arial" w:hAnsi="Arial" w:cs="Arial"/>
          <w:sz w:val="22"/>
          <w:szCs w:val="22"/>
        </w:rPr>
        <w:t>. [online] Available at: https://www.tasc.ie/assets/files/pdf/hca_literature_review_final_20260205.pdf.</w:t>
      </w:r>
    </w:p>
    <w:p w14:paraId="45D81255"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Goh, E. and Okumus, F. (2020). Avoiding the hospitality workforce bubble: Strategies to attract and retain generation Z talent in the hospitality workforce. </w:t>
      </w:r>
      <w:r>
        <w:rPr>
          <w:rFonts w:ascii="Arial" w:hAnsi="Arial" w:cs="Arial"/>
          <w:i/>
          <w:iCs/>
          <w:sz w:val="22"/>
          <w:szCs w:val="22"/>
        </w:rPr>
        <w:t>Tourism Management Perspectives</w:t>
      </w:r>
      <w:r>
        <w:rPr>
          <w:rFonts w:ascii="Arial" w:hAnsi="Arial" w:cs="Arial"/>
          <w:sz w:val="22"/>
          <w:szCs w:val="22"/>
        </w:rPr>
        <w:t>, 33(33), p.100603.</w:t>
      </w:r>
    </w:p>
    <w:p w14:paraId="0D4424EB" w14:textId="77777777" w:rsidR="00CF09C6" w:rsidRDefault="00CF09C6" w:rsidP="000D2009">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Grainger, A. (2020). Supporting others to learn: the role of the HCA. </w:t>
      </w:r>
      <w:r>
        <w:rPr>
          <w:rFonts w:ascii="Arial" w:hAnsi="Arial" w:cs="Arial"/>
          <w:i/>
          <w:iCs/>
          <w:sz w:val="22"/>
          <w:szCs w:val="22"/>
        </w:rPr>
        <w:t>British Journal of Healthcare Assistants</w:t>
      </w:r>
      <w:r>
        <w:rPr>
          <w:rFonts w:ascii="Arial" w:hAnsi="Arial" w:cs="Arial"/>
          <w:sz w:val="22"/>
          <w:szCs w:val="22"/>
        </w:rPr>
        <w:t>, 14(5), pp.240–245.</w:t>
      </w:r>
    </w:p>
    <w:p w14:paraId="0A48FD47"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Heilmann, P. 1, Lampela, H. 2 and Taipale-Erävala, K. 3 1 U.O.E.F. (2022). Living Up to Young Employees’ Expectations: Employer Brand Management in Health Care Organisations. </w:t>
      </w:r>
      <w:r>
        <w:rPr>
          <w:rFonts w:ascii="Arial" w:hAnsi="Arial" w:cs="Arial"/>
          <w:i/>
          <w:iCs/>
          <w:sz w:val="22"/>
          <w:szCs w:val="22"/>
        </w:rPr>
        <w:t>ProQuest</w:t>
      </w:r>
      <w:r>
        <w:rPr>
          <w:rFonts w:ascii="Arial" w:hAnsi="Arial" w:cs="Arial"/>
          <w:sz w:val="22"/>
          <w:szCs w:val="22"/>
        </w:rPr>
        <w:t>, [online] pp.211–235. Available at: https://www.proquest.com/docview/2726503985/C038015E73B84FE2PQ/12.</w:t>
      </w:r>
    </w:p>
    <w:p w14:paraId="2D293F39"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Hilty, D.M., Armstrong, C.M., Stewart, A.E., Gentry, M.T., Luxton, D.D. and Krupinski, E.A. (2021). Sensor, wearable, and remote patient monitoring competencies for clinical care and training: Scoping review. </w:t>
      </w:r>
      <w:r>
        <w:rPr>
          <w:rFonts w:ascii="Arial" w:hAnsi="Arial" w:cs="Arial"/>
          <w:i/>
          <w:iCs/>
          <w:sz w:val="22"/>
          <w:szCs w:val="22"/>
        </w:rPr>
        <w:t>Journal of Technology in Behavioral Science</w:t>
      </w:r>
      <w:r>
        <w:rPr>
          <w:rFonts w:ascii="Arial" w:hAnsi="Arial" w:cs="Arial"/>
          <w:sz w:val="22"/>
          <w:szCs w:val="22"/>
        </w:rPr>
        <w:t>, [online] 6(2), pp.1–26. Available at: https://www.ncbi.nlm.nih.gov/pmc/articles/PMC7819828/.</w:t>
      </w:r>
    </w:p>
    <w:p w14:paraId="226B2A8D"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Leal Filho, W., Wall, T., Rayman-Bacchus, L., Mifsud, M., Pritchard, D.J., Lovren, V.O., Farinha, C., Petrovic, D.S. and Balogun, A.-L. (2021). Impacts of COVID-19 and social isolation on academic staff and students at universities: A cross-sectional study. </w:t>
      </w:r>
      <w:r>
        <w:rPr>
          <w:rFonts w:ascii="Arial" w:hAnsi="Arial" w:cs="Arial"/>
          <w:i/>
          <w:iCs/>
          <w:sz w:val="22"/>
          <w:szCs w:val="22"/>
        </w:rPr>
        <w:t>BMC public health</w:t>
      </w:r>
      <w:r>
        <w:rPr>
          <w:rFonts w:ascii="Arial" w:hAnsi="Arial" w:cs="Arial"/>
          <w:sz w:val="22"/>
          <w:szCs w:val="22"/>
        </w:rPr>
        <w:t>, [online] 21(1), pp.1–19. Available at: https://pubmed.ncbi.nlm.nih.gov/34167494/.</w:t>
      </w:r>
    </w:p>
    <w:p w14:paraId="044C2996"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Lewis, R., Duckworth, J., Willis, D. and Yarker, J. (2024). Developing a competency framework for integrated care working across healthcare, social care and allied professions. </w:t>
      </w:r>
      <w:r>
        <w:rPr>
          <w:rFonts w:ascii="Arial" w:hAnsi="Arial" w:cs="Arial"/>
          <w:i/>
          <w:iCs/>
          <w:sz w:val="22"/>
          <w:szCs w:val="22"/>
        </w:rPr>
        <w:t>British Journal of Healthcare Management</w:t>
      </w:r>
      <w:r>
        <w:rPr>
          <w:rFonts w:ascii="Arial" w:hAnsi="Arial" w:cs="Arial"/>
          <w:sz w:val="22"/>
          <w:szCs w:val="22"/>
        </w:rPr>
        <w:t>, 30(1), pp.25–36.</w:t>
      </w:r>
    </w:p>
    <w:p w14:paraId="78E4021B"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Mason, G. (2020). Higher education, initial vocational education and training and continuing education and training: where should the balance lie? </w:t>
      </w:r>
      <w:r>
        <w:rPr>
          <w:rFonts w:ascii="Arial" w:hAnsi="Arial" w:cs="Arial"/>
          <w:i/>
          <w:iCs/>
          <w:sz w:val="22"/>
          <w:szCs w:val="22"/>
        </w:rPr>
        <w:t>Journal of Education and Work</w:t>
      </w:r>
      <w:r>
        <w:rPr>
          <w:rFonts w:ascii="Arial" w:hAnsi="Arial" w:cs="Arial"/>
          <w:sz w:val="22"/>
          <w:szCs w:val="22"/>
        </w:rPr>
        <w:t>, 33(7-8), pp.1–23.</w:t>
      </w:r>
    </w:p>
    <w:p w14:paraId="5E31C2DD"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lastRenderedPageBreak/>
        <w:t xml:space="preserve">Milton, S. (2021). </w:t>
      </w:r>
      <w:r>
        <w:rPr>
          <w:rFonts w:ascii="Arial" w:hAnsi="Arial" w:cs="Arial"/>
          <w:i/>
          <w:iCs/>
          <w:sz w:val="22"/>
          <w:szCs w:val="22"/>
        </w:rPr>
        <w:t>An interpretative phenomenological analysis of the student nurses’ perceptions on value-based recruitment in the context of their personal constructs of caring and professional values</w:t>
      </w:r>
      <w:r>
        <w:rPr>
          <w:rFonts w:ascii="Arial" w:hAnsi="Arial" w:cs="Arial"/>
          <w:sz w:val="22"/>
          <w:szCs w:val="22"/>
        </w:rPr>
        <w:t>. [online] orca.cardiff.ac.uk. Available at: https://orca.cardiff.ac.uk/id/eprint/148423/.</w:t>
      </w:r>
    </w:p>
    <w:p w14:paraId="360D7845"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Palmer, S.J. (2020a). Career progression from HCA to nurse: bridging the gap. </w:t>
      </w:r>
      <w:r>
        <w:rPr>
          <w:rFonts w:ascii="Arial" w:hAnsi="Arial" w:cs="Arial"/>
          <w:i/>
          <w:iCs/>
          <w:sz w:val="22"/>
          <w:szCs w:val="22"/>
        </w:rPr>
        <w:t>British Journal of Healthcare Assistants</w:t>
      </w:r>
      <w:r>
        <w:rPr>
          <w:rFonts w:ascii="Arial" w:hAnsi="Arial" w:cs="Arial"/>
          <w:sz w:val="22"/>
          <w:szCs w:val="22"/>
        </w:rPr>
        <w:t>, 14(7), pp.350–353.</w:t>
      </w:r>
    </w:p>
    <w:p w14:paraId="3DCBBCB1"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Palmer, S.J. (2020b). My journey to becoming a nurse started as an HCA. </w:t>
      </w:r>
      <w:r>
        <w:rPr>
          <w:rFonts w:ascii="Arial" w:hAnsi="Arial" w:cs="Arial"/>
          <w:i/>
          <w:iCs/>
          <w:sz w:val="22"/>
          <w:szCs w:val="22"/>
        </w:rPr>
        <w:t>British Journal of Healthcare Assistants</w:t>
      </w:r>
      <w:r>
        <w:rPr>
          <w:rFonts w:ascii="Arial" w:hAnsi="Arial" w:cs="Arial"/>
          <w:sz w:val="22"/>
          <w:szCs w:val="22"/>
        </w:rPr>
        <w:t>, 14(6), pp.292–296.</w:t>
      </w:r>
    </w:p>
    <w:p w14:paraId="4C12B308"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Resch, K. and Schrittesser, I. (2021). Using the Service-Learning approach to bridge the gap between theory and practice in teacher education. </w:t>
      </w:r>
      <w:r>
        <w:rPr>
          <w:rFonts w:ascii="Arial" w:hAnsi="Arial" w:cs="Arial"/>
          <w:i/>
          <w:iCs/>
          <w:sz w:val="22"/>
          <w:szCs w:val="22"/>
        </w:rPr>
        <w:t>International Journal of Inclusive Education</w:t>
      </w:r>
      <w:r>
        <w:rPr>
          <w:rFonts w:ascii="Arial" w:hAnsi="Arial" w:cs="Arial"/>
          <w:sz w:val="22"/>
          <w:szCs w:val="22"/>
        </w:rPr>
        <w:t>, [online] 27(10), pp.1–15. Available at: https://www.tandfonline.com/doi/full/10.1080/13603116.2021.1882053.</w:t>
      </w:r>
    </w:p>
    <w:p w14:paraId="046B26DB"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Scheidt, S., Gelhard, C. and Henseler, J. (2020). Old Practice, but Young Research Field: a Systematic Bibliographic Review of Personal Branding. </w:t>
      </w:r>
      <w:r>
        <w:rPr>
          <w:rFonts w:ascii="Arial" w:hAnsi="Arial" w:cs="Arial"/>
          <w:i/>
          <w:iCs/>
          <w:sz w:val="22"/>
          <w:szCs w:val="22"/>
        </w:rPr>
        <w:t>Frontiers in Psychology</w:t>
      </w:r>
      <w:r>
        <w:rPr>
          <w:rFonts w:ascii="Arial" w:hAnsi="Arial" w:cs="Arial"/>
          <w:sz w:val="22"/>
          <w:szCs w:val="22"/>
        </w:rPr>
        <w:t>, 11(1809).</w:t>
      </w:r>
    </w:p>
    <w:p w14:paraId="1DBE5715"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Scott, L., Hardisty, J., Cussons, H., Davison, K., Driscoll, H., Powell, S. and Sturrock, A. (2021). Exploring a collaborative approach to the involvement of patients, carers and the public in the initial education and training of healthcare professionals: A qualitative study of patient experiences. </w:t>
      </w:r>
      <w:r>
        <w:rPr>
          <w:rFonts w:ascii="Arial" w:hAnsi="Arial" w:cs="Arial"/>
          <w:i/>
          <w:iCs/>
          <w:sz w:val="22"/>
          <w:szCs w:val="22"/>
        </w:rPr>
        <w:t>Health Expectations</w:t>
      </w:r>
      <w:r>
        <w:rPr>
          <w:rFonts w:ascii="Arial" w:hAnsi="Arial" w:cs="Arial"/>
          <w:sz w:val="22"/>
          <w:szCs w:val="22"/>
        </w:rPr>
        <w:t>, 24(6), pp.1988–1994.</w:t>
      </w:r>
    </w:p>
    <w:p w14:paraId="2A1F8AF6"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Senek, M., Long, J., Ohlsen, S., Finn, R., Weich, S., Ryan, T. and Wood, E. (2025). Factors affecting the retention of healthcare assistants in English mental health services: a qualitative interview study. </w:t>
      </w:r>
      <w:r>
        <w:rPr>
          <w:rFonts w:ascii="Arial" w:hAnsi="Arial" w:cs="Arial"/>
          <w:i/>
          <w:iCs/>
          <w:sz w:val="22"/>
          <w:szCs w:val="22"/>
        </w:rPr>
        <w:t>BMC Health Services Research</w:t>
      </w:r>
      <w:r>
        <w:rPr>
          <w:rFonts w:ascii="Arial" w:hAnsi="Arial" w:cs="Arial"/>
          <w:sz w:val="22"/>
          <w:szCs w:val="22"/>
        </w:rPr>
        <w:t>, 25(1).</w:t>
      </w:r>
    </w:p>
    <w:p w14:paraId="1722BA0A"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Shih, Y.-J. (2022). </w:t>
      </w:r>
      <w:r>
        <w:rPr>
          <w:rFonts w:ascii="Arial" w:hAnsi="Arial" w:cs="Arial"/>
          <w:i/>
          <w:iCs/>
          <w:sz w:val="22"/>
          <w:szCs w:val="22"/>
        </w:rPr>
        <w:t>How to Use Sustainable Branding as A Unique Selling Point (USP) in a Waste Management Company? – A Case Study of Omrin</w:t>
      </w:r>
      <w:r>
        <w:rPr>
          <w:rFonts w:ascii="Arial" w:hAnsi="Arial" w:cs="Arial"/>
          <w:sz w:val="22"/>
          <w:szCs w:val="22"/>
        </w:rPr>
        <w:t>. [online] campus-fryslan.studenttheses.ub.rug.nl. Available at: https://campus-fryslan.studenttheses.ub.rug.nl/166/.</w:t>
      </w:r>
    </w:p>
    <w:p w14:paraId="2A47CDBA"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Sigurðsson, B., Björnsdóttir, A. and Jóhannsdóttir, T.J. (2023). Five-Year Teacher Education for Compulsory School in Iceland: Retreat from Research-Based to Practice-Oriented Teacher Education? </w:t>
      </w:r>
      <w:r>
        <w:rPr>
          <w:rFonts w:ascii="Arial" w:hAnsi="Arial" w:cs="Arial"/>
          <w:i/>
          <w:iCs/>
          <w:sz w:val="22"/>
          <w:szCs w:val="22"/>
        </w:rPr>
        <w:t>Evaluating Education: Normative Systems and Institutional Practices</w:t>
      </w:r>
      <w:r>
        <w:rPr>
          <w:rFonts w:ascii="Arial" w:hAnsi="Arial" w:cs="Arial"/>
          <w:sz w:val="22"/>
          <w:szCs w:val="22"/>
        </w:rPr>
        <w:t>, pp.209–223.</w:t>
      </w:r>
    </w:p>
    <w:p w14:paraId="1FAC25F9"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lastRenderedPageBreak/>
        <w:t>Sundler Annelie J, Lena, H., Sandra, N., Acuña Mora Mariela, Carlsson Lalloo Ewa and Holmström Inger K (2025). The COMCARE Framework for Person</w:t>
      </w:r>
      <w:r>
        <w:rPr>
          <w:rFonts w:ascii="Cambria Math" w:hAnsi="Cambria Math" w:cs="Cambria Math"/>
          <w:sz w:val="22"/>
          <w:szCs w:val="22"/>
        </w:rPr>
        <w:t>‐</w:t>
      </w:r>
      <w:r>
        <w:rPr>
          <w:rFonts w:ascii="Arial" w:hAnsi="Arial" w:cs="Arial"/>
          <w:sz w:val="22"/>
          <w:szCs w:val="22"/>
        </w:rPr>
        <w:t xml:space="preserve">Centred Communication—A Practical Caring Framework. </w:t>
      </w:r>
      <w:r>
        <w:rPr>
          <w:rFonts w:ascii="Arial" w:hAnsi="Arial" w:cs="Arial"/>
          <w:i/>
          <w:iCs/>
          <w:sz w:val="22"/>
          <w:szCs w:val="22"/>
        </w:rPr>
        <w:t>Scandinavian Journal of Caring Sciences</w:t>
      </w:r>
      <w:r>
        <w:rPr>
          <w:rFonts w:ascii="Arial" w:hAnsi="Arial" w:cs="Arial"/>
          <w:sz w:val="22"/>
          <w:szCs w:val="22"/>
        </w:rPr>
        <w:t>, [online] 39(3). Available at: https://pmc.ncbi.nlm.nih.gov/articles/PMC12230379/.</w:t>
      </w:r>
    </w:p>
    <w:p w14:paraId="2A398D49"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Tamers, S.L., Streit, J., Pana</w:t>
      </w:r>
      <w:r>
        <w:rPr>
          <w:rFonts w:ascii="Cambria Math" w:hAnsi="Cambria Math" w:cs="Cambria Math"/>
          <w:sz w:val="22"/>
          <w:szCs w:val="22"/>
        </w:rPr>
        <w:t>‐</w:t>
      </w:r>
      <w:r>
        <w:rPr>
          <w:rFonts w:ascii="Arial" w:hAnsi="Arial" w:cs="Arial"/>
          <w:sz w:val="22"/>
          <w:szCs w:val="22"/>
        </w:rPr>
        <w:t>Cryan, R., Ray, T., Syron, L., Flynn, M.A., Castillo, D., Roth, G., Geraci, C., Guerin, R., Schulte, P., Henn, S., Chang, C., Felknor, S. and Howard, J. (2020). Envisioning the future of work to safeguard the safety, health, and well</w:t>
      </w:r>
      <w:r>
        <w:rPr>
          <w:rFonts w:ascii="Cambria Math" w:hAnsi="Cambria Math" w:cs="Cambria Math"/>
          <w:sz w:val="22"/>
          <w:szCs w:val="22"/>
        </w:rPr>
        <w:t>‐</w:t>
      </w:r>
      <w:r>
        <w:rPr>
          <w:rFonts w:ascii="Arial" w:hAnsi="Arial" w:cs="Arial"/>
          <w:sz w:val="22"/>
          <w:szCs w:val="22"/>
        </w:rPr>
        <w:t xml:space="preserve">being of the workforce: A perspective from the CDC’s National Institute for Occupational Safety and Health. </w:t>
      </w:r>
      <w:r>
        <w:rPr>
          <w:rFonts w:ascii="Arial" w:hAnsi="Arial" w:cs="Arial"/>
          <w:i/>
          <w:iCs/>
          <w:sz w:val="22"/>
          <w:szCs w:val="22"/>
        </w:rPr>
        <w:t>American Journal of Industrial Medicine</w:t>
      </w:r>
      <w:r>
        <w:rPr>
          <w:rFonts w:ascii="Arial" w:hAnsi="Arial" w:cs="Arial"/>
          <w:sz w:val="22"/>
          <w:szCs w:val="22"/>
        </w:rPr>
        <w:t>, [online] 63(12), pp.1065–1084. Available at: https://onlinelibrary.wiley.com/doi/abs/10.1002/ajim.23183.</w:t>
      </w:r>
    </w:p>
    <w:p w14:paraId="7CEDFC76"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Tomaselli, G., Buttigieg, S., Rosano, A., Cassar, M. and Grima, G. (2020). Person-Centered Care From a Relational Ethics Perspective for the Delivery of High Quality and Safe Healthcare: A Scoping Review. </w:t>
      </w:r>
      <w:r>
        <w:rPr>
          <w:rFonts w:ascii="Arial" w:hAnsi="Arial" w:cs="Arial"/>
          <w:i/>
          <w:iCs/>
          <w:sz w:val="22"/>
          <w:szCs w:val="22"/>
        </w:rPr>
        <w:t>Frontiers in Public Health</w:t>
      </w:r>
      <w:r>
        <w:rPr>
          <w:rFonts w:ascii="Arial" w:hAnsi="Arial" w:cs="Arial"/>
          <w:sz w:val="22"/>
          <w:szCs w:val="22"/>
        </w:rPr>
        <w:t>, [online] 8(44). Available at: https://pmc.ncbi.nlm.nih.gov/articles/PMC7067745/.</w:t>
      </w:r>
    </w:p>
    <w:p w14:paraId="50FB3DFE"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van Roekel, J. van S., Jansen, A.M.J.W.M.Weggelaar-., Hilders, C.C.G.J.M., De Bont, A.A. and Wallenburg, I. (2021). Nurses in the lead: a qualitative study on the development of distinct nursing roles in daily nursing practice. </w:t>
      </w:r>
      <w:r>
        <w:rPr>
          <w:rFonts w:ascii="Arial" w:hAnsi="Arial" w:cs="Arial"/>
          <w:i/>
          <w:iCs/>
          <w:sz w:val="22"/>
          <w:szCs w:val="22"/>
        </w:rPr>
        <w:t>BMC Nursing</w:t>
      </w:r>
      <w:r>
        <w:rPr>
          <w:rFonts w:ascii="Arial" w:hAnsi="Arial" w:cs="Arial"/>
          <w:sz w:val="22"/>
          <w:szCs w:val="22"/>
        </w:rPr>
        <w:t>, 20(1), pp.1–11.</w:t>
      </w:r>
    </w:p>
    <w:p w14:paraId="51860E51" w14:textId="77777777" w:rsidR="00CF09C6" w:rsidRDefault="00CF09C6" w:rsidP="00CF09C6">
      <w:pPr>
        <w:pStyle w:val="NormalWeb"/>
        <w:spacing w:before="0" w:beforeAutospacing="0" w:after="240" w:afterAutospacing="0" w:line="360" w:lineRule="auto"/>
        <w:ind w:left="720" w:hanging="720"/>
        <w:jc w:val="both"/>
        <w:rPr>
          <w:rFonts w:ascii="Arial" w:hAnsi="Arial" w:cs="Arial"/>
          <w:sz w:val="22"/>
          <w:szCs w:val="22"/>
        </w:rPr>
      </w:pPr>
      <w:r>
        <w:rPr>
          <w:rFonts w:ascii="Arial" w:hAnsi="Arial" w:cs="Arial"/>
          <w:sz w:val="22"/>
          <w:szCs w:val="22"/>
        </w:rPr>
        <w:t xml:space="preserve">Wu, Y., Xu, L. and Philbin, S.P. (2023). Evaluating the Role of the Communication Skills of Engineering Students on Employability According to the Outcome-Based Education (OBE) Theory. </w:t>
      </w:r>
      <w:r>
        <w:rPr>
          <w:rFonts w:ascii="Arial" w:hAnsi="Arial" w:cs="Arial"/>
          <w:i/>
          <w:iCs/>
          <w:sz w:val="22"/>
          <w:szCs w:val="22"/>
        </w:rPr>
        <w:t>Sustainability</w:t>
      </w:r>
      <w:r>
        <w:rPr>
          <w:rFonts w:ascii="Arial" w:hAnsi="Arial" w:cs="Arial"/>
          <w:sz w:val="22"/>
          <w:szCs w:val="22"/>
        </w:rPr>
        <w:t>, [online] 15(12), p.9711. Available at: https://www.mdpi.com/2071-1050/15/12/9711.</w:t>
      </w:r>
    </w:p>
    <w:p w14:paraId="1EE0197C" w14:textId="77777777" w:rsidR="00CF09C6" w:rsidRPr="00CF09C6" w:rsidRDefault="00CF09C6" w:rsidP="00CF09C6">
      <w:pPr>
        <w:spacing w:line="360" w:lineRule="auto"/>
        <w:ind w:left="720" w:hanging="720"/>
        <w:jc w:val="both"/>
      </w:pPr>
    </w:p>
    <w:sectPr w:rsidR="00CF09C6" w:rsidRPr="00CF09C6">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3EA44D1" w14:textId="77777777" w:rsidR="00D71236" w:rsidRDefault="00D71236" w:rsidP="0046416E">
      <w:pPr>
        <w:spacing w:after="0" w:line="240" w:lineRule="auto"/>
      </w:pPr>
      <w:r>
        <w:separator/>
      </w:r>
    </w:p>
  </w:endnote>
  <w:endnote w:type="continuationSeparator" w:id="0">
    <w:p w14:paraId="6A0EE724" w14:textId="77777777" w:rsidR="00D71236" w:rsidRDefault="00D71236" w:rsidP="0046416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Segoe UI">
    <w:panose1 w:val="020B0502040204020203"/>
    <w:charset w:val="00"/>
    <w:family w:val="swiss"/>
    <w:pitch w:val="variable"/>
    <w:sig w:usb0="E4002EFF" w:usb1="C000E47F"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Cambria Math">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4FFD573" w14:textId="77777777" w:rsidR="00D71236" w:rsidRDefault="00D71236" w:rsidP="0046416E">
      <w:pPr>
        <w:spacing w:after="0" w:line="240" w:lineRule="auto"/>
      </w:pPr>
      <w:r>
        <w:separator/>
      </w:r>
    </w:p>
  </w:footnote>
  <w:footnote w:type="continuationSeparator" w:id="0">
    <w:p w14:paraId="05A56DAF" w14:textId="77777777" w:rsidR="00D71236" w:rsidRDefault="00D71236" w:rsidP="0046416E">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A7400"/>
    <w:rsid w:val="000B0EA9"/>
    <w:rsid w:val="000D2009"/>
    <w:rsid w:val="001A0314"/>
    <w:rsid w:val="00213F84"/>
    <w:rsid w:val="0046416E"/>
    <w:rsid w:val="004B0A9B"/>
    <w:rsid w:val="005A1724"/>
    <w:rsid w:val="00621BE9"/>
    <w:rsid w:val="006B2AAC"/>
    <w:rsid w:val="00720E92"/>
    <w:rsid w:val="007401E8"/>
    <w:rsid w:val="00857414"/>
    <w:rsid w:val="008A7400"/>
    <w:rsid w:val="00937F81"/>
    <w:rsid w:val="00994BE8"/>
    <w:rsid w:val="009A7073"/>
    <w:rsid w:val="009F6267"/>
    <w:rsid w:val="00A73610"/>
    <w:rsid w:val="00BC4E8F"/>
    <w:rsid w:val="00C1667D"/>
    <w:rsid w:val="00CC6666"/>
    <w:rsid w:val="00CF09C6"/>
    <w:rsid w:val="00CF0C7D"/>
    <w:rsid w:val="00D71236"/>
    <w:rsid w:val="00DB7568"/>
    <w:rsid w:val="00E637E7"/>
    <w:rsid w:val="00F2104E"/>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BACB5BF"/>
  <w15:chartTrackingRefBased/>
  <w15:docId w15:val="{5796A257-CF18-415A-8B13-C15E0F0FEF3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0"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F6267"/>
    <w:rPr>
      <w:rFonts w:ascii="Arial" w:hAnsi="Arial"/>
    </w:rPr>
  </w:style>
  <w:style w:type="paragraph" w:styleId="Heading1">
    <w:name w:val="heading 1"/>
    <w:basedOn w:val="Normal"/>
    <w:next w:val="Normal"/>
    <w:link w:val="Heading1Char"/>
    <w:autoRedefine/>
    <w:qFormat/>
    <w:rsid w:val="00213F84"/>
    <w:pPr>
      <w:keepNext/>
      <w:keepLines/>
      <w:spacing w:before="360" w:after="80" w:line="360" w:lineRule="auto"/>
      <w:outlineLvl w:val="0"/>
    </w:pPr>
    <w:rPr>
      <w:b/>
      <w:szCs w:val="24"/>
    </w:rPr>
  </w:style>
  <w:style w:type="paragraph" w:styleId="Heading2">
    <w:name w:val="heading 2"/>
    <w:basedOn w:val="Normal"/>
    <w:link w:val="Heading2Char"/>
    <w:autoRedefine/>
    <w:uiPriority w:val="9"/>
    <w:qFormat/>
    <w:rsid w:val="009F6267"/>
    <w:pPr>
      <w:spacing w:before="100" w:beforeAutospacing="1" w:after="100" w:afterAutospacing="1" w:line="240" w:lineRule="auto"/>
      <w:outlineLvl w:val="1"/>
    </w:pPr>
    <w:rPr>
      <w:rFonts w:eastAsia="Times New Roman" w:cs="Times New Roman"/>
      <w:b/>
      <w:bCs/>
      <w:i/>
      <w:szCs w:val="3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rsid w:val="00213F84"/>
    <w:rPr>
      <w:rFonts w:ascii="Arial" w:hAnsi="Arial"/>
      <w:b/>
      <w:szCs w:val="24"/>
    </w:rPr>
  </w:style>
  <w:style w:type="character" w:customStyle="1" w:styleId="Heading2Char">
    <w:name w:val="Heading 2 Char"/>
    <w:basedOn w:val="DefaultParagraphFont"/>
    <w:link w:val="Heading2"/>
    <w:uiPriority w:val="9"/>
    <w:rsid w:val="009F6267"/>
    <w:rPr>
      <w:rFonts w:ascii="Arial" w:eastAsia="Times New Roman" w:hAnsi="Arial" w:cs="Times New Roman"/>
      <w:b/>
      <w:bCs/>
      <w:i/>
      <w:szCs w:val="36"/>
    </w:rPr>
  </w:style>
  <w:style w:type="paragraph" w:styleId="Title">
    <w:name w:val="Title"/>
    <w:basedOn w:val="Normal"/>
    <w:next w:val="Normal"/>
    <w:link w:val="TitleChar"/>
    <w:autoRedefine/>
    <w:uiPriority w:val="10"/>
    <w:qFormat/>
    <w:rsid w:val="008A7400"/>
    <w:pPr>
      <w:spacing w:after="80" w:line="240" w:lineRule="auto"/>
      <w:contextualSpacing/>
      <w:jc w:val="center"/>
    </w:pPr>
    <w:rPr>
      <w:rFonts w:eastAsiaTheme="majorEastAsia" w:cstheme="majorBidi"/>
      <w:spacing w:val="-10"/>
      <w:kern w:val="28"/>
      <w:sz w:val="32"/>
      <w:szCs w:val="56"/>
    </w:rPr>
  </w:style>
  <w:style w:type="character" w:customStyle="1" w:styleId="TitleChar">
    <w:name w:val="Title Char"/>
    <w:basedOn w:val="DefaultParagraphFont"/>
    <w:link w:val="Title"/>
    <w:uiPriority w:val="10"/>
    <w:rsid w:val="008A7400"/>
    <w:rPr>
      <w:rFonts w:ascii="Arial" w:eastAsiaTheme="majorEastAsia" w:hAnsi="Arial" w:cstheme="majorBidi"/>
      <w:spacing w:val="-10"/>
      <w:kern w:val="28"/>
      <w:sz w:val="32"/>
      <w:szCs w:val="56"/>
    </w:rPr>
  </w:style>
  <w:style w:type="paragraph" w:styleId="NormalWeb">
    <w:name w:val="Normal (Web)"/>
    <w:basedOn w:val="Normal"/>
    <w:uiPriority w:val="99"/>
    <w:semiHidden/>
    <w:unhideWhenUsed/>
    <w:rsid w:val="008A7400"/>
    <w:pPr>
      <w:spacing w:before="100" w:beforeAutospacing="1" w:after="100" w:afterAutospacing="1" w:line="240" w:lineRule="auto"/>
    </w:pPr>
    <w:rPr>
      <w:rFonts w:ascii="Times New Roman" w:eastAsia="Times New Roman" w:hAnsi="Times New Roman" w:cs="Times New Roman"/>
      <w:sz w:val="24"/>
      <w:szCs w:val="24"/>
    </w:rPr>
  </w:style>
  <w:style w:type="character" w:styleId="Strong">
    <w:name w:val="Strong"/>
    <w:basedOn w:val="DefaultParagraphFont"/>
    <w:uiPriority w:val="22"/>
    <w:qFormat/>
    <w:rsid w:val="008A7400"/>
    <w:rPr>
      <w:b/>
      <w:bCs/>
    </w:rPr>
  </w:style>
  <w:style w:type="paragraph" w:styleId="BalloonText">
    <w:name w:val="Balloon Text"/>
    <w:basedOn w:val="Normal"/>
    <w:link w:val="BalloonTextChar"/>
    <w:uiPriority w:val="99"/>
    <w:semiHidden/>
    <w:unhideWhenUsed/>
    <w:rsid w:val="008A7400"/>
    <w:pPr>
      <w:spacing w:after="0" w:line="240" w:lineRule="auto"/>
    </w:pPr>
    <w:rPr>
      <w:rFonts w:ascii="Segoe UI" w:hAnsi="Segoe UI" w:cs="Segoe UI"/>
      <w:sz w:val="18"/>
      <w:szCs w:val="18"/>
    </w:rPr>
  </w:style>
  <w:style w:type="character" w:customStyle="1" w:styleId="BalloonTextChar">
    <w:name w:val="Balloon Text Char"/>
    <w:basedOn w:val="DefaultParagraphFont"/>
    <w:link w:val="BalloonText"/>
    <w:uiPriority w:val="99"/>
    <w:semiHidden/>
    <w:rsid w:val="008A7400"/>
    <w:rPr>
      <w:rFonts w:ascii="Segoe UI" w:hAnsi="Segoe UI" w:cs="Segoe UI"/>
      <w:sz w:val="18"/>
      <w:szCs w:val="18"/>
    </w:rPr>
  </w:style>
  <w:style w:type="paragraph" w:styleId="TOCHeading">
    <w:name w:val="TOC Heading"/>
    <w:basedOn w:val="Heading1"/>
    <w:next w:val="Normal"/>
    <w:uiPriority w:val="39"/>
    <w:unhideWhenUsed/>
    <w:qFormat/>
    <w:rsid w:val="000B0EA9"/>
    <w:pPr>
      <w:spacing w:before="240" w:after="0" w:line="259" w:lineRule="auto"/>
      <w:outlineLvl w:val="9"/>
    </w:pPr>
    <w:rPr>
      <w:rFonts w:asciiTheme="majorHAnsi" w:eastAsiaTheme="majorEastAsia" w:hAnsiTheme="majorHAnsi" w:cstheme="majorBidi"/>
      <w:b w:val="0"/>
      <w:color w:val="2F5496" w:themeColor="accent1" w:themeShade="BF"/>
      <w:sz w:val="32"/>
      <w:szCs w:val="32"/>
    </w:rPr>
  </w:style>
  <w:style w:type="paragraph" w:styleId="TOC1">
    <w:name w:val="toc 1"/>
    <w:basedOn w:val="Normal"/>
    <w:next w:val="Normal"/>
    <w:autoRedefine/>
    <w:uiPriority w:val="39"/>
    <w:unhideWhenUsed/>
    <w:rsid w:val="000B0EA9"/>
    <w:pPr>
      <w:spacing w:after="100"/>
    </w:pPr>
  </w:style>
  <w:style w:type="character" w:styleId="Hyperlink">
    <w:name w:val="Hyperlink"/>
    <w:basedOn w:val="DefaultParagraphFont"/>
    <w:uiPriority w:val="99"/>
    <w:unhideWhenUsed/>
    <w:rsid w:val="000B0EA9"/>
    <w:rPr>
      <w:color w:val="0563C1" w:themeColor="hyperlink"/>
      <w:u w:val="single"/>
    </w:rPr>
  </w:style>
  <w:style w:type="paragraph" w:styleId="Header">
    <w:name w:val="header"/>
    <w:basedOn w:val="Normal"/>
    <w:link w:val="HeaderChar"/>
    <w:uiPriority w:val="99"/>
    <w:unhideWhenUsed/>
    <w:rsid w:val="0046416E"/>
    <w:pPr>
      <w:tabs>
        <w:tab w:val="center" w:pos="4680"/>
        <w:tab w:val="right" w:pos="9360"/>
      </w:tabs>
      <w:spacing w:after="0" w:line="240" w:lineRule="auto"/>
    </w:pPr>
  </w:style>
  <w:style w:type="character" w:customStyle="1" w:styleId="HeaderChar">
    <w:name w:val="Header Char"/>
    <w:basedOn w:val="DefaultParagraphFont"/>
    <w:link w:val="Header"/>
    <w:uiPriority w:val="99"/>
    <w:rsid w:val="0046416E"/>
    <w:rPr>
      <w:rFonts w:ascii="Arial" w:hAnsi="Arial"/>
    </w:rPr>
  </w:style>
  <w:style w:type="paragraph" w:styleId="Footer">
    <w:name w:val="footer"/>
    <w:basedOn w:val="Normal"/>
    <w:link w:val="FooterChar"/>
    <w:uiPriority w:val="99"/>
    <w:unhideWhenUsed/>
    <w:rsid w:val="0046416E"/>
    <w:pPr>
      <w:tabs>
        <w:tab w:val="center" w:pos="4680"/>
        <w:tab w:val="right" w:pos="9360"/>
      </w:tabs>
      <w:spacing w:after="0" w:line="240" w:lineRule="auto"/>
    </w:pPr>
  </w:style>
  <w:style w:type="character" w:customStyle="1" w:styleId="FooterChar">
    <w:name w:val="Footer Char"/>
    <w:basedOn w:val="DefaultParagraphFont"/>
    <w:link w:val="Footer"/>
    <w:uiPriority w:val="99"/>
    <w:rsid w:val="0046416E"/>
    <w:rPr>
      <w:rFonts w:ascii="Arial" w:hAnsi="Arial"/>
    </w:rPr>
  </w:style>
  <w:style w:type="paragraph" w:styleId="Caption">
    <w:name w:val="caption"/>
    <w:basedOn w:val="Normal"/>
    <w:next w:val="Normal"/>
    <w:uiPriority w:val="35"/>
    <w:unhideWhenUsed/>
    <w:qFormat/>
    <w:rsid w:val="000D2009"/>
    <w:pPr>
      <w:spacing w:after="200" w:line="240" w:lineRule="auto"/>
    </w:pPr>
    <w:rPr>
      <w:i/>
      <w:iCs/>
      <w:color w:val="000000" w:themeColor="text1"/>
      <w:sz w:val="20"/>
      <w:szCs w:val="18"/>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4041434">
      <w:bodyDiv w:val="1"/>
      <w:marLeft w:val="0"/>
      <w:marRight w:val="0"/>
      <w:marTop w:val="0"/>
      <w:marBottom w:val="0"/>
      <w:divBdr>
        <w:top w:val="none" w:sz="0" w:space="0" w:color="auto"/>
        <w:left w:val="none" w:sz="0" w:space="0" w:color="auto"/>
        <w:bottom w:val="none" w:sz="0" w:space="0" w:color="auto"/>
        <w:right w:val="none" w:sz="0" w:space="0" w:color="auto"/>
      </w:divBdr>
    </w:div>
    <w:div w:id="177699776">
      <w:bodyDiv w:val="1"/>
      <w:marLeft w:val="0"/>
      <w:marRight w:val="0"/>
      <w:marTop w:val="0"/>
      <w:marBottom w:val="0"/>
      <w:divBdr>
        <w:top w:val="none" w:sz="0" w:space="0" w:color="auto"/>
        <w:left w:val="none" w:sz="0" w:space="0" w:color="auto"/>
        <w:bottom w:val="none" w:sz="0" w:space="0" w:color="auto"/>
        <w:right w:val="none" w:sz="0" w:space="0" w:color="auto"/>
      </w:divBdr>
    </w:div>
    <w:div w:id="389034939">
      <w:bodyDiv w:val="1"/>
      <w:marLeft w:val="0"/>
      <w:marRight w:val="0"/>
      <w:marTop w:val="0"/>
      <w:marBottom w:val="0"/>
      <w:divBdr>
        <w:top w:val="none" w:sz="0" w:space="0" w:color="auto"/>
        <w:left w:val="none" w:sz="0" w:space="0" w:color="auto"/>
        <w:bottom w:val="none" w:sz="0" w:space="0" w:color="auto"/>
        <w:right w:val="none" w:sz="0" w:space="0" w:color="auto"/>
      </w:divBdr>
    </w:div>
    <w:div w:id="448282460">
      <w:bodyDiv w:val="1"/>
      <w:marLeft w:val="0"/>
      <w:marRight w:val="0"/>
      <w:marTop w:val="0"/>
      <w:marBottom w:val="0"/>
      <w:divBdr>
        <w:top w:val="none" w:sz="0" w:space="0" w:color="auto"/>
        <w:left w:val="none" w:sz="0" w:space="0" w:color="auto"/>
        <w:bottom w:val="none" w:sz="0" w:space="0" w:color="auto"/>
        <w:right w:val="none" w:sz="0" w:space="0" w:color="auto"/>
      </w:divBdr>
    </w:div>
    <w:div w:id="459883307">
      <w:bodyDiv w:val="1"/>
      <w:marLeft w:val="0"/>
      <w:marRight w:val="0"/>
      <w:marTop w:val="0"/>
      <w:marBottom w:val="0"/>
      <w:divBdr>
        <w:top w:val="none" w:sz="0" w:space="0" w:color="auto"/>
        <w:left w:val="none" w:sz="0" w:space="0" w:color="auto"/>
        <w:bottom w:val="none" w:sz="0" w:space="0" w:color="auto"/>
        <w:right w:val="none" w:sz="0" w:space="0" w:color="auto"/>
      </w:divBdr>
    </w:div>
    <w:div w:id="485518449">
      <w:bodyDiv w:val="1"/>
      <w:marLeft w:val="0"/>
      <w:marRight w:val="0"/>
      <w:marTop w:val="0"/>
      <w:marBottom w:val="0"/>
      <w:divBdr>
        <w:top w:val="none" w:sz="0" w:space="0" w:color="auto"/>
        <w:left w:val="none" w:sz="0" w:space="0" w:color="auto"/>
        <w:bottom w:val="none" w:sz="0" w:space="0" w:color="auto"/>
        <w:right w:val="none" w:sz="0" w:space="0" w:color="auto"/>
      </w:divBdr>
    </w:div>
    <w:div w:id="503864164">
      <w:bodyDiv w:val="1"/>
      <w:marLeft w:val="0"/>
      <w:marRight w:val="0"/>
      <w:marTop w:val="0"/>
      <w:marBottom w:val="0"/>
      <w:divBdr>
        <w:top w:val="none" w:sz="0" w:space="0" w:color="auto"/>
        <w:left w:val="none" w:sz="0" w:space="0" w:color="auto"/>
        <w:bottom w:val="none" w:sz="0" w:space="0" w:color="auto"/>
        <w:right w:val="none" w:sz="0" w:space="0" w:color="auto"/>
      </w:divBdr>
    </w:div>
    <w:div w:id="564487595">
      <w:bodyDiv w:val="1"/>
      <w:marLeft w:val="0"/>
      <w:marRight w:val="0"/>
      <w:marTop w:val="0"/>
      <w:marBottom w:val="0"/>
      <w:divBdr>
        <w:top w:val="none" w:sz="0" w:space="0" w:color="auto"/>
        <w:left w:val="none" w:sz="0" w:space="0" w:color="auto"/>
        <w:bottom w:val="none" w:sz="0" w:space="0" w:color="auto"/>
        <w:right w:val="none" w:sz="0" w:space="0" w:color="auto"/>
      </w:divBdr>
    </w:div>
    <w:div w:id="675689606">
      <w:bodyDiv w:val="1"/>
      <w:marLeft w:val="0"/>
      <w:marRight w:val="0"/>
      <w:marTop w:val="0"/>
      <w:marBottom w:val="0"/>
      <w:divBdr>
        <w:top w:val="none" w:sz="0" w:space="0" w:color="auto"/>
        <w:left w:val="none" w:sz="0" w:space="0" w:color="auto"/>
        <w:bottom w:val="none" w:sz="0" w:space="0" w:color="auto"/>
        <w:right w:val="none" w:sz="0" w:space="0" w:color="auto"/>
      </w:divBdr>
    </w:div>
    <w:div w:id="686637136">
      <w:bodyDiv w:val="1"/>
      <w:marLeft w:val="0"/>
      <w:marRight w:val="0"/>
      <w:marTop w:val="0"/>
      <w:marBottom w:val="0"/>
      <w:divBdr>
        <w:top w:val="none" w:sz="0" w:space="0" w:color="auto"/>
        <w:left w:val="none" w:sz="0" w:space="0" w:color="auto"/>
        <w:bottom w:val="none" w:sz="0" w:space="0" w:color="auto"/>
        <w:right w:val="none" w:sz="0" w:space="0" w:color="auto"/>
      </w:divBdr>
    </w:div>
    <w:div w:id="719210625">
      <w:bodyDiv w:val="1"/>
      <w:marLeft w:val="0"/>
      <w:marRight w:val="0"/>
      <w:marTop w:val="0"/>
      <w:marBottom w:val="0"/>
      <w:divBdr>
        <w:top w:val="none" w:sz="0" w:space="0" w:color="auto"/>
        <w:left w:val="none" w:sz="0" w:space="0" w:color="auto"/>
        <w:bottom w:val="none" w:sz="0" w:space="0" w:color="auto"/>
        <w:right w:val="none" w:sz="0" w:space="0" w:color="auto"/>
      </w:divBdr>
    </w:div>
    <w:div w:id="758212980">
      <w:bodyDiv w:val="1"/>
      <w:marLeft w:val="0"/>
      <w:marRight w:val="0"/>
      <w:marTop w:val="0"/>
      <w:marBottom w:val="0"/>
      <w:divBdr>
        <w:top w:val="none" w:sz="0" w:space="0" w:color="auto"/>
        <w:left w:val="none" w:sz="0" w:space="0" w:color="auto"/>
        <w:bottom w:val="none" w:sz="0" w:space="0" w:color="auto"/>
        <w:right w:val="none" w:sz="0" w:space="0" w:color="auto"/>
      </w:divBdr>
    </w:div>
    <w:div w:id="767579120">
      <w:bodyDiv w:val="1"/>
      <w:marLeft w:val="0"/>
      <w:marRight w:val="0"/>
      <w:marTop w:val="0"/>
      <w:marBottom w:val="0"/>
      <w:divBdr>
        <w:top w:val="none" w:sz="0" w:space="0" w:color="auto"/>
        <w:left w:val="none" w:sz="0" w:space="0" w:color="auto"/>
        <w:bottom w:val="none" w:sz="0" w:space="0" w:color="auto"/>
        <w:right w:val="none" w:sz="0" w:space="0" w:color="auto"/>
      </w:divBdr>
    </w:div>
    <w:div w:id="773402690">
      <w:bodyDiv w:val="1"/>
      <w:marLeft w:val="0"/>
      <w:marRight w:val="0"/>
      <w:marTop w:val="0"/>
      <w:marBottom w:val="0"/>
      <w:divBdr>
        <w:top w:val="none" w:sz="0" w:space="0" w:color="auto"/>
        <w:left w:val="none" w:sz="0" w:space="0" w:color="auto"/>
        <w:bottom w:val="none" w:sz="0" w:space="0" w:color="auto"/>
        <w:right w:val="none" w:sz="0" w:space="0" w:color="auto"/>
      </w:divBdr>
    </w:div>
    <w:div w:id="803347823">
      <w:bodyDiv w:val="1"/>
      <w:marLeft w:val="0"/>
      <w:marRight w:val="0"/>
      <w:marTop w:val="0"/>
      <w:marBottom w:val="0"/>
      <w:divBdr>
        <w:top w:val="none" w:sz="0" w:space="0" w:color="auto"/>
        <w:left w:val="none" w:sz="0" w:space="0" w:color="auto"/>
        <w:bottom w:val="none" w:sz="0" w:space="0" w:color="auto"/>
        <w:right w:val="none" w:sz="0" w:space="0" w:color="auto"/>
      </w:divBdr>
    </w:div>
    <w:div w:id="868878692">
      <w:bodyDiv w:val="1"/>
      <w:marLeft w:val="0"/>
      <w:marRight w:val="0"/>
      <w:marTop w:val="0"/>
      <w:marBottom w:val="0"/>
      <w:divBdr>
        <w:top w:val="none" w:sz="0" w:space="0" w:color="auto"/>
        <w:left w:val="none" w:sz="0" w:space="0" w:color="auto"/>
        <w:bottom w:val="none" w:sz="0" w:space="0" w:color="auto"/>
        <w:right w:val="none" w:sz="0" w:space="0" w:color="auto"/>
      </w:divBdr>
    </w:div>
    <w:div w:id="908080781">
      <w:bodyDiv w:val="1"/>
      <w:marLeft w:val="0"/>
      <w:marRight w:val="0"/>
      <w:marTop w:val="0"/>
      <w:marBottom w:val="0"/>
      <w:divBdr>
        <w:top w:val="none" w:sz="0" w:space="0" w:color="auto"/>
        <w:left w:val="none" w:sz="0" w:space="0" w:color="auto"/>
        <w:bottom w:val="none" w:sz="0" w:space="0" w:color="auto"/>
        <w:right w:val="none" w:sz="0" w:space="0" w:color="auto"/>
      </w:divBdr>
    </w:div>
    <w:div w:id="929654171">
      <w:bodyDiv w:val="1"/>
      <w:marLeft w:val="0"/>
      <w:marRight w:val="0"/>
      <w:marTop w:val="0"/>
      <w:marBottom w:val="0"/>
      <w:divBdr>
        <w:top w:val="none" w:sz="0" w:space="0" w:color="auto"/>
        <w:left w:val="none" w:sz="0" w:space="0" w:color="auto"/>
        <w:bottom w:val="none" w:sz="0" w:space="0" w:color="auto"/>
        <w:right w:val="none" w:sz="0" w:space="0" w:color="auto"/>
      </w:divBdr>
    </w:div>
    <w:div w:id="1006402377">
      <w:bodyDiv w:val="1"/>
      <w:marLeft w:val="0"/>
      <w:marRight w:val="0"/>
      <w:marTop w:val="0"/>
      <w:marBottom w:val="0"/>
      <w:divBdr>
        <w:top w:val="none" w:sz="0" w:space="0" w:color="auto"/>
        <w:left w:val="none" w:sz="0" w:space="0" w:color="auto"/>
        <w:bottom w:val="none" w:sz="0" w:space="0" w:color="auto"/>
        <w:right w:val="none" w:sz="0" w:space="0" w:color="auto"/>
      </w:divBdr>
    </w:div>
    <w:div w:id="1033534960">
      <w:bodyDiv w:val="1"/>
      <w:marLeft w:val="0"/>
      <w:marRight w:val="0"/>
      <w:marTop w:val="0"/>
      <w:marBottom w:val="0"/>
      <w:divBdr>
        <w:top w:val="none" w:sz="0" w:space="0" w:color="auto"/>
        <w:left w:val="none" w:sz="0" w:space="0" w:color="auto"/>
        <w:bottom w:val="none" w:sz="0" w:space="0" w:color="auto"/>
        <w:right w:val="none" w:sz="0" w:space="0" w:color="auto"/>
      </w:divBdr>
    </w:div>
    <w:div w:id="1086729409">
      <w:bodyDiv w:val="1"/>
      <w:marLeft w:val="0"/>
      <w:marRight w:val="0"/>
      <w:marTop w:val="0"/>
      <w:marBottom w:val="0"/>
      <w:divBdr>
        <w:top w:val="none" w:sz="0" w:space="0" w:color="auto"/>
        <w:left w:val="none" w:sz="0" w:space="0" w:color="auto"/>
        <w:bottom w:val="none" w:sz="0" w:space="0" w:color="auto"/>
        <w:right w:val="none" w:sz="0" w:space="0" w:color="auto"/>
      </w:divBdr>
      <w:divsChild>
        <w:div w:id="494036287">
          <w:marLeft w:val="0"/>
          <w:marRight w:val="0"/>
          <w:marTop w:val="0"/>
          <w:marBottom w:val="0"/>
          <w:divBdr>
            <w:top w:val="none" w:sz="0" w:space="0" w:color="auto"/>
            <w:left w:val="none" w:sz="0" w:space="0" w:color="auto"/>
            <w:bottom w:val="none" w:sz="0" w:space="0" w:color="auto"/>
            <w:right w:val="none" w:sz="0" w:space="0" w:color="auto"/>
          </w:divBdr>
          <w:divsChild>
            <w:div w:id="1985313508">
              <w:marLeft w:val="0"/>
              <w:marRight w:val="0"/>
              <w:marTop w:val="0"/>
              <w:marBottom w:val="0"/>
              <w:divBdr>
                <w:top w:val="none" w:sz="0" w:space="0" w:color="auto"/>
                <w:left w:val="none" w:sz="0" w:space="0" w:color="auto"/>
                <w:bottom w:val="none" w:sz="0" w:space="0" w:color="auto"/>
                <w:right w:val="none" w:sz="0" w:space="0" w:color="auto"/>
              </w:divBdr>
              <w:divsChild>
                <w:div w:id="661663610">
                  <w:marLeft w:val="0"/>
                  <w:marRight w:val="0"/>
                  <w:marTop w:val="0"/>
                  <w:marBottom w:val="0"/>
                  <w:divBdr>
                    <w:top w:val="none" w:sz="0" w:space="0" w:color="auto"/>
                    <w:left w:val="none" w:sz="0" w:space="0" w:color="auto"/>
                    <w:bottom w:val="none" w:sz="0" w:space="0" w:color="auto"/>
                    <w:right w:val="none" w:sz="0" w:space="0" w:color="auto"/>
                  </w:divBdr>
                  <w:divsChild>
                    <w:div w:id="1081370342">
                      <w:marLeft w:val="0"/>
                      <w:marRight w:val="0"/>
                      <w:marTop w:val="0"/>
                      <w:marBottom w:val="0"/>
                      <w:divBdr>
                        <w:top w:val="none" w:sz="0" w:space="0" w:color="auto"/>
                        <w:left w:val="none" w:sz="0" w:space="0" w:color="auto"/>
                        <w:bottom w:val="none" w:sz="0" w:space="0" w:color="auto"/>
                        <w:right w:val="none" w:sz="0" w:space="0" w:color="auto"/>
                      </w:divBdr>
                      <w:divsChild>
                        <w:div w:id="1239514833">
                          <w:marLeft w:val="0"/>
                          <w:marRight w:val="0"/>
                          <w:marTop w:val="0"/>
                          <w:marBottom w:val="0"/>
                          <w:divBdr>
                            <w:top w:val="none" w:sz="0" w:space="0" w:color="auto"/>
                            <w:left w:val="none" w:sz="0" w:space="0" w:color="auto"/>
                            <w:bottom w:val="none" w:sz="0" w:space="0" w:color="auto"/>
                            <w:right w:val="none" w:sz="0" w:space="0" w:color="auto"/>
                          </w:divBdr>
                          <w:divsChild>
                            <w:div w:id="1534688143">
                              <w:marLeft w:val="0"/>
                              <w:marRight w:val="0"/>
                              <w:marTop w:val="0"/>
                              <w:marBottom w:val="0"/>
                              <w:divBdr>
                                <w:top w:val="none" w:sz="0" w:space="0" w:color="auto"/>
                                <w:left w:val="none" w:sz="0" w:space="0" w:color="auto"/>
                                <w:bottom w:val="none" w:sz="0" w:space="0" w:color="auto"/>
                                <w:right w:val="none" w:sz="0" w:space="0" w:color="auto"/>
                              </w:divBdr>
                              <w:divsChild>
                                <w:div w:id="920893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1093017084">
      <w:bodyDiv w:val="1"/>
      <w:marLeft w:val="0"/>
      <w:marRight w:val="0"/>
      <w:marTop w:val="0"/>
      <w:marBottom w:val="0"/>
      <w:divBdr>
        <w:top w:val="none" w:sz="0" w:space="0" w:color="auto"/>
        <w:left w:val="none" w:sz="0" w:space="0" w:color="auto"/>
        <w:bottom w:val="none" w:sz="0" w:space="0" w:color="auto"/>
        <w:right w:val="none" w:sz="0" w:space="0" w:color="auto"/>
      </w:divBdr>
    </w:div>
    <w:div w:id="1094940470">
      <w:bodyDiv w:val="1"/>
      <w:marLeft w:val="0"/>
      <w:marRight w:val="0"/>
      <w:marTop w:val="0"/>
      <w:marBottom w:val="0"/>
      <w:divBdr>
        <w:top w:val="none" w:sz="0" w:space="0" w:color="auto"/>
        <w:left w:val="none" w:sz="0" w:space="0" w:color="auto"/>
        <w:bottom w:val="none" w:sz="0" w:space="0" w:color="auto"/>
        <w:right w:val="none" w:sz="0" w:space="0" w:color="auto"/>
      </w:divBdr>
    </w:div>
    <w:div w:id="1102989478">
      <w:bodyDiv w:val="1"/>
      <w:marLeft w:val="0"/>
      <w:marRight w:val="0"/>
      <w:marTop w:val="0"/>
      <w:marBottom w:val="0"/>
      <w:divBdr>
        <w:top w:val="none" w:sz="0" w:space="0" w:color="auto"/>
        <w:left w:val="none" w:sz="0" w:space="0" w:color="auto"/>
        <w:bottom w:val="none" w:sz="0" w:space="0" w:color="auto"/>
        <w:right w:val="none" w:sz="0" w:space="0" w:color="auto"/>
      </w:divBdr>
    </w:div>
    <w:div w:id="1217428814">
      <w:bodyDiv w:val="1"/>
      <w:marLeft w:val="0"/>
      <w:marRight w:val="0"/>
      <w:marTop w:val="0"/>
      <w:marBottom w:val="0"/>
      <w:divBdr>
        <w:top w:val="none" w:sz="0" w:space="0" w:color="auto"/>
        <w:left w:val="none" w:sz="0" w:space="0" w:color="auto"/>
        <w:bottom w:val="none" w:sz="0" w:space="0" w:color="auto"/>
        <w:right w:val="none" w:sz="0" w:space="0" w:color="auto"/>
      </w:divBdr>
    </w:div>
    <w:div w:id="1252814916">
      <w:bodyDiv w:val="1"/>
      <w:marLeft w:val="0"/>
      <w:marRight w:val="0"/>
      <w:marTop w:val="0"/>
      <w:marBottom w:val="0"/>
      <w:divBdr>
        <w:top w:val="none" w:sz="0" w:space="0" w:color="auto"/>
        <w:left w:val="none" w:sz="0" w:space="0" w:color="auto"/>
        <w:bottom w:val="none" w:sz="0" w:space="0" w:color="auto"/>
        <w:right w:val="none" w:sz="0" w:space="0" w:color="auto"/>
      </w:divBdr>
    </w:div>
    <w:div w:id="1256792593">
      <w:bodyDiv w:val="1"/>
      <w:marLeft w:val="0"/>
      <w:marRight w:val="0"/>
      <w:marTop w:val="0"/>
      <w:marBottom w:val="0"/>
      <w:divBdr>
        <w:top w:val="none" w:sz="0" w:space="0" w:color="auto"/>
        <w:left w:val="none" w:sz="0" w:space="0" w:color="auto"/>
        <w:bottom w:val="none" w:sz="0" w:space="0" w:color="auto"/>
        <w:right w:val="none" w:sz="0" w:space="0" w:color="auto"/>
      </w:divBdr>
    </w:div>
    <w:div w:id="1336612988">
      <w:bodyDiv w:val="1"/>
      <w:marLeft w:val="0"/>
      <w:marRight w:val="0"/>
      <w:marTop w:val="0"/>
      <w:marBottom w:val="0"/>
      <w:divBdr>
        <w:top w:val="none" w:sz="0" w:space="0" w:color="auto"/>
        <w:left w:val="none" w:sz="0" w:space="0" w:color="auto"/>
        <w:bottom w:val="none" w:sz="0" w:space="0" w:color="auto"/>
        <w:right w:val="none" w:sz="0" w:space="0" w:color="auto"/>
      </w:divBdr>
    </w:div>
    <w:div w:id="1411005559">
      <w:bodyDiv w:val="1"/>
      <w:marLeft w:val="0"/>
      <w:marRight w:val="0"/>
      <w:marTop w:val="0"/>
      <w:marBottom w:val="0"/>
      <w:divBdr>
        <w:top w:val="none" w:sz="0" w:space="0" w:color="auto"/>
        <w:left w:val="none" w:sz="0" w:space="0" w:color="auto"/>
        <w:bottom w:val="none" w:sz="0" w:space="0" w:color="auto"/>
        <w:right w:val="none" w:sz="0" w:space="0" w:color="auto"/>
      </w:divBdr>
    </w:div>
    <w:div w:id="1420558482">
      <w:bodyDiv w:val="1"/>
      <w:marLeft w:val="0"/>
      <w:marRight w:val="0"/>
      <w:marTop w:val="0"/>
      <w:marBottom w:val="0"/>
      <w:divBdr>
        <w:top w:val="none" w:sz="0" w:space="0" w:color="auto"/>
        <w:left w:val="none" w:sz="0" w:space="0" w:color="auto"/>
        <w:bottom w:val="none" w:sz="0" w:space="0" w:color="auto"/>
        <w:right w:val="none" w:sz="0" w:space="0" w:color="auto"/>
      </w:divBdr>
    </w:div>
    <w:div w:id="1453013159">
      <w:bodyDiv w:val="1"/>
      <w:marLeft w:val="0"/>
      <w:marRight w:val="0"/>
      <w:marTop w:val="0"/>
      <w:marBottom w:val="0"/>
      <w:divBdr>
        <w:top w:val="none" w:sz="0" w:space="0" w:color="auto"/>
        <w:left w:val="none" w:sz="0" w:space="0" w:color="auto"/>
        <w:bottom w:val="none" w:sz="0" w:space="0" w:color="auto"/>
        <w:right w:val="none" w:sz="0" w:space="0" w:color="auto"/>
      </w:divBdr>
    </w:div>
    <w:div w:id="1485927116">
      <w:bodyDiv w:val="1"/>
      <w:marLeft w:val="0"/>
      <w:marRight w:val="0"/>
      <w:marTop w:val="0"/>
      <w:marBottom w:val="0"/>
      <w:divBdr>
        <w:top w:val="none" w:sz="0" w:space="0" w:color="auto"/>
        <w:left w:val="none" w:sz="0" w:space="0" w:color="auto"/>
        <w:bottom w:val="none" w:sz="0" w:space="0" w:color="auto"/>
        <w:right w:val="none" w:sz="0" w:space="0" w:color="auto"/>
      </w:divBdr>
    </w:div>
    <w:div w:id="1554274997">
      <w:bodyDiv w:val="1"/>
      <w:marLeft w:val="0"/>
      <w:marRight w:val="0"/>
      <w:marTop w:val="0"/>
      <w:marBottom w:val="0"/>
      <w:divBdr>
        <w:top w:val="none" w:sz="0" w:space="0" w:color="auto"/>
        <w:left w:val="none" w:sz="0" w:space="0" w:color="auto"/>
        <w:bottom w:val="none" w:sz="0" w:space="0" w:color="auto"/>
        <w:right w:val="none" w:sz="0" w:space="0" w:color="auto"/>
      </w:divBdr>
    </w:div>
    <w:div w:id="1565873601">
      <w:bodyDiv w:val="1"/>
      <w:marLeft w:val="0"/>
      <w:marRight w:val="0"/>
      <w:marTop w:val="0"/>
      <w:marBottom w:val="0"/>
      <w:divBdr>
        <w:top w:val="none" w:sz="0" w:space="0" w:color="auto"/>
        <w:left w:val="none" w:sz="0" w:space="0" w:color="auto"/>
        <w:bottom w:val="none" w:sz="0" w:space="0" w:color="auto"/>
        <w:right w:val="none" w:sz="0" w:space="0" w:color="auto"/>
      </w:divBdr>
    </w:div>
    <w:div w:id="1596472340">
      <w:bodyDiv w:val="1"/>
      <w:marLeft w:val="0"/>
      <w:marRight w:val="0"/>
      <w:marTop w:val="0"/>
      <w:marBottom w:val="0"/>
      <w:divBdr>
        <w:top w:val="none" w:sz="0" w:space="0" w:color="auto"/>
        <w:left w:val="none" w:sz="0" w:space="0" w:color="auto"/>
        <w:bottom w:val="none" w:sz="0" w:space="0" w:color="auto"/>
        <w:right w:val="none" w:sz="0" w:space="0" w:color="auto"/>
      </w:divBdr>
      <w:divsChild>
        <w:div w:id="1527251447">
          <w:marLeft w:val="0"/>
          <w:marRight w:val="0"/>
          <w:marTop w:val="0"/>
          <w:marBottom w:val="0"/>
          <w:divBdr>
            <w:top w:val="none" w:sz="0" w:space="0" w:color="auto"/>
            <w:left w:val="none" w:sz="0" w:space="0" w:color="auto"/>
            <w:bottom w:val="none" w:sz="0" w:space="0" w:color="auto"/>
            <w:right w:val="none" w:sz="0" w:space="0" w:color="auto"/>
          </w:divBdr>
        </w:div>
      </w:divsChild>
    </w:div>
    <w:div w:id="1650790498">
      <w:bodyDiv w:val="1"/>
      <w:marLeft w:val="0"/>
      <w:marRight w:val="0"/>
      <w:marTop w:val="0"/>
      <w:marBottom w:val="0"/>
      <w:divBdr>
        <w:top w:val="none" w:sz="0" w:space="0" w:color="auto"/>
        <w:left w:val="none" w:sz="0" w:space="0" w:color="auto"/>
        <w:bottom w:val="none" w:sz="0" w:space="0" w:color="auto"/>
        <w:right w:val="none" w:sz="0" w:space="0" w:color="auto"/>
      </w:divBdr>
      <w:divsChild>
        <w:div w:id="178740270">
          <w:marLeft w:val="0"/>
          <w:marRight w:val="0"/>
          <w:marTop w:val="0"/>
          <w:marBottom w:val="0"/>
          <w:divBdr>
            <w:top w:val="none" w:sz="0" w:space="0" w:color="auto"/>
            <w:left w:val="none" w:sz="0" w:space="0" w:color="auto"/>
            <w:bottom w:val="none" w:sz="0" w:space="0" w:color="auto"/>
            <w:right w:val="none" w:sz="0" w:space="0" w:color="auto"/>
          </w:divBdr>
          <w:divsChild>
            <w:div w:id="1924026634">
              <w:marLeft w:val="0"/>
              <w:marRight w:val="0"/>
              <w:marTop w:val="0"/>
              <w:marBottom w:val="0"/>
              <w:divBdr>
                <w:top w:val="none" w:sz="0" w:space="0" w:color="auto"/>
                <w:left w:val="none" w:sz="0" w:space="0" w:color="auto"/>
                <w:bottom w:val="none" w:sz="0" w:space="0" w:color="auto"/>
                <w:right w:val="none" w:sz="0" w:space="0" w:color="auto"/>
              </w:divBdr>
              <w:divsChild>
                <w:div w:id="145979857">
                  <w:marLeft w:val="0"/>
                  <w:marRight w:val="0"/>
                  <w:marTop w:val="0"/>
                  <w:marBottom w:val="0"/>
                  <w:divBdr>
                    <w:top w:val="none" w:sz="0" w:space="0" w:color="auto"/>
                    <w:left w:val="none" w:sz="0" w:space="0" w:color="auto"/>
                    <w:bottom w:val="none" w:sz="0" w:space="0" w:color="auto"/>
                    <w:right w:val="none" w:sz="0" w:space="0" w:color="auto"/>
                  </w:divBdr>
                  <w:divsChild>
                    <w:div w:id="723216305">
                      <w:marLeft w:val="0"/>
                      <w:marRight w:val="0"/>
                      <w:marTop w:val="0"/>
                      <w:marBottom w:val="0"/>
                      <w:divBdr>
                        <w:top w:val="none" w:sz="0" w:space="0" w:color="auto"/>
                        <w:left w:val="none" w:sz="0" w:space="0" w:color="auto"/>
                        <w:bottom w:val="none" w:sz="0" w:space="0" w:color="auto"/>
                        <w:right w:val="none" w:sz="0" w:space="0" w:color="auto"/>
                      </w:divBdr>
                      <w:divsChild>
                        <w:div w:id="888568218">
                          <w:marLeft w:val="0"/>
                          <w:marRight w:val="0"/>
                          <w:marTop w:val="0"/>
                          <w:marBottom w:val="0"/>
                          <w:divBdr>
                            <w:top w:val="none" w:sz="0" w:space="0" w:color="auto"/>
                            <w:left w:val="none" w:sz="0" w:space="0" w:color="auto"/>
                            <w:bottom w:val="none" w:sz="0" w:space="0" w:color="auto"/>
                            <w:right w:val="none" w:sz="0" w:space="0" w:color="auto"/>
                          </w:divBdr>
                          <w:divsChild>
                            <w:div w:id="1943759934">
                              <w:marLeft w:val="0"/>
                              <w:marRight w:val="0"/>
                              <w:marTop w:val="0"/>
                              <w:marBottom w:val="0"/>
                              <w:divBdr>
                                <w:top w:val="none" w:sz="0" w:space="0" w:color="auto"/>
                                <w:left w:val="none" w:sz="0" w:space="0" w:color="auto"/>
                                <w:bottom w:val="none" w:sz="0" w:space="0" w:color="auto"/>
                                <w:right w:val="none" w:sz="0" w:space="0" w:color="auto"/>
                              </w:divBdr>
                              <w:divsChild>
                                <w:div w:id="66728876">
                                  <w:marLeft w:val="0"/>
                                  <w:marRight w:val="0"/>
                                  <w:marTop w:val="0"/>
                                  <w:marBottom w:val="0"/>
                                  <w:divBdr>
                                    <w:top w:val="none" w:sz="0" w:space="0" w:color="auto"/>
                                    <w:left w:val="none" w:sz="0" w:space="0" w:color="auto"/>
                                    <w:bottom w:val="none" w:sz="0" w:space="0" w:color="auto"/>
                                    <w:right w:val="none" w:sz="0" w:space="0" w:color="auto"/>
                                  </w:divBdr>
                                  <w:divsChild>
                                    <w:div w:id="1713269901">
                                      <w:marLeft w:val="0"/>
                                      <w:marRight w:val="0"/>
                                      <w:marTop w:val="0"/>
                                      <w:marBottom w:val="0"/>
                                      <w:divBdr>
                                        <w:top w:val="none" w:sz="0" w:space="0" w:color="auto"/>
                                        <w:left w:val="none" w:sz="0" w:space="0" w:color="auto"/>
                                        <w:bottom w:val="none" w:sz="0" w:space="0" w:color="auto"/>
                                        <w:right w:val="none" w:sz="0" w:space="0" w:color="auto"/>
                                      </w:divBdr>
                                      <w:divsChild>
                                        <w:div w:id="1375889415">
                                          <w:marLeft w:val="0"/>
                                          <w:marRight w:val="0"/>
                                          <w:marTop w:val="0"/>
                                          <w:marBottom w:val="0"/>
                                          <w:divBdr>
                                            <w:top w:val="none" w:sz="0" w:space="0" w:color="auto"/>
                                            <w:left w:val="none" w:sz="0" w:space="0" w:color="auto"/>
                                            <w:bottom w:val="none" w:sz="0" w:space="0" w:color="auto"/>
                                            <w:right w:val="none" w:sz="0" w:space="0" w:color="auto"/>
                                          </w:divBdr>
                                          <w:divsChild>
                                            <w:div w:id="775948364">
                                              <w:marLeft w:val="0"/>
                                              <w:marRight w:val="0"/>
                                              <w:marTop w:val="0"/>
                                              <w:marBottom w:val="0"/>
                                              <w:divBdr>
                                                <w:top w:val="none" w:sz="0" w:space="0" w:color="auto"/>
                                                <w:left w:val="none" w:sz="0" w:space="0" w:color="auto"/>
                                                <w:bottom w:val="none" w:sz="0" w:space="0" w:color="auto"/>
                                                <w:right w:val="none" w:sz="0" w:space="0" w:color="auto"/>
                                              </w:divBdr>
                                              <w:divsChild>
                                                <w:div w:id="93017235">
                                                  <w:marLeft w:val="0"/>
                                                  <w:marRight w:val="0"/>
                                                  <w:marTop w:val="0"/>
                                                  <w:marBottom w:val="0"/>
                                                  <w:divBdr>
                                                    <w:top w:val="none" w:sz="0" w:space="0" w:color="auto"/>
                                                    <w:left w:val="none" w:sz="0" w:space="0" w:color="auto"/>
                                                    <w:bottom w:val="none" w:sz="0" w:space="0" w:color="auto"/>
                                                    <w:right w:val="none" w:sz="0" w:space="0" w:color="auto"/>
                                                  </w:divBdr>
                                                  <w:divsChild>
                                                    <w:div w:id="831019978">
                                                      <w:marLeft w:val="0"/>
                                                      <w:marRight w:val="0"/>
                                                      <w:marTop w:val="0"/>
                                                      <w:marBottom w:val="0"/>
                                                      <w:divBdr>
                                                        <w:top w:val="none" w:sz="0" w:space="0" w:color="auto"/>
                                                        <w:left w:val="none" w:sz="0" w:space="0" w:color="auto"/>
                                                        <w:bottom w:val="none" w:sz="0" w:space="0" w:color="auto"/>
                                                        <w:right w:val="none" w:sz="0" w:space="0" w:color="auto"/>
                                                      </w:divBdr>
                                                      <w:divsChild>
                                                        <w:div w:id="1119833345">
                                                          <w:marLeft w:val="0"/>
                                                          <w:marRight w:val="0"/>
                                                          <w:marTop w:val="0"/>
                                                          <w:marBottom w:val="0"/>
                                                          <w:divBdr>
                                                            <w:top w:val="none" w:sz="0" w:space="0" w:color="auto"/>
                                                            <w:left w:val="none" w:sz="0" w:space="0" w:color="auto"/>
                                                            <w:bottom w:val="none" w:sz="0" w:space="0" w:color="auto"/>
                                                            <w:right w:val="none" w:sz="0" w:space="0" w:color="auto"/>
                                                          </w:divBdr>
                                                          <w:divsChild>
                                                            <w:div w:id="856699209">
                                                              <w:marLeft w:val="0"/>
                                                              <w:marRight w:val="0"/>
                                                              <w:marTop w:val="0"/>
                                                              <w:marBottom w:val="0"/>
                                                              <w:divBdr>
                                                                <w:top w:val="none" w:sz="0" w:space="0" w:color="auto"/>
                                                                <w:left w:val="none" w:sz="0" w:space="0" w:color="auto"/>
                                                                <w:bottom w:val="none" w:sz="0" w:space="0" w:color="auto"/>
                                                                <w:right w:val="none" w:sz="0" w:space="0" w:color="auto"/>
                                                              </w:divBdr>
                                                              <w:divsChild>
                                                                <w:div w:id="391195782">
                                                                  <w:marLeft w:val="0"/>
                                                                  <w:marRight w:val="0"/>
                                                                  <w:marTop w:val="0"/>
                                                                  <w:marBottom w:val="0"/>
                                                                  <w:divBdr>
                                                                    <w:top w:val="none" w:sz="0" w:space="0" w:color="auto"/>
                                                                    <w:left w:val="none" w:sz="0" w:space="0" w:color="auto"/>
                                                                    <w:bottom w:val="none" w:sz="0" w:space="0" w:color="auto"/>
                                                                    <w:right w:val="none" w:sz="0" w:space="0" w:color="auto"/>
                                                                  </w:divBdr>
                                                                  <w:divsChild>
                                                                    <w:div w:id="53427305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723722568">
                                          <w:marLeft w:val="0"/>
                                          <w:marRight w:val="0"/>
                                          <w:marTop w:val="0"/>
                                          <w:marBottom w:val="0"/>
                                          <w:divBdr>
                                            <w:top w:val="none" w:sz="0" w:space="0" w:color="auto"/>
                                            <w:left w:val="none" w:sz="0" w:space="0" w:color="auto"/>
                                            <w:bottom w:val="none" w:sz="0" w:space="0" w:color="auto"/>
                                            <w:right w:val="none" w:sz="0" w:space="0" w:color="auto"/>
                                          </w:divBdr>
                                          <w:divsChild>
                                            <w:div w:id="2021083682">
                                              <w:marLeft w:val="0"/>
                                              <w:marRight w:val="0"/>
                                              <w:marTop w:val="0"/>
                                              <w:marBottom w:val="0"/>
                                              <w:divBdr>
                                                <w:top w:val="none" w:sz="0" w:space="0" w:color="auto"/>
                                                <w:left w:val="none" w:sz="0" w:space="0" w:color="auto"/>
                                                <w:bottom w:val="none" w:sz="0" w:space="0" w:color="auto"/>
                                                <w:right w:val="none" w:sz="0" w:space="0" w:color="auto"/>
                                              </w:divBdr>
                                              <w:divsChild>
                                                <w:div w:id="627125374">
                                                  <w:marLeft w:val="0"/>
                                                  <w:marRight w:val="0"/>
                                                  <w:marTop w:val="0"/>
                                                  <w:marBottom w:val="0"/>
                                                  <w:divBdr>
                                                    <w:top w:val="none" w:sz="0" w:space="0" w:color="auto"/>
                                                    <w:left w:val="none" w:sz="0" w:space="0" w:color="auto"/>
                                                    <w:bottom w:val="none" w:sz="0" w:space="0" w:color="auto"/>
                                                    <w:right w:val="none" w:sz="0" w:space="0" w:color="auto"/>
                                                  </w:divBdr>
                                                  <w:divsChild>
                                                    <w:div w:id="970554024">
                                                      <w:marLeft w:val="0"/>
                                                      <w:marRight w:val="0"/>
                                                      <w:marTop w:val="0"/>
                                                      <w:marBottom w:val="0"/>
                                                      <w:divBdr>
                                                        <w:top w:val="none" w:sz="0" w:space="0" w:color="auto"/>
                                                        <w:left w:val="none" w:sz="0" w:space="0" w:color="auto"/>
                                                        <w:bottom w:val="none" w:sz="0" w:space="0" w:color="auto"/>
                                                        <w:right w:val="none" w:sz="0" w:space="0" w:color="auto"/>
                                                      </w:divBdr>
                                                      <w:divsChild>
                                                        <w:div w:id="390155047">
                                                          <w:marLeft w:val="0"/>
                                                          <w:marRight w:val="0"/>
                                                          <w:marTop w:val="0"/>
                                                          <w:marBottom w:val="0"/>
                                                          <w:divBdr>
                                                            <w:top w:val="none" w:sz="0" w:space="0" w:color="auto"/>
                                                            <w:left w:val="none" w:sz="0" w:space="0" w:color="auto"/>
                                                            <w:bottom w:val="none" w:sz="0" w:space="0" w:color="auto"/>
                                                            <w:right w:val="none" w:sz="0" w:space="0" w:color="auto"/>
                                                          </w:divBdr>
                                                          <w:divsChild>
                                                            <w:div w:id="2098793600">
                                                              <w:marLeft w:val="0"/>
                                                              <w:marRight w:val="0"/>
                                                              <w:marTop w:val="0"/>
                                                              <w:marBottom w:val="0"/>
                                                              <w:divBdr>
                                                                <w:top w:val="none" w:sz="0" w:space="0" w:color="auto"/>
                                                                <w:left w:val="none" w:sz="0" w:space="0" w:color="auto"/>
                                                                <w:bottom w:val="none" w:sz="0" w:space="0" w:color="auto"/>
                                                                <w:right w:val="none" w:sz="0" w:space="0" w:color="auto"/>
                                                              </w:divBdr>
                                                              <w:divsChild>
                                                                <w:div w:id="1242371534">
                                                                  <w:marLeft w:val="0"/>
                                                                  <w:marRight w:val="0"/>
                                                                  <w:marTop w:val="0"/>
                                                                  <w:marBottom w:val="0"/>
                                                                  <w:divBdr>
                                                                    <w:top w:val="none" w:sz="0" w:space="0" w:color="auto"/>
                                                                    <w:left w:val="none" w:sz="0" w:space="0" w:color="auto"/>
                                                                    <w:bottom w:val="none" w:sz="0" w:space="0" w:color="auto"/>
                                                                    <w:right w:val="none" w:sz="0" w:space="0" w:color="auto"/>
                                                                  </w:divBdr>
                                                                  <w:divsChild>
                                                                    <w:div w:id="2518382">
                                                                      <w:marLeft w:val="0"/>
                                                                      <w:marRight w:val="0"/>
                                                                      <w:marTop w:val="0"/>
                                                                      <w:marBottom w:val="0"/>
                                                                      <w:divBdr>
                                                                        <w:top w:val="none" w:sz="0" w:space="0" w:color="auto"/>
                                                                        <w:left w:val="none" w:sz="0" w:space="0" w:color="auto"/>
                                                                        <w:bottom w:val="none" w:sz="0" w:space="0" w:color="auto"/>
                                                                        <w:right w:val="none" w:sz="0" w:space="0" w:color="auto"/>
                                                                      </w:divBdr>
                                                                      <w:divsChild>
                                                                        <w:div w:id="1453935875">
                                                                          <w:marLeft w:val="0"/>
                                                                          <w:marRight w:val="0"/>
                                                                          <w:marTop w:val="0"/>
                                                                          <w:marBottom w:val="0"/>
                                                                          <w:divBdr>
                                                                            <w:top w:val="none" w:sz="0" w:space="0" w:color="auto"/>
                                                                            <w:left w:val="none" w:sz="0" w:space="0" w:color="auto"/>
                                                                            <w:bottom w:val="none" w:sz="0" w:space="0" w:color="auto"/>
                                                                            <w:right w:val="none" w:sz="0" w:space="0" w:color="auto"/>
                                                                          </w:divBdr>
                                                                          <w:divsChild>
                                                                            <w:div w:id="1096679660">
                                                                              <w:marLeft w:val="0"/>
                                                                              <w:marRight w:val="0"/>
                                                                              <w:marTop w:val="0"/>
                                                                              <w:marBottom w:val="0"/>
                                                                              <w:divBdr>
                                                                                <w:top w:val="none" w:sz="0" w:space="0" w:color="auto"/>
                                                                                <w:left w:val="none" w:sz="0" w:space="0" w:color="auto"/>
                                                                                <w:bottom w:val="none" w:sz="0" w:space="0" w:color="auto"/>
                                                                                <w:right w:val="none" w:sz="0" w:space="0" w:color="auto"/>
                                                                              </w:divBdr>
                                                                              <w:divsChild>
                                                                                <w:div w:id="1329847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1794133812">
      <w:bodyDiv w:val="1"/>
      <w:marLeft w:val="0"/>
      <w:marRight w:val="0"/>
      <w:marTop w:val="0"/>
      <w:marBottom w:val="0"/>
      <w:divBdr>
        <w:top w:val="none" w:sz="0" w:space="0" w:color="auto"/>
        <w:left w:val="none" w:sz="0" w:space="0" w:color="auto"/>
        <w:bottom w:val="none" w:sz="0" w:space="0" w:color="auto"/>
        <w:right w:val="none" w:sz="0" w:space="0" w:color="auto"/>
      </w:divBdr>
    </w:div>
    <w:div w:id="1853181848">
      <w:bodyDiv w:val="1"/>
      <w:marLeft w:val="0"/>
      <w:marRight w:val="0"/>
      <w:marTop w:val="0"/>
      <w:marBottom w:val="0"/>
      <w:divBdr>
        <w:top w:val="none" w:sz="0" w:space="0" w:color="auto"/>
        <w:left w:val="none" w:sz="0" w:space="0" w:color="auto"/>
        <w:bottom w:val="none" w:sz="0" w:space="0" w:color="auto"/>
        <w:right w:val="none" w:sz="0" w:space="0" w:color="auto"/>
      </w:divBdr>
    </w:div>
    <w:div w:id="1909421080">
      <w:bodyDiv w:val="1"/>
      <w:marLeft w:val="0"/>
      <w:marRight w:val="0"/>
      <w:marTop w:val="0"/>
      <w:marBottom w:val="0"/>
      <w:divBdr>
        <w:top w:val="none" w:sz="0" w:space="0" w:color="auto"/>
        <w:left w:val="none" w:sz="0" w:space="0" w:color="auto"/>
        <w:bottom w:val="none" w:sz="0" w:space="0" w:color="auto"/>
        <w:right w:val="none" w:sz="0" w:space="0" w:color="auto"/>
      </w:divBdr>
    </w:div>
    <w:div w:id="1932814243">
      <w:bodyDiv w:val="1"/>
      <w:marLeft w:val="0"/>
      <w:marRight w:val="0"/>
      <w:marTop w:val="0"/>
      <w:marBottom w:val="0"/>
      <w:divBdr>
        <w:top w:val="none" w:sz="0" w:space="0" w:color="auto"/>
        <w:left w:val="none" w:sz="0" w:space="0" w:color="auto"/>
        <w:bottom w:val="none" w:sz="0" w:space="0" w:color="auto"/>
        <w:right w:val="none" w:sz="0" w:space="0" w:color="auto"/>
      </w:divBdr>
    </w:div>
    <w:div w:id="1934975808">
      <w:bodyDiv w:val="1"/>
      <w:marLeft w:val="0"/>
      <w:marRight w:val="0"/>
      <w:marTop w:val="0"/>
      <w:marBottom w:val="0"/>
      <w:divBdr>
        <w:top w:val="none" w:sz="0" w:space="0" w:color="auto"/>
        <w:left w:val="none" w:sz="0" w:space="0" w:color="auto"/>
        <w:bottom w:val="none" w:sz="0" w:space="0" w:color="auto"/>
        <w:right w:val="none" w:sz="0" w:space="0" w:color="auto"/>
      </w:divBdr>
    </w:div>
    <w:div w:id="1978485533">
      <w:bodyDiv w:val="1"/>
      <w:marLeft w:val="0"/>
      <w:marRight w:val="0"/>
      <w:marTop w:val="0"/>
      <w:marBottom w:val="0"/>
      <w:divBdr>
        <w:top w:val="none" w:sz="0" w:space="0" w:color="auto"/>
        <w:left w:val="none" w:sz="0" w:space="0" w:color="auto"/>
        <w:bottom w:val="none" w:sz="0" w:space="0" w:color="auto"/>
        <w:right w:val="none" w:sz="0" w:space="0" w:color="auto"/>
      </w:divBdr>
    </w:div>
    <w:div w:id="2079741841">
      <w:bodyDiv w:val="1"/>
      <w:marLeft w:val="0"/>
      <w:marRight w:val="0"/>
      <w:marTop w:val="0"/>
      <w:marBottom w:val="0"/>
      <w:divBdr>
        <w:top w:val="none" w:sz="0" w:space="0" w:color="auto"/>
        <w:left w:val="none" w:sz="0" w:space="0" w:color="auto"/>
        <w:bottom w:val="none" w:sz="0" w:space="0" w:color="auto"/>
        <w:right w:val="none" w:sz="0" w:space="0" w:color="auto"/>
      </w:divBdr>
    </w:div>
    <w:div w:id="2080443095">
      <w:bodyDiv w:val="1"/>
      <w:marLeft w:val="0"/>
      <w:marRight w:val="0"/>
      <w:marTop w:val="0"/>
      <w:marBottom w:val="0"/>
      <w:divBdr>
        <w:top w:val="none" w:sz="0" w:space="0" w:color="auto"/>
        <w:left w:val="none" w:sz="0" w:space="0" w:color="auto"/>
        <w:bottom w:val="none" w:sz="0" w:space="0" w:color="auto"/>
        <w:right w:val="none" w:sz="0" w:space="0" w:color="auto"/>
      </w:divBdr>
    </w:div>
    <w:div w:id="2095005983">
      <w:bodyDiv w:val="1"/>
      <w:marLeft w:val="0"/>
      <w:marRight w:val="0"/>
      <w:marTop w:val="0"/>
      <w:marBottom w:val="0"/>
      <w:divBdr>
        <w:top w:val="none" w:sz="0" w:space="0" w:color="auto"/>
        <w:left w:val="none" w:sz="0" w:space="0" w:color="auto"/>
        <w:bottom w:val="none" w:sz="0" w:space="0" w:color="auto"/>
        <w:right w:val="none" w:sz="0" w:space="0" w:color="auto"/>
      </w:divBdr>
    </w:div>
    <w:div w:id="2099474208">
      <w:bodyDiv w:val="1"/>
      <w:marLeft w:val="0"/>
      <w:marRight w:val="0"/>
      <w:marTop w:val="0"/>
      <w:marBottom w:val="0"/>
      <w:divBdr>
        <w:top w:val="none" w:sz="0" w:space="0" w:color="auto"/>
        <w:left w:val="none" w:sz="0" w:space="0" w:color="auto"/>
        <w:bottom w:val="none" w:sz="0" w:space="0" w:color="auto"/>
        <w:right w:val="none" w:sz="0" w:space="0" w:color="auto"/>
      </w:divBdr>
      <w:divsChild>
        <w:div w:id="2132942096">
          <w:marLeft w:val="0"/>
          <w:marRight w:val="0"/>
          <w:marTop w:val="0"/>
          <w:marBottom w:val="0"/>
          <w:divBdr>
            <w:top w:val="none" w:sz="0" w:space="0" w:color="auto"/>
            <w:left w:val="none" w:sz="0" w:space="0" w:color="auto"/>
            <w:bottom w:val="none" w:sz="0" w:space="0" w:color="auto"/>
            <w:right w:val="none" w:sz="0" w:space="0" w:color="auto"/>
          </w:divBdr>
          <w:divsChild>
            <w:div w:id="1202353897">
              <w:marLeft w:val="0"/>
              <w:marRight w:val="0"/>
              <w:marTop w:val="0"/>
              <w:marBottom w:val="0"/>
              <w:divBdr>
                <w:top w:val="none" w:sz="0" w:space="0" w:color="auto"/>
                <w:left w:val="none" w:sz="0" w:space="0" w:color="auto"/>
                <w:bottom w:val="none" w:sz="0" w:space="0" w:color="auto"/>
                <w:right w:val="none" w:sz="0" w:space="0" w:color="auto"/>
              </w:divBdr>
              <w:divsChild>
                <w:div w:id="336882797">
                  <w:marLeft w:val="0"/>
                  <w:marRight w:val="0"/>
                  <w:marTop w:val="0"/>
                  <w:marBottom w:val="0"/>
                  <w:divBdr>
                    <w:top w:val="none" w:sz="0" w:space="0" w:color="auto"/>
                    <w:left w:val="none" w:sz="0" w:space="0" w:color="auto"/>
                    <w:bottom w:val="none" w:sz="0" w:space="0" w:color="auto"/>
                    <w:right w:val="none" w:sz="0" w:space="0" w:color="auto"/>
                  </w:divBdr>
                  <w:divsChild>
                    <w:div w:id="249584193">
                      <w:marLeft w:val="0"/>
                      <w:marRight w:val="0"/>
                      <w:marTop w:val="0"/>
                      <w:marBottom w:val="0"/>
                      <w:divBdr>
                        <w:top w:val="none" w:sz="0" w:space="0" w:color="auto"/>
                        <w:left w:val="none" w:sz="0" w:space="0" w:color="auto"/>
                        <w:bottom w:val="none" w:sz="0" w:space="0" w:color="auto"/>
                        <w:right w:val="none" w:sz="0" w:space="0" w:color="auto"/>
                      </w:divBdr>
                      <w:divsChild>
                        <w:div w:id="196161530">
                          <w:marLeft w:val="0"/>
                          <w:marRight w:val="0"/>
                          <w:marTop w:val="0"/>
                          <w:marBottom w:val="0"/>
                          <w:divBdr>
                            <w:top w:val="none" w:sz="0" w:space="0" w:color="auto"/>
                            <w:left w:val="none" w:sz="0" w:space="0" w:color="auto"/>
                            <w:bottom w:val="none" w:sz="0" w:space="0" w:color="auto"/>
                            <w:right w:val="none" w:sz="0" w:space="0" w:color="auto"/>
                          </w:divBdr>
                          <w:divsChild>
                            <w:div w:id="172958873">
                              <w:marLeft w:val="0"/>
                              <w:marRight w:val="0"/>
                              <w:marTop w:val="0"/>
                              <w:marBottom w:val="0"/>
                              <w:divBdr>
                                <w:top w:val="none" w:sz="0" w:space="0" w:color="auto"/>
                                <w:left w:val="none" w:sz="0" w:space="0" w:color="auto"/>
                                <w:bottom w:val="none" w:sz="0" w:space="0" w:color="auto"/>
                                <w:right w:val="none" w:sz="0" w:space="0" w:color="auto"/>
                              </w:divBdr>
                              <w:divsChild>
                                <w:div w:id="1103914358">
                                  <w:marLeft w:val="0"/>
                                  <w:marRight w:val="0"/>
                                  <w:marTop w:val="0"/>
                                  <w:marBottom w:val="0"/>
                                  <w:divBdr>
                                    <w:top w:val="none" w:sz="0" w:space="0" w:color="auto"/>
                                    <w:left w:val="none" w:sz="0" w:space="0" w:color="auto"/>
                                    <w:bottom w:val="none" w:sz="0" w:space="0" w:color="auto"/>
                                    <w:right w:val="none" w:sz="0" w:space="0" w:color="auto"/>
                                  </w:divBdr>
                                  <w:divsChild>
                                    <w:div w:id="329799491">
                                      <w:marLeft w:val="0"/>
                                      <w:marRight w:val="0"/>
                                      <w:marTop w:val="0"/>
                                      <w:marBottom w:val="0"/>
                                      <w:divBdr>
                                        <w:top w:val="none" w:sz="0" w:space="0" w:color="auto"/>
                                        <w:left w:val="none" w:sz="0" w:space="0" w:color="auto"/>
                                        <w:bottom w:val="none" w:sz="0" w:space="0" w:color="auto"/>
                                        <w:right w:val="none" w:sz="0" w:space="0" w:color="auto"/>
                                      </w:divBdr>
                                      <w:divsChild>
                                        <w:div w:id="255214557">
                                          <w:marLeft w:val="0"/>
                                          <w:marRight w:val="0"/>
                                          <w:marTop w:val="0"/>
                                          <w:marBottom w:val="0"/>
                                          <w:divBdr>
                                            <w:top w:val="none" w:sz="0" w:space="0" w:color="auto"/>
                                            <w:left w:val="none" w:sz="0" w:space="0" w:color="auto"/>
                                            <w:bottom w:val="none" w:sz="0" w:space="0" w:color="auto"/>
                                            <w:right w:val="none" w:sz="0" w:space="0" w:color="auto"/>
                                          </w:divBdr>
                                          <w:divsChild>
                                            <w:div w:id="1019896065">
                                              <w:marLeft w:val="0"/>
                                              <w:marRight w:val="0"/>
                                              <w:marTop w:val="0"/>
                                              <w:marBottom w:val="0"/>
                                              <w:divBdr>
                                                <w:top w:val="none" w:sz="0" w:space="0" w:color="auto"/>
                                                <w:left w:val="none" w:sz="0" w:space="0" w:color="auto"/>
                                                <w:bottom w:val="none" w:sz="0" w:space="0" w:color="auto"/>
                                                <w:right w:val="none" w:sz="0" w:space="0" w:color="auto"/>
                                              </w:divBdr>
                                              <w:divsChild>
                                                <w:div w:id="930237457">
                                                  <w:marLeft w:val="0"/>
                                                  <w:marRight w:val="0"/>
                                                  <w:marTop w:val="0"/>
                                                  <w:marBottom w:val="0"/>
                                                  <w:divBdr>
                                                    <w:top w:val="none" w:sz="0" w:space="0" w:color="auto"/>
                                                    <w:left w:val="none" w:sz="0" w:space="0" w:color="auto"/>
                                                    <w:bottom w:val="none" w:sz="0" w:space="0" w:color="auto"/>
                                                    <w:right w:val="none" w:sz="0" w:space="0" w:color="auto"/>
                                                  </w:divBdr>
                                                  <w:divsChild>
                                                    <w:div w:id="2103912746">
                                                      <w:marLeft w:val="0"/>
                                                      <w:marRight w:val="0"/>
                                                      <w:marTop w:val="0"/>
                                                      <w:marBottom w:val="0"/>
                                                      <w:divBdr>
                                                        <w:top w:val="none" w:sz="0" w:space="0" w:color="auto"/>
                                                        <w:left w:val="none" w:sz="0" w:space="0" w:color="auto"/>
                                                        <w:bottom w:val="none" w:sz="0" w:space="0" w:color="auto"/>
                                                        <w:right w:val="none" w:sz="0" w:space="0" w:color="auto"/>
                                                      </w:divBdr>
                                                      <w:divsChild>
                                                        <w:div w:id="1607733396">
                                                          <w:marLeft w:val="0"/>
                                                          <w:marRight w:val="0"/>
                                                          <w:marTop w:val="0"/>
                                                          <w:marBottom w:val="0"/>
                                                          <w:divBdr>
                                                            <w:top w:val="none" w:sz="0" w:space="0" w:color="auto"/>
                                                            <w:left w:val="none" w:sz="0" w:space="0" w:color="auto"/>
                                                            <w:bottom w:val="none" w:sz="0" w:space="0" w:color="auto"/>
                                                            <w:right w:val="none" w:sz="0" w:space="0" w:color="auto"/>
                                                          </w:divBdr>
                                                          <w:divsChild>
                                                            <w:div w:id="582832740">
                                                              <w:marLeft w:val="0"/>
                                                              <w:marRight w:val="0"/>
                                                              <w:marTop w:val="0"/>
                                                              <w:marBottom w:val="0"/>
                                                              <w:divBdr>
                                                                <w:top w:val="none" w:sz="0" w:space="0" w:color="auto"/>
                                                                <w:left w:val="none" w:sz="0" w:space="0" w:color="auto"/>
                                                                <w:bottom w:val="none" w:sz="0" w:space="0" w:color="auto"/>
                                                                <w:right w:val="none" w:sz="0" w:space="0" w:color="auto"/>
                                                              </w:divBdr>
                                                              <w:divsChild>
                                                                <w:div w:id="857084994">
                                                                  <w:marLeft w:val="0"/>
                                                                  <w:marRight w:val="0"/>
                                                                  <w:marTop w:val="0"/>
                                                                  <w:marBottom w:val="0"/>
                                                                  <w:divBdr>
                                                                    <w:top w:val="none" w:sz="0" w:space="0" w:color="auto"/>
                                                                    <w:left w:val="none" w:sz="0" w:space="0" w:color="auto"/>
                                                                    <w:bottom w:val="none" w:sz="0" w:space="0" w:color="auto"/>
                                                                    <w:right w:val="none" w:sz="0" w:space="0" w:color="auto"/>
                                                                  </w:divBdr>
                                                                  <w:divsChild>
                                                                    <w:div w:id="167183395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 w:id="683551304">
                                          <w:marLeft w:val="0"/>
                                          <w:marRight w:val="0"/>
                                          <w:marTop w:val="0"/>
                                          <w:marBottom w:val="0"/>
                                          <w:divBdr>
                                            <w:top w:val="none" w:sz="0" w:space="0" w:color="auto"/>
                                            <w:left w:val="none" w:sz="0" w:space="0" w:color="auto"/>
                                            <w:bottom w:val="none" w:sz="0" w:space="0" w:color="auto"/>
                                            <w:right w:val="none" w:sz="0" w:space="0" w:color="auto"/>
                                          </w:divBdr>
                                          <w:divsChild>
                                            <w:div w:id="1585529164">
                                              <w:marLeft w:val="0"/>
                                              <w:marRight w:val="0"/>
                                              <w:marTop w:val="0"/>
                                              <w:marBottom w:val="0"/>
                                              <w:divBdr>
                                                <w:top w:val="none" w:sz="0" w:space="0" w:color="auto"/>
                                                <w:left w:val="none" w:sz="0" w:space="0" w:color="auto"/>
                                                <w:bottom w:val="none" w:sz="0" w:space="0" w:color="auto"/>
                                                <w:right w:val="none" w:sz="0" w:space="0" w:color="auto"/>
                                              </w:divBdr>
                                              <w:divsChild>
                                                <w:div w:id="352539323">
                                                  <w:marLeft w:val="0"/>
                                                  <w:marRight w:val="0"/>
                                                  <w:marTop w:val="0"/>
                                                  <w:marBottom w:val="0"/>
                                                  <w:divBdr>
                                                    <w:top w:val="none" w:sz="0" w:space="0" w:color="auto"/>
                                                    <w:left w:val="none" w:sz="0" w:space="0" w:color="auto"/>
                                                    <w:bottom w:val="none" w:sz="0" w:space="0" w:color="auto"/>
                                                    <w:right w:val="none" w:sz="0" w:space="0" w:color="auto"/>
                                                  </w:divBdr>
                                                  <w:divsChild>
                                                    <w:div w:id="42216091">
                                                      <w:marLeft w:val="0"/>
                                                      <w:marRight w:val="0"/>
                                                      <w:marTop w:val="0"/>
                                                      <w:marBottom w:val="0"/>
                                                      <w:divBdr>
                                                        <w:top w:val="none" w:sz="0" w:space="0" w:color="auto"/>
                                                        <w:left w:val="none" w:sz="0" w:space="0" w:color="auto"/>
                                                        <w:bottom w:val="none" w:sz="0" w:space="0" w:color="auto"/>
                                                        <w:right w:val="none" w:sz="0" w:space="0" w:color="auto"/>
                                                      </w:divBdr>
                                                      <w:divsChild>
                                                        <w:div w:id="1576013942">
                                                          <w:marLeft w:val="0"/>
                                                          <w:marRight w:val="0"/>
                                                          <w:marTop w:val="0"/>
                                                          <w:marBottom w:val="0"/>
                                                          <w:divBdr>
                                                            <w:top w:val="none" w:sz="0" w:space="0" w:color="auto"/>
                                                            <w:left w:val="none" w:sz="0" w:space="0" w:color="auto"/>
                                                            <w:bottom w:val="none" w:sz="0" w:space="0" w:color="auto"/>
                                                            <w:right w:val="none" w:sz="0" w:space="0" w:color="auto"/>
                                                          </w:divBdr>
                                                          <w:divsChild>
                                                            <w:div w:id="884416310">
                                                              <w:marLeft w:val="0"/>
                                                              <w:marRight w:val="0"/>
                                                              <w:marTop w:val="0"/>
                                                              <w:marBottom w:val="0"/>
                                                              <w:divBdr>
                                                                <w:top w:val="none" w:sz="0" w:space="0" w:color="auto"/>
                                                                <w:left w:val="none" w:sz="0" w:space="0" w:color="auto"/>
                                                                <w:bottom w:val="none" w:sz="0" w:space="0" w:color="auto"/>
                                                                <w:right w:val="none" w:sz="0" w:space="0" w:color="auto"/>
                                                              </w:divBdr>
                                                              <w:divsChild>
                                                                <w:div w:id="1701777017">
                                                                  <w:marLeft w:val="0"/>
                                                                  <w:marRight w:val="0"/>
                                                                  <w:marTop w:val="0"/>
                                                                  <w:marBottom w:val="0"/>
                                                                  <w:divBdr>
                                                                    <w:top w:val="none" w:sz="0" w:space="0" w:color="auto"/>
                                                                    <w:left w:val="none" w:sz="0" w:space="0" w:color="auto"/>
                                                                    <w:bottom w:val="none" w:sz="0" w:space="0" w:color="auto"/>
                                                                    <w:right w:val="none" w:sz="0" w:space="0" w:color="auto"/>
                                                                  </w:divBdr>
                                                                  <w:divsChild>
                                                                    <w:div w:id="158733159">
                                                                      <w:marLeft w:val="0"/>
                                                                      <w:marRight w:val="0"/>
                                                                      <w:marTop w:val="0"/>
                                                                      <w:marBottom w:val="0"/>
                                                                      <w:divBdr>
                                                                        <w:top w:val="none" w:sz="0" w:space="0" w:color="auto"/>
                                                                        <w:left w:val="none" w:sz="0" w:space="0" w:color="auto"/>
                                                                        <w:bottom w:val="none" w:sz="0" w:space="0" w:color="auto"/>
                                                                        <w:right w:val="none" w:sz="0" w:space="0" w:color="auto"/>
                                                                      </w:divBdr>
                                                                      <w:divsChild>
                                                                        <w:div w:id="1024671992">
                                                                          <w:marLeft w:val="0"/>
                                                                          <w:marRight w:val="0"/>
                                                                          <w:marTop w:val="0"/>
                                                                          <w:marBottom w:val="0"/>
                                                                          <w:divBdr>
                                                                            <w:top w:val="none" w:sz="0" w:space="0" w:color="auto"/>
                                                                            <w:left w:val="none" w:sz="0" w:space="0" w:color="auto"/>
                                                                            <w:bottom w:val="none" w:sz="0" w:space="0" w:color="auto"/>
                                                                            <w:right w:val="none" w:sz="0" w:space="0" w:color="auto"/>
                                                                          </w:divBdr>
                                                                          <w:divsChild>
                                                                            <w:div w:id="77601292">
                                                                              <w:marLeft w:val="0"/>
                                                                              <w:marRight w:val="0"/>
                                                                              <w:marTop w:val="0"/>
                                                                              <w:marBottom w:val="0"/>
                                                                              <w:divBdr>
                                                                                <w:top w:val="none" w:sz="0" w:space="0" w:color="auto"/>
                                                                                <w:left w:val="none" w:sz="0" w:space="0" w:color="auto"/>
                                                                                <w:bottom w:val="none" w:sz="0" w:space="0" w:color="auto"/>
                                                                                <w:right w:val="none" w:sz="0" w:space="0" w:color="auto"/>
                                                                              </w:divBdr>
                                                                              <w:divsChild>
                                                                                <w:div w:id="2576428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sChild>
    </w:div>
    <w:div w:id="213289580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966942C0-9232-42EE-A660-2DCA1184BF5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11</Pages>
  <Words>3307</Words>
  <Characters>18855</Characters>
  <Application>Microsoft Office Word</Application>
  <DocSecurity>0</DocSecurity>
  <Lines>157</Lines>
  <Paragraphs>44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22118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Roger</dc:creator>
  <cp:keywords/>
  <dc:description/>
  <cp:lastModifiedBy>Rogers Nyanga (2309150)</cp:lastModifiedBy>
  <cp:revision>3</cp:revision>
  <dcterms:created xsi:type="dcterms:W3CDTF">2026-03-20T15:55:00Z</dcterms:created>
  <dcterms:modified xsi:type="dcterms:W3CDTF">2026-03-28T14:55:00Z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a3e88b04-c1a7-44dd-8d28-6f69be31b1f5</vt:lpwstr>
  </property>
</Properties>
</file>