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82109B" w14:textId="0EE394E3" w:rsidR="00DE1163" w:rsidRPr="00DE1163" w:rsidRDefault="00DE1163" w:rsidP="00DE1163">
      <w:pPr>
        <w:spacing w:line="360" w:lineRule="auto"/>
        <w:jc w:val="center"/>
        <w:rPr>
          <w:rFonts w:ascii="Arial" w:hAnsi="Arial" w:cs="Arial"/>
          <w:sz w:val="24"/>
          <w:szCs w:val="24"/>
          <w:u w:val="single"/>
        </w:rPr>
      </w:pPr>
      <w:r w:rsidRPr="00DE1163">
        <w:rPr>
          <w:rFonts w:ascii="Arial" w:hAnsi="Arial" w:cs="Arial"/>
          <w:sz w:val="24"/>
          <w:szCs w:val="24"/>
          <w:u w:val="single"/>
        </w:rPr>
        <w:t>Children’s Play: Theory and Practice</w:t>
      </w:r>
    </w:p>
    <w:p w14:paraId="469F5D72" w14:textId="43C3D78F" w:rsidR="00A10144" w:rsidRDefault="00E7735F" w:rsidP="00DB0E96">
      <w:pPr>
        <w:spacing w:line="360" w:lineRule="auto"/>
        <w:rPr>
          <w:rFonts w:ascii="Arial" w:hAnsi="Arial" w:cs="Arial"/>
          <w:sz w:val="24"/>
          <w:szCs w:val="24"/>
        </w:rPr>
      </w:pPr>
      <w:r>
        <w:rPr>
          <w:rFonts w:ascii="Arial" w:hAnsi="Arial" w:cs="Arial"/>
          <w:sz w:val="24"/>
          <w:szCs w:val="24"/>
        </w:rPr>
        <w:t xml:space="preserve">Play </w:t>
      </w:r>
      <w:r w:rsidR="00E535E6">
        <w:rPr>
          <w:rFonts w:ascii="Arial" w:hAnsi="Arial" w:cs="Arial"/>
          <w:sz w:val="24"/>
          <w:szCs w:val="24"/>
        </w:rPr>
        <w:t xml:space="preserve">is important as it allows children to develop in many different areas including cognitive development, physical </w:t>
      </w:r>
      <w:r w:rsidR="002C219D">
        <w:rPr>
          <w:rFonts w:ascii="Arial" w:hAnsi="Arial" w:cs="Arial"/>
          <w:sz w:val="24"/>
          <w:szCs w:val="24"/>
        </w:rPr>
        <w:t>development,</w:t>
      </w:r>
      <w:r w:rsidR="00E535E6">
        <w:rPr>
          <w:rFonts w:ascii="Arial" w:hAnsi="Arial" w:cs="Arial"/>
          <w:sz w:val="24"/>
          <w:szCs w:val="24"/>
        </w:rPr>
        <w:t xml:space="preserve"> and social development where it allows the child to communicate with other children and to learn the importance of sharing and cooperation. </w:t>
      </w:r>
      <w:r w:rsidR="002C219D">
        <w:rPr>
          <w:rFonts w:ascii="Arial" w:hAnsi="Arial" w:cs="Arial"/>
          <w:sz w:val="24"/>
          <w:szCs w:val="24"/>
        </w:rPr>
        <w:t>According to Howard (2013), c</w:t>
      </w:r>
      <w:r w:rsidR="002C219D" w:rsidRPr="002C219D">
        <w:rPr>
          <w:rFonts w:ascii="Arial" w:hAnsi="Arial" w:cs="Arial"/>
          <w:sz w:val="24"/>
          <w:szCs w:val="24"/>
        </w:rPr>
        <w:t>hildren experience a sense of control during play, where they are free to do as they choose, think for themselves, and experiment with new behaviours and concepts.</w:t>
      </w:r>
    </w:p>
    <w:p w14:paraId="66799681" w14:textId="3F98616D" w:rsidR="002C219D" w:rsidRDefault="002C219D" w:rsidP="00DB0E96">
      <w:pPr>
        <w:spacing w:line="360" w:lineRule="auto"/>
        <w:rPr>
          <w:rFonts w:ascii="Arial" w:hAnsi="Arial" w:cs="Arial"/>
          <w:sz w:val="24"/>
          <w:szCs w:val="24"/>
        </w:rPr>
      </w:pPr>
      <w:r>
        <w:rPr>
          <w:rFonts w:ascii="Arial" w:hAnsi="Arial" w:cs="Arial"/>
          <w:sz w:val="24"/>
          <w:szCs w:val="24"/>
        </w:rPr>
        <w:t xml:space="preserve">The </w:t>
      </w:r>
      <w:r w:rsidR="001C4C2C">
        <w:rPr>
          <w:rFonts w:ascii="Arial" w:hAnsi="Arial" w:cs="Arial"/>
          <w:sz w:val="24"/>
          <w:szCs w:val="24"/>
        </w:rPr>
        <w:t>United Nations Convention on the Rights of the Child</w:t>
      </w:r>
      <w:r w:rsidR="00613A67">
        <w:rPr>
          <w:rFonts w:ascii="Arial" w:hAnsi="Arial" w:cs="Arial"/>
          <w:sz w:val="24"/>
          <w:szCs w:val="24"/>
        </w:rPr>
        <w:t xml:space="preserve"> (UNCRC)</w:t>
      </w:r>
      <w:r w:rsidR="001C4C2C">
        <w:rPr>
          <w:rFonts w:ascii="Arial" w:hAnsi="Arial" w:cs="Arial"/>
          <w:sz w:val="24"/>
          <w:szCs w:val="24"/>
        </w:rPr>
        <w:t xml:space="preserve"> states in article 31 that ‘Every Child has the right to rest and leisure, to engage in play and recreational activities appropriate of the child an to participate freely in cultural life and arts.’ </w:t>
      </w:r>
      <w:r w:rsidR="00613A67">
        <w:rPr>
          <w:rFonts w:ascii="Arial" w:hAnsi="Arial" w:cs="Arial"/>
          <w:sz w:val="24"/>
          <w:szCs w:val="24"/>
        </w:rPr>
        <w:t xml:space="preserve">Practitioners have a role to ensure that children have access to open-ended play to support development and to support the rights of the child. </w:t>
      </w:r>
      <w:r w:rsidR="00427866">
        <w:rPr>
          <w:rFonts w:ascii="Arial" w:hAnsi="Arial" w:cs="Arial"/>
          <w:sz w:val="24"/>
          <w:szCs w:val="24"/>
        </w:rPr>
        <w:t xml:space="preserve">This may suggest that the six stages of play </w:t>
      </w:r>
      <w:proofErr w:type="gramStart"/>
      <w:r w:rsidR="00427866">
        <w:rPr>
          <w:rFonts w:ascii="Arial" w:hAnsi="Arial" w:cs="Arial"/>
          <w:sz w:val="24"/>
          <w:szCs w:val="24"/>
        </w:rPr>
        <w:t>is</w:t>
      </w:r>
      <w:proofErr w:type="gramEnd"/>
      <w:r w:rsidR="00427866">
        <w:rPr>
          <w:rFonts w:ascii="Arial" w:hAnsi="Arial" w:cs="Arial"/>
          <w:sz w:val="24"/>
          <w:szCs w:val="24"/>
        </w:rPr>
        <w:t xml:space="preserve"> equally important.</w:t>
      </w:r>
    </w:p>
    <w:p w14:paraId="696061E2" w14:textId="1979B1FB" w:rsidR="003D1127" w:rsidRDefault="003D1127" w:rsidP="00DB0E96">
      <w:pPr>
        <w:spacing w:line="360" w:lineRule="auto"/>
        <w:rPr>
          <w:rFonts w:ascii="Arial" w:hAnsi="Arial" w:cs="Arial"/>
          <w:sz w:val="24"/>
          <w:szCs w:val="24"/>
        </w:rPr>
      </w:pPr>
      <w:r>
        <w:rPr>
          <w:rFonts w:ascii="Arial" w:hAnsi="Arial" w:cs="Arial"/>
          <w:sz w:val="24"/>
          <w:szCs w:val="24"/>
        </w:rPr>
        <w:t>Play Wales (2018) states that we should live in a country where children can grow through play by having the freedom to discover, explore and develop. Play Wales (2018) also holds a strong ethos that c</w:t>
      </w:r>
      <w:r w:rsidRPr="003D1127">
        <w:rPr>
          <w:rFonts w:ascii="Arial" w:hAnsi="Arial" w:cs="Arial"/>
          <w:sz w:val="24"/>
          <w:szCs w:val="24"/>
        </w:rPr>
        <w:t>hildren play everywhere they spend time, and it is a significant aspect of their life.</w:t>
      </w:r>
      <w:r>
        <w:rPr>
          <w:rFonts w:ascii="Arial" w:hAnsi="Arial" w:cs="Arial"/>
          <w:sz w:val="24"/>
          <w:szCs w:val="24"/>
        </w:rPr>
        <w:t xml:space="preserve"> </w:t>
      </w:r>
    </w:p>
    <w:p w14:paraId="5216DE3B" w14:textId="6B06CF18" w:rsidR="00A10B78" w:rsidRDefault="00A10B78" w:rsidP="00DB0E96">
      <w:pPr>
        <w:spacing w:line="360" w:lineRule="auto"/>
        <w:rPr>
          <w:rFonts w:ascii="Arial" w:hAnsi="Arial" w:cs="Arial"/>
          <w:sz w:val="24"/>
          <w:szCs w:val="24"/>
        </w:rPr>
      </w:pPr>
      <w:r w:rsidRPr="00A10B78">
        <w:rPr>
          <w:rFonts w:ascii="Arial" w:hAnsi="Arial" w:cs="Arial"/>
          <w:sz w:val="24"/>
          <w:szCs w:val="24"/>
        </w:rPr>
        <w:t>When children play, they explore and investigate their surroundings, items, materials, and concepts. This kind of play is known as exploratory play. Children examine, manipulate, and explore with a variety of things using their senses during exploratory play. Curiosity, discovery, and sensory exploration are the characteristics of this kind of play.</w:t>
      </w:r>
      <w:r>
        <w:rPr>
          <w:rFonts w:ascii="Arial" w:hAnsi="Arial" w:cs="Arial"/>
          <w:sz w:val="24"/>
          <w:szCs w:val="24"/>
        </w:rPr>
        <w:t xml:space="preserve"> According to the National Day Nurseries Association (NDNA, 2024), </w:t>
      </w:r>
      <w:r w:rsidRPr="00A10B78">
        <w:rPr>
          <w:rFonts w:ascii="Arial" w:hAnsi="Arial" w:cs="Arial"/>
          <w:sz w:val="24"/>
          <w:szCs w:val="24"/>
        </w:rPr>
        <w:t>Children's natural curiosity about how and why things happen assists in strengthening their brain pathways, which facilitates their ability to form connections during learning, experiment with emergent thinking, and make decisions. It may be harmful to children's development to not give them the chance to completely accept and explore their schema.</w:t>
      </w:r>
    </w:p>
    <w:p w14:paraId="76B44614" w14:textId="42FF5E25" w:rsidR="00B254E7" w:rsidRDefault="00B254E7" w:rsidP="00DB0E96">
      <w:pPr>
        <w:spacing w:line="360" w:lineRule="auto"/>
        <w:rPr>
          <w:rFonts w:ascii="Arial" w:hAnsi="Arial" w:cs="Arial"/>
          <w:sz w:val="24"/>
          <w:szCs w:val="24"/>
        </w:rPr>
      </w:pPr>
      <w:r>
        <w:rPr>
          <w:rFonts w:ascii="Arial" w:hAnsi="Arial" w:cs="Arial"/>
          <w:sz w:val="24"/>
          <w:szCs w:val="24"/>
        </w:rPr>
        <w:t xml:space="preserve">In her article, ‘The power of play’, Howard (2020) highlights the fact that </w:t>
      </w:r>
      <w:r w:rsidRPr="00B254E7">
        <w:rPr>
          <w:rFonts w:ascii="Arial" w:hAnsi="Arial" w:cs="Arial"/>
          <w:sz w:val="24"/>
          <w:szCs w:val="24"/>
        </w:rPr>
        <w:t xml:space="preserve">play can be organised with specially made materials or with loose parts, as demonstrated by the display of "gifts," which are tiny, intricate items like wooden beads and blocks made by German educator Friedrich Froebel to support learning and development from the </w:t>
      </w:r>
      <w:r w:rsidRPr="00B254E7">
        <w:rPr>
          <w:rFonts w:ascii="Arial" w:hAnsi="Arial" w:cs="Arial"/>
          <w:sz w:val="24"/>
          <w:szCs w:val="24"/>
        </w:rPr>
        <w:lastRenderedPageBreak/>
        <w:t>first few weeks of life onwards.</w:t>
      </w:r>
      <w:r w:rsidRPr="00B254E7">
        <w:rPr>
          <w:sz w:val="24"/>
          <w:szCs w:val="24"/>
        </w:rPr>
        <w:t> </w:t>
      </w:r>
      <w:r w:rsidR="00142B80" w:rsidRPr="00142B80">
        <w:rPr>
          <w:rFonts w:ascii="Arial" w:hAnsi="Arial" w:cs="Arial"/>
          <w:sz w:val="24"/>
          <w:szCs w:val="24"/>
        </w:rPr>
        <w:t>Based on Piaget's theory of cognitive development</w:t>
      </w:r>
      <w:r w:rsidR="00142B80">
        <w:rPr>
          <w:rFonts w:ascii="Arial" w:hAnsi="Arial" w:cs="Arial"/>
          <w:sz w:val="24"/>
          <w:szCs w:val="24"/>
        </w:rPr>
        <w:t xml:space="preserve"> (1936)</w:t>
      </w:r>
      <w:r w:rsidR="00142B80" w:rsidRPr="00142B80">
        <w:rPr>
          <w:rFonts w:ascii="Arial" w:hAnsi="Arial" w:cs="Arial"/>
          <w:sz w:val="24"/>
          <w:szCs w:val="24"/>
        </w:rPr>
        <w:t>, children actively investigate and interact with their environment, moving through discrete stages of cognitive development. For Piaget's sensorimotor (birth to age 2) and preoperational (ages 2 to 7) stages, exploratory play is especially important. In order to comprehend the world around them, babies and toddlers participate in sensory exploration and object manipulation throughout the sensorimotor stage. They can learn about cause and effect connections, spatial concepts, and persistence through exploratory play. Children participate in imaginative play and symbolic play throughout the preoperational period, which helps encourage language development, representational thinking, and conceptual understanding.</w:t>
      </w:r>
      <w:r w:rsidR="00142B80">
        <w:rPr>
          <w:rFonts w:ascii="Arial" w:hAnsi="Arial" w:cs="Arial"/>
          <w:sz w:val="24"/>
          <w:szCs w:val="24"/>
        </w:rPr>
        <w:t xml:space="preserve"> </w:t>
      </w:r>
    </w:p>
    <w:p w14:paraId="087C8EE7" w14:textId="0A6F5B4F" w:rsidR="00286527" w:rsidRDefault="00286527" w:rsidP="00DB0E96">
      <w:pPr>
        <w:spacing w:line="360" w:lineRule="auto"/>
        <w:rPr>
          <w:rFonts w:ascii="Arial" w:hAnsi="Arial" w:cs="Arial"/>
          <w:sz w:val="24"/>
          <w:szCs w:val="24"/>
        </w:rPr>
      </w:pPr>
      <w:r>
        <w:rPr>
          <w:rFonts w:ascii="Arial" w:hAnsi="Arial" w:cs="Arial"/>
          <w:sz w:val="24"/>
          <w:szCs w:val="24"/>
        </w:rPr>
        <w:t>The Reggio Emilia Approach</w:t>
      </w:r>
      <w:r w:rsidR="005F4EC3">
        <w:rPr>
          <w:rFonts w:ascii="Arial" w:hAnsi="Arial" w:cs="Arial"/>
          <w:sz w:val="24"/>
          <w:szCs w:val="24"/>
        </w:rPr>
        <w:t xml:space="preserve"> </w:t>
      </w:r>
      <w:r w:rsidR="00866FE4">
        <w:rPr>
          <w:rFonts w:ascii="Arial" w:hAnsi="Arial" w:cs="Arial"/>
          <w:sz w:val="24"/>
          <w:szCs w:val="24"/>
        </w:rPr>
        <w:t xml:space="preserve">focusses on children having the freedom to </w:t>
      </w:r>
      <w:r w:rsidR="003B436B">
        <w:rPr>
          <w:rFonts w:ascii="Arial" w:hAnsi="Arial" w:cs="Arial"/>
          <w:sz w:val="24"/>
          <w:szCs w:val="24"/>
        </w:rPr>
        <w:t>control their own learning</w:t>
      </w:r>
      <w:r w:rsidR="00A4731D">
        <w:rPr>
          <w:rFonts w:ascii="Arial" w:hAnsi="Arial" w:cs="Arial"/>
          <w:sz w:val="24"/>
          <w:szCs w:val="24"/>
        </w:rPr>
        <w:t xml:space="preserve"> which embeds </w:t>
      </w:r>
      <w:r w:rsidR="00B0516F">
        <w:rPr>
          <w:rFonts w:ascii="Arial" w:hAnsi="Arial" w:cs="Arial"/>
          <w:sz w:val="24"/>
          <w:szCs w:val="24"/>
        </w:rPr>
        <w:t>learning, understanding of concepts and knowledge</w:t>
      </w:r>
      <w:r w:rsidR="00B0516F" w:rsidRPr="00DC4DCA">
        <w:rPr>
          <w:rFonts w:ascii="Arial" w:hAnsi="Arial" w:cs="Arial"/>
          <w:sz w:val="24"/>
          <w:szCs w:val="24"/>
        </w:rPr>
        <w:t>.</w:t>
      </w:r>
      <w:r w:rsidR="00DC4DCA" w:rsidRPr="00DC4DCA">
        <w:rPr>
          <w:rFonts w:ascii="Arial" w:hAnsi="Arial" w:cs="Arial"/>
          <w:sz w:val="24"/>
          <w:szCs w:val="24"/>
        </w:rPr>
        <w:t xml:space="preserve"> </w:t>
      </w:r>
      <w:r w:rsidR="00DC4DCA" w:rsidRPr="00DC4DCA">
        <w:rPr>
          <w:rFonts w:ascii="Arial" w:hAnsi="Arial" w:cs="Arial"/>
          <w:sz w:val="24"/>
          <w:szCs w:val="24"/>
        </w:rPr>
        <w:t>By recognising children as capable, competent learners and offering rich, meaningful learning experiences that cover the cognitive, social, emotional, and physical aspects of development, the Reggio Emilia approach promotes holistic development.</w:t>
      </w:r>
      <w:r w:rsidR="00B0516F" w:rsidRPr="00DC4DCA">
        <w:rPr>
          <w:rFonts w:ascii="Arial" w:hAnsi="Arial" w:cs="Arial"/>
          <w:sz w:val="24"/>
          <w:szCs w:val="24"/>
        </w:rPr>
        <w:t xml:space="preserve"> </w:t>
      </w:r>
    </w:p>
    <w:p w14:paraId="2B2B1926" w14:textId="7BB72AC5" w:rsidR="00F14F8C" w:rsidRDefault="00F14F8C" w:rsidP="00DB0E96">
      <w:pPr>
        <w:spacing w:line="360" w:lineRule="auto"/>
        <w:rPr>
          <w:rFonts w:ascii="Arial" w:hAnsi="Arial" w:cs="Arial"/>
          <w:color w:val="333333"/>
          <w:sz w:val="24"/>
          <w:szCs w:val="24"/>
        </w:rPr>
      </w:pPr>
      <w:r>
        <w:rPr>
          <w:rFonts w:ascii="Arial" w:hAnsi="Arial" w:cs="Arial"/>
          <w:sz w:val="24"/>
          <w:szCs w:val="24"/>
        </w:rPr>
        <w:t>Similarly, the Curricul</w:t>
      </w:r>
      <w:r w:rsidR="00212DB8">
        <w:rPr>
          <w:rFonts w:ascii="Arial" w:hAnsi="Arial" w:cs="Arial"/>
          <w:sz w:val="24"/>
          <w:szCs w:val="24"/>
        </w:rPr>
        <w:t xml:space="preserve">um for Wales has a focus of play through the six areas of learning and experiences. </w:t>
      </w:r>
      <w:r w:rsidR="00700FFD">
        <w:rPr>
          <w:rFonts w:ascii="Arial" w:hAnsi="Arial" w:cs="Arial"/>
          <w:sz w:val="24"/>
          <w:szCs w:val="24"/>
        </w:rPr>
        <w:t>Chick</w:t>
      </w:r>
      <w:r w:rsidR="009E53CD">
        <w:rPr>
          <w:rFonts w:ascii="Arial" w:hAnsi="Arial" w:cs="Arial"/>
          <w:sz w:val="24"/>
          <w:szCs w:val="24"/>
        </w:rPr>
        <w:t>en and Maynard (2010) claim</w:t>
      </w:r>
      <w:r w:rsidR="005A2810">
        <w:rPr>
          <w:rFonts w:ascii="Arial" w:hAnsi="Arial" w:cs="Arial"/>
          <w:sz w:val="24"/>
          <w:szCs w:val="24"/>
        </w:rPr>
        <w:t xml:space="preserve">s that before the overhaul of the Welsh curriculum, the Welsh Assembly Government </w:t>
      </w:r>
      <w:r w:rsidR="00B37EAA">
        <w:rPr>
          <w:rFonts w:ascii="Arial" w:hAnsi="Arial" w:cs="Arial"/>
          <w:sz w:val="24"/>
          <w:szCs w:val="24"/>
        </w:rPr>
        <w:t>still had</w:t>
      </w:r>
      <w:r w:rsidR="004C245E">
        <w:rPr>
          <w:rFonts w:ascii="Arial" w:hAnsi="Arial" w:cs="Arial"/>
          <w:sz w:val="24"/>
          <w:szCs w:val="24"/>
        </w:rPr>
        <w:t xml:space="preserve"> a focus on play within the Foundation Phase. Chicken and Maynard (2010) </w:t>
      </w:r>
      <w:r w:rsidR="005E04EE">
        <w:rPr>
          <w:rFonts w:ascii="Arial" w:hAnsi="Arial" w:cs="Arial"/>
          <w:sz w:val="24"/>
          <w:szCs w:val="24"/>
        </w:rPr>
        <w:t>highlights</w:t>
      </w:r>
      <w:r w:rsidR="009A49D8">
        <w:rPr>
          <w:rFonts w:ascii="Arial" w:hAnsi="Arial" w:cs="Arial"/>
          <w:sz w:val="24"/>
          <w:szCs w:val="24"/>
        </w:rPr>
        <w:t xml:space="preserve"> that</w:t>
      </w:r>
      <w:r w:rsidR="005E04EE">
        <w:rPr>
          <w:rFonts w:ascii="Arial" w:hAnsi="Arial" w:cs="Arial"/>
          <w:sz w:val="24"/>
          <w:szCs w:val="24"/>
        </w:rPr>
        <w:t xml:space="preserve"> </w:t>
      </w:r>
      <w:r w:rsidR="002D5A14">
        <w:rPr>
          <w:rFonts w:ascii="Arial" w:hAnsi="Arial" w:cs="Arial"/>
          <w:sz w:val="24"/>
          <w:szCs w:val="24"/>
        </w:rPr>
        <w:t>‘</w:t>
      </w:r>
      <w:r w:rsidR="009A49D8" w:rsidRPr="009A49D8">
        <w:rPr>
          <w:rFonts w:ascii="Arial" w:hAnsi="Arial" w:cs="Arial"/>
          <w:color w:val="333333"/>
          <w:sz w:val="24"/>
          <w:szCs w:val="24"/>
        </w:rPr>
        <w:t>The Foundation Phase framework advocates a holistic, experiential and play</w:t>
      </w:r>
      <w:r w:rsidR="009A49D8" w:rsidRPr="009A49D8">
        <w:rPr>
          <w:rFonts w:ascii="Cambria Math" w:hAnsi="Cambria Math" w:cs="Cambria Math"/>
          <w:color w:val="333333"/>
          <w:sz w:val="24"/>
          <w:szCs w:val="24"/>
        </w:rPr>
        <w:t>‐</w:t>
      </w:r>
      <w:r w:rsidR="009A49D8" w:rsidRPr="009A49D8">
        <w:rPr>
          <w:rFonts w:ascii="Arial" w:hAnsi="Arial" w:cs="Arial"/>
          <w:color w:val="333333"/>
          <w:sz w:val="24"/>
          <w:szCs w:val="24"/>
        </w:rPr>
        <w:t>based approach to children’s learning</w:t>
      </w:r>
      <w:r w:rsidR="002D5A14">
        <w:rPr>
          <w:rFonts w:ascii="Arial" w:hAnsi="Arial" w:cs="Arial"/>
          <w:color w:val="333333"/>
          <w:sz w:val="24"/>
          <w:szCs w:val="24"/>
        </w:rPr>
        <w:t xml:space="preserve">.’ (Welsh Assembly Government, 2008). </w:t>
      </w:r>
      <w:r w:rsidR="00B53C9B">
        <w:rPr>
          <w:rFonts w:ascii="Arial" w:hAnsi="Arial" w:cs="Arial"/>
          <w:color w:val="333333"/>
          <w:sz w:val="24"/>
          <w:szCs w:val="24"/>
        </w:rPr>
        <w:t>Chicken and Maynard (2010) also recognises the practitioner as the third teacher</w:t>
      </w:r>
      <w:r w:rsidR="005930CB">
        <w:rPr>
          <w:rFonts w:ascii="Arial" w:hAnsi="Arial" w:cs="Arial"/>
          <w:color w:val="333333"/>
          <w:sz w:val="24"/>
          <w:szCs w:val="24"/>
        </w:rPr>
        <w:t xml:space="preserve"> after the parent and the environment. </w:t>
      </w:r>
    </w:p>
    <w:p w14:paraId="1C5FBA2C" w14:textId="5B7CCF3B" w:rsidR="006C008A" w:rsidRDefault="006C008A" w:rsidP="00DB0E96">
      <w:pPr>
        <w:spacing w:line="360" w:lineRule="auto"/>
        <w:rPr>
          <w:rFonts w:ascii="Arial" w:hAnsi="Arial" w:cs="Arial"/>
          <w:sz w:val="24"/>
          <w:szCs w:val="24"/>
        </w:rPr>
      </w:pPr>
      <w:r>
        <w:rPr>
          <w:rFonts w:ascii="Arial" w:hAnsi="Arial" w:cs="Arial"/>
          <w:color w:val="333333"/>
          <w:sz w:val="24"/>
          <w:szCs w:val="24"/>
        </w:rPr>
        <w:t xml:space="preserve">The Welsh Assemblies Play Policy (2002) </w:t>
      </w:r>
      <w:r w:rsidR="00487CB7">
        <w:rPr>
          <w:rFonts w:ascii="Arial" w:hAnsi="Arial" w:cs="Arial"/>
          <w:color w:val="333333"/>
          <w:sz w:val="24"/>
          <w:szCs w:val="24"/>
        </w:rPr>
        <w:t xml:space="preserve">states that </w:t>
      </w:r>
      <w:r w:rsidR="00487CB7" w:rsidRPr="00487CB7">
        <w:rPr>
          <w:rFonts w:ascii="Arial" w:hAnsi="Arial" w:cs="Arial"/>
          <w:sz w:val="24"/>
          <w:szCs w:val="24"/>
        </w:rPr>
        <w:t xml:space="preserve">freely selected, self-directed, and internally driven behaviour is included in play. It is a basic and essential component of healthy development for both the individual child and the society in which they </w:t>
      </w:r>
      <w:r w:rsidR="003B189B" w:rsidRPr="00487CB7">
        <w:rPr>
          <w:rFonts w:ascii="Arial" w:hAnsi="Arial" w:cs="Arial"/>
          <w:sz w:val="24"/>
          <w:szCs w:val="24"/>
        </w:rPr>
        <w:t>live,</w:t>
      </w:r>
      <w:r w:rsidR="00543372">
        <w:rPr>
          <w:rFonts w:ascii="Arial" w:hAnsi="Arial" w:cs="Arial"/>
          <w:sz w:val="24"/>
          <w:szCs w:val="24"/>
        </w:rPr>
        <w:t xml:space="preserve"> and i</w:t>
      </w:r>
      <w:r w:rsidR="00487CB7" w:rsidRPr="00487CB7">
        <w:rPr>
          <w:rFonts w:ascii="Arial" w:hAnsi="Arial" w:cs="Arial"/>
          <w:sz w:val="24"/>
          <w:szCs w:val="24"/>
        </w:rPr>
        <w:t>t is done without regard to any external purpose or reward.</w:t>
      </w:r>
    </w:p>
    <w:p w14:paraId="58D77A35" w14:textId="28EB8B59" w:rsidR="0062399A" w:rsidRDefault="0062399A" w:rsidP="00DB0E96">
      <w:pPr>
        <w:spacing w:line="360" w:lineRule="auto"/>
        <w:rPr>
          <w:rFonts w:ascii="Arial" w:hAnsi="Arial" w:cs="Arial"/>
          <w:sz w:val="24"/>
          <w:szCs w:val="24"/>
        </w:rPr>
      </w:pPr>
      <w:r>
        <w:rPr>
          <w:rFonts w:ascii="Arial" w:hAnsi="Arial" w:cs="Arial"/>
          <w:sz w:val="24"/>
          <w:szCs w:val="24"/>
        </w:rPr>
        <w:t xml:space="preserve">According to Bruce (2011), creative play </w:t>
      </w:r>
      <w:r w:rsidR="00AA486C">
        <w:rPr>
          <w:rFonts w:ascii="Arial" w:hAnsi="Arial" w:cs="Arial"/>
          <w:sz w:val="24"/>
          <w:szCs w:val="24"/>
        </w:rPr>
        <w:t>can help connections to be made in their learning</w:t>
      </w:r>
      <w:r w:rsidR="00E71CDD">
        <w:rPr>
          <w:rFonts w:ascii="Arial" w:hAnsi="Arial" w:cs="Arial"/>
          <w:sz w:val="24"/>
          <w:szCs w:val="24"/>
        </w:rPr>
        <w:t>. Bruce (2011) explores the idea</w:t>
      </w:r>
      <w:r w:rsidR="00F54CB1">
        <w:rPr>
          <w:rFonts w:ascii="Arial" w:hAnsi="Arial" w:cs="Arial"/>
          <w:sz w:val="24"/>
          <w:szCs w:val="24"/>
        </w:rPr>
        <w:t xml:space="preserve"> that</w:t>
      </w:r>
      <w:r w:rsidR="00E71CDD">
        <w:rPr>
          <w:rFonts w:ascii="Arial" w:hAnsi="Arial" w:cs="Arial"/>
          <w:sz w:val="24"/>
          <w:szCs w:val="24"/>
        </w:rPr>
        <w:t xml:space="preserve"> </w:t>
      </w:r>
      <w:r w:rsidR="00F54CB1">
        <w:rPr>
          <w:rFonts w:ascii="Arial" w:hAnsi="Arial" w:cs="Arial"/>
          <w:sz w:val="24"/>
          <w:szCs w:val="24"/>
        </w:rPr>
        <w:t>c</w:t>
      </w:r>
      <w:r w:rsidR="00F54CB1" w:rsidRPr="00F54CB1">
        <w:rPr>
          <w:rFonts w:ascii="Arial" w:hAnsi="Arial" w:cs="Arial"/>
          <w:sz w:val="24"/>
          <w:szCs w:val="24"/>
        </w:rPr>
        <w:t>hildren create things out of their imaginations through the process of creativity.</w:t>
      </w:r>
      <w:r w:rsidR="000B73BD">
        <w:rPr>
          <w:rFonts w:ascii="Arial" w:hAnsi="Arial" w:cs="Arial"/>
          <w:sz w:val="24"/>
          <w:szCs w:val="24"/>
        </w:rPr>
        <w:t xml:space="preserve"> </w:t>
      </w:r>
      <w:r w:rsidR="00174BF2">
        <w:rPr>
          <w:rFonts w:ascii="Arial" w:hAnsi="Arial" w:cs="Arial"/>
          <w:sz w:val="24"/>
          <w:szCs w:val="24"/>
        </w:rPr>
        <w:t xml:space="preserve">Being creative through play could be </w:t>
      </w:r>
      <w:r w:rsidR="00EA0CE3">
        <w:rPr>
          <w:rFonts w:ascii="Arial" w:hAnsi="Arial" w:cs="Arial"/>
          <w:sz w:val="24"/>
          <w:szCs w:val="24"/>
        </w:rPr>
        <w:lastRenderedPageBreak/>
        <w:t xml:space="preserve">having access to painting, making music, </w:t>
      </w:r>
      <w:r w:rsidR="00365FDA">
        <w:rPr>
          <w:rFonts w:ascii="Arial" w:hAnsi="Arial" w:cs="Arial"/>
          <w:sz w:val="24"/>
          <w:szCs w:val="24"/>
        </w:rPr>
        <w:t xml:space="preserve">creating constructions in block play and </w:t>
      </w:r>
      <w:proofErr w:type="gramStart"/>
      <w:r w:rsidR="009C3241">
        <w:rPr>
          <w:rFonts w:ascii="Arial" w:hAnsi="Arial" w:cs="Arial"/>
          <w:sz w:val="24"/>
          <w:szCs w:val="24"/>
        </w:rPr>
        <w:t>L</w:t>
      </w:r>
      <w:r w:rsidR="00365FDA">
        <w:rPr>
          <w:rFonts w:ascii="Arial" w:hAnsi="Arial" w:cs="Arial"/>
          <w:sz w:val="24"/>
          <w:szCs w:val="24"/>
        </w:rPr>
        <w:t>ego</w:t>
      </w:r>
      <w:proofErr w:type="gramEnd"/>
      <w:r w:rsidR="00365FDA">
        <w:rPr>
          <w:rFonts w:ascii="Arial" w:hAnsi="Arial" w:cs="Arial"/>
          <w:sz w:val="24"/>
          <w:szCs w:val="24"/>
        </w:rPr>
        <w:t xml:space="preserve"> or telling stories through dolls and other </w:t>
      </w:r>
      <w:r w:rsidR="00822381">
        <w:rPr>
          <w:rFonts w:ascii="Arial" w:hAnsi="Arial" w:cs="Arial"/>
          <w:sz w:val="24"/>
          <w:szCs w:val="24"/>
        </w:rPr>
        <w:t xml:space="preserve">resources such as cars or animals. </w:t>
      </w:r>
      <w:r w:rsidR="004B47E1">
        <w:rPr>
          <w:rFonts w:ascii="Arial" w:hAnsi="Arial" w:cs="Arial"/>
          <w:sz w:val="24"/>
          <w:szCs w:val="24"/>
        </w:rPr>
        <w:t>According to</w:t>
      </w:r>
      <w:r w:rsidR="00B67F4F">
        <w:rPr>
          <w:rFonts w:ascii="Arial" w:hAnsi="Arial" w:cs="Arial"/>
          <w:sz w:val="24"/>
          <w:szCs w:val="24"/>
        </w:rPr>
        <w:t xml:space="preserve"> Bruce (2011), the outcome of the play scenario, whatever that may be in terms of being creative, will be richer when the </w:t>
      </w:r>
      <w:r w:rsidR="00924D70">
        <w:rPr>
          <w:rFonts w:ascii="Arial" w:hAnsi="Arial" w:cs="Arial"/>
          <w:sz w:val="24"/>
          <w:szCs w:val="24"/>
        </w:rPr>
        <w:t xml:space="preserve">imagination is richer. </w:t>
      </w:r>
      <w:r w:rsidR="002B630E">
        <w:rPr>
          <w:rFonts w:ascii="Arial" w:hAnsi="Arial" w:cs="Arial"/>
          <w:sz w:val="24"/>
          <w:szCs w:val="24"/>
        </w:rPr>
        <w:t xml:space="preserve"> </w:t>
      </w:r>
    </w:p>
    <w:p w14:paraId="16F297C6" w14:textId="6C48955E" w:rsidR="003D1E63" w:rsidRDefault="00A339CB" w:rsidP="00DB0E96">
      <w:pPr>
        <w:spacing w:line="360" w:lineRule="auto"/>
        <w:rPr>
          <w:rFonts w:ascii="Arial" w:hAnsi="Arial" w:cs="Arial"/>
          <w:sz w:val="24"/>
          <w:szCs w:val="24"/>
        </w:rPr>
      </w:pPr>
      <w:r>
        <w:rPr>
          <w:rFonts w:ascii="Arial" w:hAnsi="Arial" w:cs="Arial"/>
          <w:sz w:val="24"/>
          <w:szCs w:val="24"/>
        </w:rPr>
        <w:t xml:space="preserve">The Reggio Emilia approach also has a </w:t>
      </w:r>
      <w:r w:rsidR="00077A83">
        <w:rPr>
          <w:rFonts w:ascii="Arial" w:hAnsi="Arial" w:cs="Arial"/>
          <w:sz w:val="24"/>
          <w:szCs w:val="24"/>
        </w:rPr>
        <w:t>focus on self-directed play where it is freely chosen</w:t>
      </w:r>
      <w:r w:rsidR="002209A0">
        <w:rPr>
          <w:rFonts w:ascii="Arial" w:hAnsi="Arial" w:cs="Arial"/>
          <w:sz w:val="24"/>
          <w:szCs w:val="24"/>
        </w:rPr>
        <w:t xml:space="preserve"> to suit the needs of the child at the time. It should also be</w:t>
      </w:r>
      <w:r w:rsidR="003B1F53">
        <w:rPr>
          <w:rFonts w:ascii="Arial" w:hAnsi="Arial" w:cs="Arial"/>
          <w:sz w:val="24"/>
          <w:szCs w:val="24"/>
        </w:rPr>
        <w:t xml:space="preserve"> naturally</w:t>
      </w:r>
      <w:r w:rsidR="002209A0">
        <w:rPr>
          <w:rFonts w:ascii="Arial" w:hAnsi="Arial" w:cs="Arial"/>
          <w:sz w:val="24"/>
          <w:szCs w:val="24"/>
        </w:rPr>
        <w:t xml:space="preserve"> child-le</w:t>
      </w:r>
      <w:r w:rsidR="003B1F53">
        <w:rPr>
          <w:rFonts w:ascii="Arial" w:hAnsi="Arial" w:cs="Arial"/>
          <w:sz w:val="24"/>
          <w:szCs w:val="24"/>
        </w:rPr>
        <w:t>d which has no specific goal</w:t>
      </w:r>
      <w:r w:rsidR="00DD545B">
        <w:rPr>
          <w:rFonts w:ascii="Arial" w:hAnsi="Arial" w:cs="Arial"/>
          <w:sz w:val="24"/>
          <w:szCs w:val="24"/>
        </w:rPr>
        <w:t xml:space="preserve"> and is intrinsically motivated. </w:t>
      </w:r>
      <w:r w:rsidR="005648C4">
        <w:rPr>
          <w:rFonts w:ascii="Arial" w:hAnsi="Arial" w:cs="Arial"/>
          <w:sz w:val="24"/>
          <w:szCs w:val="24"/>
        </w:rPr>
        <w:t xml:space="preserve">Within the environment, children should have access to resources such as mirrors, loose </w:t>
      </w:r>
      <w:proofErr w:type="gramStart"/>
      <w:r w:rsidR="005648C4">
        <w:rPr>
          <w:rFonts w:ascii="Arial" w:hAnsi="Arial" w:cs="Arial"/>
          <w:sz w:val="24"/>
          <w:szCs w:val="24"/>
        </w:rPr>
        <w:t>parts</w:t>
      </w:r>
      <w:proofErr w:type="gramEnd"/>
      <w:r w:rsidR="002F736F">
        <w:rPr>
          <w:rFonts w:ascii="Arial" w:hAnsi="Arial" w:cs="Arial"/>
          <w:sz w:val="24"/>
          <w:szCs w:val="24"/>
        </w:rPr>
        <w:t xml:space="preserve"> and</w:t>
      </w:r>
      <w:r w:rsidR="005648C4">
        <w:rPr>
          <w:rFonts w:ascii="Arial" w:hAnsi="Arial" w:cs="Arial"/>
          <w:sz w:val="24"/>
          <w:szCs w:val="24"/>
        </w:rPr>
        <w:t xml:space="preserve"> blocks</w:t>
      </w:r>
      <w:r w:rsidR="002F736F">
        <w:rPr>
          <w:rFonts w:ascii="Arial" w:hAnsi="Arial" w:cs="Arial"/>
          <w:sz w:val="24"/>
          <w:szCs w:val="24"/>
        </w:rPr>
        <w:t xml:space="preserve"> where they are free to access however and whenever they want. </w:t>
      </w:r>
      <w:proofErr w:type="spellStart"/>
      <w:r w:rsidR="00452722" w:rsidRPr="003921E0">
        <w:rPr>
          <w:rFonts w:ascii="Arial" w:hAnsi="Arial" w:cs="Arial"/>
          <w:sz w:val="24"/>
          <w:szCs w:val="24"/>
        </w:rPr>
        <w:t>Aminpour</w:t>
      </w:r>
      <w:proofErr w:type="spellEnd"/>
      <w:r w:rsidR="00452722" w:rsidRPr="003921E0">
        <w:rPr>
          <w:rFonts w:ascii="Arial" w:hAnsi="Arial" w:cs="Arial"/>
          <w:sz w:val="24"/>
          <w:szCs w:val="24"/>
        </w:rPr>
        <w:t>,</w:t>
      </w:r>
      <w:r w:rsidR="003921E0" w:rsidRPr="003921E0">
        <w:rPr>
          <w:rFonts w:ascii="Arial" w:hAnsi="Arial" w:cs="Arial"/>
          <w:sz w:val="24"/>
          <w:szCs w:val="24"/>
        </w:rPr>
        <w:t xml:space="preserve"> </w:t>
      </w:r>
      <w:r w:rsidR="003921E0" w:rsidRPr="003921E0">
        <w:rPr>
          <w:rFonts w:ascii="Arial" w:hAnsi="Arial" w:cs="Arial"/>
          <w:sz w:val="24"/>
          <w:szCs w:val="24"/>
        </w:rPr>
        <w:t xml:space="preserve">Bishop, </w:t>
      </w:r>
      <w:r w:rsidR="003921E0" w:rsidRPr="003921E0">
        <w:rPr>
          <w:rFonts w:ascii="Arial" w:hAnsi="Arial" w:cs="Arial"/>
          <w:sz w:val="24"/>
          <w:szCs w:val="24"/>
        </w:rPr>
        <w:t xml:space="preserve">and </w:t>
      </w:r>
      <w:r w:rsidR="003921E0" w:rsidRPr="003921E0">
        <w:rPr>
          <w:rFonts w:ascii="Arial" w:hAnsi="Arial" w:cs="Arial"/>
          <w:sz w:val="24"/>
          <w:szCs w:val="24"/>
        </w:rPr>
        <w:t>Corkery</w:t>
      </w:r>
      <w:r w:rsidR="003921E0" w:rsidRPr="003921E0">
        <w:rPr>
          <w:rFonts w:ascii="Arial" w:hAnsi="Arial" w:cs="Arial"/>
          <w:sz w:val="24"/>
          <w:szCs w:val="24"/>
        </w:rPr>
        <w:t xml:space="preserve"> (2020), explore the idea that</w:t>
      </w:r>
      <w:r w:rsidR="003921E0" w:rsidRPr="003921E0">
        <w:rPr>
          <w:sz w:val="24"/>
          <w:szCs w:val="24"/>
        </w:rPr>
        <w:t xml:space="preserve"> </w:t>
      </w:r>
      <w:r w:rsidR="003921E0">
        <w:rPr>
          <w:rFonts w:ascii="Arial" w:hAnsi="Arial" w:cs="Arial"/>
          <w:sz w:val="24"/>
          <w:szCs w:val="24"/>
        </w:rPr>
        <w:t>c</w:t>
      </w:r>
      <w:r w:rsidR="00C37D51" w:rsidRPr="00C37D51">
        <w:rPr>
          <w:rFonts w:ascii="Arial" w:hAnsi="Arial" w:cs="Arial"/>
          <w:sz w:val="24"/>
          <w:szCs w:val="24"/>
        </w:rPr>
        <w:t>hildren who freely choose what to play and create their own rules for how to play based on their own self-led, genuinely motivated interests engage in self-directed play, which is a sort of autonomous play.</w:t>
      </w:r>
      <w:r w:rsidR="00452722">
        <w:rPr>
          <w:rFonts w:ascii="Arial" w:hAnsi="Arial" w:cs="Arial"/>
          <w:sz w:val="24"/>
          <w:szCs w:val="24"/>
        </w:rPr>
        <w:t xml:space="preserve"> </w:t>
      </w:r>
      <w:r w:rsidR="00452722" w:rsidRPr="00452722">
        <w:rPr>
          <w:rFonts w:ascii="Arial" w:hAnsi="Arial" w:cs="Arial"/>
          <w:sz w:val="24"/>
          <w:szCs w:val="24"/>
        </w:rPr>
        <w:t>It improves children's problem-solving abilities as they enjoy self-discovery and not having to worry about failing.</w:t>
      </w:r>
      <w:r w:rsidR="00C41624">
        <w:rPr>
          <w:rFonts w:ascii="Arial" w:hAnsi="Arial" w:cs="Arial"/>
          <w:sz w:val="24"/>
          <w:szCs w:val="24"/>
        </w:rPr>
        <w:t xml:space="preserve"> It is also said that successful self-directed play</w:t>
      </w:r>
      <w:r w:rsidR="003106F2">
        <w:rPr>
          <w:rFonts w:ascii="Arial" w:hAnsi="Arial" w:cs="Arial"/>
          <w:sz w:val="24"/>
          <w:szCs w:val="24"/>
        </w:rPr>
        <w:t xml:space="preserve"> has</w:t>
      </w:r>
      <w:r w:rsidR="001B26E3">
        <w:rPr>
          <w:rFonts w:ascii="Arial" w:hAnsi="Arial" w:cs="Arial"/>
          <w:sz w:val="24"/>
          <w:szCs w:val="24"/>
        </w:rPr>
        <w:t xml:space="preserve"> a resource-rich environment</w:t>
      </w:r>
      <w:r w:rsidR="003106F2">
        <w:rPr>
          <w:rFonts w:ascii="Arial" w:hAnsi="Arial" w:cs="Arial"/>
          <w:sz w:val="24"/>
          <w:szCs w:val="24"/>
        </w:rPr>
        <w:t xml:space="preserve">, </w:t>
      </w:r>
      <w:r w:rsidR="001B26E3">
        <w:rPr>
          <w:rFonts w:ascii="Arial" w:hAnsi="Arial" w:cs="Arial"/>
          <w:sz w:val="24"/>
          <w:szCs w:val="24"/>
        </w:rPr>
        <w:t>children who are confident to explore</w:t>
      </w:r>
      <w:r w:rsidR="003106F2">
        <w:rPr>
          <w:rFonts w:ascii="Arial" w:hAnsi="Arial" w:cs="Arial"/>
          <w:sz w:val="24"/>
          <w:szCs w:val="24"/>
        </w:rPr>
        <w:t xml:space="preserve"> and </w:t>
      </w:r>
      <w:r w:rsidR="003106F2">
        <w:rPr>
          <w:rFonts w:ascii="Arial" w:hAnsi="Arial" w:cs="Arial"/>
          <w:sz w:val="24"/>
          <w:szCs w:val="24"/>
        </w:rPr>
        <w:t>has knowledgeable practitioners</w:t>
      </w:r>
      <w:r w:rsidR="003106F2">
        <w:rPr>
          <w:rFonts w:ascii="Arial" w:hAnsi="Arial" w:cs="Arial"/>
          <w:sz w:val="24"/>
          <w:szCs w:val="24"/>
        </w:rPr>
        <w:t xml:space="preserve">. </w:t>
      </w:r>
    </w:p>
    <w:p w14:paraId="5EC8A183" w14:textId="739D58BF" w:rsidR="006F1C8C" w:rsidRDefault="006F1C8C" w:rsidP="00DB0E96">
      <w:pPr>
        <w:spacing w:line="360" w:lineRule="auto"/>
        <w:rPr>
          <w:rFonts w:ascii="Arial" w:hAnsi="Arial" w:cs="Arial"/>
          <w:sz w:val="24"/>
          <w:szCs w:val="24"/>
        </w:rPr>
      </w:pPr>
      <w:r>
        <w:rPr>
          <w:rFonts w:ascii="Arial" w:hAnsi="Arial" w:cs="Arial"/>
          <w:sz w:val="24"/>
          <w:szCs w:val="24"/>
        </w:rPr>
        <w:t>The role of the adult is fundamental during children’s play. Howard and McInnes</w:t>
      </w:r>
      <w:r w:rsidR="009F2A56">
        <w:rPr>
          <w:rFonts w:ascii="Arial" w:hAnsi="Arial" w:cs="Arial"/>
          <w:sz w:val="24"/>
          <w:szCs w:val="24"/>
        </w:rPr>
        <w:t xml:space="preserve"> (2013) shares the idea </w:t>
      </w:r>
      <w:r w:rsidR="00F068E2">
        <w:rPr>
          <w:rFonts w:ascii="Arial" w:hAnsi="Arial" w:cs="Arial"/>
          <w:sz w:val="24"/>
          <w:szCs w:val="24"/>
        </w:rPr>
        <w:t>the p</w:t>
      </w:r>
      <w:r w:rsidR="00F068E2" w:rsidRPr="00F068E2">
        <w:rPr>
          <w:rFonts w:ascii="Arial" w:hAnsi="Arial" w:cs="Arial"/>
          <w:sz w:val="24"/>
          <w:szCs w:val="24"/>
        </w:rPr>
        <w:t>ractitioners must give children a stable foundation, show them respect, be consistent, engage in meaningful and sensitive interactions, and use language in open, comprehensible exchanges.</w:t>
      </w:r>
      <w:r w:rsidR="001141EB">
        <w:rPr>
          <w:rFonts w:ascii="Arial" w:hAnsi="Arial" w:cs="Arial"/>
          <w:sz w:val="24"/>
          <w:szCs w:val="24"/>
        </w:rPr>
        <w:t xml:space="preserve"> Howard and McInnes (2013) also suggests that a</w:t>
      </w:r>
      <w:r w:rsidR="001141EB" w:rsidRPr="001141EB">
        <w:rPr>
          <w:rFonts w:ascii="Arial" w:hAnsi="Arial" w:cs="Arial"/>
          <w:sz w:val="24"/>
          <w:szCs w:val="24"/>
        </w:rPr>
        <w:t>dults must pay attention to nonverbal signs during play in order to decipher what children are experiencing and thinking.</w:t>
      </w:r>
      <w:r w:rsidR="001141EB">
        <w:rPr>
          <w:rFonts w:ascii="Arial" w:hAnsi="Arial" w:cs="Arial"/>
          <w:sz w:val="24"/>
          <w:szCs w:val="24"/>
        </w:rPr>
        <w:t xml:space="preserve"> T</w:t>
      </w:r>
      <w:r w:rsidR="00A96E74">
        <w:rPr>
          <w:rFonts w:ascii="Arial" w:hAnsi="Arial" w:cs="Arial"/>
          <w:sz w:val="24"/>
          <w:szCs w:val="24"/>
        </w:rPr>
        <w:t>his should be without interrupting the child’s play</w:t>
      </w:r>
      <w:r w:rsidR="00A96E74" w:rsidRPr="000501FA">
        <w:rPr>
          <w:rFonts w:ascii="Arial" w:hAnsi="Arial" w:cs="Arial"/>
          <w:sz w:val="24"/>
          <w:szCs w:val="24"/>
        </w:rPr>
        <w:t xml:space="preserve">. </w:t>
      </w:r>
      <w:r w:rsidR="000501FA" w:rsidRPr="000501FA">
        <w:rPr>
          <w:rFonts w:ascii="Arial" w:hAnsi="Arial" w:cs="Arial"/>
          <w:sz w:val="24"/>
          <w:szCs w:val="24"/>
        </w:rPr>
        <w:t>Avoiding or minimising interruptions during children's play is advised since it could hinder the development of critical skills and dispositions and disturb the natural process of learning and discovery</w:t>
      </w:r>
      <w:r w:rsidR="000501FA">
        <w:t>.</w:t>
      </w:r>
      <w:r w:rsidR="000501FA">
        <w:rPr>
          <w:rFonts w:ascii="Arial" w:hAnsi="Arial" w:cs="Arial"/>
          <w:sz w:val="24"/>
          <w:szCs w:val="24"/>
        </w:rPr>
        <w:t xml:space="preserve"> </w:t>
      </w:r>
      <w:r w:rsidR="00D34232">
        <w:rPr>
          <w:rFonts w:ascii="Arial" w:hAnsi="Arial" w:cs="Arial"/>
          <w:sz w:val="24"/>
          <w:szCs w:val="24"/>
        </w:rPr>
        <w:t>Children may show play cues</w:t>
      </w:r>
      <w:r w:rsidR="000501FA">
        <w:rPr>
          <w:rFonts w:ascii="Arial" w:hAnsi="Arial" w:cs="Arial"/>
          <w:sz w:val="24"/>
          <w:szCs w:val="24"/>
        </w:rPr>
        <w:t xml:space="preserve"> towards the adult</w:t>
      </w:r>
      <w:r w:rsidR="00D34232">
        <w:rPr>
          <w:rFonts w:ascii="Arial" w:hAnsi="Arial" w:cs="Arial"/>
          <w:sz w:val="24"/>
          <w:szCs w:val="24"/>
        </w:rPr>
        <w:t xml:space="preserve"> which may be shown through their body </w:t>
      </w:r>
      <w:r w:rsidR="00563E8D">
        <w:rPr>
          <w:rFonts w:ascii="Arial" w:hAnsi="Arial" w:cs="Arial"/>
          <w:sz w:val="24"/>
          <w:szCs w:val="24"/>
        </w:rPr>
        <w:t>language, eye contact</w:t>
      </w:r>
      <w:r w:rsidR="000501FA">
        <w:rPr>
          <w:rFonts w:ascii="Arial" w:hAnsi="Arial" w:cs="Arial"/>
          <w:sz w:val="24"/>
          <w:szCs w:val="24"/>
        </w:rPr>
        <w:t xml:space="preserve"> and</w:t>
      </w:r>
      <w:r w:rsidR="00563E8D">
        <w:rPr>
          <w:rFonts w:ascii="Arial" w:hAnsi="Arial" w:cs="Arial"/>
          <w:sz w:val="24"/>
          <w:szCs w:val="24"/>
        </w:rPr>
        <w:t xml:space="preserve"> imitating</w:t>
      </w:r>
      <w:r w:rsidR="000501FA">
        <w:rPr>
          <w:rFonts w:ascii="Arial" w:hAnsi="Arial" w:cs="Arial"/>
          <w:sz w:val="24"/>
          <w:szCs w:val="24"/>
        </w:rPr>
        <w:t xml:space="preserve">. </w:t>
      </w:r>
      <w:r w:rsidR="00902F5F">
        <w:rPr>
          <w:rFonts w:ascii="Arial" w:hAnsi="Arial" w:cs="Arial"/>
          <w:sz w:val="24"/>
          <w:szCs w:val="24"/>
        </w:rPr>
        <w:t xml:space="preserve">Howard and McInnes (2013) also </w:t>
      </w:r>
      <w:r w:rsidR="00235B2D">
        <w:rPr>
          <w:rFonts w:ascii="Arial" w:hAnsi="Arial" w:cs="Arial"/>
          <w:sz w:val="24"/>
          <w:szCs w:val="24"/>
        </w:rPr>
        <w:t>expresses</w:t>
      </w:r>
      <w:r w:rsidR="00902F5F">
        <w:rPr>
          <w:rFonts w:ascii="Arial" w:hAnsi="Arial" w:cs="Arial"/>
          <w:sz w:val="24"/>
          <w:szCs w:val="24"/>
        </w:rPr>
        <w:t xml:space="preserve"> that p</w:t>
      </w:r>
      <w:r w:rsidR="00902F5F" w:rsidRPr="00902F5F">
        <w:rPr>
          <w:rFonts w:ascii="Arial" w:hAnsi="Arial" w:cs="Arial"/>
          <w:sz w:val="24"/>
          <w:szCs w:val="24"/>
        </w:rPr>
        <w:t>lay is seen by many practitioners as a disposition or a means of highlighting the positive sense of self and wellbeing that play provides.</w:t>
      </w:r>
    </w:p>
    <w:p w14:paraId="5F53EA77" w14:textId="23BAB01A" w:rsidR="001A3AC7" w:rsidRDefault="001A3AC7" w:rsidP="00DB0E96">
      <w:pPr>
        <w:spacing w:line="360" w:lineRule="auto"/>
        <w:rPr>
          <w:rFonts w:ascii="Arial" w:hAnsi="Arial" w:cs="Arial"/>
          <w:sz w:val="24"/>
          <w:szCs w:val="24"/>
        </w:rPr>
      </w:pPr>
      <w:r>
        <w:rPr>
          <w:rFonts w:ascii="Arial" w:hAnsi="Arial" w:cs="Arial"/>
          <w:sz w:val="24"/>
          <w:szCs w:val="24"/>
        </w:rPr>
        <w:t>According to Bruce (2011), a</w:t>
      </w:r>
      <w:r w:rsidRPr="001A3AC7">
        <w:rPr>
          <w:rFonts w:ascii="Arial" w:hAnsi="Arial" w:cs="Arial"/>
          <w:sz w:val="24"/>
          <w:szCs w:val="24"/>
        </w:rPr>
        <w:t xml:space="preserve">dults are not viewed as knowledge- and information-sharing empiricist educators. Rather, they are viewed as the tool, the mechanism, through which children can create their own rules that support their development and </w:t>
      </w:r>
      <w:r w:rsidRPr="001A3AC7">
        <w:rPr>
          <w:rFonts w:ascii="Arial" w:hAnsi="Arial" w:cs="Arial"/>
          <w:sz w:val="24"/>
          <w:szCs w:val="24"/>
        </w:rPr>
        <w:lastRenderedPageBreak/>
        <w:t>devise their own plans, actions, and reactions.</w:t>
      </w:r>
      <w:r>
        <w:rPr>
          <w:rFonts w:ascii="Arial" w:hAnsi="Arial" w:cs="Arial"/>
          <w:sz w:val="24"/>
          <w:szCs w:val="24"/>
        </w:rPr>
        <w:t xml:space="preserve"> </w:t>
      </w:r>
      <w:r w:rsidR="00526382">
        <w:rPr>
          <w:rFonts w:ascii="Arial" w:hAnsi="Arial" w:cs="Arial"/>
          <w:sz w:val="24"/>
          <w:szCs w:val="24"/>
        </w:rPr>
        <w:t>Furthermore, Amin (2022) supports this by claiming that w</w:t>
      </w:r>
      <w:r w:rsidR="00526382" w:rsidRPr="00526382">
        <w:rPr>
          <w:rFonts w:ascii="Arial" w:hAnsi="Arial" w:cs="Arial"/>
          <w:sz w:val="24"/>
          <w:szCs w:val="24"/>
        </w:rPr>
        <w:t>hen a child is deeply engaged in play, which is evidently fulfilling and enjoyable, they definitely don't want to be disturbed unnecessarily.</w:t>
      </w:r>
      <w:r w:rsidR="00526382">
        <w:rPr>
          <w:rFonts w:ascii="Arial" w:hAnsi="Arial" w:cs="Arial"/>
          <w:sz w:val="24"/>
          <w:szCs w:val="24"/>
        </w:rPr>
        <w:t xml:space="preserve"> This suggests that adults should not </w:t>
      </w:r>
      <w:r w:rsidR="00D76D02">
        <w:rPr>
          <w:rFonts w:ascii="Arial" w:hAnsi="Arial" w:cs="Arial"/>
          <w:sz w:val="24"/>
          <w:szCs w:val="24"/>
        </w:rPr>
        <w:t xml:space="preserve">interrupt free flow play unless it is absolutely necessary. It can also suggest that the adult should be used as a resource within the environment and should wait to be invited in by the child. Amin (2022) also adds that </w:t>
      </w:r>
      <w:r w:rsidR="00D76D02" w:rsidRPr="00D76D02">
        <w:rPr>
          <w:rFonts w:ascii="Arial" w:hAnsi="Arial" w:cs="Arial"/>
          <w:sz w:val="24"/>
          <w:szCs w:val="24"/>
        </w:rPr>
        <w:t>when</w:t>
      </w:r>
      <w:r w:rsidR="00D76D02" w:rsidRPr="00D76D02">
        <w:rPr>
          <w:rFonts w:ascii="Arial" w:hAnsi="Arial" w:cs="Arial"/>
          <w:sz w:val="24"/>
          <w:szCs w:val="24"/>
        </w:rPr>
        <w:t xml:space="preserve"> an adult joins in on a child's play, it doesn't have to end; instead, the practitioner should be seen as co-explorers who never stop asking questions and being interested themselves. Students shouldn't think of a</w:t>
      </w:r>
      <w:r w:rsidR="00D76D02">
        <w:rPr>
          <w:rFonts w:ascii="Arial" w:hAnsi="Arial" w:cs="Arial"/>
          <w:sz w:val="24"/>
          <w:szCs w:val="24"/>
        </w:rPr>
        <w:t>n</w:t>
      </w:r>
      <w:r w:rsidR="00D76D02" w:rsidRPr="00D76D02">
        <w:rPr>
          <w:rFonts w:ascii="Arial" w:hAnsi="Arial" w:cs="Arial"/>
          <w:sz w:val="24"/>
          <w:szCs w:val="24"/>
        </w:rPr>
        <w:t xml:space="preserve"> adult as someone who already knows everything</w:t>
      </w:r>
      <w:r w:rsidR="00D76D02">
        <w:rPr>
          <w:rFonts w:ascii="Arial" w:hAnsi="Arial" w:cs="Arial"/>
          <w:sz w:val="24"/>
          <w:szCs w:val="24"/>
        </w:rPr>
        <w:t xml:space="preserve"> but can also explore with the child. The adult should </w:t>
      </w:r>
      <w:r w:rsidR="00D76D02" w:rsidRPr="00D76D02">
        <w:rPr>
          <w:rFonts w:ascii="Arial" w:hAnsi="Arial" w:cs="Arial"/>
          <w:sz w:val="24"/>
          <w:szCs w:val="24"/>
        </w:rPr>
        <w:t xml:space="preserve">engage </w:t>
      </w:r>
      <w:r w:rsidR="00D76D02">
        <w:rPr>
          <w:rFonts w:ascii="Arial" w:hAnsi="Arial" w:cs="Arial"/>
          <w:sz w:val="24"/>
          <w:szCs w:val="24"/>
        </w:rPr>
        <w:t>children</w:t>
      </w:r>
      <w:r w:rsidR="00D76D02" w:rsidRPr="00D76D02">
        <w:rPr>
          <w:rFonts w:ascii="Arial" w:hAnsi="Arial" w:cs="Arial"/>
          <w:sz w:val="24"/>
          <w:szCs w:val="24"/>
        </w:rPr>
        <w:t xml:space="preserve"> in playful activities. This gives the adult the ability to assist, scaffold, and promote play in a way that is not practical when watching from a distance.</w:t>
      </w:r>
      <w:r w:rsidR="00D76D02">
        <w:rPr>
          <w:rFonts w:ascii="Arial" w:hAnsi="Arial" w:cs="Arial"/>
          <w:sz w:val="24"/>
          <w:szCs w:val="24"/>
        </w:rPr>
        <w:t xml:space="preserve"> This also embeds learning, especially when questioning is involved.</w:t>
      </w:r>
      <w:r w:rsidR="00441E5A">
        <w:rPr>
          <w:rFonts w:ascii="Arial" w:hAnsi="Arial" w:cs="Arial"/>
          <w:sz w:val="24"/>
          <w:szCs w:val="24"/>
        </w:rPr>
        <w:t xml:space="preserve"> It also supports holistic play where the adult can be the active listener that can change planning and provision if necessary.</w:t>
      </w:r>
      <w:r w:rsidR="00D76D02">
        <w:rPr>
          <w:rFonts w:ascii="Arial" w:hAnsi="Arial" w:cs="Arial"/>
          <w:sz w:val="24"/>
          <w:szCs w:val="24"/>
        </w:rPr>
        <w:t xml:space="preserve"> </w:t>
      </w:r>
      <w:r w:rsidR="00441E5A">
        <w:rPr>
          <w:rFonts w:ascii="Arial" w:hAnsi="Arial" w:cs="Arial"/>
          <w:sz w:val="24"/>
          <w:szCs w:val="24"/>
        </w:rPr>
        <w:t xml:space="preserve">Amin (2022) claims that </w:t>
      </w:r>
      <w:r w:rsidR="00441E5A" w:rsidRPr="00441E5A">
        <w:rPr>
          <w:rFonts w:ascii="Arial" w:hAnsi="Arial" w:cs="Arial"/>
          <w:sz w:val="24"/>
          <w:szCs w:val="24"/>
        </w:rPr>
        <w:t>It's important to respect the choices children make while they play and to be there for them without taking control.</w:t>
      </w:r>
    </w:p>
    <w:p w14:paraId="1A56BFDF" w14:textId="3B2DEEB9" w:rsidR="00441E5A" w:rsidRDefault="00441E5A" w:rsidP="00DB0E96">
      <w:pPr>
        <w:spacing w:line="360" w:lineRule="auto"/>
        <w:rPr>
          <w:rFonts w:ascii="Arial" w:hAnsi="Arial" w:cs="Arial"/>
          <w:sz w:val="24"/>
          <w:szCs w:val="24"/>
        </w:rPr>
      </w:pPr>
      <w:r>
        <w:rPr>
          <w:rFonts w:ascii="Arial" w:hAnsi="Arial" w:cs="Arial"/>
          <w:sz w:val="24"/>
          <w:szCs w:val="24"/>
        </w:rPr>
        <w:t xml:space="preserve">King’s (2023) research on the play cycle suggest that the adult should ‘not control or take over the play cycle.’ Just like </w:t>
      </w:r>
      <w:r w:rsidR="00812FF8">
        <w:rPr>
          <w:rFonts w:ascii="Arial" w:hAnsi="Arial" w:cs="Arial"/>
          <w:sz w:val="24"/>
          <w:szCs w:val="24"/>
        </w:rPr>
        <w:t xml:space="preserve">Amin (2022) states, the adult should act as a resource. The role of the adult is particularly important within the ‘return’ section of the play cycle, where the play cues are </w:t>
      </w:r>
      <w:r w:rsidR="00235B2D">
        <w:rPr>
          <w:rFonts w:ascii="Arial" w:hAnsi="Arial" w:cs="Arial"/>
          <w:sz w:val="24"/>
          <w:szCs w:val="24"/>
        </w:rPr>
        <w:t>returned,</w:t>
      </w:r>
      <w:r w:rsidR="00812FF8">
        <w:rPr>
          <w:rFonts w:ascii="Arial" w:hAnsi="Arial" w:cs="Arial"/>
          <w:sz w:val="24"/>
          <w:szCs w:val="24"/>
        </w:rPr>
        <w:t xml:space="preserve"> and active involvement takes place within the child’s learning through play.</w:t>
      </w:r>
      <w:r w:rsidR="00235B2D">
        <w:rPr>
          <w:rFonts w:ascii="Arial" w:hAnsi="Arial" w:cs="Arial"/>
          <w:sz w:val="24"/>
          <w:szCs w:val="24"/>
        </w:rPr>
        <w:t xml:space="preserve"> Sturrock and Else’s (1998) research shows that adults can break the play cycle by wanting to join in by interrupting or not receiving a play cue, by controlling the play or trying to improve the play. </w:t>
      </w:r>
    </w:p>
    <w:p w14:paraId="1C912D6D" w14:textId="45444C76" w:rsidR="00812FF8" w:rsidRDefault="00812FF8" w:rsidP="00DB0E96">
      <w:pPr>
        <w:spacing w:line="360" w:lineRule="auto"/>
        <w:rPr>
          <w:rFonts w:ascii="Arial" w:hAnsi="Arial" w:cs="Arial"/>
          <w:sz w:val="24"/>
          <w:szCs w:val="24"/>
        </w:rPr>
      </w:pPr>
      <w:r w:rsidRPr="00812FF8">
        <w:rPr>
          <w:rFonts w:ascii="Arial" w:hAnsi="Arial" w:cs="Arial"/>
          <w:sz w:val="24"/>
          <w:szCs w:val="24"/>
        </w:rPr>
        <w:t>Vygotsky placed a strong emphasis on how social interaction and cultural background influence how children develop. Children learn via social interactions with adults who have more life experience, such as parents, teachers, and classmates, in accordance with Vygotsky. Adults can act as knowledgeable collaborators who assist and scaffold children's learning experiences when they are playing. This is consistent with Vygotsky's theory of the zone of proximal development, which holds that children can do more when they have the assistance of others.</w:t>
      </w:r>
      <w:r>
        <w:rPr>
          <w:rFonts w:ascii="Arial" w:hAnsi="Arial" w:cs="Arial"/>
          <w:sz w:val="24"/>
          <w:szCs w:val="24"/>
        </w:rPr>
        <w:t xml:space="preserve"> </w:t>
      </w:r>
      <w:r w:rsidRPr="00812FF8">
        <w:rPr>
          <w:rFonts w:ascii="Arial" w:hAnsi="Arial" w:cs="Arial"/>
          <w:sz w:val="24"/>
          <w:szCs w:val="24"/>
        </w:rPr>
        <w:t xml:space="preserve">When it comes to their play, adults can offer direction, support, and encouragement to children. By posing open-ended questions, offering appropriate </w:t>
      </w:r>
      <w:r w:rsidRPr="00812FF8">
        <w:rPr>
          <w:rFonts w:ascii="Arial" w:hAnsi="Arial" w:cs="Arial"/>
          <w:sz w:val="24"/>
          <w:szCs w:val="24"/>
        </w:rPr>
        <w:lastRenderedPageBreak/>
        <w:t>resources, and demonstrating newer approaches or tactics, they can aid in extending the knowledge that children acquire</w:t>
      </w:r>
      <w:r>
        <w:rPr>
          <w:rFonts w:ascii="Arial" w:hAnsi="Arial" w:cs="Arial"/>
          <w:sz w:val="24"/>
          <w:szCs w:val="24"/>
        </w:rPr>
        <w:t xml:space="preserve">. (Aubrey, 2022). </w:t>
      </w:r>
    </w:p>
    <w:p w14:paraId="1AD63FE0" w14:textId="2798143C" w:rsidR="00235B2D" w:rsidRDefault="00235B2D" w:rsidP="00DB0E96">
      <w:pPr>
        <w:spacing w:line="360" w:lineRule="auto"/>
        <w:rPr>
          <w:rFonts w:ascii="Arial" w:hAnsi="Arial" w:cs="Arial"/>
          <w:sz w:val="24"/>
          <w:szCs w:val="24"/>
        </w:rPr>
      </w:pPr>
      <w:r>
        <w:rPr>
          <w:rFonts w:ascii="Arial" w:hAnsi="Arial" w:cs="Arial"/>
          <w:sz w:val="24"/>
          <w:szCs w:val="24"/>
        </w:rPr>
        <w:t>The role of the adult also involves successful observation.</w:t>
      </w:r>
      <w:r w:rsidR="00F51AEF">
        <w:rPr>
          <w:rFonts w:ascii="Arial" w:hAnsi="Arial" w:cs="Arial"/>
          <w:sz w:val="24"/>
          <w:szCs w:val="24"/>
        </w:rPr>
        <w:t xml:space="preserve"> Brodie</w:t>
      </w:r>
      <w:r w:rsidR="00A93855">
        <w:rPr>
          <w:rFonts w:ascii="Arial" w:hAnsi="Arial" w:cs="Arial"/>
          <w:sz w:val="24"/>
          <w:szCs w:val="24"/>
        </w:rPr>
        <w:t xml:space="preserve"> (20</w:t>
      </w:r>
      <w:r w:rsidR="00C017AA">
        <w:rPr>
          <w:rFonts w:ascii="Arial" w:hAnsi="Arial" w:cs="Arial"/>
          <w:sz w:val="24"/>
          <w:szCs w:val="24"/>
        </w:rPr>
        <w:t xml:space="preserve">14) declares that </w:t>
      </w:r>
      <w:r w:rsidR="00642009">
        <w:rPr>
          <w:rFonts w:ascii="Arial" w:hAnsi="Arial" w:cs="Arial"/>
          <w:sz w:val="24"/>
          <w:szCs w:val="24"/>
        </w:rPr>
        <w:t>a</w:t>
      </w:r>
      <w:r w:rsidR="00642009" w:rsidRPr="00642009">
        <w:rPr>
          <w:rFonts w:ascii="Arial" w:hAnsi="Arial" w:cs="Arial"/>
          <w:sz w:val="24"/>
          <w:szCs w:val="24"/>
        </w:rPr>
        <w:t>ny practitioner of young children's primary responsibility is to observe the children in their care while they play</w:t>
      </w:r>
      <w:r w:rsidRPr="00642009">
        <w:rPr>
          <w:rFonts w:ascii="Arial" w:hAnsi="Arial" w:cs="Arial"/>
          <w:sz w:val="28"/>
          <w:szCs w:val="28"/>
        </w:rPr>
        <w:t xml:space="preserve"> </w:t>
      </w:r>
      <w:r w:rsidR="009C3241" w:rsidRPr="009C3241">
        <w:rPr>
          <w:rFonts w:ascii="Arial" w:hAnsi="Arial" w:cs="Arial"/>
          <w:sz w:val="24"/>
          <w:szCs w:val="24"/>
        </w:rPr>
        <w:t>Through observation, practitioners can learn more about how children develop cognitively, socially, emotionally, and physically. Adults are able to identify developmental milestones, unique differences and areas of strength and challenge by watching children at play.</w:t>
      </w:r>
    </w:p>
    <w:p w14:paraId="25F44005" w14:textId="6F94D211" w:rsidR="003F6738" w:rsidRDefault="003F6738" w:rsidP="00DB0E96">
      <w:pPr>
        <w:spacing w:line="360" w:lineRule="auto"/>
        <w:rPr>
          <w:rFonts w:ascii="Arial" w:hAnsi="Arial" w:cs="Arial"/>
          <w:sz w:val="24"/>
          <w:szCs w:val="24"/>
        </w:rPr>
      </w:pPr>
      <w:r>
        <w:rPr>
          <w:rFonts w:ascii="Arial" w:hAnsi="Arial" w:cs="Arial"/>
          <w:sz w:val="24"/>
          <w:szCs w:val="24"/>
        </w:rPr>
        <w:t xml:space="preserve">According to Smidt (2015), </w:t>
      </w:r>
      <w:r w:rsidRPr="003F6738">
        <w:rPr>
          <w:rFonts w:ascii="Arial" w:hAnsi="Arial" w:cs="Arial"/>
          <w:sz w:val="24"/>
          <w:szCs w:val="24"/>
        </w:rPr>
        <w:t xml:space="preserve">The practice of observation needs to become more planned and conscious if it is to be a helpful tool for practitioners in preparing for the learning and development of the </w:t>
      </w:r>
      <w:r w:rsidRPr="003F6738">
        <w:rPr>
          <w:rFonts w:ascii="Arial" w:hAnsi="Arial" w:cs="Arial"/>
          <w:sz w:val="24"/>
          <w:szCs w:val="24"/>
        </w:rPr>
        <w:t>children.</w:t>
      </w:r>
      <w:r w:rsidRPr="003F6738">
        <w:rPr>
          <w:rFonts w:ascii="Arial" w:hAnsi="Arial" w:cs="Arial"/>
          <w:sz w:val="24"/>
          <w:szCs w:val="24"/>
        </w:rPr>
        <w:t> </w:t>
      </w:r>
      <w:r w:rsidR="00646F0F">
        <w:rPr>
          <w:rFonts w:ascii="Arial" w:hAnsi="Arial" w:cs="Arial"/>
          <w:sz w:val="24"/>
          <w:szCs w:val="24"/>
        </w:rPr>
        <w:t>Smidt (2015) also points out that</w:t>
      </w:r>
      <w:r w:rsidR="00646F0F" w:rsidRPr="00646F0F">
        <w:rPr>
          <w:rFonts w:ascii="Arial" w:hAnsi="Arial" w:cs="Arial"/>
          <w:sz w:val="24"/>
          <w:szCs w:val="24"/>
        </w:rPr>
        <w:t xml:space="preserve"> the</w:t>
      </w:r>
      <w:r w:rsidR="00646F0F" w:rsidRPr="00646F0F">
        <w:rPr>
          <w:rFonts w:ascii="Arial" w:hAnsi="Arial" w:cs="Arial"/>
          <w:sz w:val="28"/>
          <w:szCs w:val="28"/>
        </w:rPr>
        <w:t xml:space="preserve"> </w:t>
      </w:r>
      <w:r w:rsidR="00646F0F" w:rsidRPr="00646F0F">
        <w:rPr>
          <w:rFonts w:ascii="Arial" w:hAnsi="Arial" w:cs="Arial"/>
          <w:sz w:val="24"/>
          <w:szCs w:val="24"/>
        </w:rPr>
        <w:t>act of observation is essential to the ongoing assessment process.</w:t>
      </w:r>
      <w:r w:rsidR="00646F0F">
        <w:rPr>
          <w:rFonts w:ascii="Arial" w:hAnsi="Arial" w:cs="Arial"/>
          <w:sz w:val="24"/>
          <w:szCs w:val="24"/>
        </w:rPr>
        <w:t xml:space="preserve"> This is for both the practitioner and the child. It allows the assessing of children’s development but also the assessing and reflection of the adult’s quality of planning and setting up of appropriate resources. ‘Careful observation of children’s learning can help us make this provision better’ (Smidt, 2015, p.80). </w:t>
      </w:r>
    </w:p>
    <w:p w14:paraId="4AFB9143" w14:textId="470886B2" w:rsidR="003A1FE2" w:rsidRPr="003A1FE2" w:rsidRDefault="003A1FE2" w:rsidP="00DB0E96">
      <w:pPr>
        <w:spacing w:line="360" w:lineRule="auto"/>
        <w:rPr>
          <w:rFonts w:ascii="Arial" w:hAnsi="Arial" w:cs="Arial"/>
          <w:sz w:val="24"/>
          <w:szCs w:val="24"/>
        </w:rPr>
      </w:pPr>
      <w:r>
        <w:rPr>
          <w:rFonts w:ascii="Arial" w:hAnsi="Arial" w:cs="Arial"/>
          <w:sz w:val="24"/>
          <w:szCs w:val="24"/>
        </w:rPr>
        <w:t xml:space="preserve">Bruce </w:t>
      </w:r>
      <w:r>
        <w:rPr>
          <w:rFonts w:ascii="Arial" w:hAnsi="Arial" w:cs="Arial"/>
          <w:i/>
          <w:iCs/>
          <w:sz w:val="24"/>
          <w:szCs w:val="24"/>
        </w:rPr>
        <w:t xml:space="preserve">et al. </w:t>
      </w:r>
      <w:r>
        <w:rPr>
          <w:rFonts w:ascii="Arial" w:hAnsi="Arial" w:cs="Arial"/>
          <w:sz w:val="24"/>
          <w:szCs w:val="24"/>
        </w:rPr>
        <w:t>(2015) suggests that t</w:t>
      </w:r>
      <w:r w:rsidRPr="003A1FE2">
        <w:rPr>
          <w:rFonts w:ascii="Arial" w:hAnsi="Arial" w:cs="Arial"/>
          <w:sz w:val="24"/>
          <w:szCs w:val="24"/>
        </w:rPr>
        <w:t>o get a complete view of the whole child, it's important to see every child in a range of contexts. Planning will be aided by watching unplanned play. One of the most important ways we can evaluate and enhance children's learning is by observing them play.</w:t>
      </w:r>
      <w:r>
        <w:rPr>
          <w:rFonts w:ascii="Arial" w:hAnsi="Arial" w:cs="Arial"/>
          <w:sz w:val="24"/>
          <w:szCs w:val="24"/>
        </w:rPr>
        <w:t xml:space="preserve"> Observations should take place when the child is </w:t>
      </w:r>
      <w:r w:rsidRPr="003A1FE2">
        <w:rPr>
          <w:rFonts w:ascii="Arial" w:hAnsi="Arial" w:cs="Arial"/>
          <w:sz w:val="24"/>
          <w:szCs w:val="24"/>
        </w:rPr>
        <w:t>alone, in a group with other children, with an adult, and with another child</w:t>
      </w:r>
      <w:r>
        <w:rPr>
          <w:rFonts w:ascii="Arial" w:hAnsi="Arial" w:cs="Arial"/>
          <w:sz w:val="24"/>
          <w:szCs w:val="24"/>
        </w:rPr>
        <w:t xml:space="preserve">. </w:t>
      </w:r>
      <w:r w:rsidR="00C357C1">
        <w:rPr>
          <w:rFonts w:ascii="Arial" w:hAnsi="Arial" w:cs="Arial"/>
          <w:sz w:val="24"/>
          <w:szCs w:val="24"/>
        </w:rPr>
        <w:t xml:space="preserve">Similarly, </w:t>
      </w:r>
      <w:r w:rsidR="007B762A">
        <w:rPr>
          <w:rFonts w:ascii="Arial" w:hAnsi="Arial" w:cs="Arial"/>
          <w:sz w:val="24"/>
          <w:szCs w:val="24"/>
        </w:rPr>
        <w:t xml:space="preserve">Archer (2015) </w:t>
      </w:r>
      <w:r w:rsidR="005B592F">
        <w:rPr>
          <w:rFonts w:ascii="Arial" w:hAnsi="Arial" w:cs="Arial"/>
          <w:sz w:val="24"/>
          <w:szCs w:val="24"/>
        </w:rPr>
        <w:t xml:space="preserve">argues that </w:t>
      </w:r>
      <w:r w:rsidR="00C357C1" w:rsidRPr="00C357C1">
        <w:rPr>
          <w:rFonts w:ascii="Arial" w:hAnsi="Arial" w:cs="Arial"/>
          <w:sz w:val="24"/>
          <w:szCs w:val="24"/>
        </w:rPr>
        <w:t>pl</w:t>
      </w:r>
      <w:r w:rsidR="00C357C1" w:rsidRPr="00C357C1">
        <w:rPr>
          <w:rFonts w:ascii="Arial" w:hAnsi="Arial" w:cs="Arial"/>
          <w:sz w:val="24"/>
          <w:szCs w:val="24"/>
        </w:rPr>
        <w:t>anning will be informed by seeing how children move and by their development, interests, and delight.</w:t>
      </w:r>
    </w:p>
    <w:p w14:paraId="0EA0D442" w14:textId="3475B791" w:rsidR="003A1FE2" w:rsidRPr="003A1FE2" w:rsidRDefault="003A1FE2" w:rsidP="00DB0E96">
      <w:pPr>
        <w:spacing w:line="360" w:lineRule="auto"/>
        <w:rPr>
          <w:rFonts w:ascii="Arial" w:hAnsi="Arial" w:cs="Arial"/>
          <w:sz w:val="24"/>
          <w:szCs w:val="24"/>
        </w:rPr>
      </w:pPr>
      <w:r>
        <w:rPr>
          <w:rFonts w:ascii="Arial" w:hAnsi="Arial" w:cs="Arial"/>
          <w:sz w:val="24"/>
          <w:szCs w:val="24"/>
        </w:rPr>
        <w:t xml:space="preserve">Bruce </w:t>
      </w:r>
      <w:r>
        <w:rPr>
          <w:rFonts w:ascii="Arial" w:hAnsi="Arial" w:cs="Arial"/>
          <w:i/>
          <w:iCs/>
          <w:sz w:val="24"/>
          <w:szCs w:val="24"/>
        </w:rPr>
        <w:t xml:space="preserve">et al. </w:t>
      </w:r>
      <w:r>
        <w:rPr>
          <w:rFonts w:ascii="Arial" w:hAnsi="Arial" w:cs="Arial"/>
          <w:sz w:val="24"/>
          <w:szCs w:val="24"/>
        </w:rPr>
        <w:t xml:space="preserve">(2015) </w:t>
      </w:r>
      <w:r>
        <w:rPr>
          <w:rFonts w:ascii="Arial" w:hAnsi="Arial" w:cs="Arial"/>
          <w:sz w:val="24"/>
          <w:szCs w:val="24"/>
        </w:rPr>
        <w:t>also states that w</w:t>
      </w:r>
      <w:r w:rsidRPr="003A1FE2">
        <w:rPr>
          <w:rFonts w:ascii="Arial" w:hAnsi="Arial" w:cs="Arial"/>
          <w:sz w:val="24"/>
          <w:szCs w:val="24"/>
        </w:rPr>
        <w:t>ithout adequate record-keeping, it is impossible to provide a high-quality curriculum for young children.</w:t>
      </w:r>
      <w:r w:rsidRPr="003A1FE2">
        <w:rPr>
          <w:sz w:val="24"/>
          <w:szCs w:val="24"/>
        </w:rPr>
        <w:t> </w:t>
      </w:r>
      <w:r>
        <w:rPr>
          <w:rFonts w:ascii="Arial" w:hAnsi="Arial" w:cs="Arial"/>
          <w:sz w:val="24"/>
          <w:szCs w:val="24"/>
        </w:rPr>
        <w:t xml:space="preserve">This is why observation is key in providing a resource rich curriculum that children have free access to. </w:t>
      </w:r>
    </w:p>
    <w:p w14:paraId="49A9CDCA" w14:textId="36DA1E8C" w:rsidR="003A1FE2" w:rsidRDefault="00646F0F" w:rsidP="00DB0E96">
      <w:pPr>
        <w:spacing w:line="360" w:lineRule="auto"/>
        <w:rPr>
          <w:rFonts w:ascii="Arial" w:hAnsi="Arial" w:cs="Arial"/>
          <w:sz w:val="24"/>
          <w:szCs w:val="24"/>
        </w:rPr>
      </w:pPr>
      <w:r>
        <w:rPr>
          <w:rFonts w:ascii="Arial" w:hAnsi="Arial" w:cs="Arial"/>
          <w:sz w:val="24"/>
          <w:szCs w:val="24"/>
        </w:rPr>
        <w:t>There are many ways of observing children, including making a running record in the play that they are participating in.</w:t>
      </w:r>
      <w:r w:rsidR="00F5055C">
        <w:rPr>
          <w:rFonts w:ascii="Arial" w:hAnsi="Arial" w:cs="Arial"/>
          <w:sz w:val="24"/>
          <w:szCs w:val="24"/>
        </w:rPr>
        <w:t xml:space="preserve"> Brodie (2015) </w:t>
      </w:r>
      <w:r w:rsidR="00CF382E">
        <w:rPr>
          <w:rFonts w:ascii="Arial" w:hAnsi="Arial" w:cs="Arial"/>
          <w:sz w:val="24"/>
          <w:szCs w:val="24"/>
        </w:rPr>
        <w:t xml:space="preserve">explores the idea </w:t>
      </w:r>
      <w:r w:rsidR="00CF382E" w:rsidRPr="00CF382E">
        <w:rPr>
          <w:rFonts w:ascii="Arial" w:hAnsi="Arial" w:cs="Arial"/>
          <w:sz w:val="24"/>
          <w:szCs w:val="24"/>
        </w:rPr>
        <w:t xml:space="preserve">that </w:t>
      </w:r>
      <w:r w:rsidR="00CF382E">
        <w:rPr>
          <w:rFonts w:ascii="Arial" w:hAnsi="Arial" w:cs="Arial"/>
          <w:sz w:val="24"/>
          <w:szCs w:val="24"/>
        </w:rPr>
        <w:t>t</w:t>
      </w:r>
      <w:r w:rsidR="00CF382E" w:rsidRPr="00CF382E">
        <w:rPr>
          <w:rFonts w:ascii="Arial" w:hAnsi="Arial" w:cs="Arial"/>
          <w:sz w:val="24"/>
          <w:szCs w:val="24"/>
        </w:rPr>
        <w:t xml:space="preserve">ypically, the child is observed by the practitioner for twenty to thirty minutes in order to record as much information as possible. This approach is less common since it takes a lot longer. To obtain a more comprehensive picture of development, the running record </w:t>
      </w:r>
      <w:r w:rsidR="00CF382E" w:rsidRPr="00CF382E">
        <w:rPr>
          <w:rFonts w:ascii="Arial" w:hAnsi="Arial" w:cs="Arial"/>
          <w:sz w:val="24"/>
          <w:szCs w:val="24"/>
        </w:rPr>
        <w:lastRenderedPageBreak/>
        <w:t>observation might be scheduled ahead of time to guarantee that every child is seen in this manner once every half-term.</w:t>
      </w:r>
      <w:r w:rsidR="00CF382E">
        <w:t xml:space="preserve"> </w:t>
      </w:r>
      <w:r w:rsidR="00E302CC">
        <w:rPr>
          <w:rFonts w:ascii="Arial" w:hAnsi="Arial" w:cs="Arial"/>
          <w:sz w:val="24"/>
          <w:szCs w:val="24"/>
        </w:rPr>
        <w:t xml:space="preserve"> There are many benefits of this observation tool. A running record is a detailed document which pinpoints every aspect of the child’s play. It’s also easy to refer back to because of how detailed it is. Running records are also a real-time documentation of the child’s play which allows the practitioner to record in detail of developmental points. It also allows skills that have been shown to be identified easily as well as showing clear next steps. It is said that running records are also easy to decipher because of how detailed they are. As with other observation methods, there can be limitations to this observation tool. It can be time consuming as it should be a detailed document. It can be easy to forget key points that have been witnessed that should be written on the running record also because of how detailed the document should be. Also, if a child recognises that they are being watched, they may act different and interrupt the flow of play. </w:t>
      </w:r>
    </w:p>
    <w:p w14:paraId="7DA72264" w14:textId="2B5D9B74" w:rsidR="00812FF8" w:rsidRDefault="00CA050C" w:rsidP="00DB0E96">
      <w:pPr>
        <w:spacing w:line="360" w:lineRule="auto"/>
        <w:rPr>
          <w:rFonts w:ascii="Arial" w:hAnsi="Arial" w:cs="Arial"/>
          <w:sz w:val="24"/>
          <w:szCs w:val="24"/>
        </w:rPr>
      </w:pPr>
      <w:r>
        <w:rPr>
          <w:rFonts w:ascii="Arial" w:hAnsi="Arial" w:cs="Arial"/>
          <w:sz w:val="24"/>
          <w:szCs w:val="24"/>
        </w:rPr>
        <w:t xml:space="preserve">According to </w:t>
      </w:r>
      <w:r>
        <w:rPr>
          <w:rFonts w:ascii="Arial" w:hAnsi="Arial" w:cs="Arial"/>
          <w:sz w:val="24"/>
          <w:szCs w:val="24"/>
        </w:rPr>
        <w:t xml:space="preserve">Bruce </w:t>
      </w:r>
      <w:r>
        <w:rPr>
          <w:rFonts w:ascii="Arial" w:hAnsi="Arial" w:cs="Arial"/>
          <w:i/>
          <w:iCs/>
          <w:sz w:val="24"/>
          <w:szCs w:val="24"/>
        </w:rPr>
        <w:t xml:space="preserve">et al. </w:t>
      </w:r>
      <w:r>
        <w:rPr>
          <w:rFonts w:ascii="Arial" w:hAnsi="Arial" w:cs="Arial"/>
          <w:sz w:val="24"/>
          <w:szCs w:val="24"/>
        </w:rPr>
        <w:t xml:space="preserve">(2015) </w:t>
      </w:r>
      <w:r w:rsidRPr="00CA050C">
        <w:rPr>
          <w:rFonts w:ascii="Arial" w:hAnsi="Arial" w:cs="Arial"/>
          <w:sz w:val="24"/>
          <w:szCs w:val="24"/>
        </w:rPr>
        <w:t>b</w:t>
      </w:r>
      <w:r w:rsidRPr="00CA050C">
        <w:rPr>
          <w:rFonts w:ascii="Arial" w:hAnsi="Arial" w:cs="Arial"/>
          <w:sz w:val="24"/>
          <w:szCs w:val="24"/>
        </w:rPr>
        <w:t>y means of in-service training, practitioners will additionally acquire the ability to identify broad patterns in the growth of every child and modify their planning accordingly, so as to advance the child's learning.</w:t>
      </w:r>
      <w:r w:rsidR="00B14FF1">
        <w:rPr>
          <w:rFonts w:ascii="Arial" w:hAnsi="Arial" w:cs="Arial"/>
          <w:sz w:val="24"/>
          <w:szCs w:val="24"/>
        </w:rPr>
        <w:t xml:space="preserve"> This is a fundamental part of children’s development. </w:t>
      </w:r>
      <w:r w:rsidR="005B7026">
        <w:rPr>
          <w:rFonts w:ascii="Arial" w:hAnsi="Arial" w:cs="Arial"/>
          <w:sz w:val="24"/>
          <w:szCs w:val="24"/>
        </w:rPr>
        <w:t xml:space="preserve">It is also said that </w:t>
      </w:r>
      <w:r w:rsidR="00731459">
        <w:rPr>
          <w:rFonts w:ascii="Arial" w:hAnsi="Arial" w:cs="Arial"/>
          <w:sz w:val="24"/>
          <w:szCs w:val="24"/>
        </w:rPr>
        <w:t>a</w:t>
      </w:r>
      <w:r w:rsidR="005B7026" w:rsidRPr="00731459">
        <w:rPr>
          <w:rFonts w:ascii="Arial" w:hAnsi="Arial" w:cs="Arial"/>
          <w:sz w:val="24"/>
          <w:szCs w:val="24"/>
        </w:rPr>
        <w:t>cquiring a thorough understanding of every child is crucial for maintaining accurate records</w:t>
      </w:r>
      <w:r w:rsidR="0032100F">
        <w:rPr>
          <w:rFonts w:ascii="Arial" w:hAnsi="Arial" w:cs="Arial"/>
          <w:sz w:val="24"/>
          <w:szCs w:val="24"/>
        </w:rPr>
        <w:t xml:space="preserve"> and observation. </w:t>
      </w:r>
    </w:p>
    <w:p w14:paraId="0A69CA32" w14:textId="547B0E95" w:rsidR="00AF4090" w:rsidRDefault="00AF4090" w:rsidP="00DB0E96">
      <w:pPr>
        <w:spacing w:line="360" w:lineRule="auto"/>
        <w:rPr>
          <w:rFonts w:ascii="Arial" w:hAnsi="Arial" w:cs="Arial"/>
          <w:sz w:val="24"/>
          <w:szCs w:val="24"/>
        </w:rPr>
      </w:pPr>
      <w:r w:rsidRPr="00755F16">
        <w:rPr>
          <w:rFonts w:ascii="Arial" w:hAnsi="Arial" w:cs="Arial"/>
          <w:sz w:val="24"/>
          <w:szCs w:val="24"/>
        </w:rPr>
        <w:t xml:space="preserve">According to Bronfenbrenner's theory, it's important to understand how children develop in relation to their many environmental systems, such as their families, schools, and communities. It is possible to gain insight into how various environments affect children's play experiences as well as their possibilities for learning and socialisation by watching them play in various contexts. </w:t>
      </w:r>
      <w:r w:rsidRPr="00755F16">
        <w:rPr>
          <w:rFonts w:ascii="Arial" w:hAnsi="Arial" w:cs="Arial"/>
          <w:sz w:val="24"/>
          <w:szCs w:val="24"/>
        </w:rPr>
        <w:br/>
        <w:t>Children's play in a variety of contexts, including the home, school, and outdoors, can be observed to demonstrate Bronfenbrenner's theory of nested environmental systems and the interactions between multiple areas of influence on child development.</w:t>
      </w:r>
    </w:p>
    <w:p w14:paraId="7318C341" w14:textId="58EF8685" w:rsidR="00DF20E3" w:rsidRDefault="00DF20E3" w:rsidP="00DB0E96">
      <w:pPr>
        <w:spacing w:line="360" w:lineRule="auto"/>
        <w:rPr>
          <w:rFonts w:ascii="Arial" w:hAnsi="Arial" w:cs="Arial"/>
          <w:sz w:val="24"/>
          <w:szCs w:val="24"/>
        </w:rPr>
      </w:pPr>
      <w:r w:rsidRPr="00DF20E3">
        <w:rPr>
          <w:rFonts w:ascii="Arial" w:hAnsi="Arial" w:cs="Arial"/>
          <w:sz w:val="24"/>
          <w:szCs w:val="24"/>
        </w:rPr>
        <w:t>For children, play is the primary and natural form of expression. Children can express their ideas, emotions, and experiences in a safe, familiar, and comfortable way through play. Playing with children gives an insight into their inner lives, interests, preferences, and developmental stages.</w:t>
      </w:r>
    </w:p>
    <w:p w14:paraId="25A02BD3" w14:textId="1554697D" w:rsidR="00C87265" w:rsidRDefault="002836A9" w:rsidP="00DB0E96">
      <w:pPr>
        <w:spacing w:line="360" w:lineRule="auto"/>
      </w:pPr>
      <w:r w:rsidRPr="002836A9">
        <w:rPr>
          <w:rFonts w:ascii="Arial" w:hAnsi="Arial" w:cs="Arial"/>
          <w:sz w:val="24"/>
          <w:szCs w:val="24"/>
        </w:rPr>
        <w:lastRenderedPageBreak/>
        <w:t>Schemas are patterns of behaviour and thought in children that lie underneath the surface characteristics of different contents, situations, and particular experiences, according to Athey (2007).</w:t>
      </w:r>
      <w:r w:rsidR="00E96149">
        <w:rPr>
          <w:rFonts w:ascii="Arial" w:hAnsi="Arial" w:cs="Arial"/>
          <w:sz w:val="24"/>
          <w:szCs w:val="24"/>
        </w:rPr>
        <w:t xml:space="preserve"> </w:t>
      </w:r>
      <w:r w:rsidRPr="002836A9">
        <w:rPr>
          <w:rFonts w:ascii="Arial" w:hAnsi="Arial" w:cs="Arial"/>
          <w:sz w:val="24"/>
          <w:szCs w:val="24"/>
        </w:rPr>
        <w:t>Professionals may have observed children who appear to take pleasure in performing similar tasks in a variety of ways. These could all be different enclosure schemas. Or a child whose paintings have a circular quality and who likes to play with objects that go round and round, such wheels, automobiles, and gears. This young person might have a rotating schema. One method to start with the child is to observe, recognise, and engage with their schemas</w:t>
      </w:r>
      <w:r>
        <w:t>.</w:t>
      </w:r>
    </w:p>
    <w:p w14:paraId="774672FD" w14:textId="18EDE547" w:rsidR="002835B0" w:rsidRDefault="002835B0" w:rsidP="00DB0E96">
      <w:pPr>
        <w:spacing w:line="360" w:lineRule="auto"/>
        <w:rPr>
          <w:rFonts w:ascii="Arial" w:hAnsi="Arial" w:cs="Arial"/>
          <w:sz w:val="24"/>
          <w:szCs w:val="24"/>
        </w:rPr>
      </w:pPr>
      <w:r>
        <w:rPr>
          <w:rFonts w:ascii="Arial" w:hAnsi="Arial" w:cs="Arial"/>
          <w:sz w:val="24"/>
          <w:szCs w:val="24"/>
        </w:rPr>
        <w:t xml:space="preserve">Within the Curriculum for Wales </w:t>
      </w:r>
      <w:r w:rsidR="00A9384D">
        <w:rPr>
          <w:rFonts w:ascii="Arial" w:hAnsi="Arial" w:cs="Arial"/>
          <w:sz w:val="24"/>
          <w:szCs w:val="24"/>
        </w:rPr>
        <w:t>(2022)</w:t>
      </w:r>
      <w:r>
        <w:rPr>
          <w:rFonts w:ascii="Arial" w:hAnsi="Arial" w:cs="Arial"/>
          <w:sz w:val="24"/>
          <w:szCs w:val="24"/>
        </w:rPr>
        <w:t xml:space="preserve">, there are three enablers. These are the enabling adult, </w:t>
      </w:r>
      <w:r w:rsidR="00371988">
        <w:rPr>
          <w:rFonts w:ascii="Arial" w:hAnsi="Arial" w:cs="Arial"/>
          <w:sz w:val="24"/>
          <w:szCs w:val="24"/>
        </w:rPr>
        <w:t xml:space="preserve">experiences, and environment. These are considerably important when observing children. </w:t>
      </w:r>
      <w:r w:rsidR="00595910">
        <w:rPr>
          <w:rFonts w:ascii="Arial" w:hAnsi="Arial" w:cs="Arial"/>
          <w:sz w:val="24"/>
          <w:szCs w:val="24"/>
        </w:rPr>
        <w:t>The enabling adult must know</w:t>
      </w:r>
      <w:r w:rsidR="00643B9A">
        <w:rPr>
          <w:rFonts w:ascii="Arial" w:hAnsi="Arial" w:cs="Arial"/>
          <w:sz w:val="24"/>
          <w:szCs w:val="24"/>
        </w:rPr>
        <w:t xml:space="preserve"> </w:t>
      </w:r>
      <w:r w:rsidR="002C42BB">
        <w:rPr>
          <w:rFonts w:ascii="Arial" w:hAnsi="Arial" w:cs="Arial"/>
          <w:sz w:val="24"/>
          <w:szCs w:val="24"/>
        </w:rPr>
        <w:t>the children well in order to carry out a successful obse</w:t>
      </w:r>
      <w:r w:rsidR="004968F0">
        <w:rPr>
          <w:rFonts w:ascii="Arial" w:hAnsi="Arial" w:cs="Arial"/>
          <w:sz w:val="24"/>
          <w:szCs w:val="24"/>
        </w:rPr>
        <w:t>rvation</w:t>
      </w:r>
      <w:r w:rsidR="003B105E">
        <w:rPr>
          <w:rFonts w:ascii="Arial" w:hAnsi="Arial" w:cs="Arial"/>
          <w:sz w:val="24"/>
          <w:szCs w:val="24"/>
        </w:rPr>
        <w:t xml:space="preserve">. They also need to have a deep understanding of child development to know what skills they are looking out for when carrying out the observation. </w:t>
      </w:r>
      <w:r w:rsidR="007D2BB9">
        <w:rPr>
          <w:rFonts w:ascii="Arial" w:hAnsi="Arial" w:cs="Arial"/>
          <w:sz w:val="24"/>
          <w:szCs w:val="24"/>
        </w:rPr>
        <w:t xml:space="preserve">This also links to </w:t>
      </w:r>
      <w:r w:rsidR="008A274B">
        <w:rPr>
          <w:rFonts w:ascii="Arial" w:hAnsi="Arial" w:cs="Arial"/>
          <w:sz w:val="24"/>
          <w:szCs w:val="24"/>
        </w:rPr>
        <w:t xml:space="preserve">the enabling </w:t>
      </w:r>
      <w:r w:rsidR="00FF43AF">
        <w:rPr>
          <w:rFonts w:ascii="Arial" w:hAnsi="Arial" w:cs="Arial"/>
          <w:sz w:val="24"/>
          <w:szCs w:val="24"/>
        </w:rPr>
        <w:t xml:space="preserve">experiences and environment. These need to be set at a high standard to encourage </w:t>
      </w:r>
      <w:r w:rsidR="00EC7061">
        <w:rPr>
          <w:rFonts w:ascii="Arial" w:hAnsi="Arial" w:cs="Arial"/>
          <w:sz w:val="24"/>
          <w:szCs w:val="24"/>
        </w:rPr>
        <w:t xml:space="preserve">natural, free flow, child led play. </w:t>
      </w:r>
    </w:p>
    <w:p w14:paraId="48CE84D1" w14:textId="2A3C065C" w:rsidR="00AE1E40" w:rsidRDefault="00FB3EF3" w:rsidP="00DB0E96">
      <w:pPr>
        <w:spacing w:line="360" w:lineRule="auto"/>
        <w:rPr>
          <w:rFonts w:ascii="Arial" w:hAnsi="Arial" w:cs="Arial"/>
          <w:sz w:val="24"/>
          <w:szCs w:val="24"/>
        </w:rPr>
      </w:pPr>
      <w:r>
        <w:rPr>
          <w:rFonts w:ascii="Arial" w:hAnsi="Arial" w:cs="Arial"/>
          <w:sz w:val="24"/>
          <w:szCs w:val="24"/>
        </w:rPr>
        <w:t>The Curriculum for Wales sets out six Areas of Learning and Experiences. These are expressive arts, heath and well-being, humanities, languages, literacy and communication, mathematics and numeracy, and science and technology. It’s important that play activities are embedded into provision around these six Areas and Learning and Experiences</w:t>
      </w:r>
      <w:r w:rsidR="006A2BE2">
        <w:rPr>
          <w:rFonts w:ascii="Arial" w:hAnsi="Arial" w:cs="Arial"/>
          <w:sz w:val="24"/>
          <w:szCs w:val="24"/>
        </w:rPr>
        <w:t xml:space="preserve">. </w:t>
      </w:r>
      <w:r w:rsidR="0060680C">
        <w:rPr>
          <w:rFonts w:ascii="Arial" w:hAnsi="Arial" w:cs="Arial"/>
          <w:sz w:val="24"/>
          <w:szCs w:val="24"/>
        </w:rPr>
        <w:t>The Curriculum for Wales emphasises</w:t>
      </w:r>
      <w:r w:rsidR="00AD3632">
        <w:rPr>
          <w:rFonts w:ascii="Arial" w:hAnsi="Arial" w:cs="Arial"/>
          <w:sz w:val="24"/>
          <w:szCs w:val="24"/>
        </w:rPr>
        <w:t xml:space="preserve"> a holistic approach to education that values play as a fundamental aspect of learning and development</w:t>
      </w:r>
      <w:r w:rsidR="00AD3632" w:rsidRPr="00CF404F">
        <w:rPr>
          <w:rFonts w:ascii="Arial" w:hAnsi="Arial" w:cs="Arial"/>
          <w:sz w:val="24"/>
          <w:szCs w:val="24"/>
        </w:rPr>
        <w:t>.</w:t>
      </w:r>
      <w:r w:rsidR="00CF404F" w:rsidRPr="00CF404F">
        <w:rPr>
          <w:rFonts w:ascii="Arial" w:hAnsi="Arial" w:cs="Arial"/>
          <w:sz w:val="24"/>
          <w:szCs w:val="24"/>
        </w:rPr>
        <w:t xml:space="preserve"> </w:t>
      </w:r>
      <w:r w:rsidR="00CF404F" w:rsidRPr="00CF404F">
        <w:rPr>
          <w:rFonts w:ascii="Arial" w:hAnsi="Arial" w:cs="Arial"/>
          <w:sz w:val="24"/>
          <w:szCs w:val="24"/>
        </w:rPr>
        <w:t>The curriculum framework places a strong emphasis on children's holistic development, which covers their physical, social, emotional, and cognitive growth. Children can develop and integrate these various learning characteristics in a natural and engaging way through play.</w:t>
      </w:r>
      <w:r w:rsidR="00AD3632">
        <w:rPr>
          <w:rFonts w:ascii="Arial" w:hAnsi="Arial" w:cs="Arial"/>
          <w:sz w:val="24"/>
          <w:szCs w:val="24"/>
        </w:rPr>
        <w:t xml:space="preserve"> </w:t>
      </w:r>
      <w:r w:rsidR="00BB2225" w:rsidRPr="00BB2225">
        <w:rPr>
          <w:rFonts w:ascii="Arial" w:hAnsi="Arial" w:cs="Arial"/>
          <w:sz w:val="24"/>
          <w:szCs w:val="24"/>
        </w:rPr>
        <w:t>As a natural and beneficial approach for children to experiment, investigate, and make sense of the world around them, play is valued and acknowledged in the Curriculum for Wales. Play is recognised as an essential component of learning itself, rather than only a diversion from it</w:t>
      </w:r>
      <w:r w:rsidR="00BB2225">
        <w:t>.</w:t>
      </w:r>
    </w:p>
    <w:p w14:paraId="0E54E8C4" w14:textId="21034BB8" w:rsidR="005C2129" w:rsidRDefault="00DD02A1" w:rsidP="00DB0E96">
      <w:pPr>
        <w:spacing w:line="360" w:lineRule="auto"/>
        <w:rPr>
          <w:rFonts w:ascii="Arial" w:hAnsi="Arial" w:cs="Arial"/>
          <w:color w:val="333333"/>
          <w:sz w:val="24"/>
          <w:szCs w:val="24"/>
        </w:rPr>
      </w:pPr>
      <w:r>
        <w:rPr>
          <w:rFonts w:ascii="Arial" w:hAnsi="Arial" w:cs="Arial"/>
          <w:sz w:val="24"/>
          <w:szCs w:val="24"/>
        </w:rPr>
        <w:t xml:space="preserve">McInnes </w:t>
      </w:r>
      <w:r>
        <w:rPr>
          <w:rFonts w:ascii="Arial" w:hAnsi="Arial" w:cs="Arial"/>
          <w:i/>
          <w:iCs/>
          <w:sz w:val="24"/>
          <w:szCs w:val="24"/>
        </w:rPr>
        <w:t xml:space="preserve">et al. </w:t>
      </w:r>
      <w:r>
        <w:rPr>
          <w:rFonts w:ascii="Arial" w:hAnsi="Arial" w:cs="Arial"/>
          <w:sz w:val="24"/>
          <w:szCs w:val="24"/>
        </w:rPr>
        <w:t xml:space="preserve">(2013) </w:t>
      </w:r>
      <w:r w:rsidR="005853E9">
        <w:rPr>
          <w:rFonts w:ascii="Arial" w:hAnsi="Arial" w:cs="Arial"/>
          <w:sz w:val="24"/>
          <w:szCs w:val="24"/>
        </w:rPr>
        <w:t>highlights the fact that e</w:t>
      </w:r>
      <w:r w:rsidRPr="00DD02A1">
        <w:rPr>
          <w:rFonts w:ascii="Arial" w:hAnsi="Arial" w:cs="Arial"/>
          <w:sz w:val="24"/>
          <w:szCs w:val="24"/>
        </w:rPr>
        <w:t>arly childhood practitioners seem to find that the best pedagogy involves the adult in a range of roles, from leading activities to letting the child take the lead.</w:t>
      </w:r>
      <w:r w:rsidR="00CD4568">
        <w:rPr>
          <w:rFonts w:ascii="Arial" w:hAnsi="Arial" w:cs="Arial"/>
          <w:sz w:val="24"/>
          <w:szCs w:val="24"/>
        </w:rPr>
        <w:t xml:space="preserve"> </w:t>
      </w:r>
      <w:r w:rsidR="00CD4568" w:rsidRPr="00CD4568">
        <w:rPr>
          <w:rFonts w:ascii="Arial" w:hAnsi="Arial" w:cs="Arial"/>
          <w:sz w:val="24"/>
          <w:szCs w:val="24"/>
        </w:rPr>
        <w:t xml:space="preserve">The language that adults use in their pedagogical encounters with children is a crucial component. Research has </w:t>
      </w:r>
      <w:r w:rsidR="00CD4568" w:rsidRPr="00CD4568">
        <w:rPr>
          <w:rFonts w:ascii="Arial" w:hAnsi="Arial" w:cs="Arial"/>
          <w:sz w:val="24"/>
          <w:szCs w:val="24"/>
        </w:rPr>
        <w:lastRenderedPageBreak/>
        <w:t>demonstrated that language that effectively promotes growth is predicated on collaborative problem-solving and the application of open-ended questioning strategies</w:t>
      </w:r>
      <w:r w:rsidR="00C14763">
        <w:rPr>
          <w:rFonts w:ascii="Arial" w:hAnsi="Arial" w:cs="Arial"/>
          <w:sz w:val="24"/>
          <w:szCs w:val="24"/>
        </w:rPr>
        <w:t xml:space="preserve"> </w:t>
      </w:r>
      <w:r w:rsidR="00C14763" w:rsidRPr="00C14763">
        <w:rPr>
          <w:rFonts w:ascii="Arial" w:hAnsi="Arial" w:cs="Arial"/>
          <w:color w:val="333333"/>
          <w:sz w:val="24"/>
          <w:szCs w:val="24"/>
        </w:rPr>
        <w:t>(Alexander</w:t>
      </w:r>
      <w:r w:rsidR="00C14763">
        <w:rPr>
          <w:rFonts w:ascii="Arial" w:hAnsi="Arial" w:cs="Arial"/>
          <w:color w:val="333333"/>
          <w:sz w:val="24"/>
          <w:szCs w:val="24"/>
        </w:rPr>
        <w:t>,</w:t>
      </w:r>
      <w:r w:rsidR="00C14763" w:rsidRPr="00C14763">
        <w:rPr>
          <w:rFonts w:ascii="Arial" w:hAnsi="Arial" w:cs="Arial"/>
          <w:color w:val="333333"/>
          <w:sz w:val="24"/>
          <w:szCs w:val="24"/>
        </w:rPr>
        <w:t> </w:t>
      </w:r>
      <w:r w:rsidR="00C14763">
        <w:rPr>
          <w:rStyle w:val="ref-lnk"/>
          <w:rFonts w:ascii="Arial" w:hAnsi="Arial" w:cs="Arial"/>
          <w:color w:val="333333"/>
          <w:sz w:val="24"/>
          <w:szCs w:val="24"/>
        </w:rPr>
        <w:t>2004</w:t>
      </w:r>
      <w:r w:rsidR="00C14763" w:rsidRPr="00C14763">
        <w:rPr>
          <w:rFonts w:ascii="Arial" w:hAnsi="Arial" w:cs="Arial"/>
          <w:color w:val="333333"/>
          <w:sz w:val="24"/>
          <w:szCs w:val="24"/>
        </w:rPr>
        <w:t>; Chappell et al.</w:t>
      </w:r>
      <w:r w:rsidR="00C14763">
        <w:rPr>
          <w:rStyle w:val="ref-lnk"/>
          <w:rFonts w:ascii="Arial" w:hAnsi="Arial" w:cs="Arial"/>
          <w:color w:val="333333"/>
          <w:sz w:val="24"/>
          <w:szCs w:val="24"/>
        </w:rPr>
        <w:t xml:space="preserve"> 2008</w:t>
      </w:r>
      <w:r w:rsidR="00C14763" w:rsidRPr="00C14763">
        <w:rPr>
          <w:rFonts w:ascii="Arial" w:hAnsi="Arial" w:cs="Arial"/>
          <w:color w:val="333333"/>
          <w:sz w:val="24"/>
          <w:szCs w:val="24"/>
        </w:rPr>
        <w:t>; Siraj-Blatchford et al.</w:t>
      </w:r>
      <w:r w:rsidR="00C81705">
        <w:rPr>
          <w:rStyle w:val="ref-lnk"/>
          <w:rFonts w:ascii="Arial" w:hAnsi="Arial" w:cs="Arial"/>
          <w:color w:val="333333"/>
          <w:sz w:val="24"/>
          <w:szCs w:val="24"/>
        </w:rPr>
        <w:t xml:space="preserve"> 2002</w:t>
      </w:r>
      <w:r w:rsidR="00C14763" w:rsidRPr="00C14763">
        <w:rPr>
          <w:rFonts w:ascii="Arial" w:hAnsi="Arial" w:cs="Arial"/>
          <w:color w:val="333333"/>
          <w:sz w:val="24"/>
          <w:szCs w:val="24"/>
        </w:rPr>
        <w:t>).</w:t>
      </w:r>
    </w:p>
    <w:p w14:paraId="1C64B99D" w14:textId="708D286F" w:rsidR="00C81705" w:rsidRDefault="00787AE2" w:rsidP="00DB0E96">
      <w:pPr>
        <w:spacing w:line="360" w:lineRule="auto"/>
      </w:pPr>
      <w:r>
        <w:rPr>
          <w:rFonts w:ascii="Arial" w:hAnsi="Arial" w:cs="Arial"/>
          <w:sz w:val="24"/>
          <w:szCs w:val="24"/>
        </w:rPr>
        <w:t xml:space="preserve">McInnes </w:t>
      </w:r>
      <w:r>
        <w:rPr>
          <w:rFonts w:ascii="Arial" w:hAnsi="Arial" w:cs="Arial"/>
          <w:i/>
          <w:iCs/>
          <w:sz w:val="24"/>
          <w:szCs w:val="24"/>
        </w:rPr>
        <w:t xml:space="preserve">et al. </w:t>
      </w:r>
      <w:r>
        <w:rPr>
          <w:rFonts w:ascii="Arial" w:hAnsi="Arial" w:cs="Arial"/>
          <w:sz w:val="24"/>
          <w:szCs w:val="24"/>
        </w:rPr>
        <w:t xml:space="preserve">(2013) </w:t>
      </w:r>
      <w:r>
        <w:rPr>
          <w:rFonts w:ascii="Arial" w:hAnsi="Arial" w:cs="Arial"/>
          <w:sz w:val="24"/>
          <w:szCs w:val="24"/>
        </w:rPr>
        <w:t>says that i</w:t>
      </w:r>
      <w:r w:rsidR="009263C7" w:rsidRPr="009263C7">
        <w:rPr>
          <w:rFonts w:ascii="Arial" w:hAnsi="Arial" w:cs="Arial"/>
          <w:sz w:val="24"/>
          <w:szCs w:val="24"/>
        </w:rPr>
        <w:t>t is believed that the cue of adult presence is more likely to be utilised to distinguish between play and non-play activities in environments where children are left to explore on their own and adult–child interactions take the form of direct education using simple vocabulary and closed questioning. The cue of adult presence is less likely to be utilised to distinguish between play and non-play in environments where play is co-constructed between children and adults and where there are more shared interactions between adults and children. Children will consequently approach tasks with a more playful attitude, which will have an impact on their future learning behaviours</w:t>
      </w:r>
      <w:r w:rsidR="009263C7">
        <w:t>.</w:t>
      </w:r>
    </w:p>
    <w:p w14:paraId="41014DE6" w14:textId="0A8244F3" w:rsidR="00797487" w:rsidRPr="00430804" w:rsidRDefault="00797487" w:rsidP="00DB0E96">
      <w:pPr>
        <w:spacing w:line="360" w:lineRule="auto"/>
        <w:rPr>
          <w:rFonts w:ascii="Arial" w:hAnsi="Arial" w:cs="Arial"/>
          <w:sz w:val="24"/>
          <w:szCs w:val="24"/>
        </w:rPr>
      </w:pPr>
      <w:r w:rsidRPr="00430804">
        <w:rPr>
          <w:rFonts w:ascii="Arial" w:hAnsi="Arial" w:cs="Arial"/>
          <w:color w:val="2C3E50"/>
          <w:sz w:val="24"/>
          <w:szCs w:val="24"/>
          <w:shd w:val="clear" w:color="auto" w:fill="FFFFFF"/>
        </w:rPr>
        <w:t xml:space="preserve">Hakkarainen </w:t>
      </w:r>
      <w:r w:rsidRPr="00430804">
        <w:rPr>
          <w:rFonts w:ascii="Arial" w:hAnsi="Arial" w:cs="Arial"/>
          <w:i/>
          <w:iCs/>
          <w:color w:val="2C3E50"/>
          <w:sz w:val="24"/>
          <w:szCs w:val="24"/>
          <w:shd w:val="clear" w:color="auto" w:fill="FFFFFF"/>
        </w:rPr>
        <w:t>et al</w:t>
      </w:r>
      <w:r w:rsidRPr="00430804">
        <w:rPr>
          <w:rFonts w:ascii="Arial" w:hAnsi="Arial" w:cs="Arial"/>
          <w:color w:val="2C3E50"/>
          <w:sz w:val="24"/>
          <w:szCs w:val="24"/>
          <w:shd w:val="clear" w:color="auto" w:fill="FFFFFF"/>
        </w:rPr>
        <w:t>.</w:t>
      </w:r>
      <w:r w:rsidRPr="00430804">
        <w:rPr>
          <w:rFonts w:ascii="Arial" w:hAnsi="Arial" w:cs="Arial"/>
          <w:color w:val="2C3E50"/>
          <w:sz w:val="24"/>
          <w:szCs w:val="24"/>
          <w:shd w:val="clear" w:color="auto" w:fill="FFFFFF"/>
        </w:rPr>
        <w:t xml:space="preserve"> (2013)</w:t>
      </w:r>
      <w:r w:rsidR="00B26D94">
        <w:rPr>
          <w:rFonts w:ascii="Arial" w:hAnsi="Arial" w:cs="Arial"/>
          <w:color w:val="2C3E50"/>
          <w:sz w:val="24"/>
          <w:szCs w:val="24"/>
          <w:shd w:val="clear" w:color="auto" w:fill="FFFFFF"/>
        </w:rPr>
        <w:t xml:space="preserve"> discusses how </w:t>
      </w:r>
      <w:r w:rsidR="004C3E1F">
        <w:rPr>
          <w:rFonts w:ascii="Arial" w:hAnsi="Arial" w:cs="Arial"/>
          <w:sz w:val="24"/>
          <w:szCs w:val="24"/>
        </w:rPr>
        <w:t>a</w:t>
      </w:r>
      <w:r w:rsidR="00B26D94" w:rsidRPr="00B26D94">
        <w:rPr>
          <w:rFonts w:ascii="Arial" w:hAnsi="Arial" w:cs="Arial"/>
          <w:sz w:val="24"/>
          <w:szCs w:val="24"/>
        </w:rPr>
        <w:t>n adult should concurrently consider each concrete child's proximal, distant, and self-growth zones of development. An adult never knows how a child will develop in the future. The area between prospective and distant development is where individual development is achieved. When children play together, their development moves from co-development to self-development.</w:t>
      </w:r>
    </w:p>
    <w:p w14:paraId="40C05055" w14:textId="69558C7F" w:rsidR="00812FF8" w:rsidRDefault="003F51AB" w:rsidP="00DB0E96">
      <w:pPr>
        <w:spacing w:line="360" w:lineRule="auto"/>
        <w:rPr>
          <w:rFonts w:ascii="Arial" w:hAnsi="Arial" w:cs="Arial"/>
          <w:sz w:val="24"/>
          <w:szCs w:val="24"/>
        </w:rPr>
      </w:pPr>
      <w:r w:rsidRPr="00E93554">
        <w:rPr>
          <w:rFonts w:ascii="Arial" w:hAnsi="Arial" w:cs="Arial"/>
          <w:color w:val="2C3E50"/>
          <w:sz w:val="24"/>
          <w:szCs w:val="24"/>
          <w:shd w:val="clear" w:color="auto" w:fill="FFFFFF"/>
        </w:rPr>
        <w:t xml:space="preserve">Hakkarainen </w:t>
      </w:r>
      <w:r w:rsidRPr="00E93554">
        <w:rPr>
          <w:rFonts w:ascii="Arial" w:hAnsi="Arial" w:cs="Arial"/>
          <w:i/>
          <w:iCs/>
          <w:color w:val="2C3E50"/>
          <w:sz w:val="24"/>
          <w:szCs w:val="24"/>
          <w:shd w:val="clear" w:color="auto" w:fill="FFFFFF"/>
        </w:rPr>
        <w:t>et al</w:t>
      </w:r>
      <w:r w:rsidRPr="00E93554">
        <w:rPr>
          <w:rFonts w:ascii="Arial" w:hAnsi="Arial" w:cs="Arial"/>
          <w:color w:val="2C3E50"/>
          <w:sz w:val="24"/>
          <w:szCs w:val="24"/>
          <w:shd w:val="clear" w:color="auto" w:fill="FFFFFF"/>
        </w:rPr>
        <w:t xml:space="preserve">. (2013) </w:t>
      </w:r>
      <w:r w:rsidR="00E93554" w:rsidRPr="00E93554">
        <w:rPr>
          <w:rFonts w:ascii="Arial" w:hAnsi="Arial" w:cs="Arial"/>
          <w:color w:val="2C3E50"/>
          <w:sz w:val="24"/>
          <w:szCs w:val="24"/>
          <w:shd w:val="clear" w:color="auto" w:fill="FFFFFF"/>
        </w:rPr>
        <w:t xml:space="preserve">believes that </w:t>
      </w:r>
      <w:r w:rsidR="00E93554">
        <w:rPr>
          <w:rFonts w:ascii="Arial" w:hAnsi="Arial" w:cs="Arial"/>
          <w:sz w:val="24"/>
          <w:szCs w:val="24"/>
        </w:rPr>
        <w:t>p</w:t>
      </w:r>
      <w:r w:rsidRPr="00E93554">
        <w:rPr>
          <w:rFonts w:ascii="Arial" w:hAnsi="Arial" w:cs="Arial"/>
          <w:sz w:val="24"/>
          <w:szCs w:val="24"/>
        </w:rPr>
        <w:t>ractitioners who work with young children should</w:t>
      </w:r>
      <w:r w:rsidR="00E93554" w:rsidRPr="00E93554">
        <w:rPr>
          <w:rFonts w:ascii="Arial" w:hAnsi="Arial" w:cs="Arial"/>
          <w:sz w:val="24"/>
          <w:szCs w:val="24"/>
        </w:rPr>
        <w:t xml:space="preserve"> </w:t>
      </w:r>
      <w:r w:rsidRPr="00E93554">
        <w:rPr>
          <w:rFonts w:ascii="Arial" w:hAnsi="Arial" w:cs="Arial"/>
          <w:sz w:val="24"/>
          <w:szCs w:val="24"/>
        </w:rPr>
        <w:t>both offer and model higher forms of play as well as encourage the development of continuing play.</w:t>
      </w:r>
      <w:r w:rsidR="00163900">
        <w:rPr>
          <w:rFonts w:ascii="Arial" w:hAnsi="Arial" w:cs="Arial"/>
          <w:sz w:val="24"/>
          <w:szCs w:val="24"/>
        </w:rPr>
        <w:t xml:space="preserve"> It’s important that adults model play for developmental reasons. It will show the child how to share, communicate effectively and </w:t>
      </w:r>
      <w:r w:rsidR="00076903">
        <w:rPr>
          <w:rFonts w:ascii="Arial" w:hAnsi="Arial" w:cs="Arial"/>
          <w:sz w:val="24"/>
          <w:szCs w:val="24"/>
        </w:rPr>
        <w:t xml:space="preserve">use resources </w:t>
      </w:r>
      <w:r w:rsidR="00220647">
        <w:rPr>
          <w:rFonts w:ascii="Arial" w:hAnsi="Arial" w:cs="Arial"/>
          <w:sz w:val="24"/>
          <w:szCs w:val="24"/>
        </w:rPr>
        <w:t xml:space="preserve">appropriately. </w:t>
      </w:r>
    </w:p>
    <w:p w14:paraId="78510C7F" w14:textId="2670E261" w:rsidR="008F2DDB" w:rsidRDefault="008F2DDB" w:rsidP="00DB0E96">
      <w:pPr>
        <w:spacing w:line="360" w:lineRule="auto"/>
      </w:pPr>
      <w:r w:rsidRPr="008F2DDB">
        <w:rPr>
          <w:rFonts w:ascii="Arial" w:hAnsi="Arial" w:cs="Arial"/>
          <w:sz w:val="24"/>
          <w:szCs w:val="24"/>
        </w:rPr>
        <w:t>All things considered, observing children play is a very effective way to comprehend, promote, and improve children's development and wellbeing. It offers insightful information on their learning styles, preferences, and unique characteristics, assisting practitioners and carers in establishing supportive, welcoming, and stimulating learning settings where every child can flourish</w:t>
      </w:r>
      <w:r>
        <w:t>.</w:t>
      </w:r>
    </w:p>
    <w:p w14:paraId="210974D2" w14:textId="77777777" w:rsidR="00764812" w:rsidRDefault="00764812" w:rsidP="00DB0E96">
      <w:pPr>
        <w:spacing w:line="360" w:lineRule="auto"/>
      </w:pPr>
    </w:p>
    <w:p w14:paraId="0467CD2D" w14:textId="77777777" w:rsidR="00764812" w:rsidRDefault="00764812" w:rsidP="00DB0E96">
      <w:pPr>
        <w:spacing w:line="360" w:lineRule="auto"/>
      </w:pPr>
    </w:p>
    <w:p w14:paraId="5C438731" w14:textId="77777777" w:rsidR="00764812" w:rsidRDefault="00764812" w:rsidP="00DB0E96">
      <w:pPr>
        <w:spacing w:line="360" w:lineRule="auto"/>
      </w:pPr>
    </w:p>
    <w:p w14:paraId="7669D606" w14:textId="3E191637" w:rsidR="00764812" w:rsidRDefault="00CD79D6" w:rsidP="00DB0E96">
      <w:pPr>
        <w:spacing w:line="360" w:lineRule="auto"/>
        <w:rPr>
          <w:rFonts w:ascii="Arial" w:hAnsi="Arial" w:cs="Arial"/>
          <w:sz w:val="24"/>
          <w:szCs w:val="24"/>
          <w:u w:val="single"/>
        </w:rPr>
      </w:pPr>
      <w:r w:rsidRPr="00CD79D6">
        <w:rPr>
          <w:rFonts w:ascii="Arial" w:hAnsi="Arial" w:cs="Arial"/>
          <w:sz w:val="24"/>
          <w:szCs w:val="24"/>
          <w:u w:val="single"/>
        </w:rPr>
        <w:lastRenderedPageBreak/>
        <w:t>Reference List</w:t>
      </w:r>
    </w:p>
    <w:p w14:paraId="64922B26" w14:textId="77777777" w:rsidR="009952BD" w:rsidRPr="00783494" w:rsidRDefault="009952BD" w:rsidP="009952BD">
      <w:pPr>
        <w:pStyle w:val="NormalWeb"/>
        <w:spacing w:before="0" w:beforeAutospacing="0" w:after="0" w:afterAutospacing="0" w:line="360" w:lineRule="atLeast"/>
        <w:rPr>
          <w:rFonts w:ascii="Arial" w:hAnsi="Arial" w:cs="Arial"/>
        </w:rPr>
      </w:pPr>
      <w:r w:rsidRPr="00783494">
        <w:rPr>
          <w:rFonts w:ascii="Arial" w:hAnsi="Arial" w:cs="Arial"/>
        </w:rPr>
        <w:t>Amin, R. (2022). </w:t>
      </w:r>
      <w:r w:rsidRPr="00783494">
        <w:rPr>
          <w:rFonts w:ascii="Arial" w:hAnsi="Arial" w:cs="Arial"/>
          <w:i/>
          <w:iCs/>
        </w:rPr>
        <w:t>The Role of the Adult in Supporting Children’s Play</w:t>
      </w:r>
      <w:r w:rsidRPr="00783494">
        <w:rPr>
          <w:rFonts w:ascii="Arial" w:hAnsi="Arial" w:cs="Arial"/>
        </w:rPr>
        <w:t xml:space="preserve">. [online] Pentagon Play. Available at: </w:t>
      </w:r>
      <w:hyperlink r:id="rId6" w:history="1">
        <w:r w:rsidRPr="00783494">
          <w:rPr>
            <w:rStyle w:val="Hyperlink"/>
            <w:rFonts w:ascii="Arial" w:hAnsi="Arial" w:cs="Arial"/>
            <w:color w:val="auto"/>
          </w:rPr>
          <w:t>https://www.pentagonplay.co.uk/news-and-info/adult-support-for-childrens-play</w:t>
        </w:r>
      </w:hyperlink>
      <w:r w:rsidRPr="00783494">
        <w:rPr>
          <w:rFonts w:ascii="Arial" w:hAnsi="Arial" w:cs="Arial"/>
        </w:rPr>
        <w:t>. [Accessed: 01.03.24]</w:t>
      </w:r>
    </w:p>
    <w:p w14:paraId="16FAED02" w14:textId="77777777" w:rsidR="002B1041" w:rsidRDefault="009952BD" w:rsidP="002B1041">
      <w:pPr>
        <w:pStyle w:val="NormalWeb"/>
        <w:rPr>
          <w:rFonts w:ascii="Arial" w:hAnsi="Arial" w:cs="Arial"/>
        </w:rPr>
      </w:pPr>
      <w:r w:rsidRPr="00783494">
        <w:rPr>
          <w:rFonts w:ascii="Arial" w:hAnsi="Arial" w:cs="Arial"/>
        </w:rPr>
        <w:t>‌</w:t>
      </w:r>
      <w:r w:rsidR="001151AD" w:rsidRPr="00783494">
        <w:rPr>
          <w:rFonts w:ascii="Arial" w:hAnsi="Arial" w:cs="Arial"/>
        </w:rPr>
        <w:t xml:space="preserve">Athey, C. (2007). </w:t>
      </w:r>
      <w:r w:rsidR="001151AD" w:rsidRPr="00783494">
        <w:rPr>
          <w:rFonts w:ascii="Arial" w:hAnsi="Arial" w:cs="Arial"/>
          <w:i/>
          <w:iCs/>
        </w:rPr>
        <w:t>Extending thought in young children</w:t>
      </w:r>
      <w:r w:rsidR="001151AD" w:rsidRPr="00783494">
        <w:rPr>
          <w:rFonts w:ascii="Arial" w:hAnsi="Arial" w:cs="Arial"/>
        </w:rPr>
        <w:t xml:space="preserve"> (2nd ed.). London: SAGE.</w:t>
      </w:r>
    </w:p>
    <w:p w14:paraId="1B992C49" w14:textId="0AA5D577" w:rsidR="00474FA9" w:rsidRPr="00783494" w:rsidRDefault="00474FA9" w:rsidP="002B1041">
      <w:pPr>
        <w:pStyle w:val="NormalWeb"/>
        <w:rPr>
          <w:rFonts w:ascii="Arial" w:hAnsi="Arial" w:cs="Arial"/>
        </w:rPr>
      </w:pPr>
      <w:r w:rsidRPr="00783494">
        <w:rPr>
          <w:rFonts w:ascii="Arial" w:hAnsi="Arial" w:cs="Arial"/>
        </w:rPr>
        <w:t>Aubrey, K. and Riley, A. (2022). </w:t>
      </w:r>
      <w:r w:rsidRPr="00783494">
        <w:rPr>
          <w:rFonts w:ascii="Arial" w:hAnsi="Arial" w:cs="Arial"/>
          <w:i/>
          <w:iCs/>
        </w:rPr>
        <w:t>Understanding and using educational theories</w:t>
      </w:r>
      <w:r w:rsidRPr="00783494">
        <w:rPr>
          <w:rFonts w:ascii="Arial" w:hAnsi="Arial" w:cs="Arial"/>
        </w:rPr>
        <w:t>. 3rd ed. Sage Publications.</w:t>
      </w:r>
    </w:p>
    <w:p w14:paraId="70B7CF7F" w14:textId="77777777" w:rsidR="002B1041" w:rsidRDefault="002B1041" w:rsidP="002B1041">
      <w:pPr>
        <w:pStyle w:val="NormalWeb"/>
        <w:spacing w:before="0" w:beforeAutospacing="0" w:after="0" w:afterAutospacing="0" w:line="360" w:lineRule="atLeast"/>
        <w:rPr>
          <w:rFonts w:ascii="Arial" w:hAnsi="Arial" w:cs="Arial"/>
        </w:rPr>
      </w:pPr>
      <w:r w:rsidRPr="00783494">
        <w:rPr>
          <w:rFonts w:ascii="Arial" w:hAnsi="Arial" w:cs="Arial"/>
        </w:rPr>
        <w:t>Brown, F. (2014). </w:t>
      </w:r>
      <w:r w:rsidRPr="00783494">
        <w:rPr>
          <w:rFonts w:ascii="Arial" w:hAnsi="Arial" w:cs="Arial"/>
          <w:i/>
          <w:iCs/>
        </w:rPr>
        <w:t xml:space="preserve">Play And </w:t>
      </w:r>
      <w:proofErr w:type="spellStart"/>
      <w:proofErr w:type="gramStart"/>
      <w:r w:rsidRPr="00783494">
        <w:rPr>
          <w:rFonts w:ascii="Arial" w:hAnsi="Arial" w:cs="Arial"/>
          <w:i/>
          <w:iCs/>
        </w:rPr>
        <w:t>Playwork</w:t>
      </w:r>
      <w:proofErr w:type="spellEnd"/>
      <w:r w:rsidRPr="00783494">
        <w:rPr>
          <w:rFonts w:ascii="Arial" w:hAnsi="Arial" w:cs="Arial"/>
          <w:i/>
          <w:iCs/>
        </w:rPr>
        <w:t xml:space="preserve"> :</w:t>
      </w:r>
      <w:proofErr w:type="gramEnd"/>
      <w:r w:rsidRPr="00783494">
        <w:rPr>
          <w:rFonts w:ascii="Arial" w:hAnsi="Arial" w:cs="Arial"/>
          <w:i/>
          <w:iCs/>
        </w:rPr>
        <w:t xml:space="preserve"> 101 Stories Of Children Playing</w:t>
      </w:r>
      <w:r w:rsidRPr="00783494">
        <w:rPr>
          <w:rFonts w:ascii="Arial" w:hAnsi="Arial" w:cs="Arial"/>
        </w:rPr>
        <w:t>. Maidenhead: McGraw-Hill Education.</w:t>
      </w:r>
    </w:p>
    <w:p w14:paraId="788C8AD0" w14:textId="77777777" w:rsidR="00AB43BE" w:rsidRPr="00783494" w:rsidRDefault="00AB43BE" w:rsidP="002B1041">
      <w:pPr>
        <w:pStyle w:val="NormalWeb"/>
        <w:spacing w:before="0" w:beforeAutospacing="0" w:after="0" w:afterAutospacing="0" w:line="360" w:lineRule="atLeast"/>
        <w:rPr>
          <w:rFonts w:ascii="Arial" w:hAnsi="Arial" w:cs="Arial"/>
        </w:rPr>
      </w:pPr>
    </w:p>
    <w:p w14:paraId="0E53822D" w14:textId="77777777" w:rsidR="00AB43BE" w:rsidRDefault="00AB43BE" w:rsidP="00AB43BE">
      <w:pPr>
        <w:pStyle w:val="NormalWeb"/>
        <w:spacing w:before="0" w:beforeAutospacing="0" w:after="0" w:afterAutospacing="0" w:line="360" w:lineRule="atLeast"/>
        <w:rPr>
          <w:rFonts w:ascii="Arial" w:hAnsi="Arial" w:cs="Arial"/>
        </w:rPr>
      </w:pPr>
      <w:r w:rsidRPr="00783494">
        <w:rPr>
          <w:rFonts w:ascii="Arial" w:hAnsi="Arial" w:cs="Arial"/>
        </w:rPr>
        <w:t>Bruce, T. (2011). </w:t>
      </w:r>
      <w:r w:rsidRPr="00783494">
        <w:rPr>
          <w:rFonts w:ascii="Arial" w:hAnsi="Arial" w:cs="Arial"/>
          <w:i/>
          <w:iCs/>
        </w:rPr>
        <w:t xml:space="preserve">Learning through </w:t>
      </w:r>
      <w:proofErr w:type="gramStart"/>
      <w:r w:rsidRPr="00783494">
        <w:rPr>
          <w:rFonts w:ascii="Arial" w:hAnsi="Arial" w:cs="Arial"/>
          <w:i/>
          <w:iCs/>
        </w:rPr>
        <w:t>play :</w:t>
      </w:r>
      <w:proofErr w:type="gramEnd"/>
      <w:r w:rsidRPr="00783494">
        <w:rPr>
          <w:rFonts w:ascii="Arial" w:hAnsi="Arial" w:cs="Arial"/>
          <w:i/>
          <w:iCs/>
        </w:rPr>
        <w:t xml:space="preserve"> for babies, toddlers and young children</w:t>
      </w:r>
      <w:r w:rsidRPr="00783494">
        <w:rPr>
          <w:rFonts w:ascii="Arial" w:hAnsi="Arial" w:cs="Arial"/>
        </w:rPr>
        <w:t>. 2nd ed. London: Hodder Education.</w:t>
      </w:r>
    </w:p>
    <w:p w14:paraId="4D121738" w14:textId="6F27C7FD" w:rsidR="00271CCC" w:rsidRDefault="00271CCC" w:rsidP="00271CCC">
      <w:pPr>
        <w:pStyle w:val="NormalWeb"/>
        <w:rPr>
          <w:rFonts w:ascii="Arial" w:hAnsi="Arial" w:cs="Arial"/>
          <w:shd w:val="clear" w:color="auto" w:fill="FFFFFF"/>
        </w:rPr>
      </w:pPr>
      <w:r w:rsidRPr="00783494">
        <w:rPr>
          <w:rFonts w:ascii="Arial" w:hAnsi="Arial" w:cs="Arial"/>
          <w:shd w:val="clear" w:color="auto" w:fill="FFFFFF"/>
        </w:rPr>
        <w:t xml:space="preserve">Bruce, T., Louis, S. and McCall, G. </w:t>
      </w:r>
      <w:r>
        <w:rPr>
          <w:rFonts w:ascii="Arial" w:hAnsi="Arial" w:cs="Arial"/>
          <w:shd w:val="clear" w:color="auto" w:fill="FFFFFF"/>
        </w:rPr>
        <w:t>(</w:t>
      </w:r>
      <w:r w:rsidRPr="00783494">
        <w:rPr>
          <w:rFonts w:ascii="Arial" w:hAnsi="Arial" w:cs="Arial"/>
          <w:shd w:val="clear" w:color="auto" w:fill="FFFFFF"/>
        </w:rPr>
        <w:t>2015</w:t>
      </w:r>
      <w:r>
        <w:rPr>
          <w:rFonts w:ascii="Arial" w:hAnsi="Arial" w:cs="Arial"/>
          <w:shd w:val="clear" w:color="auto" w:fill="FFFFFF"/>
        </w:rPr>
        <w:t>)</w:t>
      </w:r>
      <w:r w:rsidRPr="00783494">
        <w:rPr>
          <w:rFonts w:ascii="Arial" w:hAnsi="Arial" w:cs="Arial"/>
          <w:shd w:val="clear" w:color="auto" w:fill="FFFFFF"/>
        </w:rPr>
        <w:t xml:space="preserve">. </w:t>
      </w:r>
      <w:r w:rsidRPr="00783494">
        <w:rPr>
          <w:rFonts w:ascii="Arial" w:hAnsi="Arial" w:cs="Arial"/>
          <w:i/>
          <w:iCs/>
          <w:shd w:val="clear" w:color="auto" w:fill="FFFFFF"/>
        </w:rPr>
        <w:t xml:space="preserve">Why Keep </w:t>
      </w:r>
      <w:proofErr w:type="gramStart"/>
      <w:r w:rsidRPr="00783494">
        <w:rPr>
          <w:rFonts w:ascii="Arial" w:hAnsi="Arial" w:cs="Arial"/>
          <w:i/>
          <w:iCs/>
          <w:shd w:val="clear" w:color="auto" w:fill="FFFFFF"/>
        </w:rPr>
        <w:t>Records?.</w:t>
      </w:r>
      <w:proofErr w:type="gramEnd"/>
      <w:r w:rsidRPr="00783494">
        <w:rPr>
          <w:rFonts w:ascii="Arial" w:hAnsi="Arial" w:cs="Arial"/>
          <w:i/>
          <w:iCs/>
          <w:shd w:val="clear" w:color="auto" w:fill="FFFFFF"/>
        </w:rPr>
        <w:t xml:space="preserve"> In:</w:t>
      </w:r>
      <w:r w:rsidRPr="00783494">
        <w:rPr>
          <w:rFonts w:ascii="Arial" w:hAnsi="Arial" w:cs="Arial"/>
          <w:shd w:val="clear" w:color="auto" w:fill="FFFFFF"/>
        </w:rPr>
        <w:t> </w:t>
      </w:r>
      <w:r w:rsidRPr="00783494">
        <w:rPr>
          <w:rStyle w:val="Emphasis"/>
          <w:rFonts w:ascii="Arial" w:hAnsi="Arial" w:cs="Arial"/>
          <w:shd w:val="clear" w:color="auto" w:fill="FFFFFF"/>
        </w:rPr>
        <w:t>Observing Young Children</w:t>
      </w:r>
      <w:r w:rsidRPr="00783494">
        <w:rPr>
          <w:rFonts w:ascii="Arial" w:hAnsi="Arial" w:cs="Arial"/>
          <w:shd w:val="clear" w:color="auto" w:fill="FFFFFF"/>
        </w:rPr>
        <w:t>. 55 City Road, London: SAGE Publications Ltd.</w:t>
      </w:r>
    </w:p>
    <w:p w14:paraId="2A574294" w14:textId="77777777" w:rsidR="003B6970" w:rsidRPr="003B6970" w:rsidRDefault="003B6970" w:rsidP="003B6970">
      <w:pPr>
        <w:pStyle w:val="NormalWeb"/>
        <w:spacing w:before="0" w:beforeAutospacing="0" w:after="0" w:afterAutospacing="0" w:line="360" w:lineRule="atLeast"/>
        <w:rPr>
          <w:rFonts w:ascii="Arial" w:hAnsi="Arial" w:cs="Arial"/>
          <w:color w:val="000000"/>
        </w:rPr>
      </w:pPr>
      <w:r w:rsidRPr="003B6970">
        <w:rPr>
          <w:rFonts w:ascii="Arial" w:hAnsi="Arial" w:cs="Arial"/>
          <w:color w:val="000000"/>
        </w:rPr>
        <w:t xml:space="preserve">Hakkarainen, P., </w:t>
      </w:r>
      <w:proofErr w:type="spellStart"/>
      <w:r w:rsidRPr="003B6970">
        <w:rPr>
          <w:rFonts w:ascii="Arial" w:hAnsi="Arial" w:cs="Arial"/>
          <w:color w:val="000000"/>
        </w:rPr>
        <w:t>Brėdikytė</w:t>
      </w:r>
      <w:proofErr w:type="spellEnd"/>
      <w:r w:rsidRPr="003B6970">
        <w:rPr>
          <w:rFonts w:ascii="Arial" w:hAnsi="Arial" w:cs="Arial"/>
          <w:color w:val="000000"/>
        </w:rPr>
        <w:t xml:space="preserve">, M., Jakkula, K. and Munter, H. (2013). </w:t>
      </w:r>
      <w:r w:rsidRPr="003B6970">
        <w:rPr>
          <w:rFonts w:ascii="Arial" w:hAnsi="Arial" w:cs="Arial"/>
          <w:i/>
          <w:iCs/>
          <w:color w:val="000000"/>
        </w:rPr>
        <w:t>Adult play guidance and children’s play development in a narrative play-world</w:t>
      </w:r>
      <w:r w:rsidRPr="003B6970">
        <w:rPr>
          <w:rFonts w:ascii="Arial" w:hAnsi="Arial" w:cs="Arial"/>
          <w:color w:val="000000"/>
        </w:rPr>
        <w:t>. </w:t>
      </w:r>
      <w:r w:rsidRPr="003B6970">
        <w:rPr>
          <w:rFonts w:ascii="Arial" w:hAnsi="Arial" w:cs="Arial"/>
          <w:i/>
          <w:iCs/>
          <w:color w:val="000000"/>
        </w:rPr>
        <w:t>European Early Childhood Education Research Journal</w:t>
      </w:r>
      <w:r w:rsidRPr="003B6970">
        <w:rPr>
          <w:rFonts w:ascii="Arial" w:hAnsi="Arial" w:cs="Arial"/>
          <w:color w:val="000000"/>
        </w:rPr>
        <w:t xml:space="preserve">, 21(2), pp.213–225. </w:t>
      </w:r>
    </w:p>
    <w:p w14:paraId="7CF8A533" w14:textId="77777777" w:rsidR="003B6970" w:rsidRDefault="003B6970" w:rsidP="008355C7">
      <w:pPr>
        <w:pStyle w:val="NormalWeb"/>
        <w:spacing w:before="0" w:beforeAutospacing="0" w:after="0" w:afterAutospacing="0" w:line="360" w:lineRule="atLeast"/>
        <w:rPr>
          <w:rFonts w:ascii="Arial" w:hAnsi="Arial" w:cs="Arial"/>
          <w:shd w:val="clear" w:color="auto" w:fill="FFFFFF"/>
        </w:rPr>
      </w:pPr>
    </w:p>
    <w:p w14:paraId="1AABA7FC" w14:textId="1684BAA2" w:rsidR="008355C7" w:rsidRDefault="008355C7" w:rsidP="008355C7">
      <w:pPr>
        <w:pStyle w:val="NormalWeb"/>
        <w:spacing w:before="0" w:beforeAutospacing="0" w:after="0" w:afterAutospacing="0" w:line="360" w:lineRule="atLeast"/>
        <w:rPr>
          <w:rFonts w:ascii="Arial" w:hAnsi="Arial" w:cs="Arial"/>
          <w:color w:val="000000"/>
        </w:rPr>
      </w:pPr>
      <w:r w:rsidRPr="008355C7">
        <w:rPr>
          <w:rFonts w:ascii="Arial" w:hAnsi="Arial" w:cs="Arial"/>
          <w:color w:val="000000"/>
        </w:rPr>
        <w:t xml:space="preserve">Howard, J. and McInnes, K. (2012). </w:t>
      </w:r>
      <w:r w:rsidRPr="008355C7">
        <w:rPr>
          <w:rFonts w:ascii="Arial" w:hAnsi="Arial" w:cs="Arial"/>
          <w:i/>
          <w:iCs/>
          <w:color w:val="000000"/>
        </w:rPr>
        <w:t>The impact of children’s perception of an activity as play rather than not play on emotional well-being</w:t>
      </w:r>
      <w:r w:rsidRPr="008355C7">
        <w:rPr>
          <w:rFonts w:ascii="Arial" w:hAnsi="Arial" w:cs="Arial"/>
          <w:color w:val="000000"/>
        </w:rPr>
        <w:t>. </w:t>
      </w:r>
      <w:r w:rsidRPr="008355C7">
        <w:rPr>
          <w:rFonts w:ascii="Arial" w:hAnsi="Arial" w:cs="Arial"/>
          <w:i/>
          <w:iCs/>
          <w:color w:val="000000"/>
        </w:rPr>
        <w:t xml:space="preserve">Child: Care, </w:t>
      </w:r>
      <w:proofErr w:type="gramStart"/>
      <w:r w:rsidRPr="008355C7">
        <w:rPr>
          <w:rFonts w:ascii="Arial" w:hAnsi="Arial" w:cs="Arial"/>
          <w:i/>
          <w:iCs/>
          <w:color w:val="000000"/>
        </w:rPr>
        <w:t>Health</w:t>
      </w:r>
      <w:proofErr w:type="gramEnd"/>
      <w:r w:rsidRPr="008355C7">
        <w:rPr>
          <w:rFonts w:ascii="Arial" w:hAnsi="Arial" w:cs="Arial"/>
          <w:i/>
          <w:iCs/>
          <w:color w:val="000000"/>
        </w:rPr>
        <w:t xml:space="preserve"> and Development</w:t>
      </w:r>
      <w:r w:rsidRPr="008355C7">
        <w:rPr>
          <w:rFonts w:ascii="Arial" w:hAnsi="Arial" w:cs="Arial"/>
          <w:color w:val="000000"/>
        </w:rPr>
        <w:t xml:space="preserve">, 39(5), pp.737–742. </w:t>
      </w:r>
    </w:p>
    <w:p w14:paraId="0D20E88F" w14:textId="77777777" w:rsidR="00BB661A" w:rsidRDefault="00BB661A" w:rsidP="008355C7">
      <w:pPr>
        <w:pStyle w:val="NormalWeb"/>
        <w:spacing w:before="0" w:beforeAutospacing="0" w:after="0" w:afterAutospacing="0" w:line="360" w:lineRule="atLeast"/>
        <w:rPr>
          <w:rFonts w:ascii="Arial" w:hAnsi="Arial" w:cs="Arial"/>
          <w:color w:val="000000"/>
        </w:rPr>
      </w:pPr>
    </w:p>
    <w:p w14:paraId="5D4A6FA9" w14:textId="77777777" w:rsidR="00CB415D" w:rsidRDefault="00CB415D" w:rsidP="00CB415D">
      <w:pPr>
        <w:rPr>
          <w:rFonts w:ascii="Arial" w:hAnsi="Arial" w:cs="Arial"/>
          <w:sz w:val="24"/>
          <w:szCs w:val="24"/>
        </w:rPr>
      </w:pPr>
      <w:r w:rsidRPr="00783494">
        <w:rPr>
          <w:rFonts w:ascii="Arial" w:hAnsi="Arial" w:cs="Arial"/>
          <w:sz w:val="24"/>
          <w:szCs w:val="24"/>
        </w:rPr>
        <w:t>Howard, J. McInnes, K. (2013</w:t>
      </w:r>
      <w:r w:rsidRPr="00CB415D">
        <w:rPr>
          <w:rFonts w:ascii="Arial" w:hAnsi="Arial" w:cs="Arial"/>
          <w:i/>
          <w:iCs/>
          <w:sz w:val="24"/>
          <w:szCs w:val="24"/>
        </w:rPr>
        <w:t>). The Essence of Play: a practice companion for professionals working with children and young people.</w:t>
      </w:r>
      <w:r w:rsidRPr="00783494">
        <w:rPr>
          <w:rFonts w:ascii="Arial" w:hAnsi="Arial" w:cs="Arial"/>
          <w:sz w:val="24"/>
          <w:szCs w:val="24"/>
        </w:rPr>
        <w:t xml:space="preserve"> Taylor &amp; Francis.</w:t>
      </w:r>
    </w:p>
    <w:p w14:paraId="1EE61F84" w14:textId="77777777" w:rsidR="00E70851" w:rsidRPr="00783494" w:rsidRDefault="00E70851" w:rsidP="00E70851">
      <w:pPr>
        <w:pStyle w:val="NormalWeb"/>
        <w:spacing w:before="0" w:beforeAutospacing="0" w:after="0" w:afterAutospacing="0" w:line="360" w:lineRule="atLeast"/>
        <w:rPr>
          <w:rFonts w:ascii="Arial" w:hAnsi="Arial" w:cs="Arial"/>
        </w:rPr>
      </w:pPr>
      <w:proofErr w:type="spellStart"/>
      <w:proofErr w:type="gramStart"/>
      <w:r w:rsidRPr="00783494">
        <w:rPr>
          <w:rFonts w:ascii="Arial" w:hAnsi="Arial" w:cs="Arial"/>
        </w:rPr>
        <w:t>hwb.gov.wales</w:t>
      </w:r>
      <w:proofErr w:type="spellEnd"/>
      <w:proofErr w:type="gramEnd"/>
      <w:r w:rsidRPr="00783494">
        <w:rPr>
          <w:rFonts w:ascii="Arial" w:hAnsi="Arial" w:cs="Arial"/>
        </w:rPr>
        <w:t>. (n.d.). </w:t>
      </w:r>
      <w:r w:rsidRPr="00783494">
        <w:rPr>
          <w:rFonts w:ascii="Arial" w:hAnsi="Arial" w:cs="Arial"/>
          <w:i/>
          <w:iCs/>
        </w:rPr>
        <w:t>Enabling learning - Hwb</w:t>
      </w:r>
      <w:r w:rsidRPr="00783494">
        <w:rPr>
          <w:rFonts w:ascii="Arial" w:hAnsi="Arial" w:cs="Arial"/>
        </w:rPr>
        <w:t xml:space="preserve">. [online] Available at: </w:t>
      </w:r>
      <w:hyperlink r:id="rId7" w:history="1">
        <w:r w:rsidRPr="00783494">
          <w:rPr>
            <w:rStyle w:val="Hyperlink"/>
            <w:rFonts w:ascii="Arial" w:hAnsi="Arial" w:cs="Arial"/>
            <w:color w:val="auto"/>
          </w:rPr>
          <w:t>https://hwb.gov.wales/curriculum-for-wales/designing-your-curriculum/enabling-learning/</w:t>
        </w:r>
      </w:hyperlink>
      <w:r w:rsidRPr="00783494">
        <w:rPr>
          <w:rFonts w:ascii="Arial" w:hAnsi="Arial" w:cs="Arial"/>
        </w:rPr>
        <w:t>. [Accessed: 02.03.24]</w:t>
      </w:r>
    </w:p>
    <w:p w14:paraId="40A1E83F" w14:textId="77777777" w:rsidR="00CB4F54" w:rsidRDefault="00CB4F54" w:rsidP="00CB415D">
      <w:pPr>
        <w:rPr>
          <w:rFonts w:ascii="Arial" w:hAnsi="Arial" w:cs="Arial"/>
          <w:sz w:val="24"/>
          <w:szCs w:val="24"/>
        </w:rPr>
      </w:pPr>
    </w:p>
    <w:p w14:paraId="51DD0881" w14:textId="73A804AC" w:rsidR="00E70851" w:rsidRDefault="00075352" w:rsidP="00CB415D">
      <w:pPr>
        <w:rPr>
          <w:rFonts w:ascii="Arial" w:hAnsi="Arial" w:cs="Arial"/>
          <w:sz w:val="24"/>
          <w:szCs w:val="24"/>
        </w:rPr>
      </w:pPr>
      <w:r w:rsidRPr="00783494">
        <w:rPr>
          <w:rFonts w:ascii="Arial" w:hAnsi="Arial" w:cs="Arial"/>
          <w:sz w:val="24"/>
          <w:szCs w:val="24"/>
        </w:rPr>
        <w:t xml:space="preserve">King, P. (2020) </w:t>
      </w:r>
      <w:r w:rsidRPr="00783494">
        <w:rPr>
          <w:rFonts w:ascii="Arial" w:hAnsi="Arial" w:cs="Arial"/>
          <w:i/>
          <w:iCs/>
          <w:sz w:val="24"/>
          <w:szCs w:val="24"/>
        </w:rPr>
        <w:t>A Brief Introduction to the Play Cycle</w:t>
      </w:r>
      <w:r w:rsidRPr="00783494">
        <w:rPr>
          <w:rFonts w:ascii="Arial" w:hAnsi="Arial" w:cs="Arial"/>
          <w:sz w:val="24"/>
          <w:szCs w:val="24"/>
        </w:rPr>
        <w:t xml:space="preserve"> [Video] Available at: </w:t>
      </w:r>
      <w:hyperlink r:id="rId8" w:history="1">
        <w:r w:rsidRPr="00783494">
          <w:rPr>
            <w:rStyle w:val="Hyperlink"/>
            <w:rFonts w:ascii="Arial" w:hAnsi="Arial" w:cs="Arial"/>
            <w:color w:val="auto"/>
            <w:sz w:val="24"/>
            <w:szCs w:val="24"/>
          </w:rPr>
          <w:t>https://www.youtube.com/watch?v=BtGrwAxgLrQ</w:t>
        </w:r>
      </w:hyperlink>
    </w:p>
    <w:p w14:paraId="50948E2D" w14:textId="77777777" w:rsidR="00086155" w:rsidRDefault="00086155" w:rsidP="00086155">
      <w:pPr>
        <w:rPr>
          <w:rFonts w:ascii="Arial" w:hAnsi="Arial" w:cs="Arial"/>
          <w:sz w:val="24"/>
          <w:szCs w:val="24"/>
        </w:rPr>
      </w:pPr>
    </w:p>
    <w:p w14:paraId="7D3D2914" w14:textId="7C89E148" w:rsidR="00086155" w:rsidRPr="00783494" w:rsidRDefault="00086155" w:rsidP="00086155">
      <w:pPr>
        <w:rPr>
          <w:rFonts w:ascii="Arial" w:eastAsia="Times New Roman" w:hAnsi="Arial" w:cs="Arial"/>
          <w:kern w:val="0"/>
          <w:sz w:val="24"/>
          <w:szCs w:val="24"/>
          <w:lang w:eastAsia="en-GB"/>
          <w14:ligatures w14:val="none"/>
        </w:rPr>
      </w:pPr>
      <w:r w:rsidRPr="00783494">
        <w:rPr>
          <w:rFonts w:ascii="Arial" w:eastAsia="Times New Roman" w:hAnsi="Arial" w:cs="Arial"/>
          <w:kern w:val="0"/>
          <w:sz w:val="24"/>
          <w:szCs w:val="24"/>
          <w:lang w:eastAsia="en-GB"/>
          <w14:ligatures w14:val="none"/>
        </w:rPr>
        <w:t xml:space="preserve">King, P. and Sturrock, G. (2020) </w:t>
      </w:r>
      <w:r w:rsidRPr="00783494">
        <w:rPr>
          <w:rFonts w:ascii="Arial" w:eastAsia="Times New Roman" w:hAnsi="Arial" w:cs="Arial"/>
          <w:i/>
          <w:iCs/>
          <w:kern w:val="0"/>
          <w:sz w:val="24"/>
          <w:szCs w:val="24"/>
          <w:lang w:eastAsia="en-GB"/>
          <w14:ligatures w14:val="none"/>
        </w:rPr>
        <w:t xml:space="preserve">Play </w:t>
      </w:r>
      <w:proofErr w:type="gramStart"/>
      <w:r w:rsidRPr="00783494">
        <w:rPr>
          <w:rFonts w:ascii="Arial" w:eastAsia="Times New Roman" w:hAnsi="Arial" w:cs="Arial"/>
          <w:i/>
          <w:iCs/>
          <w:kern w:val="0"/>
          <w:sz w:val="24"/>
          <w:szCs w:val="24"/>
          <w:lang w:eastAsia="en-GB"/>
          <w14:ligatures w14:val="none"/>
        </w:rPr>
        <w:t>cycle :</w:t>
      </w:r>
      <w:proofErr w:type="gramEnd"/>
      <w:r w:rsidRPr="00783494">
        <w:rPr>
          <w:rFonts w:ascii="Arial" w:eastAsia="Times New Roman" w:hAnsi="Arial" w:cs="Arial"/>
          <w:i/>
          <w:iCs/>
          <w:kern w:val="0"/>
          <w:sz w:val="24"/>
          <w:szCs w:val="24"/>
          <w:lang w:eastAsia="en-GB"/>
          <w14:ligatures w14:val="none"/>
        </w:rPr>
        <w:t xml:space="preserve"> theory, research and application</w:t>
      </w:r>
      <w:r w:rsidRPr="00783494">
        <w:rPr>
          <w:rFonts w:ascii="Arial" w:eastAsia="Times New Roman" w:hAnsi="Arial" w:cs="Arial"/>
          <w:kern w:val="0"/>
          <w:sz w:val="24"/>
          <w:szCs w:val="24"/>
          <w:lang w:eastAsia="en-GB"/>
          <w14:ligatures w14:val="none"/>
        </w:rPr>
        <w:t xml:space="preserve">. Abingdon, </w:t>
      </w:r>
      <w:proofErr w:type="gramStart"/>
      <w:r w:rsidRPr="00783494">
        <w:rPr>
          <w:rFonts w:ascii="Arial" w:eastAsia="Times New Roman" w:hAnsi="Arial" w:cs="Arial"/>
          <w:kern w:val="0"/>
          <w:sz w:val="24"/>
          <w:szCs w:val="24"/>
          <w:lang w:eastAsia="en-GB"/>
          <w14:ligatures w14:val="none"/>
        </w:rPr>
        <w:t>Oxon ;</w:t>
      </w:r>
      <w:proofErr w:type="gramEnd"/>
      <w:r w:rsidRPr="00783494">
        <w:rPr>
          <w:rFonts w:ascii="Arial" w:eastAsia="Times New Roman" w:hAnsi="Arial" w:cs="Arial"/>
          <w:kern w:val="0"/>
          <w:sz w:val="24"/>
          <w:szCs w:val="24"/>
          <w:lang w:eastAsia="en-GB"/>
          <w14:ligatures w14:val="none"/>
        </w:rPr>
        <w:t xml:space="preserve"> Routledge.</w:t>
      </w:r>
    </w:p>
    <w:p w14:paraId="40D21B81" w14:textId="77777777" w:rsidR="00364467" w:rsidRPr="00783494" w:rsidRDefault="00364467" w:rsidP="00364467">
      <w:pPr>
        <w:pStyle w:val="NormalWeb"/>
        <w:rPr>
          <w:rFonts w:ascii="Arial" w:hAnsi="Arial" w:cs="Arial"/>
        </w:rPr>
      </w:pPr>
      <w:r w:rsidRPr="00783494">
        <w:rPr>
          <w:rFonts w:ascii="Arial" w:hAnsi="Arial" w:cs="Arial"/>
        </w:rPr>
        <w:lastRenderedPageBreak/>
        <w:t>‌Maynard, T. Chicken, S. (2010). Through a different lens: exploring Reggio Emilia in a Welsh context. pp.29-39.</w:t>
      </w:r>
    </w:p>
    <w:p w14:paraId="6BD86905" w14:textId="77777777" w:rsidR="003E1368" w:rsidRPr="00783494" w:rsidRDefault="003E1368" w:rsidP="003E1368">
      <w:pPr>
        <w:pStyle w:val="NormalWeb"/>
        <w:spacing w:before="0" w:beforeAutospacing="0" w:after="0" w:afterAutospacing="0" w:line="360" w:lineRule="atLeast"/>
        <w:rPr>
          <w:rFonts w:ascii="Arial" w:hAnsi="Arial" w:cs="Arial"/>
        </w:rPr>
      </w:pPr>
      <w:r w:rsidRPr="00783494">
        <w:rPr>
          <w:rFonts w:ascii="Arial" w:hAnsi="Arial" w:cs="Arial"/>
        </w:rPr>
        <w:t>Maze Media (2000 (2019). </w:t>
      </w:r>
      <w:r w:rsidRPr="00783494">
        <w:rPr>
          <w:rFonts w:ascii="Arial" w:hAnsi="Arial" w:cs="Arial"/>
          <w:i/>
          <w:iCs/>
        </w:rPr>
        <w:t>Early Years Teaching Resources | Teachers | School | Free | UK | Teach Early Years Magazine</w:t>
      </w:r>
      <w:r w:rsidRPr="00783494">
        <w:rPr>
          <w:rFonts w:ascii="Arial" w:hAnsi="Arial" w:cs="Arial"/>
        </w:rPr>
        <w:t xml:space="preserve">. [online] Teach Early Years. Available at: </w:t>
      </w:r>
      <w:hyperlink r:id="rId9" w:history="1">
        <w:r w:rsidRPr="00783494">
          <w:rPr>
            <w:rStyle w:val="Hyperlink"/>
            <w:rFonts w:ascii="Arial" w:hAnsi="Arial" w:cs="Arial"/>
            <w:color w:val="auto"/>
          </w:rPr>
          <w:t>https://www.teachearlyyears.com/</w:t>
        </w:r>
      </w:hyperlink>
      <w:r w:rsidRPr="00783494">
        <w:rPr>
          <w:rFonts w:ascii="Arial" w:hAnsi="Arial" w:cs="Arial"/>
        </w:rPr>
        <w:t>. [Accessed: 01.02.24]</w:t>
      </w:r>
    </w:p>
    <w:p w14:paraId="5E877BF9" w14:textId="5251A22D" w:rsidR="00B04D5A" w:rsidRPr="00B04D5A" w:rsidRDefault="003E1368" w:rsidP="00B04D5A">
      <w:pPr>
        <w:pStyle w:val="NormalWeb"/>
        <w:rPr>
          <w:rFonts w:ascii="Arial" w:hAnsi="Arial" w:cs="Arial"/>
        </w:rPr>
      </w:pPr>
      <w:r w:rsidRPr="00B04D5A">
        <w:rPr>
          <w:rFonts w:ascii="Arial" w:hAnsi="Arial" w:cs="Arial"/>
        </w:rPr>
        <w:t>‌</w:t>
      </w:r>
      <w:r w:rsidR="00B04D5A" w:rsidRPr="00B04D5A">
        <w:rPr>
          <w:rFonts w:ascii="Arial" w:hAnsi="Arial" w:cs="Arial"/>
          <w:color w:val="000000"/>
        </w:rPr>
        <w:t xml:space="preserve">McInnes, K., Howard, J., Crowley, K. and Miles, G. (2013). </w:t>
      </w:r>
      <w:r w:rsidR="00B04D5A" w:rsidRPr="00B04D5A">
        <w:rPr>
          <w:rFonts w:ascii="Arial" w:hAnsi="Arial" w:cs="Arial"/>
          <w:i/>
          <w:iCs/>
          <w:color w:val="000000"/>
        </w:rPr>
        <w:t xml:space="preserve">The nature of adult–child interaction in the early </w:t>
      </w:r>
      <w:proofErr w:type="gramStart"/>
      <w:r w:rsidR="00B04D5A" w:rsidRPr="00B04D5A">
        <w:rPr>
          <w:rFonts w:ascii="Arial" w:hAnsi="Arial" w:cs="Arial"/>
          <w:i/>
          <w:iCs/>
          <w:color w:val="000000"/>
        </w:rPr>
        <w:t>years</w:t>
      </w:r>
      <w:proofErr w:type="gramEnd"/>
      <w:r w:rsidR="00B04D5A" w:rsidRPr="00B04D5A">
        <w:rPr>
          <w:rFonts w:ascii="Arial" w:hAnsi="Arial" w:cs="Arial"/>
          <w:i/>
          <w:iCs/>
          <w:color w:val="000000"/>
        </w:rPr>
        <w:t xml:space="preserve"> classroom: Implications for children’s perceptions of play and subsequent learning behaviour. European Early Childhood Education Research Journal</w:t>
      </w:r>
      <w:r w:rsidR="00B04D5A" w:rsidRPr="00B04D5A">
        <w:rPr>
          <w:rFonts w:ascii="Arial" w:hAnsi="Arial" w:cs="Arial"/>
          <w:color w:val="000000"/>
        </w:rPr>
        <w:t xml:space="preserve">, 21(2), pp.268–282. </w:t>
      </w:r>
    </w:p>
    <w:p w14:paraId="171348D1" w14:textId="77777777" w:rsidR="00900C1C" w:rsidRPr="00783494" w:rsidRDefault="00900C1C" w:rsidP="00900C1C">
      <w:pPr>
        <w:pStyle w:val="NormalWeb"/>
        <w:spacing w:before="0" w:beforeAutospacing="0" w:after="0" w:afterAutospacing="0" w:line="360" w:lineRule="atLeast"/>
        <w:rPr>
          <w:rFonts w:ascii="Arial" w:hAnsi="Arial" w:cs="Arial"/>
        </w:rPr>
      </w:pPr>
      <w:r w:rsidRPr="00783494">
        <w:rPr>
          <w:rFonts w:ascii="Arial" w:hAnsi="Arial" w:cs="Arial"/>
        </w:rPr>
        <w:t>NDNA. (n.d.). </w:t>
      </w:r>
      <w:r w:rsidRPr="00783494">
        <w:rPr>
          <w:rFonts w:ascii="Arial" w:hAnsi="Arial" w:cs="Arial"/>
          <w:i/>
          <w:iCs/>
        </w:rPr>
        <w:t>Curriculum for Wales: Child-centred practice</w:t>
      </w:r>
      <w:r w:rsidRPr="00783494">
        <w:rPr>
          <w:rFonts w:ascii="Arial" w:hAnsi="Arial" w:cs="Arial"/>
        </w:rPr>
        <w:t>. [online] Available at: https://ndna.org.uk/ndna-cymru/curriculum-for-wales/child-centred-practice/ [Accessed 29.02.24]</w:t>
      </w:r>
    </w:p>
    <w:p w14:paraId="3C845361" w14:textId="77777777" w:rsidR="002B7058" w:rsidRDefault="002B7058" w:rsidP="002B7058">
      <w:pPr>
        <w:pStyle w:val="NormalWeb"/>
        <w:spacing w:before="0" w:beforeAutospacing="0" w:after="0" w:afterAutospacing="0" w:line="360" w:lineRule="atLeast"/>
        <w:rPr>
          <w:rFonts w:ascii="Arial" w:hAnsi="Arial" w:cs="Arial"/>
        </w:rPr>
      </w:pPr>
    </w:p>
    <w:p w14:paraId="15332CD1" w14:textId="6B7682C9" w:rsidR="002B7058" w:rsidRPr="00783494" w:rsidRDefault="002B7058" w:rsidP="002B7058">
      <w:pPr>
        <w:pStyle w:val="NormalWeb"/>
        <w:spacing w:before="0" w:beforeAutospacing="0" w:after="0" w:afterAutospacing="0" w:line="360" w:lineRule="atLeast"/>
        <w:rPr>
          <w:rFonts w:ascii="Arial" w:hAnsi="Arial" w:cs="Arial"/>
        </w:rPr>
      </w:pPr>
      <w:r w:rsidRPr="00783494">
        <w:rPr>
          <w:rFonts w:ascii="Arial" w:hAnsi="Arial" w:cs="Arial"/>
        </w:rPr>
        <w:t>Play Wales. (n.d.). </w:t>
      </w:r>
      <w:r w:rsidRPr="00783494">
        <w:rPr>
          <w:rFonts w:ascii="Arial" w:hAnsi="Arial" w:cs="Arial"/>
          <w:i/>
          <w:iCs/>
        </w:rPr>
        <w:t>Home</w:t>
      </w:r>
      <w:r w:rsidRPr="00783494">
        <w:rPr>
          <w:rFonts w:ascii="Arial" w:hAnsi="Arial" w:cs="Arial"/>
        </w:rPr>
        <w:t xml:space="preserve">. [online] Available at: </w:t>
      </w:r>
      <w:hyperlink r:id="rId10" w:history="1">
        <w:r w:rsidRPr="00783494">
          <w:rPr>
            <w:rStyle w:val="Hyperlink"/>
            <w:rFonts w:ascii="Arial" w:hAnsi="Arial" w:cs="Arial"/>
            <w:color w:val="auto"/>
          </w:rPr>
          <w:t>https://play.wales/</w:t>
        </w:r>
      </w:hyperlink>
      <w:r w:rsidRPr="00783494">
        <w:rPr>
          <w:rFonts w:ascii="Arial" w:hAnsi="Arial" w:cs="Arial"/>
        </w:rPr>
        <w:t>. [Accessed: 28.02.24]</w:t>
      </w:r>
    </w:p>
    <w:p w14:paraId="17AB2928" w14:textId="77777777" w:rsidR="00900C1C" w:rsidRDefault="00900C1C" w:rsidP="00CB415D">
      <w:pPr>
        <w:rPr>
          <w:rFonts w:ascii="Arial" w:hAnsi="Arial" w:cs="Arial"/>
          <w:sz w:val="24"/>
          <w:szCs w:val="24"/>
        </w:rPr>
      </w:pPr>
    </w:p>
    <w:p w14:paraId="51D7FD91" w14:textId="77777777" w:rsidR="00406BB5" w:rsidRPr="00783494" w:rsidRDefault="00406BB5" w:rsidP="00406BB5">
      <w:pPr>
        <w:pStyle w:val="NormalWeb"/>
        <w:rPr>
          <w:rFonts w:ascii="Arial" w:hAnsi="Arial" w:cs="Arial"/>
          <w:shd w:val="clear" w:color="auto" w:fill="FFFFFF"/>
        </w:rPr>
      </w:pPr>
      <w:r w:rsidRPr="00783494">
        <w:rPr>
          <w:rFonts w:ascii="Arial" w:hAnsi="Arial" w:cs="Arial"/>
          <w:shd w:val="clear" w:color="auto" w:fill="FFFFFF"/>
        </w:rPr>
        <w:t xml:space="preserve">Smidt, S. (2015) </w:t>
      </w:r>
      <w:r w:rsidRPr="00783494">
        <w:rPr>
          <w:rFonts w:ascii="Arial" w:hAnsi="Arial" w:cs="Arial"/>
          <w:i/>
          <w:iCs/>
          <w:shd w:val="clear" w:color="auto" w:fill="FFFFFF"/>
        </w:rPr>
        <w:t xml:space="preserve">Observing Young </w:t>
      </w:r>
      <w:proofErr w:type="gramStart"/>
      <w:r w:rsidRPr="00783494">
        <w:rPr>
          <w:rFonts w:ascii="Arial" w:hAnsi="Arial" w:cs="Arial"/>
          <w:i/>
          <w:iCs/>
          <w:shd w:val="clear" w:color="auto" w:fill="FFFFFF"/>
        </w:rPr>
        <w:t>Children :</w:t>
      </w:r>
      <w:proofErr w:type="gramEnd"/>
      <w:r w:rsidRPr="00783494">
        <w:rPr>
          <w:rFonts w:ascii="Arial" w:hAnsi="Arial" w:cs="Arial"/>
          <w:i/>
          <w:iCs/>
          <w:shd w:val="clear" w:color="auto" w:fill="FFFFFF"/>
        </w:rPr>
        <w:t xml:space="preserve"> The Role of Observation and Assessment in Early Childhood Settings</w:t>
      </w:r>
      <w:r w:rsidRPr="00783494">
        <w:rPr>
          <w:rFonts w:ascii="Arial" w:hAnsi="Arial" w:cs="Arial"/>
          <w:shd w:val="clear" w:color="auto" w:fill="FFFFFF"/>
        </w:rPr>
        <w:t>. Milton: Taylor &amp; Francis Group.</w:t>
      </w:r>
    </w:p>
    <w:p w14:paraId="2652B83A" w14:textId="77777777" w:rsidR="00EC61CB" w:rsidRPr="00783494" w:rsidRDefault="00EC61CB" w:rsidP="00EC61CB">
      <w:pPr>
        <w:pStyle w:val="NormalWeb"/>
        <w:spacing w:before="0" w:beforeAutospacing="0" w:after="0" w:afterAutospacing="0" w:line="360" w:lineRule="atLeast"/>
        <w:rPr>
          <w:rFonts w:ascii="Arial" w:hAnsi="Arial" w:cs="Arial"/>
        </w:rPr>
      </w:pPr>
      <w:r w:rsidRPr="00783494">
        <w:rPr>
          <w:rFonts w:ascii="Arial" w:hAnsi="Arial" w:cs="Arial"/>
        </w:rPr>
        <w:t>UNICEF (2019). </w:t>
      </w:r>
      <w:r w:rsidRPr="00783494">
        <w:rPr>
          <w:rFonts w:ascii="Arial" w:hAnsi="Arial" w:cs="Arial"/>
          <w:i/>
          <w:iCs/>
        </w:rPr>
        <w:t>The Convention on the Rights of the Child: the Children’s Version</w:t>
      </w:r>
      <w:r w:rsidRPr="00783494">
        <w:rPr>
          <w:rFonts w:ascii="Arial" w:hAnsi="Arial" w:cs="Arial"/>
        </w:rPr>
        <w:t xml:space="preserve">. [online] UNICEF. Available at: </w:t>
      </w:r>
      <w:hyperlink r:id="rId11" w:history="1">
        <w:r w:rsidRPr="00783494">
          <w:rPr>
            <w:rStyle w:val="Hyperlink"/>
            <w:rFonts w:ascii="Arial" w:hAnsi="Arial" w:cs="Arial"/>
            <w:color w:val="auto"/>
          </w:rPr>
          <w:t>https://www.unicef.org/child-rights-convention/convention-text-childrens-version</w:t>
        </w:r>
      </w:hyperlink>
      <w:r w:rsidRPr="00783494">
        <w:rPr>
          <w:rFonts w:ascii="Arial" w:hAnsi="Arial" w:cs="Arial"/>
        </w:rPr>
        <w:t>. [Accessed 28.02.24]</w:t>
      </w:r>
    </w:p>
    <w:p w14:paraId="24B34C07" w14:textId="77777777" w:rsidR="002B7058" w:rsidRPr="00783494" w:rsidRDefault="002B7058" w:rsidP="00CB415D">
      <w:pPr>
        <w:rPr>
          <w:rFonts w:ascii="Arial" w:hAnsi="Arial" w:cs="Arial"/>
          <w:sz w:val="24"/>
          <w:szCs w:val="24"/>
        </w:rPr>
      </w:pPr>
    </w:p>
    <w:p w14:paraId="4A41E712" w14:textId="77777777" w:rsidR="00CB415D" w:rsidRPr="008355C7" w:rsidRDefault="00CB415D" w:rsidP="008355C7">
      <w:pPr>
        <w:pStyle w:val="NormalWeb"/>
        <w:spacing w:before="0" w:beforeAutospacing="0" w:after="0" w:afterAutospacing="0" w:line="360" w:lineRule="atLeast"/>
        <w:rPr>
          <w:rFonts w:ascii="Arial" w:hAnsi="Arial" w:cs="Arial"/>
          <w:color w:val="000000"/>
        </w:rPr>
      </w:pPr>
    </w:p>
    <w:p w14:paraId="26C33EAF" w14:textId="77777777" w:rsidR="00271CCC" w:rsidRPr="00271CCC" w:rsidRDefault="00271CCC" w:rsidP="00271CCC">
      <w:pPr>
        <w:pStyle w:val="NormalWeb"/>
        <w:rPr>
          <w:rFonts w:ascii="Arial" w:hAnsi="Arial" w:cs="Arial"/>
          <w:shd w:val="clear" w:color="auto" w:fill="FFFFFF"/>
        </w:rPr>
      </w:pPr>
    </w:p>
    <w:p w14:paraId="5FCB99B9" w14:textId="77777777" w:rsidR="001151AD" w:rsidRPr="00783494" w:rsidRDefault="001151AD" w:rsidP="001151AD">
      <w:pPr>
        <w:pStyle w:val="NormalWeb"/>
        <w:rPr>
          <w:rFonts w:ascii="Arial" w:hAnsi="Arial" w:cs="Arial"/>
        </w:rPr>
      </w:pPr>
    </w:p>
    <w:p w14:paraId="56A55034" w14:textId="735055D4" w:rsidR="00CD79D6" w:rsidRPr="009952BD" w:rsidRDefault="00CD79D6" w:rsidP="009952BD">
      <w:pPr>
        <w:pStyle w:val="NormalWeb"/>
        <w:rPr>
          <w:rFonts w:ascii="Arial" w:hAnsi="Arial" w:cs="Arial"/>
        </w:rPr>
      </w:pPr>
    </w:p>
    <w:sectPr w:rsidR="00CD79D6" w:rsidRPr="009952BD">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1A5FD7" w14:textId="77777777" w:rsidR="00553BAB" w:rsidRDefault="00553BAB" w:rsidP="00553BAB">
      <w:pPr>
        <w:spacing w:after="0" w:line="240" w:lineRule="auto"/>
      </w:pPr>
      <w:r>
        <w:separator/>
      </w:r>
    </w:p>
  </w:endnote>
  <w:endnote w:type="continuationSeparator" w:id="0">
    <w:p w14:paraId="776FD86B" w14:textId="77777777" w:rsidR="00553BAB" w:rsidRDefault="00553BAB" w:rsidP="00553B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3487241"/>
      <w:docPartObj>
        <w:docPartGallery w:val="Page Numbers (Bottom of Page)"/>
        <w:docPartUnique/>
      </w:docPartObj>
    </w:sdtPr>
    <w:sdtEndPr>
      <w:rPr>
        <w:noProof/>
      </w:rPr>
    </w:sdtEndPr>
    <w:sdtContent>
      <w:p w14:paraId="76242DAE" w14:textId="4F7BF35C" w:rsidR="00DB0E96" w:rsidRDefault="00DB0E96">
        <w:pPr>
          <w:pStyle w:val="Footer"/>
        </w:pPr>
        <w:r>
          <w:fldChar w:fldCharType="begin"/>
        </w:r>
        <w:r>
          <w:instrText xml:space="preserve"> PAGE   \* MERGEFORMAT </w:instrText>
        </w:r>
        <w:r>
          <w:fldChar w:fldCharType="separate"/>
        </w:r>
        <w:r>
          <w:rPr>
            <w:noProof/>
          </w:rPr>
          <w:t>2</w:t>
        </w:r>
        <w:r>
          <w:rPr>
            <w:noProof/>
          </w:rPr>
          <w:fldChar w:fldCharType="end"/>
        </w:r>
      </w:p>
    </w:sdtContent>
  </w:sdt>
  <w:p w14:paraId="34DBB4BB" w14:textId="77777777" w:rsidR="00DB0E96" w:rsidRDefault="00DB0E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385A49" w14:textId="77777777" w:rsidR="00553BAB" w:rsidRDefault="00553BAB" w:rsidP="00553BAB">
      <w:pPr>
        <w:spacing w:after="0" w:line="240" w:lineRule="auto"/>
      </w:pPr>
      <w:r>
        <w:separator/>
      </w:r>
    </w:p>
  </w:footnote>
  <w:footnote w:type="continuationSeparator" w:id="0">
    <w:p w14:paraId="185AB6BF" w14:textId="77777777" w:rsidR="00553BAB" w:rsidRDefault="00553BAB" w:rsidP="00553B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296E0A" w14:textId="019040F1" w:rsidR="00553BAB" w:rsidRPr="00DB0E96" w:rsidRDefault="0079388A" w:rsidP="00DB0E96">
    <w:pPr>
      <w:pStyle w:val="NoSpacing"/>
      <w:jc w:val="right"/>
    </w:pPr>
    <w:r w:rsidRPr="00DB0E96">
      <w:t>1400404</w:t>
    </w:r>
  </w:p>
  <w:p w14:paraId="654A7928" w14:textId="77777777" w:rsidR="00DB0E96" w:rsidRDefault="00DB0E96" w:rsidP="00DB0E96">
    <w:pPr>
      <w:pStyle w:val="NoSpacing"/>
      <w:jc w:val="right"/>
      <w:rPr>
        <w:rFonts w:eastAsia="Times New Roman"/>
        <w:color w:val="1D2125"/>
        <w:kern w:val="36"/>
        <w:lang w:eastAsia="en-GB"/>
        <w14:ligatures w14:val="none"/>
      </w:rPr>
    </w:pPr>
    <w:r w:rsidRPr="00DB0E96">
      <w:rPr>
        <w:rFonts w:eastAsia="Times New Roman"/>
        <w:color w:val="1D2125"/>
        <w:kern w:val="36"/>
        <w:lang w:eastAsia="en-GB"/>
        <w14:ligatures w14:val="none"/>
      </w:rPr>
      <w:t>(ECEY4003/C)</w:t>
    </w:r>
  </w:p>
  <w:p w14:paraId="1ABC660C" w14:textId="76423725" w:rsidR="00DB0E96" w:rsidRPr="00DB0E96" w:rsidRDefault="00DB0E96" w:rsidP="00DB0E96">
    <w:pPr>
      <w:pStyle w:val="NoSpacing"/>
      <w:jc w:val="right"/>
      <w:rPr>
        <w:rFonts w:eastAsia="Times New Roman"/>
        <w:color w:val="1D2125"/>
        <w:kern w:val="36"/>
        <w:lang w:eastAsia="en-GB"/>
        <w14:ligatures w14:val="none"/>
      </w:rPr>
    </w:pPr>
    <w:r>
      <w:rPr>
        <w:rFonts w:eastAsia="Times New Roman"/>
        <w:color w:val="1D2125"/>
        <w:kern w:val="36"/>
        <w:lang w:eastAsia="en-GB"/>
        <w14:ligatures w14:val="none"/>
      </w:rPr>
      <w:t>3004 words</w:t>
    </w:r>
  </w:p>
  <w:p w14:paraId="322FE3CA" w14:textId="77777777" w:rsidR="0079388A" w:rsidRDefault="0079388A" w:rsidP="0079388A">
    <w:pPr>
      <w:pStyle w:val="Heade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735F"/>
    <w:rsid w:val="000501FA"/>
    <w:rsid w:val="00075352"/>
    <w:rsid w:val="00076903"/>
    <w:rsid w:val="00077A83"/>
    <w:rsid w:val="00086155"/>
    <w:rsid w:val="000B73BD"/>
    <w:rsid w:val="001141EB"/>
    <w:rsid w:val="001151AD"/>
    <w:rsid w:val="00142B80"/>
    <w:rsid w:val="00163900"/>
    <w:rsid w:val="00174BF2"/>
    <w:rsid w:val="001A3AC7"/>
    <w:rsid w:val="001B26E3"/>
    <w:rsid w:val="001C4C2C"/>
    <w:rsid w:val="00212DB8"/>
    <w:rsid w:val="00220647"/>
    <w:rsid w:val="002209A0"/>
    <w:rsid w:val="00235B2D"/>
    <w:rsid w:val="00271CCC"/>
    <w:rsid w:val="002835B0"/>
    <w:rsid w:val="002836A9"/>
    <w:rsid w:val="00286527"/>
    <w:rsid w:val="002B1041"/>
    <w:rsid w:val="002B630E"/>
    <w:rsid w:val="002B7058"/>
    <w:rsid w:val="002C219D"/>
    <w:rsid w:val="002C42BB"/>
    <w:rsid w:val="002D5A14"/>
    <w:rsid w:val="002F736F"/>
    <w:rsid w:val="003106F2"/>
    <w:rsid w:val="0032100F"/>
    <w:rsid w:val="00364467"/>
    <w:rsid w:val="00365FDA"/>
    <w:rsid w:val="00371988"/>
    <w:rsid w:val="003921E0"/>
    <w:rsid w:val="003A1FE2"/>
    <w:rsid w:val="003B105E"/>
    <w:rsid w:val="003B189B"/>
    <w:rsid w:val="003B1F53"/>
    <w:rsid w:val="003B436B"/>
    <w:rsid w:val="003B6970"/>
    <w:rsid w:val="003D1127"/>
    <w:rsid w:val="003D1E63"/>
    <w:rsid w:val="003E1368"/>
    <w:rsid w:val="003F51AB"/>
    <w:rsid w:val="003F6738"/>
    <w:rsid w:val="00406BB5"/>
    <w:rsid w:val="00427866"/>
    <w:rsid w:val="00430804"/>
    <w:rsid w:val="00441E5A"/>
    <w:rsid w:val="00452722"/>
    <w:rsid w:val="00474FA9"/>
    <w:rsid w:val="00487CB7"/>
    <w:rsid w:val="004968F0"/>
    <w:rsid w:val="004B47E1"/>
    <w:rsid w:val="004C245E"/>
    <w:rsid w:val="004C3E1F"/>
    <w:rsid w:val="00526382"/>
    <w:rsid w:val="00543372"/>
    <w:rsid w:val="00553BAB"/>
    <w:rsid w:val="00563E8D"/>
    <w:rsid w:val="005648C4"/>
    <w:rsid w:val="005853E9"/>
    <w:rsid w:val="005930CB"/>
    <w:rsid w:val="00595910"/>
    <w:rsid w:val="005A2810"/>
    <w:rsid w:val="005B592F"/>
    <w:rsid w:val="005B7026"/>
    <w:rsid w:val="005C2129"/>
    <w:rsid w:val="005E04EE"/>
    <w:rsid w:val="005F34B0"/>
    <w:rsid w:val="005F4EC3"/>
    <w:rsid w:val="0060680C"/>
    <w:rsid w:val="00613A67"/>
    <w:rsid w:val="0062399A"/>
    <w:rsid w:val="00642009"/>
    <w:rsid w:val="00643B9A"/>
    <w:rsid w:val="00646F0F"/>
    <w:rsid w:val="006A2BE2"/>
    <w:rsid w:val="006C008A"/>
    <w:rsid w:val="006F1C8C"/>
    <w:rsid w:val="00700FFD"/>
    <w:rsid w:val="00731459"/>
    <w:rsid w:val="00755F16"/>
    <w:rsid w:val="00764812"/>
    <w:rsid w:val="00787AE2"/>
    <w:rsid w:val="0079388A"/>
    <w:rsid w:val="00797487"/>
    <w:rsid w:val="007B762A"/>
    <w:rsid w:val="007D2BB9"/>
    <w:rsid w:val="007E60AA"/>
    <w:rsid w:val="00812FF8"/>
    <w:rsid w:val="00822381"/>
    <w:rsid w:val="008355C7"/>
    <w:rsid w:val="00866FE4"/>
    <w:rsid w:val="008A274B"/>
    <w:rsid w:val="008F2DDB"/>
    <w:rsid w:val="00900C1C"/>
    <w:rsid w:val="00902F5F"/>
    <w:rsid w:val="0092125C"/>
    <w:rsid w:val="00924D70"/>
    <w:rsid w:val="009263C7"/>
    <w:rsid w:val="009952BD"/>
    <w:rsid w:val="009A49D8"/>
    <w:rsid w:val="009C3241"/>
    <w:rsid w:val="009E53CD"/>
    <w:rsid w:val="009F2A56"/>
    <w:rsid w:val="00A10144"/>
    <w:rsid w:val="00A10B78"/>
    <w:rsid w:val="00A339CB"/>
    <w:rsid w:val="00A4731D"/>
    <w:rsid w:val="00A9384D"/>
    <w:rsid w:val="00A93855"/>
    <w:rsid w:val="00A96E74"/>
    <w:rsid w:val="00AA486C"/>
    <w:rsid w:val="00AB43BE"/>
    <w:rsid w:val="00AD3632"/>
    <w:rsid w:val="00AE1E40"/>
    <w:rsid w:val="00AF4090"/>
    <w:rsid w:val="00B04D5A"/>
    <w:rsid w:val="00B0516F"/>
    <w:rsid w:val="00B14FF1"/>
    <w:rsid w:val="00B254E7"/>
    <w:rsid w:val="00B26D94"/>
    <w:rsid w:val="00B37EAA"/>
    <w:rsid w:val="00B50AAF"/>
    <w:rsid w:val="00B53C9B"/>
    <w:rsid w:val="00B67F4F"/>
    <w:rsid w:val="00BB2225"/>
    <w:rsid w:val="00BB661A"/>
    <w:rsid w:val="00C017AA"/>
    <w:rsid w:val="00C14763"/>
    <w:rsid w:val="00C357C1"/>
    <w:rsid w:val="00C37D51"/>
    <w:rsid w:val="00C41624"/>
    <w:rsid w:val="00C81705"/>
    <w:rsid w:val="00C87265"/>
    <w:rsid w:val="00CA050C"/>
    <w:rsid w:val="00CA0713"/>
    <w:rsid w:val="00CB415D"/>
    <w:rsid w:val="00CB4F54"/>
    <w:rsid w:val="00CD4568"/>
    <w:rsid w:val="00CD79D6"/>
    <w:rsid w:val="00CF382E"/>
    <w:rsid w:val="00CF404F"/>
    <w:rsid w:val="00D34232"/>
    <w:rsid w:val="00D76D02"/>
    <w:rsid w:val="00DB0E96"/>
    <w:rsid w:val="00DC4DCA"/>
    <w:rsid w:val="00DD02A1"/>
    <w:rsid w:val="00DD545B"/>
    <w:rsid w:val="00DE1163"/>
    <w:rsid w:val="00DF20E3"/>
    <w:rsid w:val="00E302CC"/>
    <w:rsid w:val="00E535E6"/>
    <w:rsid w:val="00E70851"/>
    <w:rsid w:val="00E71CDD"/>
    <w:rsid w:val="00E7735F"/>
    <w:rsid w:val="00E93554"/>
    <w:rsid w:val="00E96149"/>
    <w:rsid w:val="00EA0CE3"/>
    <w:rsid w:val="00EC61CB"/>
    <w:rsid w:val="00EC7061"/>
    <w:rsid w:val="00F068E2"/>
    <w:rsid w:val="00F14F8C"/>
    <w:rsid w:val="00F5055C"/>
    <w:rsid w:val="00F51AEF"/>
    <w:rsid w:val="00F54CB1"/>
    <w:rsid w:val="00FB3EF3"/>
    <w:rsid w:val="00FF0754"/>
    <w:rsid w:val="00FF43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0BA011"/>
  <w15:chartTrackingRefBased/>
  <w15:docId w15:val="{47E61BBD-DE95-4788-9026-4D73A078ED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B0E9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ref-lnk">
    <w:name w:val="ref-lnk"/>
    <w:basedOn w:val="DefaultParagraphFont"/>
    <w:rsid w:val="00C14763"/>
  </w:style>
  <w:style w:type="character" w:styleId="Hyperlink">
    <w:name w:val="Hyperlink"/>
    <w:basedOn w:val="DefaultParagraphFont"/>
    <w:uiPriority w:val="99"/>
    <w:unhideWhenUsed/>
    <w:rsid w:val="00C14763"/>
    <w:rPr>
      <w:color w:val="0000FF"/>
      <w:u w:val="single"/>
    </w:rPr>
  </w:style>
  <w:style w:type="character" w:customStyle="1" w:styleId="off-screen">
    <w:name w:val="off-screen"/>
    <w:basedOn w:val="DefaultParagraphFont"/>
    <w:rsid w:val="00C14763"/>
  </w:style>
  <w:style w:type="paragraph" w:styleId="Header">
    <w:name w:val="header"/>
    <w:basedOn w:val="Normal"/>
    <w:link w:val="HeaderChar"/>
    <w:uiPriority w:val="99"/>
    <w:unhideWhenUsed/>
    <w:rsid w:val="00553B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3BAB"/>
  </w:style>
  <w:style w:type="paragraph" w:styleId="Footer">
    <w:name w:val="footer"/>
    <w:basedOn w:val="Normal"/>
    <w:link w:val="FooterChar"/>
    <w:uiPriority w:val="99"/>
    <w:unhideWhenUsed/>
    <w:rsid w:val="00553B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3BAB"/>
  </w:style>
  <w:style w:type="character" w:customStyle="1" w:styleId="Heading1Char">
    <w:name w:val="Heading 1 Char"/>
    <w:basedOn w:val="DefaultParagraphFont"/>
    <w:link w:val="Heading1"/>
    <w:uiPriority w:val="9"/>
    <w:rsid w:val="00DB0E96"/>
    <w:rPr>
      <w:rFonts w:ascii="Times New Roman" w:eastAsia="Times New Roman" w:hAnsi="Times New Roman" w:cs="Times New Roman"/>
      <w:b/>
      <w:bCs/>
      <w:kern w:val="36"/>
      <w:sz w:val="48"/>
      <w:szCs w:val="48"/>
      <w:lang w:eastAsia="en-GB"/>
      <w14:ligatures w14:val="none"/>
    </w:rPr>
  </w:style>
  <w:style w:type="paragraph" w:styleId="NoSpacing">
    <w:name w:val="No Spacing"/>
    <w:uiPriority w:val="1"/>
    <w:qFormat/>
    <w:rsid w:val="00DB0E96"/>
    <w:pPr>
      <w:spacing w:after="0" w:line="240" w:lineRule="auto"/>
    </w:pPr>
  </w:style>
  <w:style w:type="paragraph" w:styleId="NormalWeb">
    <w:name w:val="Normal (Web)"/>
    <w:basedOn w:val="Normal"/>
    <w:uiPriority w:val="99"/>
    <w:unhideWhenUsed/>
    <w:rsid w:val="009952B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271CC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7573818">
      <w:bodyDiv w:val="1"/>
      <w:marLeft w:val="0"/>
      <w:marRight w:val="0"/>
      <w:marTop w:val="0"/>
      <w:marBottom w:val="0"/>
      <w:divBdr>
        <w:top w:val="none" w:sz="0" w:space="0" w:color="auto"/>
        <w:left w:val="none" w:sz="0" w:space="0" w:color="auto"/>
        <w:bottom w:val="none" w:sz="0" w:space="0" w:color="auto"/>
        <w:right w:val="none" w:sz="0" w:space="0" w:color="auto"/>
      </w:divBdr>
    </w:div>
    <w:div w:id="549271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BtGrwAxgLrQ"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hwb.gov.wales/curriculum-for-wales/designing-your-curriculum/enabling-learning/"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entagonplay.co.uk/news-and-info/adult-support-for-childrens-play" TargetMode="External"/><Relationship Id="rId11" Type="http://schemas.openxmlformats.org/officeDocument/2006/relationships/hyperlink" Target="https://www.unicef.org/child-rights-convention/convention-text-childrens-version"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play.wales/" TargetMode="External"/><Relationship Id="rId4" Type="http://schemas.openxmlformats.org/officeDocument/2006/relationships/footnotes" Target="footnotes.xml"/><Relationship Id="rId9" Type="http://schemas.openxmlformats.org/officeDocument/2006/relationships/hyperlink" Target="https://www.teachearlyyears.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1119</TotalTime>
  <Pages>10</Pages>
  <Words>3429</Words>
  <Characters>19548</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Chelsey Cecen</dc:creator>
  <cp:keywords/>
  <dc:description/>
  <cp:lastModifiedBy>Chelsey Cecen</cp:lastModifiedBy>
  <cp:revision>86</cp:revision>
  <dcterms:created xsi:type="dcterms:W3CDTF">2024-03-01T21:10:00Z</dcterms:created>
  <dcterms:modified xsi:type="dcterms:W3CDTF">2024-03-02T17:25:00Z</dcterms:modified>
</cp:coreProperties>
</file>