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1A4D8D" w14:textId="47BE716A" w:rsidR="00274CB5" w:rsidRPr="004F23E0" w:rsidRDefault="00274CB5">
      <w:pPr>
        <w:rPr>
          <w:i/>
          <w:iCs/>
        </w:rPr>
      </w:pPr>
      <w:r w:rsidRPr="004F23E0">
        <w:rPr>
          <w:i/>
          <w:iCs/>
        </w:rPr>
        <w:t>The Letter Collections of Nicholas of Clairvaux</w:t>
      </w:r>
    </w:p>
    <w:p w14:paraId="49F4653C" w14:textId="52502DC9" w:rsidR="00274CB5" w:rsidRDefault="00274CB5">
      <w:r>
        <w:t>ed. and trans. Lena Wahlgren-Smith</w:t>
      </w:r>
    </w:p>
    <w:p w14:paraId="4DDC9CDC" w14:textId="71CAA19B" w:rsidR="00274CB5" w:rsidRDefault="00BB64A6">
      <w:r>
        <w:t>(</w:t>
      </w:r>
      <w:r>
        <w:t>Oxford</w:t>
      </w:r>
      <w:r>
        <w:t xml:space="preserve">: </w:t>
      </w:r>
      <w:r w:rsidR="00274CB5">
        <w:t>Clarenden Press</w:t>
      </w:r>
      <w:r w:rsidR="004F23E0">
        <w:t>,</w:t>
      </w:r>
      <w:r w:rsidR="00274CB5">
        <w:t xml:space="preserve"> 2018</w:t>
      </w:r>
      <w:r>
        <w:t>)</w:t>
      </w:r>
      <w:bookmarkStart w:id="0" w:name="_GoBack"/>
      <w:bookmarkEnd w:id="0"/>
    </w:p>
    <w:p w14:paraId="1F9F44EC" w14:textId="1C7EB74B" w:rsidR="00274CB5" w:rsidRDefault="00274CB5"/>
    <w:p w14:paraId="1FBBE657" w14:textId="357F24F5" w:rsidR="00274CB5" w:rsidRDefault="00274CB5">
      <w:r>
        <w:t xml:space="preserve">Letter collections are a valuable but </w:t>
      </w:r>
      <w:r w:rsidR="004F23E0">
        <w:t xml:space="preserve">often </w:t>
      </w:r>
      <w:r>
        <w:t>under</w:t>
      </w:r>
      <w:r w:rsidR="00EB7769">
        <w:t>-</w:t>
      </w:r>
      <w:r>
        <w:t xml:space="preserve">used resource for the study of the Middle Ages. </w:t>
      </w:r>
      <w:r w:rsidR="003D0C67">
        <w:t>Lena Wahlgren-Smith’s new volume</w:t>
      </w:r>
      <w:r w:rsidR="003D0C67">
        <w:t xml:space="preserve"> is therefore a very welcome addition: f</w:t>
      </w:r>
      <w:r>
        <w:t>or the first time two letter collections composed by the one-time Cistercian Nicholas of Clairvaux have been edited and translated, together with a valuable introduction to Nicholas’ life</w:t>
      </w:r>
      <w:r w:rsidR="005479AE">
        <w:t xml:space="preserve"> and influences</w:t>
      </w:r>
      <w:r w:rsidR="003D0C67">
        <w:t xml:space="preserve">. </w:t>
      </w:r>
      <w:r w:rsidR="004F23E0">
        <w:t xml:space="preserve">Divided into what </w:t>
      </w:r>
      <w:r>
        <w:t xml:space="preserve">the editor has denoted as the ‘Clairvaux Collection’ </w:t>
      </w:r>
      <w:r w:rsidR="004F23E0">
        <w:t>(pp. 1</w:t>
      </w:r>
      <w:r w:rsidR="00B66755">
        <w:t xml:space="preserve"> </w:t>
      </w:r>
      <w:r w:rsidR="004F23E0">
        <w:t xml:space="preserve">- 257) </w:t>
      </w:r>
      <w:r>
        <w:t>and shorter ‘Champagne Collection’</w:t>
      </w:r>
      <w:r w:rsidR="00B66755">
        <w:t xml:space="preserve"> </w:t>
      </w:r>
      <w:r w:rsidR="00B66755" w:rsidRPr="00B66755">
        <w:t>(pp. 259 - 286)</w:t>
      </w:r>
      <w:r w:rsidR="004F23E0">
        <w:t>, the letters provide a</w:t>
      </w:r>
      <w:r w:rsidR="00B66755">
        <w:t xml:space="preserve"> valuable insight into medieval monastic culture in the twelfth century</w:t>
      </w:r>
      <w:r w:rsidR="003D0C67">
        <w:t>, a</w:t>
      </w:r>
      <w:r w:rsidR="0037449F">
        <w:t>nd Nicholas’ varied career.</w:t>
      </w:r>
    </w:p>
    <w:p w14:paraId="7079DCB5" w14:textId="07DF6F80" w:rsidR="00274CB5" w:rsidRDefault="00274CB5">
      <w:r>
        <w:t xml:space="preserve">The introduction begins by </w:t>
      </w:r>
      <w:r w:rsidR="00B66755">
        <w:t>arguing</w:t>
      </w:r>
      <w:r>
        <w:t xml:space="preserve"> the </w:t>
      </w:r>
      <w:r w:rsidR="003D0C67">
        <w:t xml:space="preserve">twofold </w:t>
      </w:r>
      <w:r>
        <w:t>need for the</w:t>
      </w:r>
      <w:r w:rsidR="00B66755">
        <w:t xml:space="preserve"> volume’s </w:t>
      </w:r>
      <w:r>
        <w:t>publication</w:t>
      </w:r>
      <w:r w:rsidR="00B66755">
        <w:t>: both as a v</w:t>
      </w:r>
      <w:r>
        <w:t xml:space="preserve">aluable source for Cistercian historiography and the genre of </w:t>
      </w:r>
      <w:r w:rsidR="0037449F">
        <w:t xml:space="preserve">medieval </w:t>
      </w:r>
      <w:r>
        <w:t xml:space="preserve">letter writing, as well as the need to redress existing scholarship concerning the so-called ‘black-sheep’ of the Cistercian Order, Nicholas of Clairvaux. </w:t>
      </w:r>
      <w:r w:rsidR="003D0C67">
        <w:t>Wahlgren-Smith</w:t>
      </w:r>
      <w:r w:rsidR="003D0C67">
        <w:t xml:space="preserve">’s </w:t>
      </w:r>
      <w:r>
        <w:t xml:space="preserve">detailed biographical account brings to light the </w:t>
      </w:r>
      <w:r w:rsidR="00DD344A">
        <w:t>important</w:t>
      </w:r>
      <w:r>
        <w:t xml:space="preserve"> events witnessed by the author of the letters, as well as the extensive network of influential individuals </w:t>
      </w:r>
      <w:r w:rsidR="00B66755">
        <w:t>with whom Nicholas had ties</w:t>
      </w:r>
      <w:r w:rsidR="003D0C67">
        <w:t xml:space="preserve"> (</w:t>
      </w:r>
      <w:r w:rsidR="00B66755">
        <w:t>as well as many persons unknown</w:t>
      </w:r>
      <w:r>
        <w:t xml:space="preserve"> to history</w:t>
      </w:r>
      <w:r w:rsidR="003D0C67">
        <w:t>)</w:t>
      </w:r>
      <w:r>
        <w:t>.</w:t>
      </w:r>
      <w:r w:rsidR="00DD344A">
        <w:t xml:space="preserve"> </w:t>
      </w:r>
      <w:r w:rsidR="00B66755">
        <w:t>The discussion i</w:t>
      </w:r>
      <w:r w:rsidR="00DD344A">
        <w:t>llustrate</w:t>
      </w:r>
      <w:r w:rsidR="00B66755">
        <w:t>s</w:t>
      </w:r>
      <w:r w:rsidR="00DD344A">
        <w:t xml:space="preserve"> his importance as a</w:t>
      </w:r>
      <w:r w:rsidR="003D0C67">
        <w:t xml:space="preserve">n historical and cultural </w:t>
      </w:r>
      <w:r w:rsidR="00DD344A">
        <w:t>witness</w:t>
      </w:r>
      <w:r w:rsidR="00B66755">
        <w:t>,</w:t>
      </w:r>
      <w:r w:rsidR="00DD344A">
        <w:t xml:space="preserve"> as well as the evolving nature and importance of the Cistercians as a reform movement within twelfth</w:t>
      </w:r>
      <w:r w:rsidR="00B66755">
        <w:t>-</w:t>
      </w:r>
      <w:r w:rsidR="00DD344A">
        <w:t>century church and monasticism more specifically.</w:t>
      </w:r>
    </w:p>
    <w:p w14:paraId="77CDD579" w14:textId="4408F5D9" w:rsidR="00650A1F" w:rsidRDefault="00650A1F">
      <w:r>
        <w:t>Wahlgren-Smith’s extensive introduction also provides the reader with an informative account Nicholas’s sources and influences (including his probable reading material), a detailed explanation of his writing style and use of wordplay, a discussion of the network of his contacts from elite churchmen and nobility to young monks at the institutions he belonged to, and a consideration of the perva</w:t>
      </w:r>
      <w:r w:rsidR="0037449F">
        <w:t>sive language</w:t>
      </w:r>
      <w:r>
        <w:t xml:space="preserve"> of love and friendship found in Nicholas’s letters. </w:t>
      </w:r>
      <w:r w:rsidR="003D0C67">
        <w:t xml:space="preserve">By exploring these themes, </w:t>
      </w:r>
      <w:r w:rsidR="003D0C67">
        <w:t>Wahlgren-Smith</w:t>
      </w:r>
      <w:r w:rsidR="003D0C67">
        <w:t xml:space="preserve"> </w:t>
      </w:r>
      <w:r w:rsidR="0037449F">
        <w:t>highlights</w:t>
      </w:r>
      <w:r w:rsidR="003D0C67">
        <w:t xml:space="preserve"> possible ways in which the letter collections could serve as rich mines of information </w:t>
      </w:r>
      <w:r>
        <w:t xml:space="preserve">for further research facilitated by this new edition and translation. </w:t>
      </w:r>
    </w:p>
    <w:p w14:paraId="26CC62AC" w14:textId="70C9BC58" w:rsidR="0037449F" w:rsidRDefault="0037449F">
      <w:r>
        <w:t>The contents of the letters</w:t>
      </w:r>
      <w:r w:rsidR="00B4031E">
        <w:t xml:space="preserve"> themselves</w:t>
      </w:r>
      <w:r>
        <w:t xml:space="preserve"> </w:t>
      </w:r>
      <w:r w:rsidR="00B4031E">
        <w:t xml:space="preserve">provide colourful insights </w:t>
      </w:r>
      <w:r>
        <w:t>into the day-to-day function of a monastic scriptorium,</w:t>
      </w:r>
      <w:r w:rsidR="00B4031E">
        <w:t xml:space="preserve"> including:</w:t>
      </w:r>
      <w:r>
        <w:t xml:space="preserve"> the division of the</w:t>
      </w:r>
      <w:r w:rsidR="00B4031E">
        <w:t xml:space="preserve"> physical</w:t>
      </w:r>
      <w:r>
        <w:t xml:space="preserve"> space into </w:t>
      </w:r>
      <w:r w:rsidR="00B4031E">
        <w:t xml:space="preserve">public </w:t>
      </w:r>
      <w:r>
        <w:t>rooms and privates offices</w:t>
      </w:r>
      <w:r w:rsidR="00B4031E">
        <w:t>;</w:t>
      </w:r>
      <w:r>
        <w:t xml:space="preserve"> the use of secretaries, notetakers and ghost writers</w:t>
      </w:r>
      <w:r w:rsidR="00B4031E">
        <w:t>;</w:t>
      </w:r>
      <w:r>
        <w:t xml:space="preserve"> </w:t>
      </w:r>
      <w:r w:rsidR="00B4031E">
        <w:t xml:space="preserve">the </w:t>
      </w:r>
      <w:r>
        <w:t>culture</w:t>
      </w:r>
      <w:r w:rsidR="00B4031E">
        <w:t xml:space="preserve"> of</w:t>
      </w:r>
      <w:r>
        <w:t xml:space="preserve"> </w:t>
      </w:r>
      <w:r w:rsidR="00B4031E">
        <w:t xml:space="preserve">book </w:t>
      </w:r>
      <w:r>
        <w:t>lending</w:t>
      </w:r>
      <w:r w:rsidR="00B4031E">
        <w:t>,</w:t>
      </w:r>
      <w:r>
        <w:t xml:space="preserve"> exchange,</w:t>
      </w:r>
      <w:r w:rsidR="00B4031E">
        <w:t xml:space="preserve"> and donation</w:t>
      </w:r>
      <w:r>
        <w:t xml:space="preserve"> together with the associated textual communities; </w:t>
      </w:r>
      <w:r w:rsidR="00B4031E">
        <w:t xml:space="preserve">and </w:t>
      </w:r>
      <w:r>
        <w:t xml:space="preserve">the practises and </w:t>
      </w:r>
      <w:r w:rsidR="00B4031E">
        <w:t>formalities</w:t>
      </w:r>
      <w:r>
        <w:t xml:space="preserve"> surrounding letter writing for official an</w:t>
      </w:r>
      <w:r w:rsidR="00B4031E">
        <w:t>d</w:t>
      </w:r>
      <w:r>
        <w:t xml:space="preserve"> private purposes. Although Nicholas</w:t>
      </w:r>
      <w:r w:rsidR="00B4031E">
        <w:t xml:space="preserve"> regularly (and extensively) </w:t>
      </w:r>
      <w:r>
        <w:t>incorporat</w:t>
      </w:r>
      <w:r w:rsidR="00B4031E">
        <w:t>ed</w:t>
      </w:r>
      <w:r>
        <w:t xml:space="preserve"> the work of others into his own prose, there are glimpses between the </w:t>
      </w:r>
      <w:r w:rsidR="00B4031E">
        <w:t>rhetorical</w:t>
      </w:r>
      <w:r>
        <w:t xml:space="preserve"> flourishes of the concerns and values of </w:t>
      </w:r>
      <w:r w:rsidR="00B4031E">
        <w:t xml:space="preserve">real </w:t>
      </w:r>
      <w:r>
        <w:t>individuals</w:t>
      </w:r>
      <w:r w:rsidR="00B4031E">
        <w:t xml:space="preserve">. </w:t>
      </w:r>
      <w:r w:rsidR="002A2CEE">
        <w:t>The letters speak of the</w:t>
      </w:r>
      <w:r>
        <w:t xml:space="preserve"> challenges and fears of men who have devoted their lives to the contemplative life, the doubts and difficulties faced by those charged with guiding the faith and </w:t>
      </w:r>
      <w:r w:rsidR="00B4031E">
        <w:t>livelihoods</w:t>
      </w:r>
      <w:r>
        <w:t xml:space="preserve"> of others. In the Champagne </w:t>
      </w:r>
      <w:r w:rsidR="00B4031E">
        <w:t>C</w:t>
      </w:r>
      <w:r>
        <w:t xml:space="preserve">ollection, this </w:t>
      </w:r>
      <w:r w:rsidR="00B4031E">
        <w:t>extends</w:t>
      </w:r>
      <w:r>
        <w:t xml:space="preserve"> to the trials and tribulations faced by the Bishop of </w:t>
      </w:r>
      <w:r w:rsidR="00B4031E">
        <w:t>Rheims</w:t>
      </w:r>
      <w:r>
        <w:t xml:space="preserve"> </w:t>
      </w:r>
      <w:r w:rsidR="00B4031E">
        <w:t>in tackling</w:t>
      </w:r>
      <w:r>
        <w:t xml:space="preserve"> difficult nuns, naughty priors</w:t>
      </w:r>
      <w:r w:rsidR="00B4031E">
        <w:t>,</w:t>
      </w:r>
      <w:r>
        <w:t xml:space="preserve"> and daily </w:t>
      </w:r>
      <w:r w:rsidR="00B4031E">
        <w:t>stresses</w:t>
      </w:r>
      <w:r>
        <w:t xml:space="preserve"> of his </w:t>
      </w:r>
      <w:r w:rsidR="00B4031E">
        <w:t>diocesan</w:t>
      </w:r>
      <w:r>
        <w:t xml:space="preserve"> responsibilit</w:t>
      </w:r>
      <w:r w:rsidR="00B4031E">
        <w:t>ies.</w:t>
      </w:r>
    </w:p>
    <w:p w14:paraId="1446D60A" w14:textId="69946CA9" w:rsidR="005479AE" w:rsidRDefault="005479AE">
      <w:r>
        <w:t xml:space="preserve">Both collections contained in this volume have been </w:t>
      </w:r>
      <w:r w:rsidR="004F23E0">
        <w:t xml:space="preserve">carefully and </w:t>
      </w:r>
      <w:r>
        <w:t xml:space="preserve">sympathetically translated, with </w:t>
      </w:r>
      <w:r w:rsidR="004F23E0">
        <w:t>Wahlgren-Smith</w:t>
      </w:r>
      <w:r w:rsidR="004F23E0">
        <w:t xml:space="preserve"> working hard to ensure </w:t>
      </w:r>
      <w:r>
        <w:t>the English closely mirror</w:t>
      </w:r>
      <w:r w:rsidR="004F23E0">
        <w:t>s</w:t>
      </w:r>
      <w:r>
        <w:t xml:space="preserve"> Nicholas’s</w:t>
      </w:r>
      <w:r w:rsidR="0037449F">
        <w:t xml:space="preserve"> clever</w:t>
      </w:r>
      <w:r>
        <w:t xml:space="preserve"> wordplay. This gives readers a real sense of the pattern and rhythm of his writing</w:t>
      </w:r>
      <w:r w:rsidR="003D0C67">
        <w:t xml:space="preserve">, be it </w:t>
      </w:r>
      <w:r w:rsidR="0037449F">
        <w:t xml:space="preserve">in </w:t>
      </w:r>
      <w:r w:rsidR="003D0C67">
        <w:t>the or</w:t>
      </w:r>
      <w:r>
        <w:t xml:space="preserve">iginal Latin or the English translation. The textual apparatus is very closely observed, detailing textual variants, as well as carefully noting the many and varied textual sources used by Nicholas in his writing. </w:t>
      </w:r>
      <w:r w:rsidR="003D0C67">
        <w:t xml:space="preserve">His </w:t>
      </w:r>
      <w:r w:rsidR="0037449F">
        <w:t xml:space="preserve">frequent </w:t>
      </w:r>
      <w:r w:rsidR="0037449F">
        <w:lastRenderedPageBreak/>
        <w:t xml:space="preserve">borrowings from </w:t>
      </w:r>
      <w:r w:rsidR="003D0C67">
        <w:t>Bernard of Clairvaux’s wor</w:t>
      </w:r>
      <w:r w:rsidR="0037449F">
        <w:t>k are particularly worthy of note, especially given Nicholas’ role as Bernard’s secretary and the accusations of fraudulent letter writing that were the cause of his expulsion from Clairvaux. This attention to detail is supported by t</w:t>
      </w:r>
      <w:r>
        <w:t>he first index, which lists all the biblical (OT and NT), classical, and medieval quotations and allusions made in the course of the two collections. This is a considerable achievement, mak</w:t>
      </w:r>
      <w:r w:rsidR="002A2CEE">
        <w:t>ing</w:t>
      </w:r>
      <w:r>
        <w:t xml:space="preserve"> the volume even more useful to scholars</w:t>
      </w:r>
      <w:r w:rsidR="0037449F">
        <w:t xml:space="preserve"> and university students alike</w:t>
      </w:r>
      <w:r>
        <w:t xml:space="preserve">. </w:t>
      </w:r>
    </w:p>
    <w:p w14:paraId="772C5891" w14:textId="6779859C" w:rsidR="00274CB5" w:rsidRDefault="002A2CEE">
      <w:r>
        <w:t xml:space="preserve">My only criticism of this otherwise rigorous edition and translation would be puzzlement at the appendices that immediately follow the collections. </w:t>
      </w:r>
      <w:r w:rsidR="00F87994">
        <w:t>Of t</w:t>
      </w:r>
      <w:r>
        <w:t>hese five adjuncts</w:t>
      </w:r>
      <w:r w:rsidR="00F87994">
        <w:t>, the first three offer</w:t>
      </w:r>
      <w:r>
        <w:t xml:space="preserve"> reflect</w:t>
      </w:r>
      <w:r w:rsidR="00F87994">
        <w:t>ions</w:t>
      </w:r>
      <w:r>
        <w:t xml:space="preserve"> on the utility of Nicholas’ letters as witnesses to events such as the calling of the Second Crusade</w:t>
      </w:r>
      <w:r w:rsidR="00F87994">
        <w:t xml:space="preserve"> and the identity of certain bishops. It is unclear why these three topics were not included in the introduction alongside discussion of similar concerns. The latter two appendices offering additional material and textual alternatives are more understandable appendices. </w:t>
      </w:r>
    </w:p>
    <w:p w14:paraId="71BC83D9" w14:textId="121A4CF3" w:rsidR="00274CB5" w:rsidRDefault="00F87994">
      <w:r>
        <w:t>Despite this, the volume</w:t>
      </w:r>
      <w:r w:rsidR="00274CB5">
        <w:t xml:space="preserve"> is an excellent work of reference which will be used by generations of scholars to come.</w:t>
      </w:r>
      <w:r w:rsidR="000554EE">
        <w:t xml:space="preserve"> </w:t>
      </w:r>
      <w:r>
        <w:t>It certainly d</w:t>
      </w:r>
      <w:r w:rsidR="000554EE">
        <w:t>eserves a place alongside the letter collections of</w:t>
      </w:r>
      <w:r>
        <w:t xml:space="preserve"> Nicholas’s</w:t>
      </w:r>
      <w:r w:rsidR="000554EE">
        <w:t xml:space="preserve"> better</w:t>
      </w:r>
      <w:r>
        <w:t>-</w:t>
      </w:r>
      <w:r w:rsidR="000554EE">
        <w:t>known contemporaries</w:t>
      </w:r>
      <w:r>
        <w:t xml:space="preserve"> (and correspondents </w:t>
      </w:r>
      <w:r w:rsidR="000554EE">
        <w:t>Bernard of Clairvaux</w:t>
      </w:r>
      <w:r>
        <w:t>)</w:t>
      </w:r>
      <w:r w:rsidR="000554EE">
        <w:t xml:space="preserve"> and Peter of Celles</w:t>
      </w:r>
      <w:r>
        <w:t>.</w:t>
      </w:r>
    </w:p>
    <w:p w14:paraId="15483274" w14:textId="3C9B3DC8" w:rsidR="00274CB5" w:rsidRDefault="00274CB5">
      <w:r>
        <w:t>Harriett Webster</w:t>
      </w:r>
    </w:p>
    <w:p w14:paraId="2A9DF6B4" w14:textId="1606DE08" w:rsidR="00274CB5" w:rsidRDefault="00274CB5">
      <w:r>
        <w:t>Lecturer in Medieval History</w:t>
      </w:r>
    </w:p>
    <w:p w14:paraId="208094C7" w14:textId="11E515B7" w:rsidR="00274CB5" w:rsidRDefault="00274CB5">
      <w:r>
        <w:t>University of Wales, Trinity Saint David</w:t>
      </w:r>
    </w:p>
    <w:sectPr w:rsidR="00274C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CB5"/>
    <w:rsid w:val="000554EE"/>
    <w:rsid w:val="00205491"/>
    <w:rsid w:val="00274CB5"/>
    <w:rsid w:val="002A2CEE"/>
    <w:rsid w:val="0037449F"/>
    <w:rsid w:val="003D0C67"/>
    <w:rsid w:val="00456823"/>
    <w:rsid w:val="004F23E0"/>
    <w:rsid w:val="005479AE"/>
    <w:rsid w:val="00650A1F"/>
    <w:rsid w:val="00B4031E"/>
    <w:rsid w:val="00B66755"/>
    <w:rsid w:val="00BB64A6"/>
    <w:rsid w:val="00C7526F"/>
    <w:rsid w:val="00DD344A"/>
    <w:rsid w:val="00EB7769"/>
    <w:rsid w:val="00F87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7CC2B"/>
  <w15:chartTrackingRefBased/>
  <w15:docId w15:val="{4E987338-59EC-4C28-8703-64877FC42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TotalTime>
  <Pages>2</Pages>
  <Words>790</Words>
  <Characters>4508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 Webster</cp:lastModifiedBy>
  <cp:revision>6</cp:revision>
  <dcterms:created xsi:type="dcterms:W3CDTF">2019-11-05T17:06:00Z</dcterms:created>
  <dcterms:modified xsi:type="dcterms:W3CDTF">2020-01-29T13:04:00Z</dcterms:modified>
</cp:coreProperties>
</file>