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suppressLineNumbers w:val="0"/>
        <w:jc w:val="left"/>
      </w:pPr>
      <w:r>
        <w:rPr>
          <w:rFonts w:ascii="Calibri" w:hAnsi="Calibri" w:eastAsia="SimSun" w:cs="Calibri"/>
          <w:color w:val="000000"/>
          <w:kern w:val="0"/>
          <w:sz w:val="24"/>
          <w:szCs w:val="24"/>
          <w:lang w:val="en-US" w:eastAsia="zh-CN" w:bidi="ar"/>
        </w:rPr>
        <w:t xml:space="preserve">Daniel Arieleno </w:t>
      </w:r>
    </w:p>
    <w:p>
      <w:pPr>
        <w:keepNext w:val="0"/>
        <w:keepLines w:val="0"/>
        <w:widowControl/>
        <w:suppressLineNumbers w:val="0"/>
        <w:jc w:val="left"/>
      </w:pPr>
      <w:r>
        <w:rPr>
          <w:rFonts w:hint="default" w:ascii="Calibri" w:hAnsi="Calibri" w:eastAsia="SimSun" w:cs="Calibri"/>
          <w:color w:val="000000"/>
          <w:kern w:val="0"/>
          <w:sz w:val="24"/>
          <w:szCs w:val="24"/>
          <w:lang w:val="en-US" w:eastAsia="zh-CN" w:bidi="ar"/>
        </w:rPr>
        <w:t xml:space="preserve">1910016 </w:t>
      </w:r>
    </w:p>
    <w:p>
      <w:pPr>
        <w:keepNext w:val="0"/>
        <w:keepLines w:val="0"/>
        <w:widowControl/>
        <w:suppressLineNumbers w:val="0"/>
        <w:jc w:val="left"/>
      </w:pPr>
      <w:r>
        <w:rPr>
          <w:rFonts w:hint="default" w:ascii="Calibri" w:hAnsi="Calibri" w:eastAsia="SimSun" w:cs="Calibri"/>
          <w:color w:val="000000"/>
          <w:kern w:val="0"/>
          <w:sz w:val="24"/>
          <w:szCs w:val="24"/>
          <w:lang w:val="en-US" w:eastAsia="zh-CN" w:bidi="ar"/>
        </w:rPr>
        <w:t xml:space="preserve">MA Music Business </w:t>
      </w:r>
    </w:p>
    <w:p>
      <w:pPr>
        <w:keepNext w:val="0"/>
        <w:keepLines w:val="0"/>
        <w:widowControl/>
        <w:suppressLineNumbers w:val="0"/>
        <w:jc w:val="left"/>
        <w:rPr>
          <w:rFonts w:hint="default" w:ascii="Calibri" w:hAnsi="Calibri" w:eastAsia="SimSun" w:cs="Calibri"/>
          <w:color w:val="000000"/>
          <w:kern w:val="0"/>
          <w:sz w:val="24"/>
          <w:szCs w:val="24"/>
          <w:lang w:eastAsia="zh-CN" w:bidi="ar"/>
        </w:rPr>
      </w:pPr>
      <w:r>
        <w:rPr>
          <w:rFonts w:hint="default" w:ascii="Calibri" w:hAnsi="Calibri" w:eastAsia="SimSun" w:cs="Calibri"/>
          <w:color w:val="000000"/>
          <w:kern w:val="0"/>
          <w:sz w:val="24"/>
          <w:szCs w:val="24"/>
          <w:lang w:eastAsia="zh-CN" w:bidi="ar"/>
        </w:rPr>
        <w:t>Live</w:t>
      </w:r>
      <w:r>
        <w:rPr>
          <w:rFonts w:hint="default" w:eastAsia="SimSun" w:cs="Calibri"/>
          <w:color w:val="000000"/>
          <w:kern w:val="0"/>
          <w:sz w:val="24"/>
          <w:szCs w:val="24"/>
          <w:lang w:eastAsia="zh-CN" w:bidi="ar"/>
        </w:rPr>
        <w:t xml:space="preserve"> Music &amp;</w:t>
      </w:r>
      <w:r>
        <w:rPr>
          <w:rFonts w:hint="default" w:ascii="Calibri" w:hAnsi="Calibri" w:eastAsia="SimSun" w:cs="Calibri"/>
          <w:color w:val="000000"/>
          <w:kern w:val="0"/>
          <w:sz w:val="24"/>
          <w:szCs w:val="24"/>
          <w:lang w:eastAsia="zh-CN" w:bidi="ar"/>
        </w:rPr>
        <w:t xml:space="preserve"> Event Management</w:t>
      </w:r>
      <w:r>
        <w:rPr>
          <w:rFonts w:hint="default" w:eastAsia="SimSun" w:cs="Calibri"/>
          <w:color w:val="000000"/>
          <w:kern w:val="0"/>
          <w:sz w:val="24"/>
          <w:szCs w:val="24"/>
          <w:lang w:eastAsia="zh-CN" w:bidi="ar"/>
        </w:rPr>
        <w:t xml:space="preserve"> Portfolio </w:t>
      </w:r>
      <w:r>
        <w:rPr>
          <w:rFonts w:hint="default" w:eastAsia="SimSun" w:cs="Calibri"/>
          <w:color w:val="000000"/>
          <w:kern w:val="0"/>
          <w:sz w:val="24"/>
          <w:szCs w:val="24"/>
          <w:lang w:eastAsia="zh-CN" w:bidi="ar"/>
        </w:rPr>
        <w:t xml:space="preserve">2 </w:t>
      </w:r>
    </w:p>
    <w:p>
      <w:pPr>
        <w:keepNext w:val="0"/>
        <w:keepLines w:val="0"/>
        <w:widowControl/>
        <w:suppressLineNumbers w:val="0"/>
        <w:jc w:val="left"/>
      </w:pPr>
      <w:r>
        <w:rPr>
          <w:rFonts w:hint="default" w:ascii="Calibri" w:hAnsi="Calibri" w:eastAsia="SimSun" w:cs="Calibri"/>
          <w:color w:val="000000"/>
          <w:kern w:val="0"/>
          <w:sz w:val="24"/>
          <w:szCs w:val="24"/>
          <w:lang w:val="en-US" w:eastAsia="zh-CN" w:bidi="ar"/>
        </w:rPr>
        <w:t xml:space="preserve">Discipline Tutor: </w:t>
      </w:r>
      <w:r>
        <w:rPr>
          <w:rFonts w:hint="default" w:ascii="Calibri" w:hAnsi="Calibri" w:eastAsia="SimSun" w:cs="Calibri"/>
          <w:color w:val="000000"/>
          <w:kern w:val="0"/>
          <w:sz w:val="24"/>
          <w:szCs w:val="24"/>
          <w:lang w:eastAsia="zh-CN" w:bidi="ar"/>
        </w:rPr>
        <w:t xml:space="preserve">Natalie Smith </w:t>
      </w:r>
    </w:p>
    <w:p/>
    <w:p>
      <w:pPr>
        <w:pStyle w:val="2"/>
        <w:bidi w:val="0"/>
        <w:ind w:left="1260" w:leftChars="0" w:firstLine="420" w:firstLineChars="0"/>
      </w:pPr>
    </w:p>
    <w:p>
      <w:pPr>
        <w:pStyle w:val="2"/>
        <w:bidi w:val="0"/>
        <w:ind w:left="1260" w:leftChars="0" w:firstLine="420" w:firstLineChars="0"/>
      </w:pPr>
    </w:p>
    <w:p>
      <w:pPr>
        <w:pStyle w:val="2"/>
        <w:bidi w:val="0"/>
        <w:ind w:left="840" w:leftChars="0" w:firstLine="420" w:firstLineChars="0"/>
      </w:pPr>
      <w:bookmarkStart w:id="0" w:name="_GoBack"/>
      <w:bookmarkEnd w:id="0"/>
      <w:r>
        <w:t xml:space="preserve">Live Event Management </w:t>
      </w:r>
    </w:p>
    <w:p>
      <w:pPr>
        <w:pStyle w:val="2"/>
        <w:bidi w:val="0"/>
      </w:pPr>
      <w:r>
        <w:t>Organization of an Event at Tileyard Studios</w:t>
      </w:r>
    </w:p>
    <w:p/>
    <w:p/>
    <w:p/>
    <w:p/>
    <w:p/>
    <w:p/>
    <w:p/>
    <w:p/>
    <w:p/>
    <w:p/>
    <w:p/>
    <w:p/>
    <w:p/>
    <w:p/>
    <w:p/>
    <w:p/>
    <w:p/>
    <w:p/>
    <w:p/>
    <w:p>
      <w:r>
        <w:t xml:space="preserve">My team and I were asked to put on a project, producing a one day cross media cultural live event held at Tileyard studios. We plan to put together an EP launch/industry showcase at Tileyard studios for South London based Soul/RnB Artist Arieleno held at venue </w:t>
      </w:r>
      <w:r>
        <w:rPr>
          <w:rFonts w:hint="default"/>
        </w:rPr>
        <w:t xml:space="preserve">‘The Gallery’ </w:t>
      </w:r>
      <w:r>
        <w:t>which is located right next to the renowned Vinyl cafe. We had several meetings where we discussed ideas of what type of event we would like to put on, and after several meetings we decided on putting on an EP launch. We discussed a date for the event which would have been around the end of March 2020 but we have decided to postpone it to around July/August 2020 so we have more time to promote, and market the event to our music industry friends and fans of Arieleno. We finally decided the date would take place on Friday July 24</w:t>
      </w:r>
      <w:r>
        <w:rPr>
          <w:vertAlign w:val="superscript"/>
        </w:rPr>
        <w:t>th</w:t>
      </w:r>
      <w:r>
        <w:t xml:space="preserve"> 2020. </w:t>
      </w:r>
    </w:p>
    <w:p>
      <w:r>
        <w:t xml:space="preserve">We came together to figure out a cool name for the EP launch, and after several deliberations we decided we would name the event </w:t>
      </w:r>
      <w:r>
        <w:rPr>
          <w:rFonts w:hint="default"/>
        </w:rPr>
        <w:t>‘</w:t>
      </w:r>
      <w:r>
        <w:t>Arieleno and friends</w:t>
      </w:r>
      <w:r>
        <w:rPr>
          <w:rFonts w:hint="default"/>
        </w:rPr>
        <w:t>’</w:t>
      </w:r>
      <w:r>
        <w:t xml:space="preserve">. We also decided it would be a great idea to collaborate with a youth organisation situated in Tileyard named </w:t>
      </w:r>
      <w:r>
        <w:rPr>
          <w:rFonts w:hint="default"/>
        </w:rPr>
        <w:t>‘</w:t>
      </w:r>
      <w:r>
        <w:t>Tileyard impact</w:t>
      </w:r>
      <w:r>
        <w:rPr>
          <w:rFonts w:hint="default"/>
        </w:rPr>
        <w:t>’</w:t>
      </w:r>
      <w:r>
        <w:t xml:space="preserve">. We decided to do this because Arieleno would like to inspire the younger generation and spread a message of persistence, and a spirit of going for ones dreams. By collaborating with Tileyard Impact, we as a team also agreed that this idea would bring more of a young audience from age 16-21 which Arieleno believes is his target audience. As a team we came up with the idea of running a competition for the </w:t>
      </w:r>
      <w:r>
        <w:t>young individuals</w:t>
      </w:r>
      <w:r>
        <w:t xml:space="preserve"> of Tileyard impact talented to be in the chance of opening up the EP launch, we feel this another method to gain more traction to the event, and more traffic to the social media platforms where we plan on promoting the event. </w:t>
      </w:r>
    </w:p>
    <w:p/>
    <w:p/>
    <w:p>
      <w:r>
        <w:t>We thought about social media handle names that will be consistent through all social media outlets, and decided to use the hash tag (Arielenoandfriends). The team decided to secure a domain so that the name can not be used by anyone but ourselves, this also allows us to create a website where we can point interested individuals to access further information therefore promoting the event. The website could be used to collate contact details and create a mailing list, emailing individuals details of the event.</w:t>
      </w:r>
    </w:p>
    <w:p>
      <w:r>
        <w:t xml:space="preserve">Regarding the Gallery space, licensing is needed to be able to put on a live event, and or sell alcohol. The team would require a TEN (Temporary Events Notice) to be able to temporarily provide licensed services on unlicensed grounds. TEN is a license only applicable for events holding under 500 people, including my team, and any third party services/staff that may have been hired. Tickets will be required and monitored by our </w:t>
      </w:r>
      <w:r>
        <w:t>staff</w:t>
      </w:r>
      <w:r>
        <w:t xml:space="preserve"> in order for us to prevent exceeding our limit. Ten working days of notice before the event is required for the authorities to receive our TEN license. Due to the fact that our event is in Tileyard, Central London we will also monitor the sound to prevent disturbing neighbors therefore aiming to start our music around 5pm as the majority of offices in the area will be closing. </w:t>
      </w:r>
    </w:p>
    <w:p>
      <w:r>
        <w:t>My team and I have communicated via email which I believe is increasingly efficient in terms of delivering information that we can go back and easily reference if needed as it is stored in our emails. (First email in appendix A/ Appendix B)</w:t>
      </w:r>
    </w:p>
    <w:p>
      <w:r>
        <w:t>There is no capital for this event as we had all agreed that as a team that we will be getting the gallery venue for free, so we would like to extend the same luxury to attendees, making the event more enjoyable and cost effective for consumers. If attendees would like drinks, they are welcome to purchase drinks at the gallery bar which provides income for the Tileyard community.</w:t>
      </w:r>
    </w:p>
    <w:p>
      <w:r>
        <w:t xml:space="preserve"> In order to fund our license (TEN), an optional fee could possibly be included to raise any extra funds if needed. </w:t>
      </w:r>
    </w:p>
    <w:p>
      <w:r>
        <w:t xml:space="preserve">As a team we have decided that In terms of a contingency plan in the event of inclement weather, a back up venue will be arranged at the </w:t>
      </w:r>
      <w:r>
        <w:rPr>
          <w:rFonts w:hint="default"/>
        </w:rPr>
        <w:t>‘</w:t>
      </w:r>
      <w:r>
        <w:t>two tribes</w:t>
      </w:r>
      <w:r>
        <w:rPr>
          <w:rFonts w:hint="default"/>
        </w:rPr>
        <w:t>’</w:t>
      </w:r>
      <w:r>
        <w:t xml:space="preserve"> bar in the Tileyard courts. The two tribe bar is free to use for students of Tileyard Education which Arieleno is a student of therefore able to possibly receive this benefit. </w:t>
      </w:r>
    </w:p>
    <w:p/>
    <w:p/>
    <w:p/>
    <w:p/>
    <w:p/>
    <w:p/>
    <w:p/>
    <w:p/>
    <w:p/>
    <w:p/>
    <w:p/>
    <w:p/>
    <w:p/>
    <w:p>
      <w:r>
        <w:t xml:space="preserve"> Appendix A </w:t>
      </w:r>
    </w:p>
    <w:p>
      <w:r>
        <w:drawing>
          <wp:anchor distT="0" distB="0" distL="114300" distR="114300" simplePos="0" relativeHeight="251658240" behindDoc="0" locked="0" layoutInCell="1" allowOverlap="1">
            <wp:simplePos x="0" y="0"/>
            <wp:positionH relativeFrom="column">
              <wp:posOffset>12700</wp:posOffset>
            </wp:positionH>
            <wp:positionV relativeFrom="paragraph">
              <wp:posOffset>225425</wp:posOffset>
            </wp:positionV>
            <wp:extent cx="5274310" cy="2312670"/>
            <wp:effectExtent l="0" t="0" r="8890" b="24130"/>
            <wp:wrapNone/>
            <wp:docPr id="1" name="Picture 1" descr="Screen Shot 2020-03-31 at 04.5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creen Shot 2020-03-31 at 04.58.04"/>
                    <pic:cNvPicPr>
                      <a:picLocks noChangeAspect="1"/>
                    </pic:cNvPicPr>
                  </pic:nvPicPr>
                  <pic:blipFill>
                    <a:blip r:embed="rId4"/>
                    <a:stretch>
                      <a:fillRect/>
                    </a:stretch>
                  </pic:blipFill>
                  <pic:spPr>
                    <a:xfrm>
                      <a:off x="0" y="0"/>
                      <a:ext cx="5274310" cy="2312670"/>
                    </a:xfrm>
                    <a:prstGeom prst="rect">
                      <a:avLst/>
                    </a:prstGeom>
                  </pic:spPr>
                </pic:pic>
              </a:graphicData>
            </a:graphic>
          </wp:anchor>
        </w:drawing>
      </w:r>
    </w:p>
    <w:p/>
    <w:p/>
    <w:p/>
    <w:p/>
    <w:p/>
    <w:p/>
    <w:p/>
    <w:p/>
    <w:p>
      <w:r>
        <w:t>Appendix B</w:t>
      </w:r>
    </w:p>
    <w:p>
      <w:r>
        <w:drawing>
          <wp:anchor distT="0" distB="0" distL="114300" distR="114300" simplePos="0" relativeHeight="251659264" behindDoc="0" locked="0" layoutInCell="1" allowOverlap="1">
            <wp:simplePos x="0" y="0"/>
            <wp:positionH relativeFrom="column">
              <wp:posOffset>-25400</wp:posOffset>
            </wp:positionH>
            <wp:positionV relativeFrom="paragraph">
              <wp:posOffset>261620</wp:posOffset>
            </wp:positionV>
            <wp:extent cx="5262245" cy="2129155"/>
            <wp:effectExtent l="0" t="0" r="20955" b="4445"/>
            <wp:wrapNone/>
            <wp:docPr id="2" name="Picture 2" descr="Screen Shot 2020-03-31 at 05.57.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creen Shot 2020-03-31 at 05.57.50"/>
                    <pic:cNvPicPr>
                      <a:picLocks noChangeAspect="1"/>
                    </pic:cNvPicPr>
                  </pic:nvPicPr>
                  <pic:blipFill>
                    <a:blip r:embed="rId5"/>
                    <a:stretch>
                      <a:fillRect/>
                    </a:stretch>
                  </pic:blipFill>
                  <pic:spPr>
                    <a:xfrm>
                      <a:off x="0" y="0"/>
                      <a:ext cx="5262245" cy="2129155"/>
                    </a:xfrm>
                    <a:prstGeom prst="rect">
                      <a:avLst/>
                    </a:prstGeom>
                  </pic:spPr>
                </pic:pic>
              </a:graphicData>
            </a:graphic>
          </wp:anchor>
        </w:drawing>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Songti SC"/>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Heiti SC"/>
    <w:panose1 w:val="02010600030101010101"/>
    <w:charset w:val="00"/>
    <w:family w:val="auto"/>
    <w:pitch w:val="default"/>
    <w:sig w:usb0="00000001" w:usb1="080E0000" w:usb2="00000010" w:usb3="00000000" w:csb0="00040000" w:csb1="00000000"/>
  </w:font>
  <w:font w:name="Courier New">
    <w:panose1 w:val="02070309020205020404"/>
    <w:charset w:val="00"/>
    <w:family w:val="modern"/>
    <w:pitch w:val="default"/>
    <w:sig w:usb0="E0002AFF" w:usb1="C0007843" w:usb2="00000009" w:usb3="00000000" w:csb0="400001FF" w:csb1="FFFF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Songti SC">
    <w:panose1 w:val="02010800040101010101"/>
    <w:charset w:val="86"/>
    <w:family w:val="auto"/>
    <w:pitch w:val="default"/>
    <w:sig w:usb0="00000001" w:usb1="080F0000" w:usb2="00000000" w:usb3="00000000" w:csb0="00040000" w:csb1="00000000"/>
  </w:font>
  <w:font w:name="Heiti SC">
    <w:panose1 w:val="02000000000000000000"/>
    <w:charset w:val="86"/>
    <w:family w:val="auto"/>
    <w:pitch w:val="default"/>
    <w:sig w:usb0="8000002F" w:usb1="0800004A" w:usb2="00000000" w:usb3="00000000" w:csb0="203E0000" w:csb1="00000000"/>
  </w:font>
  <w:font w:name="Helvetica Neue">
    <w:panose1 w:val="02000503000000020004"/>
    <w:charset w:val="00"/>
    <w:family w:val="auto"/>
    <w:pitch w:val="default"/>
    <w:sig w:usb0="E50002FF" w:usb1="500079DB" w:usb2="00000010" w:usb3="00000000" w:csb0="00000000" w:csb1="00000000"/>
  </w:font>
  <w:font w:name="SimSun">
    <w:altName w:val="Songti SC"/>
    <w:panose1 w:val="00000000000000000000"/>
    <w:charset w:val="86"/>
    <w:family w:val="auto"/>
    <w:pitch w:val="default"/>
    <w:sig w:usb0="00000000" w:usb1="00000000" w:usb2="00000000" w:usb3="00000000" w:csb0="00000000" w:csb1="00000000"/>
  </w:font>
  <w:font w:name="SimSun">
    <w:altName w:val="Songti SC"/>
    <w:panose1 w:val="02010600030101010101"/>
    <w:charset w:val="86"/>
    <w:family w:val="auto"/>
    <w:pitch w:val="default"/>
    <w:sig w:usb0="00000000" w:usb1="00000000" w:usb2="00000016"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SimSun">
    <w:altName w:val="Songti SC"/>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Open Sans">
    <w:panose1 w:val="020B0906030804020204"/>
    <w:charset w:val="00"/>
    <w:family w:val="auto"/>
    <w:pitch w:val="default"/>
    <w:sig w:usb0="E00002EF" w:usb1="4000205B" w:usb2="00000028" w:usb3="00000000" w:csb0="2000019F" w:csb1="00000000"/>
  </w:font>
  <w:font w:name="Arial Bold">
    <w:altName w:val="PingFang SC"/>
    <w:panose1 w:val="00000000000000000000"/>
    <w:charset w:val="00"/>
    <w:family w:val="auto"/>
    <w:pitch w:val="default"/>
    <w:sig w:usb0="00000000" w:usb1="00000000" w:usb2="00000000" w:usb3="00000000" w:csb0="00000000" w:csb1="00000000"/>
  </w:font>
  <w:font w:name="PingFang SC">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7FE5E0B"/>
    <w:rsid w:val="27FE5E0B"/>
    <w:rsid w:val="6E963109"/>
    <w:rsid w:val="7E7F3577"/>
    <w:rsid w:val="DFFEC17F"/>
    <w:rsid w:val="EF3E74DD"/>
    <w:rsid w:val="F9BF0B39"/>
    <w:rsid w:val="FB7F5F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Calibri" w:hAnsi="Calibri" w:eastAsia="Calibri" w:cs="Calibri"/>
      <w:sz w:val="22"/>
      <w:szCs w:val="22"/>
      <w:lang w:val="en-US"/>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0"/>
    <w:pPr>
      <w:keepNext/>
      <w:keepLines/>
      <w:spacing w:before="260" w:after="260" w:line="416" w:lineRule="auto"/>
      <w:outlineLvl w:val="1"/>
    </w:pPr>
    <w:rPr>
      <w:b/>
      <w:bCs/>
      <w:sz w:val="32"/>
      <w:szCs w:val="32"/>
    </w:rPr>
  </w:style>
  <w:style w:type="character" w:default="1" w:styleId="4">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Office_2.0.2.3356_F1E327BC-269C-435d-A152-05C5408002CA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2020-03-30T16:47:00Z</dcterms:created>
  <dc:creator>arieleno</dc:creator>
  <cp:lastModifiedBy>arieleno</cp:lastModifiedBy>
  <dcterms:modified xsi:type="dcterms:W3CDTF">2020-03-31T06:49:34Z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1033-2.0.2.3356</vt:lpwstr>
  </property>
</Properties>
</file>