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C92FC7" w14:textId="703BBF9B" w:rsidR="00A40993" w:rsidRPr="0053702C" w:rsidRDefault="00A40993" w:rsidP="0053702C">
      <w:pPr>
        <w:spacing w:line="276" w:lineRule="auto"/>
        <w:rPr>
          <w:rFonts w:ascii="Arial" w:hAnsi="Arial" w:cs="Arial"/>
        </w:rPr>
      </w:pPr>
      <w:r w:rsidRPr="0053702C">
        <w:rPr>
          <w:rFonts w:ascii="Arial" w:hAnsi="Arial" w:cs="Arial"/>
          <w:noProof/>
        </w:rPr>
        <w:drawing>
          <wp:anchor distT="0" distB="0" distL="114300" distR="114300" simplePos="0" relativeHeight="251659264" behindDoc="0" locked="0" layoutInCell="1" allowOverlap="1" wp14:anchorId="3F329C9D" wp14:editId="72AC11D7">
            <wp:simplePos x="0" y="0"/>
            <wp:positionH relativeFrom="page">
              <wp:posOffset>914400</wp:posOffset>
            </wp:positionH>
            <wp:positionV relativeFrom="paragraph">
              <wp:posOffset>0</wp:posOffset>
            </wp:positionV>
            <wp:extent cx="1809749" cy="723899"/>
            <wp:effectExtent l="0" t="0" r="0" b="0"/>
            <wp:wrapNone/>
            <wp:docPr id="100" name="Picture 100"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Picture 100" descr="A black background with white text&#10;&#10;AI-generated content may be incorrect."/>
                    <pic:cNvPicPr>
                      <a:picLocks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1809749" cy="723899"/>
                    </a:xfrm>
                    <a:prstGeom prst="rect">
                      <a:avLst/>
                    </a:prstGeom>
                    <a:noFill/>
                  </pic:spPr>
                </pic:pic>
              </a:graphicData>
            </a:graphic>
          </wp:anchor>
        </w:drawing>
      </w:r>
    </w:p>
    <w:p w14:paraId="14CF0D37" w14:textId="77777777" w:rsidR="00A40993" w:rsidRPr="0053702C" w:rsidRDefault="00A40993" w:rsidP="0053702C">
      <w:pPr>
        <w:spacing w:line="276" w:lineRule="auto"/>
        <w:rPr>
          <w:rFonts w:ascii="Arial" w:hAnsi="Arial" w:cs="Arial"/>
        </w:rPr>
      </w:pPr>
    </w:p>
    <w:p w14:paraId="7747B288" w14:textId="77777777" w:rsidR="00A40993" w:rsidRPr="0053702C" w:rsidRDefault="00A40993" w:rsidP="0053702C">
      <w:pPr>
        <w:spacing w:line="276" w:lineRule="auto"/>
        <w:rPr>
          <w:rFonts w:ascii="Arial" w:hAnsi="Arial" w:cs="Arial"/>
        </w:rPr>
      </w:pPr>
    </w:p>
    <w:p w14:paraId="4AE9D940" w14:textId="77777777" w:rsidR="00A40993" w:rsidRPr="0053702C" w:rsidRDefault="00A40993" w:rsidP="0053702C">
      <w:pPr>
        <w:spacing w:line="276" w:lineRule="auto"/>
        <w:rPr>
          <w:rFonts w:ascii="Arial" w:hAnsi="Arial" w:cs="Arial"/>
        </w:rPr>
      </w:pPr>
    </w:p>
    <w:tbl>
      <w:tblPr>
        <w:tblStyle w:val="Tabelgril"/>
        <w:tblpPr w:vertAnchor="text" w:horzAnchor="page" w:tblpX="1111"/>
        <w:tblOverlap w:val="never"/>
        <w:tblW w:w="9894" w:type="dxa"/>
        <w:tblLayout w:type="fixed"/>
        <w:tblLook w:val="04A0" w:firstRow="1" w:lastRow="0" w:firstColumn="1" w:lastColumn="0" w:noHBand="0" w:noVBand="1"/>
      </w:tblPr>
      <w:tblGrid>
        <w:gridCol w:w="2080"/>
        <w:gridCol w:w="3286"/>
        <w:gridCol w:w="112"/>
        <w:gridCol w:w="2049"/>
        <w:gridCol w:w="103"/>
        <w:gridCol w:w="2264"/>
      </w:tblGrid>
      <w:tr w:rsidR="0053702C" w:rsidRPr="0053702C" w14:paraId="4589DA1C" w14:textId="77777777" w:rsidTr="00A40993">
        <w:trPr>
          <w:trHeight w:hRule="exact" w:val="474"/>
        </w:trPr>
        <w:tc>
          <w:tcPr>
            <w:tcW w:w="2080" w:type="dxa"/>
          </w:tcPr>
          <w:p w14:paraId="5BBDC622" w14:textId="77777777" w:rsidR="00A40993" w:rsidRPr="0053702C" w:rsidRDefault="00A40993" w:rsidP="0053702C">
            <w:pPr>
              <w:spacing w:before="73" w:line="276" w:lineRule="auto"/>
              <w:ind w:left="84"/>
              <w:rPr>
                <w:rFonts w:ascii="Arial" w:hAnsi="Arial" w:cs="Arial"/>
              </w:rPr>
            </w:pPr>
            <w:r w:rsidRPr="0053702C">
              <w:rPr>
                <w:rFonts w:ascii="Arial" w:hAnsi="Arial" w:cs="Arial"/>
                <w:noProof/>
              </w:rPr>
              <mc:AlternateContent>
                <mc:Choice Requires="wps">
                  <w:drawing>
                    <wp:anchor distT="0" distB="0" distL="114300" distR="114300" simplePos="0" relativeHeight="251665408" behindDoc="0" locked="0" layoutInCell="1" allowOverlap="1" wp14:anchorId="5C55476B" wp14:editId="4EA1CE14">
                      <wp:simplePos x="0" y="0"/>
                      <wp:positionH relativeFrom="page">
                        <wp:posOffset>-6096</wp:posOffset>
                      </wp:positionH>
                      <wp:positionV relativeFrom="line">
                        <wp:posOffset>-18945</wp:posOffset>
                      </wp:positionV>
                      <wp:extent cx="6108" cy="6096"/>
                      <wp:effectExtent l="0" t="0" r="0" b="0"/>
                      <wp:wrapNone/>
                      <wp:docPr id="109" name="Freeform 109"/>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7A5F950E" id="Freeform 109" o:spid="_x0000_s1026" style="position:absolute;margin-left:-.5pt;margin-top:-1.5pt;width:.5pt;height:.5pt;z-index:251665408;visibility:visible;mso-wrap-style:square;mso-wrap-distance-left:9pt;mso-wrap-distance-top:0;mso-wrap-distance-right:9pt;mso-wrap-distance-bottom:0;mso-position-horizontal:absolute;mso-position-horizontal-relative:page;mso-position-vertical:absolute;mso-position-vertical-relative:line;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" path="m,6096r6108,l6108,,,,,6096xe" fillcolor="black" stroked="f" strokeweight="1pt">
                      <v:stroke joinstyle="miter"/>
                      <v:path arrowok="t"/>
                      <w10:wrap anchorx="page" anchory="line"/>
                    </v:shape>
                  </w:pict>
                </mc:Fallback>
              </mc:AlternateContent>
            </w:r>
            <w:r w:rsidRPr="0053702C">
              <w:rPr>
                <w:rFonts w:ascii="Arial" w:hAnsi="Arial" w:cs="Arial"/>
                <w:noProof/>
              </w:rPr>
              <mc:AlternateContent>
                <mc:Choice Requires="wps">
                  <w:drawing>
                    <wp:anchor distT="0" distB="0" distL="114300" distR="114300" simplePos="0" relativeHeight="251664384" behindDoc="0" locked="0" layoutInCell="1" allowOverlap="1" wp14:anchorId="306BB8EC" wp14:editId="2FA1FF8A">
                      <wp:simplePos x="0" y="0"/>
                      <wp:positionH relativeFrom="page">
                        <wp:posOffset>-6096</wp:posOffset>
                      </wp:positionH>
                      <wp:positionV relativeFrom="line">
                        <wp:posOffset>-18945</wp:posOffset>
                      </wp:positionV>
                      <wp:extent cx="6108" cy="6096"/>
                      <wp:effectExtent l="0" t="0" r="0" b="0"/>
                      <wp:wrapNone/>
                      <wp:docPr id="110" name="Freeform 110"/>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4B059430" id="Freeform 110" o:spid="_x0000_s1026" style="position:absolute;margin-left:-.5pt;margin-top:-1.5pt;width:.5pt;height:.5pt;z-index:251664384;visibility:visible;mso-wrap-style:square;mso-wrap-distance-left:9pt;mso-wrap-distance-top:0;mso-wrap-distance-right:9pt;mso-wrap-distance-bottom:0;mso-position-horizontal:absolute;mso-position-horizontal-relative:page;mso-position-vertical:absolute;mso-position-vertical-relative:line;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" path="m,6096r6108,l6108,,,,,6096xe" fillcolor="black" stroked="f" strokeweight="1pt">
                      <v:stroke joinstyle="miter"/>
                      <v:path arrowok="t"/>
                      <w10:wrap anchorx="page" anchory="line"/>
                    </v:shape>
                  </w:pict>
                </mc:Fallback>
              </mc:AlternateContent>
            </w:r>
            <w:r w:rsidRPr="0053702C">
              <w:rPr>
                <w:rFonts w:ascii="Arial" w:hAnsi="Arial" w:cs="Arial"/>
              </w:rPr>
              <w:t xml:space="preserve">Student name:  </w:t>
            </w:r>
          </w:p>
        </w:tc>
        <w:tc>
          <w:tcPr>
            <w:tcW w:w="3286" w:type="dxa"/>
          </w:tcPr>
          <w:p w14:paraId="1A66F5D9" w14:textId="2D7EAACC" w:rsidR="00A40993" w:rsidRPr="0053702C" w:rsidRDefault="00A40993" w:rsidP="0053702C">
            <w:pPr>
              <w:spacing w:line="276" w:lineRule="auto"/>
              <w:rPr>
                <w:rFonts w:ascii="Arial" w:hAnsi="Arial" w:cs="Arial"/>
              </w:rPr>
            </w:pPr>
            <w:r w:rsidRPr="0053702C">
              <w:rPr>
                <w:rFonts w:ascii="Arial" w:hAnsi="Arial" w:cs="Arial"/>
              </w:rPr>
              <w:t>Elena Vasmina Radu</w:t>
            </w:r>
            <w:r w:rsidRPr="0053702C">
              <w:rPr>
                <w:rFonts w:ascii="Arial" w:hAnsi="Arial" w:cs="Arial"/>
                <w:noProof/>
              </w:rPr>
              <w:t xml:space="preserve"> </w:t>
            </w:r>
            <w:r w:rsidRPr="0053702C">
              <w:rPr>
                <w:rFonts w:ascii="Arial" w:hAnsi="Arial" w:cs="Arial"/>
                <w:noProof/>
              </w:rPr>
              <mc:AlternateContent>
                <mc:Choice Requires="wps">
                  <w:drawing>
                    <wp:anchor distT="0" distB="0" distL="114300" distR="114300" simplePos="0" relativeHeight="251666432" behindDoc="0" locked="0" layoutInCell="1" allowOverlap="1" wp14:anchorId="74D527BF" wp14:editId="3062C9B1">
                      <wp:simplePos x="0" y="0"/>
                      <wp:positionH relativeFrom="page">
                        <wp:posOffset>13</wp:posOffset>
                      </wp:positionH>
                      <wp:positionV relativeFrom="paragraph">
                        <wp:posOffset>-6096</wp:posOffset>
                      </wp:positionV>
                      <wp:extent cx="6108" cy="6096"/>
                      <wp:effectExtent l="0" t="0" r="0" b="0"/>
                      <wp:wrapNone/>
                      <wp:docPr id="111" name="Freeform 111"/>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3B10F624" id="Freeform 111" o:spid="_x0000_s1026" style="position:absolute;margin-left:0;margin-top:-.5pt;width:.5pt;height:.5pt;z-index:251666432;visibility:visible;mso-wrap-style:square;mso-wrap-distance-left:9pt;mso-wrap-distance-top:0;mso-wrap-distance-right:9pt;mso-wrap-distance-bottom:0;mso-position-horizontal:absolute;mso-position-horizontal-relative:page;mso-position-vertical:absolute;mso-position-vertical-relative:text;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" path="m,6096r6108,l6108,,,,,6096xe" fillcolor="black" stroked="f" strokeweight="1pt">
                      <v:stroke joinstyle="miter"/>
                      <v:path arrowok="t"/>
                      <w10:wrap anchorx="page"/>
                    </v:shape>
                  </w:pict>
                </mc:Fallback>
              </mc:AlternateContent>
            </w:r>
            <w:r w:rsidRPr="0053702C">
              <w:rPr>
                <w:rFonts w:ascii="Arial" w:hAnsi="Arial" w:cs="Arial"/>
                <w:noProof/>
              </w:rPr>
              <mc:AlternateContent>
                <mc:Choice Requires="wps">
                  <w:drawing>
                    <wp:anchor distT="0" distB="0" distL="114300" distR="114300" simplePos="0" relativeHeight="251667456" behindDoc="0" locked="0" layoutInCell="1" allowOverlap="1" wp14:anchorId="58E05627" wp14:editId="3156019E">
                      <wp:simplePos x="0" y="0"/>
                      <wp:positionH relativeFrom="page">
                        <wp:posOffset>2090940</wp:posOffset>
                      </wp:positionH>
                      <wp:positionV relativeFrom="paragraph">
                        <wp:posOffset>-6096</wp:posOffset>
                      </wp:positionV>
                      <wp:extent cx="6096" cy="6096"/>
                      <wp:effectExtent l="0" t="0" r="0" b="0"/>
                      <wp:wrapNone/>
                      <wp:docPr id="112" name="Freeform 112"/>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71F41737" id="Freeform 112" o:spid="_x0000_s1026" style="position:absolute;margin-left:164.65pt;margin-top:-.5pt;width:.5pt;height:.5pt;z-index:251667456;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" path="m,6096r6096,l6096,,,,,6096xe" fillcolor="black" stroked="f" strokeweight="1pt">
                      <v:stroke joinstyle="miter"/>
                      <v:path arrowok="t"/>
                      <w10:wrap anchorx="page"/>
                    </v:shape>
                  </w:pict>
                </mc:Fallback>
              </mc:AlternateContent>
            </w:r>
          </w:p>
        </w:tc>
        <w:tc>
          <w:tcPr>
            <w:tcW w:w="112" w:type="dxa"/>
            <w:tcBorders>
              <w:right w:val="nil"/>
            </w:tcBorders>
            <w:shd w:val="clear" w:color="auto" w:fill="DADADA"/>
          </w:tcPr>
          <w:p w14:paraId="7AF24418" w14:textId="77777777" w:rsidR="00A40993" w:rsidRPr="0053702C" w:rsidRDefault="00A40993" w:rsidP="0053702C">
            <w:pPr>
              <w:spacing w:line="276" w:lineRule="auto"/>
              <w:rPr>
                <w:rFonts w:ascii="Arial" w:hAnsi="Arial" w:cs="Arial"/>
              </w:rPr>
            </w:pPr>
          </w:p>
        </w:tc>
        <w:tc>
          <w:tcPr>
            <w:tcW w:w="2049" w:type="dxa"/>
            <w:tcBorders>
              <w:left w:val="nil"/>
              <w:right w:val="nil"/>
            </w:tcBorders>
            <w:shd w:val="clear" w:color="auto" w:fill="DADADA"/>
          </w:tcPr>
          <w:p w14:paraId="3B2B4AC0" w14:textId="77777777" w:rsidR="00A40993" w:rsidRPr="0053702C" w:rsidRDefault="00A40993" w:rsidP="0053702C">
            <w:pPr>
              <w:spacing w:before="73" w:line="276" w:lineRule="auto"/>
              <w:ind w:right="-8"/>
              <w:rPr>
                <w:rFonts w:ascii="Arial" w:hAnsi="Arial" w:cs="Arial"/>
              </w:rPr>
            </w:pPr>
            <w:r w:rsidRPr="0053702C">
              <w:rPr>
                <w:rFonts w:ascii="Arial" w:hAnsi="Arial" w:cs="Arial"/>
              </w:rPr>
              <w:t xml:space="preserve">Student ID number: </w:t>
            </w:r>
          </w:p>
        </w:tc>
        <w:tc>
          <w:tcPr>
            <w:tcW w:w="103" w:type="dxa"/>
            <w:tcBorders>
              <w:left w:val="nil"/>
            </w:tcBorders>
            <w:shd w:val="clear" w:color="auto" w:fill="DADADA"/>
          </w:tcPr>
          <w:p w14:paraId="06DF6F4F" w14:textId="77777777" w:rsidR="00A40993" w:rsidRPr="0053702C" w:rsidRDefault="00A40993" w:rsidP="0053702C">
            <w:pPr>
              <w:spacing w:line="276" w:lineRule="auto"/>
              <w:rPr>
                <w:rFonts w:ascii="Arial" w:hAnsi="Arial" w:cs="Arial"/>
              </w:rPr>
            </w:pPr>
          </w:p>
        </w:tc>
        <w:tc>
          <w:tcPr>
            <w:tcW w:w="2264" w:type="dxa"/>
          </w:tcPr>
          <w:p w14:paraId="497A9B05" w14:textId="77777777" w:rsidR="00A40993" w:rsidRPr="0053702C" w:rsidRDefault="00A40993" w:rsidP="0053702C">
            <w:pPr>
              <w:spacing w:line="276" w:lineRule="auto"/>
              <w:rPr>
                <w:rFonts w:ascii="Arial" w:hAnsi="Arial" w:cs="Arial"/>
                <w:lang w:val="en-GB"/>
              </w:rPr>
            </w:pPr>
            <w:r w:rsidRPr="0053702C">
              <w:rPr>
                <w:rFonts w:ascii="Arial" w:hAnsi="Arial" w:cs="Arial"/>
                <w:lang w:val="en-GB"/>
              </w:rPr>
              <w:t>2422553</w:t>
            </w:r>
          </w:p>
          <w:p w14:paraId="44BDEF15" w14:textId="77777777" w:rsidR="00A40993" w:rsidRPr="0053702C" w:rsidRDefault="00A40993" w:rsidP="0053702C">
            <w:pPr>
              <w:spacing w:line="276" w:lineRule="auto"/>
              <w:rPr>
                <w:rFonts w:ascii="Arial" w:hAnsi="Arial" w:cs="Arial"/>
              </w:rPr>
            </w:pPr>
            <w:r w:rsidRPr="0053702C">
              <w:rPr>
                <w:rFonts w:ascii="Arial" w:hAnsi="Arial" w:cs="Arial"/>
                <w:noProof/>
              </w:rPr>
              <mc:AlternateContent>
                <mc:Choice Requires="wps">
                  <w:drawing>
                    <wp:anchor distT="0" distB="0" distL="114300" distR="114300" simplePos="0" relativeHeight="251668480" behindDoc="0" locked="0" layoutInCell="1" allowOverlap="1" wp14:anchorId="4B88D002" wp14:editId="5AA0ACC0">
                      <wp:simplePos x="0" y="0"/>
                      <wp:positionH relativeFrom="page">
                        <wp:posOffset>0</wp:posOffset>
                      </wp:positionH>
                      <wp:positionV relativeFrom="paragraph">
                        <wp:posOffset>-6096</wp:posOffset>
                      </wp:positionV>
                      <wp:extent cx="6096" cy="6096"/>
                      <wp:effectExtent l="0" t="0" r="0" b="0"/>
                      <wp:wrapNone/>
                      <wp:docPr id="113" name="Freeform 113"/>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0DD85EF9" id="Freeform 113" o:spid="_x0000_s1026" style="position:absolute;margin-left:0;margin-top:-.5pt;width:.5pt;height:.5pt;z-index:251668480;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" path="m,6096r6096,l6096,,,,,6096xe" fillcolor="black" stroked="f" strokeweight="1pt">
                      <v:stroke joinstyle="miter"/>
                      <v:path arrowok="t"/>
                      <w10:wrap anchorx="page"/>
                    </v:shape>
                  </w:pict>
                </mc:Fallback>
              </mc:AlternateContent>
            </w:r>
            <w:r w:rsidRPr="0053702C">
              <w:rPr>
                <w:rFonts w:ascii="Arial" w:hAnsi="Arial" w:cs="Arial"/>
                <w:noProof/>
              </w:rPr>
              <mc:AlternateContent>
                <mc:Choice Requires="wps">
                  <w:drawing>
                    <wp:anchor distT="0" distB="0" distL="114300" distR="114300" simplePos="0" relativeHeight="251670528" behindDoc="0" locked="0" layoutInCell="1" allowOverlap="1" wp14:anchorId="61101B4A" wp14:editId="41F3C20B">
                      <wp:simplePos x="0" y="0"/>
                      <wp:positionH relativeFrom="page">
                        <wp:posOffset>1440181</wp:posOffset>
                      </wp:positionH>
                      <wp:positionV relativeFrom="paragraph">
                        <wp:posOffset>-6096</wp:posOffset>
                      </wp:positionV>
                      <wp:extent cx="6096" cy="6096"/>
                      <wp:effectExtent l="0" t="0" r="0" b="0"/>
                      <wp:wrapNone/>
                      <wp:docPr id="114" name="Freeform 114"/>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4A8947FE" id="Freeform 114" o:spid="_x0000_s1026" style="position:absolute;margin-left:113.4pt;margin-top:-.5pt;width:.5pt;height:.5pt;z-index:251670528;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" path="m,6096r6096,l6096,,,,,6096xe" fillcolor="black" stroked="f" strokeweight="1pt">
                      <v:stroke joinstyle="miter"/>
                      <v:path arrowok="t"/>
                      <w10:wrap anchorx="page"/>
                    </v:shape>
                  </w:pict>
                </mc:Fallback>
              </mc:AlternateContent>
            </w:r>
            <w:r w:rsidRPr="0053702C">
              <w:rPr>
                <w:rFonts w:ascii="Arial" w:hAnsi="Arial" w:cs="Arial"/>
                <w:noProof/>
              </w:rPr>
              <mc:AlternateContent>
                <mc:Choice Requires="wps">
                  <w:drawing>
                    <wp:anchor distT="0" distB="0" distL="114300" distR="114300" simplePos="0" relativeHeight="251669504" behindDoc="0" locked="0" layoutInCell="1" allowOverlap="1" wp14:anchorId="3F6809DF" wp14:editId="154F7CBE">
                      <wp:simplePos x="0" y="0"/>
                      <wp:positionH relativeFrom="page">
                        <wp:posOffset>1440181</wp:posOffset>
                      </wp:positionH>
                      <wp:positionV relativeFrom="paragraph">
                        <wp:posOffset>-6096</wp:posOffset>
                      </wp:positionV>
                      <wp:extent cx="6096" cy="6096"/>
                      <wp:effectExtent l="0" t="0" r="0" b="0"/>
                      <wp:wrapNone/>
                      <wp:docPr id="115" name="Freeform 115"/>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374F8ADA" id="Freeform 115" o:spid="_x0000_s1026" style="position:absolute;margin-left:113.4pt;margin-top:-.5pt;width:.5pt;height:.5pt;z-index:251669504;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" path="m,6096r6096,l6096,,,,,6096xe" fillcolor="black" stroked="f" strokeweight="1pt">
                      <v:stroke joinstyle="miter"/>
                      <v:path arrowok="t"/>
                      <w10:wrap anchorx="page"/>
                    </v:shape>
                  </w:pict>
                </mc:Fallback>
              </mc:AlternateContent>
            </w:r>
          </w:p>
        </w:tc>
      </w:tr>
      <w:tr w:rsidR="0053702C" w:rsidRPr="0053702C" w14:paraId="489D3A74" w14:textId="77777777" w:rsidTr="00A40993">
        <w:trPr>
          <w:trHeight w:hRule="exact" w:val="481"/>
        </w:trPr>
        <w:tc>
          <w:tcPr>
            <w:tcW w:w="2080" w:type="dxa"/>
          </w:tcPr>
          <w:p w14:paraId="54814A13" w14:textId="77777777" w:rsidR="00A40993" w:rsidRPr="0053702C" w:rsidRDefault="00A40993" w:rsidP="0053702C">
            <w:pPr>
              <w:spacing w:before="81" w:line="276" w:lineRule="auto"/>
              <w:ind w:left="84"/>
              <w:rPr>
                <w:rFonts w:ascii="Arial" w:hAnsi="Arial" w:cs="Arial"/>
              </w:rPr>
            </w:pPr>
            <w:r w:rsidRPr="0053702C">
              <w:rPr>
                <w:rFonts w:ascii="Arial" w:hAnsi="Arial" w:cs="Arial"/>
                <w:noProof/>
              </w:rPr>
              <mc:AlternateContent>
                <mc:Choice Requires="wps">
                  <w:drawing>
                    <wp:anchor distT="0" distB="0" distL="114300" distR="114300" simplePos="0" relativeHeight="251671552" behindDoc="0" locked="0" layoutInCell="1" allowOverlap="1" wp14:anchorId="25713880" wp14:editId="0391582D">
                      <wp:simplePos x="0" y="0"/>
                      <wp:positionH relativeFrom="page">
                        <wp:posOffset>-6096</wp:posOffset>
                      </wp:positionH>
                      <wp:positionV relativeFrom="line">
                        <wp:posOffset>-13865</wp:posOffset>
                      </wp:positionV>
                      <wp:extent cx="6108" cy="6096"/>
                      <wp:effectExtent l="0" t="0" r="0" b="0"/>
                      <wp:wrapNone/>
                      <wp:docPr id="116" name="Freeform 116"/>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76078BC2" id="Freeform 116" o:spid="_x0000_s1026" style="position:absolute;margin-left:-.5pt;margin-top:-1.1pt;width:.5pt;height:.5pt;z-index:251671552;visibility:visible;mso-wrap-style:square;mso-wrap-distance-left:9pt;mso-wrap-distance-top:0;mso-wrap-distance-right:9pt;mso-wrap-distance-bottom:0;mso-position-horizontal:absolute;mso-position-horizontal-relative:page;mso-position-vertical:absolute;mso-position-vertical-relative:line;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" path="m,6096r6108,l6108,,,,,6096xe" fillcolor="black" stroked="f" strokeweight="1pt">
                      <v:stroke joinstyle="miter"/>
                      <v:path arrowok="t"/>
                      <w10:wrap anchorx="page" anchory="line"/>
                    </v:shape>
                  </w:pict>
                </mc:Fallback>
              </mc:AlternateContent>
            </w:r>
            <w:r w:rsidRPr="0053702C">
              <w:rPr>
                <w:rFonts w:ascii="Arial" w:hAnsi="Arial" w:cs="Arial"/>
              </w:rPr>
              <w:t xml:space="preserve">Programme:  </w:t>
            </w:r>
          </w:p>
        </w:tc>
        <w:tc>
          <w:tcPr>
            <w:tcW w:w="5447" w:type="dxa"/>
            <w:gridSpan w:val="3"/>
            <w:tcBorders>
              <w:right w:val="nil"/>
            </w:tcBorders>
          </w:tcPr>
          <w:p w14:paraId="7F0395F0" w14:textId="6DB6E7B4" w:rsidR="00A40993" w:rsidRPr="0053702C" w:rsidRDefault="00A40993" w:rsidP="0053702C">
            <w:pPr>
              <w:spacing w:before="81" w:line="276" w:lineRule="auto"/>
              <w:ind w:left="110" w:right="-18"/>
              <w:rPr>
                <w:rFonts w:ascii="Arial" w:hAnsi="Arial" w:cs="Arial"/>
              </w:rPr>
            </w:pPr>
            <w:r w:rsidRPr="0053702C">
              <w:rPr>
                <w:rFonts w:ascii="Arial" w:hAnsi="Arial" w:cs="Arial"/>
                <w:noProof/>
              </w:rPr>
              <mc:AlternateContent>
                <mc:Choice Requires="wps">
                  <w:drawing>
                    <wp:anchor distT="0" distB="0" distL="114300" distR="114300" simplePos="0" relativeHeight="251672576" behindDoc="0" locked="0" layoutInCell="1" allowOverlap="1" wp14:anchorId="79F0695F" wp14:editId="1707561A">
                      <wp:simplePos x="0" y="0"/>
                      <wp:positionH relativeFrom="page">
                        <wp:posOffset>13</wp:posOffset>
                      </wp:positionH>
                      <wp:positionV relativeFrom="line">
                        <wp:posOffset>-13865</wp:posOffset>
                      </wp:positionV>
                      <wp:extent cx="6108" cy="6096"/>
                      <wp:effectExtent l="0" t="0" r="0" b="0"/>
                      <wp:wrapNone/>
                      <wp:docPr id="117" name="Freeform 117"/>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51BFBAF7" id="Freeform 117" o:spid="_x0000_s1026" style="position:absolute;margin-left:0;margin-top:-1.1pt;width:.5pt;height:.5pt;z-index:251672576;visibility:visible;mso-wrap-style:square;mso-wrap-distance-left:9pt;mso-wrap-distance-top:0;mso-wrap-distance-right:9pt;mso-wrap-distance-bottom:0;mso-position-horizontal:absolute;mso-position-horizontal-relative:page;mso-position-vertical:absolute;mso-position-vertical-relative:line;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" path="m,6096r6108,l6108,,,,,6096xe" fillcolor="black" stroked="f" strokeweight="1pt">
                      <v:stroke joinstyle="miter"/>
                      <v:path arrowok="t"/>
                      <w10:wrap anchorx="page" anchory="line"/>
                    </v:shape>
                  </w:pict>
                </mc:Fallback>
              </mc:AlternateContent>
            </w:r>
            <w:r w:rsidRPr="0053702C">
              <w:rPr>
                <w:rFonts w:ascii="Arial" w:hAnsi="Arial" w:cs="Arial"/>
                <w:noProof/>
              </w:rPr>
              <mc:AlternateContent>
                <mc:Choice Requires="wps">
                  <w:drawing>
                    <wp:anchor distT="0" distB="0" distL="114300" distR="114300" simplePos="0" relativeHeight="251673600" behindDoc="0" locked="0" layoutInCell="1" allowOverlap="1" wp14:anchorId="0F7EEF33" wp14:editId="13AB4382">
                      <wp:simplePos x="0" y="0"/>
                      <wp:positionH relativeFrom="page">
                        <wp:posOffset>2090940</wp:posOffset>
                      </wp:positionH>
                      <wp:positionV relativeFrom="line">
                        <wp:posOffset>-13865</wp:posOffset>
                      </wp:positionV>
                      <wp:extent cx="6096" cy="6096"/>
                      <wp:effectExtent l="0" t="0" r="0" b="0"/>
                      <wp:wrapNone/>
                      <wp:docPr id="118" name="Freeform 118"/>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05A86A84" id="Freeform 118" o:spid="_x0000_s1026" style="position:absolute;margin-left:164.65pt;margin-top:-1.1pt;width:.5pt;height:.5pt;z-index:251673600;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" path="m,6096r6096,l6096,,,,,6096xe" fillcolor="black" stroked="f" strokeweight="1pt">
                      <v:stroke joinstyle="miter"/>
                      <v:path arrowok="t"/>
                      <w10:wrap anchorx="page" anchory="line"/>
                    </v:shape>
                  </w:pict>
                </mc:Fallback>
              </mc:AlternateContent>
            </w:r>
            <w:r w:rsidRPr="0053702C">
              <w:rPr>
                <w:rFonts w:ascii="Arial" w:hAnsi="Arial" w:cs="Arial"/>
                <w:spacing w:val="-2"/>
              </w:rPr>
              <w:t>CertHE Skills for the Workplace Health and Social C</w:t>
            </w:r>
            <w:r w:rsidR="00A605D9" w:rsidRPr="0053702C">
              <w:rPr>
                <w:rFonts w:ascii="Arial" w:hAnsi="Arial" w:cs="Arial"/>
                <w:spacing w:val="-2"/>
              </w:rPr>
              <w:t>are</w:t>
            </w:r>
            <w:r w:rsidRPr="0053702C">
              <w:rPr>
                <w:rFonts w:ascii="Arial" w:hAnsi="Arial" w:cs="Arial"/>
              </w:rPr>
              <w:t xml:space="preserve"> </w:t>
            </w:r>
          </w:p>
        </w:tc>
        <w:tc>
          <w:tcPr>
            <w:tcW w:w="2367" w:type="dxa"/>
            <w:gridSpan w:val="2"/>
            <w:tcBorders>
              <w:left w:val="nil"/>
            </w:tcBorders>
          </w:tcPr>
          <w:p w14:paraId="479C0CA0" w14:textId="26E2621E" w:rsidR="00A40993" w:rsidRPr="0053702C" w:rsidRDefault="00A40993" w:rsidP="0053702C">
            <w:pPr>
              <w:spacing w:before="81" w:line="276" w:lineRule="auto"/>
              <w:ind w:right="-18"/>
              <w:rPr>
                <w:rFonts w:ascii="Arial" w:hAnsi="Arial" w:cs="Arial"/>
              </w:rPr>
            </w:pPr>
            <w:r w:rsidRPr="0053702C">
              <w:rPr>
                <w:rFonts w:ascii="Arial" w:hAnsi="Arial" w:cs="Arial"/>
                <w:noProof/>
              </w:rPr>
              <mc:AlternateContent>
                <mc:Choice Requires="wps">
                  <w:drawing>
                    <wp:anchor distT="0" distB="0" distL="114300" distR="114300" simplePos="0" relativeHeight="251674624" behindDoc="0" locked="0" layoutInCell="1" allowOverlap="1" wp14:anchorId="2C498CBF" wp14:editId="1CA94FE9">
                      <wp:simplePos x="0" y="0"/>
                      <wp:positionH relativeFrom="page">
                        <wp:posOffset>65531</wp:posOffset>
                      </wp:positionH>
                      <wp:positionV relativeFrom="line">
                        <wp:posOffset>-13865</wp:posOffset>
                      </wp:positionV>
                      <wp:extent cx="6096" cy="6096"/>
                      <wp:effectExtent l="0" t="0" r="0" b="0"/>
                      <wp:wrapNone/>
                      <wp:docPr id="119" name="Freeform 119"/>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236AFDDF" id="Freeform 119" o:spid="_x0000_s1026" style="position:absolute;margin-left:5.15pt;margin-top:-1.1pt;width:.5pt;height:.5pt;z-index:251674624;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" path="m,6096r6096,l6096,,,,,6096xe" fillcolor="black" stroked="f" strokeweight="1pt">
                      <v:stroke joinstyle="miter"/>
                      <v:path arrowok="t"/>
                      <w10:wrap anchorx="page" anchory="line"/>
                    </v:shape>
                  </w:pict>
                </mc:Fallback>
              </mc:AlternateContent>
            </w:r>
            <w:r w:rsidRPr="0053702C">
              <w:rPr>
                <w:rFonts w:ascii="Arial" w:hAnsi="Arial" w:cs="Arial"/>
                <w:noProof/>
              </w:rPr>
              <mc:AlternateContent>
                <mc:Choice Requires="wps">
                  <w:drawing>
                    <wp:anchor distT="0" distB="0" distL="114300" distR="114300" simplePos="0" relativeHeight="251675648" behindDoc="0" locked="0" layoutInCell="1" allowOverlap="1" wp14:anchorId="266B4CED" wp14:editId="7D72EB2C">
                      <wp:simplePos x="0" y="0"/>
                      <wp:positionH relativeFrom="page">
                        <wp:posOffset>1505712</wp:posOffset>
                      </wp:positionH>
                      <wp:positionV relativeFrom="line">
                        <wp:posOffset>-13865</wp:posOffset>
                      </wp:positionV>
                      <wp:extent cx="6096" cy="6096"/>
                      <wp:effectExtent l="0" t="0" r="0" b="0"/>
                      <wp:wrapNone/>
                      <wp:docPr id="120" name="Freeform 120"/>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08B4217C" id="Freeform 120" o:spid="_x0000_s1026" style="position:absolute;margin-left:118.55pt;margin-top:-1.1pt;width:.5pt;height:.5pt;z-index:251675648;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" path="m,6096r6096,l6096,,,,,6096xe" fillcolor="black" stroked="f" strokeweight="1pt">
                      <v:stroke joinstyle="miter"/>
                      <v:path arrowok="t"/>
                      <w10:wrap anchorx="page" anchory="line"/>
                    </v:shape>
                  </w:pict>
                </mc:Fallback>
              </mc:AlternateContent>
            </w:r>
            <w:r w:rsidRPr="0053702C">
              <w:rPr>
                <w:rFonts w:ascii="Arial" w:hAnsi="Arial" w:cs="Arial"/>
              </w:rPr>
              <w:t xml:space="preserve"> </w:t>
            </w:r>
          </w:p>
        </w:tc>
      </w:tr>
      <w:tr w:rsidR="0053702C" w:rsidRPr="0053702C" w14:paraId="6EE957A6" w14:textId="77777777" w:rsidTr="00A40993">
        <w:trPr>
          <w:trHeight w:hRule="exact" w:val="484"/>
        </w:trPr>
        <w:tc>
          <w:tcPr>
            <w:tcW w:w="2080" w:type="dxa"/>
          </w:tcPr>
          <w:p w14:paraId="52D8564C" w14:textId="77777777" w:rsidR="00A40993" w:rsidRPr="0053702C" w:rsidRDefault="00A40993" w:rsidP="0053702C">
            <w:pPr>
              <w:spacing w:before="83" w:line="276" w:lineRule="auto"/>
              <w:ind w:left="84"/>
              <w:rPr>
                <w:rFonts w:ascii="Arial" w:hAnsi="Arial" w:cs="Arial"/>
              </w:rPr>
            </w:pPr>
            <w:r w:rsidRPr="0053702C">
              <w:rPr>
                <w:rFonts w:ascii="Arial" w:hAnsi="Arial" w:cs="Arial"/>
                <w:noProof/>
              </w:rPr>
              <mc:AlternateContent>
                <mc:Choice Requires="wps">
                  <w:drawing>
                    <wp:anchor distT="0" distB="0" distL="114300" distR="114300" simplePos="0" relativeHeight="251676672" behindDoc="0" locked="0" layoutInCell="1" allowOverlap="1" wp14:anchorId="3CB4F756" wp14:editId="05817DEE">
                      <wp:simplePos x="0" y="0"/>
                      <wp:positionH relativeFrom="page">
                        <wp:posOffset>-6096</wp:posOffset>
                      </wp:positionH>
                      <wp:positionV relativeFrom="line">
                        <wp:posOffset>-14119</wp:posOffset>
                      </wp:positionV>
                      <wp:extent cx="6108" cy="6096"/>
                      <wp:effectExtent l="0" t="0" r="0" b="0"/>
                      <wp:wrapNone/>
                      <wp:docPr id="121" name="Freeform 121"/>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748121D3" id="Freeform 121" o:spid="_x0000_s1026" style="position:absolute;margin-left:-.5pt;margin-top:-1.1pt;width:.5pt;height:.5pt;z-index:251676672;visibility:visible;mso-wrap-style:square;mso-wrap-distance-left:9pt;mso-wrap-distance-top:0;mso-wrap-distance-right:9pt;mso-wrap-distance-bottom:0;mso-position-horizontal:absolute;mso-position-horizontal-relative:page;mso-position-vertical:absolute;mso-position-vertical-relative:line;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" path="m,6096r6108,l6108,,,,,6096xe" fillcolor="black" stroked="f" strokeweight="1pt">
                      <v:stroke joinstyle="miter"/>
                      <v:path arrowok="t"/>
                      <w10:wrap anchorx="page" anchory="line"/>
                    </v:shape>
                  </w:pict>
                </mc:Fallback>
              </mc:AlternateContent>
            </w:r>
            <w:r w:rsidRPr="0053702C">
              <w:rPr>
                <w:rFonts w:ascii="Arial" w:hAnsi="Arial" w:cs="Arial"/>
              </w:rPr>
              <w:t xml:space="preserve">Module:  </w:t>
            </w:r>
          </w:p>
        </w:tc>
        <w:tc>
          <w:tcPr>
            <w:tcW w:w="5447" w:type="dxa"/>
            <w:gridSpan w:val="3"/>
            <w:tcBorders>
              <w:right w:val="nil"/>
            </w:tcBorders>
          </w:tcPr>
          <w:p w14:paraId="50737980" w14:textId="2FE8CC90" w:rsidR="00A40993" w:rsidRPr="0053702C" w:rsidRDefault="00B66464" w:rsidP="0053702C">
            <w:pPr>
              <w:spacing w:before="83" w:line="276" w:lineRule="auto"/>
              <w:ind w:left="110"/>
              <w:rPr>
                <w:rFonts w:ascii="Arial" w:hAnsi="Arial" w:cs="Arial"/>
              </w:rPr>
            </w:pPr>
            <w:r w:rsidRPr="0053702C">
              <w:rPr>
                <w:rFonts w:ascii="Arial" w:hAnsi="Arial" w:cs="Arial"/>
                <w:noProof/>
                <w:lang w:val="en-GB"/>
              </w:rPr>
              <w:t>Psychology in Health and Social Care</w:t>
            </w:r>
            <w:r w:rsidRPr="0053702C">
              <w:rPr>
                <w:rFonts w:ascii="Arial" w:hAnsi="Arial" w:cs="Arial"/>
              </w:rPr>
              <w:t xml:space="preserve"> </w:t>
            </w:r>
          </w:p>
        </w:tc>
        <w:tc>
          <w:tcPr>
            <w:tcW w:w="103" w:type="dxa"/>
            <w:tcBorders>
              <w:left w:val="nil"/>
              <w:right w:val="nil"/>
            </w:tcBorders>
          </w:tcPr>
          <w:p w14:paraId="7908FFCF" w14:textId="77777777" w:rsidR="00A40993" w:rsidRPr="0053702C" w:rsidRDefault="00A40993" w:rsidP="0053702C">
            <w:pPr>
              <w:spacing w:line="276" w:lineRule="auto"/>
              <w:rPr>
                <w:rFonts w:ascii="Arial" w:hAnsi="Arial" w:cs="Arial"/>
              </w:rPr>
            </w:pPr>
          </w:p>
        </w:tc>
        <w:tc>
          <w:tcPr>
            <w:tcW w:w="2264" w:type="dxa"/>
            <w:tcBorders>
              <w:left w:val="nil"/>
            </w:tcBorders>
          </w:tcPr>
          <w:p w14:paraId="694AA002" w14:textId="77777777" w:rsidR="00A40993" w:rsidRPr="0053702C" w:rsidRDefault="00A40993" w:rsidP="0053702C">
            <w:pPr>
              <w:spacing w:line="276" w:lineRule="auto"/>
              <w:rPr>
                <w:rFonts w:ascii="Arial" w:hAnsi="Arial" w:cs="Arial"/>
              </w:rPr>
            </w:pPr>
            <w:r w:rsidRPr="0053702C">
              <w:rPr>
                <w:rFonts w:ascii="Arial" w:hAnsi="Arial" w:cs="Arial"/>
                <w:noProof/>
              </w:rPr>
              <mc:AlternateContent>
                <mc:Choice Requires="wps">
                  <w:drawing>
                    <wp:anchor distT="0" distB="0" distL="114300" distR="114300" simplePos="0" relativeHeight="251678720" behindDoc="0" locked="0" layoutInCell="1" allowOverlap="1" wp14:anchorId="0E146BD4" wp14:editId="407969A0">
                      <wp:simplePos x="0" y="0"/>
                      <wp:positionH relativeFrom="page">
                        <wp:posOffset>1440181</wp:posOffset>
                      </wp:positionH>
                      <wp:positionV relativeFrom="paragraph">
                        <wp:posOffset>0</wp:posOffset>
                      </wp:positionV>
                      <wp:extent cx="6096" cy="6096"/>
                      <wp:effectExtent l="0" t="0" r="0" b="0"/>
                      <wp:wrapNone/>
                      <wp:docPr id="123" name="Freeform 123"/>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3F7F517B" id="Freeform 123" o:spid="_x0000_s1026" style="position:absolute;margin-left:113.4pt;margin-top:0;width:.5pt;height:.5pt;z-index:251678720;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" path="m,6096r6096,l6096,,,,,6096xe" fillcolor="black" stroked="f" strokeweight="1pt">
                      <v:stroke joinstyle="miter"/>
                      <v:path arrowok="t"/>
                      <w10:wrap anchorx="page"/>
                    </v:shape>
                  </w:pict>
                </mc:Fallback>
              </mc:AlternateContent>
            </w:r>
          </w:p>
        </w:tc>
      </w:tr>
      <w:tr w:rsidR="0053702C" w:rsidRPr="0053702C" w14:paraId="5C1C3E94" w14:textId="77777777" w:rsidTr="00A40993">
        <w:trPr>
          <w:trHeight w:hRule="exact" w:val="254"/>
        </w:trPr>
        <w:tc>
          <w:tcPr>
            <w:tcW w:w="2080" w:type="dxa"/>
            <w:vMerge w:val="restart"/>
            <w:tcBorders>
              <w:bottom w:val="nil"/>
            </w:tcBorders>
          </w:tcPr>
          <w:p w14:paraId="08D45CDD" w14:textId="77777777" w:rsidR="00B66464" w:rsidRPr="0053702C" w:rsidRDefault="00B66464" w:rsidP="0053702C">
            <w:pPr>
              <w:spacing w:after="349" w:line="276" w:lineRule="auto"/>
              <w:ind w:left="84"/>
              <w:rPr>
                <w:rFonts w:ascii="Arial" w:hAnsi="Arial" w:cs="Arial"/>
              </w:rPr>
            </w:pPr>
            <w:r w:rsidRPr="0053702C">
              <w:rPr>
                <w:rFonts w:ascii="Arial" w:hAnsi="Arial" w:cs="Arial"/>
                <w:noProof/>
              </w:rPr>
              <mc:AlternateContent>
                <mc:Choice Requires="wps">
                  <w:drawing>
                    <wp:anchor distT="0" distB="0" distL="114300" distR="114300" simplePos="0" relativeHeight="251712512" behindDoc="0" locked="0" layoutInCell="1" allowOverlap="1" wp14:anchorId="0CD5EF27" wp14:editId="06445E59">
                      <wp:simplePos x="0" y="0"/>
                      <wp:positionH relativeFrom="page">
                        <wp:posOffset>-6096</wp:posOffset>
                      </wp:positionH>
                      <wp:positionV relativeFrom="line">
                        <wp:posOffset>-65301</wp:posOffset>
                      </wp:positionV>
                      <wp:extent cx="6108" cy="6096"/>
                      <wp:effectExtent l="0" t="0" r="0" b="0"/>
                      <wp:wrapNone/>
                      <wp:docPr id="124" name="Freeform 124"/>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1A060803" id="Freeform 124" o:spid="_x0000_s1026" style="position:absolute;margin-left:-.5pt;margin-top:-5.15pt;width:.5pt;height:.5pt;z-index:251712512;visibility:visible;mso-wrap-style:square;mso-wrap-distance-left:9pt;mso-wrap-distance-top:0;mso-wrap-distance-right:9pt;mso-wrap-distance-bottom:0;mso-position-horizontal:absolute;mso-position-horizontal-relative:page;mso-position-vertical:absolute;mso-position-vertical-relative:line;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" path="m,6096r6108,l6108,,,,,6096xe" fillcolor="black" stroked="f" strokeweight="1pt">
                      <v:stroke joinstyle="miter"/>
                      <v:path arrowok="t"/>
                      <w10:wrap anchorx="page" anchory="line"/>
                    </v:shape>
                  </w:pict>
                </mc:Fallback>
              </mc:AlternateContent>
            </w:r>
            <w:r w:rsidRPr="0053702C">
              <w:rPr>
                <w:rFonts w:ascii="Arial" w:hAnsi="Arial" w:cs="Arial"/>
              </w:rPr>
              <w:t xml:space="preserve">Module code:  </w:t>
            </w:r>
          </w:p>
        </w:tc>
        <w:tc>
          <w:tcPr>
            <w:tcW w:w="3286" w:type="dxa"/>
            <w:vMerge w:val="restart"/>
            <w:tcBorders>
              <w:bottom w:val="nil"/>
            </w:tcBorders>
          </w:tcPr>
          <w:p w14:paraId="0A8A26FB" w14:textId="77777777" w:rsidR="00B66464" w:rsidRPr="0053702C" w:rsidRDefault="00B66464" w:rsidP="0053702C">
            <w:pPr>
              <w:autoSpaceDE w:val="0"/>
              <w:autoSpaceDN w:val="0"/>
              <w:adjustRightInd w:val="0"/>
              <w:spacing w:before="82" w:line="276" w:lineRule="auto"/>
              <w:rPr>
                <w:rFonts w:ascii="Arial" w:hAnsi="Arial" w:cs="Arial"/>
                <w:lang w:val="en-GB"/>
                <w14:ligatures w14:val="standardContextual"/>
              </w:rPr>
            </w:pPr>
            <w:r w:rsidRPr="0053702C">
              <w:rPr>
                <w:rFonts w:ascii="Arial" w:hAnsi="Arial" w:cs="Arial"/>
                <w:lang w:val="en-GB"/>
                <w14:ligatures w14:val="standardContextual"/>
              </w:rPr>
              <w:t>BMHP5023</w:t>
            </w:r>
          </w:p>
          <w:p w14:paraId="55FB50F1" w14:textId="12D1828D" w:rsidR="00B66464" w:rsidRPr="0053702C" w:rsidRDefault="00B66464" w:rsidP="0053702C">
            <w:pPr>
              <w:spacing w:after="349" w:line="276" w:lineRule="auto"/>
              <w:ind w:left="110"/>
              <w:rPr>
                <w:rFonts w:ascii="Arial" w:hAnsi="Arial" w:cs="Arial"/>
              </w:rPr>
            </w:pPr>
          </w:p>
        </w:tc>
        <w:tc>
          <w:tcPr>
            <w:tcW w:w="112" w:type="dxa"/>
            <w:vMerge w:val="restart"/>
            <w:tcBorders>
              <w:bottom w:val="nil"/>
              <w:right w:val="nil"/>
            </w:tcBorders>
            <w:shd w:val="clear" w:color="auto" w:fill="DADADA"/>
          </w:tcPr>
          <w:p w14:paraId="255D1268" w14:textId="77777777" w:rsidR="00B66464" w:rsidRPr="0053702C" w:rsidRDefault="00B66464" w:rsidP="0053702C">
            <w:pPr>
              <w:spacing w:line="276" w:lineRule="auto"/>
              <w:rPr>
                <w:rFonts w:ascii="Arial" w:hAnsi="Arial" w:cs="Arial"/>
              </w:rPr>
            </w:pPr>
          </w:p>
        </w:tc>
        <w:tc>
          <w:tcPr>
            <w:tcW w:w="2049" w:type="dxa"/>
            <w:tcBorders>
              <w:left w:val="nil"/>
              <w:bottom w:val="nil"/>
              <w:right w:val="nil"/>
            </w:tcBorders>
            <w:shd w:val="clear" w:color="auto" w:fill="DADADA"/>
          </w:tcPr>
          <w:p w14:paraId="7E97E5FC" w14:textId="77777777" w:rsidR="00B66464" w:rsidRPr="0053702C" w:rsidRDefault="00B66464" w:rsidP="0053702C">
            <w:pPr>
              <w:tabs>
                <w:tab w:val="left" w:pos="1847"/>
              </w:tabs>
              <w:spacing w:line="276" w:lineRule="auto"/>
              <w:ind w:right="-18"/>
              <w:rPr>
                <w:rFonts w:ascii="Arial" w:hAnsi="Arial" w:cs="Arial"/>
              </w:rPr>
            </w:pPr>
            <w:r w:rsidRPr="0053702C">
              <w:rPr>
                <w:rFonts w:ascii="Arial" w:hAnsi="Arial" w:cs="Arial"/>
              </w:rPr>
              <w:t xml:space="preserve">Contribution </w:t>
            </w:r>
            <w:r w:rsidRPr="0053702C">
              <w:rPr>
                <w:rFonts w:ascii="Arial" w:hAnsi="Arial" w:cs="Arial"/>
              </w:rPr>
              <w:tab/>
            </w:r>
            <w:r w:rsidRPr="0053702C">
              <w:rPr>
                <w:rFonts w:ascii="Arial" w:hAnsi="Arial" w:cs="Arial"/>
                <w:spacing w:val="-2"/>
              </w:rPr>
              <w:t>to</w:t>
            </w:r>
            <w:r w:rsidRPr="0053702C">
              <w:rPr>
                <w:rFonts w:ascii="Arial" w:hAnsi="Arial" w:cs="Arial"/>
              </w:rPr>
              <w:t xml:space="preserve"> </w:t>
            </w:r>
          </w:p>
        </w:tc>
        <w:tc>
          <w:tcPr>
            <w:tcW w:w="103" w:type="dxa"/>
            <w:vMerge w:val="restart"/>
            <w:tcBorders>
              <w:left w:val="nil"/>
              <w:bottom w:val="nil"/>
            </w:tcBorders>
            <w:shd w:val="clear" w:color="auto" w:fill="DADADA"/>
          </w:tcPr>
          <w:p w14:paraId="245EFC52" w14:textId="77777777" w:rsidR="00B66464" w:rsidRPr="0053702C" w:rsidRDefault="00B66464" w:rsidP="0053702C">
            <w:pPr>
              <w:spacing w:line="276" w:lineRule="auto"/>
              <w:rPr>
                <w:rFonts w:ascii="Arial" w:hAnsi="Arial" w:cs="Arial"/>
              </w:rPr>
            </w:pPr>
          </w:p>
        </w:tc>
        <w:tc>
          <w:tcPr>
            <w:tcW w:w="2264" w:type="dxa"/>
            <w:vMerge w:val="restart"/>
            <w:tcBorders>
              <w:bottom w:val="nil"/>
            </w:tcBorders>
          </w:tcPr>
          <w:p w14:paraId="6B028E5C" w14:textId="77777777" w:rsidR="00B66464" w:rsidRPr="0053702C" w:rsidRDefault="00B66464" w:rsidP="0053702C">
            <w:pPr>
              <w:spacing w:line="276" w:lineRule="auto"/>
              <w:rPr>
                <w:rFonts w:ascii="Arial" w:hAnsi="Arial" w:cs="Arial"/>
              </w:rPr>
            </w:pPr>
            <w:r w:rsidRPr="0053702C">
              <w:rPr>
                <w:rFonts w:ascii="Arial" w:hAnsi="Arial" w:cs="Arial"/>
                <w:noProof/>
              </w:rPr>
              <mc:AlternateContent>
                <mc:Choice Requires="wps">
                  <w:drawing>
                    <wp:anchor distT="0" distB="0" distL="114300" distR="114300" simplePos="0" relativeHeight="251713536" behindDoc="0" locked="0" layoutInCell="1" allowOverlap="1" wp14:anchorId="77B5B421" wp14:editId="10CC55BF">
                      <wp:simplePos x="0" y="0"/>
                      <wp:positionH relativeFrom="page">
                        <wp:posOffset>0</wp:posOffset>
                      </wp:positionH>
                      <wp:positionV relativeFrom="paragraph">
                        <wp:posOffset>-1</wp:posOffset>
                      </wp:positionV>
                      <wp:extent cx="6096" cy="6096"/>
                      <wp:effectExtent l="0" t="0" r="0" b="0"/>
                      <wp:wrapNone/>
                      <wp:docPr id="127" name="Freeform 127"/>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5E305A78" id="Freeform 127" o:spid="_x0000_s1026" style="position:absolute;margin-left:0;margin-top:0;width:.5pt;height:.5pt;z-index:251713536;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" path="m,6096r6096,l6096,,,,,6096xe" fillcolor="black" stroked="f" strokeweight="1pt">
                      <v:stroke joinstyle="miter"/>
                      <v:path arrowok="t"/>
                      <w10:wrap anchorx="page"/>
                    </v:shape>
                  </w:pict>
                </mc:Fallback>
              </mc:AlternateContent>
            </w:r>
            <w:r w:rsidRPr="0053702C">
              <w:rPr>
                <w:rFonts w:ascii="Arial" w:hAnsi="Arial" w:cs="Arial"/>
                <w:noProof/>
              </w:rPr>
              <mc:AlternateContent>
                <mc:Choice Requires="wps">
                  <w:drawing>
                    <wp:anchor distT="0" distB="0" distL="114300" distR="114300" simplePos="0" relativeHeight="251714560" behindDoc="0" locked="0" layoutInCell="1" allowOverlap="1" wp14:anchorId="0A022854" wp14:editId="0FD1CAE0">
                      <wp:simplePos x="0" y="0"/>
                      <wp:positionH relativeFrom="page">
                        <wp:posOffset>1440181</wp:posOffset>
                      </wp:positionH>
                      <wp:positionV relativeFrom="paragraph">
                        <wp:posOffset>-1</wp:posOffset>
                      </wp:positionV>
                      <wp:extent cx="6096" cy="6096"/>
                      <wp:effectExtent l="0" t="0" r="0" b="0"/>
                      <wp:wrapNone/>
                      <wp:docPr id="128" name="Freeform 128"/>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51B3C38A" id="Freeform 128" o:spid="_x0000_s1026" style="position:absolute;margin-left:113.4pt;margin-top:0;width:.5pt;height:.5pt;z-index:251714560;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" path="m,6096r6096,l6096,,,,,6096xe" fillcolor="black" stroked="f" strokeweight="1pt">
                      <v:stroke joinstyle="miter"/>
                      <v:path arrowok="t"/>
                      <w10:wrap anchorx="page"/>
                    </v:shape>
                  </w:pict>
                </mc:Fallback>
              </mc:AlternateContent>
            </w:r>
            <w:r w:rsidRPr="0053702C">
              <w:rPr>
                <w:rFonts w:ascii="Arial" w:hAnsi="Arial" w:cs="Arial"/>
                <w:noProof/>
              </w:rPr>
              <mc:AlternateContent>
                <mc:Choice Requires="wps">
                  <w:drawing>
                    <wp:anchor distT="0" distB="0" distL="114300" distR="114300" simplePos="0" relativeHeight="251710464" behindDoc="0" locked="0" layoutInCell="1" allowOverlap="1" wp14:anchorId="7E60BB3A" wp14:editId="5FFBA7B0">
                      <wp:simplePos x="0" y="0"/>
                      <wp:positionH relativeFrom="page">
                        <wp:posOffset>71629</wp:posOffset>
                      </wp:positionH>
                      <wp:positionV relativeFrom="paragraph">
                        <wp:posOffset>65300</wp:posOffset>
                      </wp:positionV>
                      <wp:extent cx="509826" cy="315077"/>
                      <wp:effectExtent l="0" t="0" r="0" b="0"/>
                      <wp:wrapNone/>
                      <wp:docPr id="129" name="Freeform 129"/>
                      <wp:cNvGraphicFramePr/>
                      <a:graphic xmlns:a="http://schemas.openxmlformats.org/drawingml/2006/main">
                        <a:graphicData uri="http://schemas.microsoft.com/office/word/2010/wordprocessingShape">
                          <wps:wsp>
                            <wps:cNvSpPr/>
                            <wps:spPr>
                              <a:xfrm>
                                <a:off x="5638800" y="65300"/>
                                <a:ext cx="395526" cy="200777"/>
                              </a:xfrm>
                              <a:custGeom>
                                <a:avLst/>
                                <a:gdLst/>
                                <a:ahLst/>
                                <a:cxnLst/>
                                <a:rect l="l" t="t" r="r" b="b"/>
                                <a:pathLst/>
                              </a:custGeom>
                              <a:noFill/>
                              <a:ln w="12700" cap="flat" cmpd="sng">
                                <a:solidFill>
                                  <a:srgbClr val="FF0000">
                                    <a:alpha val="100000"/>
                                  </a:srgbClr>
                                </a:solidFill>
                                <a:miter lim="127000"/>
                              </a:ln>
                            </wps:spPr>
                            <wps:style>
                              <a:lnRef idx="2">
                                <a:schemeClr val="accent1">
                                  <a:shade val="50000"/>
                                </a:schemeClr>
                              </a:lnRef>
                              <a:fillRef idx="1">
                                <a:schemeClr val="accent1"/>
                              </a:fillRef>
                              <a:effectRef idx="0">
                                <a:schemeClr val="accent1"/>
                              </a:effectRef>
                              <a:fontRef idx="minor">
                                <a:schemeClr val="lt1"/>
                              </a:fontRef>
                            </wps:style>
                            <wps:txbx>
                              <w:txbxContent>
                                <w:p w14:paraId="7910E783" w14:textId="3101823D" w:rsidR="00B66464" w:rsidRDefault="00B66464" w:rsidP="00A40993">
                                  <w:pPr>
                                    <w:spacing w:line="316" w:lineRule="exact"/>
                                    <w:rPr>
                                      <w:rFonts w:ascii="Times New Roman" w:hAnsi="Times New Roman" w:cs="Times New Roman"/>
                                      <w:color w:val="010302"/>
                                    </w:rPr>
                                  </w:pPr>
                                  <w:r>
                                    <w:rPr>
                                      <w:rFonts w:ascii="Arial" w:hAnsi="Arial" w:cs="Arial"/>
                                      <w:b/>
                                      <w:bCs/>
                                      <w:color w:val="000000"/>
                                      <w:lang w:val="en-US"/>
                                    </w:rPr>
                                    <w:t xml:space="preserve">50%  </w:t>
                                  </w:r>
                                </w:p>
                              </w:txbxContent>
                            </wps:txbx>
                            <wps:bodyPr wrap="square" lIns="0" tIns="0" rIns="0" bIns="0"/>
                          </wps:wsp>
                        </a:graphicData>
                      </a:graphic>
                    </wp:anchor>
                  </w:drawing>
                </mc:Choice>
                <mc:Fallback>
                  <w:pict>
                    <v:shape w14:anchorId="7E60BB3A" id="Freeform 129" o:spid="_x0000_s1026" style="position:absolute;margin-left:5.65pt;margin-top:5.15pt;width:40.15pt;height:24.8pt;z-index:251710464;visibility:visible;mso-wrap-style:square;mso-wrap-distance-left:9pt;mso-wrap-distance-top:0;mso-wrap-distance-right:9pt;mso-wrap-distance-bottom:0;mso-position-horizontal:absolute;mso-position-horizontal-relative:page;mso-position-vertical:absolute;mso-position-vertical-relative:text;v-text-anchor:top" coordsize="20000,20000" o:spt="100"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" adj="-11796480,,5400" path="al10800,10800@8@8@4@6,10800,10800,10800,10800@9@7l@30@31@17@18@24@25@15@16@32@33xe" filled="f" strokecolor="red" strokeweight="1pt">
                      <v:stroke miterlimit="83231f" joinstyle="miter"/>
                      <v:formulas/>
                      <v:path arrowok="t" o:connecttype="custom" textboxrect="@1,@1,@1,@1"/>
                      <v:textbox inset="0,0,0,0">
                        <w:txbxContent>
                          <w:p w14:paraId="7910E783" w14:textId="3101823D" w:rsidR="00B66464" w:rsidRDefault="00B66464" w:rsidP="00A40993">
                            <w:pPr>
                              <w:spacing w:line="316" w:lineRule="exact"/>
                              <w:rPr>
                                <w:rFonts w:ascii="Times New Roman" w:hAnsi="Times New Roman" w:cs="Times New Roman"/>
                                <w:color w:val="010302"/>
                              </w:rPr>
                            </w:pPr>
                            <w:r>
                              <w:rPr>
                                <w:rFonts w:ascii="Arial" w:hAnsi="Arial" w:cs="Arial"/>
                                <w:b/>
                                <w:bCs/>
                                <w:color w:val="000000"/>
                                <w:lang w:val="en-US"/>
                              </w:rPr>
                              <w:t xml:space="preserve">50%  </w:t>
                            </w:r>
                          </w:p>
                        </w:txbxContent>
                      </v:textbox>
                      <w10:wrap anchorx="page"/>
                    </v:shape>
                  </w:pict>
                </mc:Fallback>
              </mc:AlternateContent>
            </w:r>
          </w:p>
        </w:tc>
      </w:tr>
      <w:tr w:rsidR="0053702C" w:rsidRPr="0053702C" w14:paraId="41EF02E7" w14:textId="77777777" w:rsidTr="00A40993">
        <w:trPr>
          <w:trHeight w:hRule="exact" w:val="251"/>
        </w:trPr>
        <w:tc>
          <w:tcPr>
            <w:tcW w:w="2080" w:type="dxa"/>
            <w:vMerge/>
            <w:tcBorders>
              <w:top w:val="nil"/>
              <w:bottom w:val="nil"/>
            </w:tcBorders>
          </w:tcPr>
          <w:p w14:paraId="4299A7FB" w14:textId="77777777" w:rsidR="00B66464" w:rsidRPr="0053702C" w:rsidRDefault="00B66464" w:rsidP="0053702C">
            <w:pPr>
              <w:spacing w:line="276" w:lineRule="auto"/>
              <w:rPr>
                <w:rFonts w:ascii="Arial" w:hAnsi="Arial" w:cs="Arial"/>
              </w:rPr>
            </w:pPr>
          </w:p>
        </w:tc>
        <w:tc>
          <w:tcPr>
            <w:tcW w:w="3286" w:type="dxa"/>
            <w:vMerge/>
            <w:tcBorders>
              <w:top w:val="nil"/>
              <w:bottom w:val="nil"/>
            </w:tcBorders>
          </w:tcPr>
          <w:p w14:paraId="1BCE1776" w14:textId="77777777" w:rsidR="00B66464" w:rsidRPr="0053702C" w:rsidRDefault="00B66464" w:rsidP="0053702C">
            <w:pPr>
              <w:spacing w:line="276" w:lineRule="auto"/>
              <w:rPr>
                <w:rFonts w:ascii="Arial" w:hAnsi="Arial" w:cs="Arial"/>
              </w:rPr>
            </w:pPr>
          </w:p>
        </w:tc>
        <w:tc>
          <w:tcPr>
            <w:tcW w:w="112" w:type="dxa"/>
            <w:vMerge/>
            <w:tcBorders>
              <w:top w:val="nil"/>
              <w:bottom w:val="nil"/>
              <w:right w:val="nil"/>
            </w:tcBorders>
            <w:shd w:val="clear" w:color="auto" w:fill="DADADA"/>
          </w:tcPr>
          <w:p w14:paraId="4C66C416" w14:textId="77777777" w:rsidR="00B66464" w:rsidRPr="0053702C" w:rsidRDefault="00B66464" w:rsidP="0053702C">
            <w:pPr>
              <w:spacing w:line="276" w:lineRule="auto"/>
              <w:rPr>
                <w:rFonts w:ascii="Arial" w:hAnsi="Arial" w:cs="Arial"/>
              </w:rPr>
            </w:pPr>
          </w:p>
        </w:tc>
        <w:tc>
          <w:tcPr>
            <w:tcW w:w="2049" w:type="dxa"/>
            <w:tcBorders>
              <w:top w:val="nil"/>
              <w:left w:val="nil"/>
              <w:bottom w:val="nil"/>
              <w:right w:val="nil"/>
            </w:tcBorders>
            <w:shd w:val="clear" w:color="auto" w:fill="DADADA"/>
          </w:tcPr>
          <w:p w14:paraId="1D7D5F01" w14:textId="77777777" w:rsidR="00B66464" w:rsidRPr="0053702C" w:rsidRDefault="00B66464" w:rsidP="0053702C">
            <w:pPr>
              <w:spacing w:line="276" w:lineRule="auto"/>
              <w:rPr>
                <w:rFonts w:ascii="Arial" w:hAnsi="Arial" w:cs="Arial"/>
              </w:rPr>
            </w:pPr>
            <w:r w:rsidRPr="0053702C">
              <w:rPr>
                <w:rFonts w:ascii="Arial" w:hAnsi="Arial" w:cs="Arial"/>
                <w:noProof/>
              </w:rPr>
              <mc:AlternateContent>
                <mc:Choice Requires="wps">
                  <w:drawing>
                    <wp:anchor distT="0" distB="0" distL="114300" distR="114300" simplePos="0" relativeHeight="251711488" behindDoc="0" locked="0" layoutInCell="1" allowOverlap="1" wp14:anchorId="545D0272" wp14:editId="0F33C4C1">
                      <wp:simplePos x="0" y="0"/>
                      <wp:positionH relativeFrom="page">
                        <wp:posOffset>0</wp:posOffset>
                      </wp:positionH>
                      <wp:positionV relativeFrom="paragraph">
                        <wp:posOffset>-16996</wp:posOffset>
                      </wp:positionV>
                      <wp:extent cx="1456314" cy="475096"/>
                      <wp:effectExtent l="0" t="0" r="0" b="0"/>
                      <wp:wrapNone/>
                      <wp:docPr id="130" name="Freeform 130"/>
                      <wp:cNvGraphicFramePr/>
                      <a:graphic xmlns:a="http://schemas.openxmlformats.org/drawingml/2006/main">
                        <a:graphicData uri="http://schemas.microsoft.com/office/word/2010/wordprocessingShape">
                          <wps:wsp>
                            <wps:cNvSpPr/>
                            <wps:spPr>
                              <a:xfrm>
                                <a:off x="4198620" y="-16996"/>
                                <a:ext cx="1342014" cy="360796"/>
                              </a:xfrm>
                              <a:custGeom>
                                <a:avLst/>
                                <a:gdLst/>
                                <a:ahLst/>
                                <a:cxnLst/>
                                <a:rect l="l" t="t" r="r" b="b"/>
                                <a:pathLst/>
                              </a:custGeom>
                              <a:noFill/>
                              <a:ln w="12700" cap="flat" cmpd="sng">
                                <a:solidFill>
                                  <a:srgbClr val="FF0000">
                                    <a:alpha val="100000"/>
                                  </a:srgbClr>
                                </a:solidFill>
                                <a:miter lim="127000"/>
                              </a:ln>
                            </wps:spPr>
                            <wps:style>
                              <a:lnRef idx="2">
                                <a:schemeClr val="accent1">
                                  <a:shade val="50000"/>
                                </a:schemeClr>
                              </a:lnRef>
                              <a:fillRef idx="1">
                                <a:schemeClr val="accent1"/>
                              </a:fillRef>
                              <a:effectRef idx="0">
                                <a:schemeClr val="accent1"/>
                              </a:effectRef>
                              <a:fontRef idx="minor">
                                <a:schemeClr val="lt1"/>
                              </a:fontRef>
                            </wps:style>
                            <wps:txbx>
                              <w:txbxContent>
                                <w:p w14:paraId="42B3725C" w14:textId="24F4DF1E" w:rsidR="00B66464" w:rsidRPr="00FB5D01" w:rsidRDefault="00B66464" w:rsidP="00FB5D01">
                                  <w:pPr>
                                    <w:tabs>
                                      <w:tab w:val="left" w:pos="1283"/>
                                    </w:tabs>
                                    <w:spacing w:line="316" w:lineRule="exact"/>
                                    <w:rPr>
                                      <w:rFonts w:ascii="Times New Roman" w:hAnsi="Times New Roman" w:cs="Times New Roman"/>
                                      <w:color w:val="010302"/>
                                    </w:rPr>
                                  </w:pPr>
                                  <w:r>
                                    <w:rPr>
                                      <w:rFonts w:ascii="Arial" w:hAnsi="Arial" w:cs="Arial"/>
                                      <w:b/>
                                      <w:bCs/>
                                      <w:color w:val="000000"/>
                                      <w:lang w:val="en-US"/>
                                    </w:rPr>
                                    <w:t xml:space="preserve">Overall </w:t>
                                  </w:r>
                                  <w:r>
                                    <w:rPr>
                                      <w:rFonts w:ascii="Arial" w:hAnsi="Arial" w:cs="Arial"/>
                                      <w:b/>
                                      <w:bCs/>
                                      <w:color w:val="000000"/>
                                      <w:lang w:val="en-US"/>
                                    </w:rPr>
                                    <w:tab/>
                                    <w:t xml:space="preserve">Module Assessment (%):  </w:t>
                                  </w:r>
                                </w:p>
                                <w:p w14:paraId="53BF9ABA" w14:textId="77777777" w:rsidR="00B66464" w:rsidRDefault="00B66464" w:rsidP="00A40993">
                                  <w:pPr>
                                    <w:spacing w:line="251" w:lineRule="exact"/>
                                    <w:rPr>
                                      <w:rFonts w:ascii="Times New Roman" w:hAnsi="Times New Roman" w:cs="Times New Roman"/>
                                      <w:color w:val="010302"/>
                                    </w:rPr>
                                  </w:pPr>
                                </w:p>
                              </w:txbxContent>
                            </wps:txbx>
                            <wps:bodyPr wrap="square" lIns="0" tIns="0" rIns="0" bIns="0"/>
                          </wps:wsp>
                        </a:graphicData>
                      </a:graphic>
                    </wp:anchor>
                  </w:drawing>
                </mc:Choice>
                <mc:Fallback>
                  <w:pict>
                    <v:shape w14:anchorId="545D0272" id="Freeform 130" o:spid="_x0000_s1027" style="position:absolute;margin-left:0;margin-top:-1.35pt;width:114.65pt;height:37.4pt;z-index:251711488;visibility:visible;mso-wrap-style:square;mso-wrap-distance-left:9pt;mso-wrap-distance-top:0;mso-wrap-distance-right:9pt;mso-wrap-distance-bottom:0;mso-position-horizontal:absolute;mso-position-horizontal-relative:page;mso-position-vertical:absolute;mso-position-vertical-relative:text;v-text-anchor:top" coordsize="20000,20000" o:spt="100"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" adj="-11796480,,5400" path="al10800,10800@8@8@4@6,10800,10800,10800,10800@9@7l@30@31@17@18@24@25@15@16@32@33xe" filled="f" strokecolor="red" strokeweight="1pt">
                      <v:stroke miterlimit="83231f" joinstyle="miter"/>
                      <v:formulas/>
                      <v:path arrowok="t" o:connecttype="custom" textboxrect="@1,@1,@1,@1"/>
                      <v:textbox inset="0,0,0,0">
                        <w:txbxContent>
                          <w:p w14:paraId="42B3725C" w14:textId="24F4DF1E" w:rsidR="00B66464" w:rsidRPr="00FB5D01" w:rsidRDefault="00B66464" w:rsidP="00FB5D01">
                            <w:pPr>
                              <w:tabs>
                                <w:tab w:val="left" w:pos="1283"/>
                              </w:tabs>
                              <w:spacing w:line="316" w:lineRule="exact"/>
                              <w:rPr>
                                <w:rFonts w:ascii="Times New Roman" w:hAnsi="Times New Roman" w:cs="Times New Roman"/>
                                <w:color w:val="010302"/>
                              </w:rPr>
                            </w:pPr>
                            <w:r>
                              <w:rPr>
                                <w:rFonts w:ascii="Arial" w:hAnsi="Arial" w:cs="Arial"/>
                                <w:b/>
                                <w:bCs/>
                                <w:color w:val="000000"/>
                                <w:lang w:val="en-US"/>
                              </w:rPr>
                              <w:t xml:space="preserve">Overall </w:t>
                            </w:r>
                            <w:r>
                              <w:rPr>
                                <w:rFonts w:ascii="Arial" w:hAnsi="Arial" w:cs="Arial"/>
                                <w:b/>
                                <w:bCs/>
                                <w:color w:val="000000"/>
                                <w:lang w:val="en-US"/>
                              </w:rPr>
                              <w:tab/>
                              <w:t xml:space="preserve">Module Assessment (%):  </w:t>
                            </w:r>
                          </w:p>
                          <w:p w14:paraId="53BF9ABA" w14:textId="77777777" w:rsidR="00B66464" w:rsidRDefault="00B66464" w:rsidP="00A40993">
                            <w:pPr>
                              <w:spacing w:line="251" w:lineRule="exact"/>
                              <w:rPr>
                                <w:rFonts w:ascii="Times New Roman" w:hAnsi="Times New Roman" w:cs="Times New Roman"/>
                                <w:color w:val="010302"/>
                              </w:rPr>
                            </w:pPr>
                          </w:p>
                        </w:txbxContent>
                      </v:textbox>
                      <w10:wrap anchorx="page"/>
                    </v:shape>
                  </w:pict>
                </mc:Fallback>
              </mc:AlternateContent>
            </w:r>
          </w:p>
        </w:tc>
        <w:tc>
          <w:tcPr>
            <w:tcW w:w="103" w:type="dxa"/>
            <w:vMerge/>
            <w:tcBorders>
              <w:top w:val="nil"/>
              <w:left w:val="nil"/>
              <w:bottom w:val="nil"/>
            </w:tcBorders>
            <w:shd w:val="clear" w:color="auto" w:fill="DADADA"/>
          </w:tcPr>
          <w:p w14:paraId="6DB26920" w14:textId="77777777" w:rsidR="00B66464" w:rsidRPr="0053702C" w:rsidRDefault="00B66464" w:rsidP="0053702C">
            <w:pPr>
              <w:spacing w:line="276" w:lineRule="auto"/>
              <w:rPr>
                <w:rFonts w:ascii="Arial" w:hAnsi="Arial" w:cs="Arial"/>
              </w:rPr>
            </w:pPr>
          </w:p>
        </w:tc>
        <w:tc>
          <w:tcPr>
            <w:tcW w:w="2264" w:type="dxa"/>
            <w:vMerge/>
            <w:tcBorders>
              <w:top w:val="nil"/>
              <w:bottom w:val="nil"/>
            </w:tcBorders>
          </w:tcPr>
          <w:p w14:paraId="7077E091" w14:textId="77777777" w:rsidR="00B66464" w:rsidRPr="0053702C" w:rsidRDefault="00B66464" w:rsidP="0053702C">
            <w:pPr>
              <w:spacing w:line="276" w:lineRule="auto"/>
              <w:rPr>
                <w:rFonts w:ascii="Arial" w:hAnsi="Arial" w:cs="Arial"/>
              </w:rPr>
            </w:pPr>
          </w:p>
        </w:tc>
      </w:tr>
      <w:tr w:rsidR="0053702C" w:rsidRPr="0053702C" w14:paraId="2CD569C7" w14:textId="77777777" w:rsidTr="00543490">
        <w:trPr>
          <w:trHeight w:hRule="exact" w:val="744"/>
        </w:trPr>
        <w:tc>
          <w:tcPr>
            <w:tcW w:w="2080" w:type="dxa"/>
            <w:vMerge/>
            <w:tcBorders>
              <w:top w:val="nil"/>
            </w:tcBorders>
          </w:tcPr>
          <w:p w14:paraId="094F24DF" w14:textId="77777777" w:rsidR="00B66464" w:rsidRPr="0053702C" w:rsidRDefault="00B66464" w:rsidP="0053702C">
            <w:pPr>
              <w:spacing w:line="276" w:lineRule="auto"/>
              <w:rPr>
                <w:rFonts w:ascii="Arial" w:hAnsi="Arial" w:cs="Arial"/>
              </w:rPr>
            </w:pPr>
          </w:p>
        </w:tc>
        <w:tc>
          <w:tcPr>
            <w:tcW w:w="3286" w:type="dxa"/>
            <w:vMerge/>
            <w:tcBorders>
              <w:top w:val="nil"/>
            </w:tcBorders>
          </w:tcPr>
          <w:p w14:paraId="3C464765" w14:textId="77777777" w:rsidR="00B66464" w:rsidRPr="0053702C" w:rsidRDefault="00B66464" w:rsidP="0053702C">
            <w:pPr>
              <w:spacing w:line="276" w:lineRule="auto"/>
              <w:rPr>
                <w:rFonts w:ascii="Arial" w:hAnsi="Arial" w:cs="Arial"/>
              </w:rPr>
            </w:pPr>
          </w:p>
        </w:tc>
        <w:tc>
          <w:tcPr>
            <w:tcW w:w="112" w:type="dxa"/>
            <w:vMerge/>
            <w:tcBorders>
              <w:top w:val="nil"/>
              <w:right w:val="nil"/>
            </w:tcBorders>
            <w:shd w:val="clear" w:color="auto" w:fill="DADADA"/>
          </w:tcPr>
          <w:p w14:paraId="6F2DB2FF" w14:textId="77777777" w:rsidR="00B66464" w:rsidRPr="0053702C" w:rsidRDefault="00B66464" w:rsidP="0053702C">
            <w:pPr>
              <w:spacing w:line="276" w:lineRule="auto"/>
              <w:rPr>
                <w:rFonts w:ascii="Arial" w:hAnsi="Arial" w:cs="Arial"/>
              </w:rPr>
            </w:pPr>
          </w:p>
        </w:tc>
        <w:tc>
          <w:tcPr>
            <w:tcW w:w="2049" w:type="dxa"/>
            <w:tcBorders>
              <w:top w:val="nil"/>
              <w:left w:val="nil"/>
              <w:right w:val="nil"/>
            </w:tcBorders>
            <w:shd w:val="clear" w:color="auto" w:fill="DADADA"/>
          </w:tcPr>
          <w:p w14:paraId="4738E183" w14:textId="77777777" w:rsidR="00B66464" w:rsidRPr="0053702C" w:rsidRDefault="00B66464" w:rsidP="0053702C">
            <w:pPr>
              <w:spacing w:line="276" w:lineRule="auto"/>
              <w:rPr>
                <w:rFonts w:ascii="Arial" w:hAnsi="Arial" w:cs="Arial"/>
              </w:rPr>
            </w:pPr>
          </w:p>
        </w:tc>
        <w:tc>
          <w:tcPr>
            <w:tcW w:w="103" w:type="dxa"/>
            <w:vMerge/>
            <w:tcBorders>
              <w:top w:val="nil"/>
              <w:left w:val="nil"/>
            </w:tcBorders>
            <w:shd w:val="clear" w:color="auto" w:fill="DADADA"/>
          </w:tcPr>
          <w:p w14:paraId="6C30489C" w14:textId="77777777" w:rsidR="00B66464" w:rsidRPr="0053702C" w:rsidRDefault="00B66464" w:rsidP="0053702C">
            <w:pPr>
              <w:spacing w:line="276" w:lineRule="auto"/>
              <w:rPr>
                <w:rFonts w:ascii="Arial" w:hAnsi="Arial" w:cs="Arial"/>
              </w:rPr>
            </w:pPr>
          </w:p>
        </w:tc>
        <w:tc>
          <w:tcPr>
            <w:tcW w:w="2264" w:type="dxa"/>
            <w:vMerge/>
            <w:tcBorders>
              <w:top w:val="nil"/>
            </w:tcBorders>
          </w:tcPr>
          <w:p w14:paraId="135E89B4" w14:textId="77777777" w:rsidR="00B66464" w:rsidRPr="0053702C" w:rsidRDefault="00B66464" w:rsidP="0053702C">
            <w:pPr>
              <w:spacing w:line="276" w:lineRule="auto"/>
              <w:rPr>
                <w:rFonts w:ascii="Arial" w:hAnsi="Arial" w:cs="Arial"/>
              </w:rPr>
            </w:pPr>
          </w:p>
        </w:tc>
      </w:tr>
      <w:tr w:rsidR="0053702C" w:rsidRPr="0053702C" w14:paraId="292339EA" w14:textId="77777777" w:rsidTr="00543490">
        <w:trPr>
          <w:trHeight w:hRule="exact" w:val="2734"/>
        </w:trPr>
        <w:tc>
          <w:tcPr>
            <w:tcW w:w="2080" w:type="dxa"/>
          </w:tcPr>
          <w:p w14:paraId="6957BEE0" w14:textId="6F835956" w:rsidR="00B66464" w:rsidRPr="0053702C" w:rsidRDefault="00B66464" w:rsidP="0053702C">
            <w:pPr>
              <w:spacing w:before="103" w:line="276" w:lineRule="auto"/>
              <w:ind w:left="84"/>
              <w:rPr>
                <w:rFonts w:ascii="Arial" w:hAnsi="Arial" w:cs="Arial"/>
              </w:rPr>
            </w:pPr>
            <w:r w:rsidRPr="0053702C">
              <w:rPr>
                <w:rFonts w:ascii="Arial" w:hAnsi="Arial" w:cs="Arial"/>
                <w:noProof/>
              </w:rPr>
              <mc:AlternateContent>
                <mc:Choice Requires="wps">
                  <w:drawing>
                    <wp:anchor distT="0" distB="0" distL="114300" distR="114300" simplePos="0" relativeHeight="251716608" behindDoc="0" locked="0" layoutInCell="1" allowOverlap="1" wp14:anchorId="03C36030" wp14:editId="794DBC25">
                      <wp:simplePos x="0" y="0"/>
                      <wp:positionH relativeFrom="page">
                        <wp:posOffset>-6096</wp:posOffset>
                      </wp:positionH>
                      <wp:positionV relativeFrom="line">
                        <wp:posOffset>92</wp:posOffset>
                      </wp:positionV>
                      <wp:extent cx="6108" cy="6109"/>
                      <wp:effectExtent l="0" t="0" r="0" b="0"/>
                      <wp:wrapNone/>
                      <wp:docPr id="136" name="Freeform 136"/>
                      <wp:cNvGraphicFramePr/>
                      <a:graphic xmlns:a="http://schemas.openxmlformats.org/drawingml/2006/main">
                        <a:graphicData uri="http://schemas.microsoft.com/office/word/2010/wordprocessingShape">
                          <wps:wsp>
                            <wps:cNvSpPr/>
                            <wps:spPr>
                              <a:xfrm>
                                <a:off x="0" y="0"/>
                                <a:ext cx="6108" cy="6109"/>
                              </a:xfrm>
                              <a:custGeom>
                                <a:avLst/>
                                <a:gdLst/>
                                <a:ahLst/>
                                <a:cxnLst/>
                                <a:rect l="l" t="t" r="r" b="b"/>
                                <a:pathLst>
                                  <a:path w="6108" h="6109">
                                    <a:moveTo>
                                      <a:pt x="0" y="6109"/>
                                    </a:moveTo>
                                    <a:lnTo>
                                      <a:pt x="6108" y="6109"/>
                                    </a:lnTo>
                                    <a:lnTo>
                                      <a:pt x="6108" y="0"/>
                                    </a:lnTo>
                                    <a:lnTo>
                                      <a:pt x="0" y="0"/>
                                    </a:lnTo>
                                    <a:lnTo>
                                      <a:pt x="0" y="6109"/>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258371EB" id="Freeform 136" o:spid="_x0000_s1026" style="position:absolute;margin-left:-.5pt;margin-top:0;width:.5pt;height:.5pt;z-index:251716608;visibility:visible;mso-wrap-style:square;mso-wrap-distance-left:9pt;mso-wrap-distance-top:0;mso-wrap-distance-right:9pt;mso-wrap-distance-bottom:0;mso-position-horizontal:absolute;mso-position-horizontal-relative:page;mso-position-vertical:absolute;mso-position-vertical-relative:line;v-text-anchor:top" coordsize="6108,6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" path="m,6109r6108,l6108,,,,,6109xe" fillcolor="black" stroked="f" strokeweight="1pt">
                      <v:stroke joinstyle="miter"/>
                      <v:path arrowok="t"/>
                      <w10:wrap anchorx="page" anchory="line"/>
                    </v:shape>
                  </w:pict>
                </mc:Fallback>
              </mc:AlternateContent>
            </w:r>
            <w:r w:rsidRPr="0053702C">
              <w:rPr>
                <w:rFonts w:ascii="Arial" w:hAnsi="Arial" w:cs="Arial"/>
              </w:rPr>
              <w:t xml:space="preserve">Assignment Title:  </w:t>
            </w:r>
          </w:p>
        </w:tc>
        <w:tc>
          <w:tcPr>
            <w:tcW w:w="3286" w:type="dxa"/>
          </w:tcPr>
          <w:p w14:paraId="66427ABA" w14:textId="1C41D0FD" w:rsidR="00B66464" w:rsidRPr="0053702C" w:rsidRDefault="00B66464" w:rsidP="0053702C">
            <w:pPr>
              <w:spacing w:before="103" w:line="276" w:lineRule="auto"/>
              <w:ind w:left="110"/>
              <w:rPr>
                <w:rFonts w:ascii="Arial" w:hAnsi="Arial" w:cs="Arial"/>
              </w:rPr>
            </w:pPr>
            <w:r w:rsidRPr="0053702C">
              <w:rPr>
                <w:rFonts w:ascii="Arial" w:hAnsi="Arial" w:cs="Arial"/>
              </w:rPr>
              <w:t>Prevention and Early Management of Asthma: A Public Health and Physiological Perspective</w:t>
            </w:r>
          </w:p>
        </w:tc>
        <w:tc>
          <w:tcPr>
            <w:tcW w:w="2161" w:type="dxa"/>
            <w:gridSpan w:val="2"/>
            <w:tcBorders>
              <w:right w:val="nil"/>
            </w:tcBorders>
          </w:tcPr>
          <w:p w14:paraId="1F6B2C3B" w14:textId="77777777" w:rsidR="00B66464" w:rsidRPr="0053702C" w:rsidRDefault="00B66464" w:rsidP="0053702C">
            <w:pPr>
              <w:tabs>
                <w:tab w:val="left" w:pos="977"/>
                <w:tab w:val="left" w:pos="1872"/>
              </w:tabs>
              <w:spacing w:before="103" w:line="276" w:lineRule="auto"/>
              <w:ind w:left="112" w:right="-18"/>
              <w:rPr>
                <w:rFonts w:ascii="Arial" w:hAnsi="Arial" w:cs="Arial"/>
              </w:rPr>
            </w:pPr>
            <w:r w:rsidRPr="0053702C">
              <w:rPr>
                <w:rFonts w:ascii="Arial" w:hAnsi="Arial" w:cs="Arial"/>
              </w:rPr>
              <w:t xml:space="preserve">Word </w:t>
            </w:r>
            <w:r w:rsidRPr="0053702C">
              <w:rPr>
                <w:rFonts w:ascii="Arial" w:hAnsi="Arial" w:cs="Arial"/>
              </w:rPr>
              <w:tab/>
              <w:t xml:space="preserve">count </w:t>
            </w:r>
            <w:r w:rsidRPr="0053702C">
              <w:rPr>
                <w:rFonts w:ascii="Arial" w:hAnsi="Arial" w:cs="Arial"/>
              </w:rPr>
              <w:tab/>
              <w:t xml:space="preserve">(or </w:t>
            </w:r>
          </w:p>
          <w:p w14:paraId="6D8C942B" w14:textId="77777777" w:rsidR="00B66464" w:rsidRPr="0053702C" w:rsidRDefault="00B66464" w:rsidP="0053702C">
            <w:pPr>
              <w:spacing w:after="83" w:line="276" w:lineRule="auto"/>
              <w:ind w:left="32" w:right="739"/>
              <w:jc w:val="right"/>
              <w:rPr>
                <w:rFonts w:ascii="Arial" w:hAnsi="Arial" w:cs="Arial"/>
              </w:rPr>
            </w:pPr>
            <w:r w:rsidRPr="0053702C">
              <w:rPr>
                <w:rFonts w:ascii="Arial" w:hAnsi="Arial" w:cs="Arial"/>
              </w:rPr>
              <w:t xml:space="preserve">equivalent):  </w:t>
            </w:r>
          </w:p>
        </w:tc>
        <w:tc>
          <w:tcPr>
            <w:tcW w:w="103" w:type="dxa"/>
            <w:tcBorders>
              <w:left w:val="nil"/>
            </w:tcBorders>
          </w:tcPr>
          <w:p w14:paraId="451D336D" w14:textId="77777777" w:rsidR="00B66464" w:rsidRPr="0053702C" w:rsidRDefault="00B66464" w:rsidP="0053702C">
            <w:pPr>
              <w:spacing w:line="276" w:lineRule="auto"/>
              <w:rPr>
                <w:rFonts w:ascii="Arial" w:hAnsi="Arial" w:cs="Arial"/>
              </w:rPr>
            </w:pPr>
          </w:p>
        </w:tc>
        <w:tc>
          <w:tcPr>
            <w:tcW w:w="2264" w:type="dxa"/>
          </w:tcPr>
          <w:p w14:paraId="0C4AB58B" w14:textId="77777777" w:rsidR="00B66464" w:rsidRPr="0053702C" w:rsidRDefault="00B66464" w:rsidP="0053702C">
            <w:pPr>
              <w:spacing w:line="276" w:lineRule="auto"/>
              <w:rPr>
                <w:rFonts w:ascii="Arial" w:hAnsi="Arial" w:cs="Arial"/>
              </w:rPr>
            </w:pPr>
            <w:r w:rsidRPr="0053702C">
              <w:rPr>
                <w:rFonts w:ascii="Arial" w:hAnsi="Arial" w:cs="Arial"/>
                <w:noProof/>
              </w:rPr>
              <mc:AlternateContent>
                <mc:Choice Requires="wps">
                  <w:drawing>
                    <wp:anchor distT="0" distB="0" distL="114300" distR="114300" simplePos="0" relativeHeight="251717632" behindDoc="0" locked="0" layoutInCell="1" allowOverlap="1" wp14:anchorId="7492D5C9" wp14:editId="40206865">
                      <wp:simplePos x="0" y="0"/>
                      <wp:positionH relativeFrom="page">
                        <wp:posOffset>0</wp:posOffset>
                      </wp:positionH>
                      <wp:positionV relativeFrom="paragraph">
                        <wp:posOffset>-12</wp:posOffset>
                      </wp:positionV>
                      <wp:extent cx="6096" cy="6109"/>
                      <wp:effectExtent l="0" t="0" r="0" b="0"/>
                      <wp:wrapNone/>
                      <wp:docPr id="139" name="Freeform 139"/>
                      <wp:cNvGraphicFramePr/>
                      <a:graphic xmlns:a="http://schemas.openxmlformats.org/drawingml/2006/main">
                        <a:graphicData uri="http://schemas.microsoft.com/office/word/2010/wordprocessingShape">
                          <wps:wsp>
                            <wps:cNvSpPr/>
                            <wps:spPr>
                              <a:xfrm>
                                <a:off x="0" y="0"/>
                                <a:ext cx="6096" cy="6109"/>
                              </a:xfrm>
                              <a:custGeom>
                                <a:avLst/>
                                <a:gdLst/>
                                <a:ahLst/>
                                <a:cxnLst/>
                                <a:rect l="l" t="t" r="r" b="b"/>
                                <a:pathLst>
                                  <a:path w="6096" h="6109">
                                    <a:moveTo>
                                      <a:pt x="0" y="6109"/>
                                    </a:moveTo>
                                    <a:lnTo>
                                      <a:pt x="6096" y="6109"/>
                                    </a:lnTo>
                                    <a:lnTo>
                                      <a:pt x="6096" y="0"/>
                                    </a:lnTo>
                                    <a:lnTo>
                                      <a:pt x="0" y="0"/>
                                    </a:lnTo>
                                    <a:lnTo>
                                      <a:pt x="0" y="6109"/>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048C1362" id="Freeform 139" o:spid="_x0000_s1026" style="position:absolute;margin-left:0;margin-top:0;width:.5pt;height:.5pt;z-index:251717632;visibility:visible;mso-wrap-style:square;mso-wrap-distance-left:9pt;mso-wrap-distance-top:0;mso-wrap-distance-right:9pt;mso-wrap-distance-bottom:0;mso-position-horizontal:absolute;mso-position-horizontal-relative:page;mso-position-vertical:absolute;mso-position-vertical-relative:text;v-text-anchor:top" coordsize="6096,6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" path="m,6109r6096,l6096,,,,,6109xe" fillcolor="black" stroked="f" strokeweight="1pt">
                      <v:stroke joinstyle="miter"/>
                      <v:path arrowok="t"/>
                      <w10:wrap anchorx="page"/>
                    </v:shape>
                  </w:pict>
                </mc:Fallback>
              </mc:AlternateContent>
            </w:r>
            <w:r w:rsidRPr="0053702C">
              <w:rPr>
                <w:rFonts w:ascii="Arial" w:hAnsi="Arial" w:cs="Arial"/>
                <w:noProof/>
              </w:rPr>
              <mc:AlternateContent>
                <mc:Choice Requires="wps">
                  <w:drawing>
                    <wp:anchor distT="0" distB="0" distL="114300" distR="114300" simplePos="0" relativeHeight="251718656" behindDoc="0" locked="0" layoutInCell="1" allowOverlap="1" wp14:anchorId="3651C595" wp14:editId="7A15A544">
                      <wp:simplePos x="0" y="0"/>
                      <wp:positionH relativeFrom="page">
                        <wp:posOffset>1440181</wp:posOffset>
                      </wp:positionH>
                      <wp:positionV relativeFrom="paragraph">
                        <wp:posOffset>-12</wp:posOffset>
                      </wp:positionV>
                      <wp:extent cx="6096" cy="6109"/>
                      <wp:effectExtent l="0" t="0" r="0" b="0"/>
                      <wp:wrapNone/>
                      <wp:docPr id="140" name="Freeform 140"/>
                      <wp:cNvGraphicFramePr/>
                      <a:graphic xmlns:a="http://schemas.openxmlformats.org/drawingml/2006/main">
                        <a:graphicData uri="http://schemas.microsoft.com/office/word/2010/wordprocessingShape">
                          <wps:wsp>
                            <wps:cNvSpPr/>
                            <wps:spPr>
                              <a:xfrm>
                                <a:off x="0" y="0"/>
                                <a:ext cx="6096" cy="6109"/>
                              </a:xfrm>
                              <a:custGeom>
                                <a:avLst/>
                                <a:gdLst/>
                                <a:ahLst/>
                                <a:cxnLst/>
                                <a:rect l="l" t="t" r="r" b="b"/>
                                <a:pathLst>
                                  <a:path w="6096" h="6109">
                                    <a:moveTo>
                                      <a:pt x="0" y="6109"/>
                                    </a:moveTo>
                                    <a:lnTo>
                                      <a:pt x="6096" y="6109"/>
                                    </a:lnTo>
                                    <a:lnTo>
                                      <a:pt x="6096" y="0"/>
                                    </a:lnTo>
                                    <a:lnTo>
                                      <a:pt x="0" y="0"/>
                                    </a:lnTo>
                                    <a:lnTo>
                                      <a:pt x="0" y="6109"/>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494434D5" id="Freeform 140" o:spid="_x0000_s1026" style="position:absolute;margin-left:113.4pt;margin-top:0;width:.5pt;height:.5pt;z-index:251718656;visibility:visible;mso-wrap-style:square;mso-wrap-distance-left:9pt;mso-wrap-distance-top:0;mso-wrap-distance-right:9pt;mso-wrap-distance-bottom:0;mso-position-horizontal:absolute;mso-position-horizontal-relative:page;mso-position-vertical:absolute;mso-position-vertical-relative:text;v-text-anchor:top" coordsize="6096,6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" path="m,6109r6096,l6096,,,,,6109xe" fillcolor="black" stroked="f" strokeweight="1pt">
                      <v:stroke joinstyle="miter"/>
                      <v:path arrowok="t"/>
                      <w10:wrap anchorx="page"/>
                    </v:shape>
                  </w:pict>
                </mc:Fallback>
              </mc:AlternateContent>
            </w:r>
            <w:r w:rsidRPr="0053702C">
              <w:rPr>
                <w:rFonts w:ascii="Arial" w:hAnsi="Arial" w:cs="Arial"/>
                <w:noProof/>
              </w:rPr>
              <mc:AlternateContent>
                <mc:Choice Requires="wps">
                  <w:drawing>
                    <wp:anchor distT="0" distB="0" distL="114300" distR="114300" simplePos="0" relativeHeight="251715584" behindDoc="0" locked="0" layoutInCell="1" allowOverlap="1" wp14:anchorId="2B720E20" wp14:editId="5194B52B">
                      <wp:simplePos x="0" y="0"/>
                      <wp:positionH relativeFrom="page">
                        <wp:posOffset>71629</wp:posOffset>
                      </wp:positionH>
                      <wp:positionV relativeFrom="paragraph">
                        <wp:posOffset>65301</wp:posOffset>
                      </wp:positionV>
                      <wp:extent cx="1456188" cy="476621"/>
                      <wp:effectExtent l="0" t="0" r="0" b="0"/>
                      <wp:wrapNone/>
                      <wp:docPr id="141" name="Freeform 141"/>
                      <wp:cNvGraphicFramePr/>
                      <a:graphic xmlns:a="http://schemas.openxmlformats.org/drawingml/2006/main">
                        <a:graphicData uri="http://schemas.microsoft.com/office/word/2010/wordprocessingShape">
                          <wps:wsp>
                            <wps:cNvSpPr/>
                            <wps:spPr>
                              <a:xfrm>
                                <a:off x="5638800" y="65301"/>
                                <a:ext cx="1341888" cy="362321"/>
                              </a:xfrm>
                              <a:custGeom>
                                <a:avLst/>
                                <a:gdLst/>
                                <a:ahLst/>
                                <a:cxnLst/>
                                <a:rect l="l" t="t" r="r" b="b"/>
                                <a:pathLst/>
                              </a:custGeom>
                              <a:noFill/>
                              <a:ln w="12700" cap="flat" cmpd="sng">
                                <a:solidFill>
                                  <a:srgbClr val="FF0000">
                                    <a:alpha val="100000"/>
                                  </a:srgbClr>
                                </a:solidFill>
                                <a:miter lim="127000"/>
                              </a:ln>
                            </wps:spPr>
                            <wps:style>
                              <a:lnRef idx="2">
                                <a:schemeClr val="accent1">
                                  <a:shade val="50000"/>
                                </a:schemeClr>
                              </a:lnRef>
                              <a:fillRef idx="1">
                                <a:schemeClr val="accent1"/>
                              </a:fillRef>
                              <a:effectRef idx="0">
                                <a:schemeClr val="accent1"/>
                              </a:effectRef>
                              <a:fontRef idx="minor">
                                <a:schemeClr val="lt1"/>
                              </a:fontRef>
                            </wps:style>
                            <wps:txbx>
                              <w:txbxContent>
                                <w:p w14:paraId="37624143" w14:textId="2F1DE1C8" w:rsidR="00B66464" w:rsidRPr="00543490" w:rsidRDefault="00B66464" w:rsidP="00A40993">
                                  <w:pPr>
                                    <w:spacing w:line="254" w:lineRule="exact"/>
                                    <w:rPr>
                                      <w:rFonts w:ascii="Times New Roman" w:hAnsi="Times New Roman" w:cs="Times New Roman"/>
                                      <w:color w:val="010302"/>
                                    </w:rPr>
                                  </w:pPr>
                                  <w:r w:rsidRPr="00543490">
                                    <w:rPr>
                                      <w:rFonts w:ascii="Arial" w:hAnsi="Arial" w:cs="Arial"/>
                                      <w:color w:val="000000"/>
                                      <w:lang w:val="en-US"/>
                                    </w:rPr>
                                    <w:t xml:space="preserve"> </w:t>
                                  </w:r>
                                  <w:r w:rsidR="0008682D">
                                    <w:rPr>
                                      <w:rFonts w:ascii="Arial" w:hAnsi="Arial" w:cs="Arial"/>
                                      <w:color w:val="000000"/>
                                      <w:lang w:val="en-US"/>
                                    </w:rPr>
                                    <w:t>2157</w:t>
                                  </w:r>
                                  <w:r w:rsidRPr="00543490">
                                    <w:rPr>
                                      <w:rFonts w:ascii="Arial" w:hAnsi="Arial" w:cs="Arial"/>
                                      <w:color w:val="000000"/>
                                      <w:lang w:val="en-US"/>
                                    </w:rPr>
                                    <w:t xml:space="preserve"> words</w:t>
                                  </w:r>
                                </w:p>
                              </w:txbxContent>
                            </wps:txbx>
                            <wps:bodyPr wrap="square" lIns="0" tIns="0" rIns="0" bIns="0"/>
                          </wps:wsp>
                        </a:graphicData>
                      </a:graphic>
                    </wp:anchor>
                  </w:drawing>
                </mc:Choice>
                <mc:Fallback>
                  <w:pict>
                    <v:shape w14:anchorId="2B720E20" id="Freeform 141" o:spid="_x0000_s1028" style="position:absolute;margin-left:5.65pt;margin-top:5.15pt;width:114.65pt;height:37.55pt;z-index:251715584;visibility:visible;mso-wrap-style:square;mso-wrap-distance-left:9pt;mso-wrap-distance-top:0;mso-wrap-distance-right:9pt;mso-wrap-distance-bottom:0;mso-position-horizontal:absolute;mso-position-horizontal-relative:page;mso-position-vertical:absolute;mso-position-vertical-relative:text;v-text-anchor:top" coordsize="20000,20000" o:spt="100"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" adj="-11796480,,5400" path="al10800,10800@8@8@4@6,10800,10800,10800,10800@9@7l@30@31@17@18@24@25@15@16@32@33xe" filled="f" strokecolor="red" strokeweight="1pt">
                      <v:stroke miterlimit="83231f" joinstyle="miter"/>
                      <v:formulas/>
                      <v:path arrowok="t" o:connecttype="custom" textboxrect="@1,@1,@1,@1"/>
                      <v:textbox inset="0,0,0,0">
                        <w:txbxContent>
                          <w:p w14:paraId="37624143" w14:textId="2F1DE1C8" w:rsidR="00B66464" w:rsidRPr="00543490" w:rsidRDefault="00B66464" w:rsidP="00A40993">
                            <w:pPr>
                              <w:spacing w:line="254" w:lineRule="exact"/>
                              <w:rPr>
                                <w:rFonts w:ascii="Times New Roman" w:hAnsi="Times New Roman" w:cs="Times New Roman"/>
                                <w:color w:val="010302"/>
                              </w:rPr>
                            </w:pPr>
                            <w:r w:rsidRPr="00543490">
                              <w:rPr>
                                <w:rFonts w:ascii="Arial" w:hAnsi="Arial" w:cs="Arial"/>
                                <w:color w:val="000000"/>
                                <w:lang w:val="en-US"/>
                              </w:rPr>
                              <w:t xml:space="preserve"> </w:t>
                            </w:r>
                            <w:r w:rsidR="0008682D">
                              <w:rPr>
                                <w:rFonts w:ascii="Arial" w:hAnsi="Arial" w:cs="Arial"/>
                                <w:color w:val="000000"/>
                                <w:lang w:val="en-US"/>
                              </w:rPr>
                              <w:t>2157</w:t>
                            </w:r>
                            <w:r w:rsidRPr="00543490">
                              <w:rPr>
                                <w:rFonts w:ascii="Arial" w:hAnsi="Arial" w:cs="Arial"/>
                                <w:color w:val="000000"/>
                                <w:lang w:val="en-US"/>
                              </w:rPr>
                              <w:t xml:space="preserve"> words</w:t>
                            </w:r>
                          </w:p>
                        </w:txbxContent>
                      </v:textbox>
                      <w10:wrap anchorx="page"/>
                    </v:shape>
                  </w:pict>
                </mc:Fallback>
              </mc:AlternateContent>
            </w:r>
          </w:p>
        </w:tc>
      </w:tr>
      <w:tr w:rsidR="0053702C" w:rsidRPr="0053702C" w14:paraId="56B4379E" w14:textId="77777777" w:rsidTr="00A40993">
        <w:trPr>
          <w:trHeight w:hRule="exact" w:val="2480"/>
        </w:trPr>
        <w:tc>
          <w:tcPr>
            <w:tcW w:w="2080" w:type="dxa"/>
          </w:tcPr>
          <w:p w14:paraId="47718420" w14:textId="77777777" w:rsidR="00B66464" w:rsidRPr="0053702C" w:rsidRDefault="00B66464" w:rsidP="0053702C">
            <w:pPr>
              <w:spacing w:before="103" w:after="1828" w:line="276" w:lineRule="auto"/>
              <w:ind w:left="84" w:right="634"/>
              <w:rPr>
                <w:rFonts w:ascii="Arial" w:hAnsi="Arial" w:cs="Arial"/>
              </w:rPr>
            </w:pPr>
            <w:r w:rsidRPr="0053702C">
              <w:rPr>
                <w:rFonts w:ascii="Arial" w:hAnsi="Arial" w:cs="Arial"/>
                <w:noProof/>
              </w:rPr>
              <mc:AlternateContent>
                <mc:Choice Requires="wps">
                  <w:drawing>
                    <wp:anchor distT="0" distB="0" distL="114300" distR="114300" simplePos="0" relativeHeight="251719680" behindDoc="0" locked="0" layoutInCell="1" allowOverlap="1" wp14:anchorId="50F720C4" wp14:editId="33B0D97E">
                      <wp:simplePos x="0" y="0"/>
                      <wp:positionH relativeFrom="page">
                        <wp:posOffset>-6096</wp:posOffset>
                      </wp:positionH>
                      <wp:positionV relativeFrom="line">
                        <wp:posOffset>5807</wp:posOffset>
                      </wp:positionV>
                      <wp:extent cx="6108" cy="6109"/>
                      <wp:effectExtent l="0" t="0" r="0" b="0"/>
                      <wp:wrapNone/>
                      <wp:docPr id="142" name="Freeform 142"/>
                      <wp:cNvGraphicFramePr/>
                      <a:graphic xmlns:a="http://schemas.openxmlformats.org/drawingml/2006/main">
                        <a:graphicData uri="http://schemas.microsoft.com/office/word/2010/wordprocessingShape">
                          <wps:wsp>
                            <wps:cNvSpPr/>
                            <wps:spPr>
                              <a:xfrm>
                                <a:off x="0" y="0"/>
                                <a:ext cx="6108" cy="6109"/>
                              </a:xfrm>
                              <a:custGeom>
                                <a:avLst/>
                                <a:gdLst/>
                                <a:ahLst/>
                                <a:cxnLst/>
                                <a:rect l="l" t="t" r="r" b="b"/>
                                <a:pathLst>
                                  <a:path w="6108" h="6109">
                                    <a:moveTo>
                                      <a:pt x="0" y="6109"/>
                                    </a:moveTo>
                                    <a:lnTo>
                                      <a:pt x="6108" y="6109"/>
                                    </a:lnTo>
                                    <a:lnTo>
                                      <a:pt x="6108" y="0"/>
                                    </a:lnTo>
                                    <a:lnTo>
                                      <a:pt x="0" y="0"/>
                                    </a:lnTo>
                                    <a:lnTo>
                                      <a:pt x="0" y="6109"/>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5193FFA7" id="Freeform 142" o:spid="_x0000_s1026" style="position:absolute;margin-left:-.5pt;margin-top:.45pt;width:.5pt;height:.5pt;z-index:251719680;visibility:visible;mso-wrap-style:square;mso-wrap-distance-left:9pt;mso-wrap-distance-top:0;mso-wrap-distance-right:9pt;mso-wrap-distance-bottom:0;mso-position-horizontal:absolute;mso-position-horizontal-relative:page;mso-position-vertical:absolute;mso-position-vertical-relative:line;v-text-anchor:top" coordsize="6108,6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" path="m,6109r6108,l6108,,,,,6109xe" fillcolor="black" stroked="f" strokeweight="1pt">
                      <v:stroke joinstyle="miter"/>
                      <v:path arrowok="t"/>
                      <w10:wrap anchorx="page" anchory="line"/>
                    </v:shape>
                  </w:pict>
                </mc:Fallback>
              </mc:AlternateContent>
            </w:r>
            <w:r w:rsidRPr="0053702C">
              <w:rPr>
                <w:rFonts w:ascii="Arial" w:hAnsi="Arial" w:cs="Arial"/>
              </w:rPr>
              <w:t xml:space="preserve">Submission deadline:  </w:t>
            </w:r>
          </w:p>
        </w:tc>
        <w:tc>
          <w:tcPr>
            <w:tcW w:w="3286" w:type="dxa"/>
          </w:tcPr>
          <w:p w14:paraId="5690D77A" w14:textId="1D50965D" w:rsidR="00B66464" w:rsidRPr="0053702C" w:rsidRDefault="00B66464" w:rsidP="0053702C">
            <w:pPr>
              <w:spacing w:before="40" w:after="83" w:line="276" w:lineRule="auto"/>
              <w:ind w:left="90" w:right="-18"/>
              <w:rPr>
                <w:rFonts w:ascii="Arial" w:hAnsi="Arial" w:cs="Arial"/>
              </w:rPr>
            </w:pPr>
            <w:r w:rsidRPr="0053702C">
              <w:rPr>
                <w:rFonts w:ascii="Arial" w:hAnsi="Arial" w:cs="Arial"/>
              </w:rPr>
              <w:t>9</w:t>
            </w:r>
            <w:r w:rsidRPr="0053702C">
              <w:rPr>
                <w:rFonts w:ascii="Arial" w:hAnsi="Arial" w:cs="Arial"/>
                <w:vertAlign w:val="superscript"/>
              </w:rPr>
              <w:t>th</w:t>
            </w:r>
            <w:r w:rsidRPr="0053702C">
              <w:rPr>
                <w:rFonts w:ascii="Arial" w:hAnsi="Arial" w:cs="Arial"/>
              </w:rPr>
              <w:t xml:space="preserve"> April 2026, 14:00</w:t>
            </w:r>
          </w:p>
        </w:tc>
        <w:tc>
          <w:tcPr>
            <w:tcW w:w="112" w:type="dxa"/>
            <w:tcBorders>
              <w:right w:val="nil"/>
            </w:tcBorders>
          </w:tcPr>
          <w:p w14:paraId="0DA75943" w14:textId="77777777" w:rsidR="00B66464" w:rsidRPr="0053702C" w:rsidRDefault="00B66464" w:rsidP="0053702C">
            <w:pPr>
              <w:spacing w:line="276" w:lineRule="auto"/>
              <w:rPr>
                <w:rFonts w:ascii="Arial" w:hAnsi="Arial" w:cs="Arial"/>
              </w:rPr>
            </w:pPr>
          </w:p>
        </w:tc>
        <w:tc>
          <w:tcPr>
            <w:tcW w:w="2049" w:type="dxa"/>
            <w:tcBorders>
              <w:left w:val="nil"/>
              <w:right w:val="nil"/>
            </w:tcBorders>
          </w:tcPr>
          <w:p w14:paraId="68180F11" w14:textId="77777777" w:rsidR="00B66464" w:rsidRPr="0053702C" w:rsidRDefault="00B66464" w:rsidP="0053702C">
            <w:pPr>
              <w:tabs>
                <w:tab w:val="left" w:pos="1053"/>
                <w:tab w:val="left" w:pos="1848"/>
              </w:tabs>
              <w:spacing w:before="103" w:after="1576" w:line="276" w:lineRule="auto"/>
              <w:ind w:right="-98"/>
              <w:jc w:val="both"/>
              <w:rPr>
                <w:rFonts w:ascii="Arial" w:hAnsi="Arial" w:cs="Arial"/>
              </w:rPr>
            </w:pPr>
            <w:r w:rsidRPr="0053702C">
              <w:rPr>
                <w:rFonts w:ascii="Arial" w:hAnsi="Arial" w:cs="Arial"/>
              </w:rPr>
              <w:t xml:space="preserve">Return </w:t>
            </w:r>
            <w:r w:rsidRPr="0053702C">
              <w:rPr>
                <w:rFonts w:ascii="Arial" w:hAnsi="Arial" w:cs="Arial"/>
              </w:rPr>
              <w:tab/>
              <w:t xml:space="preserve">date </w:t>
            </w:r>
            <w:r w:rsidRPr="0053702C">
              <w:rPr>
                <w:rFonts w:ascii="Arial" w:hAnsi="Arial" w:cs="Arial"/>
              </w:rPr>
              <w:tab/>
            </w:r>
            <w:r w:rsidRPr="0053702C">
              <w:rPr>
                <w:rFonts w:ascii="Arial" w:hAnsi="Arial" w:cs="Arial"/>
                <w:spacing w:val="-3"/>
              </w:rPr>
              <w:t>of</w:t>
            </w:r>
            <w:r w:rsidRPr="0053702C">
              <w:rPr>
                <w:rFonts w:ascii="Arial" w:hAnsi="Arial" w:cs="Arial"/>
              </w:rPr>
              <w:t xml:space="preserve"> provisional</w:t>
            </w:r>
            <w:r w:rsidRPr="0053702C">
              <w:rPr>
                <w:rFonts w:ascii="Arial" w:hAnsi="Arial" w:cs="Arial"/>
                <w:spacing w:val="14"/>
              </w:rPr>
              <w:t xml:space="preserve">   </w:t>
            </w:r>
            <w:r w:rsidRPr="0053702C">
              <w:rPr>
                <w:rFonts w:ascii="Arial" w:hAnsi="Arial" w:cs="Arial"/>
                <w:spacing w:val="-1"/>
              </w:rPr>
              <w:t>marks</w:t>
            </w:r>
            <w:r w:rsidRPr="0053702C">
              <w:rPr>
                <w:rFonts w:ascii="Arial" w:hAnsi="Arial" w:cs="Arial"/>
              </w:rPr>
              <w:t xml:space="preserve"> &amp; written feedback: </w:t>
            </w:r>
          </w:p>
        </w:tc>
        <w:tc>
          <w:tcPr>
            <w:tcW w:w="103" w:type="dxa"/>
            <w:tcBorders>
              <w:left w:val="nil"/>
            </w:tcBorders>
          </w:tcPr>
          <w:p w14:paraId="7E06F40F" w14:textId="77777777" w:rsidR="00B66464" w:rsidRPr="0053702C" w:rsidRDefault="00B66464" w:rsidP="0053702C">
            <w:pPr>
              <w:spacing w:line="276" w:lineRule="auto"/>
              <w:rPr>
                <w:rFonts w:ascii="Arial" w:hAnsi="Arial" w:cs="Arial"/>
              </w:rPr>
            </w:pPr>
          </w:p>
        </w:tc>
        <w:tc>
          <w:tcPr>
            <w:tcW w:w="2264" w:type="dxa"/>
          </w:tcPr>
          <w:p w14:paraId="6BCDF170" w14:textId="69A3CA86" w:rsidR="00B66464" w:rsidRPr="0053702C" w:rsidRDefault="00B66464" w:rsidP="0053702C">
            <w:pPr>
              <w:spacing w:before="103" w:after="2082" w:line="276" w:lineRule="auto"/>
              <w:ind w:left="93" w:right="-18"/>
              <w:rPr>
                <w:rFonts w:ascii="Arial" w:hAnsi="Arial" w:cs="Arial"/>
              </w:rPr>
            </w:pPr>
            <w:r w:rsidRPr="0053702C">
              <w:rPr>
                <w:rFonts w:ascii="Arial" w:hAnsi="Arial" w:cs="Arial"/>
              </w:rPr>
              <w:t>8</w:t>
            </w:r>
            <w:r w:rsidRPr="0053702C">
              <w:rPr>
                <w:rFonts w:ascii="Arial" w:hAnsi="Arial" w:cs="Arial"/>
                <w:vertAlign w:val="superscript"/>
              </w:rPr>
              <w:t>th</w:t>
            </w:r>
            <w:r w:rsidRPr="0053702C">
              <w:rPr>
                <w:rFonts w:ascii="Arial" w:hAnsi="Arial" w:cs="Arial"/>
              </w:rPr>
              <w:t xml:space="preserve">  May 2026</w:t>
            </w:r>
          </w:p>
        </w:tc>
      </w:tr>
    </w:tbl>
    <w:p w14:paraId="26464116" w14:textId="77777777" w:rsidR="00A40993" w:rsidRPr="0053702C" w:rsidRDefault="00A40993" w:rsidP="0053702C">
      <w:pPr>
        <w:spacing w:line="276" w:lineRule="auto"/>
        <w:rPr>
          <w:rFonts w:ascii="Arial" w:hAnsi="Arial" w:cs="Arial"/>
        </w:rPr>
      </w:pPr>
    </w:p>
    <w:p w14:paraId="7AED1202" w14:textId="77777777" w:rsidR="00A40993" w:rsidRPr="0053702C" w:rsidRDefault="00A40993" w:rsidP="0053702C">
      <w:pPr>
        <w:spacing w:line="276" w:lineRule="auto"/>
        <w:rPr>
          <w:rFonts w:ascii="Arial" w:hAnsi="Arial" w:cs="Arial"/>
        </w:rPr>
      </w:pPr>
    </w:p>
    <w:p w14:paraId="60417FA3" w14:textId="77777777" w:rsidR="00A40993" w:rsidRPr="0053702C" w:rsidRDefault="00A40993" w:rsidP="0053702C">
      <w:pPr>
        <w:spacing w:line="276" w:lineRule="auto"/>
        <w:rPr>
          <w:rFonts w:ascii="Arial" w:hAnsi="Arial" w:cs="Arial"/>
        </w:rPr>
      </w:pPr>
    </w:p>
    <w:p w14:paraId="33417F7F" w14:textId="77777777" w:rsidR="00A40993" w:rsidRPr="0053702C" w:rsidRDefault="00A40993" w:rsidP="0053702C">
      <w:pPr>
        <w:spacing w:line="276" w:lineRule="auto"/>
        <w:rPr>
          <w:rFonts w:ascii="Arial" w:hAnsi="Arial" w:cs="Arial"/>
        </w:rPr>
      </w:pPr>
    </w:p>
    <w:p w14:paraId="07DBE4D8" w14:textId="77777777" w:rsidR="00A40993" w:rsidRPr="0053702C" w:rsidRDefault="00A40993" w:rsidP="0053702C">
      <w:pPr>
        <w:spacing w:line="276" w:lineRule="auto"/>
        <w:rPr>
          <w:rFonts w:ascii="Arial" w:hAnsi="Arial" w:cs="Arial"/>
        </w:rPr>
      </w:pPr>
    </w:p>
    <w:p w14:paraId="4CFBA4F6" w14:textId="77777777" w:rsidR="00A40993" w:rsidRPr="0053702C" w:rsidRDefault="00A40993" w:rsidP="0053702C">
      <w:pPr>
        <w:spacing w:line="276" w:lineRule="auto"/>
        <w:rPr>
          <w:rFonts w:ascii="Arial" w:hAnsi="Arial" w:cs="Arial"/>
        </w:rPr>
      </w:pPr>
    </w:p>
    <w:p w14:paraId="734C3E0B" w14:textId="77777777" w:rsidR="00A40993" w:rsidRPr="0053702C" w:rsidRDefault="00A40993" w:rsidP="0053702C">
      <w:pPr>
        <w:spacing w:line="276" w:lineRule="auto"/>
        <w:rPr>
          <w:rFonts w:ascii="Arial" w:hAnsi="Arial" w:cs="Arial"/>
        </w:rPr>
      </w:pPr>
    </w:p>
    <w:p w14:paraId="2D5481CB" w14:textId="77777777" w:rsidR="00A40993" w:rsidRPr="0053702C" w:rsidRDefault="00A40993" w:rsidP="0053702C">
      <w:pPr>
        <w:spacing w:line="276" w:lineRule="auto"/>
        <w:rPr>
          <w:rFonts w:ascii="Arial" w:hAnsi="Arial" w:cs="Arial"/>
        </w:rPr>
      </w:pPr>
    </w:p>
    <w:p w14:paraId="2008C228" w14:textId="77777777" w:rsidR="00A40993" w:rsidRPr="0053702C" w:rsidRDefault="00A40993" w:rsidP="0053702C">
      <w:pPr>
        <w:spacing w:line="276" w:lineRule="auto"/>
        <w:rPr>
          <w:rFonts w:ascii="Arial" w:hAnsi="Arial" w:cs="Arial"/>
        </w:rPr>
      </w:pPr>
    </w:p>
    <w:p w14:paraId="1726CED2" w14:textId="77777777" w:rsidR="00A40993" w:rsidRPr="0053702C" w:rsidRDefault="00A40993" w:rsidP="0053702C">
      <w:pPr>
        <w:spacing w:line="276" w:lineRule="auto"/>
        <w:rPr>
          <w:rFonts w:ascii="Arial" w:hAnsi="Arial" w:cs="Arial"/>
        </w:rPr>
      </w:pPr>
    </w:p>
    <w:p w14:paraId="397A02C5" w14:textId="5A101E74" w:rsidR="00543490" w:rsidRPr="0053702C" w:rsidRDefault="00B66464" w:rsidP="0053702C">
      <w:pPr>
        <w:spacing w:line="276" w:lineRule="auto"/>
        <w:jc w:val="center"/>
        <w:rPr>
          <w:rFonts w:ascii="Arial" w:hAnsi="Arial" w:cs="Arial"/>
        </w:rPr>
      </w:pPr>
      <w:r w:rsidRPr="0053702C">
        <w:rPr>
          <w:rFonts w:ascii="Arial" w:hAnsi="Arial" w:cs="Arial"/>
        </w:rPr>
        <w:t>Prevention and Early Management of Asthma: A Public Health and Physiological Perspective</w:t>
      </w:r>
    </w:p>
    <w:p w14:paraId="376D2E7E" w14:textId="77777777" w:rsidR="00B66464" w:rsidRPr="0053702C" w:rsidRDefault="00B66464" w:rsidP="0053702C">
      <w:pPr>
        <w:spacing w:line="276" w:lineRule="auto"/>
        <w:jc w:val="center"/>
        <w:rPr>
          <w:rFonts w:ascii="Arial" w:hAnsi="Arial" w:cs="Arial"/>
          <w:noProof/>
        </w:rPr>
      </w:pPr>
    </w:p>
    <w:p w14:paraId="2C5CD0FB" w14:textId="32DC79E4" w:rsidR="00543490" w:rsidRPr="0053702C" w:rsidRDefault="00543490" w:rsidP="0053702C">
      <w:pPr>
        <w:spacing w:line="276" w:lineRule="auto"/>
        <w:jc w:val="center"/>
        <w:rPr>
          <w:rFonts w:ascii="Arial" w:hAnsi="Arial" w:cs="Arial"/>
        </w:rPr>
      </w:pPr>
      <w:r w:rsidRPr="0053702C">
        <w:rPr>
          <w:rFonts w:ascii="Arial" w:hAnsi="Arial" w:cs="Arial"/>
        </w:rPr>
        <w:t xml:space="preserve">TABLE OF CONTENTS </w:t>
      </w:r>
    </w:p>
    <w:p w14:paraId="5D802CCF" w14:textId="53EF9D43" w:rsidR="00484A89" w:rsidRPr="0053702C" w:rsidRDefault="00484A89" w:rsidP="0053702C">
      <w:pPr>
        <w:spacing w:after="0" w:line="276" w:lineRule="auto"/>
        <w:rPr>
          <w:rFonts w:ascii="Arial" w:eastAsia="Times New Roman" w:hAnsi="Arial" w:cs="Arial"/>
          <w:kern w:val="0"/>
          <w:lang w:eastAsia="en-GB"/>
          <w14:ligatures w14:val="none"/>
        </w:rPr>
      </w:pPr>
      <w:r w:rsidRPr="00484A89">
        <w:rPr>
          <w:rFonts w:ascii="Arial" w:eastAsia="Times New Roman" w:hAnsi="Arial" w:cs="Arial"/>
          <w:kern w:val="0"/>
          <w:lang w:eastAsia="en-GB"/>
          <w14:ligatures w14:val="none"/>
        </w:rPr>
        <w:t xml:space="preserve"> </w:t>
      </w:r>
      <w:r w:rsidRPr="0053702C">
        <w:rPr>
          <w:rFonts w:ascii="Arial" w:eastAsia="Times New Roman" w:hAnsi="Arial" w:cs="Arial"/>
          <w:kern w:val="0"/>
          <w:lang w:eastAsia="en-GB"/>
          <w14:ligatures w14:val="none"/>
        </w:rPr>
        <w:t>1.</w:t>
      </w:r>
      <w:r w:rsidRPr="00484A89">
        <w:rPr>
          <w:rFonts w:ascii="Arial" w:eastAsia="Times New Roman" w:hAnsi="Arial" w:cs="Arial"/>
          <w:kern w:val="0"/>
          <w:lang w:eastAsia="en-GB"/>
          <w14:ligatures w14:val="none"/>
        </w:rPr>
        <w:t xml:space="preserve">Introduction </w:t>
      </w:r>
    </w:p>
    <w:p w14:paraId="619A9052" w14:textId="5539716D" w:rsidR="00484A89" w:rsidRPr="00484A89" w:rsidRDefault="00484A89" w:rsidP="0053702C">
      <w:pPr>
        <w:spacing w:after="0" w:line="276" w:lineRule="auto"/>
        <w:rPr>
          <w:rFonts w:ascii="Arial" w:eastAsia="Times New Roman" w:hAnsi="Arial" w:cs="Arial"/>
          <w:kern w:val="0"/>
          <w:lang w:eastAsia="en-GB"/>
          <w14:ligatures w14:val="none"/>
        </w:rPr>
      </w:pPr>
      <w:r w:rsidRPr="00484A89">
        <w:rPr>
          <w:rFonts w:ascii="Arial" w:eastAsia="Times New Roman" w:hAnsi="Arial" w:cs="Arial"/>
          <w:kern w:val="0"/>
          <w:lang w:eastAsia="en-GB"/>
          <w14:ligatures w14:val="none"/>
        </w:rPr>
        <w:t xml:space="preserve"> </w:t>
      </w:r>
      <w:r w:rsidRPr="0053702C">
        <w:rPr>
          <w:rFonts w:ascii="Arial" w:eastAsia="Times New Roman" w:hAnsi="Arial" w:cs="Arial"/>
          <w:kern w:val="0"/>
          <w:lang w:eastAsia="en-GB"/>
          <w14:ligatures w14:val="none"/>
        </w:rPr>
        <w:t>2.</w:t>
      </w:r>
      <w:r w:rsidRPr="00484A89">
        <w:rPr>
          <w:rFonts w:ascii="Arial" w:eastAsia="Times New Roman" w:hAnsi="Arial" w:cs="Arial"/>
          <w:kern w:val="0"/>
          <w:lang w:eastAsia="en-GB"/>
          <w14:ligatures w14:val="none"/>
        </w:rPr>
        <w:t xml:space="preserve">Overview of the Respiratory System and Asthma </w:t>
      </w:r>
    </w:p>
    <w:p w14:paraId="3BFEDAE7" w14:textId="5E2738FA" w:rsidR="00484A89" w:rsidRPr="0053702C" w:rsidRDefault="00484A89" w:rsidP="0053702C">
      <w:pPr>
        <w:spacing w:after="0" w:line="276" w:lineRule="auto"/>
        <w:rPr>
          <w:rFonts w:ascii="Arial" w:eastAsia="Times New Roman" w:hAnsi="Arial" w:cs="Arial"/>
          <w:kern w:val="0"/>
          <w:lang w:eastAsia="en-GB"/>
          <w14:ligatures w14:val="none"/>
        </w:rPr>
      </w:pPr>
      <w:r w:rsidRPr="00484A89">
        <w:rPr>
          <w:rFonts w:ascii="Arial" w:eastAsia="Times New Roman" w:hAnsi="Arial" w:cs="Arial"/>
          <w:kern w:val="0"/>
          <w:lang w:eastAsia="en-GB"/>
          <w14:ligatures w14:val="none"/>
        </w:rPr>
        <w:t xml:space="preserve"> </w:t>
      </w:r>
      <w:r w:rsidRPr="0053702C">
        <w:rPr>
          <w:rFonts w:ascii="Arial" w:eastAsia="Times New Roman" w:hAnsi="Arial" w:cs="Arial"/>
          <w:kern w:val="0"/>
          <w:lang w:eastAsia="en-GB"/>
          <w14:ligatures w14:val="none"/>
        </w:rPr>
        <w:t>3.</w:t>
      </w:r>
      <w:r w:rsidRPr="00484A89">
        <w:rPr>
          <w:rFonts w:ascii="Arial" w:eastAsia="Times New Roman" w:hAnsi="Arial" w:cs="Arial"/>
          <w:kern w:val="0"/>
          <w:lang w:eastAsia="en-GB"/>
          <w14:ligatures w14:val="none"/>
        </w:rPr>
        <w:t xml:space="preserve">Early Physiological Changes in Asthma </w:t>
      </w:r>
    </w:p>
    <w:p w14:paraId="5F909D39" w14:textId="51BEE0BE" w:rsidR="00484A89" w:rsidRPr="00484A89" w:rsidRDefault="00484A89" w:rsidP="0053702C">
      <w:pPr>
        <w:spacing w:after="0" w:line="276" w:lineRule="auto"/>
        <w:rPr>
          <w:rFonts w:ascii="Arial" w:eastAsia="Times New Roman" w:hAnsi="Arial" w:cs="Arial"/>
          <w:kern w:val="0"/>
          <w:lang w:eastAsia="en-GB"/>
          <w14:ligatures w14:val="none"/>
        </w:rPr>
      </w:pPr>
      <w:r w:rsidRPr="00484A89">
        <w:rPr>
          <w:rFonts w:ascii="Arial" w:eastAsia="Times New Roman" w:hAnsi="Arial" w:cs="Arial"/>
          <w:kern w:val="0"/>
          <w:lang w:eastAsia="en-GB"/>
          <w14:ligatures w14:val="none"/>
        </w:rPr>
        <w:t xml:space="preserve"> </w:t>
      </w:r>
      <w:r w:rsidRPr="0053702C">
        <w:rPr>
          <w:rFonts w:ascii="Arial" w:eastAsia="Times New Roman" w:hAnsi="Arial" w:cs="Arial"/>
          <w:kern w:val="0"/>
          <w:lang w:eastAsia="en-GB"/>
          <w14:ligatures w14:val="none"/>
        </w:rPr>
        <w:t>4.</w:t>
      </w:r>
      <w:r w:rsidRPr="00484A89">
        <w:rPr>
          <w:rFonts w:ascii="Arial" w:eastAsia="Times New Roman" w:hAnsi="Arial" w:cs="Arial"/>
          <w:kern w:val="0"/>
          <w:lang w:eastAsia="en-GB"/>
          <w14:ligatures w14:val="none"/>
        </w:rPr>
        <w:t xml:space="preserve">Environmental and Public Health Factors </w:t>
      </w:r>
    </w:p>
    <w:p w14:paraId="49EC8BAB" w14:textId="20F09C8B" w:rsidR="00484A89" w:rsidRPr="00484A89" w:rsidRDefault="00484A89" w:rsidP="0053702C">
      <w:pPr>
        <w:spacing w:after="0" w:line="276" w:lineRule="auto"/>
        <w:rPr>
          <w:rFonts w:ascii="Arial" w:eastAsia="Times New Roman" w:hAnsi="Arial" w:cs="Arial"/>
          <w:kern w:val="0"/>
          <w:lang w:eastAsia="en-GB"/>
          <w14:ligatures w14:val="none"/>
        </w:rPr>
      </w:pPr>
      <w:r w:rsidRPr="00484A89">
        <w:rPr>
          <w:rFonts w:ascii="Arial" w:eastAsia="Times New Roman" w:hAnsi="Arial" w:cs="Arial"/>
          <w:kern w:val="0"/>
          <w:lang w:eastAsia="en-GB"/>
          <w14:ligatures w14:val="none"/>
        </w:rPr>
        <w:t xml:space="preserve"> </w:t>
      </w:r>
      <w:r w:rsidRPr="0053702C">
        <w:rPr>
          <w:rFonts w:ascii="Arial" w:eastAsia="Times New Roman" w:hAnsi="Arial" w:cs="Arial"/>
          <w:kern w:val="0"/>
          <w:lang w:eastAsia="en-GB"/>
          <w14:ligatures w14:val="none"/>
        </w:rPr>
        <w:t>5.</w:t>
      </w:r>
      <w:r w:rsidRPr="00484A89">
        <w:rPr>
          <w:rFonts w:ascii="Arial" w:eastAsia="Times New Roman" w:hAnsi="Arial" w:cs="Arial"/>
          <w:kern w:val="0"/>
          <w:lang w:eastAsia="en-GB"/>
          <w14:ligatures w14:val="none"/>
        </w:rPr>
        <w:t xml:space="preserve"> Monitoring and Early Intervention </w:t>
      </w:r>
    </w:p>
    <w:p w14:paraId="12B6FD02" w14:textId="33310AC3" w:rsidR="00484A89" w:rsidRPr="00484A89" w:rsidRDefault="00484A89" w:rsidP="0053702C">
      <w:pPr>
        <w:spacing w:after="0" w:line="276" w:lineRule="auto"/>
        <w:rPr>
          <w:rFonts w:ascii="Arial" w:eastAsia="Times New Roman" w:hAnsi="Arial" w:cs="Arial"/>
          <w:kern w:val="0"/>
          <w:lang w:eastAsia="en-GB"/>
          <w14:ligatures w14:val="none"/>
        </w:rPr>
      </w:pPr>
      <w:r w:rsidRPr="0053702C">
        <w:rPr>
          <w:rFonts w:ascii="Arial" w:eastAsia="Times New Roman" w:hAnsi="Arial" w:cs="Arial"/>
          <w:kern w:val="0"/>
          <w:lang w:eastAsia="en-GB"/>
          <w14:ligatures w14:val="none"/>
        </w:rPr>
        <w:t xml:space="preserve"> 6.</w:t>
      </w:r>
      <w:r w:rsidRPr="00484A89">
        <w:rPr>
          <w:rFonts w:ascii="Arial" w:eastAsia="Times New Roman" w:hAnsi="Arial" w:cs="Arial"/>
          <w:kern w:val="0"/>
          <w:lang w:eastAsia="en-GB"/>
          <w14:ligatures w14:val="none"/>
        </w:rPr>
        <w:t xml:space="preserve"> Prevention Strategies and Their Effectiveness </w:t>
      </w:r>
    </w:p>
    <w:p w14:paraId="1115000F" w14:textId="3CEF48D9" w:rsidR="00484A89" w:rsidRPr="00484A89" w:rsidRDefault="00484A89" w:rsidP="0053702C">
      <w:pPr>
        <w:spacing w:after="0" w:line="276" w:lineRule="auto"/>
        <w:rPr>
          <w:rFonts w:ascii="Arial" w:eastAsia="Times New Roman" w:hAnsi="Arial" w:cs="Arial"/>
          <w:kern w:val="0"/>
          <w:lang w:eastAsia="en-GB"/>
          <w14:ligatures w14:val="none"/>
        </w:rPr>
      </w:pPr>
      <w:r w:rsidRPr="00484A89">
        <w:rPr>
          <w:rFonts w:ascii="Arial" w:eastAsia="Times New Roman" w:hAnsi="Arial" w:cs="Arial"/>
          <w:kern w:val="0"/>
          <w:lang w:eastAsia="en-GB"/>
          <w14:ligatures w14:val="none"/>
        </w:rPr>
        <w:t xml:space="preserve"> </w:t>
      </w:r>
      <w:r w:rsidRPr="0053702C">
        <w:rPr>
          <w:rFonts w:ascii="Arial" w:eastAsia="Times New Roman" w:hAnsi="Arial" w:cs="Arial"/>
          <w:kern w:val="0"/>
          <w:lang w:eastAsia="en-GB"/>
          <w14:ligatures w14:val="none"/>
        </w:rPr>
        <w:t>7.</w:t>
      </w:r>
      <w:r w:rsidRPr="00484A89">
        <w:rPr>
          <w:rFonts w:ascii="Arial" w:eastAsia="Times New Roman" w:hAnsi="Arial" w:cs="Arial"/>
          <w:kern w:val="0"/>
          <w:lang w:eastAsia="en-GB"/>
          <w14:ligatures w14:val="none"/>
        </w:rPr>
        <w:t xml:space="preserve">Conclusion </w:t>
      </w:r>
    </w:p>
    <w:p w14:paraId="4EB4D94D" w14:textId="29A73678" w:rsidR="00543490" w:rsidRPr="0053702C" w:rsidRDefault="00484A89" w:rsidP="0053702C">
      <w:pPr>
        <w:spacing w:line="276" w:lineRule="auto"/>
        <w:rPr>
          <w:rFonts w:ascii="Arial" w:hAnsi="Arial" w:cs="Arial"/>
        </w:rPr>
      </w:pPr>
      <w:r w:rsidRPr="0053702C">
        <w:rPr>
          <w:rFonts w:ascii="Arial" w:eastAsia="Times New Roman" w:hAnsi="Arial" w:cs="Arial"/>
          <w:kern w:val="0"/>
          <w:lang w:eastAsia="en-GB"/>
          <w14:ligatures w14:val="none"/>
        </w:rPr>
        <w:t xml:space="preserve"> 8.Reference List</w:t>
      </w:r>
    </w:p>
    <w:p w14:paraId="73BE5506" w14:textId="77777777" w:rsidR="00543490" w:rsidRPr="0053702C" w:rsidRDefault="00543490" w:rsidP="0053702C">
      <w:pPr>
        <w:spacing w:line="276" w:lineRule="auto"/>
        <w:jc w:val="center"/>
        <w:rPr>
          <w:rFonts w:ascii="Arial" w:hAnsi="Arial" w:cs="Arial"/>
        </w:rPr>
      </w:pPr>
    </w:p>
    <w:p w14:paraId="42357B27" w14:textId="77777777" w:rsidR="00B7010C" w:rsidRPr="0053702C" w:rsidRDefault="00B7010C" w:rsidP="0053702C">
      <w:pPr>
        <w:spacing w:line="276" w:lineRule="auto"/>
        <w:rPr>
          <w:rFonts w:ascii="Arial" w:hAnsi="Arial" w:cs="Arial"/>
        </w:rPr>
      </w:pPr>
    </w:p>
    <w:p w14:paraId="7169F9EB" w14:textId="77777777" w:rsidR="00B7010C" w:rsidRPr="0053702C" w:rsidRDefault="00B7010C" w:rsidP="0053702C">
      <w:pPr>
        <w:spacing w:line="276" w:lineRule="auto"/>
        <w:rPr>
          <w:rFonts w:ascii="Arial" w:hAnsi="Arial" w:cs="Arial"/>
        </w:rPr>
      </w:pPr>
    </w:p>
    <w:p w14:paraId="6FF295EC" w14:textId="77777777" w:rsidR="00543490" w:rsidRPr="0053702C" w:rsidRDefault="00543490" w:rsidP="0053702C">
      <w:pPr>
        <w:spacing w:line="276" w:lineRule="auto"/>
        <w:rPr>
          <w:rFonts w:ascii="Arial" w:hAnsi="Arial" w:cs="Arial"/>
        </w:rPr>
      </w:pPr>
    </w:p>
    <w:p w14:paraId="4F7C0C37" w14:textId="77777777" w:rsidR="00543490" w:rsidRPr="0053702C" w:rsidRDefault="00543490" w:rsidP="0053702C">
      <w:pPr>
        <w:spacing w:line="276" w:lineRule="auto"/>
        <w:rPr>
          <w:rFonts w:ascii="Arial" w:hAnsi="Arial" w:cs="Arial"/>
        </w:rPr>
      </w:pPr>
    </w:p>
    <w:p w14:paraId="06A61843" w14:textId="77777777" w:rsidR="00543490" w:rsidRPr="0053702C" w:rsidRDefault="00543490" w:rsidP="0053702C">
      <w:pPr>
        <w:spacing w:line="276" w:lineRule="auto"/>
        <w:rPr>
          <w:rFonts w:ascii="Arial" w:hAnsi="Arial" w:cs="Arial"/>
        </w:rPr>
      </w:pPr>
    </w:p>
    <w:p w14:paraId="1552656F" w14:textId="77777777" w:rsidR="00543490" w:rsidRPr="0053702C" w:rsidRDefault="00543490" w:rsidP="0053702C">
      <w:pPr>
        <w:spacing w:line="276" w:lineRule="auto"/>
        <w:rPr>
          <w:rFonts w:ascii="Arial" w:hAnsi="Arial" w:cs="Arial"/>
        </w:rPr>
      </w:pPr>
    </w:p>
    <w:p w14:paraId="3D46518D" w14:textId="77777777" w:rsidR="00543490" w:rsidRPr="0053702C" w:rsidRDefault="00543490" w:rsidP="0053702C">
      <w:pPr>
        <w:spacing w:line="276" w:lineRule="auto"/>
        <w:rPr>
          <w:rFonts w:ascii="Arial" w:hAnsi="Arial" w:cs="Arial"/>
        </w:rPr>
      </w:pPr>
    </w:p>
    <w:p w14:paraId="73DA7FF1" w14:textId="77777777" w:rsidR="00543490" w:rsidRPr="0053702C" w:rsidRDefault="00543490" w:rsidP="0053702C">
      <w:pPr>
        <w:spacing w:line="276" w:lineRule="auto"/>
        <w:rPr>
          <w:rFonts w:ascii="Arial" w:hAnsi="Arial" w:cs="Arial"/>
        </w:rPr>
      </w:pPr>
    </w:p>
    <w:p w14:paraId="4D58212B" w14:textId="77777777" w:rsidR="00543490" w:rsidRPr="0053702C" w:rsidRDefault="00543490" w:rsidP="0053702C">
      <w:pPr>
        <w:spacing w:line="276" w:lineRule="auto"/>
        <w:rPr>
          <w:rFonts w:ascii="Arial" w:hAnsi="Arial" w:cs="Arial"/>
        </w:rPr>
      </w:pPr>
    </w:p>
    <w:p w14:paraId="38084615" w14:textId="0EE15CF5" w:rsidR="00543490" w:rsidRPr="0053702C" w:rsidRDefault="00543490" w:rsidP="0053702C">
      <w:pPr>
        <w:spacing w:line="276" w:lineRule="auto"/>
        <w:rPr>
          <w:rFonts w:ascii="Arial" w:hAnsi="Arial" w:cs="Arial"/>
        </w:rPr>
      </w:pPr>
    </w:p>
    <w:p w14:paraId="76B7E1CA" w14:textId="075E0AD5" w:rsidR="00484A89" w:rsidRPr="0053702C" w:rsidRDefault="00484A89" w:rsidP="0053702C">
      <w:pPr>
        <w:spacing w:line="276" w:lineRule="auto"/>
        <w:rPr>
          <w:rFonts w:ascii="Arial" w:hAnsi="Arial" w:cs="Arial"/>
        </w:rPr>
      </w:pPr>
    </w:p>
    <w:p w14:paraId="3DD23803" w14:textId="73A9DD9D" w:rsidR="00484A89" w:rsidRDefault="00484A89" w:rsidP="0053702C">
      <w:pPr>
        <w:spacing w:line="276" w:lineRule="auto"/>
        <w:rPr>
          <w:rFonts w:ascii="Arial" w:hAnsi="Arial" w:cs="Arial"/>
        </w:rPr>
      </w:pPr>
    </w:p>
    <w:p w14:paraId="56A7CCA4" w14:textId="7E628C1C" w:rsidR="0053702C" w:rsidRDefault="0053702C" w:rsidP="0053702C">
      <w:pPr>
        <w:spacing w:line="276" w:lineRule="auto"/>
        <w:rPr>
          <w:rFonts w:ascii="Arial" w:hAnsi="Arial" w:cs="Arial"/>
        </w:rPr>
      </w:pPr>
    </w:p>
    <w:p w14:paraId="25A61AE4" w14:textId="70625519" w:rsidR="0053702C" w:rsidRDefault="0053702C" w:rsidP="0053702C">
      <w:pPr>
        <w:spacing w:line="276" w:lineRule="auto"/>
        <w:rPr>
          <w:rFonts w:ascii="Arial" w:hAnsi="Arial" w:cs="Arial"/>
        </w:rPr>
      </w:pPr>
    </w:p>
    <w:p w14:paraId="076789BC" w14:textId="2A1BA945" w:rsidR="0053702C" w:rsidRDefault="0053702C" w:rsidP="0053702C">
      <w:pPr>
        <w:spacing w:line="276" w:lineRule="auto"/>
        <w:rPr>
          <w:rFonts w:ascii="Arial" w:hAnsi="Arial" w:cs="Arial"/>
        </w:rPr>
      </w:pPr>
    </w:p>
    <w:p w14:paraId="023989D9" w14:textId="7469EBC6" w:rsidR="0053702C" w:rsidRDefault="0053702C" w:rsidP="0053702C">
      <w:pPr>
        <w:spacing w:line="276" w:lineRule="auto"/>
        <w:rPr>
          <w:rFonts w:ascii="Arial" w:hAnsi="Arial" w:cs="Arial"/>
        </w:rPr>
      </w:pPr>
    </w:p>
    <w:p w14:paraId="1E86EFA3" w14:textId="39A40F91" w:rsidR="0053702C" w:rsidRDefault="0053702C" w:rsidP="0053702C">
      <w:pPr>
        <w:spacing w:line="276" w:lineRule="auto"/>
        <w:rPr>
          <w:rFonts w:ascii="Arial" w:hAnsi="Arial" w:cs="Arial"/>
        </w:rPr>
      </w:pPr>
    </w:p>
    <w:p w14:paraId="65F5EEDD" w14:textId="77777777" w:rsidR="0053702C" w:rsidRPr="0053702C" w:rsidRDefault="0053702C" w:rsidP="0053702C">
      <w:pPr>
        <w:spacing w:line="276" w:lineRule="auto"/>
        <w:rPr>
          <w:rFonts w:ascii="Arial" w:hAnsi="Arial" w:cs="Arial"/>
        </w:rPr>
      </w:pPr>
    </w:p>
    <w:p w14:paraId="6FBB58B9" w14:textId="77777777" w:rsidR="00484A89" w:rsidRPr="0053702C" w:rsidRDefault="00484A89" w:rsidP="0053702C">
      <w:pPr>
        <w:spacing w:line="276" w:lineRule="auto"/>
        <w:rPr>
          <w:rFonts w:ascii="Arial" w:hAnsi="Arial" w:cs="Arial"/>
        </w:rPr>
      </w:pPr>
    </w:p>
    <w:p w14:paraId="54FF1BAE" w14:textId="1CE3E472" w:rsidR="00A40993" w:rsidRPr="0053702C" w:rsidRDefault="00A40993" w:rsidP="0053702C">
      <w:pPr>
        <w:spacing w:line="276" w:lineRule="auto"/>
        <w:rPr>
          <w:rFonts w:ascii="Arial" w:hAnsi="Arial" w:cs="Arial"/>
        </w:rPr>
      </w:pPr>
    </w:p>
    <w:p w14:paraId="34252BC9" w14:textId="77777777" w:rsidR="0008682D" w:rsidRDefault="0053702C" w:rsidP="0008682D">
      <w:pPr>
        <w:pStyle w:val="NormalWeb"/>
        <w:spacing w:line="276" w:lineRule="auto"/>
        <w:rPr>
          <w:rFonts w:ascii="Arial" w:hAnsi="Arial" w:cs="Arial"/>
          <w:b/>
          <w:bCs/>
          <w:sz w:val="22"/>
          <w:szCs w:val="22"/>
        </w:rPr>
      </w:pPr>
      <w:r w:rsidRPr="0053702C">
        <w:rPr>
          <w:rFonts w:ascii="Arial" w:hAnsi="Arial" w:cs="Arial"/>
          <w:b/>
          <w:bCs/>
          <w:sz w:val="22"/>
          <w:szCs w:val="22"/>
        </w:rPr>
        <w:t>1.Introduction</w:t>
      </w:r>
    </w:p>
    <w:p w14:paraId="4F59FDAF" w14:textId="77777777" w:rsidR="0008682D" w:rsidRDefault="0008682D" w:rsidP="0008682D">
      <w:pPr>
        <w:pStyle w:val="NormalWeb"/>
        <w:spacing w:line="276" w:lineRule="auto"/>
        <w:rPr>
          <w:rFonts w:ascii="Arial" w:hAnsi="Arial" w:cs="Arial"/>
          <w:sz w:val="22"/>
          <w:szCs w:val="22"/>
        </w:rPr>
      </w:pPr>
      <w:r w:rsidRPr="0008682D">
        <w:rPr>
          <w:rFonts w:ascii="Arial" w:hAnsi="Arial" w:cs="Arial"/>
          <w:sz w:val="22"/>
          <w:szCs w:val="22"/>
        </w:rPr>
        <w:t xml:space="preserve">People of any age can develop asthma, a chronic lung condition. It causes the airways to expand and modifies the degree of breathing obstruction. In 2023, the World Health Organization (WHO) refers to it as a major public health issue because to its global spread and impact on health care systems. </w:t>
      </w:r>
    </w:p>
    <w:p w14:paraId="44944B8F" w14:textId="77777777" w:rsidR="0008682D" w:rsidRDefault="0008682D" w:rsidP="0008682D">
      <w:pPr>
        <w:pStyle w:val="NormalWeb"/>
        <w:spacing w:line="276" w:lineRule="auto"/>
        <w:rPr>
          <w:rFonts w:ascii="Arial" w:hAnsi="Arial" w:cs="Arial"/>
          <w:sz w:val="22"/>
          <w:szCs w:val="22"/>
        </w:rPr>
      </w:pPr>
      <w:r w:rsidRPr="0008682D">
        <w:rPr>
          <w:rFonts w:ascii="Arial" w:hAnsi="Arial" w:cs="Arial"/>
          <w:sz w:val="22"/>
          <w:szCs w:val="22"/>
        </w:rPr>
        <w:t>Asthma is significantly influenced by your lifestyle and environment, in contrast to certain chronic illnesses. In other words, preventing the illness and acting promptly are crucial aspects of managing it. While some medications can help control symptoms, more and more individuals are realizing that identifying risk factors early and addressing them at the appropriate time is the greatest way to achieve long-lasting results. Asthma can be brought on by air pollution, smoke, and allergens. This illustrates the significance of employing both public health and individual management techniques (NICE, 2021).</w:t>
      </w:r>
    </w:p>
    <w:p w14:paraId="3C1F008C" w14:textId="77777777" w:rsidR="0008682D" w:rsidRDefault="0008682D" w:rsidP="0008682D">
      <w:pPr>
        <w:pStyle w:val="NormalWeb"/>
        <w:spacing w:line="276" w:lineRule="auto"/>
        <w:rPr>
          <w:rFonts w:ascii="Arial" w:hAnsi="Arial" w:cs="Arial"/>
          <w:sz w:val="22"/>
          <w:szCs w:val="22"/>
        </w:rPr>
      </w:pPr>
      <w:r w:rsidRPr="0008682D">
        <w:rPr>
          <w:rFonts w:ascii="Arial" w:hAnsi="Arial" w:cs="Arial"/>
          <w:sz w:val="22"/>
          <w:szCs w:val="22"/>
        </w:rPr>
        <w:t xml:space="preserve">This </w:t>
      </w:r>
      <w:r>
        <w:rPr>
          <w:rFonts w:ascii="Arial" w:hAnsi="Arial" w:cs="Arial"/>
          <w:sz w:val="22"/>
          <w:szCs w:val="22"/>
        </w:rPr>
        <w:t>report</w:t>
      </w:r>
      <w:r w:rsidRPr="0008682D">
        <w:rPr>
          <w:rFonts w:ascii="Arial" w:hAnsi="Arial" w:cs="Arial"/>
          <w:sz w:val="22"/>
          <w:szCs w:val="22"/>
        </w:rPr>
        <w:t xml:space="preserve"> will primarily concentrate on the early alterations in airway function that occur in asthmatics. Additionally, it will examine how global events and public health impact the disease's spread. Additionally, it will assess the effectiveness of tracking and preventative strategies, emphasizing the need for prompt action to reduce the incidence of infections.</w:t>
      </w:r>
    </w:p>
    <w:p w14:paraId="1D4294F6" w14:textId="77777777" w:rsidR="0008682D" w:rsidRDefault="00484A89" w:rsidP="0008682D">
      <w:pPr>
        <w:pStyle w:val="NormalWeb"/>
        <w:spacing w:line="276" w:lineRule="auto"/>
        <w:rPr>
          <w:rFonts w:ascii="Arial" w:hAnsi="Arial" w:cs="Arial"/>
          <w:b/>
          <w:bCs/>
          <w:sz w:val="22"/>
          <w:szCs w:val="22"/>
        </w:rPr>
      </w:pPr>
      <w:r w:rsidRPr="0053702C">
        <w:rPr>
          <w:rFonts w:ascii="Arial" w:hAnsi="Arial" w:cs="Arial"/>
          <w:b/>
          <w:bCs/>
          <w:sz w:val="22"/>
          <w:szCs w:val="22"/>
        </w:rPr>
        <w:t>2.Overview of the Respiratory System and Asthma</w:t>
      </w:r>
    </w:p>
    <w:p w14:paraId="0342E4FB" w14:textId="77777777" w:rsidR="0008682D" w:rsidRDefault="0008682D" w:rsidP="0008682D">
      <w:pPr>
        <w:pStyle w:val="NormalWeb"/>
        <w:spacing w:line="276" w:lineRule="auto"/>
        <w:rPr>
          <w:rFonts w:ascii="Arial" w:hAnsi="Arial" w:cs="Arial"/>
          <w:sz w:val="22"/>
          <w:szCs w:val="22"/>
        </w:rPr>
      </w:pPr>
      <w:r w:rsidRPr="0008682D">
        <w:rPr>
          <w:rFonts w:ascii="Arial" w:hAnsi="Arial" w:cs="Arial"/>
          <w:sz w:val="22"/>
          <w:szCs w:val="22"/>
        </w:rPr>
        <w:t xml:space="preserve">The respiratory system ensures that gas exchange occurs when carbon dioxide exits the body and oxygen enters cells. The airways, bronchi, and bronchioles are just a few of the tubes that make up the lungs. They deliver air to the alveoli, the sites of gas exchange. For this system to function, air must be able to move freely and lung tissue must be healthy (West, 2021). </w:t>
      </w:r>
    </w:p>
    <w:p w14:paraId="049E9C9F" w14:textId="75BBE82C" w:rsidR="0008682D" w:rsidRDefault="0008682D" w:rsidP="0008682D">
      <w:pPr>
        <w:pStyle w:val="NormalWeb"/>
        <w:spacing w:line="276" w:lineRule="auto"/>
        <w:rPr>
          <w:rFonts w:ascii="Arial" w:hAnsi="Arial" w:cs="Arial"/>
          <w:sz w:val="22"/>
          <w:szCs w:val="22"/>
        </w:rPr>
      </w:pPr>
      <w:r w:rsidRPr="0008682D">
        <w:rPr>
          <w:rFonts w:ascii="Arial" w:hAnsi="Arial" w:cs="Arial"/>
          <w:sz w:val="22"/>
          <w:szCs w:val="22"/>
        </w:rPr>
        <w:t>An asthmatic's lungs are narrowed and irritated, making it difficult for their respiratory system to function normally. They lose their flexibility, making it more difficult for air to enter and exit the lungs. Shortness of breath, coughing, and wheezing are signs of this breathing restriction (NHS, 202</w:t>
      </w:r>
      <w:r>
        <w:rPr>
          <w:rFonts w:ascii="Arial" w:hAnsi="Arial" w:cs="Arial"/>
          <w:sz w:val="22"/>
          <w:szCs w:val="22"/>
        </w:rPr>
        <w:t>3</w:t>
      </w:r>
      <w:r w:rsidRPr="0008682D">
        <w:rPr>
          <w:rFonts w:ascii="Arial" w:hAnsi="Arial" w:cs="Arial"/>
          <w:sz w:val="22"/>
          <w:szCs w:val="22"/>
        </w:rPr>
        <w:t xml:space="preserve">). Asthmatics frequently have airway hyperresponsiveness, which causes their lungs to react excessively to allergens, pollen, and cold air. </w:t>
      </w:r>
    </w:p>
    <w:p w14:paraId="00D75FD0" w14:textId="44C6DC4A" w:rsidR="0008682D" w:rsidRDefault="0008682D" w:rsidP="0008682D">
      <w:pPr>
        <w:pStyle w:val="NormalWeb"/>
        <w:spacing w:line="276" w:lineRule="auto"/>
        <w:rPr>
          <w:rFonts w:ascii="Arial" w:hAnsi="Arial" w:cs="Arial"/>
          <w:sz w:val="22"/>
          <w:szCs w:val="22"/>
        </w:rPr>
      </w:pPr>
      <w:r w:rsidRPr="0008682D">
        <w:rPr>
          <w:rFonts w:ascii="Arial" w:hAnsi="Arial" w:cs="Arial"/>
          <w:sz w:val="22"/>
          <w:szCs w:val="22"/>
        </w:rPr>
        <w:t>A person's airways constrict during this exaggerated reaction, making breathing even more difficult. In contrast to many lung conditions, asthma is frequently curable with appropriate treatment. However, persistent inflammation can result in long-term alterations to the airway's structure if it is not appropriately treated (GINA, 202</w:t>
      </w:r>
      <w:r>
        <w:rPr>
          <w:rFonts w:ascii="Arial" w:hAnsi="Arial" w:cs="Arial"/>
          <w:sz w:val="22"/>
          <w:szCs w:val="22"/>
        </w:rPr>
        <w:t>3</w:t>
      </w:r>
      <w:r w:rsidRPr="0008682D">
        <w:rPr>
          <w:rFonts w:ascii="Arial" w:hAnsi="Arial" w:cs="Arial"/>
          <w:sz w:val="22"/>
          <w:szCs w:val="22"/>
        </w:rPr>
        <w:t xml:space="preserve">). </w:t>
      </w:r>
    </w:p>
    <w:p w14:paraId="7EBF1003" w14:textId="53EB3183" w:rsidR="0008682D" w:rsidRPr="0008682D" w:rsidRDefault="0008682D" w:rsidP="0008682D">
      <w:pPr>
        <w:pStyle w:val="NormalWeb"/>
        <w:spacing w:line="276" w:lineRule="auto"/>
        <w:rPr>
          <w:rFonts w:ascii="Arial" w:hAnsi="Arial" w:cs="Arial"/>
          <w:b/>
          <w:bCs/>
          <w:sz w:val="22"/>
          <w:szCs w:val="22"/>
        </w:rPr>
      </w:pPr>
      <w:r w:rsidRPr="0008682D">
        <w:rPr>
          <w:rFonts w:ascii="Arial" w:hAnsi="Arial" w:cs="Arial"/>
          <w:sz w:val="22"/>
          <w:szCs w:val="22"/>
        </w:rPr>
        <w:t>Consider this: asthma is more than merely a condition that fluctuates according to external circumstances. Rather, it is a chronic inflammatory illness that can alter the body in ways that may manifest before any symptoms. This demonstrates how critical it is to identify and treat illnesses as soon as possible to prevent them from getting worse.</w:t>
      </w:r>
    </w:p>
    <w:p w14:paraId="72F14E32" w14:textId="77777777" w:rsidR="0008682D" w:rsidRDefault="0008682D" w:rsidP="0053702C">
      <w:pPr>
        <w:pStyle w:val="Titlu2"/>
        <w:spacing w:line="276" w:lineRule="auto"/>
        <w:rPr>
          <w:rFonts w:ascii="Arial" w:eastAsia="Times New Roman" w:hAnsi="Arial" w:cs="Arial"/>
          <w:color w:val="auto"/>
          <w:kern w:val="0"/>
          <w:sz w:val="22"/>
          <w:szCs w:val="22"/>
          <w:lang w:eastAsia="en-GB"/>
          <w14:ligatures w14:val="none"/>
        </w:rPr>
      </w:pPr>
    </w:p>
    <w:p w14:paraId="37D4B2C8" w14:textId="02D65115" w:rsidR="00484A89" w:rsidRPr="0053702C" w:rsidRDefault="00484A89" w:rsidP="0053702C">
      <w:pPr>
        <w:pStyle w:val="Titlu2"/>
        <w:spacing w:line="276" w:lineRule="auto"/>
        <w:rPr>
          <w:rFonts w:ascii="Arial" w:hAnsi="Arial" w:cs="Arial"/>
          <w:b/>
          <w:bCs/>
          <w:color w:val="auto"/>
          <w:sz w:val="22"/>
          <w:szCs w:val="22"/>
        </w:rPr>
      </w:pPr>
      <w:r w:rsidRPr="0053702C">
        <w:rPr>
          <w:rFonts w:ascii="Arial" w:hAnsi="Arial" w:cs="Arial"/>
          <w:b/>
          <w:bCs/>
          <w:color w:val="auto"/>
          <w:sz w:val="22"/>
          <w:szCs w:val="22"/>
        </w:rPr>
        <w:t>3. Early Physiological Changes in Asthma</w:t>
      </w:r>
    </w:p>
    <w:p w14:paraId="4B070604" w14:textId="77777777" w:rsidR="0008682D" w:rsidRPr="0008682D" w:rsidRDefault="0008682D" w:rsidP="0008682D">
      <w:pPr>
        <w:pStyle w:val="Titlu2"/>
        <w:spacing w:line="276" w:lineRule="auto"/>
        <w:rPr>
          <w:rFonts w:ascii="Arial" w:eastAsia="Times New Roman" w:hAnsi="Arial" w:cs="Arial"/>
          <w:color w:val="auto"/>
          <w:kern w:val="0"/>
          <w:sz w:val="22"/>
          <w:szCs w:val="22"/>
          <w:lang w:eastAsia="en-GB"/>
          <w14:ligatures w14:val="none"/>
        </w:rPr>
      </w:pPr>
      <w:r w:rsidRPr="0008682D">
        <w:rPr>
          <w:rFonts w:ascii="Arial" w:eastAsia="Times New Roman" w:hAnsi="Arial" w:cs="Arial"/>
          <w:color w:val="auto"/>
          <w:kern w:val="0"/>
          <w:sz w:val="22"/>
          <w:szCs w:val="22"/>
          <w:lang w:eastAsia="en-GB"/>
          <w14:ligatures w14:val="none"/>
        </w:rPr>
        <w:t>Many people believe that asthma is a condition that manifests quickly and is easily identified by symptoms like wheezing and dyspnea. However, physical changes usually start much earlier, before any clinical symptoms appear. Early changes include airway inflammation, increased sensitivity of the airway smooth muscle, and slight alterations in airflow that may not be apparent at first without a clinical evaluation (GINA, 2023).</w:t>
      </w:r>
    </w:p>
    <w:p w14:paraId="677E9CA5" w14:textId="77777777" w:rsidR="0008682D" w:rsidRPr="0008682D" w:rsidRDefault="0008682D" w:rsidP="0008682D">
      <w:pPr>
        <w:pStyle w:val="Titlu2"/>
        <w:spacing w:line="276" w:lineRule="auto"/>
        <w:rPr>
          <w:rFonts w:ascii="Arial" w:eastAsia="Times New Roman" w:hAnsi="Arial" w:cs="Arial"/>
          <w:color w:val="auto"/>
          <w:kern w:val="0"/>
          <w:sz w:val="22"/>
          <w:szCs w:val="22"/>
          <w:lang w:eastAsia="en-GB"/>
          <w14:ligatures w14:val="none"/>
        </w:rPr>
      </w:pPr>
      <w:r w:rsidRPr="0008682D">
        <w:rPr>
          <w:rFonts w:ascii="Arial" w:eastAsia="Times New Roman" w:hAnsi="Arial" w:cs="Arial"/>
          <w:color w:val="auto"/>
          <w:kern w:val="0"/>
          <w:sz w:val="22"/>
          <w:szCs w:val="22"/>
          <w:lang w:eastAsia="en-GB"/>
          <w14:ligatures w14:val="none"/>
        </w:rPr>
        <w:t>Airway swelling is one of the first visible symptoms of asthma. Eosinophils and mast cells may be present in the airways even in the early stages, when there are few or no symptoms. These cells produce chemicals that cause swelling, increase mucus production, and increase lung sensitivity. Over time, this persistent, low-level inflammation may increase your sensitivity to environmental stimuli (Barnes, 2008).</w:t>
      </w:r>
    </w:p>
    <w:p w14:paraId="7F4C53EF" w14:textId="77777777" w:rsidR="0008682D" w:rsidRPr="0008682D" w:rsidRDefault="0008682D" w:rsidP="0008682D">
      <w:pPr>
        <w:pStyle w:val="Titlu2"/>
        <w:spacing w:line="276" w:lineRule="auto"/>
        <w:rPr>
          <w:rFonts w:ascii="Arial" w:eastAsia="Times New Roman" w:hAnsi="Arial" w:cs="Arial"/>
          <w:color w:val="auto"/>
          <w:kern w:val="0"/>
          <w:sz w:val="22"/>
          <w:szCs w:val="22"/>
          <w:lang w:eastAsia="en-GB"/>
          <w14:ligatures w14:val="none"/>
        </w:rPr>
      </w:pPr>
      <w:r w:rsidRPr="0008682D">
        <w:rPr>
          <w:rFonts w:ascii="Arial" w:eastAsia="Times New Roman" w:hAnsi="Arial" w:cs="Arial"/>
          <w:color w:val="auto"/>
          <w:kern w:val="0"/>
          <w:sz w:val="22"/>
          <w:szCs w:val="22"/>
          <w:lang w:eastAsia="en-GB"/>
          <w14:ligatures w14:val="none"/>
        </w:rPr>
        <w:t>Additionally, there is airway hyperresponsiveness, which is the excessive alteration of the airways in response to stimuli that would not typically cause such changes in healthy individuals. Smog, cold air, and germs can all contribute to this. This implies that even minor environmental changes can cause the airways to constrict, making breathing more difficult.</w:t>
      </w:r>
    </w:p>
    <w:p w14:paraId="2E3CEA8A" w14:textId="77777777" w:rsidR="0008682D" w:rsidRPr="0008682D" w:rsidRDefault="0008682D" w:rsidP="0008682D">
      <w:pPr>
        <w:pStyle w:val="Titlu2"/>
        <w:spacing w:line="276" w:lineRule="auto"/>
        <w:rPr>
          <w:rFonts w:ascii="Arial" w:eastAsia="Times New Roman" w:hAnsi="Arial" w:cs="Arial"/>
          <w:color w:val="auto"/>
          <w:kern w:val="0"/>
          <w:sz w:val="22"/>
          <w:szCs w:val="22"/>
          <w:lang w:eastAsia="en-GB"/>
          <w14:ligatures w14:val="none"/>
        </w:rPr>
      </w:pPr>
      <w:r w:rsidRPr="0008682D">
        <w:rPr>
          <w:rFonts w:ascii="Arial" w:eastAsia="Times New Roman" w:hAnsi="Arial" w:cs="Arial"/>
          <w:color w:val="auto"/>
          <w:kern w:val="0"/>
          <w:sz w:val="22"/>
          <w:szCs w:val="22"/>
          <w:lang w:eastAsia="en-GB"/>
          <w14:ligatures w14:val="none"/>
        </w:rPr>
        <w:t>Another significant early change is the gradual but steady alteration of the airways. The structure of the airway wall changes as the quantity of mucus-producing cells increases. For instance, the extracellular matrix alters and the smooth muscle in the airway grows. These changes are common in people with long-term asthma or those who struggle to control their condition, but there is evidence that they may begin earlier in the course of the illness (Barnes, 2008).</w:t>
      </w:r>
    </w:p>
    <w:p w14:paraId="71FE8D91" w14:textId="77777777" w:rsidR="0008682D" w:rsidRPr="0008682D" w:rsidRDefault="0008682D" w:rsidP="0008682D">
      <w:pPr>
        <w:pStyle w:val="Titlu2"/>
        <w:spacing w:line="276" w:lineRule="auto"/>
        <w:rPr>
          <w:rFonts w:ascii="Arial" w:eastAsia="Times New Roman" w:hAnsi="Arial" w:cs="Arial"/>
          <w:color w:val="auto"/>
          <w:kern w:val="0"/>
          <w:sz w:val="22"/>
          <w:szCs w:val="22"/>
          <w:lang w:eastAsia="en-GB"/>
          <w14:ligatures w14:val="none"/>
        </w:rPr>
      </w:pPr>
      <w:r w:rsidRPr="0008682D">
        <w:rPr>
          <w:rFonts w:ascii="Arial" w:eastAsia="Times New Roman" w:hAnsi="Arial" w:cs="Arial"/>
          <w:color w:val="auto"/>
          <w:kern w:val="0"/>
          <w:sz w:val="22"/>
          <w:szCs w:val="22"/>
          <w:lang w:eastAsia="en-GB"/>
          <w14:ligatures w14:val="none"/>
        </w:rPr>
        <w:t>Even if they don't have any symptoms, some asthmatics may be getting worse. When it comes to managing asthma, this is a significant issue that must be resolved. This may cause the swelling and structural alterations to worsen over time, making it more difficult to locate and repair. Therefore, it may not be possible to catch it early by simply waiting for signs to appear.</w:t>
      </w:r>
    </w:p>
    <w:p w14:paraId="6D57B883" w14:textId="77777777" w:rsidR="0008682D" w:rsidRDefault="0008682D" w:rsidP="0008682D">
      <w:pPr>
        <w:pStyle w:val="Titlu2"/>
        <w:spacing w:line="276" w:lineRule="auto"/>
        <w:rPr>
          <w:rFonts w:ascii="Arial" w:eastAsia="Times New Roman" w:hAnsi="Arial" w:cs="Arial"/>
          <w:color w:val="auto"/>
          <w:kern w:val="0"/>
          <w:sz w:val="22"/>
          <w:szCs w:val="22"/>
          <w:lang w:eastAsia="en-GB"/>
          <w14:ligatures w14:val="none"/>
        </w:rPr>
      </w:pPr>
      <w:r w:rsidRPr="0008682D">
        <w:rPr>
          <w:rFonts w:ascii="Arial" w:eastAsia="Times New Roman" w:hAnsi="Arial" w:cs="Arial"/>
          <w:color w:val="auto"/>
          <w:kern w:val="0"/>
          <w:sz w:val="22"/>
          <w:szCs w:val="22"/>
          <w:lang w:eastAsia="en-GB"/>
          <w14:ligatures w14:val="none"/>
        </w:rPr>
        <w:t>Additionally, the fact that asthma is curable—which is frequently used as a trait—may worsen if early changes are not addressed. In order to prevent both the symptoms and long-term lung damage, it is crucial to seek medical attention as soon as possible. It's critical to comprehend these early physiological processes in order to develop effective strategies for preventing and resolving issues.</w:t>
      </w:r>
      <w:r>
        <w:rPr>
          <w:rFonts w:ascii="Arial" w:eastAsia="Times New Roman" w:hAnsi="Arial" w:cs="Arial"/>
          <w:color w:val="auto"/>
          <w:kern w:val="0"/>
          <w:sz w:val="22"/>
          <w:szCs w:val="22"/>
          <w:lang w:eastAsia="en-GB"/>
          <w14:ligatures w14:val="none"/>
        </w:rPr>
        <w:t xml:space="preserve">  </w:t>
      </w:r>
    </w:p>
    <w:p w14:paraId="12EBDCC1" w14:textId="48FB577A" w:rsidR="00484A89" w:rsidRPr="0053702C" w:rsidRDefault="00484A89" w:rsidP="0008682D">
      <w:pPr>
        <w:pStyle w:val="Titlu2"/>
        <w:spacing w:line="276" w:lineRule="auto"/>
        <w:rPr>
          <w:rFonts w:ascii="Arial" w:hAnsi="Arial" w:cs="Arial"/>
          <w:b/>
          <w:bCs/>
          <w:color w:val="auto"/>
          <w:sz w:val="22"/>
          <w:szCs w:val="22"/>
        </w:rPr>
      </w:pPr>
      <w:r w:rsidRPr="0053702C">
        <w:rPr>
          <w:rFonts w:ascii="Arial" w:hAnsi="Arial" w:cs="Arial"/>
          <w:b/>
          <w:bCs/>
          <w:color w:val="auto"/>
          <w:sz w:val="22"/>
          <w:szCs w:val="22"/>
        </w:rPr>
        <w:t xml:space="preserve"> 4. Environmental and Public Health Factors</w:t>
      </w:r>
    </w:p>
    <w:p w14:paraId="18B8F9D8" w14:textId="7703601D" w:rsidR="0008682D" w:rsidRDefault="0008682D" w:rsidP="0053702C">
      <w:pPr>
        <w:pStyle w:val="NormalWeb"/>
        <w:spacing w:line="276" w:lineRule="auto"/>
        <w:rPr>
          <w:rFonts w:ascii="Arial" w:hAnsi="Arial" w:cs="Arial"/>
          <w:sz w:val="22"/>
          <w:szCs w:val="22"/>
        </w:rPr>
      </w:pPr>
      <w:r w:rsidRPr="0008682D">
        <w:rPr>
          <w:rFonts w:ascii="Arial" w:hAnsi="Arial" w:cs="Arial"/>
          <w:sz w:val="22"/>
          <w:szCs w:val="22"/>
        </w:rPr>
        <w:t>Environmental and public health problems can have a significant impact on asthma, either exacerbating the condition or causing it to develop in the first place. According to the World Health Organization, some of the primary external factors that cause breathing difficulties and lung swelling are tobacco smoke, air pollution, and being near allergens. Excessive levels of nitrogen dioxide (NO</w:t>
      </w:r>
      <w:r w:rsidRPr="0008682D">
        <w:rPr>
          <w:rFonts w:ascii="Cambria Math" w:hAnsi="Cambria Math" w:cs="Cambria Math"/>
          <w:sz w:val="22"/>
          <w:szCs w:val="22"/>
        </w:rPr>
        <w:t>₂</w:t>
      </w:r>
      <w:r w:rsidRPr="0008682D">
        <w:rPr>
          <w:rFonts w:ascii="Arial" w:hAnsi="Arial" w:cs="Arial"/>
          <w:sz w:val="22"/>
          <w:szCs w:val="22"/>
        </w:rPr>
        <w:t>) and particulate matter (PM2.5) in the air have been associated with an increased risk of developing asthma and exacerbating asthma in those who already have it. These kinds of toxins can damage the airways, cause them to swell, and impair lung function. Living in urban or industrial areas exposes many people to higher levels of pollution, which increases their risk of illness (WHO, 2023.3). Additionally, allergens like mold, dust mites, pollen, and animal hair are crucial. After repeated exposure to these medications, people whose genes make them more susceptible to them may experience chronic airway inflammation. Particularly in impoverished areas, indoor environments such as homes with inadequate ventilation can make it easier to be exposed to allergens. Avoiding tobacco smoke is the best way to reduce your risk of developing asthma.</w:t>
      </w:r>
    </w:p>
    <w:p w14:paraId="0538AF22" w14:textId="6AA36079" w:rsidR="0008682D" w:rsidRDefault="0008682D" w:rsidP="0053702C">
      <w:pPr>
        <w:pStyle w:val="NormalWeb"/>
        <w:spacing w:line="276" w:lineRule="auto"/>
        <w:rPr>
          <w:rFonts w:ascii="Arial" w:hAnsi="Arial" w:cs="Arial"/>
          <w:sz w:val="22"/>
          <w:szCs w:val="22"/>
        </w:rPr>
      </w:pPr>
      <w:r w:rsidRPr="0008682D">
        <w:rPr>
          <w:rFonts w:ascii="Arial" w:hAnsi="Arial" w:cs="Arial"/>
          <w:sz w:val="22"/>
          <w:szCs w:val="22"/>
        </w:rPr>
        <w:t xml:space="preserve"> According to the NHS (203033), children who are exposed to secondhand smoke have a higher risk of developing asthma and have slower lung growth. From the perspective of public health, these factors demonstrate that asthma is more than just an individual's condition; it is also impacted by more significant social and environmental issues. Rich people may be more likely to reside in areas with high levels of pollution, poor living conditions, and restricted access to healthcare, all of which can increase the prevalence of asthma. It's crucial to remember that while self-care measures, such as avoiding triggers, are beneficial, they might not be sufficient to address the issues that lead to the illness. Large-scale public health initiatives, such as air quality regulations, smoking bans, and improved housing conditions, are necessary to reduce the overall impact of asthma. </w:t>
      </w:r>
    </w:p>
    <w:p w14:paraId="100A022C" w14:textId="138536FA" w:rsidR="0008682D" w:rsidRPr="0053702C" w:rsidRDefault="0008682D" w:rsidP="0053702C">
      <w:pPr>
        <w:pStyle w:val="NormalWeb"/>
        <w:spacing w:line="276" w:lineRule="auto"/>
        <w:rPr>
          <w:rFonts w:ascii="Arial" w:hAnsi="Arial" w:cs="Arial"/>
          <w:sz w:val="22"/>
          <w:szCs w:val="22"/>
        </w:rPr>
      </w:pPr>
      <w:r w:rsidRPr="0008682D">
        <w:rPr>
          <w:rFonts w:ascii="Arial" w:hAnsi="Arial" w:cs="Arial"/>
          <w:sz w:val="22"/>
          <w:szCs w:val="22"/>
        </w:rPr>
        <w:t xml:space="preserve">Additionally, after learning about environmental risks, people frequently put off taking action for a long time. Both smoking and pollution are known to be unhealthy, but people don't always abide by the laws intended to prevent them. This demonstrates that in order to address the issue, those who have asthma and those who create regulations must collaborate. In conclusion, environmental and public health issues have a significant impact on the onset and progression of asthma. </w:t>
      </w:r>
    </w:p>
    <w:p w14:paraId="75177B78" w14:textId="77777777" w:rsidR="00484A89" w:rsidRPr="0053702C" w:rsidRDefault="00484A89" w:rsidP="0053702C">
      <w:pPr>
        <w:pStyle w:val="Titlu2"/>
        <w:spacing w:line="276" w:lineRule="auto"/>
        <w:rPr>
          <w:rFonts w:ascii="Arial" w:hAnsi="Arial" w:cs="Arial"/>
          <w:b/>
          <w:bCs/>
          <w:color w:val="auto"/>
          <w:sz w:val="22"/>
          <w:szCs w:val="22"/>
        </w:rPr>
      </w:pPr>
      <w:r w:rsidRPr="0053702C">
        <w:rPr>
          <w:rFonts w:ascii="Arial" w:hAnsi="Arial" w:cs="Arial"/>
          <w:b/>
          <w:bCs/>
          <w:color w:val="auto"/>
          <w:sz w:val="22"/>
          <w:szCs w:val="22"/>
        </w:rPr>
        <w:t>5. Monitoring and Early Intervention</w:t>
      </w:r>
    </w:p>
    <w:p w14:paraId="6EBE9A33" w14:textId="77777777" w:rsidR="0008682D" w:rsidRDefault="0008682D" w:rsidP="0053702C">
      <w:pPr>
        <w:spacing w:line="276" w:lineRule="auto"/>
        <w:rPr>
          <w:rFonts w:ascii="Arial" w:eastAsia="Times New Roman" w:hAnsi="Arial" w:cs="Arial"/>
          <w:kern w:val="0"/>
          <w:lang w:eastAsia="en-GB"/>
          <w14:ligatures w14:val="none"/>
        </w:rPr>
      </w:pPr>
      <w:r w:rsidRPr="0008682D">
        <w:rPr>
          <w:rFonts w:ascii="Arial" w:eastAsia="Times New Roman" w:hAnsi="Arial" w:cs="Arial"/>
          <w:kern w:val="0"/>
          <w:lang w:eastAsia="en-GB"/>
          <w14:ligatures w14:val="none"/>
        </w:rPr>
        <w:t>Four. Things that are detrimental to human and global health   Fifth. A careful eye and prompt assistance Early detection and treatment of asthma can speed up diagnosis and treatment. This is particularly true if the risk of significant flare-ups is reduced and the disease is prevented from getting worse. The ability to identify breathing changes before they worsen is essential for early assistance plans. Peak expiratory flow (PEF) measurement, symptom monitoring, and, if feasible, spirometry testing are common methods of monitoring an individual (NICE, 2021).</w:t>
      </w:r>
    </w:p>
    <w:p w14:paraId="11202F4A" w14:textId="77777777" w:rsidR="0008682D" w:rsidRDefault="0008682D" w:rsidP="0053702C">
      <w:pPr>
        <w:spacing w:line="276" w:lineRule="auto"/>
        <w:rPr>
          <w:rFonts w:ascii="Arial" w:eastAsia="Times New Roman" w:hAnsi="Arial" w:cs="Arial"/>
          <w:kern w:val="0"/>
          <w:lang w:eastAsia="en-GB"/>
          <w14:ligatures w14:val="none"/>
        </w:rPr>
      </w:pPr>
      <w:r w:rsidRPr="0008682D">
        <w:rPr>
          <w:rFonts w:ascii="Arial" w:eastAsia="Times New Roman" w:hAnsi="Arial" w:cs="Arial"/>
          <w:kern w:val="0"/>
          <w:lang w:eastAsia="en-GB"/>
          <w14:ligatures w14:val="none"/>
        </w:rPr>
        <w:t xml:space="preserve"> Lung narrowing can be detected early on by tracking the peak flow. Before any symptoms manifest, a decrease in peak expiratory flow rates may be a sign that lung swelling is getting worse. This enables people to take swift action to prevent severe asthma attacks, such as switching medications or avoiding triggers (NHS 2030). Using a specific action plan is one way to quickly get asthma treatment. Patients are aware of what to do, such as when to take additional medication or seek medical attention, when their symptoms or peak flow numbers change.</w:t>
      </w:r>
    </w:p>
    <w:p w14:paraId="4339A6FF" w14:textId="77777777" w:rsidR="0008682D" w:rsidRDefault="0008682D" w:rsidP="0053702C">
      <w:pPr>
        <w:spacing w:line="276" w:lineRule="auto"/>
        <w:rPr>
          <w:rFonts w:ascii="Arial" w:eastAsia="Times New Roman" w:hAnsi="Arial" w:cs="Arial"/>
          <w:kern w:val="0"/>
          <w:lang w:eastAsia="en-GB"/>
          <w14:ligatures w14:val="none"/>
        </w:rPr>
      </w:pPr>
      <w:r w:rsidRPr="0008682D">
        <w:rPr>
          <w:rFonts w:ascii="Arial" w:eastAsia="Times New Roman" w:hAnsi="Arial" w:cs="Arial"/>
          <w:kern w:val="0"/>
          <w:lang w:eastAsia="en-GB"/>
          <w14:ligatures w14:val="none"/>
        </w:rPr>
        <w:t xml:space="preserve"> People who follow their action plans are less likely to experience severe asthma attacks and require hospitalization, according to the Global Initiative for Asthma (2023). Monitoring and early intervention, however, will only be effective if people follow instructions and comprehend the situation. Since many people don't use peak flow meters frequently, the data may be inaccurate. This reduces the value of early discovery. It's obvious that people's behavior does not align with what doctors are expected to do. Additionally, not every group may have equal access to tracking tools and medical care. Individuals from dysfunctional households may not have easy access to school supplies or routine medical examinations, which can exacerbate issues and outcomes. </w:t>
      </w:r>
    </w:p>
    <w:p w14:paraId="41D1EC05" w14:textId="77777777" w:rsidR="0008682D" w:rsidRDefault="0008682D" w:rsidP="0053702C">
      <w:pPr>
        <w:spacing w:line="276" w:lineRule="auto"/>
        <w:rPr>
          <w:rFonts w:ascii="Arial" w:eastAsia="Times New Roman" w:hAnsi="Arial" w:cs="Arial"/>
          <w:kern w:val="0"/>
          <w:lang w:eastAsia="en-GB"/>
          <w14:ligatures w14:val="none"/>
        </w:rPr>
      </w:pPr>
      <w:r w:rsidRPr="0008682D">
        <w:rPr>
          <w:rFonts w:ascii="Arial" w:eastAsia="Times New Roman" w:hAnsi="Arial" w:cs="Arial"/>
          <w:kern w:val="0"/>
          <w:lang w:eastAsia="en-GB"/>
          <w14:ligatures w14:val="none"/>
        </w:rPr>
        <w:t xml:space="preserve">This means that initiatives that guarantee equitable access to healthcare and robust public health must support early intervention plans. Although many people support early intervention, it may not be applied sufficiently in practice due to delayed diagnoses or a lack of knowledge. This demonstrates how crucial it is for medical professionals to identify individuals who are at risk and assist them before they seriously harm their airways. Patient education and screenings can assist with this. </w:t>
      </w:r>
    </w:p>
    <w:p w14:paraId="320EB623" w14:textId="15C85783" w:rsidR="00484A89" w:rsidRPr="0053702C" w:rsidRDefault="0008682D" w:rsidP="0053702C">
      <w:pPr>
        <w:spacing w:line="276" w:lineRule="auto"/>
        <w:rPr>
          <w:rFonts w:ascii="Arial" w:hAnsi="Arial" w:cs="Arial"/>
        </w:rPr>
      </w:pPr>
      <w:r w:rsidRPr="0008682D">
        <w:rPr>
          <w:rFonts w:ascii="Arial" w:eastAsia="Times New Roman" w:hAnsi="Arial" w:cs="Arial"/>
          <w:kern w:val="0"/>
          <w:lang w:eastAsia="en-GB"/>
          <w14:ligatures w14:val="none"/>
        </w:rPr>
        <w:t>Early intervention and monitoring are crucial if you want to prevent your asthma from getting worse. However, they will only be effective if patients are engaged, have access to resources, and are able to effectively communicate with their healthcare providers.</w:t>
      </w:r>
    </w:p>
    <w:p w14:paraId="796E2EC2" w14:textId="52F78608" w:rsidR="00484A89" w:rsidRPr="0053702C" w:rsidRDefault="00484A89" w:rsidP="0053702C">
      <w:pPr>
        <w:pStyle w:val="Titlu2"/>
        <w:spacing w:line="276" w:lineRule="auto"/>
        <w:rPr>
          <w:rFonts w:ascii="Arial" w:hAnsi="Arial" w:cs="Arial"/>
          <w:b/>
          <w:bCs/>
          <w:color w:val="auto"/>
          <w:sz w:val="22"/>
          <w:szCs w:val="22"/>
        </w:rPr>
      </w:pPr>
      <w:r w:rsidRPr="0053702C">
        <w:rPr>
          <w:rFonts w:ascii="Arial" w:hAnsi="Arial" w:cs="Arial"/>
          <w:b/>
          <w:bCs/>
          <w:color w:val="auto"/>
          <w:sz w:val="22"/>
          <w:szCs w:val="22"/>
        </w:rPr>
        <w:t xml:space="preserve"> 6. Prevention Strategies and Their Effectiveness</w:t>
      </w:r>
    </w:p>
    <w:p w14:paraId="30BB4120" w14:textId="77777777" w:rsidR="0008682D" w:rsidRDefault="0008682D" w:rsidP="0053702C">
      <w:pPr>
        <w:spacing w:line="276" w:lineRule="auto"/>
        <w:rPr>
          <w:rFonts w:ascii="Arial" w:eastAsia="Times New Roman" w:hAnsi="Arial" w:cs="Arial"/>
          <w:kern w:val="0"/>
          <w:lang w:eastAsia="en-GB"/>
          <w14:ligatures w14:val="none"/>
        </w:rPr>
      </w:pPr>
      <w:r w:rsidRPr="0008682D">
        <w:rPr>
          <w:rFonts w:ascii="Arial" w:eastAsia="Times New Roman" w:hAnsi="Arial" w:cs="Arial"/>
          <w:kern w:val="0"/>
          <w:lang w:eastAsia="en-GB"/>
          <w14:ligatures w14:val="none"/>
        </w:rPr>
        <w:t>Using prevention strategies for both individuals and groups is a crucial way to reduce the number of people who develop asthma and make it less severe. The primary objectives of these programs are to improve people's health, encourage healthy habits, and reduce their exposure to hazardous elements in their environment.</w:t>
      </w:r>
    </w:p>
    <w:p w14:paraId="1102B5A7" w14:textId="77777777" w:rsidR="0008682D" w:rsidRDefault="0008682D" w:rsidP="0053702C">
      <w:pPr>
        <w:spacing w:line="276" w:lineRule="auto"/>
        <w:rPr>
          <w:rFonts w:ascii="Arial" w:eastAsia="Times New Roman" w:hAnsi="Arial" w:cs="Arial"/>
          <w:kern w:val="0"/>
          <w:lang w:eastAsia="en-GB"/>
          <w14:ligatures w14:val="none"/>
        </w:rPr>
      </w:pPr>
      <w:r w:rsidRPr="0008682D">
        <w:rPr>
          <w:rFonts w:ascii="Arial" w:eastAsia="Times New Roman" w:hAnsi="Arial" w:cs="Arial"/>
          <w:kern w:val="0"/>
          <w:lang w:eastAsia="en-GB"/>
          <w14:ligatures w14:val="none"/>
        </w:rPr>
        <w:t xml:space="preserve"> One of the best ways to prevent it is to reduce things that are known to cause it, such as tobacco smoke, asthma, and air pollution. Good living conditions, smoking prohibitions, and air quality regulations have all been demonstrated to enhance lung health and reduce respiratory symptoms (World Health Organization, 202^). By avoiding allergens and maintaining a clean home, people with asthma can also reduce the likelihood of asthma flare-ups. Another important aspect of ensuring people's safety is education. By raising awareness of the triggers and early warning signs of asthma, this can help diagnose and treat the condition more quickly. </w:t>
      </w:r>
    </w:p>
    <w:p w14:paraId="7AD5C190" w14:textId="77777777" w:rsidR="0008682D" w:rsidRDefault="0008682D" w:rsidP="0053702C">
      <w:pPr>
        <w:spacing w:line="276" w:lineRule="auto"/>
        <w:rPr>
          <w:rFonts w:ascii="Arial" w:eastAsia="Times New Roman" w:hAnsi="Arial" w:cs="Arial"/>
          <w:kern w:val="0"/>
          <w:lang w:eastAsia="en-GB"/>
          <w14:ligatures w14:val="none"/>
        </w:rPr>
      </w:pPr>
      <w:r w:rsidRPr="0008682D">
        <w:rPr>
          <w:rFonts w:ascii="Arial" w:eastAsia="Times New Roman" w:hAnsi="Arial" w:cs="Arial"/>
          <w:kern w:val="0"/>
          <w:lang w:eastAsia="en-GB"/>
          <w14:ligatures w14:val="none"/>
        </w:rPr>
        <w:t xml:space="preserve">It has been demonstrated that community and school-based youth and adolescent health programs help people learn more about and begin adopting healthy habits. However, a closer look reveals that protection strategies are frequently constrained by factors that people cannot alter. The construction of towns and factories creates air pollution and other environmental hazards, making it difficult for people to avoid them. In addition to making it more difficult to obtain healthcare, a decent place to live, and educational resources, poverty can also raise a person's risk of developing asthma. Though they aren't always applied in the same way, many people also discuss ways to prevent crimes. Different healthcare systems, how regulations are applied, and how resources are distributed can all have varying effects on different populations. </w:t>
      </w:r>
    </w:p>
    <w:p w14:paraId="71C86BD7" w14:textId="0E4E4320" w:rsidR="00484A89" w:rsidRPr="0053702C" w:rsidRDefault="0008682D" w:rsidP="0053702C">
      <w:pPr>
        <w:spacing w:line="276" w:lineRule="auto"/>
        <w:rPr>
          <w:rFonts w:ascii="Arial" w:hAnsi="Arial" w:cs="Arial"/>
        </w:rPr>
      </w:pPr>
      <w:r w:rsidRPr="0008682D">
        <w:rPr>
          <w:rFonts w:ascii="Arial" w:eastAsia="Times New Roman" w:hAnsi="Arial" w:cs="Arial"/>
          <w:kern w:val="0"/>
          <w:lang w:eastAsia="en-GB"/>
          <w14:ligatures w14:val="none"/>
        </w:rPr>
        <w:t xml:space="preserve">This means that in order to prevent this from happening, numerous organizations, including the government, the medical community, and local organizations, must cooperate. Another issue is that the majority of asthma prevention strategies concentrate on reducing exposure to asthma triggers. These approaches might not, however, adequately address the biological causes of some people's initial increased risk of developing asthma. Diseases can be caused by more than just genes and early life events. This indicates that safety is difficult and contingent upon numerous factors. In conclusion, prevention strategies are necessary to reduce the number of asthmatics. But how well they function depends on what each individual does as well as what the government does for everyone. </w:t>
      </w:r>
      <w:r>
        <w:rPr>
          <w:rFonts w:ascii="Arial" w:eastAsia="Times New Roman" w:hAnsi="Arial" w:cs="Arial"/>
          <w:kern w:val="0"/>
          <w:lang w:eastAsia="en-GB"/>
          <w14:ligatures w14:val="none"/>
        </w:rPr>
        <w:t xml:space="preserve"> </w:t>
      </w:r>
    </w:p>
    <w:p w14:paraId="3D07FA4E" w14:textId="4E035B0A" w:rsidR="00484A89" w:rsidRPr="0053702C" w:rsidRDefault="00484A89" w:rsidP="0053702C">
      <w:pPr>
        <w:spacing w:line="276" w:lineRule="auto"/>
        <w:rPr>
          <w:rFonts w:ascii="Arial" w:hAnsi="Arial" w:cs="Arial"/>
          <w:b/>
          <w:bCs/>
        </w:rPr>
      </w:pPr>
      <w:r w:rsidRPr="0053702C">
        <w:rPr>
          <w:rFonts w:ascii="Arial" w:hAnsi="Arial" w:cs="Arial"/>
          <w:b/>
          <w:bCs/>
        </w:rPr>
        <w:t>7. Conclusion</w:t>
      </w:r>
    </w:p>
    <w:p w14:paraId="5062DD0D" w14:textId="77777777" w:rsidR="0008682D" w:rsidRPr="0008682D" w:rsidRDefault="0008682D" w:rsidP="0008682D">
      <w:pPr>
        <w:pStyle w:val="Titlu1"/>
        <w:spacing w:line="276" w:lineRule="auto"/>
        <w:rPr>
          <w:rFonts w:ascii="Arial" w:eastAsia="Times New Roman" w:hAnsi="Arial" w:cs="Arial"/>
          <w:color w:val="auto"/>
          <w:kern w:val="0"/>
          <w:sz w:val="22"/>
          <w:szCs w:val="22"/>
          <w:lang w:eastAsia="en-GB"/>
          <w14:ligatures w14:val="none"/>
        </w:rPr>
      </w:pPr>
      <w:r w:rsidRPr="0008682D">
        <w:rPr>
          <w:rFonts w:ascii="Arial" w:eastAsia="Times New Roman" w:hAnsi="Arial" w:cs="Arial"/>
          <w:color w:val="auto"/>
          <w:kern w:val="0"/>
          <w:sz w:val="22"/>
          <w:szCs w:val="22"/>
          <w:lang w:eastAsia="en-GB"/>
          <w14:ligatures w14:val="none"/>
        </w:rPr>
        <w:t>Asthma sufferers have a chronic lung condition that is impacted by both their environment and their body. This is difficult to deal with and avoid. Asthma is caused by the narrowing and swelling of the lungs. However, early changes in the body and external risk factors play a major role in the onset and progression of the disease.</w:t>
      </w:r>
    </w:p>
    <w:p w14:paraId="7BC72631" w14:textId="77777777" w:rsidR="0008682D" w:rsidRPr="0008682D" w:rsidRDefault="0008682D" w:rsidP="0008682D">
      <w:pPr>
        <w:pStyle w:val="Titlu1"/>
        <w:spacing w:line="276" w:lineRule="auto"/>
        <w:rPr>
          <w:rFonts w:ascii="Arial" w:eastAsia="Times New Roman" w:hAnsi="Arial" w:cs="Arial"/>
          <w:color w:val="auto"/>
          <w:kern w:val="0"/>
          <w:sz w:val="22"/>
          <w:szCs w:val="22"/>
          <w:lang w:eastAsia="en-GB"/>
          <w14:ligatures w14:val="none"/>
        </w:rPr>
      </w:pPr>
      <w:r w:rsidRPr="0008682D">
        <w:rPr>
          <w:rFonts w:ascii="Arial" w:eastAsia="Times New Roman" w:hAnsi="Arial" w:cs="Arial"/>
          <w:color w:val="auto"/>
          <w:kern w:val="0"/>
          <w:sz w:val="22"/>
          <w:szCs w:val="22"/>
          <w:lang w:eastAsia="en-GB"/>
          <w14:ligatures w14:val="none"/>
        </w:rPr>
        <w:t>The study in this report demonstrates how crucial it is to identify and treat the issue as soon as possible in order to maintain lung health and improve patient outcomes. Peak flow measurements and asthma action plans are two tools that can help you monitor changes in the health of your lungs. However, they are only effective if patients are engaged, aware of their condition, and able to access medical resources.</w:t>
      </w:r>
    </w:p>
    <w:p w14:paraId="22112A47" w14:textId="77777777" w:rsidR="0008682D" w:rsidRPr="0008682D" w:rsidRDefault="0008682D" w:rsidP="0008682D">
      <w:pPr>
        <w:pStyle w:val="Titlu1"/>
        <w:spacing w:line="276" w:lineRule="auto"/>
        <w:rPr>
          <w:rFonts w:ascii="Arial" w:eastAsia="Times New Roman" w:hAnsi="Arial" w:cs="Arial"/>
          <w:color w:val="auto"/>
          <w:kern w:val="0"/>
          <w:sz w:val="22"/>
          <w:szCs w:val="22"/>
          <w:lang w:eastAsia="en-GB"/>
          <w14:ligatures w14:val="none"/>
        </w:rPr>
      </w:pPr>
      <w:r w:rsidRPr="0008682D">
        <w:rPr>
          <w:rFonts w:ascii="Arial" w:eastAsia="Times New Roman" w:hAnsi="Arial" w:cs="Arial"/>
          <w:color w:val="auto"/>
          <w:kern w:val="0"/>
          <w:sz w:val="22"/>
          <w:szCs w:val="22"/>
          <w:lang w:eastAsia="en-GB"/>
          <w14:ligatures w14:val="none"/>
        </w:rPr>
        <w:t>Asthma can result from environmental and public health issues, such as smoking, breathing in contaminated air, and being around allergens. It's crucial to consider more than just human behavior when creating protection plans. Larger social and environmental problems that have an impact on health should also be considered in these plans.</w:t>
      </w:r>
    </w:p>
    <w:p w14:paraId="3397C59A" w14:textId="1BCAF94A" w:rsidR="0008682D" w:rsidRDefault="0008682D" w:rsidP="0008682D">
      <w:pPr>
        <w:pStyle w:val="Titlu1"/>
        <w:spacing w:line="276" w:lineRule="auto"/>
        <w:rPr>
          <w:rFonts w:ascii="Arial" w:eastAsia="Times New Roman" w:hAnsi="Arial" w:cs="Arial"/>
          <w:color w:val="auto"/>
          <w:kern w:val="0"/>
          <w:sz w:val="22"/>
          <w:szCs w:val="22"/>
          <w:lang w:eastAsia="en-GB"/>
          <w14:ligatures w14:val="none"/>
        </w:rPr>
      </w:pPr>
      <w:r w:rsidRPr="0008682D">
        <w:rPr>
          <w:rFonts w:ascii="Arial" w:eastAsia="Times New Roman" w:hAnsi="Arial" w:cs="Arial"/>
          <w:color w:val="auto"/>
          <w:kern w:val="0"/>
          <w:sz w:val="22"/>
          <w:szCs w:val="22"/>
          <w:lang w:eastAsia="en-GB"/>
          <w14:ligatures w14:val="none"/>
        </w:rPr>
        <w:t xml:space="preserve">Due to disparities in who is eligible for care, the way public health policies are implemented, and the difficulty of patient compliance, some people may not be able to receive the treatment they require for their asthma. </w:t>
      </w:r>
      <w:r>
        <w:rPr>
          <w:rFonts w:ascii="Arial" w:eastAsia="Times New Roman" w:hAnsi="Arial" w:cs="Arial"/>
          <w:color w:val="auto"/>
          <w:kern w:val="0"/>
          <w:sz w:val="22"/>
          <w:szCs w:val="22"/>
          <w:lang w:eastAsia="en-GB"/>
          <w14:ligatures w14:val="none"/>
        </w:rPr>
        <w:t xml:space="preserve"> </w:t>
      </w:r>
    </w:p>
    <w:p w14:paraId="2967AF0E" w14:textId="290EB08C" w:rsidR="00484A89" w:rsidRPr="0053702C" w:rsidRDefault="0053702C" w:rsidP="0008682D">
      <w:pPr>
        <w:pStyle w:val="Titlu1"/>
        <w:spacing w:line="276" w:lineRule="auto"/>
        <w:rPr>
          <w:rFonts w:ascii="Arial" w:hAnsi="Arial" w:cs="Arial"/>
          <w:b/>
          <w:bCs/>
          <w:color w:val="auto"/>
          <w:sz w:val="22"/>
          <w:szCs w:val="22"/>
        </w:rPr>
      </w:pPr>
      <w:r w:rsidRPr="0053702C">
        <w:rPr>
          <w:rFonts w:ascii="Arial" w:hAnsi="Arial" w:cs="Arial"/>
          <w:b/>
          <w:bCs/>
          <w:color w:val="auto"/>
          <w:sz w:val="22"/>
          <w:szCs w:val="22"/>
        </w:rPr>
        <w:t xml:space="preserve">8. </w:t>
      </w:r>
      <w:r w:rsidR="00484A89" w:rsidRPr="0053702C">
        <w:rPr>
          <w:rFonts w:ascii="Arial" w:hAnsi="Arial" w:cs="Arial"/>
          <w:b/>
          <w:bCs/>
          <w:color w:val="auto"/>
          <w:sz w:val="22"/>
          <w:szCs w:val="22"/>
        </w:rPr>
        <w:t>Reference List</w:t>
      </w:r>
    </w:p>
    <w:p w14:paraId="09B38268" w14:textId="77777777" w:rsidR="00484A89" w:rsidRPr="0053702C" w:rsidRDefault="00484A89" w:rsidP="0053702C">
      <w:pPr>
        <w:pStyle w:val="NormalWeb"/>
        <w:spacing w:line="276" w:lineRule="auto"/>
        <w:rPr>
          <w:rFonts w:ascii="Arial" w:hAnsi="Arial" w:cs="Arial"/>
          <w:sz w:val="22"/>
          <w:szCs w:val="22"/>
        </w:rPr>
      </w:pPr>
      <w:r w:rsidRPr="0053702C">
        <w:rPr>
          <w:rFonts w:ascii="Arial" w:hAnsi="Arial" w:cs="Arial"/>
          <w:sz w:val="22"/>
          <w:szCs w:val="22"/>
        </w:rPr>
        <w:t xml:space="preserve">Barnes, P.J. (2008) ‘Immunology of asthma and chronic obstructive pulmonary disease’, </w:t>
      </w:r>
      <w:r w:rsidRPr="0053702C">
        <w:rPr>
          <w:rStyle w:val="Accentuat"/>
          <w:rFonts w:ascii="Arial" w:eastAsiaTheme="majorEastAsia" w:hAnsi="Arial" w:cs="Arial"/>
          <w:i w:val="0"/>
          <w:iCs w:val="0"/>
          <w:sz w:val="22"/>
          <w:szCs w:val="22"/>
        </w:rPr>
        <w:t>Nature Reviews Immunology</w:t>
      </w:r>
      <w:r w:rsidRPr="0053702C">
        <w:rPr>
          <w:rFonts w:ascii="Arial" w:hAnsi="Arial" w:cs="Arial"/>
          <w:sz w:val="22"/>
          <w:szCs w:val="22"/>
        </w:rPr>
        <w:t>, 8(3), pp. 183–192.</w:t>
      </w:r>
    </w:p>
    <w:p w14:paraId="469E8CD9" w14:textId="39F57AD9" w:rsidR="00484A89" w:rsidRPr="0053702C" w:rsidRDefault="00484A89" w:rsidP="0053702C">
      <w:pPr>
        <w:pStyle w:val="NormalWeb"/>
        <w:spacing w:line="276" w:lineRule="auto"/>
        <w:rPr>
          <w:rFonts w:ascii="Arial" w:hAnsi="Arial" w:cs="Arial"/>
          <w:sz w:val="22"/>
          <w:szCs w:val="22"/>
        </w:rPr>
      </w:pPr>
      <w:r w:rsidRPr="0053702C">
        <w:rPr>
          <w:rFonts w:ascii="Arial" w:hAnsi="Arial" w:cs="Arial"/>
          <w:sz w:val="22"/>
          <w:szCs w:val="22"/>
        </w:rPr>
        <w:t xml:space="preserve">Global Initiative for Asthma (GINA) (2023) </w:t>
      </w:r>
      <w:r w:rsidRPr="0053702C">
        <w:rPr>
          <w:rStyle w:val="Accentuat"/>
          <w:rFonts w:ascii="Arial" w:eastAsiaTheme="majorEastAsia" w:hAnsi="Arial" w:cs="Arial"/>
          <w:i w:val="0"/>
          <w:iCs w:val="0"/>
          <w:sz w:val="22"/>
          <w:szCs w:val="22"/>
        </w:rPr>
        <w:t>Global Strategy for Asthma Management and Prevention</w:t>
      </w:r>
      <w:r w:rsidRPr="0053702C">
        <w:rPr>
          <w:rFonts w:ascii="Arial" w:hAnsi="Arial" w:cs="Arial"/>
          <w:sz w:val="22"/>
          <w:szCs w:val="22"/>
        </w:rPr>
        <w:t xml:space="preserve">. Available at: </w:t>
      </w:r>
      <w:hyperlink r:id="rId8" w:tgtFrame="_new" w:history="1">
        <w:r w:rsidRPr="0053702C">
          <w:rPr>
            <w:rStyle w:val="Hyperlink"/>
            <w:rFonts w:ascii="Arial" w:eastAsiaTheme="majorEastAsia" w:hAnsi="Arial" w:cs="Arial"/>
            <w:color w:val="auto"/>
            <w:sz w:val="22"/>
            <w:szCs w:val="22"/>
          </w:rPr>
          <w:t>https://ginasthma.org</w:t>
        </w:r>
      </w:hyperlink>
      <w:r w:rsidRPr="0053702C">
        <w:rPr>
          <w:rFonts w:ascii="Arial" w:hAnsi="Arial" w:cs="Arial"/>
          <w:sz w:val="22"/>
          <w:szCs w:val="22"/>
        </w:rPr>
        <w:t xml:space="preserve"> (Accessed: 21 March 2026).</w:t>
      </w:r>
    </w:p>
    <w:p w14:paraId="4B8E3C18" w14:textId="77777777" w:rsidR="00484A89" w:rsidRPr="0053702C" w:rsidRDefault="00484A89" w:rsidP="0053702C">
      <w:pPr>
        <w:pStyle w:val="NormalWeb"/>
        <w:spacing w:line="276" w:lineRule="auto"/>
        <w:rPr>
          <w:rFonts w:ascii="Arial" w:hAnsi="Arial" w:cs="Arial"/>
          <w:sz w:val="22"/>
          <w:szCs w:val="22"/>
        </w:rPr>
      </w:pPr>
      <w:r w:rsidRPr="0053702C">
        <w:rPr>
          <w:rFonts w:ascii="Arial" w:hAnsi="Arial" w:cs="Arial"/>
          <w:sz w:val="22"/>
          <w:szCs w:val="22"/>
        </w:rPr>
        <w:t xml:space="preserve">Marmot, M. (2015) </w:t>
      </w:r>
      <w:r w:rsidRPr="0053702C">
        <w:rPr>
          <w:rStyle w:val="Accentuat"/>
          <w:rFonts w:ascii="Arial" w:eastAsiaTheme="majorEastAsia" w:hAnsi="Arial" w:cs="Arial"/>
          <w:i w:val="0"/>
          <w:iCs w:val="0"/>
          <w:sz w:val="22"/>
          <w:szCs w:val="22"/>
        </w:rPr>
        <w:t>The Health Gap: The Challenge of an Unequal World</w:t>
      </w:r>
      <w:r w:rsidRPr="0053702C">
        <w:rPr>
          <w:rFonts w:ascii="Arial" w:hAnsi="Arial" w:cs="Arial"/>
          <w:sz w:val="22"/>
          <w:szCs w:val="22"/>
        </w:rPr>
        <w:t>. London: Bloomsbury.</w:t>
      </w:r>
    </w:p>
    <w:p w14:paraId="2AA447B3" w14:textId="1C8C7454" w:rsidR="00484A89" w:rsidRPr="0053702C" w:rsidRDefault="00484A89" w:rsidP="0053702C">
      <w:pPr>
        <w:pStyle w:val="NormalWeb"/>
        <w:spacing w:line="276" w:lineRule="auto"/>
        <w:rPr>
          <w:rFonts w:ascii="Arial" w:hAnsi="Arial" w:cs="Arial"/>
          <w:sz w:val="22"/>
          <w:szCs w:val="22"/>
        </w:rPr>
      </w:pPr>
      <w:r w:rsidRPr="0053702C">
        <w:rPr>
          <w:rFonts w:ascii="Arial" w:hAnsi="Arial" w:cs="Arial"/>
          <w:sz w:val="22"/>
          <w:szCs w:val="22"/>
        </w:rPr>
        <w:t xml:space="preserve">National Health Service (NHS) (2023) </w:t>
      </w:r>
      <w:r w:rsidRPr="0053702C">
        <w:rPr>
          <w:rStyle w:val="Accentuat"/>
          <w:rFonts w:ascii="Arial" w:eastAsiaTheme="majorEastAsia" w:hAnsi="Arial" w:cs="Arial"/>
          <w:i w:val="0"/>
          <w:iCs w:val="0"/>
          <w:sz w:val="22"/>
          <w:szCs w:val="22"/>
        </w:rPr>
        <w:t>Asthma</w:t>
      </w:r>
      <w:r w:rsidRPr="0053702C">
        <w:rPr>
          <w:rFonts w:ascii="Arial" w:hAnsi="Arial" w:cs="Arial"/>
          <w:sz w:val="22"/>
          <w:szCs w:val="22"/>
        </w:rPr>
        <w:t xml:space="preserve">. Available at: </w:t>
      </w:r>
      <w:hyperlink r:id="rId9" w:tgtFrame="_new" w:history="1">
        <w:r w:rsidRPr="0053702C">
          <w:rPr>
            <w:rStyle w:val="Hyperlink"/>
            <w:rFonts w:ascii="Arial" w:eastAsiaTheme="majorEastAsia" w:hAnsi="Arial" w:cs="Arial"/>
            <w:color w:val="auto"/>
            <w:sz w:val="22"/>
            <w:szCs w:val="22"/>
          </w:rPr>
          <w:t>https://www.nhs.uk/conditions/asthma/</w:t>
        </w:r>
      </w:hyperlink>
      <w:r w:rsidRPr="0053702C">
        <w:rPr>
          <w:rFonts w:ascii="Arial" w:hAnsi="Arial" w:cs="Arial"/>
          <w:sz w:val="22"/>
          <w:szCs w:val="22"/>
        </w:rPr>
        <w:t xml:space="preserve"> (Accessed: 18 March 2026).</w:t>
      </w:r>
    </w:p>
    <w:p w14:paraId="7B5F75D7" w14:textId="7E88CCB0" w:rsidR="00484A89" w:rsidRPr="0053702C" w:rsidRDefault="00484A89" w:rsidP="0053702C">
      <w:pPr>
        <w:pStyle w:val="NormalWeb"/>
        <w:spacing w:line="276" w:lineRule="auto"/>
        <w:rPr>
          <w:rFonts w:ascii="Arial" w:hAnsi="Arial" w:cs="Arial"/>
          <w:sz w:val="22"/>
          <w:szCs w:val="22"/>
        </w:rPr>
      </w:pPr>
      <w:r w:rsidRPr="0053702C">
        <w:rPr>
          <w:rFonts w:ascii="Arial" w:hAnsi="Arial" w:cs="Arial"/>
          <w:sz w:val="22"/>
          <w:szCs w:val="22"/>
        </w:rPr>
        <w:t xml:space="preserve">National Health Service (NHS) (2023) </w:t>
      </w:r>
      <w:r w:rsidRPr="0053702C">
        <w:rPr>
          <w:rStyle w:val="Accentuat"/>
          <w:rFonts w:ascii="Arial" w:eastAsiaTheme="majorEastAsia" w:hAnsi="Arial" w:cs="Arial"/>
          <w:i w:val="0"/>
          <w:iCs w:val="0"/>
          <w:sz w:val="22"/>
          <w:szCs w:val="22"/>
        </w:rPr>
        <w:t>Peak flow test</w:t>
      </w:r>
      <w:r w:rsidRPr="0053702C">
        <w:rPr>
          <w:rFonts w:ascii="Arial" w:hAnsi="Arial" w:cs="Arial"/>
          <w:sz w:val="22"/>
          <w:szCs w:val="22"/>
        </w:rPr>
        <w:t>. Available at: https://www.nhs.uk/conditions/peak-flow/ (Accessed: 15 March 2026).</w:t>
      </w:r>
    </w:p>
    <w:p w14:paraId="1838B4D1" w14:textId="2BA395F3" w:rsidR="00484A89" w:rsidRPr="0053702C" w:rsidRDefault="00484A89" w:rsidP="0053702C">
      <w:pPr>
        <w:pStyle w:val="NormalWeb"/>
        <w:spacing w:line="276" w:lineRule="auto"/>
        <w:rPr>
          <w:rFonts w:ascii="Arial" w:hAnsi="Arial" w:cs="Arial"/>
          <w:sz w:val="22"/>
          <w:szCs w:val="22"/>
        </w:rPr>
      </w:pPr>
      <w:r w:rsidRPr="0053702C">
        <w:rPr>
          <w:rFonts w:ascii="Arial" w:hAnsi="Arial" w:cs="Arial"/>
          <w:sz w:val="22"/>
          <w:szCs w:val="22"/>
        </w:rPr>
        <w:t xml:space="preserve">National Institute for Health and Care Excellence (NICE) (2021) </w:t>
      </w:r>
      <w:r w:rsidRPr="0053702C">
        <w:rPr>
          <w:rStyle w:val="Accentuat"/>
          <w:rFonts w:ascii="Arial" w:eastAsiaTheme="majorEastAsia" w:hAnsi="Arial" w:cs="Arial"/>
          <w:i w:val="0"/>
          <w:iCs w:val="0"/>
          <w:sz w:val="22"/>
          <w:szCs w:val="22"/>
        </w:rPr>
        <w:t>Asthma: diagnosis, monitoring and chronic asthma management (NG80)</w:t>
      </w:r>
      <w:r w:rsidRPr="0053702C">
        <w:rPr>
          <w:rFonts w:ascii="Arial" w:hAnsi="Arial" w:cs="Arial"/>
          <w:sz w:val="22"/>
          <w:szCs w:val="22"/>
        </w:rPr>
        <w:t xml:space="preserve">. Available at: </w:t>
      </w:r>
      <w:hyperlink r:id="rId10" w:tgtFrame="_new" w:history="1">
        <w:r w:rsidRPr="0053702C">
          <w:rPr>
            <w:rStyle w:val="Hyperlink"/>
            <w:rFonts w:ascii="Arial" w:eastAsiaTheme="majorEastAsia" w:hAnsi="Arial" w:cs="Arial"/>
            <w:color w:val="auto"/>
            <w:sz w:val="22"/>
            <w:szCs w:val="22"/>
          </w:rPr>
          <w:t>https://www.nice.org.uk/guidance/ng80</w:t>
        </w:r>
      </w:hyperlink>
      <w:r w:rsidRPr="0053702C">
        <w:rPr>
          <w:rFonts w:ascii="Arial" w:hAnsi="Arial" w:cs="Arial"/>
          <w:sz w:val="22"/>
          <w:szCs w:val="22"/>
        </w:rPr>
        <w:t xml:space="preserve"> (Accessed:15 March 2026).</w:t>
      </w:r>
    </w:p>
    <w:p w14:paraId="527D6534" w14:textId="7B2D9397" w:rsidR="00484A89" w:rsidRPr="0053702C" w:rsidRDefault="00484A89" w:rsidP="0053702C">
      <w:pPr>
        <w:pStyle w:val="NormalWeb"/>
        <w:spacing w:line="276" w:lineRule="auto"/>
        <w:rPr>
          <w:rFonts w:ascii="Arial" w:hAnsi="Arial" w:cs="Arial"/>
          <w:sz w:val="22"/>
          <w:szCs w:val="22"/>
        </w:rPr>
      </w:pPr>
      <w:r w:rsidRPr="0053702C">
        <w:rPr>
          <w:rFonts w:ascii="Arial" w:hAnsi="Arial" w:cs="Arial"/>
          <w:sz w:val="22"/>
          <w:szCs w:val="22"/>
        </w:rPr>
        <w:t xml:space="preserve">Public Health England (2019) </w:t>
      </w:r>
      <w:r w:rsidRPr="0053702C">
        <w:rPr>
          <w:rStyle w:val="Accentuat"/>
          <w:rFonts w:ascii="Arial" w:eastAsiaTheme="majorEastAsia" w:hAnsi="Arial" w:cs="Arial"/>
          <w:i w:val="0"/>
          <w:iCs w:val="0"/>
          <w:sz w:val="22"/>
          <w:szCs w:val="22"/>
        </w:rPr>
        <w:t>Health matters: asthma</w:t>
      </w:r>
      <w:r w:rsidRPr="0053702C">
        <w:rPr>
          <w:rFonts w:ascii="Arial" w:hAnsi="Arial" w:cs="Arial"/>
          <w:sz w:val="22"/>
          <w:szCs w:val="22"/>
        </w:rPr>
        <w:t>. Available at: https://www.gov.uk/government/publications/health-matters-asthma (Accessed: 22 March 2026).</w:t>
      </w:r>
    </w:p>
    <w:p w14:paraId="2FA06D55" w14:textId="77777777" w:rsidR="00484A89" w:rsidRPr="0053702C" w:rsidRDefault="00484A89" w:rsidP="0053702C">
      <w:pPr>
        <w:pStyle w:val="NormalWeb"/>
        <w:spacing w:line="276" w:lineRule="auto"/>
        <w:rPr>
          <w:rFonts w:ascii="Arial" w:hAnsi="Arial" w:cs="Arial"/>
          <w:sz w:val="22"/>
          <w:szCs w:val="22"/>
        </w:rPr>
      </w:pPr>
      <w:r w:rsidRPr="0053702C">
        <w:rPr>
          <w:rFonts w:ascii="Arial" w:hAnsi="Arial" w:cs="Arial"/>
          <w:sz w:val="22"/>
          <w:szCs w:val="22"/>
        </w:rPr>
        <w:t xml:space="preserve">West, J.B. (2021) </w:t>
      </w:r>
      <w:r w:rsidRPr="0053702C">
        <w:rPr>
          <w:rStyle w:val="Accentuat"/>
          <w:rFonts w:ascii="Arial" w:eastAsiaTheme="majorEastAsia" w:hAnsi="Arial" w:cs="Arial"/>
          <w:i w:val="0"/>
          <w:iCs w:val="0"/>
          <w:sz w:val="22"/>
          <w:szCs w:val="22"/>
        </w:rPr>
        <w:t>Respiratory Physiology: The Essentials</w:t>
      </w:r>
      <w:r w:rsidRPr="0053702C">
        <w:rPr>
          <w:rFonts w:ascii="Arial" w:hAnsi="Arial" w:cs="Arial"/>
          <w:sz w:val="22"/>
          <w:szCs w:val="22"/>
        </w:rPr>
        <w:t>. 11th edn. Philadelphia: Wolters Kluwer.</w:t>
      </w:r>
    </w:p>
    <w:p w14:paraId="388F2FDE" w14:textId="77777777" w:rsidR="00484A89" w:rsidRPr="0053702C" w:rsidRDefault="00484A89" w:rsidP="0053702C">
      <w:pPr>
        <w:pStyle w:val="NormalWeb"/>
        <w:spacing w:line="276" w:lineRule="auto"/>
        <w:rPr>
          <w:rFonts w:ascii="Arial" w:hAnsi="Arial" w:cs="Arial"/>
          <w:sz w:val="22"/>
          <w:szCs w:val="22"/>
        </w:rPr>
      </w:pPr>
      <w:r w:rsidRPr="0053702C">
        <w:rPr>
          <w:rFonts w:ascii="Arial" w:hAnsi="Arial" w:cs="Arial"/>
          <w:sz w:val="22"/>
          <w:szCs w:val="22"/>
        </w:rPr>
        <w:t xml:space="preserve">World Health Organization (WHO) (2023) </w:t>
      </w:r>
      <w:r w:rsidRPr="0053702C">
        <w:rPr>
          <w:rStyle w:val="Accentuat"/>
          <w:rFonts w:ascii="Arial" w:eastAsiaTheme="majorEastAsia" w:hAnsi="Arial" w:cs="Arial"/>
          <w:i w:val="0"/>
          <w:iCs w:val="0"/>
          <w:sz w:val="22"/>
          <w:szCs w:val="22"/>
        </w:rPr>
        <w:t>Asthma</w:t>
      </w:r>
      <w:r w:rsidRPr="0053702C">
        <w:rPr>
          <w:rFonts w:ascii="Arial" w:hAnsi="Arial" w:cs="Arial"/>
          <w:sz w:val="22"/>
          <w:szCs w:val="22"/>
        </w:rPr>
        <w:t xml:space="preserve">. Available at: </w:t>
      </w:r>
      <w:hyperlink r:id="rId11" w:tgtFrame="_new" w:history="1">
        <w:r w:rsidRPr="0053702C">
          <w:rPr>
            <w:rStyle w:val="Hyperlink"/>
            <w:rFonts w:ascii="Arial" w:eastAsiaTheme="majorEastAsia" w:hAnsi="Arial" w:cs="Arial"/>
            <w:color w:val="auto"/>
            <w:sz w:val="22"/>
            <w:szCs w:val="22"/>
          </w:rPr>
          <w:t>https://www.who.int/news-room/fact-sheets/detail/asthma</w:t>
        </w:r>
      </w:hyperlink>
      <w:r w:rsidRPr="0053702C">
        <w:rPr>
          <w:rFonts w:ascii="Arial" w:hAnsi="Arial" w:cs="Arial"/>
          <w:sz w:val="22"/>
          <w:szCs w:val="22"/>
        </w:rPr>
        <w:t xml:space="preserve"> (Accessed: 25 March 2026).</w:t>
      </w:r>
    </w:p>
    <w:p w14:paraId="53F49722" w14:textId="449D5D08" w:rsidR="00A605D9" w:rsidRPr="0053702C" w:rsidRDefault="00484A89" w:rsidP="0053702C">
      <w:pPr>
        <w:pStyle w:val="NormalWeb"/>
        <w:spacing w:line="276" w:lineRule="auto"/>
        <w:rPr>
          <w:rFonts w:ascii="Arial" w:hAnsi="Arial" w:cs="Arial"/>
          <w:sz w:val="22"/>
          <w:szCs w:val="22"/>
        </w:rPr>
      </w:pPr>
      <w:r w:rsidRPr="0053702C">
        <w:rPr>
          <w:rFonts w:ascii="Arial" w:hAnsi="Arial" w:cs="Arial"/>
          <w:sz w:val="22"/>
          <w:szCs w:val="22"/>
        </w:rPr>
        <w:t xml:space="preserve">World Health Organization (WHO) (2023) </w:t>
      </w:r>
      <w:r w:rsidRPr="0053702C">
        <w:rPr>
          <w:rStyle w:val="Accentuat"/>
          <w:rFonts w:ascii="Arial" w:eastAsiaTheme="majorEastAsia" w:hAnsi="Arial" w:cs="Arial"/>
          <w:i w:val="0"/>
          <w:iCs w:val="0"/>
          <w:sz w:val="22"/>
          <w:szCs w:val="22"/>
        </w:rPr>
        <w:t>Air pollution</w:t>
      </w:r>
      <w:r w:rsidRPr="0053702C">
        <w:rPr>
          <w:rFonts w:ascii="Arial" w:hAnsi="Arial" w:cs="Arial"/>
          <w:sz w:val="22"/>
          <w:szCs w:val="22"/>
        </w:rPr>
        <w:t xml:space="preserve">. Available at: </w:t>
      </w:r>
      <w:hyperlink r:id="rId12" w:tgtFrame="_new" w:history="1">
        <w:r w:rsidRPr="0053702C">
          <w:rPr>
            <w:rStyle w:val="Hyperlink"/>
            <w:rFonts w:ascii="Arial" w:eastAsiaTheme="majorEastAsia" w:hAnsi="Arial" w:cs="Arial"/>
            <w:color w:val="auto"/>
            <w:sz w:val="22"/>
            <w:szCs w:val="22"/>
          </w:rPr>
          <w:t>https://www.who.int</w:t>
        </w:r>
      </w:hyperlink>
      <w:r w:rsidRPr="0053702C">
        <w:rPr>
          <w:rFonts w:ascii="Arial" w:hAnsi="Arial" w:cs="Arial"/>
          <w:sz w:val="22"/>
          <w:szCs w:val="22"/>
        </w:rPr>
        <w:t xml:space="preserve"> (Accessed: 25 March 2026).</w:t>
      </w:r>
    </w:p>
    <w:sectPr w:rsidR="00A605D9" w:rsidRPr="0053702C">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3BFE7D" w14:textId="77777777" w:rsidR="009A17C3" w:rsidRDefault="009A17C3" w:rsidP="00A40993">
      <w:pPr>
        <w:spacing w:after="0" w:line="240" w:lineRule="auto"/>
      </w:pPr>
      <w:r>
        <w:separator/>
      </w:r>
    </w:p>
  </w:endnote>
  <w:endnote w:type="continuationSeparator" w:id="0">
    <w:p w14:paraId="75603C34" w14:textId="77777777" w:rsidR="009A17C3" w:rsidRDefault="009A17C3" w:rsidP="00A409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D9D75A" w14:textId="77777777" w:rsidR="009A17C3" w:rsidRDefault="009A17C3" w:rsidP="00A40993">
      <w:pPr>
        <w:spacing w:after="0" w:line="240" w:lineRule="auto"/>
      </w:pPr>
      <w:r>
        <w:separator/>
      </w:r>
    </w:p>
  </w:footnote>
  <w:footnote w:type="continuationSeparator" w:id="0">
    <w:p w14:paraId="01A338CF" w14:textId="77777777" w:rsidR="009A17C3" w:rsidRDefault="009A17C3" w:rsidP="00A409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31828558"/>
      <w:docPartObj>
        <w:docPartGallery w:val="Page Numbers (Top of Page)"/>
        <w:docPartUnique/>
      </w:docPartObj>
    </w:sdtPr>
    <w:sdtEndPr>
      <w:rPr>
        <w:noProof/>
      </w:rPr>
    </w:sdtEndPr>
    <w:sdtContent>
      <w:p w14:paraId="70CDB2EC" w14:textId="37B036F0" w:rsidR="00A40993" w:rsidRDefault="00A40993">
        <w:pPr>
          <w:pStyle w:val="Antet"/>
        </w:pPr>
        <w:r>
          <w:fldChar w:fldCharType="begin"/>
        </w:r>
        <w:r>
          <w:instrText xml:space="preserve"> PAGE   \* MERGEFORMAT </w:instrText>
        </w:r>
        <w:r>
          <w:fldChar w:fldCharType="separate"/>
        </w:r>
        <w:r>
          <w:rPr>
            <w:noProof/>
          </w:rPr>
          <w:t>2</w:t>
        </w:r>
        <w:r>
          <w:rPr>
            <w:noProof/>
          </w:rPr>
          <w:fldChar w:fldCharType="end"/>
        </w:r>
      </w:p>
    </w:sdtContent>
  </w:sdt>
  <w:p w14:paraId="25161D49" w14:textId="77777777" w:rsidR="00A40993" w:rsidRDefault="00A40993">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D57137"/>
    <w:multiLevelType w:val="multilevel"/>
    <w:tmpl w:val="4D762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EFE0580"/>
    <w:multiLevelType w:val="multilevel"/>
    <w:tmpl w:val="7604E402"/>
    <w:lvl w:ilvl="0">
      <w:start w:val="1"/>
      <w:numFmt w:val="decimal"/>
      <w:lvlText w:val="%1."/>
      <w:lvlJc w:val="left"/>
      <w:pPr>
        <w:tabs>
          <w:tab w:val="num" w:pos="1210"/>
        </w:tabs>
        <w:ind w:left="1210" w:hanging="360"/>
      </w:pPr>
    </w:lvl>
    <w:lvl w:ilvl="1" w:tentative="1">
      <w:start w:val="1"/>
      <w:numFmt w:val="decimal"/>
      <w:lvlText w:val="%2."/>
      <w:lvlJc w:val="left"/>
      <w:pPr>
        <w:tabs>
          <w:tab w:val="num" w:pos="1930"/>
        </w:tabs>
        <w:ind w:left="1930" w:hanging="360"/>
      </w:pPr>
    </w:lvl>
    <w:lvl w:ilvl="2" w:tentative="1">
      <w:start w:val="1"/>
      <w:numFmt w:val="decimal"/>
      <w:lvlText w:val="%3."/>
      <w:lvlJc w:val="left"/>
      <w:pPr>
        <w:tabs>
          <w:tab w:val="num" w:pos="2650"/>
        </w:tabs>
        <w:ind w:left="2650" w:hanging="360"/>
      </w:pPr>
    </w:lvl>
    <w:lvl w:ilvl="3" w:tentative="1">
      <w:start w:val="1"/>
      <w:numFmt w:val="decimal"/>
      <w:lvlText w:val="%4."/>
      <w:lvlJc w:val="left"/>
      <w:pPr>
        <w:tabs>
          <w:tab w:val="num" w:pos="3370"/>
        </w:tabs>
        <w:ind w:left="3370" w:hanging="360"/>
      </w:pPr>
    </w:lvl>
    <w:lvl w:ilvl="4" w:tentative="1">
      <w:start w:val="1"/>
      <w:numFmt w:val="decimal"/>
      <w:lvlText w:val="%5."/>
      <w:lvlJc w:val="left"/>
      <w:pPr>
        <w:tabs>
          <w:tab w:val="num" w:pos="4090"/>
        </w:tabs>
        <w:ind w:left="4090" w:hanging="360"/>
      </w:pPr>
    </w:lvl>
    <w:lvl w:ilvl="5" w:tentative="1">
      <w:start w:val="1"/>
      <w:numFmt w:val="decimal"/>
      <w:lvlText w:val="%6."/>
      <w:lvlJc w:val="left"/>
      <w:pPr>
        <w:tabs>
          <w:tab w:val="num" w:pos="4810"/>
        </w:tabs>
        <w:ind w:left="4810" w:hanging="360"/>
      </w:pPr>
    </w:lvl>
    <w:lvl w:ilvl="6" w:tentative="1">
      <w:start w:val="1"/>
      <w:numFmt w:val="decimal"/>
      <w:lvlText w:val="%7."/>
      <w:lvlJc w:val="left"/>
      <w:pPr>
        <w:tabs>
          <w:tab w:val="num" w:pos="5530"/>
        </w:tabs>
        <w:ind w:left="5530" w:hanging="360"/>
      </w:pPr>
    </w:lvl>
    <w:lvl w:ilvl="7" w:tentative="1">
      <w:start w:val="1"/>
      <w:numFmt w:val="decimal"/>
      <w:lvlText w:val="%8."/>
      <w:lvlJc w:val="left"/>
      <w:pPr>
        <w:tabs>
          <w:tab w:val="num" w:pos="6250"/>
        </w:tabs>
        <w:ind w:left="6250" w:hanging="360"/>
      </w:pPr>
    </w:lvl>
    <w:lvl w:ilvl="8" w:tentative="1">
      <w:start w:val="1"/>
      <w:numFmt w:val="decimal"/>
      <w:lvlText w:val="%9."/>
      <w:lvlJc w:val="left"/>
      <w:pPr>
        <w:tabs>
          <w:tab w:val="num" w:pos="6970"/>
        </w:tabs>
        <w:ind w:left="6970" w:hanging="360"/>
      </w:pPr>
    </w:lvl>
  </w:abstractNum>
  <w:abstractNum w:abstractNumId="2" w15:restartNumberingAfterBreak="0">
    <w:nsid w:val="41B2787C"/>
    <w:multiLevelType w:val="multilevel"/>
    <w:tmpl w:val="ED36B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43E2E38"/>
    <w:multiLevelType w:val="multilevel"/>
    <w:tmpl w:val="AA946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A654BBB"/>
    <w:multiLevelType w:val="multilevel"/>
    <w:tmpl w:val="0E460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EE61080"/>
    <w:multiLevelType w:val="multilevel"/>
    <w:tmpl w:val="7450C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12360190">
    <w:abstractNumId w:val="4"/>
  </w:num>
  <w:num w:numId="2" w16cid:durableId="2092698451">
    <w:abstractNumId w:val="0"/>
  </w:num>
  <w:num w:numId="3" w16cid:durableId="12808753">
    <w:abstractNumId w:val="3"/>
  </w:num>
  <w:num w:numId="4" w16cid:durableId="1206916228">
    <w:abstractNumId w:val="5"/>
  </w:num>
  <w:num w:numId="5" w16cid:durableId="1745488409">
    <w:abstractNumId w:val="2"/>
  </w:num>
  <w:num w:numId="6" w16cid:durableId="6660534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11E1"/>
    <w:rsid w:val="0008682D"/>
    <w:rsid w:val="000E1BEF"/>
    <w:rsid w:val="0018438E"/>
    <w:rsid w:val="00207366"/>
    <w:rsid w:val="0025179C"/>
    <w:rsid w:val="00295514"/>
    <w:rsid w:val="00411925"/>
    <w:rsid w:val="00484A89"/>
    <w:rsid w:val="004A5771"/>
    <w:rsid w:val="0053702C"/>
    <w:rsid w:val="00543490"/>
    <w:rsid w:val="006011E1"/>
    <w:rsid w:val="007D5395"/>
    <w:rsid w:val="00827AD5"/>
    <w:rsid w:val="0096498D"/>
    <w:rsid w:val="009A17C3"/>
    <w:rsid w:val="009D6972"/>
    <w:rsid w:val="00A06707"/>
    <w:rsid w:val="00A15329"/>
    <w:rsid w:val="00A40993"/>
    <w:rsid w:val="00A605D9"/>
    <w:rsid w:val="00A83E35"/>
    <w:rsid w:val="00B66464"/>
    <w:rsid w:val="00B7010C"/>
    <w:rsid w:val="00BB0CF6"/>
    <w:rsid w:val="00BD235B"/>
    <w:rsid w:val="00C172BC"/>
    <w:rsid w:val="00CA5F8D"/>
    <w:rsid w:val="00D10454"/>
    <w:rsid w:val="00D114E4"/>
    <w:rsid w:val="00F37C03"/>
    <w:rsid w:val="00F70062"/>
    <w:rsid w:val="00F70309"/>
    <w:rsid w:val="00FA4805"/>
    <w:rsid w:val="00FB5D01"/>
    <w:rsid w:val="00FF73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4E42B7"/>
  <w15:chartTrackingRefBased/>
  <w15:docId w15:val="{795BCC30-35C8-4879-8FD5-D13EBE85D9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6011E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semiHidden/>
    <w:unhideWhenUsed/>
    <w:qFormat/>
    <w:rsid w:val="006011E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6011E1"/>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6011E1"/>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6011E1"/>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6011E1"/>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6011E1"/>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6011E1"/>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6011E1"/>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6011E1"/>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semiHidden/>
    <w:rsid w:val="006011E1"/>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6011E1"/>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6011E1"/>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6011E1"/>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6011E1"/>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6011E1"/>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6011E1"/>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6011E1"/>
    <w:rPr>
      <w:rFonts w:eastAsiaTheme="majorEastAsia" w:cstheme="majorBidi"/>
      <w:color w:val="272727" w:themeColor="text1" w:themeTint="D8"/>
    </w:rPr>
  </w:style>
  <w:style w:type="paragraph" w:styleId="Titlu">
    <w:name w:val="Title"/>
    <w:basedOn w:val="Normal"/>
    <w:next w:val="Normal"/>
    <w:link w:val="TitluCaracter"/>
    <w:uiPriority w:val="10"/>
    <w:qFormat/>
    <w:rsid w:val="006011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6011E1"/>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6011E1"/>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6011E1"/>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6011E1"/>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6011E1"/>
    <w:rPr>
      <w:i/>
      <w:iCs/>
      <w:color w:val="404040" w:themeColor="text1" w:themeTint="BF"/>
    </w:rPr>
  </w:style>
  <w:style w:type="paragraph" w:styleId="Listparagraf">
    <w:name w:val="List Paragraph"/>
    <w:basedOn w:val="Normal"/>
    <w:uiPriority w:val="34"/>
    <w:qFormat/>
    <w:rsid w:val="006011E1"/>
    <w:pPr>
      <w:ind w:left="720"/>
      <w:contextualSpacing/>
    </w:pPr>
  </w:style>
  <w:style w:type="character" w:styleId="Accentuareintens">
    <w:name w:val="Intense Emphasis"/>
    <w:basedOn w:val="Fontdeparagrafimplicit"/>
    <w:uiPriority w:val="21"/>
    <w:qFormat/>
    <w:rsid w:val="006011E1"/>
    <w:rPr>
      <w:i/>
      <w:iCs/>
      <w:color w:val="0F4761" w:themeColor="accent1" w:themeShade="BF"/>
    </w:rPr>
  </w:style>
  <w:style w:type="paragraph" w:styleId="Citatintens">
    <w:name w:val="Intense Quote"/>
    <w:basedOn w:val="Normal"/>
    <w:next w:val="Normal"/>
    <w:link w:val="CitatintensCaracter"/>
    <w:uiPriority w:val="30"/>
    <w:qFormat/>
    <w:rsid w:val="006011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6011E1"/>
    <w:rPr>
      <w:i/>
      <w:iCs/>
      <w:color w:val="0F4761" w:themeColor="accent1" w:themeShade="BF"/>
    </w:rPr>
  </w:style>
  <w:style w:type="character" w:styleId="Referireintens">
    <w:name w:val="Intense Reference"/>
    <w:basedOn w:val="Fontdeparagrafimplicit"/>
    <w:uiPriority w:val="32"/>
    <w:qFormat/>
    <w:rsid w:val="006011E1"/>
    <w:rPr>
      <w:b/>
      <w:bCs/>
      <w:smallCaps/>
      <w:color w:val="0F4761" w:themeColor="accent1" w:themeShade="BF"/>
      <w:spacing w:val="5"/>
    </w:rPr>
  </w:style>
  <w:style w:type="paragraph" w:styleId="Antet">
    <w:name w:val="header"/>
    <w:basedOn w:val="Normal"/>
    <w:link w:val="AntetCaracter"/>
    <w:uiPriority w:val="99"/>
    <w:unhideWhenUsed/>
    <w:rsid w:val="00A40993"/>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A40993"/>
  </w:style>
  <w:style w:type="paragraph" w:styleId="Subsol">
    <w:name w:val="footer"/>
    <w:basedOn w:val="Normal"/>
    <w:link w:val="SubsolCaracter"/>
    <w:uiPriority w:val="99"/>
    <w:unhideWhenUsed/>
    <w:rsid w:val="00A40993"/>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A40993"/>
  </w:style>
  <w:style w:type="table" w:styleId="Tabelgril">
    <w:name w:val="Table Grid"/>
    <w:basedOn w:val="TabelNormal"/>
    <w:uiPriority w:val="59"/>
    <w:rsid w:val="00A40993"/>
    <w:pPr>
      <w:widowControl w:val="0"/>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Fontdeparagrafimplicit"/>
    <w:uiPriority w:val="99"/>
    <w:unhideWhenUsed/>
    <w:rsid w:val="00BD235B"/>
    <w:rPr>
      <w:color w:val="467886" w:themeColor="hyperlink"/>
      <w:u w:val="single"/>
    </w:rPr>
  </w:style>
  <w:style w:type="character" w:styleId="MeniuneNerezolvat">
    <w:name w:val="Unresolved Mention"/>
    <w:basedOn w:val="Fontdeparagrafimplicit"/>
    <w:uiPriority w:val="99"/>
    <w:semiHidden/>
    <w:unhideWhenUsed/>
    <w:rsid w:val="00BD235B"/>
    <w:rPr>
      <w:color w:val="605E5C"/>
      <w:shd w:val="clear" w:color="auto" w:fill="E1DFDD"/>
    </w:rPr>
  </w:style>
  <w:style w:type="paragraph" w:styleId="NormalWeb">
    <w:name w:val="Normal (Web)"/>
    <w:basedOn w:val="Normal"/>
    <w:uiPriority w:val="99"/>
    <w:unhideWhenUsed/>
    <w:rsid w:val="00484A8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Accentuat">
    <w:name w:val="Emphasis"/>
    <w:basedOn w:val="Fontdeparagrafimplicit"/>
    <w:uiPriority w:val="20"/>
    <w:qFormat/>
    <w:rsid w:val="00484A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340909">
      <w:bodyDiv w:val="1"/>
      <w:marLeft w:val="0"/>
      <w:marRight w:val="0"/>
      <w:marTop w:val="0"/>
      <w:marBottom w:val="0"/>
      <w:divBdr>
        <w:top w:val="none" w:sz="0" w:space="0" w:color="auto"/>
        <w:left w:val="none" w:sz="0" w:space="0" w:color="auto"/>
        <w:bottom w:val="none" w:sz="0" w:space="0" w:color="auto"/>
        <w:right w:val="none" w:sz="0" w:space="0" w:color="auto"/>
      </w:divBdr>
    </w:div>
    <w:div w:id="118576738">
      <w:bodyDiv w:val="1"/>
      <w:marLeft w:val="0"/>
      <w:marRight w:val="0"/>
      <w:marTop w:val="0"/>
      <w:marBottom w:val="0"/>
      <w:divBdr>
        <w:top w:val="none" w:sz="0" w:space="0" w:color="auto"/>
        <w:left w:val="none" w:sz="0" w:space="0" w:color="auto"/>
        <w:bottom w:val="none" w:sz="0" w:space="0" w:color="auto"/>
        <w:right w:val="none" w:sz="0" w:space="0" w:color="auto"/>
      </w:divBdr>
    </w:div>
    <w:div w:id="577248833">
      <w:bodyDiv w:val="1"/>
      <w:marLeft w:val="0"/>
      <w:marRight w:val="0"/>
      <w:marTop w:val="0"/>
      <w:marBottom w:val="0"/>
      <w:divBdr>
        <w:top w:val="none" w:sz="0" w:space="0" w:color="auto"/>
        <w:left w:val="none" w:sz="0" w:space="0" w:color="auto"/>
        <w:bottom w:val="none" w:sz="0" w:space="0" w:color="auto"/>
        <w:right w:val="none" w:sz="0" w:space="0" w:color="auto"/>
      </w:divBdr>
    </w:div>
    <w:div w:id="848984026">
      <w:bodyDiv w:val="1"/>
      <w:marLeft w:val="0"/>
      <w:marRight w:val="0"/>
      <w:marTop w:val="0"/>
      <w:marBottom w:val="0"/>
      <w:divBdr>
        <w:top w:val="none" w:sz="0" w:space="0" w:color="auto"/>
        <w:left w:val="none" w:sz="0" w:space="0" w:color="auto"/>
        <w:bottom w:val="none" w:sz="0" w:space="0" w:color="auto"/>
        <w:right w:val="none" w:sz="0" w:space="0" w:color="auto"/>
      </w:divBdr>
    </w:div>
    <w:div w:id="940651984">
      <w:bodyDiv w:val="1"/>
      <w:marLeft w:val="0"/>
      <w:marRight w:val="0"/>
      <w:marTop w:val="0"/>
      <w:marBottom w:val="0"/>
      <w:divBdr>
        <w:top w:val="none" w:sz="0" w:space="0" w:color="auto"/>
        <w:left w:val="none" w:sz="0" w:space="0" w:color="auto"/>
        <w:bottom w:val="none" w:sz="0" w:space="0" w:color="auto"/>
        <w:right w:val="none" w:sz="0" w:space="0" w:color="auto"/>
      </w:divBdr>
      <w:divsChild>
        <w:div w:id="1409578456">
          <w:marLeft w:val="0"/>
          <w:marRight w:val="0"/>
          <w:marTop w:val="0"/>
          <w:marBottom w:val="0"/>
          <w:divBdr>
            <w:top w:val="none" w:sz="0" w:space="0" w:color="auto"/>
            <w:left w:val="none" w:sz="0" w:space="0" w:color="auto"/>
            <w:bottom w:val="none" w:sz="0" w:space="0" w:color="auto"/>
            <w:right w:val="none" w:sz="0" w:space="0" w:color="auto"/>
          </w:divBdr>
        </w:div>
        <w:div w:id="1785343340">
          <w:marLeft w:val="0"/>
          <w:marRight w:val="0"/>
          <w:marTop w:val="0"/>
          <w:marBottom w:val="0"/>
          <w:divBdr>
            <w:top w:val="none" w:sz="0" w:space="0" w:color="auto"/>
            <w:left w:val="none" w:sz="0" w:space="0" w:color="auto"/>
            <w:bottom w:val="none" w:sz="0" w:space="0" w:color="auto"/>
            <w:right w:val="none" w:sz="0" w:space="0" w:color="auto"/>
          </w:divBdr>
        </w:div>
        <w:div w:id="636301942">
          <w:marLeft w:val="0"/>
          <w:marRight w:val="0"/>
          <w:marTop w:val="0"/>
          <w:marBottom w:val="0"/>
          <w:divBdr>
            <w:top w:val="none" w:sz="0" w:space="0" w:color="auto"/>
            <w:left w:val="none" w:sz="0" w:space="0" w:color="auto"/>
            <w:bottom w:val="none" w:sz="0" w:space="0" w:color="auto"/>
            <w:right w:val="none" w:sz="0" w:space="0" w:color="auto"/>
          </w:divBdr>
        </w:div>
        <w:div w:id="1183473002">
          <w:marLeft w:val="0"/>
          <w:marRight w:val="0"/>
          <w:marTop w:val="0"/>
          <w:marBottom w:val="0"/>
          <w:divBdr>
            <w:top w:val="none" w:sz="0" w:space="0" w:color="auto"/>
            <w:left w:val="none" w:sz="0" w:space="0" w:color="auto"/>
            <w:bottom w:val="none" w:sz="0" w:space="0" w:color="auto"/>
            <w:right w:val="none" w:sz="0" w:space="0" w:color="auto"/>
          </w:divBdr>
        </w:div>
        <w:div w:id="185679023">
          <w:marLeft w:val="0"/>
          <w:marRight w:val="0"/>
          <w:marTop w:val="0"/>
          <w:marBottom w:val="0"/>
          <w:divBdr>
            <w:top w:val="none" w:sz="0" w:space="0" w:color="auto"/>
            <w:left w:val="none" w:sz="0" w:space="0" w:color="auto"/>
            <w:bottom w:val="none" w:sz="0" w:space="0" w:color="auto"/>
            <w:right w:val="none" w:sz="0" w:space="0" w:color="auto"/>
          </w:divBdr>
        </w:div>
        <w:div w:id="613291484">
          <w:marLeft w:val="0"/>
          <w:marRight w:val="0"/>
          <w:marTop w:val="0"/>
          <w:marBottom w:val="0"/>
          <w:divBdr>
            <w:top w:val="none" w:sz="0" w:space="0" w:color="auto"/>
            <w:left w:val="none" w:sz="0" w:space="0" w:color="auto"/>
            <w:bottom w:val="none" w:sz="0" w:space="0" w:color="auto"/>
            <w:right w:val="none" w:sz="0" w:space="0" w:color="auto"/>
          </w:divBdr>
        </w:div>
      </w:divsChild>
    </w:div>
    <w:div w:id="957568522">
      <w:bodyDiv w:val="1"/>
      <w:marLeft w:val="0"/>
      <w:marRight w:val="0"/>
      <w:marTop w:val="0"/>
      <w:marBottom w:val="0"/>
      <w:divBdr>
        <w:top w:val="none" w:sz="0" w:space="0" w:color="auto"/>
        <w:left w:val="none" w:sz="0" w:space="0" w:color="auto"/>
        <w:bottom w:val="none" w:sz="0" w:space="0" w:color="auto"/>
        <w:right w:val="none" w:sz="0" w:space="0" w:color="auto"/>
      </w:divBdr>
    </w:div>
    <w:div w:id="1365205200">
      <w:bodyDiv w:val="1"/>
      <w:marLeft w:val="0"/>
      <w:marRight w:val="0"/>
      <w:marTop w:val="0"/>
      <w:marBottom w:val="0"/>
      <w:divBdr>
        <w:top w:val="none" w:sz="0" w:space="0" w:color="auto"/>
        <w:left w:val="none" w:sz="0" w:space="0" w:color="auto"/>
        <w:bottom w:val="none" w:sz="0" w:space="0" w:color="auto"/>
        <w:right w:val="none" w:sz="0" w:space="0" w:color="auto"/>
      </w:divBdr>
    </w:div>
    <w:div w:id="1410620786">
      <w:bodyDiv w:val="1"/>
      <w:marLeft w:val="0"/>
      <w:marRight w:val="0"/>
      <w:marTop w:val="0"/>
      <w:marBottom w:val="0"/>
      <w:divBdr>
        <w:top w:val="none" w:sz="0" w:space="0" w:color="auto"/>
        <w:left w:val="none" w:sz="0" w:space="0" w:color="auto"/>
        <w:bottom w:val="none" w:sz="0" w:space="0" w:color="auto"/>
        <w:right w:val="none" w:sz="0" w:space="0" w:color="auto"/>
      </w:divBdr>
      <w:divsChild>
        <w:div w:id="712462683">
          <w:marLeft w:val="0"/>
          <w:marRight w:val="0"/>
          <w:marTop w:val="0"/>
          <w:marBottom w:val="0"/>
          <w:divBdr>
            <w:top w:val="none" w:sz="0" w:space="0" w:color="auto"/>
            <w:left w:val="none" w:sz="0" w:space="0" w:color="auto"/>
            <w:bottom w:val="none" w:sz="0" w:space="0" w:color="auto"/>
            <w:right w:val="none" w:sz="0" w:space="0" w:color="auto"/>
          </w:divBdr>
        </w:div>
        <w:div w:id="669406378">
          <w:marLeft w:val="0"/>
          <w:marRight w:val="0"/>
          <w:marTop w:val="0"/>
          <w:marBottom w:val="0"/>
          <w:divBdr>
            <w:top w:val="none" w:sz="0" w:space="0" w:color="auto"/>
            <w:left w:val="none" w:sz="0" w:space="0" w:color="auto"/>
            <w:bottom w:val="none" w:sz="0" w:space="0" w:color="auto"/>
            <w:right w:val="none" w:sz="0" w:space="0" w:color="auto"/>
          </w:divBdr>
        </w:div>
        <w:div w:id="1499878988">
          <w:marLeft w:val="0"/>
          <w:marRight w:val="0"/>
          <w:marTop w:val="0"/>
          <w:marBottom w:val="0"/>
          <w:divBdr>
            <w:top w:val="none" w:sz="0" w:space="0" w:color="auto"/>
            <w:left w:val="none" w:sz="0" w:space="0" w:color="auto"/>
            <w:bottom w:val="none" w:sz="0" w:space="0" w:color="auto"/>
            <w:right w:val="none" w:sz="0" w:space="0" w:color="auto"/>
          </w:divBdr>
        </w:div>
        <w:div w:id="115102653">
          <w:marLeft w:val="0"/>
          <w:marRight w:val="0"/>
          <w:marTop w:val="0"/>
          <w:marBottom w:val="0"/>
          <w:divBdr>
            <w:top w:val="none" w:sz="0" w:space="0" w:color="auto"/>
            <w:left w:val="none" w:sz="0" w:space="0" w:color="auto"/>
            <w:bottom w:val="none" w:sz="0" w:space="0" w:color="auto"/>
            <w:right w:val="none" w:sz="0" w:space="0" w:color="auto"/>
          </w:divBdr>
        </w:div>
        <w:div w:id="1111630578">
          <w:marLeft w:val="0"/>
          <w:marRight w:val="0"/>
          <w:marTop w:val="0"/>
          <w:marBottom w:val="0"/>
          <w:divBdr>
            <w:top w:val="none" w:sz="0" w:space="0" w:color="auto"/>
            <w:left w:val="none" w:sz="0" w:space="0" w:color="auto"/>
            <w:bottom w:val="none" w:sz="0" w:space="0" w:color="auto"/>
            <w:right w:val="none" w:sz="0" w:space="0" w:color="auto"/>
          </w:divBdr>
        </w:div>
        <w:div w:id="750200170">
          <w:marLeft w:val="0"/>
          <w:marRight w:val="0"/>
          <w:marTop w:val="0"/>
          <w:marBottom w:val="0"/>
          <w:divBdr>
            <w:top w:val="none" w:sz="0" w:space="0" w:color="auto"/>
            <w:left w:val="none" w:sz="0" w:space="0" w:color="auto"/>
            <w:bottom w:val="none" w:sz="0" w:space="0" w:color="auto"/>
            <w:right w:val="none" w:sz="0" w:space="0" w:color="auto"/>
          </w:divBdr>
        </w:div>
      </w:divsChild>
    </w:div>
    <w:div w:id="1495300462">
      <w:bodyDiv w:val="1"/>
      <w:marLeft w:val="0"/>
      <w:marRight w:val="0"/>
      <w:marTop w:val="0"/>
      <w:marBottom w:val="0"/>
      <w:divBdr>
        <w:top w:val="none" w:sz="0" w:space="0" w:color="auto"/>
        <w:left w:val="none" w:sz="0" w:space="0" w:color="auto"/>
        <w:bottom w:val="none" w:sz="0" w:space="0" w:color="auto"/>
        <w:right w:val="none" w:sz="0" w:space="0" w:color="auto"/>
      </w:divBdr>
    </w:div>
    <w:div w:id="1597444539">
      <w:bodyDiv w:val="1"/>
      <w:marLeft w:val="0"/>
      <w:marRight w:val="0"/>
      <w:marTop w:val="0"/>
      <w:marBottom w:val="0"/>
      <w:divBdr>
        <w:top w:val="none" w:sz="0" w:space="0" w:color="auto"/>
        <w:left w:val="none" w:sz="0" w:space="0" w:color="auto"/>
        <w:bottom w:val="none" w:sz="0" w:space="0" w:color="auto"/>
        <w:right w:val="none" w:sz="0" w:space="0" w:color="auto"/>
      </w:divBdr>
    </w:div>
    <w:div w:id="1675110177">
      <w:bodyDiv w:val="1"/>
      <w:marLeft w:val="0"/>
      <w:marRight w:val="0"/>
      <w:marTop w:val="0"/>
      <w:marBottom w:val="0"/>
      <w:divBdr>
        <w:top w:val="none" w:sz="0" w:space="0" w:color="auto"/>
        <w:left w:val="none" w:sz="0" w:space="0" w:color="auto"/>
        <w:bottom w:val="none" w:sz="0" w:space="0" w:color="auto"/>
        <w:right w:val="none" w:sz="0" w:space="0" w:color="auto"/>
      </w:divBdr>
    </w:div>
    <w:div w:id="1925606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inasthma.org" TargetMode="External" /><Relationship Id="rId13" Type="http://schemas.openxmlformats.org/officeDocument/2006/relationships/header" Target="header1.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hyperlink" Target="https://www.who.int" TargetMode="Externa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www.who.int/news-room/fact-sheets/detail/asthma" TargetMode="External" /><Relationship Id="rId5" Type="http://schemas.openxmlformats.org/officeDocument/2006/relationships/footnotes" Target="footnotes.xml" /><Relationship Id="rId15" Type="http://schemas.openxmlformats.org/officeDocument/2006/relationships/theme" Target="theme/theme1.xml" /><Relationship Id="rId10" Type="http://schemas.openxmlformats.org/officeDocument/2006/relationships/hyperlink" Target="https://www.nice.org.uk/guidance/ng80" TargetMode="External" /><Relationship Id="rId4" Type="http://schemas.openxmlformats.org/officeDocument/2006/relationships/webSettings" Target="webSettings.xml" /><Relationship Id="rId9" Type="http://schemas.openxmlformats.org/officeDocument/2006/relationships/hyperlink" Target="https://www.nhs.uk/conditions/asthma/" TargetMode="External"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2545</Words>
  <Characters>14764</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balan bianca</dc:creator>
  <cp:keywords/>
  <dc:description/>
  <cp:lastModifiedBy>manolet9@gmail.com</cp:lastModifiedBy>
  <cp:revision>2</cp:revision>
  <dcterms:created xsi:type="dcterms:W3CDTF">2026-04-06T08:38:00Z</dcterms:created>
  <dcterms:modified xsi:type="dcterms:W3CDTF">2026-04-06T08:38:00Z</dcterms:modified>
</cp:coreProperties>
</file>