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72554128"/>
        <w:docPartObj>
          <w:docPartGallery w:val="Cover Pages"/>
          <w:docPartUnique/>
        </w:docPartObj>
      </w:sdtPr>
      <w:sdtEndPr>
        <w:rPr>
          <w:sz w:val="40"/>
        </w:rPr>
      </w:sdtEndPr>
      <w:sdtContent>
        <w:p w14:paraId="44667661" w14:textId="2C9CA012" w:rsidR="00CA350B" w:rsidRDefault="00CA350B">
          <w:r>
            <w:rPr>
              <w:noProof/>
            </w:rPr>
            <mc:AlternateContent>
              <mc:Choice Requires="wpg">
                <w:drawing>
                  <wp:anchor distT="0" distB="0" distL="114300" distR="114300" simplePos="0" relativeHeight="251662336" behindDoc="0" locked="0" layoutInCell="1" allowOverlap="1" wp14:anchorId="29D8420E" wp14:editId="686ACC4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6262FF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42ACA27" wp14:editId="589A33A0">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5AD3F4F" w14:textId="34E532E5" w:rsidR="00E96A8F" w:rsidRDefault="00E96A8F">
                                    <w:pPr>
                                      <w:pStyle w:val="NoSpacing"/>
                                      <w:jc w:val="right"/>
                                      <w:rPr>
                                        <w:color w:val="595959" w:themeColor="text1" w:themeTint="A6"/>
                                        <w:sz w:val="28"/>
                                        <w:szCs w:val="28"/>
                                      </w:rPr>
                                    </w:pPr>
                                    <w:r>
                                      <w:rPr>
                                        <w:color w:val="595959" w:themeColor="text1" w:themeTint="A6"/>
                                        <w:sz w:val="28"/>
                                        <w:szCs w:val="28"/>
                                      </w:rPr>
                                      <w:t>Rachael Powell</w:t>
                                    </w:r>
                                  </w:p>
                                </w:sdtContent>
                              </w:sdt>
                              <w:p w14:paraId="1262B350" w14:textId="4EF27AE0" w:rsidR="00E96A8F" w:rsidRDefault="00E96A8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Student Number: 1801469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42ACA27"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5AD3F4F" w14:textId="34E532E5" w:rsidR="00E96A8F" w:rsidRDefault="00E96A8F">
                              <w:pPr>
                                <w:pStyle w:val="NoSpacing"/>
                                <w:jc w:val="right"/>
                                <w:rPr>
                                  <w:color w:val="595959" w:themeColor="text1" w:themeTint="A6"/>
                                  <w:sz w:val="28"/>
                                  <w:szCs w:val="28"/>
                                </w:rPr>
                              </w:pPr>
                              <w:r>
                                <w:rPr>
                                  <w:color w:val="595959" w:themeColor="text1" w:themeTint="A6"/>
                                  <w:sz w:val="28"/>
                                  <w:szCs w:val="28"/>
                                </w:rPr>
                                <w:t>Rachael Powell</w:t>
                              </w:r>
                            </w:p>
                          </w:sdtContent>
                        </w:sdt>
                        <w:p w14:paraId="1262B350" w14:textId="4EF27AE0" w:rsidR="00E96A8F" w:rsidRDefault="00E96A8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Student Number: 1801469</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6436534" wp14:editId="0FB5A530">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533F1D" w14:textId="42843D68" w:rsidR="00E96A8F" w:rsidRDefault="00E96A8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Qualitative exploration of relationships between peers in residential addiction treatment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5A91F90" w14:textId="642B2574" w:rsidR="00E96A8F" w:rsidRDefault="00E96A8F">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6436534"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kYpcgw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" filled="f" stroked="f" strokeweight=".5pt">
                    <v:textbox inset="126pt,0,54pt,0">
                      <w:txbxContent>
                        <w:p w14:paraId="65533F1D" w14:textId="42843D68" w:rsidR="00E96A8F" w:rsidRDefault="00E96A8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Qualitative exploration of relationships between peers in residential addiction treatment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5A91F90" w14:textId="642B2574" w:rsidR="00E96A8F" w:rsidRDefault="00E96A8F">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1AA27519" w14:textId="618EC83B" w:rsidR="005E38A8" w:rsidRPr="001E7761" w:rsidRDefault="00CA350B">
          <w:pPr>
            <w:rPr>
              <w:sz w:val="40"/>
            </w:rPr>
          </w:pPr>
          <w:r>
            <w:rPr>
              <w:sz w:val="40"/>
            </w:rPr>
            <w:br w:type="page"/>
          </w:r>
        </w:p>
      </w:sdtContent>
    </w:sdt>
    <w:sdt>
      <w:sdtPr>
        <w:rPr>
          <w:rFonts w:ascii="Times New Roman" w:eastAsia="Times New Roman" w:hAnsi="Times New Roman" w:cs="Times New Roman"/>
          <w:b w:val="0"/>
          <w:bCs w:val="0"/>
          <w:color w:val="auto"/>
          <w:sz w:val="24"/>
          <w:szCs w:val="24"/>
          <w:lang w:val="en-GB"/>
        </w:rPr>
        <w:id w:val="106468879"/>
        <w:docPartObj>
          <w:docPartGallery w:val="Table of Contents"/>
          <w:docPartUnique/>
        </w:docPartObj>
      </w:sdtPr>
      <w:sdtEndPr>
        <w:rPr>
          <w:noProof/>
        </w:rPr>
      </w:sdtEndPr>
      <w:sdtContent>
        <w:p w14:paraId="05938CCE" w14:textId="38BE9A23" w:rsidR="001E7761" w:rsidRDefault="001E7761">
          <w:pPr>
            <w:pStyle w:val="TOCHeading"/>
          </w:pPr>
          <w:r>
            <w:t>Table of Contents</w:t>
          </w:r>
        </w:p>
        <w:p w14:paraId="11DB897D" w14:textId="0D7E1373" w:rsidR="006E28CA" w:rsidRDefault="001E7761">
          <w:pPr>
            <w:pStyle w:val="TOC1"/>
            <w:tabs>
              <w:tab w:val="right" w:leader="dot" w:pos="9010"/>
            </w:tabs>
            <w:rPr>
              <w:rFonts w:asciiTheme="minorHAnsi" w:eastAsiaTheme="minorEastAsia" w:hAnsiTheme="minorHAnsi"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531963292" w:history="1">
            <w:r w:rsidR="006E28CA" w:rsidRPr="008E779F">
              <w:rPr>
                <w:rStyle w:val="Hyperlink"/>
                <w:noProof/>
                <w:lang w:bidi="en-US"/>
              </w:rPr>
              <w:t>Introduction:</w:t>
            </w:r>
            <w:r w:rsidR="006E28CA">
              <w:rPr>
                <w:noProof/>
                <w:webHidden/>
              </w:rPr>
              <w:tab/>
            </w:r>
            <w:r w:rsidR="006E28CA">
              <w:rPr>
                <w:noProof/>
                <w:webHidden/>
              </w:rPr>
              <w:fldChar w:fldCharType="begin"/>
            </w:r>
            <w:r w:rsidR="006E28CA">
              <w:rPr>
                <w:noProof/>
                <w:webHidden/>
              </w:rPr>
              <w:instrText xml:space="preserve"> PAGEREF _Toc531963292 \h </w:instrText>
            </w:r>
            <w:r w:rsidR="006E28CA">
              <w:rPr>
                <w:noProof/>
                <w:webHidden/>
              </w:rPr>
            </w:r>
            <w:r w:rsidR="006E28CA">
              <w:rPr>
                <w:noProof/>
                <w:webHidden/>
              </w:rPr>
              <w:fldChar w:fldCharType="separate"/>
            </w:r>
            <w:r w:rsidR="006E28CA">
              <w:rPr>
                <w:noProof/>
                <w:webHidden/>
              </w:rPr>
              <w:t>2</w:t>
            </w:r>
            <w:r w:rsidR="006E28CA">
              <w:rPr>
                <w:noProof/>
                <w:webHidden/>
              </w:rPr>
              <w:fldChar w:fldCharType="end"/>
            </w:r>
          </w:hyperlink>
        </w:p>
        <w:p w14:paraId="2E362F18" w14:textId="58426D78" w:rsidR="006E28CA" w:rsidRDefault="006E28CA">
          <w:pPr>
            <w:pStyle w:val="TOC1"/>
            <w:tabs>
              <w:tab w:val="right" w:leader="dot" w:pos="9010"/>
            </w:tabs>
            <w:rPr>
              <w:rFonts w:asciiTheme="minorHAnsi" w:eastAsiaTheme="minorEastAsia" w:hAnsiTheme="minorHAnsi" w:cstheme="minorBidi"/>
              <w:b w:val="0"/>
              <w:bCs w:val="0"/>
              <w:i w:val="0"/>
              <w:iCs w:val="0"/>
              <w:noProof/>
            </w:rPr>
          </w:pPr>
          <w:hyperlink w:anchor="_Toc531963293" w:history="1">
            <w:r w:rsidRPr="008E779F">
              <w:rPr>
                <w:rStyle w:val="Hyperlink"/>
                <w:noProof/>
                <w:lang w:bidi="en-US"/>
              </w:rPr>
              <w:t>Research Process:</w:t>
            </w:r>
            <w:r>
              <w:rPr>
                <w:noProof/>
                <w:webHidden/>
              </w:rPr>
              <w:tab/>
            </w:r>
            <w:r>
              <w:rPr>
                <w:noProof/>
                <w:webHidden/>
              </w:rPr>
              <w:fldChar w:fldCharType="begin"/>
            </w:r>
            <w:r>
              <w:rPr>
                <w:noProof/>
                <w:webHidden/>
              </w:rPr>
              <w:instrText xml:space="preserve"> PAGEREF _Toc531963293 \h </w:instrText>
            </w:r>
            <w:r>
              <w:rPr>
                <w:noProof/>
                <w:webHidden/>
              </w:rPr>
            </w:r>
            <w:r>
              <w:rPr>
                <w:noProof/>
                <w:webHidden/>
              </w:rPr>
              <w:fldChar w:fldCharType="separate"/>
            </w:r>
            <w:r>
              <w:rPr>
                <w:noProof/>
                <w:webHidden/>
              </w:rPr>
              <w:t>2</w:t>
            </w:r>
            <w:r>
              <w:rPr>
                <w:noProof/>
                <w:webHidden/>
              </w:rPr>
              <w:fldChar w:fldCharType="end"/>
            </w:r>
          </w:hyperlink>
        </w:p>
        <w:p w14:paraId="6FB96569" w14:textId="5D69F92B" w:rsidR="006E28CA" w:rsidRDefault="006E28CA">
          <w:pPr>
            <w:pStyle w:val="TOC1"/>
            <w:tabs>
              <w:tab w:val="right" w:leader="dot" w:pos="9010"/>
            </w:tabs>
            <w:rPr>
              <w:rFonts w:asciiTheme="minorHAnsi" w:eastAsiaTheme="minorEastAsia" w:hAnsiTheme="minorHAnsi" w:cstheme="minorBidi"/>
              <w:b w:val="0"/>
              <w:bCs w:val="0"/>
              <w:i w:val="0"/>
              <w:iCs w:val="0"/>
              <w:noProof/>
            </w:rPr>
          </w:pPr>
          <w:hyperlink w:anchor="_Toc531963294" w:history="1">
            <w:r w:rsidRPr="008E779F">
              <w:rPr>
                <w:rStyle w:val="Hyperlink"/>
                <w:noProof/>
                <w:lang w:bidi="en-US"/>
              </w:rPr>
              <w:t>Background:</w:t>
            </w:r>
            <w:r>
              <w:rPr>
                <w:noProof/>
                <w:webHidden/>
              </w:rPr>
              <w:tab/>
            </w:r>
            <w:r>
              <w:rPr>
                <w:noProof/>
                <w:webHidden/>
              </w:rPr>
              <w:fldChar w:fldCharType="begin"/>
            </w:r>
            <w:r>
              <w:rPr>
                <w:noProof/>
                <w:webHidden/>
              </w:rPr>
              <w:instrText xml:space="preserve"> PAGEREF _Toc531963294 \h </w:instrText>
            </w:r>
            <w:r>
              <w:rPr>
                <w:noProof/>
                <w:webHidden/>
              </w:rPr>
            </w:r>
            <w:r>
              <w:rPr>
                <w:noProof/>
                <w:webHidden/>
              </w:rPr>
              <w:fldChar w:fldCharType="separate"/>
            </w:r>
            <w:r>
              <w:rPr>
                <w:noProof/>
                <w:webHidden/>
              </w:rPr>
              <w:t>2</w:t>
            </w:r>
            <w:r>
              <w:rPr>
                <w:noProof/>
                <w:webHidden/>
              </w:rPr>
              <w:fldChar w:fldCharType="end"/>
            </w:r>
          </w:hyperlink>
        </w:p>
        <w:p w14:paraId="3674681A" w14:textId="4008E10E" w:rsidR="006E28CA" w:rsidRDefault="006E28CA">
          <w:pPr>
            <w:pStyle w:val="TOC1"/>
            <w:tabs>
              <w:tab w:val="right" w:leader="dot" w:pos="9010"/>
            </w:tabs>
            <w:rPr>
              <w:rFonts w:asciiTheme="minorHAnsi" w:eastAsiaTheme="minorEastAsia" w:hAnsiTheme="minorHAnsi" w:cstheme="minorBidi"/>
              <w:b w:val="0"/>
              <w:bCs w:val="0"/>
              <w:i w:val="0"/>
              <w:iCs w:val="0"/>
              <w:noProof/>
            </w:rPr>
          </w:pPr>
          <w:hyperlink w:anchor="_Toc531963295" w:history="1">
            <w:r w:rsidRPr="008E779F">
              <w:rPr>
                <w:rStyle w:val="Hyperlink"/>
                <w:noProof/>
                <w:lang w:bidi="en-US"/>
              </w:rPr>
              <w:t>Abstract:</w:t>
            </w:r>
            <w:r>
              <w:rPr>
                <w:noProof/>
                <w:webHidden/>
              </w:rPr>
              <w:tab/>
            </w:r>
            <w:r>
              <w:rPr>
                <w:noProof/>
                <w:webHidden/>
              </w:rPr>
              <w:fldChar w:fldCharType="begin"/>
            </w:r>
            <w:r>
              <w:rPr>
                <w:noProof/>
                <w:webHidden/>
              </w:rPr>
              <w:instrText xml:space="preserve"> PAGEREF _Toc531963295 \h </w:instrText>
            </w:r>
            <w:r>
              <w:rPr>
                <w:noProof/>
                <w:webHidden/>
              </w:rPr>
            </w:r>
            <w:r>
              <w:rPr>
                <w:noProof/>
                <w:webHidden/>
              </w:rPr>
              <w:fldChar w:fldCharType="separate"/>
            </w:r>
            <w:r>
              <w:rPr>
                <w:noProof/>
                <w:webHidden/>
              </w:rPr>
              <w:t>3</w:t>
            </w:r>
            <w:r>
              <w:rPr>
                <w:noProof/>
                <w:webHidden/>
              </w:rPr>
              <w:fldChar w:fldCharType="end"/>
            </w:r>
          </w:hyperlink>
        </w:p>
        <w:p w14:paraId="2ACA8A22" w14:textId="0A5CB85D" w:rsidR="006E28CA" w:rsidRDefault="006E28CA">
          <w:pPr>
            <w:pStyle w:val="TOC1"/>
            <w:tabs>
              <w:tab w:val="right" w:leader="dot" w:pos="9010"/>
            </w:tabs>
            <w:rPr>
              <w:rFonts w:asciiTheme="minorHAnsi" w:eastAsiaTheme="minorEastAsia" w:hAnsiTheme="minorHAnsi" w:cstheme="minorBidi"/>
              <w:b w:val="0"/>
              <w:bCs w:val="0"/>
              <w:i w:val="0"/>
              <w:iCs w:val="0"/>
              <w:noProof/>
            </w:rPr>
          </w:pPr>
          <w:hyperlink w:anchor="_Toc531963296" w:history="1">
            <w:r w:rsidRPr="008E779F">
              <w:rPr>
                <w:rStyle w:val="Hyperlink"/>
                <w:noProof/>
                <w:lang w:bidi="en-US"/>
              </w:rPr>
              <w:t>Literature review:</w:t>
            </w:r>
            <w:r>
              <w:rPr>
                <w:noProof/>
                <w:webHidden/>
              </w:rPr>
              <w:tab/>
            </w:r>
            <w:r>
              <w:rPr>
                <w:noProof/>
                <w:webHidden/>
              </w:rPr>
              <w:fldChar w:fldCharType="begin"/>
            </w:r>
            <w:r>
              <w:rPr>
                <w:noProof/>
                <w:webHidden/>
              </w:rPr>
              <w:instrText xml:space="preserve"> PAGEREF _Toc531963296 \h </w:instrText>
            </w:r>
            <w:r>
              <w:rPr>
                <w:noProof/>
                <w:webHidden/>
              </w:rPr>
            </w:r>
            <w:r>
              <w:rPr>
                <w:noProof/>
                <w:webHidden/>
              </w:rPr>
              <w:fldChar w:fldCharType="separate"/>
            </w:r>
            <w:r>
              <w:rPr>
                <w:noProof/>
                <w:webHidden/>
              </w:rPr>
              <w:t>3</w:t>
            </w:r>
            <w:r>
              <w:rPr>
                <w:noProof/>
                <w:webHidden/>
              </w:rPr>
              <w:fldChar w:fldCharType="end"/>
            </w:r>
          </w:hyperlink>
        </w:p>
        <w:p w14:paraId="37220847" w14:textId="58426705" w:rsidR="006E28CA" w:rsidRDefault="006E28CA">
          <w:pPr>
            <w:pStyle w:val="TOC1"/>
            <w:tabs>
              <w:tab w:val="right" w:leader="dot" w:pos="9010"/>
            </w:tabs>
            <w:rPr>
              <w:rFonts w:asciiTheme="minorHAnsi" w:eastAsiaTheme="minorEastAsia" w:hAnsiTheme="minorHAnsi" w:cstheme="minorBidi"/>
              <w:b w:val="0"/>
              <w:bCs w:val="0"/>
              <w:i w:val="0"/>
              <w:iCs w:val="0"/>
              <w:noProof/>
            </w:rPr>
          </w:pPr>
          <w:hyperlink w:anchor="_Toc531963297" w:history="1">
            <w:r w:rsidRPr="008E779F">
              <w:rPr>
                <w:rStyle w:val="Hyperlink"/>
                <w:noProof/>
                <w:lang w:bidi="en-US"/>
              </w:rPr>
              <w:t>Aim:</w:t>
            </w:r>
            <w:r>
              <w:rPr>
                <w:noProof/>
                <w:webHidden/>
              </w:rPr>
              <w:tab/>
            </w:r>
            <w:r>
              <w:rPr>
                <w:noProof/>
                <w:webHidden/>
              </w:rPr>
              <w:fldChar w:fldCharType="begin"/>
            </w:r>
            <w:r>
              <w:rPr>
                <w:noProof/>
                <w:webHidden/>
              </w:rPr>
              <w:instrText xml:space="preserve"> PAGEREF _Toc531963297 \h </w:instrText>
            </w:r>
            <w:r>
              <w:rPr>
                <w:noProof/>
                <w:webHidden/>
              </w:rPr>
            </w:r>
            <w:r>
              <w:rPr>
                <w:noProof/>
                <w:webHidden/>
              </w:rPr>
              <w:fldChar w:fldCharType="separate"/>
            </w:r>
            <w:r>
              <w:rPr>
                <w:noProof/>
                <w:webHidden/>
              </w:rPr>
              <w:t>3</w:t>
            </w:r>
            <w:r>
              <w:rPr>
                <w:noProof/>
                <w:webHidden/>
              </w:rPr>
              <w:fldChar w:fldCharType="end"/>
            </w:r>
          </w:hyperlink>
        </w:p>
        <w:p w14:paraId="2FA46209" w14:textId="0D953AF4" w:rsidR="006E28CA" w:rsidRDefault="006E28CA">
          <w:pPr>
            <w:pStyle w:val="TOC1"/>
            <w:tabs>
              <w:tab w:val="right" w:leader="dot" w:pos="9010"/>
            </w:tabs>
            <w:rPr>
              <w:rFonts w:asciiTheme="minorHAnsi" w:eastAsiaTheme="minorEastAsia" w:hAnsiTheme="minorHAnsi" w:cstheme="minorBidi"/>
              <w:b w:val="0"/>
              <w:bCs w:val="0"/>
              <w:i w:val="0"/>
              <w:iCs w:val="0"/>
              <w:noProof/>
            </w:rPr>
          </w:pPr>
          <w:hyperlink w:anchor="_Toc531963298" w:history="1">
            <w:r w:rsidRPr="008E779F">
              <w:rPr>
                <w:rStyle w:val="Hyperlink"/>
                <w:noProof/>
                <w:lang w:bidi="en-US"/>
              </w:rPr>
              <w:t>Study Design:</w:t>
            </w:r>
            <w:r>
              <w:rPr>
                <w:noProof/>
                <w:webHidden/>
              </w:rPr>
              <w:tab/>
            </w:r>
            <w:r>
              <w:rPr>
                <w:noProof/>
                <w:webHidden/>
              </w:rPr>
              <w:fldChar w:fldCharType="begin"/>
            </w:r>
            <w:r>
              <w:rPr>
                <w:noProof/>
                <w:webHidden/>
              </w:rPr>
              <w:instrText xml:space="preserve"> PAGEREF _Toc531963298 \h </w:instrText>
            </w:r>
            <w:r>
              <w:rPr>
                <w:noProof/>
                <w:webHidden/>
              </w:rPr>
            </w:r>
            <w:r>
              <w:rPr>
                <w:noProof/>
                <w:webHidden/>
              </w:rPr>
              <w:fldChar w:fldCharType="separate"/>
            </w:r>
            <w:r>
              <w:rPr>
                <w:noProof/>
                <w:webHidden/>
              </w:rPr>
              <w:t>4</w:t>
            </w:r>
            <w:r>
              <w:rPr>
                <w:noProof/>
                <w:webHidden/>
              </w:rPr>
              <w:fldChar w:fldCharType="end"/>
            </w:r>
          </w:hyperlink>
        </w:p>
        <w:p w14:paraId="5051CFBB" w14:textId="5F69B6AC" w:rsidR="006E28CA" w:rsidRDefault="006E28CA">
          <w:pPr>
            <w:pStyle w:val="TOC1"/>
            <w:tabs>
              <w:tab w:val="right" w:leader="dot" w:pos="9010"/>
            </w:tabs>
            <w:rPr>
              <w:rFonts w:asciiTheme="minorHAnsi" w:eastAsiaTheme="minorEastAsia" w:hAnsiTheme="minorHAnsi" w:cstheme="minorBidi"/>
              <w:b w:val="0"/>
              <w:bCs w:val="0"/>
              <w:i w:val="0"/>
              <w:iCs w:val="0"/>
              <w:noProof/>
            </w:rPr>
          </w:pPr>
          <w:hyperlink w:anchor="_Toc531963299" w:history="1">
            <w:r w:rsidRPr="008E779F">
              <w:rPr>
                <w:rStyle w:val="Hyperlink"/>
                <w:noProof/>
                <w:lang w:bidi="en-US"/>
              </w:rPr>
              <w:t>Sample:</w:t>
            </w:r>
            <w:r>
              <w:rPr>
                <w:noProof/>
                <w:webHidden/>
              </w:rPr>
              <w:tab/>
            </w:r>
            <w:r>
              <w:rPr>
                <w:noProof/>
                <w:webHidden/>
              </w:rPr>
              <w:fldChar w:fldCharType="begin"/>
            </w:r>
            <w:r>
              <w:rPr>
                <w:noProof/>
                <w:webHidden/>
              </w:rPr>
              <w:instrText xml:space="preserve"> PAGEREF _Toc531963299 \h </w:instrText>
            </w:r>
            <w:r>
              <w:rPr>
                <w:noProof/>
                <w:webHidden/>
              </w:rPr>
            </w:r>
            <w:r>
              <w:rPr>
                <w:noProof/>
                <w:webHidden/>
              </w:rPr>
              <w:fldChar w:fldCharType="separate"/>
            </w:r>
            <w:r>
              <w:rPr>
                <w:noProof/>
                <w:webHidden/>
              </w:rPr>
              <w:t>4</w:t>
            </w:r>
            <w:r>
              <w:rPr>
                <w:noProof/>
                <w:webHidden/>
              </w:rPr>
              <w:fldChar w:fldCharType="end"/>
            </w:r>
          </w:hyperlink>
        </w:p>
        <w:p w14:paraId="6D9B1851" w14:textId="05257D1F" w:rsidR="006E28CA" w:rsidRDefault="006E28CA">
          <w:pPr>
            <w:pStyle w:val="TOC1"/>
            <w:tabs>
              <w:tab w:val="right" w:leader="dot" w:pos="9010"/>
            </w:tabs>
            <w:rPr>
              <w:rFonts w:asciiTheme="minorHAnsi" w:eastAsiaTheme="minorEastAsia" w:hAnsiTheme="minorHAnsi" w:cstheme="minorBidi"/>
              <w:b w:val="0"/>
              <w:bCs w:val="0"/>
              <w:i w:val="0"/>
              <w:iCs w:val="0"/>
              <w:noProof/>
            </w:rPr>
          </w:pPr>
          <w:hyperlink w:anchor="_Toc531963300" w:history="1">
            <w:r w:rsidRPr="008E779F">
              <w:rPr>
                <w:rStyle w:val="Hyperlink"/>
                <w:noProof/>
                <w:lang w:bidi="en-US"/>
              </w:rPr>
              <w:t>Data Collection:</w:t>
            </w:r>
            <w:r>
              <w:rPr>
                <w:noProof/>
                <w:webHidden/>
              </w:rPr>
              <w:tab/>
            </w:r>
            <w:r>
              <w:rPr>
                <w:noProof/>
                <w:webHidden/>
              </w:rPr>
              <w:fldChar w:fldCharType="begin"/>
            </w:r>
            <w:r>
              <w:rPr>
                <w:noProof/>
                <w:webHidden/>
              </w:rPr>
              <w:instrText xml:space="preserve"> PAGEREF _Toc531963300 \h </w:instrText>
            </w:r>
            <w:r>
              <w:rPr>
                <w:noProof/>
                <w:webHidden/>
              </w:rPr>
            </w:r>
            <w:r>
              <w:rPr>
                <w:noProof/>
                <w:webHidden/>
              </w:rPr>
              <w:fldChar w:fldCharType="separate"/>
            </w:r>
            <w:r>
              <w:rPr>
                <w:noProof/>
                <w:webHidden/>
              </w:rPr>
              <w:t>5</w:t>
            </w:r>
            <w:r>
              <w:rPr>
                <w:noProof/>
                <w:webHidden/>
              </w:rPr>
              <w:fldChar w:fldCharType="end"/>
            </w:r>
          </w:hyperlink>
        </w:p>
        <w:p w14:paraId="7200BE07" w14:textId="43CB2C87" w:rsidR="006E28CA" w:rsidRDefault="006E28CA">
          <w:pPr>
            <w:pStyle w:val="TOC1"/>
            <w:tabs>
              <w:tab w:val="right" w:leader="dot" w:pos="9010"/>
            </w:tabs>
            <w:rPr>
              <w:rFonts w:asciiTheme="minorHAnsi" w:eastAsiaTheme="minorEastAsia" w:hAnsiTheme="minorHAnsi" w:cstheme="minorBidi"/>
              <w:b w:val="0"/>
              <w:bCs w:val="0"/>
              <w:i w:val="0"/>
              <w:iCs w:val="0"/>
              <w:noProof/>
            </w:rPr>
          </w:pPr>
          <w:hyperlink w:anchor="_Toc531963301" w:history="1">
            <w:r w:rsidRPr="008E779F">
              <w:rPr>
                <w:rStyle w:val="Hyperlink"/>
                <w:noProof/>
                <w:lang w:bidi="en-US"/>
              </w:rPr>
              <w:t>Ethical Consideration:</w:t>
            </w:r>
            <w:r>
              <w:rPr>
                <w:noProof/>
                <w:webHidden/>
              </w:rPr>
              <w:tab/>
            </w:r>
            <w:r>
              <w:rPr>
                <w:noProof/>
                <w:webHidden/>
              </w:rPr>
              <w:fldChar w:fldCharType="begin"/>
            </w:r>
            <w:r>
              <w:rPr>
                <w:noProof/>
                <w:webHidden/>
              </w:rPr>
              <w:instrText xml:space="preserve"> PAGEREF _Toc531963301 \h </w:instrText>
            </w:r>
            <w:r>
              <w:rPr>
                <w:noProof/>
                <w:webHidden/>
              </w:rPr>
            </w:r>
            <w:r>
              <w:rPr>
                <w:noProof/>
                <w:webHidden/>
              </w:rPr>
              <w:fldChar w:fldCharType="separate"/>
            </w:r>
            <w:r>
              <w:rPr>
                <w:noProof/>
                <w:webHidden/>
              </w:rPr>
              <w:t>5</w:t>
            </w:r>
            <w:r>
              <w:rPr>
                <w:noProof/>
                <w:webHidden/>
              </w:rPr>
              <w:fldChar w:fldCharType="end"/>
            </w:r>
          </w:hyperlink>
        </w:p>
        <w:p w14:paraId="2187143F" w14:textId="2678989F" w:rsidR="006E28CA" w:rsidRDefault="006E28CA">
          <w:pPr>
            <w:pStyle w:val="TOC1"/>
            <w:tabs>
              <w:tab w:val="right" w:leader="dot" w:pos="9010"/>
            </w:tabs>
            <w:rPr>
              <w:rFonts w:asciiTheme="minorHAnsi" w:eastAsiaTheme="minorEastAsia" w:hAnsiTheme="minorHAnsi" w:cstheme="minorBidi"/>
              <w:b w:val="0"/>
              <w:bCs w:val="0"/>
              <w:i w:val="0"/>
              <w:iCs w:val="0"/>
              <w:noProof/>
            </w:rPr>
          </w:pPr>
          <w:hyperlink w:anchor="_Toc531963302" w:history="1">
            <w:r w:rsidRPr="008E779F">
              <w:rPr>
                <w:rStyle w:val="Hyperlink"/>
                <w:noProof/>
                <w:lang w:bidi="en-US"/>
              </w:rPr>
              <w:t>Data Analysis:</w:t>
            </w:r>
            <w:r>
              <w:rPr>
                <w:noProof/>
                <w:webHidden/>
              </w:rPr>
              <w:tab/>
            </w:r>
            <w:r>
              <w:rPr>
                <w:noProof/>
                <w:webHidden/>
              </w:rPr>
              <w:fldChar w:fldCharType="begin"/>
            </w:r>
            <w:r>
              <w:rPr>
                <w:noProof/>
                <w:webHidden/>
              </w:rPr>
              <w:instrText xml:space="preserve"> PAGEREF _Toc531963302 \h </w:instrText>
            </w:r>
            <w:r>
              <w:rPr>
                <w:noProof/>
                <w:webHidden/>
              </w:rPr>
            </w:r>
            <w:r>
              <w:rPr>
                <w:noProof/>
                <w:webHidden/>
              </w:rPr>
              <w:fldChar w:fldCharType="separate"/>
            </w:r>
            <w:r>
              <w:rPr>
                <w:noProof/>
                <w:webHidden/>
              </w:rPr>
              <w:t>6</w:t>
            </w:r>
            <w:r>
              <w:rPr>
                <w:noProof/>
                <w:webHidden/>
              </w:rPr>
              <w:fldChar w:fldCharType="end"/>
            </w:r>
          </w:hyperlink>
        </w:p>
        <w:p w14:paraId="5620788C" w14:textId="056991C1" w:rsidR="006E28CA" w:rsidRDefault="006E28CA">
          <w:pPr>
            <w:pStyle w:val="TOC1"/>
            <w:tabs>
              <w:tab w:val="right" w:leader="dot" w:pos="9010"/>
            </w:tabs>
            <w:rPr>
              <w:rFonts w:asciiTheme="minorHAnsi" w:eastAsiaTheme="minorEastAsia" w:hAnsiTheme="minorHAnsi" w:cstheme="minorBidi"/>
              <w:b w:val="0"/>
              <w:bCs w:val="0"/>
              <w:i w:val="0"/>
              <w:iCs w:val="0"/>
              <w:noProof/>
            </w:rPr>
          </w:pPr>
          <w:hyperlink w:anchor="_Toc531963303" w:history="1">
            <w:r w:rsidRPr="008E779F">
              <w:rPr>
                <w:rStyle w:val="Hyperlink"/>
                <w:noProof/>
                <w:lang w:bidi="en-US"/>
              </w:rPr>
              <w:t>Results:</w:t>
            </w:r>
            <w:r>
              <w:rPr>
                <w:noProof/>
                <w:webHidden/>
              </w:rPr>
              <w:tab/>
            </w:r>
            <w:r>
              <w:rPr>
                <w:noProof/>
                <w:webHidden/>
              </w:rPr>
              <w:fldChar w:fldCharType="begin"/>
            </w:r>
            <w:r>
              <w:rPr>
                <w:noProof/>
                <w:webHidden/>
              </w:rPr>
              <w:instrText xml:space="preserve"> PAGEREF _Toc531963303 \h </w:instrText>
            </w:r>
            <w:r>
              <w:rPr>
                <w:noProof/>
                <w:webHidden/>
              </w:rPr>
            </w:r>
            <w:r>
              <w:rPr>
                <w:noProof/>
                <w:webHidden/>
              </w:rPr>
              <w:fldChar w:fldCharType="separate"/>
            </w:r>
            <w:r>
              <w:rPr>
                <w:noProof/>
                <w:webHidden/>
              </w:rPr>
              <w:t>7</w:t>
            </w:r>
            <w:r>
              <w:rPr>
                <w:noProof/>
                <w:webHidden/>
              </w:rPr>
              <w:fldChar w:fldCharType="end"/>
            </w:r>
          </w:hyperlink>
        </w:p>
        <w:p w14:paraId="36BD6D86" w14:textId="688796BA" w:rsidR="006E28CA" w:rsidRDefault="006E28CA">
          <w:pPr>
            <w:pStyle w:val="TOC1"/>
            <w:tabs>
              <w:tab w:val="right" w:leader="dot" w:pos="9010"/>
            </w:tabs>
            <w:rPr>
              <w:rFonts w:asciiTheme="minorHAnsi" w:eastAsiaTheme="minorEastAsia" w:hAnsiTheme="minorHAnsi" w:cstheme="minorBidi"/>
              <w:b w:val="0"/>
              <w:bCs w:val="0"/>
              <w:i w:val="0"/>
              <w:iCs w:val="0"/>
              <w:noProof/>
            </w:rPr>
          </w:pPr>
          <w:hyperlink w:anchor="_Toc531963304" w:history="1">
            <w:r w:rsidRPr="008E779F">
              <w:rPr>
                <w:rStyle w:val="Hyperlink"/>
                <w:noProof/>
                <w:lang w:bidi="en-US"/>
              </w:rPr>
              <w:t>Discussion</w:t>
            </w:r>
            <w:r>
              <w:rPr>
                <w:noProof/>
                <w:webHidden/>
              </w:rPr>
              <w:tab/>
            </w:r>
            <w:r>
              <w:rPr>
                <w:noProof/>
                <w:webHidden/>
              </w:rPr>
              <w:fldChar w:fldCharType="begin"/>
            </w:r>
            <w:r>
              <w:rPr>
                <w:noProof/>
                <w:webHidden/>
              </w:rPr>
              <w:instrText xml:space="preserve"> PAGEREF _Toc531963304 \h </w:instrText>
            </w:r>
            <w:r>
              <w:rPr>
                <w:noProof/>
                <w:webHidden/>
              </w:rPr>
            </w:r>
            <w:r>
              <w:rPr>
                <w:noProof/>
                <w:webHidden/>
              </w:rPr>
              <w:fldChar w:fldCharType="separate"/>
            </w:r>
            <w:r>
              <w:rPr>
                <w:noProof/>
                <w:webHidden/>
              </w:rPr>
              <w:t>7</w:t>
            </w:r>
            <w:r>
              <w:rPr>
                <w:noProof/>
                <w:webHidden/>
              </w:rPr>
              <w:fldChar w:fldCharType="end"/>
            </w:r>
          </w:hyperlink>
        </w:p>
        <w:p w14:paraId="1C1F7F47" w14:textId="05C81076" w:rsidR="006E28CA" w:rsidRDefault="006E28CA">
          <w:pPr>
            <w:pStyle w:val="TOC1"/>
            <w:tabs>
              <w:tab w:val="right" w:leader="dot" w:pos="9010"/>
            </w:tabs>
            <w:rPr>
              <w:rFonts w:asciiTheme="minorHAnsi" w:eastAsiaTheme="minorEastAsia" w:hAnsiTheme="minorHAnsi" w:cstheme="minorBidi"/>
              <w:b w:val="0"/>
              <w:bCs w:val="0"/>
              <w:i w:val="0"/>
              <w:iCs w:val="0"/>
              <w:noProof/>
            </w:rPr>
          </w:pPr>
          <w:hyperlink w:anchor="_Toc531963305" w:history="1">
            <w:r w:rsidRPr="008E779F">
              <w:rPr>
                <w:rStyle w:val="Hyperlink"/>
                <w:noProof/>
                <w:shd w:val="clear" w:color="auto" w:fill="FFFFFF"/>
                <w:lang w:bidi="en-US"/>
              </w:rPr>
              <w:t>Conclusions</w:t>
            </w:r>
            <w:r>
              <w:rPr>
                <w:noProof/>
                <w:webHidden/>
              </w:rPr>
              <w:tab/>
            </w:r>
            <w:r>
              <w:rPr>
                <w:noProof/>
                <w:webHidden/>
              </w:rPr>
              <w:fldChar w:fldCharType="begin"/>
            </w:r>
            <w:r>
              <w:rPr>
                <w:noProof/>
                <w:webHidden/>
              </w:rPr>
              <w:instrText xml:space="preserve"> PAGEREF _Toc531963305 \h </w:instrText>
            </w:r>
            <w:r>
              <w:rPr>
                <w:noProof/>
                <w:webHidden/>
              </w:rPr>
            </w:r>
            <w:r>
              <w:rPr>
                <w:noProof/>
                <w:webHidden/>
              </w:rPr>
              <w:fldChar w:fldCharType="separate"/>
            </w:r>
            <w:r>
              <w:rPr>
                <w:noProof/>
                <w:webHidden/>
              </w:rPr>
              <w:t>8</w:t>
            </w:r>
            <w:r>
              <w:rPr>
                <w:noProof/>
                <w:webHidden/>
              </w:rPr>
              <w:fldChar w:fldCharType="end"/>
            </w:r>
          </w:hyperlink>
        </w:p>
        <w:p w14:paraId="7F629936" w14:textId="56D79F05" w:rsidR="006E28CA" w:rsidRDefault="006E28CA">
          <w:pPr>
            <w:pStyle w:val="TOC1"/>
            <w:tabs>
              <w:tab w:val="right" w:leader="dot" w:pos="9010"/>
            </w:tabs>
            <w:rPr>
              <w:rFonts w:asciiTheme="minorHAnsi" w:eastAsiaTheme="minorEastAsia" w:hAnsiTheme="minorHAnsi" w:cstheme="minorBidi"/>
              <w:b w:val="0"/>
              <w:bCs w:val="0"/>
              <w:i w:val="0"/>
              <w:iCs w:val="0"/>
              <w:noProof/>
            </w:rPr>
          </w:pPr>
          <w:hyperlink w:anchor="_Toc531963306" w:history="1">
            <w:r w:rsidRPr="008E779F">
              <w:rPr>
                <w:rStyle w:val="Hyperlink"/>
                <w:rFonts w:ascii="Calibri" w:hAnsi="Calibri"/>
                <w:noProof/>
                <w:lang w:bidi="en-US"/>
              </w:rPr>
              <w:t>References</w:t>
            </w:r>
            <w:r>
              <w:rPr>
                <w:noProof/>
                <w:webHidden/>
              </w:rPr>
              <w:tab/>
            </w:r>
            <w:r>
              <w:rPr>
                <w:noProof/>
                <w:webHidden/>
              </w:rPr>
              <w:fldChar w:fldCharType="begin"/>
            </w:r>
            <w:r>
              <w:rPr>
                <w:noProof/>
                <w:webHidden/>
              </w:rPr>
              <w:instrText xml:space="preserve"> PAGEREF _Toc531963306 \h </w:instrText>
            </w:r>
            <w:r>
              <w:rPr>
                <w:noProof/>
                <w:webHidden/>
              </w:rPr>
            </w:r>
            <w:r>
              <w:rPr>
                <w:noProof/>
                <w:webHidden/>
              </w:rPr>
              <w:fldChar w:fldCharType="separate"/>
            </w:r>
            <w:r>
              <w:rPr>
                <w:noProof/>
                <w:webHidden/>
              </w:rPr>
              <w:t>9</w:t>
            </w:r>
            <w:r>
              <w:rPr>
                <w:noProof/>
                <w:webHidden/>
              </w:rPr>
              <w:fldChar w:fldCharType="end"/>
            </w:r>
          </w:hyperlink>
        </w:p>
        <w:p w14:paraId="088D77C2" w14:textId="2ED3E3EB" w:rsidR="001E7761" w:rsidRDefault="001E7761">
          <w:r>
            <w:rPr>
              <w:b/>
              <w:bCs/>
              <w:noProof/>
            </w:rPr>
            <w:fldChar w:fldCharType="end"/>
          </w:r>
        </w:p>
      </w:sdtContent>
    </w:sdt>
    <w:p w14:paraId="657310ED" w14:textId="77777777" w:rsidR="005E38A8" w:rsidRDefault="005E38A8">
      <w:pPr>
        <w:rPr>
          <w:sz w:val="40"/>
          <w:u w:val="single"/>
        </w:rPr>
      </w:pPr>
    </w:p>
    <w:p w14:paraId="0A5D53EE" w14:textId="77777777" w:rsidR="005E38A8" w:rsidRDefault="005E38A8">
      <w:pPr>
        <w:rPr>
          <w:sz w:val="40"/>
          <w:u w:val="single"/>
        </w:rPr>
      </w:pPr>
    </w:p>
    <w:p w14:paraId="3969804B" w14:textId="77777777" w:rsidR="005E38A8" w:rsidRDefault="005E38A8">
      <w:pPr>
        <w:rPr>
          <w:sz w:val="40"/>
          <w:u w:val="single"/>
        </w:rPr>
      </w:pPr>
    </w:p>
    <w:p w14:paraId="1F6B84E1" w14:textId="77777777" w:rsidR="005E38A8" w:rsidRDefault="005E38A8">
      <w:pPr>
        <w:rPr>
          <w:sz w:val="40"/>
          <w:u w:val="single"/>
        </w:rPr>
      </w:pPr>
    </w:p>
    <w:p w14:paraId="7AD57816" w14:textId="77777777" w:rsidR="005E38A8" w:rsidRDefault="005E38A8">
      <w:pPr>
        <w:rPr>
          <w:sz w:val="40"/>
          <w:u w:val="single"/>
        </w:rPr>
      </w:pPr>
    </w:p>
    <w:p w14:paraId="6A6CE7B7" w14:textId="77777777" w:rsidR="005E38A8" w:rsidRDefault="005E38A8">
      <w:pPr>
        <w:rPr>
          <w:sz w:val="40"/>
          <w:u w:val="single"/>
        </w:rPr>
      </w:pPr>
    </w:p>
    <w:p w14:paraId="6F023DE8" w14:textId="77777777" w:rsidR="005E38A8" w:rsidRDefault="005E38A8">
      <w:pPr>
        <w:rPr>
          <w:sz w:val="40"/>
          <w:u w:val="single"/>
        </w:rPr>
      </w:pPr>
    </w:p>
    <w:p w14:paraId="440DD2BC" w14:textId="77777777" w:rsidR="005E38A8" w:rsidRDefault="005E38A8">
      <w:pPr>
        <w:rPr>
          <w:sz w:val="40"/>
          <w:u w:val="single"/>
        </w:rPr>
      </w:pPr>
    </w:p>
    <w:p w14:paraId="615A4E09" w14:textId="77777777" w:rsidR="005E38A8" w:rsidRDefault="005E38A8">
      <w:pPr>
        <w:rPr>
          <w:sz w:val="40"/>
          <w:u w:val="single"/>
        </w:rPr>
      </w:pPr>
    </w:p>
    <w:p w14:paraId="6070A402" w14:textId="77777777" w:rsidR="005E38A8" w:rsidRDefault="005E38A8">
      <w:pPr>
        <w:rPr>
          <w:sz w:val="40"/>
          <w:u w:val="single"/>
        </w:rPr>
      </w:pPr>
    </w:p>
    <w:p w14:paraId="5C50BA6A" w14:textId="77777777" w:rsidR="005E38A8" w:rsidRDefault="005E38A8">
      <w:pPr>
        <w:rPr>
          <w:sz w:val="40"/>
          <w:u w:val="single"/>
        </w:rPr>
      </w:pPr>
    </w:p>
    <w:p w14:paraId="200C5E9C" w14:textId="77777777" w:rsidR="005E38A8" w:rsidRDefault="005E38A8">
      <w:pPr>
        <w:rPr>
          <w:sz w:val="40"/>
          <w:u w:val="single"/>
        </w:rPr>
      </w:pPr>
    </w:p>
    <w:p w14:paraId="159641F1" w14:textId="77777777" w:rsidR="005E38A8" w:rsidRDefault="005E38A8">
      <w:pPr>
        <w:rPr>
          <w:sz w:val="40"/>
          <w:u w:val="single"/>
        </w:rPr>
      </w:pPr>
    </w:p>
    <w:p w14:paraId="406C8807" w14:textId="77777777" w:rsidR="005E38A8" w:rsidRDefault="005E38A8">
      <w:pPr>
        <w:rPr>
          <w:sz w:val="40"/>
          <w:u w:val="single"/>
        </w:rPr>
      </w:pPr>
    </w:p>
    <w:p w14:paraId="3A4370B5" w14:textId="77777777" w:rsidR="005E38A8" w:rsidRDefault="005E38A8">
      <w:pPr>
        <w:rPr>
          <w:sz w:val="40"/>
          <w:u w:val="single"/>
        </w:rPr>
      </w:pPr>
    </w:p>
    <w:p w14:paraId="01D74BA9" w14:textId="66348F8D" w:rsidR="004B577D" w:rsidRPr="00D67087" w:rsidRDefault="004B577D" w:rsidP="008C4683">
      <w:pPr>
        <w:pStyle w:val="Heading1"/>
        <w:spacing w:line="360" w:lineRule="auto"/>
      </w:pPr>
      <w:bookmarkStart w:id="0" w:name="_Toc531963292"/>
      <w:r w:rsidRPr="004B577D">
        <w:lastRenderedPageBreak/>
        <w:t>Introduction</w:t>
      </w:r>
      <w:r w:rsidR="001620E7">
        <w:t>:</w:t>
      </w:r>
      <w:bookmarkEnd w:id="0"/>
    </w:p>
    <w:p w14:paraId="51399625" w14:textId="7392404D" w:rsidR="00D25EDC" w:rsidRPr="008256CE" w:rsidRDefault="00F668FB" w:rsidP="008C4683">
      <w:pPr>
        <w:spacing w:line="360" w:lineRule="auto"/>
        <w:rPr>
          <w:rFonts w:ascii="Calibri" w:hAnsi="Calibri"/>
        </w:rPr>
      </w:pPr>
      <w:r w:rsidRPr="008256CE">
        <w:rPr>
          <w:rFonts w:ascii="Calibri" w:hAnsi="Calibri"/>
        </w:rPr>
        <w:t xml:space="preserve">Research is a key component within </w:t>
      </w:r>
      <w:r w:rsidR="00C163DE" w:rsidRPr="008256CE">
        <w:rPr>
          <w:rFonts w:ascii="Calibri" w:hAnsi="Calibri"/>
        </w:rPr>
        <w:t xml:space="preserve">nursing allowing ‘nurses to respond proactively’ to changes being made to current practice. To </w:t>
      </w:r>
      <w:r w:rsidR="00E93599" w:rsidRPr="008256CE">
        <w:rPr>
          <w:rFonts w:ascii="Calibri" w:hAnsi="Calibri"/>
        </w:rPr>
        <w:t>ensure</w:t>
      </w:r>
      <w:r w:rsidR="00C163DE" w:rsidRPr="008256CE">
        <w:rPr>
          <w:rFonts w:ascii="Calibri" w:hAnsi="Calibri"/>
        </w:rPr>
        <w:t xml:space="preserve"> care standards are kept high nurses must ‘use up to date knowledge to inform their practice’ and this knowledge stems from health research</w:t>
      </w:r>
      <w:r w:rsidR="00B63759" w:rsidRPr="008256CE">
        <w:rPr>
          <w:rFonts w:ascii="Calibri" w:hAnsi="Calibri"/>
        </w:rPr>
        <w:t xml:space="preserve"> (Gerrish, 2015, p.4).</w:t>
      </w:r>
      <w:r w:rsidR="00C163DE" w:rsidRPr="008256CE">
        <w:rPr>
          <w:rFonts w:ascii="Calibri" w:hAnsi="Calibri"/>
        </w:rPr>
        <w:t xml:space="preserve"> </w:t>
      </w:r>
    </w:p>
    <w:p w14:paraId="0A52CB7D" w14:textId="4426B7F2" w:rsidR="00B71AE5" w:rsidRPr="00D00F0F" w:rsidRDefault="00B71AE5" w:rsidP="008C4683">
      <w:pPr>
        <w:pStyle w:val="Heading1"/>
        <w:spacing w:line="360" w:lineRule="auto"/>
      </w:pPr>
      <w:bookmarkStart w:id="1" w:name="_Toc531963293"/>
      <w:r w:rsidRPr="00B71AE5">
        <w:t>Research Process</w:t>
      </w:r>
      <w:r w:rsidR="001620E7">
        <w:t>:</w:t>
      </w:r>
      <w:bookmarkEnd w:id="1"/>
    </w:p>
    <w:p w14:paraId="477C6260" w14:textId="482A19F3" w:rsidR="00A24598" w:rsidRPr="00D67087" w:rsidRDefault="006077DB" w:rsidP="008C4683">
      <w:pPr>
        <w:spacing w:line="360" w:lineRule="auto"/>
        <w:rPr>
          <w:rFonts w:ascii="Calibri" w:hAnsi="Calibri"/>
        </w:rPr>
      </w:pPr>
      <w:r>
        <w:rPr>
          <w:rFonts w:ascii="Calibri" w:hAnsi="Calibri"/>
        </w:rPr>
        <w:t xml:space="preserve">The research paper </w:t>
      </w:r>
      <w:r w:rsidR="00795CF2">
        <w:rPr>
          <w:rFonts w:ascii="Calibri" w:hAnsi="Calibri"/>
        </w:rPr>
        <w:t xml:space="preserve">is from </w:t>
      </w:r>
      <w:r w:rsidR="00B71AE5" w:rsidRPr="00D67087">
        <w:rPr>
          <w:rFonts w:ascii="Calibri" w:hAnsi="Calibri"/>
        </w:rPr>
        <w:t>online UWTSD library</w:t>
      </w:r>
      <w:r w:rsidR="00C72FC1" w:rsidRPr="00D67087">
        <w:rPr>
          <w:rFonts w:ascii="Calibri" w:hAnsi="Calibri"/>
        </w:rPr>
        <w:t xml:space="preserve">, </w:t>
      </w:r>
      <w:r w:rsidR="00EC7A8B" w:rsidRPr="00D67087">
        <w:rPr>
          <w:rFonts w:ascii="Calibri" w:hAnsi="Calibri"/>
        </w:rPr>
        <w:t>Health and Social care in the Community</w:t>
      </w:r>
      <w:r w:rsidR="00B63759" w:rsidRPr="00D67087">
        <w:rPr>
          <w:rFonts w:ascii="Calibri" w:hAnsi="Calibri"/>
        </w:rPr>
        <w:t xml:space="preserve"> </w:t>
      </w:r>
      <w:r w:rsidR="00555F48">
        <w:rPr>
          <w:rFonts w:ascii="Calibri" w:hAnsi="Calibri"/>
        </w:rPr>
        <w:t xml:space="preserve">Journal </w:t>
      </w:r>
      <w:r w:rsidR="00B63759" w:rsidRPr="00D67087">
        <w:rPr>
          <w:rFonts w:ascii="Calibri" w:hAnsi="Calibri"/>
        </w:rPr>
        <w:t>(UWTSD, 2018)</w:t>
      </w:r>
      <w:r w:rsidR="00EC7A8B" w:rsidRPr="00D67087">
        <w:rPr>
          <w:rFonts w:ascii="Calibri" w:hAnsi="Calibri"/>
        </w:rPr>
        <w:t xml:space="preserve">. </w:t>
      </w:r>
      <w:r w:rsidR="00E87685" w:rsidRPr="00D67087">
        <w:rPr>
          <w:rFonts w:ascii="Calibri" w:hAnsi="Calibri"/>
        </w:rPr>
        <w:t xml:space="preserve">When typing in Health and social care in the community </w:t>
      </w:r>
      <w:r w:rsidR="00A24598" w:rsidRPr="00D67087">
        <w:rPr>
          <w:rFonts w:ascii="Calibri" w:hAnsi="Calibri"/>
        </w:rPr>
        <w:t xml:space="preserve">there were </w:t>
      </w:r>
      <w:r w:rsidR="00E87685" w:rsidRPr="00D67087">
        <w:rPr>
          <w:rFonts w:ascii="Calibri" w:hAnsi="Calibri"/>
        </w:rPr>
        <w:t>775,772</w:t>
      </w:r>
      <w:r w:rsidR="00A24598" w:rsidRPr="00D67087">
        <w:rPr>
          <w:rFonts w:ascii="Calibri" w:hAnsi="Calibri"/>
        </w:rPr>
        <w:t xml:space="preserve"> hits.</w:t>
      </w:r>
      <w:r w:rsidR="00E87685" w:rsidRPr="00D67087">
        <w:rPr>
          <w:rFonts w:ascii="Calibri" w:hAnsi="Calibri"/>
        </w:rPr>
        <w:t xml:space="preserve"> </w:t>
      </w:r>
      <w:r w:rsidR="00795CF2">
        <w:rPr>
          <w:rFonts w:ascii="Calibri" w:hAnsi="Calibri"/>
        </w:rPr>
        <w:t>I</w:t>
      </w:r>
      <w:r w:rsidR="00555F48">
        <w:rPr>
          <w:rFonts w:ascii="Calibri" w:hAnsi="Calibri"/>
        </w:rPr>
        <w:t xml:space="preserve">t was the </w:t>
      </w:r>
      <w:r w:rsidR="00E87685" w:rsidRPr="00D67087">
        <w:rPr>
          <w:rFonts w:ascii="Calibri" w:hAnsi="Calibri"/>
        </w:rPr>
        <w:t>second journal</w:t>
      </w:r>
      <w:r w:rsidR="00A63E8A" w:rsidRPr="00D67087">
        <w:rPr>
          <w:rFonts w:ascii="Calibri" w:hAnsi="Calibri"/>
        </w:rPr>
        <w:t>, this was a</w:t>
      </w:r>
      <w:r w:rsidR="001A761E" w:rsidRPr="00D67087">
        <w:rPr>
          <w:rFonts w:ascii="Calibri" w:hAnsi="Calibri"/>
        </w:rPr>
        <w:t>n</w:t>
      </w:r>
      <w:r w:rsidR="00A63E8A" w:rsidRPr="00D67087">
        <w:rPr>
          <w:rFonts w:ascii="Calibri" w:hAnsi="Calibri"/>
        </w:rPr>
        <w:t xml:space="preserve"> </w:t>
      </w:r>
      <w:r w:rsidR="00E87685" w:rsidRPr="00D67087">
        <w:rPr>
          <w:rFonts w:ascii="Calibri" w:hAnsi="Calibri"/>
        </w:rPr>
        <w:t>online resource</w:t>
      </w:r>
      <w:r w:rsidR="00795CF2">
        <w:rPr>
          <w:rFonts w:ascii="Calibri" w:hAnsi="Calibri"/>
        </w:rPr>
        <w:t>, including</w:t>
      </w:r>
      <w:r w:rsidR="00A24598" w:rsidRPr="00D67087">
        <w:rPr>
          <w:rFonts w:ascii="Calibri" w:hAnsi="Calibri"/>
        </w:rPr>
        <w:t xml:space="preserve"> papers on a range of topics within health and social care</w:t>
      </w:r>
      <w:r w:rsidR="00E87685" w:rsidRPr="00D67087">
        <w:rPr>
          <w:rFonts w:ascii="Calibri" w:hAnsi="Calibri"/>
        </w:rPr>
        <w:t>.</w:t>
      </w:r>
    </w:p>
    <w:p w14:paraId="1287B5B0" w14:textId="77777777" w:rsidR="00A24598" w:rsidRPr="00D67087" w:rsidRDefault="00A24598" w:rsidP="008C4683">
      <w:pPr>
        <w:spacing w:line="360" w:lineRule="auto"/>
        <w:rPr>
          <w:rFonts w:ascii="Calibri" w:hAnsi="Calibri"/>
        </w:rPr>
      </w:pPr>
    </w:p>
    <w:p w14:paraId="4E94DD3C" w14:textId="542D6B5C" w:rsidR="00B71AE5" w:rsidRPr="00D67087" w:rsidRDefault="00572580" w:rsidP="008C4683">
      <w:pPr>
        <w:spacing w:line="360" w:lineRule="auto"/>
        <w:rPr>
          <w:rFonts w:ascii="Calibri" w:hAnsi="Calibri"/>
        </w:rPr>
      </w:pPr>
      <w:r>
        <w:rPr>
          <w:rFonts w:ascii="Calibri" w:hAnsi="Calibri"/>
        </w:rPr>
        <w:t xml:space="preserve">Looking at the </w:t>
      </w:r>
      <w:r w:rsidR="0044403A" w:rsidRPr="00D67087">
        <w:rPr>
          <w:rFonts w:ascii="Calibri" w:hAnsi="Calibri"/>
        </w:rPr>
        <w:t xml:space="preserve">recent papers </w:t>
      </w:r>
      <w:r w:rsidR="0044109E" w:rsidRPr="00D67087">
        <w:rPr>
          <w:rFonts w:ascii="Calibri" w:hAnsi="Calibri"/>
        </w:rPr>
        <w:t>in 2018 volume 26 issue 6</w:t>
      </w:r>
      <w:r>
        <w:rPr>
          <w:rFonts w:ascii="Calibri" w:hAnsi="Calibri"/>
        </w:rPr>
        <w:t xml:space="preserve"> </w:t>
      </w:r>
      <w:r w:rsidR="0044109E" w:rsidRPr="00D67087">
        <w:rPr>
          <w:rFonts w:ascii="Calibri" w:hAnsi="Calibri"/>
        </w:rPr>
        <w:t xml:space="preserve">ensured </w:t>
      </w:r>
      <w:r w:rsidR="0044403A" w:rsidRPr="00D67087">
        <w:rPr>
          <w:rFonts w:ascii="Calibri" w:hAnsi="Calibri"/>
        </w:rPr>
        <w:t>th</w:t>
      </w:r>
      <w:r w:rsidR="001A761E" w:rsidRPr="00D67087">
        <w:rPr>
          <w:rFonts w:ascii="Calibri" w:hAnsi="Calibri"/>
        </w:rPr>
        <w:t xml:space="preserve">ey </w:t>
      </w:r>
      <w:r w:rsidR="0044403A" w:rsidRPr="00D67087">
        <w:rPr>
          <w:rFonts w:ascii="Calibri" w:hAnsi="Calibri"/>
        </w:rPr>
        <w:t>are up to date</w:t>
      </w:r>
      <w:r w:rsidR="0044109E" w:rsidRPr="00D67087">
        <w:rPr>
          <w:rFonts w:ascii="Calibri" w:hAnsi="Calibri"/>
        </w:rPr>
        <w:t xml:space="preserve">. </w:t>
      </w:r>
      <w:r>
        <w:rPr>
          <w:rFonts w:ascii="Calibri" w:hAnsi="Calibri"/>
        </w:rPr>
        <w:t>P</w:t>
      </w:r>
      <w:r w:rsidR="001A761E" w:rsidRPr="00D67087">
        <w:rPr>
          <w:rFonts w:ascii="Calibri" w:hAnsi="Calibri"/>
        </w:rPr>
        <w:t>ick</w:t>
      </w:r>
      <w:r>
        <w:rPr>
          <w:rFonts w:ascii="Calibri" w:hAnsi="Calibri"/>
        </w:rPr>
        <w:t>ing</w:t>
      </w:r>
      <w:r w:rsidR="001A761E" w:rsidRPr="00D67087">
        <w:rPr>
          <w:rFonts w:ascii="Calibri" w:hAnsi="Calibri"/>
        </w:rPr>
        <w:t xml:space="preserve"> out a few possible </w:t>
      </w:r>
      <w:r w:rsidR="00CA350B" w:rsidRPr="00D67087">
        <w:rPr>
          <w:rFonts w:ascii="Calibri" w:hAnsi="Calibri"/>
        </w:rPr>
        <w:t xml:space="preserve">papers </w:t>
      </w:r>
      <w:r>
        <w:rPr>
          <w:rFonts w:ascii="Calibri" w:hAnsi="Calibri"/>
        </w:rPr>
        <w:t xml:space="preserve">from these </w:t>
      </w:r>
      <w:r w:rsidR="00CA350B" w:rsidRPr="00D67087">
        <w:rPr>
          <w:rFonts w:ascii="Calibri" w:hAnsi="Calibri"/>
        </w:rPr>
        <w:t>but</w:t>
      </w:r>
      <w:r w:rsidR="001A761E" w:rsidRPr="00D67087">
        <w:rPr>
          <w:rFonts w:ascii="Calibri" w:hAnsi="Calibri"/>
        </w:rPr>
        <w:t xml:space="preserve"> </w:t>
      </w:r>
      <w:r w:rsidR="00143108" w:rsidRPr="00D67087">
        <w:rPr>
          <w:rFonts w:ascii="Calibri" w:hAnsi="Calibri"/>
        </w:rPr>
        <w:t>progress</w:t>
      </w:r>
      <w:r>
        <w:rPr>
          <w:rFonts w:ascii="Calibri" w:hAnsi="Calibri"/>
        </w:rPr>
        <w:t xml:space="preserve">ing </w:t>
      </w:r>
      <w:r w:rsidR="00143108" w:rsidRPr="00D67087">
        <w:rPr>
          <w:rFonts w:ascii="Calibri" w:hAnsi="Calibri"/>
        </w:rPr>
        <w:t xml:space="preserve">through some of the </w:t>
      </w:r>
      <w:r w:rsidR="00A24598" w:rsidRPr="00D67087">
        <w:rPr>
          <w:rFonts w:ascii="Calibri" w:hAnsi="Calibri"/>
        </w:rPr>
        <w:t>older issues</w:t>
      </w:r>
      <w:r w:rsidR="0061652B">
        <w:rPr>
          <w:rFonts w:ascii="Calibri" w:hAnsi="Calibri"/>
        </w:rPr>
        <w:t xml:space="preserve"> </w:t>
      </w:r>
      <w:r w:rsidR="0061652B" w:rsidRPr="00D67087">
        <w:rPr>
          <w:rFonts w:ascii="Calibri" w:hAnsi="Calibri"/>
        </w:rPr>
        <w:t>(UWTSD, 2018).</w:t>
      </w:r>
    </w:p>
    <w:p w14:paraId="331ED2FB" w14:textId="31684956" w:rsidR="00B71AE5" w:rsidRPr="00D67087" w:rsidRDefault="00572580" w:rsidP="008C4683">
      <w:pPr>
        <w:spacing w:line="360" w:lineRule="auto"/>
        <w:rPr>
          <w:rFonts w:ascii="Calibri" w:hAnsi="Calibri"/>
        </w:rPr>
      </w:pPr>
      <w:r>
        <w:rPr>
          <w:rFonts w:ascii="Calibri" w:hAnsi="Calibri"/>
        </w:rPr>
        <w:t xml:space="preserve">Finally </w:t>
      </w:r>
      <w:r w:rsidR="0044109E" w:rsidRPr="00D67087">
        <w:rPr>
          <w:rFonts w:ascii="Calibri" w:hAnsi="Calibri"/>
        </w:rPr>
        <w:t>decid</w:t>
      </w:r>
      <w:r>
        <w:rPr>
          <w:rFonts w:ascii="Calibri" w:hAnsi="Calibri"/>
        </w:rPr>
        <w:t xml:space="preserve">ing </w:t>
      </w:r>
      <w:r w:rsidR="0044109E" w:rsidRPr="00D67087">
        <w:rPr>
          <w:rFonts w:ascii="Calibri" w:hAnsi="Calibri"/>
        </w:rPr>
        <w:t xml:space="preserve">on </w:t>
      </w:r>
      <w:r w:rsidR="00A24598" w:rsidRPr="00D67087">
        <w:rPr>
          <w:rFonts w:ascii="Calibri" w:hAnsi="Calibri"/>
        </w:rPr>
        <w:t xml:space="preserve">‘Qualitative exploration of relationships between peers in residential addiction treatment’ </w:t>
      </w:r>
      <w:r w:rsidR="0044109E" w:rsidRPr="00D67087">
        <w:rPr>
          <w:rFonts w:ascii="Calibri" w:hAnsi="Calibri"/>
        </w:rPr>
        <w:t>as it interested me more than the previous papers and was written in a recent timeframe being in 2018 Volume 26, issue 1</w:t>
      </w:r>
      <w:r w:rsidR="00B63759" w:rsidRPr="00D67087">
        <w:rPr>
          <w:rFonts w:ascii="Calibri" w:hAnsi="Calibri"/>
        </w:rPr>
        <w:t xml:space="preserve"> </w:t>
      </w:r>
      <w:r w:rsidR="004E7C1D" w:rsidRPr="00D67087">
        <w:rPr>
          <w:rFonts w:ascii="Calibri" w:hAnsi="Calibri"/>
        </w:rPr>
        <w:t>(Neale, Tompkins and Strang</w:t>
      </w:r>
      <w:r w:rsidR="003F61E1" w:rsidRPr="00D67087">
        <w:rPr>
          <w:rFonts w:ascii="Calibri" w:hAnsi="Calibri"/>
        </w:rPr>
        <w:t>,</w:t>
      </w:r>
      <w:r w:rsidR="004E7C1D" w:rsidRPr="00D67087">
        <w:rPr>
          <w:rFonts w:ascii="Calibri" w:hAnsi="Calibri"/>
        </w:rPr>
        <w:t xml:space="preserve"> </w:t>
      </w:r>
      <w:r w:rsidR="004E7C1D" w:rsidRPr="001E02A9">
        <w:rPr>
          <w:rFonts w:ascii="Calibri" w:hAnsi="Calibri"/>
        </w:rPr>
        <w:t>2017).</w:t>
      </w:r>
    </w:p>
    <w:p w14:paraId="7F48BD31" w14:textId="1C6B862C" w:rsidR="004E7C1D" w:rsidRDefault="004E7C1D" w:rsidP="008C4683">
      <w:pPr>
        <w:pStyle w:val="Heading1"/>
        <w:spacing w:line="360" w:lineRule="auto"/>
      </w:pPr>
      <w:bookmarkStart w:id="2" w:name="_Toc531963294"/>
      <w:r>
        <w:t>Background</w:t>
      </w:r>
      <w:r w:rsidR="001620E7">
        <w:t>:</w:t>
      </w:r>
      <w:bookmarkEnd w:id="2"/>
    </w:p>
    <w:p w14:paraId="44EC5E94" w14:textId="3CF55481" w:rsidR="004E7C1D" w:rsidRPr="00D67087" w:rsidRDefault="004E7C1D" w:rsidP="008C4683">
      <w:pPr>
        <w:spacing w:line="360" w:lineRule="auto"/>
        <w:rPr>
          <w:rFonts w:ascii="Calibri" w:hAnsi="Calibri"/>
          <w:highlight w:val="yellow"/>
        </w:rPr>
      </w:pPr>
      <w:r w:rsidRPr="00D67087">
        <w:rPr>
          <w:rFonts w:ascii="Calibri" w:hAnsi="Calibri"/>
        </w:rPr>
        <w:t xml:space="preserve">The purpose of this paper was to investigate whether relationships between the individuals undergoing treatment in  residential unit for addiction fostered positive outcomes in relation to their recovery </w:t>
      </w:r>
      <w:r w:rsidR="003F61E1" w:rsidRPr="00D67087">
        <w:rPr>
          <w:rFonts w:ascii="Calibri" w:hAnsi="Calibri"/>
        </w:rPr>
        <w:t xml:space="preserve">and whether peer relationships are key to ‘therapeutic process’. </w:t>
      </w:r>
      <w:r w:rsidR="008D0D8A" w:rsidRPr="00D67087">
        <w:rPr>
          <w:rFonts w:ascii="Calibri" w:hAnsi="Calibri"/>
        </w:rPr>
        <w:t xml:space="preserve">They aimed to gather </w:t>
      </w:r>
      <w:r w:rsidR="008D0D8A" w:rsidRPr="001E02A9">
        <w:rPr>
          <w:rFonts w:ascii="Calibri" w:hAnsi="Calibri"/>
        </w:rPr>
        <w:t>‘empirical research’ to distinguish the exten</w:t>
      </w:r>
      <w:r w:rsidR="003A6A5A" w:rsidRPr="001E02A9">
        <w:rPr>
          <w:rFonts w:ascii="Calibri" w:hAnsi="Calibri"/>
        </w:rPr>
        <w:t>t</w:t>
      </w:r>
      <w:r w:rsidR="008D0D8A" w:rsidRPr="001E02A9">
        <w:rPr>
          <w:rFonts w:ascii="Calibri" w:hAnsi="Calibri"/>
        </w:rPr>
        <w:t xml:space="preserve">  which peer relationships generate success in the recover</w:t>
      </w:r>
      <w:r w:rsidR="003A6A5A" w:rsidRPr="001E02A9">
        <w:rPr>
          <w:rFonts w:ascii="Calibri" w:hAnsi="Calibri"/>
        </w:rPr>
        <w:t>y</w:t>
      </w:r>
      <w:r w:rsidR="008D0D8A" w:rsidRPr="001E02A9">
        <w:rPr>
          <w:rFonts w:ascii="Calibri" w:hAnsi="Calibri"/>
        </w:rPr>
        <w:t xml:space="preserve"> of the patient </w:t>
      </w:r>
      <w:r w:rsidR="003F61E1" w:rsidRPr="001E02A9">
        <w:rPr>
          <w:rFonts w:ascii="Calibri" w:hAnsi="Calibri"/>
        </w:rPr>
        <w:t>(Neal, Tompkins and Strang, 2017, p</w:t>
      </w:r>
      <w:r w:rsidR="00CA350B" w:rsidRPr="001E02A9">
        <w:rPr>
          <w:rFonts w:ascii="Calibri" w:hAnsi="Calibri"/>
        </w:rPr>
        <w:t>.</w:t>
      </w:r>
      <w:r w:rsidR="003A6A5A" w:rsidRPr="001E02A9">
        <w:rPr>
          <w:rFonts w:ascii="Calibri" w:hAnsi="Calibri"/>
        </w:rPr>
        <w:t>e40</w:t>
      </w:r>
      <w:r w:rsidR="003F61E1" w:rsidRPr="001E02A9">
        <w:rPr>
          <w:rFonts w:ascii="Calibri" w:hAnsi="Calibri"/>
        </w:rPr>
        <w:t>).</w:t>
      </w:r>
    </w:p>
    <w:p w14:paraId="0C1E348E" w14:textId="7EDE6485" w:rsidR="00BA6253" w:rsidRPr="00AA0C42" w:rsidRDefault="00BA6253" w:rsidP="008C4683">
      <w:pPr>
        <w:pStyle w:val="Heading1"/>
        <w:spacing w:line="360" w:lineRule="auto"/>
      </w:pPr>
      <w:bookmarkStart w:id="3" w:name="_Toc531963295"/>
      <w:r w:rsidRPr="00AA0C42">
        <w:t>Abstract</w:t>
      </w:r>
      <w:r w:rsidR="001620E7">
        <w:t>:</w:t>
      </w:r>
      <w:bookmarkEnd w:id="3"/>
    </w:p>
    <w:p w14:paraId="6BF3DDDE" w14:textId="02EC3DB0" w:rsidR="001E7761" w:rsidRPr="00D67087" w:rsidRDefault="003D117E" w:rsidP="008C4683">
      <w:pPr>
        <w:spacing w:line="360" w:lineRule="auto"/>
        <w:rPr>
          <w:rFonts w:ascii="Calibri" w:hAnsi="Calibri"/>
          <w:color w:val="000000" w:themeColor="text1"/>
        </w:rPr>
      </w:pPr>
      <w:r w:rsidRPr="00D67087">
        <w:rPr>
          <w:rFonts w:ascii="Calibri" w:hAnsi="Calibri"/>
          <w:color w:val="000000" w:themeColor="text1"/>
        </w:rPr>
        <w:t xml:space="preserve">An abstract is a summary of the central points of the </w:t>
      </w:r>
      <w:r w:rsidR="00AA0C42" w:rsidRPr="00D67087">
        <w:rPr>
          <w:rFonts w:ascii="Calibri" w:hAnsi="Calibri"/>
          <w:color w:val="000000" w:themeColor="text1"/>
        </w:rPr>
        <w:t>paper</w:t>
      </w:r>
      <w:r w:rsidR="00795CF2">
        <w:rPr>
          <w:rFonts w:ascii="Calibri" w:hAnsi="Calibri"/>
          <w:color w:val="000000" w:themeColor="text1"/>
        </w:rPr>
        <w:t>, allowing</w:t>
      </w:r>
      <w:r w:rsidR="00AA0C42" w:rsidRPr="00D67087">
        <w:rPr>
          <w:rFonts w:ascii="Calibri" w:hAnsi="Calibri"/>
          <w:color w:val="000000" w:themeColor="text1"/>
        </w:rPr>
        <w:t xml:space="preserve"> the reader to gain understanding of the paper prior to reading it (Lob</w:t>
      </w:r>
      <w:r w:rsidR="00501C2F" w:rsidRPr="00D67087">
        <w:rPr>
          <w:rFonts w:ascii="Calibri" w:hAnsi="Calibri"/>
          <w:color w:val="000000" w:themeColor="text1"/>
        </w:rPr>
        <w:t>iondo-Wood</w:t>
      </w:r>
      <w:r w:rsidR="003A6A5A" w:rsidRPr="00D67087">
        <w:rPr>
          <w:rFonts w:ascii="Calibri" w:hAnsi="Calibri"/>
          <w:color w:val="000000" w:themeColor="text1"/>
        </w:rPr>
        <w:t xml:space="preserve"> and Haber,</w:t>
      </w:r>
      <w:r w:rsidR="00501C2F" w:rsidRPr="00D67087">
        <w:rPr>
          <w:rFonts w:ascii="Calibri" w:hAnsi="Calibri"/>
          <w:color w:val="000000" w:themeColor="text1"/>
        </w:rPr>
        <w:t xml:space="preserve"> 2018, </w:t>
      </w:r>
      <w:r w:rsidR="00CA350B" w:rsidRPr="00D67087">
        <w:rPr>
          <w:rFonts w:ascii="Calibri" w:hAnsi="Calibri"/>
          <w:color w:val="000000" w:themeColor="text1"/>
        </w:rPr>
        <w:t>p.</w:t>
      </w:r>
      <w:r w:rsidR="00501C2F" w:rsidRPr="00D67087">
        <w:rPr>
          <w:rFonts w:ascii="Calibri" w:hAnsi="Calibri"/>
          <w:color w:val="000000" w:themeColor="text1"/>
        </w:rPr>
        <w:t xml:space="preserve">15). </w:t>
      </w:r>
      <w:r w:rsidR="009819B3" w:rsidRPr="00D67087">
        <w:rPr>
          <w:rFonts w:ascii="Calibri" w:hAnsi="Calibri"/>
          <w:color w:val="000000" w:themeColor="text1"/>
        </w:rPr>
        <w:t xml:space="preserve">Informative Abstracts </w:t>
      </w:r>
      <w:r w:rsidR="00793D83" w:rsidRPr="00D67087">
        <w:rPr>
          <w:rFonts w:ascii="Calibri" w:hAnsi="Calibri"/>
          <w:color w:val="000000" w:themeColor="text1"/>
        </w:rPr>
        <w:t xml:space="preserve">presents the main points of the argument in detail. An informative abstract shares the same information as a descriptive abstract but also has the outcome of </w:t>
      </w:r>
      <w:r w:rsidR="00793D83" w:rsidRPr="00D67087">
        <w:rPr>
          <w:rFonts w:ascii="Calibri" w:hAnsi="Calibri"/>
          <w:color w:val="000000" w:themeColor="text1"/>
        </w:rPr>
        <w:lastRenderedPageBreak/>
        <w:t>the research and shows results. A descriptive abstract indicates the general information in the paper but does not discuss results of the research (</w:t>
      </w:r>
      <w:r w:rsidR="00D738B0" w:rsidRPr="00D67087">
        <w:rPr>
          <w:rFonts w:ascii="Calibri" w:hAnsi="Calibri"/>
          <w:color w:val="000000" w:themeColor="text1"/>
        </w:rPr>
        <w:t>The Writing Center,</w:t>
      </w:r>
      <w:r w:rsidR="003A6A5A" w:rsidRPr="00D67087">
        <w:rPr>
          <w:rFonts w:ascii="Calibri" w:hAnsi="Calibri"/>
          <w:color w:val="000000" w:themeColor="text1"/>
        </w:rPr>
        <w:t xml:space="preserve"> </w:t>
      </w:r>
      <w:r w:rsidR="00D738B0" w:rsidRPr="00D67087">
        <w:rPr>
          <w:rFonts w:ascii="Calibri" w:hAnsi="Calibri"/>
          <w:color w:val="000000" w:themeColor="text1"/>
        </w:rPr>
        <w:t>2018</w:t>
      </w:r>
      <w:r w:rsidR="003A6A5A" w:rsidRPr="00D67087">
        <w:rPr>
          <w:rFonts w:ascii="Calibri" w:hAnsi="Calibri"/>
          <w:color w:val="000000" w:themeColor="text1"/>
        </w:rPr>
        <w:t>).</w:t>
      </w:r>
      <w:r w:rsidR="003D3CEE" w:rsidRPr="00D67087">
        <w:rPr>
          <w:rFonts w:ascii="Calibri" w:hAnsi="Calibri"/>
          <w:color w:val="000000" w:themeColor="text1"/>
        </w:rPr>
        <w:t xml:space="preserve"> </w:t>
      </w:r>
      <w:r w:rsidR="005D70FA" w:rsidRPr="00D67087">
        <w:rPr>
          <w:rFonts w:ascii="Calibri" w:hAnsi="Calibri"/>
          <w:color w:val="000000" w:themeColor="text1"/>
        </w:rPr>
        <w:t xml:space="preserve">The paper appears to have </w:t>
      </w:r>
      <w:r w:rsidR="00CA350B" w:rsidRPr="00D67087">
        <w:rPr>
          <w:rFonts w:ascii="Calibri" w:hAnsi="Calibri"/>
          <w:color w:val="000000" w:themeColor="text1"/>
        </w:rPr>
        <w:t>an</w:t>
      </w:r>
      <w:r w:rsidR="005D70FA" w:rsidRPr="00D67087">
        <w:rPr>
          <w:rFonts w:ascii="Calibri" w:hAnsi="Calibri"/>
          <w:color w:val="000000" w:themeColor="text1"/>
        </w:rPr>
        <w:t xml:space="preserve"> informative abstract</w:t>
      </w:r>
      <w:r w:rsidR="00795CF2">
        <w:rPr>
          <w:rFonts w:ascii="Calibri" w:hAnsi="Calibri"/>
          <w:color w:val="000000" w:themeColor="text1"/>
        </w:rPr>
        <w:t xml:space="preserve">, telling </w:t>
      </w:r>
      <w:r w:rsidR="005D70FA" w:rsidRPr="00D67087">
        <w:rPr>
          <w:rFonts w:ascii="Calibri" w:hAnsi="Calibri"/>
          <w:color w:val="000000" w:themeColor="text1"/>
        </w:rPr>
        <w:t>the reader in detail what is in the paper and  what they found</w:t>
      </w:r>
      <w:r w:rsidR="00E706AD" w:rsidRPr="00D67087">
        <w:rPr>
          <w:rFonts w:ascii="Calibri" w:hAnsi="Calibri"/>
          <w:color w:val="000000" w:themeColor="text1"/>
        </w:rPr>
        <w:t xml:space="preserve">, giving a summary that both positive and negative outcomes were generated from peer relationships. </w:t>
      </w:r>
      <w:r w:rsidR="00E706AD" w:rsidRPr="00D67087">
        <w:rPr>
          <w:rFonts w:ascii="Calibri" w:hAnsi="Calibri"/>
        </w:rPr>
        <w:t xml:space="preserve">(Neal, Tompkins and Strang, </w:t>
      </w:r>
      <w:r w:rsidR="00E706AD" w:rsidRPr="001E02A9">
        <w:rPr>
          <w:rFonts w:ascii="Calibri" w:hAnsi="Calibri"/>
        </w:rPr>
        <w:t>2017, p</w:t>
      </w:r>
      <w:r w:rsidR="00CA350B" w:rsidRPr="001E02A9">
        <w:rPr>
          <w:rFonts w:ascii="Calibri" w:hAnsi="Calibri"/>
        </w:rPr>
        <w:t>.e</w:t>
      </w:r>
      <w:r w:rsidR="00E706AD" w:rsidRPr="001E02A9">
        <w:rPr>
          <w:rFonts w:ascii="Calibri" w:hAnsi="Calibri"/>
        </w:rPr>
        <w:t>39).</w:t>
      </w:r>
    </w:p>
    <w:p w14:paraId="4276DCA5" w14:textId="34C34D16" w:rsidR="0034315E" w:rsidRPr="00D00F0F" w:rsidRDefault="0034315E" w:rsidP="008C4683">
      <w:pPr>
        <w:pStyle w:val="Heading1"/>
        <w:spacing w:line="360" w:lineRule="auto"/>
      </w:pPr>
      <w:bookmarkStart w:id="4" w:name="_Toc531963296"/>
      <w:r w:rsidRPr="00A14151">
        <w:t>Literature review</w:t>
      </w:r>
      <w:r w:rsidR="001620E7">
        <w:t>:</w:t>
      </w:r>
      <w:bookmarkEnd w:id="4"/>
    </w:p>
    <w:p w14:paraId="212818E6" w14:textId="2684FF26" w:rsidR="0034315E" w:rsidRPr="00D67087" w:rsidRDefault="0034315E" w:rsidP="008C4683">
      <w:pPr>
        <w:spacing w:line="360" w:lineRule="auto"/>
        <w:rPr>
          <w:rFonts w:ascii="Calibri" w:hAnsi="Calibri"/>
          <w:color w:val="000000" w:themeColor="text1"/>
        </w:rPr>
      </w:pPr>
      <w:r w:rsidRPr="00D67087">
        <w:rPr>
          <w:rFonts w:ascii="Calibri" w:hAnsi="Calibri"/>
          <w:color w:val="000000" w:themeColor="text1"/>
        </w:rPr>
        <w:t xml:space="preserve">According to Polit and Beck </w:t>
      </w:r>
      <w:r w:rsidR="00021BA7" w:rsidRPr="00D67087">
        <w:rPr>
          <w:rFonts w:ascii="Calibri" w:hAnsi="Calibri"/>
          <w:color w:val="000000" w:themeColor="text1"/>
        </w:rPr>
        <w:t xml:space="preserve">(2012) </w:t>
      </w:r>
      <w:r w:rsidR="0061652B">
        <w:rPr>
          <w:rFonts w:ascii="Calibri" w:hAnsi="Calibri"/>
          <w:color w:val="000000" w:themeColor="text1"/>
        </w:rPr>
        <w:t>l</w:t>
      </w:r>
      <w:r w:rsidRPr="00D67087">
        <w:rPr>
          <w:rFonts w:ascii="Calibri" w:hAnsi="Calibri"/>
          <w:color w:val="000000" w:themeColor="text1"/>
        </w:rPr>
        <w:t xml:space="preserve">iterature reviews in research papers allows the reader to get an overview of previous pieces of literature </w:t>
      </w:r>
      <w:r w:rsidR="007B6AD2" w:rsidRPr="00D67087">
        <w:rPr>
          <w:rFonts w:ascii="Calibri" w:hAnsi="Calibri"/>
          <w:color w:val="000000" w:themeColor="text1"/>
        </w:rPr>
        <w:t xml:space="preserve">on that </w:t>
      </w:r>
      <w:r w:rsidRPr="00D67087">
        <w:rPr>
          <w:rFonts w:ascii="Calibri" w:hAnsi="Calibri"/>
          <w:color w:val="000000" w:themeColor="text1"/>
        </w:rPr>
        <w:t>topic</w:t>
      </w:r>
      <w:r w:rsidR="007129AD" w:rsidRPr="00D67087">
        <w:rPr>
          <w:rFonts w:ascii="Calibri" w:hAnsi="Calibri"/>
          <w:color w:val="000000" w:themeColor="text1"/>
        </w:rPr>
        <w:t>, supporting the</w:t>
      </w:r>
      <w:r w:rsidR="007B6AD2" w:rsidRPr="00D67087">
        <w:rPr>
          <w:rFonts w:ascii="Calibri" w:hAnsi="Calibri"/>
          <w:color w:val="000000" w:themeColor="text1"/>
        </w:rPr>
        <w:t xml:space="preserve"> </w:t>
      </w:r>
      <w:r w:rsidR="007129AD" w:rsidRPr="00D67087">
        <w:rPr>
          <w:rFonts w:ascii="Calibri" w:hAnsi="Calibri"/>
          <w:color w:val="000000" w:themeColor="text1"/>
        </w:rPr>
        <w:t>argument</w:t>
      </w:r>
      <w:r w:rsidR="007B6AD2" w:rsidRPr="00D67087">
        <w:rPr>
          <w:rFonts w:ascii="Calibri" w:hAnsi="Calibri"/>
          <w:color w:val="000000" w:themeColor="text1"/>
        </w:rPr>
        <w:t xml:space="preserve"> the researcher is making by providing previous knowledge on the topic.</w:t>
      </w:r>
      <w:r w:rsidR="000F33A9" w:rsidRPr="00D67087">
        <w:rPr>
          <w:rFonts w:ascii="Calibri" w:hAnsi="Calibri"/>
          <w:color w:val="000000" w:themeColor="text1"/>
        </w:rPr>
        <w:t xml:space="preserve"> In the literature review</w:t>
      </w:r>
      <w:r w:rsidR="009C7166" w:rsidRPr="00D67087">
        <w:rPr>
          <w:rFonts w:ascii="Calibri" w:hAnsi="Calibri"/>
          <w:color w:val="000000" w:themeColor="text1"/>
        </w:rPr>
        <w:t xml:space="preserve"> </w:t>
      </w:r>
      <w:r w:rsidR="000F33A9" w:rsidRPr="00D67087">
        <w:rPr>
          <w:rFonts w:ascii="Calibri" w:hAnsi="Calibri"/>
          <w:color w:val="000000" w:themeColor="text1"/>
        </w:rPr>
        <w:t xml:space="preserve">it is clear that a range of literature has been used in this paper; </w:t>
      </w:r>
      <w:r w:rsidR="009C7166" w:rsidRPr="00D67087">
        <w:rPr>
          <w:rFonts w:ascii="Calibri" w:hAnsi="Calibri"/>
          <w:color w:val="000000" w:themeColor="text1"/>
        </w:rPr>
        <w:t xml:space="preserve">as books and journals have been heavily used, with a few articles and websites. </w:t>
      </w:r>
      <w:r w:rsidR="00F5524B" w:rsidRPr="00D67087">
        <w:rPr>
          <w:rFonts w:ascii="Calibri" w:hAnsi="Calibri"/>
          <w:color w:val="000000" w:themeColor="text1"/>
        </w:rPr>
        <w:t xml:space="preserve">Although </w:t>
      </w:r>
      <w:r w:rsidR="008D1220" w:rsidRPr="00D67087">
        <w:rPr>
          <w:rFonts w:ascii="Calibri" w:hAnsi="Calibri"/>
          <w:color w:val="000000" w:themeColor="text1"/>
        </w:rPr>
        <w:t xml:space="preserve">the majority </w:t>
      </w:r>
      <w:r w:rsidR="00F5524B" w:rsidRPr="00D67087">
        <w:rPr>
          <w:rFonts w:ascii="Calibri" w:hAnsi="Calibri"/>
          <w:color w:val="000000" w:themeColor="text1"/>
        </w:rPr>
        <w:t>of the literature is dated</w:t>
      </w:r>
      <w:r w:rsidR="008D1220" w:rsidRPr="00D67087">
        <w:rPr>
          <w:rFonts w:ascii="Calibri" w:hAnsi="Calibri"/>
          <w:color w:val="000000" w:themeColor="text1"/>
        </w:rPr>
        <w:t xml:space="preserve">; </w:t>
      </w:r>
      <w:r w:rsidR="00F5524B" w:rsidRPr="00D67087">
        <w:rPr>
          <w:rFonts w:ascii="Calibri" w:hAnsi="Calibri"/>
          <w:color w:val="000000" w:themeColor="text1"/>
        </w:rPr>
        <w:t xml:space="preserve">with </w:t>
      </w:r>
      <w:r w:rsidR="008D1220" w:rsidRPr="00D67087">
        <w:rPr>
          <w:rFonts w:ascii="Calibri" w:hAnsi="Calibri"/>
          <w:color w:val="000000" w:themeColor="text1"/>
        </w:rPr>
        <w:t>25</w:t>
      </w:r>
      <w:r w:rsidR="00F5524B" w:rsidRPr="00D67087">
        <w:rPr>
          <w:rFonts w:ascii="Calibri" w:hAnsi="Calibri"/>
          <w:color w:val="000000" w:themeColor="text1"/>
        </w:rPr>
        <w:t xml:space="preserve"> being from over ten years ago, </w:t>
      </w:r>
      <w:r w:rsidR="00164464" w:rsidRPr="00D67087">
        <w:rPr>
          <w:rFonts w:ascii="Calibri" w:hAnsi="Calibri"/>
          <w:color w:val="000000" w:themeColor="text1"/>
        </w:rPr>
        <w:t>16 within the last ten years</w:t>
      </w:r>
      <w:r w:rsidR="008D6BFD" w:rsidRPr="00D67087">
        <w:rPr>
          <w:rFonts w:ascii="Calibri" w:hAnsi="Calibri"/>
          <w:color w:val="000000" w:themeColor="text1"/>
        </w:rPr>
        <w:t xml:space="preserve">, </w:t>
      </w:r>
      <w:r w:rsidR="00164464" w:rsidRPr="00D67087">
        <w:rPr>
          <w:rFonts w:ascii="Calibri" w:hAnsi="Calibri"/>
          <w:color w:val="000000" w:themeColor="text1"/>
        </w:rPr>
        <w:t>with only 9 of these being in the last five years</w:t>
      </w:r>
      <w:r w:rsidR="008D6BFD" w:rsidRPr="00D67087">
        <w:rPr>
          <w:rFonts w:ascii="Calibri" w:hAnsi="Calibri"/>
          <w:color w:val="000000" w:themeColor="text1"/>
        </w:rPr>
        <w:t>.</w:t>
      </w:r>
      <w:r w:rsidR="00164464" w:rsidRPr="00D67087">
        <w:rPr>
          <w:rFonts w:ascii="Calibri" w:hAnsi="Calibri"/>
          <w:color w:val="000000" w:themeColor="text1"/>
        </w:rPr>
        <w:t xml:space="preserve"> </w:t>
      </w:r>
      <w:r w:rsidR="00795CF2">
        <w:rPr>
          <w:rFonts w:ascii="Calibri" w:hAnsi="Calibri"/>
          <w:color w:val="000000" w:themeColor="text1"/>
        </w:rPr>
        <w:t>T</w:t>
      </w:r>
      <w:r w:rsidR="00164464" w:rsidRPr="00D67087">
        <w:rPr>
          <w:rFonts w:ascii="Calibri" w:hAnsi="Calibri"/>
          <w:color w:val="000000" w:themeColor="text1"/>
        </w:rPr>
        <w:t>he literature used could be seen as less reliable as it is not up to date</w:t>
      </w:r>
      <w:r w:rsidR="008D6BFD" w:rsidRPr="00D67087">
        <w:rPr>
          <w:rFonts w:ascii="Calibri" w:hAnsi="Calibri"/>
          <w:color w:val="000000" w:themeColor="text1"/>
        </w:rPr>
        <w:t>,</w:t>
      </w:r>
      <w:r w:rsidR="00164464" w:rsidRPr="00D67087">
        <w:rPr>
          <w:rFonts w:ascii="Calibri" w:hAnsi="Calibri"/>
          <w:color w:val="000000" w:themeColor="text1"/>
        </w:rPr>
        <w:t xml:space="preserve"> </w:t>
      </w:r>
      <w:r w:rsidR="00FF2D53" w:rsidRPr="00D67087">
        <w:rPr>
          <w:rFonts w:ascii="Calibri" w:hAnsi="Calibri"/>
          <w:color w:val="000000" w:themeColor="text1"/>
        </w:rPr>
        <w:t>what is said in the literature may not be relevant to the way residential addiction treatment is today</w:t>
      </w:r>
      <w:r w:rsidR="00236313" w:rsidRPr="00D67087">
        <w:rPr>
          <w:rFonts w:ascii="Calibri" w:hAnsi="Calibri"/>
          <w:color w:val="000000" w:themeColor="text1"/>
        </w:rPr>
        <w:t xml:space="preserve"> or the therapeutic process</w:t>
      </w:r>
      <w:r w:rsidR="003A6A5A" w:rsidRPr="00D67087">
        <w:rPr>
          <w:rFonts w:ascii="Calibri" w:hAnsi="Calibri"/>
          <w:color w:val="000000" w:themeColor="text1"/>
        </w:rPr>
        <w:t xml:space="preserve"> </w:t>
      </w:r>
      <w:r w:rsidR="003A6A5A" w:rsidRPr="00D67087">
        <w:rPr>
          <w:rFonts w:ascii="Calibri" w:hAnsi="Calibri"/>
        </w:rPr>
        <w:t xml:space="preserve">(Neale, Tompkins and </w:t>
      </w:r>
      <w:r w:rsidR="003A6A5A" w:rsidRPr="001E02A9">
        <w:rPr>
          <w:rFonts w:ascii="Calibri" w:hAnsi="Calibri"/>
        </w:rPr>
        <w:t>Strang, 2017</w:t>
      </w:r>
      <w:r w:rsidR="005C549C">
        <w:rPr>
          <w:rFonts w:ascii="Calibri" w:hAnsi="Calibri"/>
        </w:rPr>
        <w:t>, p.e39</w:t>
      </w:r>
      <w:r w:rsidR="003A6A5A" w:rsidRPr="001E02A9">
        <w:rPr>
          <w:rFonts w:ascii="Calibri" w:hAnsi="Calibri"/>
        </w:rPr>
        <w:t>).</w:t>
      </w:r>
    </w:p>
    <w:p w14:paraId="2B1AEADB" w14:textId="437107C1" w:rsidR="00BA6253" w:rsidRDefault="001E7761" w:rsidP="008C4683">
      <w:pPr>
        <w:pStyle w:val="Heading1"/>
        <w:spacing w:line="360" w:lineRule="auto"/>
      </w:pPr>
      <w:bookmarkStart w:id="5" w:name="_Toc531963297"/>
      <w:r w:rsidRPr="001E7761">
        <w:t>Aim</w:t>
      </w:r>
      <w:r w:rsidR="001620E7">
        <w:t>:</w:t>
      </w:r>
      <w:bookmarkEnd w:id="5"/>
    </w:p>
    <w:p w14:paraId="57786C47" w14:textId="5ED4F907" w:rsidR="006F7378" w:rsidRPr="00D67087" w:rsidRDefault="00C64CAF" w:rsidP="008C4683">
      <w:pPr>
        <w:spacing w:line="360" w:lineRule="auto"/>
        <w:rPr>
          <w:rFonts w:ascii="Calibri" w:hAnsi="Calibri"/>
        </w:rPr>
      </w:pPr>
      <w:r w:rsidRPr="0076394F">
        <w:rPr>
          <w:rFonts w:ascii="Calibri" w:hAnsi="Calibri"/>
        </w:rPr>
        <w:t xml:space="preserve">An aim in research </w:t>
      </w:r>
      <w:r w:rsidR="00F974B1" w:rsidRPr="0076394F">
        <w:rPr>
          <w:rFonts w:ascii="Calibri" w:hAnsi="Calibri"/>
        </w:rPr>
        <w:t xml:space="preserve">suggests a clear and concise definition of what the study is about and paints a picture of the overall purpose. </w:t>
      </w:r>
      <w:r w:rsidR="009B3576">
        <w:rPr>
          <w:rFonts w:ascii="Calibri" w:hAnsi="Calibri"/>
        </w:rPr>
        <w:t>A</w:t>
      </w:r>
      <w:r w:rsidR="009B3576" w:rsidRPr="0076394F">
        <w:rPr>
          <w:rFonts w:ascii="Calibri" w:hAnsi="Calibri"/>
        </w:rPr>
        <w:t>ims are important in academic research because it sets out the intentions of the study and is necessary for the formulation of clear objectives, allowing the researcher to see what needs to be accomplished</w:t>
      </w:r>
      <w:r w:rsidR="009B3576">
        <w:rPr>
          <w:rFonts w:ascii="Calibri" w:hAnsi="Calibri"/>
        </w:rPr>
        <w:t xml:space="preserve"> </w:t>
      </w:r>
      <w:r w:rsidR="009B3576" w:rsidRPr="0076394F">
        <w:rPr>
          <w:rFonts w:ascii="Calibri" w:hAnsi="Calibri" w:cs="Arial"/>
          <w:color w:val="000000"/>
          <w:shd w:val="clear" w:color="auto" w:fill="FFFFFF"/>
        </w:rPr>
        <w:t>(Erm.ecs.soton.ac.uk, 2018)</w:t>
      </w:r>
      <w:r w:rsidR="009B3576">
        <w:rPr>
          <w:rFonts w:ascii="Calibri" w:hAnsi="Calibri" w:cs="Arial"/>
          <w:color w:val="000000"/>
          <w:shd w:val="clear" w:color="auto" w:fill="FFFFFF"/>
        </w:rPr>
        <w:t>.</w:t>
      </w:r>
      <w:r w:rsidR="009B3576">
        <w:rPr>
          <w:rFonts w:ascii="Calibri" w:hAnsi="Calibri" w:cs="Arial"/>
          <w:color w:val="000000"/>
          <w:shd w:val="clear" w:color="auto" w:fill="FFFFFF"/>
        </w:rPr>
        <w:t xml:space="preserve"> </w:t>
      </w:r>
      <w:r w:rsidR="00F974B1" w:rsidRPr="0076394F">
        <w:rPr>
          <w:rFonts w:ascii="Calibri" w:hAnsi="Calibri"/>
        </w:rPr>
        <w:t xml:space="preserve">The aim </w:t>
      </w:r>
      <w:r w:rsidR="009B3576">
        <w:rPr>
          <w:rFonts w:ascii="Calibri" w:hAnsi="Calibri"/>
        </w:rPr>
        <w:t xml:space="preserve">of the paper </w:t>
      </w:r>
      <w:r w:rsidR="00BC44FB">
        <w:rPr>
          <w:rFonts w:ascii="Calibri" w:hAnsi="Calibri"/>
        </w:rPr>
        <w:t xml:space="preserve">was to ‘provide further insights into relationships between peers in residential addiction treatment’ (Neale, Tompkins and Strang, 2017: e44) as they believed there was a lack of ‘empirical research’ to back up the claim that the relationships are ‘central to the therapeutic process’ and to provide a deeper </w:t>
      </w:r>
      <w:r w:rsidR="009B3576">
        <w:rPr>
          <w:rFonts w:ascii="Calibri" w:hAnsi="Calibri"/>
        </w:rPr>
        <w:t>understanding</w:t>
      </w:r>
      <w:r w:rsidR="00BC44FB">
        <w:rPr>
          <w:rFonts w:ascii="Calibri" w:hAnsi="Calibri"/>
        </w:rPr>
        <w:t xml:space="preserve"> of how relationships in </w:t>
      </w:r>
      <w:r w:rsidR="009B3576">
        <w:rPr>
          <w:rFonts w:ascii="Calibri" w:hAnsi="Calibri"/>
        </w:rPr>
        <w:t>the community of treatment</w:t>
      </w:r>
      <w:r w:rsidR="00BC44FB">
        <w:rPr>
          <w:rFonts w:ascii="Calibri" w:hAnsi="Calibri"/>
        </w:rPr>
        <w:t xml:space="preserve"> help recovery (Neale, Tompkins and Strang, 2017: e39)</w:t>
      </w:r>
      <w:r w:rsidR="009B3576">
        <w:rPr>
          <w:rFonts w:ascii="Calibri" w:hAnsi="Calibri"/>
        </w:rPr>
        <w:t xml:space="preserve">. </w:t>
      </w:r>
    </w:p>
    <w:p w14:paraId="1AD752C1" w14:textId="4A9C9CCA" w:rsidR="006F7378" w:rsidRDefault="006F7378" w:rsidP="008C4683">
      <w:pPr>
        <w:pStyle w:val="Heading1"/>
        <w:spacing w:line="360" w:lineRule="auto"/>
      </w:pPr>
      <w:bookmarkStart w:id="6" w:name="_Toc531963298"/>
      <w:r>
        <w:lastRenderedPageBreak/>
        <w:t>Study Design</w:t>
      </w:r>
      <w:r w:rsidR="001620E7">
        <w:t>:</w:t>
      </w:r>
      <w:bookmarkEnd w:id="6"/>
    </w:p>
    <w:p w14:paraId="3B460548" w14:textId="20AEAF28" w:rsidR="00FA3655" w:rsidRPr="00D67087" w:rsidRDefault="005673FC" w:rsidP="008C4683">
      <w:pPr>
        <w:spacing w:line="360" w:lineRule="auto"/>
        <w:rPr>
          <w:rFonts w:ascii="Calibri" w:hAnsi="Calibri"/>
          <w:lang w:val="en-US" w:bidi="en-US"/>
        </w:rPr>
      </w:pPr>
      <w:r w:rsidRPr="00D67087">
        <w:rPr>
          <w:rFonts w:ascii="Calibri" w:hAnsi="Calibri"/>
          <w:lang w:val="en-US" w:bidi="en-US"/>
        </w:rPr>
        <w:t xml:space="preserve">The study design of the paper is as clearly stated in the title </w:t>
      </w:r>
      <w:r w:rsidR="00752A1C" w:rsidRPr="00D67087">
        <w:rPr>
          <w:rFonts w:ascii="Calibri" w:hAnsi="Calibri"/>
          <w:lang w:val="en-US" w:bidi="en-US"/>
        </w:rPr>
        <w:t xml:space="preserve">as </w:t>
      </w:r>
      <w:r w:rsidRPr="00D67087">
        <w:rPr>
          <w:rFonts w:ascii="Calibri" w:hAnsi="Calibri"/>
          <w:lang w:val="en-US" w:bidi="en-US"/>
        </w:rPr>
        <w:t>qualitative</w:t>
      </w:r>
      <w:r w:rsidR="0004438B" w:rsidRPr="00D67087">
        <w:rPr>
          <w:rFonts w:ascii="Calibri" w:hAnsi="Calibri"/>
          <w:lang w:val="en-US" w:bidi="en-US"/>
        </w:rPr>
        <w:t xml:space="preserve"> </w:t>
      </w:r>
      <w:r w:rsidR="004D7DE4" w:rsidRPr="00D67087">
        <w:rPr>
          <w:rFonts w:ascii="Calibri" w:hAnsi="Calibri"/>
        </w:rPr>
        <w:t xml:space="preserve">(Neale, Tompkins and </w:t>
      </w:r>
      <w:r w:rsidR="004D7DE4" w:rsidRPr="001E02A9">
        <w:rPr>
          <w:rFonts w:ascii="Calibri" w:hAnsi="Calibri"/>
        </w:rPr>
        <w:t>Strang, 2017</w:t>
      </w:r>
      <w:r w:rsidR="005C549C">
        <w:rPr>
          <w:rFonts w:ascii="Calibri" w:hAnsi="Calibri"/>
        </w:rPr>
        <w:t>, p.e39</w:t>
      </w:r>
      <w:r w:rsidR="004D7DE4" w:rsidRPr="001E02A9">
        <w:rPr>
          <w:rFonts w:ascii="Calibri" w:hAnsi="Calibri"/>
        </w:rPr>
        <w:t>).</w:t>
      </w:r>
      <w:r w:rsidR="00752A1C" w:rsidRPr="00D67087">
        <w:rPr>
          <w:rFonts w:ascii="Calibri" w:hAnsi="Calibri"/>
          <w:lang w:val="en-US" w:bidi="en-US"/>
        </w:rPr>
        <w:t>Qualit</w:t>
      </w:r>
      <w:r w:rsidR="0004438B" w:rsidRPr="00D67087">
        <w:rPr>
          <w:rFonts w:ascii="Calibri" w:hAnsi="Calibri"/>
          <w:lang w:val="en-US" w:bidi="en-US"/>
        </w:rPr>
        <w:t>a</w:t>
      </w:r>
      <w:r w:rsidR="00752A1C" w:rsidRPr="00D67087">
        <w:rPr>
          <w:rFonts w:ascii="Calibri" w:hAnsi="Calibri"/>
          <w:lang w:val="en-US" w:bidi="en-US"/>
        </w:rPr>
        <w:t>tive research is an approach that aims to explore the actions and perceptions of the people in the study</w:t>
      </w:r>
      <w:r w:rsidR="0004438B" w:rsidRPr="00D67087">
        <w:rPr>
          <w:rFonts w:ascii="Calibri" w:hAnsi="Calibri"/>
          <w:lang w:val="en-US" w:bidi="en-US"/>
        </w:rPr>
        <w:t xml:space="preserve"> (Parahoo, 2014, p.56). Other study designs that are often used in nursing research are quant</w:t>
      </w:r>
      <w:r w:rsidR="00443751" w:rsidRPr="00D67087">
        <w:rPr>
          <w:rFonts w:ascii="Calibri" w:hAnsi="Calibri"/>
          <w:lang w:val="en-US" w:bidi="en-US"/>
        </w:rPr>
        <w:t>itati</w:t>
      </w:r>
      <w:r w:rsidR="0004438B" w:rsidRPr="00D67087">
        <w:rPr>
          <w:rFonts w:ascii="Calibri" w:hAnsi="Calibri"/>
          <w:lang w:val="en-US" w:bidi="en-US"/>
        </w:rPr>
        <w:t xml:space="preserve">ve or mixed methods. </w:t>
      </w:r>
      <w:r w:rsidR="00443751" w:rsidRPr="00D67087">
        <w:rPr>
          <w:rFonts w:ascii="Calibri" w:hAnsi="Calibri"/>
          <w:lang w:val="en-US" w:bidi="en-US"/>
        </w:rPr>
        <w:t>Quantitative research differs from qualitative as its results are often presented numerically or in a statistical form. The method to collect data is often done using questionnaires, interviews that are structured and focuses on measuring variables or concepts</w:t>
      </w:r>
      <w:r w:rsidR="00904FBF" w:rsidRPr="00D67087">
        <w:rPr>
          <w:rFonts w:ascii="Calibri" w:hAnsi="Calibri"/>
          <w:lang w:val="en-US" w:bidi="en-US"/>
        </w:rPr>
        <w:t xml:space="preserve"> (Parahoo,2014, p.43).</w:t>
      </w:r>
      <w:r w:rsidR="009A7419" w:rsidRPr="00D67087">
        <w:rPr>
          <w:rFonts w:ascii="Calibri" w:hAnsi="Calibri"/>
          <w:lang w:val="en-US" w:bidi="en-US"/>
        </w:rPr>
        <w:t xml:space="preserve"> </w:t>
      </w:r>
      <w:r w:rsidR="00D00F0F" w:rsidRPr="00D67087">
        <w:rPr>
          <w:rFonts w:ascii="Calibri" w:hAnsi="Calibri"/>
          <w:lang w:val="en-US" w:bidi="en-US"/>
        </w:rPr>
        <w:t xml:space="preserve"> Mixed methods use both qualitative and quantitative to collect the data; referred to as blended research. Mixed methods </w:t>
      </w:r>
      <w:r w:rsidR="00D03962" w:rsidRPr="00D67087">
        <w:rPr>
          <w:rFonts w:ascii="Calibri" w:hAnsi="Calibri"/>
          <w:lang w:val="en-US" w:bidi="en-US"/>
        </w:rPr>
        <w:t>are</w:t>
      </w:r>
      <w:r w:rsidR="00D00F0F" w:rsidRPr="00D67087">
        <w:rPr>
          <w:rFonts w:ascii="Calibri" w:hAnsi="Calibri"/>
          <w:lang w:val="en-US" w:bidi="en-US"/>
        </w:rPr>
        <w:t xml:space="preserve"> more popula</w:t>
      </w:r>
      <w:r w:rsidR="00186EA1" w:rsidRPr="00D67087">
        <w:rPr>
          <w:rFonts w:ascii="Calibri" w:hAnsi="Calibri"/>
          <w:lang w:val="en-US" w:bidi="en-US"/>
        </w:rPr>
        <w:t xml:space="preserve">r today as using only one method </w:t>
      </w:r>
      <w:r w:rsidR="006E6C01" w:rsidRPr="00D67087">
        <w:rPr>
          <w:rFonts w:ascii="Calibri" w:hAnsi="Calibri"/>
          <w:lang w:val="en-US" w:bidi="en-US"/>
        </w:rPr>
        <w:t xml:space="preserve">is too simplistic to answer many research questions, and restricts </w:t>
      </w:r>
      <w:r w:rsidR="00E37CE4" w:rsidRPr="00D67087">
        <w:rPr>
          <w:rFonts w:ascii="Calibri" w:hAnsi="Calibri"/>
          <w:lang w:val="en-US" w:bidi="en-US"/>
        </w:rPr>
        <w:t>the researchers understanding by limiting perspectives</w:t>
      </w:r>
      <w:r w:rsidR="00D00F0F" w:rsidRPr="00D67087">
        <w:rPr>
          <w:rFonts w:ascii="Calibri" w:hAnsi="Calibri"/>
          <w:lang w:val="en-US" w:bidi="en-US"/>
        </w:rPr>
        <w:t xml:space="preserve"> (</w:t>
      </w:r>
      <w:r w:rsidR="00D03962" w:rsidRPr="00D67087">
        <w:rPr>
          <w:rFonts w:ascii="Calibri" w:hAnsi="Calibri"/>
          <w:lang w:val="en-US" w:bidi="en-US"/>
        </w:rPr>
        <w:t>Gerrish and Lacey, 2010, p.332-333)</w:t>
      </w:r>
      <w:r w:rsidR="00830181">
        <w:rPr>
          <w:rFonts w:ascii="Calibri" w:hAnsi="Calibri"/>
          <w:lang w:val="en-US" w:bidi="en-US"/>
        </w:rPr>
        <w:t>.</w:t>
      </w:r>
    </w:p>
    <w:p w14:paraId="534B96C0" w14:textId="76B30FF0" w:rsidR="00D03962" w:rsidRDefault="00D03962" w:rsidP="008C4683">
      <w:pPr>
        <w:pStyle w:val="Heading1"/>
        <w:spacing w:line="360" w:lineRule="auto"/>
      </w:pPr>
      <w:bookmarkStart w:id="7" w:name="_Toc531963299"/>
      <w:r>
        <w:t>Sample</w:t>
      </w:r>
      <w:r w:rsidR="001620E7">
        <w:t>:</w:t>
      </w:r>
      <w:bookmarkEnd w:id="7"/>
    </w:p>
    <w:p w14:paraId="56DC4E01" w14:textId="09700C75" w:rsidR="004B3A5E" w:rsidRPr="00B273A9" w:rsidRDefault="002460A7" w:rsidP="008C4683">
      <w:pPr>
        <w:spacing w:line="360" w:lineRule="auto"/>
      </w:pPr>
      <w:r w:rsidRPr="00D67087">
        <w:rPr>
          <w:rFonts w:ascii="Calibri" w:hAnsi="Calibri"/>
          <w:lang w:val="en-US" w:bidi="en-US"/>
        </w:rPr>
        <w:t>A sample is when</w:t>
      </w:r>
      <w:r w:rsidR="00EB54AC" w:rsidRPr="00D67087">
        <w:rPr>
          <w:rFonts w:ascii="Calibri" w:hAnsi="Calibri"/>
          <w:lang w:val="en-US" w:bidi="en-US"/>
        </w:rPr>
        <w:t>,</w:t>
      </w:r>
      <w:r w:rsidRPr="00D67087">
        <w:rPr>
          <w:rFonts w:ascii="Calibri" w:hAnsi="Calibri"/>
          <w:lang w:val="en-US" w:bidi="en-US"/>
        </w:rPr>
        <w:t xml:space="preserve"> from</w:t>
      </w:r>
      <w:r w:rsidR="00EB54AC" w:rsidRPr="00D67087">
        <w:rPr>
          <w:rFonts w:ascii="Calibri" w:hAnsi="Calibri"/>
          <w:lang w:val="en-US" w:bidi="en-US"/>
        </w:rPr>
        <w:t xml:space="preserve"> a larger population a small group are selected and should fairly represent the population, so results can be applied to the larger population (Education Centre, 2006).</w:t>
      </w:r>
      <w:r w:rsidR="006C30F9" w:rsidRPr="00D67087">
        <w:rPr>
          <w:rFonts w:ascii="Calibri" w:hAnsi="Calibri"/>
          <w:lang w:val="en-US" w:bidi="en-US"/>
        </w:rPr>
        <w:t xml:space="preserve"> </w:t>
      </w:r>
      <w:r w:rsidR="000A5263" w:rsidRPr="00D67087">
        <w:rPr>
          <w:rFonts w:ascii="Calibri" w:hAnsi="Calibri"/>
          <w:lang w:val="en-US" w:bidi="en-US"/>
        </w:rPr>
        <w:t xml:space="preserve"> </w:t>
      </w:r>
      <w:r w:rsidR="000A5263" w:rsidRPr="0076394F">
        <w:rPr>
          <w:rFonts w:ascii="Calibri" w:hAnsi="Calibri"/>
          <w:lang w:val="en-US" w:bidi="en-US"/>
        </w:rPr>
        <w:t>Probability and Non-probability are the main methods used; the difference between the two is probability sampling allows</w:t>
      </w:r>
      <w:r w:rsidR="00707983">
        <w:rPr>
          <w:rFonts w:ascii="Calibri" w:hAnsi="Calibri"/>
          <w:lang w:val="en-US" w:bidi="en-US"/>
        </w:rPr>
        <w:t xml:space="preserve"> an equal </w:t>
      </w:r>
      <w:r w:rsidR="007238A5">
        <w:rPr>
          <w:rFonts w:ascii="Calibri" w:hAnsi="Calibri"/>
          <w:lang w:val="en-US" w:bidi="en-US"/>
        </w:rPr>
        <w:t xml:space="preserve">and fair chance </w:t>
      </w:r>
      <w:r w:rsidR="00707983">
        <w:rPr>
          <w:rFonts w:ascii="Calibri" w:hAnsi="Calibri"/>
          <w:lang w:val="en-US" w:bidi="en-US"/>
        </w:rPr>
        <w:t>of being chosen</w:t>
      </w:r>
      <w:r w:rsidR="007238A5">
        <w:rPr>
          <w:rFonts w:ascii="Calibri" w:hAnsi="Calibri"/>
          <w:lang w:val="en-US" w:bidi="en-US"/>
        </w:rPr>
        <w:t xml:space="preserve"> to</w:t>
      </w:r>
      <w:r w:rsidR="000A5263" w:rsidRPr="0076394F">
        <w:rPr>
          <w:rFonts w:ascii="Calibri" w:hAnsi="Calibri"/>
          <w:lang w:val="en-US" w:bidi="en-US"/>
        </w:rPr>
        <w:t xml:space="preserve"> </w:t>
      </w:r>
      <w:r w:rsidR="007238A5">
        <w:rPr>
          <w:rFonts w:ascii="Calibri" w:hAnsi="Calibri"/>
          <w:lang w:val="en-US" w:bidi="en-US"/>
        </w:rPr>
        <w:t xml:space="preserve">be </w:t>
      </w:r>
      <w:r w:rsidR="00707983">
        <w:rPr>
          <w:rFonts w:ascii="Calibri" w:hAnsi="Calibri"/>
          <w:lang w:val="en-US" w:bidi="en-US"/>
        </w:rPr>
        <w:t>represen</w:t>
      </w:r>
      <w:r w:rsidR="007238A5">
        <w:rPr>
          <w:rFonts w:ascii="Calibri" w:hAnsi="Calibri"/>
          <w:lang w:val="en-US" w:bidi="en-US"/>
        </w:rPr>
        <w:t>tative of</w:t>
      </w:r>
      <w:r w:rsidR="000A5263" w:rsidRPr="0076394F">
        <w:rPr>
          <w:rFonts w:ascii="Calibri" w:hAnsi="Calibri"/>
          <w:lang w:val="en-US" w:bidi="en-US"/>
        </w:rPr>
        <w:t xml:space="preserve"> </w:t>
      </w:r>
      <w:r w:rsidR="00707983">
        <w:rPr>
          <w:rFonts w:ascii="Calibri" w:hAnsi="Calibri"/>
          <w:lang w:val="en-US" w:bidi="en-US"/>
        </w:rPr>
        <w:t>the</w:t>
      </w:r>
      <w:r w:rsidR="000A5263" w:rsidRPr="0076394F">
        <w:rPr>
          <w:rFonts w:ascii="Calibri" w:hAnsi="Calibri"/>
          <w:lang w:val="en-US" w:bidi="en-US"/>
        </w:rPr>
        <w:t xml:space="preserve"> </w:t>
      </w:r>
      <w:r w:rsidR="000A5263" w:rsidRPr="00467AB6">
        <w:rPr>
          <w:rFonts w:ascii="Calibri" w:hAnsi="Calibri"/>
          <w:lang w:val="en-US" w:bidi="en-US"/>
        </w:rPr>
        <w:t>population</w:t>
      </w:r>
      <w:r w:rsidR="00467AB6" w:rsidRPr="00467AB6">
        <w:rPr>
          <w:rFonts w:ascii="Calibri" w:hAnsi="Calibri"/>
          <w:lang w:val="en-US" w:bidi="en-US"/>
        </w:rPr>
        <w:t>.</w:t>
      </w:r>
      <w:r w:rsidR="00467AB6">
        <w:rPr>
          <w:rFonts w:ascii="Calibri" w:hAnsi="Calibri"/>
          <w:lang w:val="en-US" w:bidi="en-US"/>
        </w:rPr>
        <w:t xml:space="preserve"> </w:t>
      </w:r>
      <w:r w:rsidR="00323227" w:rsidRPr="0076394F">
        <w:rPr>
          <w:rFonts w:ascii="Calibri" w:hAnsi="Calibri"/>
          <w:lang w:val="en-US" w:bidi="en-US"/>
        </w:rPr>
        <w:t>Non-probability sampling</w:t>
      </w:r>
      <w:r w:rsidR="007238A5">
        <w:rPr>
          <w:rFonts w:ascii="Calibri" w:hAnsi="Calibri"/>
          <w:lang w:val="en-US" w:bidi="en-US"/>
        </w:rPr>
        <w:t xml:space="preserve"> </w:t>
      </w:r>
      <w:r w:rsidR="006932D0">
        <w:rPr>
          <w:rFonts w:ascii="Calibri" w:hAnsi="Calibri"/>
          <w:lang w:val="en-US" w:bidi="en-US"/>
        </w:rPr>
        <w:t xml:space="preserve">there isn’t a fixed probability that anyone will be in the sample, the people chosen for the </w:t>
      </w:r>
      <w:r w:rsidR="006932D0" w:rsidRPr="00B273A9">
        <w:rPr>
          <w:rFonts w:asciiTheme="minorHAnsi" w:hAnsiTheme="minorHAnsi" w:cstheme="minorHAnsi"/>
          <w:lang w:val="en-US" w:bidi="en-US"/>
        </w:rPr>
        <w:t>sample are random and unknown</w:t>
      </w:r>
      <w:r w:rsidR="00E012AF" w:rsidRPr="00B273A9">
        <w:rPr>
          <w:rFonts w:asciiTheme="minorHAnsi" w:hAnsiTheme="minorHAnsi" w:cstheme="minorHAnsi"/>
          <w:lang w:val="en-US" w:bidi="en-US"/>
        </w:rPr>
        <w:t xml:space="preserve">. </w:t>
      </w:r>
      <w:r w:rsidR="00467AB6" w:rsidRPr="00B273A9">
        <w:rPr>
          <w:rFonts w:asciiTheme="minorHAnsi" w:hAnsiTheme="minorHAnsi" w:cstheme="minorHAnsi"/>
          <w:lang w:val="en-US" w:bidi="en-US"/>
        </w:rPr>
        <w:t>However,</w:t>
      </w:r>
      <w:r w:rsidR="00E012AF" w:rsidRPr="00B273A9">
        <w:rPr>
          <w:rFonts w:asciiTheme="minorHAnsi" w:hAnsiTheme="minorHAnsi" w:cstheme="minorHAnsi"/>
          <w:lang w:val="en-US" w:bidi="en-US"/>
        </w:rPr>
        <w:t xml:space="preserve"> this can mean it is more open to being biased as the chance of being selected is not equal like in non-probability sampling</w:t>
      </w:r>
      <w:r w:rsidR="00B273A9" w:rsidRPr="00B273A9">
        <w:rPr>
          <w:rFonts w:asciiTheme="minorHAnsi" w:hAnsiTheme="minorHAnsi" w:cstheme="minorHAnsi"/>
          <w:lang w:val="en-US" w:bidi="en-US"/>
        </w:rPr>
        <w:t xml:space="preserve"> </w:t>
      </w:r>
      <w:r w:rsidR="00B273A9" w:rsidRPr="00B273A9">
        <w:rPr>
          <w:rFonts w:asciiTheme="minorHAnsi" w:hAnsiTheme="minorHAnsi" w:cstheme="minorHAnsi"/>
          <w:color w:val="000000"/>
          <w:shd w:val="clear" w:color="auto" w:fill="FFFFFF"/>
        </w:rPr>
        <w:t>(The Balance Small Business, 2018)</w:t>
      </w:r>
      <w:r w:rsidR="00B273A9" w:rsidRPr="00B273A9">
        <w:rPr>
          <w:rFonts w:asciiTheme="minorHAnsi" w:hAnsiTheme="minorHAnsi" w:cstheme="minorHAnsi"/>
        </w:rPr>
        <w:t>.</w:t>
      </w:r>
      <w:r w:rsidR="00B273A9">
        <w:t xml:space="preserve"> </w:t>
      </w:r>
      <w:r w:rsidR="00C928A9" w:rsidRPr="0076394F">
        <w:rPr>
          <w:rFonts w:ascii="Calibri" w:hAnsi="Calibri"/>
          <w:lang w:val="en-US" w:bidi="en-US"/>
        </w:rPr>
        <w:t>T</w:t>
      </w:r>
      <w:r w:rsidR="00C928A9" w:rsidRPr="00D67087">
        <w:rPr>
          <w:rFonts w:ascii="Calibri" w:hAnsi="Calibri"/>
          <w:lang w:val="en-US" w:bidi="en-US"/>
        </w:rPr>
        <w:t xml:space="preserve">he target group </w:t>
      </w:r>
      <w:r w:rsidR="00135D3E" w:rsidRPr="00D67087">
        <w:rPr>
          <w:rFonts w:ascii="Calibri" w:hAnsi="Calibri"/>
          <w:lang w:val="en-US" w:bidi="en-US"/>
        </w:rPr>
        <w:t>in the study w</w:t>
      </w:r>
      <w:r w:rsidR="00A75E77" w:rsidRPr="00D67087">
        <w:rPr>
          <w:rFonts w:ascii="Calibri" w:hAnsi="Calibri"/>
          <w:lang w:val="en-US" w:bidi="en-US"/>
        </w:rPr>
        <w:t>ere</w:t>
      </w:r>
      <w:r w:rsidR="00135D3E" w:rsidRPr="00D67087">
        <w:rPr>
          <w:rFonts w:ascii="Calibri" w:hAnsi="Calibri"/>
          <w:lang w:val="en-US" w:bidi="en-US"/>
        </w:rPr>
        <w:t xml:space="preserve"> residents in </w:t>
      </w:r>
      <w:r w:rsidR="004B3A5E" w:rsidRPr="00D67087">
        <w:rPr>
          <w:rFonts w:ascii="Calibri" w:hAnsi="Calibri"/>
          <w:lang w:val="en-US" w:bidi="en-US"/>
        </w:rPr>
        <w:t xml:space="preserve">two </w:t>
      </w:r>
      <w:r w:rsidR="00135D3E" w:rsidRPr="00D67087">
        <w:rPr>
          <w:rFonts w:ascii="Calibri" w:hAnsi="Calibri"/>
          <w:lang w:val="en-US" w:bidi="en-US"/>
        </w:rPr>
        <w:t>addiction treatment</w:t>
      </w:r>
      <w:r w:rsidR="004B3A5E" w:rsidRPr="00D67087">
        <w:rPr>
          <w:rFonts w:ascii="Calibri" w:hAnsi="Calibri"/>
          <w:lang w:val="en-US" w:bidi="en-US"/>
        </w:rPr>
        <w:t xml:space="preserve"> facilities</w:t>
      </w:r>
      <w:r w:rsidR="00135D3E" w:rsidRPr="00D67087">
        <w:rPr>
          <w:rFonts w:ascii="Calibri" w:hAnsi="Calibri"/>
          <w:lang w:val="en-US" w:bidi="en-US"/>
        </w:rPr>
        <w:t xml:space="preserve">, both </w:t>
      </w:r>
      <w:r w:rsidR="00D2671E" w:rsidRPr="00D67087">
        <w:rPr>
          <w:rFonts w:ascii="Calibri" w:hAnsi="Calibri"/>
          <w:lang w:val="en-US" w:bidi="en-US"/>
        </w:rPr>
        <w:t>in treatment</w:t>
      </w:r>
      <w:r w:rsidR="00135D3E" w:rsidRPr="00D67087">
        <w:rPr>
          <w:rFonts w:ascii="Calibri" w:hAnsi="Calibri"/>
          <w:lang w:val="en-US" w:bidi="en-US"/>
        </w:rPr>
        <w:t xml:space="preserve"> and </w:t>
      </w:r>
      <w:r w:rsidRPr="00D67087">
        <w:rPr>
          <w:rFonts w:ascii="Calibri" w:hAnsi="Calibri"/>
          <w:lang w:val="en-US" w:bidi="en-US"/>
        </w:rPr>
        <w:t>f</w:t>
      </w:r>
      <w:r w:rsidR="00135D3E" w:rsidRPr="00D67087">
        <w:rPr>
          <w:rFonts w:ascii="Calibri" w:hAnsi="Calibri"/>
          <w:lang w:val="en-US" w:bidi="en-US"/>
        </w:rPr>
        <w:t>ormer</w:t>
      </w:r>
      <w:r w:rsidRPr="00D67087">
        <w:rPr>
          <w:rFonts w:ascii="Calibri" w:hAnsi="Calibri"/>
          <w:lang w:val="en-US" w:bidi="en-US"/>
        </w:rPr>
        <w:t xml:space="preserve"> residents</w:t>
      </w:r>
      <w:r w:rsidR="004B3A5E" w:rsidRPr="00D67087">
        <w:rPr>
          <w:rFonts w:ascii="Calibri" w:hAnsi="Calibri"/>
          <w:lang w:val="en-US" w:bidi="en-US"/>
        </w:rPr>
        <w:t xml:space="preserve"> were part of the study</w:t>
      </w:r>
      <w:r w:rsidRPr="00D67087">
        <w:rPr>
          <w:rFonts w:ascii="Calibri" w:hAnsi="Calibri"/>
          <w:lang w:val="en-US" w:bidi="en-US"/>
        </w:rPr>
        <w:t xml:space="preserve">. </w:t>
      </w:r>
      <w:r w:rsidR="004B3A5E" w:rsidRPr="00D67087">
        <w:rPr>
          <w:rFonts w:ascii="Calibri" w:hAnsi="Calibri"/>
          <w:lang w:val="en-US" w:bidi="en-US"/>
        </w:rPr>
        <w:t xml:space="preserve">These two residential addiction services were both non-governmental and in England. </w:t>
      </w:r>
      <w:r w:rsidRPr="00D67087">
        <w:rPr>
          <w:rFonts w:ascii="Calibri" w:hAnsi="Calibri"/>
          <w:lang w:val="en-US" w:bidi="en-US"/>
        </w:rPr>
        <w:t>The residential accommodation was mixed sex resulting in 13 men and 8 women taking part, as a whole there was 21 participants</w:t>
      </w:r>
      <w:r w:rsidR="00871688">
        <w:rPr>
          <w:rFonts w:ascii="Calibri" w:hAnsi="Calibri"/>
          <w:lang w:val="en-US" w:bidi="en-US"/>
        </w:rPr>
        <w:t xml:space="preserve"> </w:t>
      </w:r>
      <w:r w:rsidR="00871688" w:rsidRPr="00D67087">
        <w:rPr>
          <w:rFonts w:ascii="Calibri" w:hAnsi="Calibri"/>
          <w:lang w:val="en-US" w:bidi="en-US"/>
        </w:rPr>
        <w:t>(</w:t>
      </w:r>
      <w:r w:rsidR="00871688" w:rsidRPr="00D67087">
        <w:rPr>
          <w:rFonts w:ascii="Calibri" w:hAnsi="Calibri"/>
        </w:rPr>
        <w:t>Neale, Tompkins and Strang, 2017, p.e41).</w:t>
      </w:r>
      <w:r w:rsidR="00871688">
        <w:rPr>
          <w:rFonts w:ascii="Calibri" w:hAnsi="Calibri"/>
        </w:rPr>
        <w:t xml:space="preserve"> </w:t>
      </w:r>
      <w:r w:rsidR="005B41A1">
        <w:rPr>
          <w:rFonts w:ascii="Calibri" w:hAnsi="Calibri"/>
          <w:lang w:val="en-US" w:bidi="en-US"/>
        </w:rPr>
        <w:t xml:space="preserve">Purposive sampling was undertaken to choose the participants for the study, purposive sampling is </w:t>
      </w:r>
      <w:r w:rsidR="00042C7F">
        <w:rPr>
          <w:rFonts w:ascii="Calibri" w:hAnsi="Calibri"/>
          <w:lang w:val="en-US" w:bidi="en-US"/>
        </w:rPr>
        <w:t xml:space="preserve">similar to </w:t>
      </w:r>
      <w:r w:rsidR="005B41A1">
        <w:rPr>
          <w:rFonts w:ascii="Calibri" w:hAnsi="Calibri"/>
          <w:lang w:val="en-US" w:bidi="en-US"/>
        </w:rPr>
        <w:t xml:space="preserve">non-probability sampling, this sampling is nonrandom and allows the results to represent a certain </w:t>
      </w:r>
      <w:r w:rsidR="00804D11">
        <w:rPr>
          <w:rFonts w:ascii="Calibri" w:hAnsi="Calibri"/>
          <w:lang w:val="en-US" w:bidi="en-US"/>
        </w:rPr>
        <w:t>part</w:t>
      </w:r>
      <w:r w:rsidR="005B41A1">
        <w:rPr>
          <w:rFonts w:ascii="Calibri" w:hAnsi="Calibri"/>
          <w:lang w:val="en-US" w:bidi="en-US"/>
        </w:rPr>
        <w:t xml:space="preserve"> of the population</w:t>
      </w:r>
      <w:r w:rsidR="00865F6B">
        <w:rPr>
          <w:rFonts w:ascii="Calibri" w:hAnsi="Calibri"/>
          <w:lang w:val="en-US" w:bidi="en-US"/>
        </w:rPr>
        <w:t xml:space="preserve"> (</w:t>
      </w:r>
      <w:r w:rsidR="00865F6B" w:rsidRPr="00865F6B">
        <w:rPr>
          <w:rFonts w:asciiTheme="minorHAnsi" w:hAnsiTheme="minorHAnsi" w:cstheme="minorHAnsi"/>
          <w:color w:val="000000"/>
          <w:shd w:val="clear" w:color="auto" w:fill="FFFFFF"/>
        </w:rPr>
        <w:t>Lavrakas</w:t>
      </w:r>
      <w:r w:rsidR="00865F6B">
        <w:rPr>
          <w:rFonts w:asciiTheme="minorHAnsi" w:hAnsiTheme="minorHAnsi" w:cstheme="minorHAnsi"/>
          <w:color w:val="000000"/>
          <w:shd w:val="clear" w:color="auto" w:fill="FFFFFF"/>
        </w:rPr>
        <w:t>, 2008).</w:t>
      </w:r>
    </w:p>
    <w:p w14:paraId="0A076241" w14:textId="56A0CB6B" w:rsidR="00C4048F" w:rsidRDefault="00C4048F" w:rsidP="008C4683">
      <w:pPr>
        <w:pStyle w:val="Heading1"/>
        <w:spacing w:line="360" w:lineRule="auto"/>
      </w:pPr>
      <w:bookmarkStart w:id="8" w:name="_Toc531963300"/>
      <w:r>
        <w:lastRenderedPageBreak/>
        <w:t>Data Collection</w:t>
      </w:r>
      <w:r w:rsidR="001620E7">
        <w:t>:</w:t>
      </w:r>
      <w:bookmarkEnd w:id="8"/>
    </w:p>
    <w:p w14:paraId="24B1DCDF" w14:textId="50A2C8C7" w:rsidR="009362B1" w:rsidRPr="008256CE" w:rsidRDefault="00353C5C" w:rsidP="008C4683">
      <w:pPr>
        <w:spacing w:line="360" w:lineRule="auto"/>
        <w:rPr>
          <w:rFonts w:ascii="Calibri" w:hAnsi="Calibri"/>
        </w:rPr>
      </w:pPr>
      <w:r w:rsidRPr="008256CE">
        <w:rPr>
          <w:rFonts w:ascii="Calibri" w:hAnsi="Calibri"/>
          <w:lang w:val="en-US" w:bidi="en-US"/>
        </w:rPr>
        <w:t>The data collection used by the researchers was primary research</w:t>
      </w:r>
      <w:r w:rsidR="004B3A5E" w:rsidRPr="008256CE">
        <w:rPr>
          <w:rFonts w:ascii="Calibri" w:hAnsi="Calibri"/>
          <w:lang w:val="en-US" w:bidi="en-US"/>
        </w:rPr>
        <w:t xml:space="preserve">. Primary research is </w:t>
      </w:r>
      <w:r w:rsidR="003D5A32">
        <w:rPr>
          <w:rFonts w:ascii="Calibri" w:hAnsi="Calibri"/>
          <w:lang w:val="en-US" w:bidi="en-US"/>
        </w:rPr>
        <w:t xml:space="preserve">conducted </w:t>
      </w:r>
      <w:r w:rsidR="004B3A5E" w:rsidRPr="008256CE">
        <w:rPr>
          <w:rFonts w:ascii="Calibri" w:hAnsi="Calibri"/>
          <w:lang w:val="en-US" w:bidi="en-US"/>
        </w:rPr>
        <w:t>by the researcher</w:t>
      </w:r>
      <w:r w:rsidRPr="008256CE">
        <w:rPr>
          <w:rFonts w:ascii="Calibri" w:hAnsi="Calibri"/>
          <w:lang w:val="en-US" w:bidi="en-US"/>
        </w:rPr>
        <w:t xml:space="preserve">s </w:t>
      </w:r>
      <w:r w:rsidR="004B3A5E" w:rsidRPr="008256CE">
        <w:rPr>
          <w:rFonts w:ascii="Calibri" w:hAnsi="Calibri"/>
          <w:lang w:val="en-US" w:bidi="en-US"/>
        </w:rPr>
        <w:t>themselves</w:t>
      </w:r>
      <w:r w:rsidR="007920CF">
        <w:rPr>
          <w:rFonts w:ascii="Calibri" w:hAnsi="Calibri"/>
          <w:lang w:val="en-US" w:bidi="en-US"/>
        </w:rPr>
        <w:t xml:space="preserve"> gathering</w:t>
      </w:r>
      <w:r w:rsidR="004B3A5E" w:rsidRPr="008256CE">
        <w:rPr>
          <w:rFonts w:ascii="Calibri" w:hAnsi="Calibri"/>
          <w:lang w:val="en-US" w:bidi="en-US"/>
        </w:rPr>
        <w:t xml:space="preserve"> the information direct</w:t>
      </w:r>
      <w:r w:rsidR="007920CF">
        <w:rPr>
          <w:rFonts w:ascii="Calibri" w:hAnsi="Calibri"/>
          <w:lang w:val="en-US" w:bidi="en-US"/>
        </w:rPr>
        <w:t>ly</w:t>
      </w:r>
      <w:r w:rsidR="004B3A5E" w:rsidRPr="008256CE">
        <w:rPr>
          <w:rFonts w:ascii="Calibri" w:hAnsi="Calibri"/>
          <w:lang w:val="en-US" w:bidi="en-US"/>
        </w:rPr>
        <w:t xml:space="preserve">. </w:t>
      </w:r>
      <w:r w:rsidRPr="008256CE">
        <w:rPr>
          <w:rFonts w:ascii="Calibri" w:hAnsi="Calibri"/>
          <w:lang w:val="en-US" w:bidi="en-US"/>
        </w:rPr>
        <w:t xml:space="preserve">Data is usually collected by interviews, surveys, questionnaires, focus groups and observations </w:t>
      </w:r>
      <w:r w:rsidR="00E25C80">
        <w:rPr>
          <w:rFonts w:ascii="Calibri" w:hAnsi="Calibri"/>
          <w:lang w:val="en-US" w:bidi="en-US"/>
        </w:rPr>
        <w:t xml:space="preserve">(Devault, 2018). </w:t>
      </w:r>
      <w:r w:rsidR="00F70F2F">
        <w:rPr>
          <w:rFonts w:ascii="Calibri" w:hAnsi="Calibri"/>
          <w:lang w:val="en-US" w:bidi="en-US"/>
        </w:rPr>
        <w:t xml:space="preserve">There are three types of interviews that can be used to collect data; these are structured, semi structured and </w:t>
      </w:r>
      <w:r w:rsidR="006128EF">
        <w:rPr>
          <w:rFonts w:ascii="Calibri" w:hAnsi="Calibri"/>
          <w:lang w:val="en-US" w:bidi="en-US"/>
        </w:rPr>
        <w:t xml:space="preserve">narrative interview. </w:t>
      </w:r>
      <w:r w:rsidR="00F57DE7">
        <w:rPr>
          <w:rFonts w:ascii="Calibri" w:hAnsi="Calibri"/>
          <w:lang w:val="en-US" w:bidi="en-US"/>
        </w:rPr>
        <w:t xml:space="preserve">In structured interviews the researchers have a set of questions they ask, this </w:t>
      </w:r>
      <w:r w:rsidR="00070938">
        <w:rPr>
          <w:rFonts w:ascii="Calibri" w:hAnsi="Calibri"/>
          <w:lang w:val="en-US" w:bidi="en-US"/>
        </w:rPr>
        <w:t xml:space="preserve">remains </w:t>
      </w:r>
      <w:r w:rsidR="00F57DE7">
        <w:rPr>
          <w:rFonts w:ascii="Calibri" w:hAnsi="Calibri"/>
          <w:lang w:val="en-US" w:bidi="en-US"/>
        </w:rPr>
        <w:t>consisten</w:t>
      </w:r>
      <w:r w:rsidR="00070938">
        <w:rPr>
          <w:rFonts w:ascii="Calibri" w:hAnsi="Calibri"/>
          <w:lang w:val="en-US" w:bidi="en-US"/>
        </w:rPr>
        <w:t xml:space="preserve">t </w:t>
      </w:r>
      <w:r w:rsidR="00F57DE7">
        <w:rPr>
          <w:rFonts w:ascii="Calibri" w:hAnsi="Calibri"/>
          <w:lang w:val="en-US" w:bidi="en-US"/>
        </w:rPr>
        <w:t xml:space="preserve">throughout all interviews. </w:t>
      </w:r>
      <w:r w:rsidR="008F0EDA">
        <w:rPr>
          <w:rFonts w:ascii="Calibri" w:hAnsi="Calibri"/>
          <w:lang w:val="en-US" w:bidi="en-US"/>
        </w:rPr>
        <w:t>Generally, t</w:t>
      </w:r>
      <w:r w:rsidR="00F57DE7">
        <w:rPr>
          <w:rFonts w:ascii="Calibri" w:hAnsi="Calibri"/>
          <w:lang w:val="en-US" w:bidi="en-US"/>
        </w:rPr>
        <w:t xml:space="preserve">he responses in structured interviews are recorded by a coding scheme. </w:t>
      </w:r>
      <w:r w:rsidR="0070153E">
        <w:rPr>
          <w:rFonts w:ascii="Calibri" w:hAnsi="Calibri"/>
          <w:lang w:val="en-US" w:bidi="en-US"/>
        </w:rPr>
        <w:t xml:space="preserve">Semi-structured interviews have a general topic and </w:t>
      </w:r>
      <w:r w:rsidR="00376A3F">
        <w:rPr>
          <w:rFonts w:ascii="Calibri" w:hAnsi="Calibri"/>
          <w:lang w:val="en-US" w:bidi="en-US"/>
        </w:rPr>
        <w:t xml:space="preserve">use open ended questions to allow the interview to be </w:t>
      </w:r>
      <w:r w:rsidR="0070153E">
        <w:rPr>
          <w:rFonts w:ascii="Calibri" w:hAnsi="Calibri"/>
          <w:lang w:val="en-US" w:bidi="en-US"/>
        </w:rPr>
        <w:t>directed according to the response from the participant</w:t>
      </w:r>
      <w:r w:rsidR="00376A3F">
        <w:rPr>
          <w:rFonts w:ascii="Calibri" w:hAnsi="Calibri"/>
          <w:lang w:val="en-US" w:bidi="en-US"/>
        </w:rPr>
        <w:t>. Usually the interviewer follows a guide b</w:t>
      </w:r>
      <w:r w:rsidR="00042C7F">
        <w:rPr>
          <w:rFonts w:ascii="Calibri" w:hAnsi="Calibri"/>
          <w:lang w:val="en-US" w:bidi="en-US"/>
        </w:rPr>
        <w:t>ut</w:t>
      </w:r>
      <w:r w:rsidR="00376A3F">
        <w:rPr>
          <w:rFonts w:ascii="Calibri" w:hAnsi="Calibri"/>
          <w:lang w:val="en-US" w:bidi="en-US"/>
        </w:rPr>
        <w:t xml:space="preserve"> is</w:t>
      </w:r>
      <w:r w:rsidR="00042C7F">
        <w:rPr>
          <w:rFonts w:ascii="Calibri" w:hAnsi="Calibri"/>
          <w:lang w:val="en-US" w:bidi="en-US"/>
        </w:rPr>
        <w:t xml:space="preserve"> not</w:t>
      </w:r>
      <w:r w:rsidR="00376A3F">
        <w:rPr>
          <w:rFonts w:ascii="Calibri" w:hAnsi="Calibri"/>
          <w:lang w:val="en-US" w:bidi="en-US"/>
        </w:rPr>
        <w:t xml:space="preserve"> discouraged to go off the guide.</w:t>
      </w:r>
      <w:r w:rsidR="00D774BA">
        <w:rPr>
          <w:rFonts w:ascii="Calibri" w:hAnsi="Calibri"/>
          <w:lang w:val="en-US" w:bidi="en-US"/>
        </w:rPr>
        <w:t xml:space="preserve"> </w:t>
      </w:r>
      <w:r w:rsidR="00E856AA">
        <w:rPr>
          <w:rFonts w:ascii="Calibri" w:hAnsi="Calibri"/>
          <w:lang w:val="en-US" w:bidi="en-US"/>
        </w:rPr>
        <w:t xml:space="preserve">Narrative Interviews are </w:t>
      </w:r>
      <w:r w:rsidR="000C7887">
        <w:rPr>
          <w:rFonts w:ascii="Calibri" w:hAnsi="Calibri"/>
          <w:lang w:val="en-US" w:bidi="en-US"/>
        </w:rPr>
        <w:t xml:space="preserve">unstructured interviews </w:t>
      </w:r>
      <w:r w:rsidR="00E856AA">
        <w:rPr>
          <w:rFonts w:ascii="Calibri" w:hAnsi="Calibri"/>
          <w:lang w:val="en-US" w:bidi="en-US"/>
        </w:rPr>
        <w:t xml:space="preserve">on the participants life events from their perspective, </w:t>
      </w:r>
      <w:r w:rsidR="00042C7F">
        <w:rPr>
          <w:rFonts w:ascii="Calibri" w:hAnsi="Calibri"/>
          <w:lang w:val="en-US" w:bidi="en-US"/>
        </w:rPr>
        <w:t>allowing</w:t>
      </w:r>
      <w:r w:rsidR="00E856AA">
        <w:rPr>
          <w:rFonts w:ascii="Calibri" w:hAnsi="Calibri"/>
          <w:lang w:val="en-US" w:bidi="en-US"/>
        </w:rPr>
        <w:t xml:space="preserve"> the researchers to gain insight of and interpret </w:t>
      </w:r>
      <w:r w:rsidR="000C7887">
        <w:rPr>
          <w:rFonts w:ascii="Calibri" w:hAnsi="Calibri"/>
          <w:lang w:val="en-US" w:bidi="en-US"/>
        </w:rPr>
        <w:t xml:space="preserve">the participants life experience. </w:t>
      </w:r>
      <w:r w:rsidR="00042C7F">
        <w:rPr>
          <w:rFonts w:ascii="Calibri" w:hAnsi="Calibri"/>
          <w:lang w:val="en-US" w:bidi="en-US"/>
        </w:rPr>
        <w:t>N</w:t>
      </w:r>
      <w:r w:rsidR="000C7887">
        <w:rPr>
          <w:rFonts w:ascii="Calibri" w:hAnsi="Calibri"/>
          <w:lang w:val="en-US" w:bidi="en-US"/>
        </w:rPr>
        <w:t>arrative interviews are used if there is limited information known about the topic being researched</w:t>
      </w:r>
      <w:r w:rsidR="00BB18B1">
        <w:rPr>
          <w:rFonts w:ascii="Calibri" w:hAnsi="Calibri"/>
          <w:lang w:val="en-US" w:bidi="en-US"/>
        </w:rPr>
        <w:t xml:space="preserve"> </w:t>
      </w:r>
      <w:r w:rsidR="00BB18B1" w:rsidRPr="00BB18B1">
        <w:rPr>
          <w:rFonts w:asciiTheme="minorHAnsi" w:hAnsiTheme="minorHAnsi" w:cstheme="minorHAnsi"/>
          <w:lang w:val="en-US" w:bidi="en-US"/>
        </w:rPr>
        <w:t>(</w:t>
      </w:r>
      <w:r w:rsidR="00BB18B1" w:rsidRPr="00BB18B1">
        <w:rPr>
          <w:rFonts w:asciiTheme="minorHAnsi" w:hAnsiTheme="minorHAnsi" w:cstheme="minorHAnsi"/>
          <w:bCs/>
          <w:color w:val="000000"/>
        </w:rPr>
        <w:t>Stuckey</w:t>
      </w:r>
      <w:r w:rsidR="00BB18B1" w:rsidRPr="00BB18B1">
        <w:rPr>
          <w:rFonts w:asciiTheme="minorHAnsi" w:hAnsiTheme="minorHAnsi" w:cstheme="minorHAnsi"/>
          <w:lang w:val="en-US" w:bidi="en-US"/>
        </w:rPr>
        <w:t>, 2013).</w:t>
      </w:r>
      <w:r w:rsidR="00BB18B1">
        <w:rPr>
          <w:rFonts w:asciiTheme="minorHAnsi" w:hAnsiTheme="minorHAnsi" w:cstheme="minorHAnsi"/>
          <w:lang w:val="en-US" w:bidi="en-US"/>
        </w:rPr>
        <w:t xml:space="preserve"> </w:t>
      </w:r>
      <w:r w:rsidR="00646A2E" w:rsidRPr="008256CE">
        <w:rPr>
          <w:rFonts w:ascii="Calibri" w:hAnsi="Calibri"/>
          <w:lang w:val="en-US" w:bidi="en-US"/>
        </w:rPr>
        <w:t xml:space="preserve">In the paper </w:t>
      </w:r>
      <w:r w:rsidR="007101AE" w:rsidRPr="008256CE">
        <w:rPr>
          <w:rFonts w:ascii="Calibri" w:hAnsi="Calibri"/>
          <w:lang w:val="en-US" w:bidi="en-US"/>
        </w:rPr>
        <w:t xml:space="preserve">the researchers did interviews with the target group to collect the data; </w:t>
      </w:r>
      <w:r w:rsidR="009362B1" w:rsidRPr="008256CE">
        <w:rPr>
          <w:rFonts w:ascii="Calibri" w:hAnsi="Calibri"/>
          <w:lang w:val="en-US" w:bidi="en-US"/>
        </w:rPr>
        <w:t>using a</w:t>
      </w:r>
      <w:r w:rsidR="007101AE" w:rsidRPr="008256CE">
        <w:rPr>
          <w:rFonts w:ascii="Calibri" w:hAnsi="Calibri"/>
          <w:lang w:val="en-US" w:bidi="en-US"/>
        </w:rPr>
        <w:t xml:space="preserve"> semi-structured </w:t>
      </w:r>
      <w:r w:rsidR="009362B1" w:rsidRPr="008256CE">
        <w:rPr>
          <w:rFonts w:ascii="Calibri" w:hAnsi="Calibri"/>
          <w:lang w:val="en-US" w:bidi="en-US"/>
        </w:rPr>
        <w:t xml:space="preserve">topic guide. </w:t>
      </w:r>
      <w:r w:rsidR="00042C7F">
        <w:rPr>
          <w:rFonts w:ascii="Calibri" w:hAnsi="Calibri"/>
          <w:lang w:val="en-US" w:bidi="en-US"/>
        </w:rPr>
        <w:t>T</w:t>
      </w:r>
      <w:r w:rsidR="009362B1" w:rsidRPr="008256CE">
        <w:rPr>
          <w:rFonts w:ascii="Calibri" w:hAnsi="Calibri"/>
          <w:lang w:val="en-US" w:bidi="en-US"/>
        </w:rPr>
        <w:t>he interview was transcribed, the audio recorded. Data about substance usage, their experience in the facility, their background and relationship with their peers was collected</w:t>
      </w:r>
      <w:r w:rsidR="00ED6073">
        <w:rPr>
          <w:rFonts w:ascii="Calibri" w:hAnsi="Calibri"/>
          <w:lang w:val="en-US" w:bidi="en-US"/>
        </w:rPr>
        <w:t xml:space="preserve"> </w:t>
      </w:r>
      <w:r w:rsidR="009362B1" w:rsidRPr="008256CE">
        <w:rPr>
          <w:rFonts w:ascii="Calibri" w:hAnsi="Calibri" w:cs="Arial"/>
          <w:color w:val="000000"/>
          <w:shd w:val="clear" w:color="auto" w:fill="FFFFFF"/>
        </w:rPr>
        <w:t>(Neale, Tompkins and Strang, 201</w:t>
      </w:r>
      <w:r w:rsidR="005E5075" w:rsidRPr="008256CE">
        <w:rPr>
          <w:rFonts w:ascii="Calibri" w:hAnsi="Calibri" w:cs="Arial"/>
          <w:color w:val="000000"/>
          <w:shd w:val="clear" w:color="auto" w:fill="FFFFFF"/>
        </w:rPr>
        <w:t>7</w:t>
      </w:r>
      <w:r w:rsidR="005C549C">
        <w:rPr>
          <w:rFonts w:ascii="Calibri" w:hAnsi="Calibri" w:cs="Arial"/>
          <w:color w:val="000000"/>
          <w:shd w:val="clear" w:color="auto" w:fill="FFFFFF"/>
        </w:rPr>
        <w:t>, p.e41</w:t>
      </w:r>
      <w:r w:rsidR="009362B1" w:rsidRPr="008256CE">
        <w:rPr>
          <w:rFonts w:ascii="Calibri" w:hAnsi="Calibri" w:cs="Arial"/>
          <w:color w:val="000000"/>
          <w:shd w:val="clear" w:color="auto" w:fill="FFFFFF"/>
        </w:rPr>
        <w:t>)</w:t>
      </w:r>
      <w:r w:rsidR="00830181">
        <w:rPr>
          <w:rFonts w:ascii="Calibri" w:hAnsi="Calibri" w:cs="Arial"/>
          <w:color w:val="000000"/>
          <w:shd w:val="clear" w:color="auto" w:fill="FFFFFF"/>
        </w:rPr>
        <w:t>.</w:t>
      </w:r>
    </w:p>
    <w:p w14:paraId="1B89CA31" w14:textId="6F0E20BE" w:rsidR="00A44DCE" w:rsidRDefault="00A44DCE" w:rsidP="008C4683">
      <w:pPr>
        <w:pStyle w:val="Heading1"/>
        <w:spacing w:line="360" w:lineRule="auto"/>
      </w:pPr>
      <w:bookmarkStart w:id="9" w:name="_Toc531963301"/>
      <w:r>
        <w:t>Ethical Consideration</w:t>
      </w:r>
      <w:r w:rsidR="001620E7">
        <w:t>:</w:t>
      </w:r>
      <w:bookmarkEnd w:id="9"/>
    </w:p>
    <w:p w14:paraId="5BBF1A76" w14:textId="757AF345" w:rsidR="008464AC" w:rsidRDefault="00772388" w:rsidP="008C4683">
      <w:pPr>
        <w:spacing w:line="360" w:lineRule="auto"/>
        <w:rPr>
          <w:rFonts w:ascii="Calibri" w:hAnsi="Calibri" w:cs="Arial"/>
          <w:color w:val="000000"/>
          <w:shd w:val="clear" w:color="auto" w:fill="FFFFFF"/>
        </w:rPr>
      </w:pPr>
      <w:r w:rsidRPr="008256CE">
        <w:rPr>
          <w:rFonts w:ascii="Calibri" w:hAnsi="Calibri"/>
          <w:lang w:val="en-US" w:bidi="en-US"/>
        </w:rPr>
        <w:t>Ethics looks at the rights and wrongs of our behavior and what principles we should follow</w:t>
      </w:r>
      <w:r w:rsidR="00144535" w:rsidRPr="008256CE">
        <w:rPr>
          <w:rFonts w:ascii="Calibri" w:hAnsi="Calibri"/>
          <w:lang w:val="en-US" w:bidi="en-US"/>
        </w:rPr>
        <w:t xml:space="preserve"> </w:t>
      </w:r>
      <w:r w:rsidR="00144535" w:rsidRPr="008256CE">
        <w:rPr>
          <w:rFonts w:ascii="Calibri" w:hAnsi="Calibri" w:cs="Arial"/>
          <w:color w:val="000000"/>
          <w:shd w:val="clear" w:color="auto" w:fill="FFFFFF"/>
        </w:rPr>
        <w:t>(Ethics Sage, 201</w:t>
      </w:r>
      <w:r w:rsidR="00B61C10">
        <w:rPr>
          <w:rFonts w:ascii="Calibri" w:hAnsi="Calibri" w:cs="Arial"/>
          <w:color w:val="000000"/>
          <w:shd w:val="clear" w:color="auto" w:fill="FFFFFF"/>
        </w:rPr>
        <w:t>0</w:t>
      </w:r>
      <w:r w:rsidR="00144535" w:rsidRPr="008256CE">
        <w:rPr>
          <w:rFonts w:ascii="Calibri" w:hAnsi="Calibri" w:cs="Arial"/>
          <w:color w:val="000000"/>
          <w:shd w:val="clear" w:color="auto" w:fill="FFFFFF"/>
        </w:rPr>
        <w:t>).</w:t>
      </w:r>
      <w:r w:rsidR="00E52B8C" w:rsidRPr="008256CE">
        <w:rPr>
          <w:rFonts w:ascii="Calibri" w:hAnsi="Calibri" w:cs="Arial"/>
          <w:color w:val="000000"/>
          <w:shd w:val="clear" w:color="auto" w:fill="FFFFFF"/>
        </w:rPr>
        <w:t xml:space="preserve"> </w:t>
      </w:r>
      <w:r w:rsidR="00F248C4">
        <w:rPr>
          <w:rFonts w:ascii="Calibri" w:hAnsi="Calibri" w:cs="Arial"/>
          <w:color w:val="000000"/>
          <w:shd w:val="clear" w:color="auto" w:fill="FFFFFF"/>
        </w:rPr>
        <w:t>According to Ma</w:t>
      </w:r>
      <w:r w:rsidR="00380313">
        <w:rPr>
          <w:rFonts w:ascii="Calibri" w:hAnsi="Calibri" w:cs="Arial"/>
          <w:color w:val="000000"/>
          <w:shd w:val="clear" w:color="auto" w:fill="FFFFFF"/>
        </w:rPr>
        <w:t xml:space="preserve">sic, Hodzic and Mulic </w:t>
      </w:r>
      <w:r w:rsidR="009355F0">
        <w:rPr>
          <w:rFonts w:ascii="Calibri" w:hAnsi="Calibri" w:cs="Arial"/>
          <w:color w:val="000000"/>
          <w:shd w:val="clear" w:color="auto" w:fill="FFFFFF"/>
        </w:rPr>
        <w:t xml:space="preserve">(2014) </w:t>
      </w:r>
      <w:r w:rsidR="00380313">
        <w:rPr>
          <w:rFonts w:ascii="Calibri" w:hAnsi="Calibri" w:cs="Arial"/>
          <w:color w:val="000000"/>
          <w:shd w:val="clear" w:color="auto" w:fill="FFFFFF"/>
        </w:rPr>
        <w:t xml:space="preserve">the World </w:t>
      </w:r>
      <w:r w:rsidR="00380313" w:rsidRPr="00380313">
        <w:rPr>
          <w:rFonts w:ascii="Calibri" w:hAnsi="Calibri" w:cs="Calibri"/>
          <w:color w:val="000000"/>
          <w:shd w:val="clear" w:color="auto" w:fill="FFFFFF"/>
        </w:rPr>
        <w:t xml:space="preserve">Medical Association stated that when concerning medical ethics, </w:t>
      </w:r>
      <w:r w:rsidR="00380313" w:rsidRPr="00380313">
        <w:rPr>
          <w:rFonts w:ascii="Calibri" w:hAnsi="Calibri" w:cs="Calibri"/>
        </w:rPr>
        <w:t>physician</w:t>
      </w:r>
      <w:r w:rsidR="00042C7F">
        <w:rPr>
          <w:rFonts w:ascii="Calibri" w:hAnsi="Calibri" w:cs="Calibri"/>
        </w:rPr>
        <w:t>s</w:t>
      </w:r>
      <w:r w:rsidR="00380313">
        <w:t xml:space="preserve"> </w:t>
      </w:r>
      <w:r w:rsidR="00380313">
        <w:rPr>
          <w:rFonts w:ascii="Calibri" w:hAnsi="Calibri" w:cs="Arial"/>
          <w:color w:val="000000"/>
          <w:shd w:val="clear" w:color="auto" w:fill="FFFFFF"/>
        </w:rPr>
        <w:t>should consider first the patients’ health</w:t>
      </w:r>
      <w:r w:rsidR="00523C10">
        <w:rPr>
          <w:rFonts w:ascii="Calibri" w:hAnsi="Calibri" w:cs="Arial"/>
          <w:color w:val="000000"/>
          <w:shd w:val="clear" w:color="auto" w:fill="FFFFFF"/>
        </w:rPr>
        <w:t>,</w:t>
      </w:r>
      <w:r w:rsidR="00380313">
        <w:rPr>
          <w:rFonts w:ascii="Calibri" w:hAnsi="Calibri" w:cs="Arial"/>
          <w:color w:val="000000"/>
          <w:shd w:val="clear" w:color="auto" w:fill="FFFFFF"/>
        </w:rPr>
        <w:t xml:space="preserve"> ensur</w:t>
      </w:r>
      <w:r w:rsidR="00523C10">
        <w:rPr>
          <w:rFonts w:ascii="Calibri" w:hAnsi="Calibri" w:cs="Arial"/>
          <w:color w:val="000000"/>
          <w:shd w:val="clear" w:color="auto" w:fill="FFFFFF"/>
        </w:rPr>
        <w:t>ing</w:t>
      </w:r>
      <w:r w:rsidR="00380313">
        <w:rPr>
          <w:rFonts w:ascii="Calibri" w:hAnsi="Calibri" w:cs="Arial"/>
          <w:color w:val="000000"/>
          <w:shd w:val="clear" w:color="auto" w:fill="FFFFFF"/>
        </w:rPr>
        <w:t xml:space="preserve"> they work in the best interest of the patient. </w:t>
      </w:r>
      <w:r w:rsidR="009355F0">
        <w:rPr>
          <w:rFonts w:ascii="Calibri" w:hAnsi="Calibri" w:cs="Arial"/>
          <w:color w:val="000000"/>
          <w:shd w:val="clear" w:color="auto" w:fill="FFFFFF"/>
        </w:rPr>
        <w:t xml:space="preserve">In medical research it is the duty of the researchers to safeguard and nurture the participants rights, health and </w:t>
      </w:r>
      <w:r w:rsidR="004E4DED">
        <w:rPr>
          <w:rFonts w:ascii="Calibri" w:hAnsi="Calibri" w:cs="Arial"/>
          <w:color w:val="000000"/>
          <w:shd w:val="clear" w:color="auto" w:fill="FFFFFF"/>
        </w:rPr>
        <w:t>wellbeing</w:t>
      </w:r>
      <w:r w:rsidR="009355F0">
        <w:rPr>
          <w:rFonts w:ascii="Calibri" w:hAnsi="Calibri" w:cs="Arial"/>
          <w:color w:val="000000"/>
          <w:shd w:val="clear" w:color="auto" w:fill="FFFFFF"/>
        </w:rPr>
        <w:t xml:space="preserve">. Ethics is </w:t>
      </w:r>
      <w:r w:rsidR="001C560C">
        <w:rPr>
          <w:rFonts w:ascii="Calibri" w:hAnsi="Calibri" w:cs="Arial"/>
          <w:color w:val="000000"/>
          <w:shd w:val="clear" w:color="auto" w:fill="FFFFFF"/>
        </w:rPr>
        <w:t>important,</w:t>
      </w:r>
      <w:r w:rsidR="009355F0">
        <w:rPr>
          <w:rFonts w:ascii="Calibri" w:hAnsi="Calibri" w:cs="Arial"/>
          <w:color w:val="000000"/>
          <w:shd w:val="clear" w:color="auto" w:fill="FFFFFF"/>
        </w:rPr>
        <w:t xml:space="preserve"> </w:t>
      </w:r>
      <w:r w:rsidR="00523C10">
        <w:rPr>
          <w:rFonts w:ascii="Calibri" w:hAnsi="Calibri" w:cs="Arial"/>
          <w:color w:val="000000"/>
          <w:shd w:val="clear" w:color="auto" w:fill="FFFFFF"/>
        </w:rPr>
        <w:t xml:space="preserve">so </w:t>
      </w:r>
      <w:r w:rsidR="0071746E">
        <w:rPr>
          <w:rFonts w:ascii="Calibri" w:hAnsi="Calibri" w:cs="Arial"/>
          <w:color w:val="000000"/>
          <w:shd w:val="clear" w:color="auto" w:fill="FFFFFF"/>
        </w:rPr>
        <w:t>the health, dignity, confidentiality, and privacy of the subject is maintained, as well as voluntary informed consent prior to the study and the right to withdraw throughout.</w:t>
      </w:r>
      <w:r w:rsidR="0004393F">
        <w:rPr>
          <w:rFonts w:ascii="Calibri" w:hAnsi="Calibri" w:cs="Arial"/>
          <w:color w:val="000000"/>
          <w:shd w:val="clear" w:color="auto" w:fill="FFFFFF"/>
        </w:rPr>
        <w:t xml:space="preserve"> </w:t>
      </w:r>
    </w:p>
    <w:p w14:paraId="21A9561F" w14:textId="368F5315" w:rsidR="00144535" w:rsidRPr="00380313" w:rsidRDefault="0004393F" w:rsidP="008C4683">
      <w:pPr>
        <w:spacing w:line="360" w:lineRule="auto"/>
      </w:pPr>
      <w:r>
        <w:rPr>
          <w:rFonts w:ascii="Calibri" w:hAnsi="Calibri" w:cs="Arial"/>
          <w:color w:val="000000"/>
          <w:shd w:val="clear" w:color="auto" w:fill="FFFFFF"/>
        </w:rPr>
        <w:t xml:space="preserve">Informed consent means the participant </w:t>
      </w:r>
      <w:r w:rsidR="00866CDD">
        <w:rPr>
          <w:rFonts w:ascii="Calibri" w:hAnsi="Calibri" w:cs="Arial"/>
          <w:color w:val="000000"/>
          <w:shd w:val="clear" w:color="auto" w:fill="FFFFFF"/>
        </w:rPr>
        <w:t xml:space="preserve">understands being part of the study is voluntary and they can withdraw. </w:t>
      </w:r>
      <w:r w:rsidR="00523C10">
        <w:rPr>
          <w:rFonts w:ascii="Calibri" w:hAnsi="Calibri" w:cs="Arial"/>
          <w:color w:val="000000"/>
          <w:shd w:val="clear" w:color="auto" w:fill="FFFFFF"/>
        </w:rPr>
        <w:t xml:space="preserve">With </w:t>
      </w:r>
      <w:r w:rsidR="00866CDD">
        <w:rPr>
          <w:rFonts w:ascii="Calibri" w:hAnsi="Calibri" w:cs="Arial"/>
          <w:color w:val="000000"/>
          <w:shd w:val="clear" w:color="auto" w:fill="FFFFFF"/>
        </w:rPr>
        <w:t>informed consent they should have</w:t>
      </w:r>
      <w:r>
        <w:rPr>
          <w:rFonts w:ascii="Calibri" w:hAnsi="Calibri" w:cs="Arial"/>
          <w:color w:val="000000"/>
          <w:shd w:val="clear" w:color="auto" w:fill="FFFFFF"/>
        </w:rPr>
        <w:t xml:space="preserve"> full knowledge of </w:t>
      </w:r>
      <w:r w:rsidR="004C7727">
        <w:rPr>
          <w:rFonts w:ascii="Calibri" w:hAnsi="Calibri" w:cs="Arial"/>
          <w:color w:val="000000"/>
          <w:shd w:val="clear" w:color="auto" w:fill="FFFFFF"/>
        </w:rPr>
        <w:t xml:space="preserve">the </w:t>
      </w:r>
      <w:r w:rsidR="004C7727">
        <w:rPr>
          <w:rFonts w:ascii="Calibri" w:hAnsi="Calibri" w:cs="Arial"/>
          <w:color w:val="000000"/>
          <w:shd w:val="clear" w:color="auto" w:fill="FFFFFF"/>
        </w:rPr>
        <w:lastRenderedPageBreak/>
        <w:t xml:space="preserve">study </w:t>
      </w:r>
      <w:r>
        <w:rPr>
          <w:rFonts w:ascii="Calibri" w:hAnsi="Calibri" w:cs="Arial"/>
          <w:color w:val="000000"/>
          <w:shd w:val="clear" w:color="auto" w:fill="FFFFFF"/>
        </w:rPr>
        <w:t>and</w:t>
      </w:r>
      <w:r w:rsidR="004C7727">
        <w:rPr>
          <w:rFonts w:ascii="Calibri" w:hAnsi="Calibri" w:cs="Arial"/>
          <w:color w:val="000000"/>
          <w:shd w:val="clear" w:color="auto" w:fill="FFFFFF"/>
        </w:rPr>
        <w:t xml:space="preserve"> be made aware of any information that could impact their choice to be part of the study, as well as information on</w:t>
      </w:r>
      <w:r w:rsidR="00523C10">
        <w:rPr>
          <w:rFonts w:ascii="Calibri" w:hAnsi="Calibri" w:cs="Arial"/>
          <w:color w:val="000000"/>
          <w:shd w:val="clear" w:color="auto" w:fill="FFFFFF"/>
        </w:rPr>
        <w:t xml:space="preserve"> procedures,</w:t>
      </w:r>
      <w:r w:rsidR="004C7727">
        <w:rPr>
          <w:rFonts w:ascii="Calibri" w:hAnsi="Calibri" w:cs="Arial"/>
          <w:color w:val="000000"/>
          <w:shd w:val="clear" w:color="auto" w:fill="FFFFFF"/>
        </w:rPr>
        <w:t xml:space="preserve"> the confidentiality of their information, duration of study and any possible danger to their health</w:t>
      </w:r>
      <w:r w:rsidR="00DA0763" w:rsidRPr="006C1445">
        <w:rPr>
          <w:rFonts w:ascii="Calibri" w:hAnsi="Calibri" w:cs="Arial"/>
          <w:color w:val="000000"/>
          <w:shd w:val="clear" w:color="auto" w:fill="FFFFFF"/>
        </w:rPr>
        <w:t xml:space="preserve"> (</w:t>
      </w:r>
      <w:r w:rsidR="006C1445">
        <w:rPr>
          <w:rFonts w:ascii="Calibri" w:hAnsi="Calibri" w:cs="Arial"/>
          <w:color w:val="000000"/>
          <w:shd w:val="clear" w:color="auto" w:fill="FFFFFF"/>
        </w:rPr>
        <w:t>The Ohio State University, 2018</w:t>
      </w:r>
      <w:r w:rsidR="00DA0763" w:rsidRPr="006C1445">
        <w:rPr>
          <w:rFonts w:ascii="Calibri" w:hAnsi="Calibri" w:cs="Arial"/>
          <w:color w:val="000000"/>
          <w:shd w:val="clear" w:color="auto" w:fill="FFFFFF"/>
        </w:rPr>
        <w:t xml:space="preserve">). </w:t>
      </w:r>
      <w:r w:rsidR="008E1018">
        <w:rPr>
          <w:rFonts w:ascii="Calibri" w:hAnsi="Calibri" w:cs="Arial"/>
          <w:color w:val="000000"/>
          <w:shd w:val="clear" w:color="auto" w:fill="FFFFFF"/>
        </w:rPr>
        <w:t xml:space="preserve">To </w:t>
      </w:r>
      <w:r w:rsidR="00523C10">
        <w:rPr>
          <w:rFonts w:ascii="Calibri" w:hAnsi="Calibri" w:cs="Arial"/>
          <w:color w:val="000000"/>
          <w:shd w:val="clear" w:color="auto" w:fill="FFFFFF"/>
        </w:rPr>
        <w:t xml:space="preserve">be sure </w:t>
      </w:r>
      <w:r w:rsidR="008E1018">
        <w:rPr>
          <w:rFonts w:ascii="Calibri" w:hAnsi="Calibri" w:cs="Arial"/>
          <w:color w:val="000000"/>
          <w:shd w:val="clear" w:color="auto" w:fill="FFFFFF"/>
        </w:rPr>
        <w:t xml:space="preserve">research is ethical, </w:t>
      </w:r>
      <w:r>
        <w:rPr>
          <w:rFonts w:ascii="Calibri" w:hAnsi="Calibri" w:cs="Arial"/>
          <w:color w:val="000000"/>
          <w:shd w:val="clear" w:color="auto" w:fill="FFFFFF"/>
        </w:rPr>
        <w:t xml:space="preserve">the research </w:t>
      </w:r>
      <w:r w:rsidR="008E1018">
        <w:rPr>
          <w:rFonts w:ascii="Calibri" w:hAnsi="Calibri" w:cs="Arial"/>
          <w:color w:val="000000"/>
          <w:shd w:val="clear" w:color="auto" w:fill="FFFFFF"/>
        </w:rPr>
        <w:t>must be approved by a research ethics committee before</w:t>
      </w:r>
      <w:r w:rsidR="00523C10">
        <w:rPr>
          <w:rFonts w:ascii="Calibri" w:hAnsi="Calibri" w:cs="Arial"/>
          <w:color w:val="000000"/>
          <w:shd w:val="clear" w:color="auto" w:fill="FFFFFF"/>
        </w:rPr>
        <w:t xml:space="preserve"> commencing</w:t>
      </w:r>
      <w:r w:rsidR="008E1018">
        <w:rPr>
          <w:rFonts w:ascii="Calibri" w:hAnsi="Calibri" w:cs="Arial"/>
          <w:color w:val="000000"/>
          <w:shd w:val="clear" w:color="auto" w:fill="FFFFFF"/>
        </w:rPr>
        <w:t>. This committee takes into account where the research is undertake</w:t>
      </w:r>
      <w:r w:rsidR="00523C10">
        <w:rPr>
          <w:rFonts w:ascii="Calibri" w:hAnsi="Calibri" w:cs="Arial"/>
          <w:color w:val="000000"/>
          <w:shd w:val="clear" w:color="auto" w:fill="FFFFFF"/>
        </w:rPr>
        <w:t>n</w:t>
      </w:r>
      <w:r w:rsidR="00221B60">
        <w:rPr>
          <w:rFonts w:ascii="Calibri" w:hAnsi="Calibri" w:cs="Arial"/>
          <w:color w:val="000000"/>
          <w:shd w:val="clear" w:color="auto" w:fill="FFFFFF"/>
        </w:rPr>
        <w:t>,</w:t>
      </w:r>
      <w:r w:rsidR="008E1018">
        <w:rPr>
          <w:rFonts w:ascii="Calibri" w:hAnsi="Calibri" w:cs="Arial"/>
          <w:color w:val="000000"/>
          <w:shd w:val="clear" w:color="auto" w:fill="FFFFFF"/>
        </w:rPr>
        <w:t xml:space="preserve"> looks at the country’s laws </w:t>
      </w:r>
      <w:r w:rsidR="00221B60">
        <w:rPr>
          <w:rFonts w:ascii="Calibri" w:hAnsi="Calibri" w:cs="Arial"/>
          <w:color w:val="000000"/>
          <w:shd w:val="clear" w:color="auto" w:fill="FFFFFF"/>
        </w:rPr>
        <w:t>and</w:t>
      </w:r>
      <w:r w:rsidR="008E1018">
        <w:rPr>
          <w:rFonts w:ascii="Calibri" w:hAnsi="Calibri" w:cs="Arial"/>
          <w:color w:val="000000"/>
          <w:shd w:val="clear" w:color="auto" w:fill="FFFFFF"/>
        </w:rPr>
        <w:t xml:space="preserve"> international standards. </w:t>
      </w:r>
      <w:r w:rsidR="00523C10">
        <w:rPr>
          <w:rFonts w:ascii="Calibri" w:hAnsi="Calibri" w:cs="Arial"/>
          <w:color w:val="000000"/>
          <w:shd w:val="clear" w:color="auto" w:fill="FFFFFF"/>
        </w:rPr>
        <w:t xml:space="preserve">They </w:t>
      </w:r>
      <w:r w:rsidR="008E1018">
        <w:rPr>
          <w:rFonts w:ascii="Calibri" w:hAnsi="Calibri" w:cs="Arial"/>
          <w:color w:val="000000"/>
          <w:shd w:val="clear" w:color="auto" w:fill="FFFFFF"/>
        </w:rPr>
        <w:t>monitor the stud</w:t>
      </w:r>
      <w:r w:rsidR="00523C10">
        <w:rPr>
          <w:rFonts w:ascii="Calibri" w:hAnsi="Calibri" w:cs="Arial"/>
          <w:color w:val="000000"/>
          <w:shd w:val="clear" w:color="auto" w:fill="FFFFFF"/>
        </w:rPr>
        <w:t>y</w:t>
      </w:r>
      <w:r w:rsidR="008E1018">
        <w:rPr>
          <w:rFonts w:ascii="Calibri" w:hAnsi="Calibri" w:cs="Arial"/>
          <w:color w:val="000000"/>
          <w:shd w:val="clear" w:color="auto" w:fill="FFFFFF"/>
        </w:rPr>
        <w:t xml:space="preserve"> </w:t>
      </w:r>
      <w:r>
        <w:rPr>
          <w:rFonts w:ascii="Calibri" w:hAnsi="Calibri" w:cs="Arial"/>
          <w:color w:val="000000"/>
          <w:shd w:val="clear" w:color="auto" w:fill="FFFFFF"/>
        </w:rPr>
        <w:t>throughout and post study findings are sent as a concluding report</w:t>
      </w:r>
      <w:r w:rsidR="00221B60">
        <w:rPr>
          <w:rFonts w:ascii="Calibri" w:hAnsi="Calibri" w:cs="Arial"/>
          <w:color w:val="000000"/>
          <w:shd w:val="clear" w:color="auto" w:fill="FFFFFF"/>
        </w:rPr>
        <w:t xml:space="preserve"> (</w:t>
      </w:r>
      <w:r w:rsidR="0074757F">
        <w:rPr>
          <w:rFonts w:ascii="Calibri" w:hAnsi="Calibri" w:cs="Arial"/>
          <w:color w:val="000000"/>
          <w:shd w:val="clear" w:color="auto" w:fill="FFFFFF"/>
        </w:rPr>
        <w:t>Masic, Hodzic and Mulic, 2014)</w:t>
      </w:r>
      <w:r>
        <w:rPr>
          <w:rFonts w:ascii="Calibri" w:hAnsi="Calibri" w:cs="Arial"/>
          <w:color w:val="000000"/>
          <w:shd w:val="clear" w:color="auto" w:fill="FFFFFF"/>
        </w:rPr>
        <w:t>.</w:t>
      </w:r>
      <w:r w:rsidR="00523C10">
        <w:rPr>
          <w:rFonts w:ascii="Calibri" w:hAnsi="Calibri" w:cs="Arial"/>
          <w:color w:val="000000"/>
          <w:shd w:val="clear" w:color="auto" w:fill="FFFFFF"/>
        </w:rPr>
        <w:t xml:space="preserve"> </w:t>
      </w:r>
      <w:r w:rsidR="00523C10" w:rsidRPr="008256CE">
        <w:rPr>
          <w:rFonts w:ascii="Calibri" w:hAnsi="Calibri" w:cs="Arial"/>
          <w:color w:val="000000"/>
          <w:shd w:val="clear" w:color="auto" w:fill="FFFFFF"/>
        </w:rPr>
        <w:t>In the study ethical approval was granted by a university Research Ethics Committee prior commencing this was stated in 2.2 data collection</w:t>
      </w:r>
      <w:r w:rsidR="008464AC">
        <w:rPr>
          <w:rFonts w:ascii="Calibri" w:hAnsi="Calibri" w:cs="Arial"/>
          <w:color w:val="000000"/>
          <w:shd w:val="clear" w:color="auto" w:fill="FFFFFF"/>
        </w:rPr>
        <w:t xml:space="preserve">. </w:t>
      </w:r>
      <w:r w:rsidR="00221B60">
        <w:rPr>
          <w:rFonts w:ascii="Calibri" w:hAnsi="Calibri" w:cs="Arial"/>
          <w:color w:val="000000"/>
          <w:shd w:val="clear" w:color="auto" w:fill="FFFFFF"/>
        </w:rPr>
        <w:t>T</w:t>
      </w:r>
      <w:r w:rsidR="008464AC">
        <w:rPr>
          <w:rFonts w:ascii="Calibri" w:hAnsi="Calibri" w:cs="Arial"/>
          <w:color w:val="000000"/>
          <w:shd w:val="clear" w:color="auto" w:fill="FFFFFF"/>
        </w:rPr>
        <w:t xml:space="preserve">hroughout the study they kept an ethical approach as the researchers confirmed they received written informed consent and that interviews were conducted in private rooms; </w:t>
      </w:r>
      <w:r w:rsidR="007E17AA">
        <w:rPr>
          <w:rFonts w:ascii="Calibri" w:hAnsi="Calibri" w:cs="Arial"/>
          <w:color w:val="000000"/>
          <w:shd w:val="clear" w:color="auto" w:fill="FFFFFF"/>
        </w:rPr>
        <w:t xml:space="preserve">ensuring </w:t>
      </w:r>
      <w:r w:rsidR="009A5DA6">
        <w:rPr>
          <w:rFonts w:ascii="Calibri" w:hAnsi="Calibri" w:cs="Arial"/>
          <w:color w:val="000000"/>
          <w:shd w:val="clear" w:color="auto" w:fill="FFFFFF"/>
        </w:rPr>
        <w:t>their</w:t>
      </w:r>
      <w:r w:rsidR="008464AC">
        <w:rPr>
          <w:rFonts w:ascii="Calibri" w:hAnsi="Calibri" w:cs="Arial"/>
          <w:color w:val="000000"/>
          <w:shd w:val="clear" w:color="auto" w:fill="FFFFFF"/>
        </w:rPr>
        <w:t xml:space="preserve"> confidentiality </w:t>
      </w:r>
      <w:r w:rsidR="007E17AA">
        <w:rPr>
          <w:rFonts w:ascii="Calibri" w:hAnsi="Calibri" w:cs="Arial"/>
          <w:color w:val="000000"/>
          <w:shd w:val="clear" w:color="auto" w:fill="FFFFFF"/>
        </w:rPr>
        <w:t>was maintained</w:t>
      </w:r>
      <w:r w:rsidR="00F207D9">
        <w:rPr>
          <w:rFonts w:ascii="Calibri" w:hAnsi="Calibri" w:cs="Arial"/>
          <w:color w:val="000000"/>
          <w:shd w:val="clear" w:color="auto" w:fill="FFFFFF"/>
        </w:rPr>
        <w:t>.</w:t>
      </w:r>
      <w:r w:rsidR="008464AC">
        <w:rPr>
          <w:rFonts w:ascii="Calibri" w:hAnsi="Calibri" w:cs="Arial"/>
          <w:color w:val="000000"/>
          <w:shd w:val="clear" w:color="auto" w:fill="FFFFFF"/>
        </w:rPr>
        <w:t xml:space="preserve"> </w:t>
      </w:r>
      <w:r w:rsidR="00F207D9">
        <w:rPr>
          <w:rFonts w:ascii="Calibri" w:hAnsi="Calibri" w:cs="Arial"/>
          <w:color w:val="000000"/>
          <w:shd w:val="clear" w:color="auto" w:fill="FFFFFF"/>
        </w:rPr>
        <w:t>I</w:t>
      </w:r>
      <w:r w:rsidR="008464AC">
        <w:rPr>
          <w:rFonts w:ascii="Calibri" w:hAnsi="Calibri" w:cs="Arial"/>
          <w:color w:val="000000"/>
          <w:shd w:val="clear" w:color="auto" w:fill="FFFFFF"/>
        </w:rPr>
        <w:t xml:space="preserve">n </w:t>
      </w:r>
      <w:r w:rsidR="001C560C">
        <w:rPr>
          <w:rFonts w:ascii="Calibri" w:hAnsi="Calibri" w:cs="Arial"/>
          <w:color w:val="000000"/>
          <w:shd w:val="clear" w:color="auto" w:fill="FFFFFF"/>
        </w:rPr>
        <w:t>addition,</w:t>
      </w:r>
      <w:r w:rsidR="008464AC">
        <w:rPr>
          <w:rFonts w:ascii="Calibri" w:hAnsi="Calibri" w:cs="Arial"/>
          <w:color w:val="000000"/>
          <w:shd w:val="clear" w:color="auto" w:fill="FFFFFF"/>
        </w:rPr>
        <w:t xml:space="preserve"> the researchers never refer to the </w:t>
      </w:r>
      <w:r w:rsidR="001C560C">
        <w:rPr>
          <w:rFonts w:ascii="Calibri" w:hAnsi="Calibri" w:cs="Arial"/>
          <w:color w:val="000000"/>
          <w:shd w:val="clear" w:color="auto" w:fill="FFFFFF"/>
        </w:rPr>
        <w:t>subject’s</w:t>
      </w:r>
      <w:r w:rsidR="008464AC">
        <w:rPr>
          <w:rFonts w:ascii="Calibri" w:hAnsi="Calibri" w:cs="Arial"/>
          <w:color w:val="000000"/>
          <w:shd w:val="clear" w:color="auto" w:fill="FFFFFF"/>
        </w:rPr>
        <w:t xml:space="preserve"> names referring to them as participants instead, </w:t>
      </w:r>
      <w:r w:rsidR="009A5DA6">
        <w:rPr>
          <w:rFonts w:ascii="Calibri" w:hAnsi="Calibri" w:cs="Arial"/>
          <w:color w:val="000000"/>
          <w:shd w:val="clear" w:color="auto" w:fill="FFFFFF"/>
        </w:rPr>
        <w:t xml:space="preserve">and when reflecting on others in treatment they referred to them as peers or buddy’s, </w:t>
      </w:r>
      <w:r w:rsidR="008464AC">
        <w:rPr>
          <w:rFonts w:ascii="Calibri" w:hAnsi="Calibri" w:cs="Arial"/>
          <w:color w:val="000000"/>
          <w:shd w:val="clear" w:color="auto" w:fill="FFFFFF"/>
        </w:rPr>
        <w:t>therefore anonymising their identity to maintain confidentiality</w:t>
      </w:r>
      <w:r w:rsidR="00523C10" w:rsidRPr="008256CE">
        <w:rPr>
          <w:rFonts w:ascii="Calibri" w:hAnsi="Calibri" w:cs="Arial"/>
          <w:color w:val="000000"/>
          <w:shd w:val="clear" w:color="auto" w:fill="FFFFFF"/>
        </w:rPr>
        <w:t xml:space="preserve"> (Neale, Tompkins and Strang, 2017, p.e41).</w:t>
      </w:r>
    </w:p>
    <w:p w14:paraId="29197462" w14:textId="1D080388" w:rsidR="0006250F" w:rsidRDefault="0006250F" w:rsidP="008C4683">
      <w:pPr>
        <w:pStyle w:val="Heading1"/>
        <w:spacing w:line="360" w:lineRule="auto"/>
      </w:pPr>
      <w:bookmarkStart w:id="10" w:name="_Toc531963302"/>
      <w:r>
        <w:t>Data Analysis</w:t>
      </w:r>
      <w:r w:rsidR="001620E7">
        <w:t>:</w:t>
      </w:r>
      <w:bookmarkEnd w:id="10"/>
    </w:p>
    <w:p w14:paraId="3977CA2C" w14:textId="6A0FF765" w:rsidR="00BA4191" w:rsidRPr="00D67087" w:rsidRDefault="005560D8" w:rsidP="008C4683">
      <w:pPr>
        <w:spacing w:line="360" w:lineRule="auto"/>
        <w:rPr>
          <w:rFonts w:ascii="Calibri" w:hAnsi="Calibri" w:cs="Arial"/>
          <w:color w:val="000000"/>
          <w:shd w:val="clear" w:color="auto" w:fill="FFFFFF"/>
        </w:rPr>
      </w:pPr>
      <w:r>
        <w:rPr>
          <w:rFonts w:ascii="Calibri" w:hAnsi="Calibri"/>
          <w:lang w:val="en-US" w:bidi="en-US"/>
        </w:rPr>
        <w:t xml:space="preserve">In a research paper the </w:t>
      </w:r>
      <w:r w:rsidR="00B14EF8">
        <w:rPr>
          <w:rFonts w:ascii="Calibri" w:hAnsi="Calibri"/>
          <w:lang w:val="en-US" w:bidi="en-US"/>
        </w:rPr>
        <w:t xml:space="preserve">analysis section should describe the way the data was </w:t>
      </w:r>
      <w:r w:rsidR="00807E1E">
        <w:rPr>
          <w:rFonts w:ascii="Calibri" w:hAnsi="Calibri"/>
          <w:lang w:val="en-US" w:bidi="en-US"/>
        </w:rPr>
        <w:t>organized,</w:t>
      </w:r>
      <w:r w:rsidR="00B14EF8">
        <w:rPr>
          <w:rFonts w:ascii="Calibri" w:hAnsi="Calibri"/>
          <w:lang w:val="en-US" w:bidi="en-US"/>
        </w:rPr>
        <w:t xml:space="preserve"> and the method used for analysis, highlighting any software that was used in the analysis process</w:t>
      </w:r>
      <w:r w:rsidR="00807E1E">
        <w:rPr>
          <w:rFonts w:ascii="Calibri" w:hAnsi="Calibri"/>
          <w:lang w:val="en-US" w:bidi="en-US"/>
        </w:rPr>
        <w:t xml:space="preserve"> (</w:t>
      </w:r>
      <w:r w:rsidR="00807E1E" w:rsidRPr="00807E1E">
        <w:rPr>
          <w:rFonts w:ascii="Calibri" w:hAnsi="Calibri" w:cs="Calibri"/>
          <w:bCs/>
          <w:color w:val="000000"/>
        </w:rPr>
        <w:t>Tartanpr.com,</w:t>
      </w:r>
      <w:r w:rsidR="00807E1E">
        <w:rPr>
          <w:rFonts w:ascii="Calibri" w:hAnsi="Calibri" w:cs="Calibri"/>
          <w:bCs/>
          <w:color w:val="000000"/>
        </w:rPr>
        <w:t xml:space="preserve"> </w:t>
      </w:r>
      <w:r w:rsidR="00807E1E" w:rsidRPr="00807E1E">
        <w:rPr>
          <w:rFonts w:ascii="Calibri" w:hAnsi="Calibri" w:cs="Calibri"/>
          <w:bCs/>
          <w:color w:val="000000"/>
        </w:rPr>
        <w:t>2018)</w:t>
      </w:r>
      <w:r w:rsidR="00807E1E">
        <w:rPr>
          <w:rFonts w:ascii="Calibri" w:hAnsi="Calibri" w:cs="Calibri"/>
          <w:bCs/>
          <w:color w:val="000000"/>
        </w:rPr>
        <w:t xml:space="preserve">. </w:t>
      </w:r>
      <w:r w:rsidR="00A81CE1" w:rsidRPr="008256CE">
        <w:rPr>
          <w:rFonts w:ascii="Calibri" w:hAnsi="Calibri"/>
          <w:lang w:val="en-US" w:bidi="en-US"/>
        </w:rPr>
        <w:t xml:space="preserve">They analysed the data </w:t>
      </w:r>
      <w:r w:rsidR="002E6F40" w:rsidRPr="008256CE">
        <w:rPr>
          <w:rFonts w:ascii="Calibri" w:hAnsi="Calibri"/>
          <w:lang w:val="en-US" w:bidi="en-US"/>
        </w:rPr>
        <w:t xml:space="preserve">by lterative </w:t>
      </w:r>
      <w:r w:rsidR="004F6830" w:rsidRPr="008256CE">
        <w:rPr>
          <w:rFonts w:ascii="Calibri" w:hAnsi="Calibri"/>
          <w:lang w:val="en-US" w:bidi="en-US"/>
        </w:rPr>
        <w:t>Categorization</w:t>
      </w:r>
      <w:r w:rsidR="002E6F40" w:rsidRPr="008256CE">
        <w:rPr>
          <w:rFonts w:ascii="Calibri" w:hAnsi="Calibri"/>
          <w:lang w:val="en-US" w:bidi="en-US"/>
        </w:rPr>
        <w:t>. A researcher went through transcripts from the interview making a coding system of main and sub codes according to issues that arose in the interview, and the topic guide. The transcrip</w:t>
      </w:r>
      <w:r w:rsidR="004F6830" w:rsidRPr="008256CE">
        <w:rPr>
          <w:rFonts w:ascii="Calibri" w:hAnsi="Calibri"/>
          <w:lang w:val="en-US" w:bidi="en-US"/>
        </w:rPr>
        <w:t>t</w:t>
      </w:r>
      <w:r w:rsidR="002E6F40" w:rsidRPr="008256CE">
        <w:rPr>
          <w:rFonts w:ascii="Calibri" w:hAnsi="Calibri"/>
          <w:lang w:val="en-US" w:bidi="en-US"/>
        </w:rPr>
        <w:t xml:space="preserve">s and coding system </w:t>
      </w:r>
      <w:r w:rsidR="004F6830" w:rsidRPr="008256CE">
        <w:rPr>
          <w:rFonts w:ascii="Calibri" w:hAnsi="Calibri"/>
          <w:lang w:val="en-US" w:bidi="en-US"/>
        </w:rPr>
        <w:t>were</w:t>
      </w:r>
      <w:r w:rsidR="002E6F40" w:rsidRPr="008256CE">
        <w:rPr>
          <w:rFonts w:ascii="Calibri" w:hAnsi="Calibri"/>
          <w:lang w:val="en-US" w:bidi="en-US"/>
        </w:rPr>
        <w:t xml:space="preserve"> put into MaxQDA which is a qualitative software programme. </w:t>
      </w:r>
      <w:r w:rsidR="004F6830" w:rsidRPr="008256CE">
        <w:rPr>
          <w:rFonts w:ascii="Calibri" w:hAnsi="Calibri"/>
          <w:lang w:val="en-US" w:bidi="en-US"/>
        </w:rPr>
        <w:t xml:space="preserve">They coded data that linked to resident’s relationships into labels and the interview data into code.  All the data coded about </w:t>
      </w:r>
      <w:r w:rsidR="001C560C" w:rsidRPr="008256CE">
        <w:rPr>
          <w:rFonts w:ascii="Calibri" w:hAnsi="Calibri"/>
          <w:lang w:val="en-US" w:bidi="en-US"/>
        </w:rPr>
        <w:t>residents’</w:t>
      </w:r>
      <w:r w:rsidR="004F6830" w:rsidRPr="008256CE">
        <w:rPr>
          <w:rFonts w:ascii="Calibri" w:hAnsi="Calibri"/>
          <w:lang w:val="en-US" w:bidi="en-US"/>
        </w:rPr>
        <w:t xml:space="preserve"> relationships was organized into a Word document and</w:t>
      </w:r>
      <w:r w:rsidR="0035139C">
        <w:rPr>
          <w:rFonts w:ascii="Calibri" w:hAnsi="Calibri"/>
          <w:lang w:val="en-US" w:bidi="en-US"/>
        </w:rPr>
        <w:t xml:space="preserve"> thematically analysed</w:t>
      </w:r>
      <w:r w:rsidR="004F6830" w:rsidRPr="008256CE">
        <w:rPr>
          <w:rFonts w:ascii="Calibri" w:hAnsi="Calibri"/>
          <w:lang w:val="en-US" w:bidi="en-US"/>
        </w:rPr>
        <w:t>; themes that arose were sectioned into broader categories (Neale</w:t>
      </w:r>
      <w:r w:rsidR="004F6830" w:rsidRPr="008256CE">
        <w:rPr>
          <w:rFonts w:ascii="Calibri" w:hAnsi="Calibri" w:cs="Arial"/>
          <w:color w:val="000000"/>
          <w:shd w:val="clear" w:color="auto" w:fill="FFFFFF"/>
        </w:rPr>
        <w:t>, Tompkins and Strang, 2017, p.e41).</w:t>
      </w:r>
      <w:r w:rsidR="0035139C">
        <w:rPr>
          <w:rFonts w:ascii="Calibri" w:hAnsi="Calibri" w:cs="Arial"/>
          <w:color w:val="000000"/>
          <w:shd w:val="clear" w:color="auto" w:fill="FFFFFF"/>
        </w:rPr>
        <w:t xml:space="preserve"> Thematic analysis</w:t>
      </w:r>
      <w:r w:rsidR="00FA43B4">
        <w:rPr>
          <w:rFonts w:ascii="Calibri" w:hAnsi="Calibri" w:cs="Arial"/>
          <w:color w:val="000000"/>
          <w:shd w:val="clear" w:color="auto" w:fill="FFFFFF"/>
        </w:rPr>
        <w:t xml:space="preserve"> is a way of analysing data by </w:t>
      </w:r>
      <w:r w:rsidR="00DA4928">
        <w:rPr>
          <w:rFonts w:ascii="Calibri" w:hAnsi="Calibri" w:cs="Arial"/>
          <w:color w:val="000000"/>
          <w:shd w:val="clear" w:color="auto" w:fill="FFFFFF"/>
        </w:rPr>
        <w:t xml:space="preserve">identifying </w:t>
      </w:r>
      <w:r w:rsidR="00FA43B4">
        <w:rPr>
          <w:rFonts w:ascii="Calibri" w:hAnsi="Calibri" w:cs="Arial"/>
          <w:color w:val="000000"/>
          <w:shd w:val="clear" w:color="auto" w:fill="FFFFFF"/>
        </w:rPr>
        <w:t xml:space="preserve">themes </w:t>
      </w:r>
      <w:r w:rsidR="005C549C">
        <w:rPr>
          <w:rFonts w:ascii="Calibri" w:hAnsi="Calibri" w:cs="Arial"/>
          <w:color w:val="000000"/>
          <w:shd w:val="clear" w:color="auto" w:fill="FFFFFF"/>
        </w:rPr>
        <w:t>and</w:t>
      </w:r>
      <w:r w:rsidR="00DA4928">
        <w:rPr>
          <w:rFonts w:ascii="Calibri" w:hAnsi="Calibri" w:cs="Arial"/>
          <w:color w:val="000000"/>
          <w:shd w:val="clear" w:color="auto" w:fill="FFFFFF"/>
        </w:rPr>
        <w:t xml:space="preserve"> using the themes to make a point about the research; allowing the researcher to interpret the data </w:t>
      </w:r>
      <w:r w:rsidR="003212A8">
        <w:rPr>
          <w:rFonts w:ascii="Calibri" w:hAnsi="Calibri" w:cs="Arial"/>
          <w:color w:val="000000"/>
          <w:shd w:val="clear" w:color="auto" w:fill="FFFFFF"/>
        </w:rPr>
        <w:t>(</w:t>
      </w:r>
      <w:r w:rsidR="00523C10">
        <w:rPr>
          <w:rFonts w:ascii="Calibri" w:hAnsi="Calibri" w:cs="Arial"/>
          <w:color w:val="000000"/>
          <w:shd w:val="clear" w:color="auto" w:fill="FFFFFF"/>
        </w:rPr>
        <w:t>Maguire and Delahunt, 2017, p.3353).</w:t>
      </w:r>
    </w:p>
    <w:p w14:paraId="662A79CF" w14:textId="546C8F16" w:rsidR="001207B1" w:rsidRDefault="001207B1" w:rsidP="008C4683">
      <w:pPr>
        <w:pStyle w:val="Heading1"/>
        <w:spacing w:line="360" w:lineRule="auto"/>
      </w:pPr>
      <w:bookmarkStart w:id="11" w:name="_Toc531963303"/>
      <w:r>
        <w:lastRenderedPageBreak/>
        <w:t>Results</w:t>
      </w:r>
      <w:r w:rsidR="001620E7">
        <w:t>:</w:t>
      </w:r>
      <w:bookmarkEnd w:id="11"/>
    </w:p>
    <w:p w14:paraId="4BEA4334" w14:textId="4D846DA9" w:rsidR="001207B1" w:rsidRDefault="001207B1" w:rsidP="008C4683">
      <w:pPr>
        <w:spacing w:line="360" w:lineRule="auto"/>
        <w:rPr>
          <w:rFonts w:ascii="Calibri" w:hAnsi="Calibri" w:cs="Arial"/>
          <w:color w:val="000000"/>
          <w:shd w:val="clear" w:color="auto" w:fill="FFFFFF"/>
        </w:rPr>
      </w:pPr>
      <w:r w:rsidRPr="008256CE">
        <w:rPr>
          <w:rFonts w:ascii="Calibri" w:hAnsi="Calibri"/>
          <w:lang w:val="en-US" w:bidi="en-US"/>
        </w:rPr>
        <w:t>The results section in a research paper should present what was found</w:t>
      </w:r>
      <w:r w:rsidR="001B7FBF" w:rsidRPr="008256CE">
        <w:rPr>
          <w:rFonts w:ascii="Calibri" w:hAnsi="Calibri"/>
          <w:lang w:val="en-US" w:bidi="en-US"/>
        </w:rPr>
        <w:t>. C</w:t>
      </w:r>
      <w:r w:rsidRPr="008256CE">
        <w:rPr>
          <w:rFonts w:ascii="Calibri" w:hAnsi="Calibri"/>
          <w:lang w:val="en-US" w:bidi="en-US"/>
        </w:rPr>
        <w:t xml:space="preserve">learly and logically showing the information that was collected </w:t>
      </w:r>
      <w:r w:rsidRPr="008256CE">
        <w:rPr>
          <w:rFonts w:ascii="Calibri" w:hAnsi="Calibri" w:cs="Arial"/>
          <w:color w:val="000000"/>
          <w:shd w:val="clear" w:color="auto" w:fill="FFFFFF"/>
        </w:rPr>
        <w:t>(</w:t>
      </w:r>
      <w:r w:rsidR="00C23AC9">
        <w:rPr>
          <w:rFonts w:ascii="Calibri" w:hAnsi="Calibri" w:cs="Arial"/>
          <w:color w:val="000000"/>
          <w:shd w:val="clear" w:color="auto" w:fill="FFFFFF"/>
        </w:rPr>
        <w:t>Sacred Heart University Library</w:t>
      </w:r>
      <w:r w:rsidRPr="008256CE">
        <w:rPr>
          <w:rFonts w:ascii="Calibri" w:hAnsi="Calibri" w:cs="Arial"/>
          <w:color w:val="000000"/>
          <w:shd w:val="clear" w:color="auto" w:fill="FFFFFF"/>
        </w:rPr>
        <w:t>, 2018).</w:t>
      </w:r>
      <w:r w:rsidR="001B7FBF" w:rsidRPr="008256CE">
        <w:rPr>
          <w:rFonts w:ascii="Calibri" w:hAnsi="Calibri" w:cs="Arial"/>
          <w:color w:val="000000"/>
          <w:shd w:val="clear" w:color="auto" w:fill="FFFFFF"/>
        </w:rPr>
        <w:t xml:space="preserve"> The findings of the study </w:t>
      </w:r>
      <w:r w:rsidR="00D67087" w:rsidRPr="008256CE">
        <w:rPr>
          <w:rFonts w:ascii="Calibri" w:hAnsi="Calibri" w:cs="Arial"/>
          <w:color w:val="000000"/>
          <w:shd w:val="clear" w:color="auto" w:fill="FFFFFF"/>
        </w:rPr>
        <w:t>were</w:t>
      </w:r>
      <w:r w:rsidR="001B7FBF" w:rsidRPr="008256CE">
        <w:rPr>
          <w:rFonts w:ascii="Calibri" w:hAnsi="Calibri" w:cs="Arial"/>
          <w:color w:val="000000"/>
          <w:shd w:val="clear" w:color="auto" w:fill="FFFFFF"/>
        </w:rPr>
        <w:t xml:space="preserve"> shown in a narrative account, displaying parts of </w:t>
      </w:r>
      <w:r w:rsidR="008256CE" w:rsidRPr="008256CE">
        <w:rPr>
          <w:rFonts w:ascii="Calibri" w:hAnsi="Calibri" w:cs="Arial"/>
          <w:color w:val="000000"/>
          <w:shd w:val="clear" w:color="auto" w:fill="FFFFFF"/>
        </w:rPr>
        <w:t xml:space="preserve">the participants responses to main questions and linking them to what others in the group had said. By doing so they were able to highlight common themes in the feelings and background of the participants. When </w:t>
      </w:r>
      <w:r w:rsidR="00D67087" w:rsidRPr="008256CE">
        <w:rPr>
          <w:rFonts w:ascii="Calibri" w:hAnsi="Calibri" w:cs="Arial"/>
          <w:color w:val="000000"/>
          <w:shd w:val="clear" w:color="auto" w:fill="FFFFFF"/>
        </w:rPr>
        <w:t>categori</w:t>
      </w:r>
      <w:r w:rsidR="00D67087">
        <w:rPr>
          <w:rFonts w:ascii="Calibri" w:hAnsi="Calibri" w:cs="Arial"/>
          <w:color w:val="000000"/>
          <w:shd w:val="clear" w:color="auto" w:fill="FFFFFF"/>
        </w:rPr>
        <w:t>s</w:t>
      </w:r>
      <w:r w:rsidR="00D67087" w:rsidRPr="008256CE">
        <w:rPr>
          <w:rFonts w:ascii="Calibri" w:hAnsi="Calibri" w:cs="Arial"/>
          <w:color w:val="000000"/>
          <w:shd w:val="clear" w:color="auto" w:fill="FFFFFF"/>
        </w:rPr>
        <w:t>ing</w:t>
      </w:r>
      <w:r w:rsidR="008256CE" w:rsidRPr="008256CE">
        <w:rPr>
          <w:rFonts w:ascii="Calibri" w:hAnsi="Calibri" w:cs="Arial"/>
          <w:color w:val="000000"/>
          <w:shd w:val="clear" w:color="auto" w:fill="FFFFFF"/>
        </w:rPr>
        <w:t xml:space="preserve"> the </w:t>
      </w:r>
      <w:r w:rsidR="00905B77" w:rsidRPr="008256CE">
        <w:rPr>
          <w:rFonts w:ascii="Calibri" w:hAnsi="Calibri" w:cs="Arial"/>
          <w:color w:val="000000"/>
          <w:shd w:val="clear" w:color="auto" w:fill="FFFFFF"/>
        </w:rPr>
        <w:t>results,</w:t>
      </w:r>
      <w:r w:rsidR="008256CE" w:rsidRPr="008256CE">
        <w:rPr>
          <w:rFonts w:ascii="Calibri" w:hAnsi="Calibri" w:cs="Arial"/>
          <w:color w:val="000000"/>
          <w:shd w:val="clear" w:color="auto" w:fill="FFFFFF"/>
        </w:rPr>
        <w:t xml:space="preserve"> they chose several subheadings according to topics addressed, these being ‘relationships during early treatment’, ‘sharing spaces and experiences’, ‘Role models and buddies’, ‘making friends’, ‘keeping a distance’ and ‘conflict and tension’</w:t>
      </w:r>
      <w:r w:rsidR="00E96A8F">
        <w:rPr>
          <w:rFonts w:ascii="Calibri" w:hAnsi="Calibri" w:cs="Arial"/>
          <w:color w:val="000000"/>
          <w:shd w:val="clear" w:color="auto" w:fill="FFFFFF"/>
        </w:rPr>
        <w:t xml:space="preserve"> (Neale, Tompkins and Strang, 2017</w:t>
      </w:r>
      <w:r w:rsidR="005C549C">
        <w:rPr>
          <w:rFonts w:ascii="Calibri" w:hAnsi="Calibri" w:cs="Arial"/>
          <w:color w:val="000000"/>
          <w:shd w:val="clear" w:color="auto" w:fill="FFFFFF"/>
        </w:rPr>
        <w:t>, p.e42-e44).</w:t>
      </w:r>
    </w:p>
    <w:p w14:paraId="51464528" w14:textId="0FD7FA03" w:rsidR="005C549C" w:rsidRDefault="005C549C" w:rsidP="008C4683">
      <w:pPr>
        <w:spacing w:line="360" w:lineRule="auto"/>
        <w:rPr>
          <w:rFonts w:ascii="Calibri" w:hAnsi="Calibri"/>
        </w:rPr>
      </w:pPr>
    </w:p>
    <w:p w14:paraId="6B9EED79" w14:textId="10BF38BB" w:rsidR="005C549C" w:rsidRDefault="005C549C" w:rsidP="008C4683">
      <w:pPr>
        <w:pStyle w:val="Heading1"/>
        <w:spacing w:line="360" w:lineRule="auto"/>
      </w:pPr>
      <w:bookmarkStart w:id="12" w:name="_Toc531963304"/>
      <w:r>
        <w:t>Discussion</w:t>
      </w:r>
      <w:bookmarkEnd w:id="12"/>
    </w:p>
    <w:p w14:paraId="76F2485D" w14:textId="50777DAA" w:rsidR="00A96706" w:rsidRDefault="005512A7" w:rsidP="008C4683">
      <w:pPr>
        <w:spacing w:line="360" w:lineRule="auto"/>
        <w:rPr>
          <w:rFonts w:ascii="Calibri" w:hAnsi="Calibri" w:cs="Arial"/>
          <w:color w:val="000000"/>
          <w:shd w:val="clear" w:color="auto" w:fill="FFFFFF"/>
        </w:rPr>
      </w:pPr>
      <w:r w:rsidRPr="005F5116">
        <w:rPr>
          <w:rFonts w:asciiTheme="minorHAnsi" w:hAnsiTheme="minorHAnsi" w:cstheme="minorHAnsi"/>
          <w:lang w:val="en-US" w:bidi="en-US"/>
        </w:rPr>
        <w:t>In the discussion section the researchers use a variety of literature to support their finding</w:t>
      </w:r>
      <w:r w:rsidR="005F5116" w:rsidRPr="005F5116">
        <w:rPr>
          <w:rFonts w:asciiTheme="minorHAnsi" w:hAnsiTheme="minorHAnsi" w:cstheme="minorHAnsi"/>
          <w:lang w:val="en-US" w:bidi="en-US"/>
        </w:rPr>
        <w:t>s</w:t>
      </w:r>
      <w:r w:rsidR="00F66AD5">
        <w:rPr>
          <w:rFonts w:asciiTheme="minorHAnsi" w:hAnsiTheme="minorHAnsi" w:cstheme="minorHAnsi"/>
          <w:lang w:val="en-US" w:bidi="en-US"/>
        </w:rPr>
        <w:t xml:space="preserve">, </w:t>
      </w:r>
      <w:r w:rsidR="005F5116" w:rsidRPr="005F5116">
        <w:rPr>
          <w:rFonts w:asciiTheme="minorHAnsi" w:hAnsiTheme="minorHAnsi" w:cstheme="minorHAnsi"/>
          <w:lang w:val="en-US" w:bidi="en-US"/>
        </w:rPr>
        <w:t>allowing them to show how their research reflects that of others who have done similar studies, giving the findings more reliability</w:t>
      </w:r>
      <w:r w:rsidR="005F5116">
        <w:rPr>
          <w:rFonts w:asciiTheme="minorHAnsi" w:hAnsiTheme="minorHAnsi" w:cstheme="minorHAnsi"/>
          <w:lang w:val="en-US" w:bidi="en-US"/>
        </w:rPr>
        <w:t xml:space="preserve"> as the results are not </w:t>
      </w:r>
      <w:r w:rsidR="005F5116" w:rsidRPr="00BD5DE3">
        <w:rPr>
          <w:rFonts w:asciiTheme="minorHAnsi" w:hAnsiTheme="minorHAnsi" w:cstheme="minorHAnsi"/>
          <w:lang w:val="en-US" w:bidi="en-US"/>
        </w:rPr>
        <w:t xml:space="preserve">isolated </w:t>
      </w:r>
      <w:r w:rsidR="00F66AD5" w:rsidRPr="00BD5DE3">
        <w:rPr>
          <w:rFonts w:asciiTheme="minorHAnsi" w:hAnsiTheme="minorHAnsi" w:cstheme="minorHAnsi"/>
          <w:lang w:val="en-US" w:bidi="en-US"/>
        </w:rPr>
        <w:t xml:space="preserve">to their research. </w:t>
      </w:r>
      <w:r w:rsidR="007E17AA">
        <w:rPr>
          <w:rFonts w:asciiTheme="minorHAnsi" w:hAnsiTheme="minorHAnsi" w:cstheme="minorHAnsi"/>
          <w:lang w:val="en-US" w:bidi="en-US"/>
        </w:rPr>
        <w:t>T</w:t>
      </w:r>
      <w:r w:rsidR="005F5116" w:rsidRPr="00BD5DE3">
        <w:rPr>
          <w:rFonts w:asciiTheme="minorHAnsi" w:hAnsiTheme="minorHAnsi" w:cstheme="minorHAnsi"/>
          <w:lang w:val="en-US" w:bidi="en-US"/>
        </w:rPr>
        <w:t>he limitations of the study were that data gathered was from a small</w:t>
      </w:r>
      <w:r w:rsidR="008C6F2B" w:rsidRPr="00BD5DE3">
        <w:rPr>
          <w:rFonts w:asciiTheme="minorHAnsi" w:hAnsiTheme="minorHAnsi" w:cstheme="minorHAnsi"/>
          <w:lang w:val="en-US" w:bidi="en-US"/>
        </w:rPr>
        <w:t xml:space="preserve"> qualitative study that was done over a limited amount of time, including only two residential services. As a </w:t>
      </w:r>
      <w:r w:rsidR="00DB71DE" w:rsidRPr="00BD5DE3">
        <w:rPr>
          <w:rFonts w:asciiTheme="minorHAnsi" w:hAnsiTheme="minorHAnsi" w:cstheme="minorHAnsi"/>
          <w:lang w:val="en-US" w:bidi="en-US"/>
        </w:rPr>
        <w:t>result,</w:t>
      </w:r>
      <w:r w:rsidR="008C6F2B" w:rsidRPr="00BD5DE3">
        <w:rPr>
          <w:rFonts w:asciiTheme="minorHAnsi" w:hAnsiTheme="minorHAnsi" w:cstheme="minorHAnsi"/>
          <w:lang w:val="en-US" w:bidi="en-US"/>
        </w:rPr>
        <w:t xml:space="preserve"> they recognize that the findings of the empirical research </w:t>
      </w:r>
      <w:r w:rsidR="00DB71DE" w:rsidRPr="00BD5DE3">
        <w:rPr>
          <w:rFonts w:asciiTheme="minorHAnsi" w:hAnsiTheme="minorHAnsi" w:cstheme="minorHAnsi"/>
          <w:lang w:val="en-US" w:bidi="en-US"/>
        </w:rPr>
        <w:t>cannot</w:t>
      </w:r>
      <w:r w:rsidR="008C6F2B" w:rsidRPr="00BD5DE3">
        <w:rPr>
          <w:rFonts w:asciiTheme="minorHAnsi" w:hAnsiTheme="minorHAnsi" w:cstheme="minorHAnsi"/>
          <w:lang w:val="en-US" w:bidi="en-US"/>
        </w:rPr>
        <w:t xml:space="preserve"> be generalizable and do</w:t>
      </w:r>
      <w:r w:rsidR="00EA1AAB">
        <w:rPr>
          <w:rFonts w:asciiTheme="minorHAnsi" w:hAnsiTheme="minorHAnsi" w:cstheme="minorHAnsi"/>
          <w:lang w:val="en-US" w:bidi="en-US"/>
        </w:rPr>
        <w:t xml:space="preserve"> not </w:t>
      </w:r>
      <w:r w:rsidR="00F66AD5" w:rsidRPr="00BD5DE3">
        <w:rPr>
          <w:rFonts w:asciiTheme="minorHAnsi" w:hAnsiTheme="minorHAnsi" w:cstheme="minorHAnsi"/>
          <w:lang w:val="en-US" w:bidi="en-US"/>
        </w:rPr>
        <w:t xml:space="preserve">provide an adequate perception into how peer relationships may change as cohorts </w:t>
      </w:r>
      <w:r w:rsidR="00EA1AAB" w:rsidRPr="00BD5DE3">
        <w:rPr>
          <w:rFonts w:asciiTheme="minorHAnsi" w:hAnsiTheme="minorHAnsi" w:cstheme="minorHAnsi"/>
          <w:lang w:val="en-US" w:bidi="en-US"/>
        </w:rPr>
        <w:t>in residential</w:t>
      </w:r>
      <w:r w:rsidR="00F66AD5" w:rsidRPr="00BD5DE3">
        <w:rPr>
          <w:rFonts w:asciiTheme="minorHAnsi" w:hAnsiTheme="minorHAnsi" w:cstheme="minorHAnsi"/>
          <w:lang w:val="en-US" w:bidi="en-US"/>
        </w:rPr>
        <w:t xml:space="preserve"> treatment change. In addition, they only interviewed three patients that had finished the treatment. The research did not take into account the relationship of the staff with resident</w:t>
      </w:r>
      <w:r w:rsidR="00EA1AAB">
        <w:rPr>
          <w:rFonts w:asciiTheme="minorHAnsi" w:hAnsiTheme="minorHAnsi" w:cstheme="minorHAnsi"/>
          <w:lang w:val="en-US" w:bidi="en-US"/>
        </w:rPr>
        <w:t>s</w:t>
      </w:r>
      <w:r w:rsidR="00F66AD5" w:rsidRPr="00BD5DE3">
        <w:rPr>
          <w:rFonts w:asciiTheme="minorHAnsi" w:hAnsiTheme="minorHAnsi" w:cstheme="minorHAnsi"/>
          <w:lang w:val="en-US" w:bidi="en-US"/>
        </w:rPr>
        <w:t xml:space="preserve"> and did not look at other sources that provide residents with support </w:t>
      </w:r>
      <w:r w:rsidR="00DB71DE" w:rsidRPr="00BD5DE3">
        <w:rPr>
          <w:rFonts w:asciiTheme="minorHAnsi" w:hAnsiTheme="minorHAnsi" w:cstheme="minorHAnsi"/>
          <w:lang w:val="en-US" w:bidi="en-US"/>
        </w:rPr>
        <w:t>(</w:t>
      </w:r>
      <w:r w:rsidR="00F66AD5">
        <w:rPr>
          <w:rFonts w:ascii="Calibri" w:hAnsi="Calibri" w:cs="Arial"/>
          <w:color w:val="000000"/>
          <w:shd w:val="clear" w:color="auto" w:fill="FFFFFF"/>
        </w:rPr>
        <w:t>Neale, Tompkins and Strang, 2017, p.</w:t>
      </w:r>
      <w:r w:rsidR="00DB71DE">
        <w:rPr>
          <w:rFonts w:ascii="Calibri" w:hAnsi="Calibri" w:cs="Arial"/>
          <w:color w:val="000000"/>
          <w:shd w:val="clear" w:color="auto" w:fill="FFFFFF"/>
        </w:rPr>
        <w:t xml:space="preserve"> </w:t>
      </w:r>
      <w:r w:rsidR="00F66AD5">
        <w:rPr>
          <w:rFonts w:ascii="Calibri" w:hAnsi="Calibri" w:cs="Arial"/>
          <w:color w:val="000000"/>
          <w:shd w:val="clear" w:color="auto" w:fill="FFFFFF"/>
        </w:rPr>
        <w:t>e4</w:t>
      </w:r>
      <w:r w:rsidR="00BD5DE3">
        <w:rPr>
          <w:rFonts w:ascii="Calibri" w:hAnsi="Calibri" w:cs="Arial"/>
          <w:color w:val="000000"/>
          <w:shd w:val="clear" w:color="auto" w:fill="FFFFFF"/>
        </w:rPr>
        <w:t>4</w:t>
      </w:r>
      <w:r w:rsidR="00F66AD5">
        <w:rPr>
          <w:rFonts w:ascii="Calibri" w:hAnsi="Calibri" w:cs="Arial"/>
          <w:color w:val="000000"/>
          <w:shd w:val="clear" w:color="auto" w:fill="FFFFFF"/>
        </w:rPr>
        <w:t>-e4</w:t>
      </w:r>
      <w:r w:rsidR="00BD5DE3">
        <w:rPr>
          <w:rFonts w:ascii="Calibri" w:hAnsi="Calibri" w:cs="Arial"/>
          <w:color w:val="000000"/>
          <w:shd w:val="clear" w:color="auto" w:fill="FFFFFF"/>
        </w:rPr>
        <w:t>5</w:t>
      </w:r>
      <w:r w:rsidR="00F66AD5">
        <w:rPr>
          <w:rFonts w:ascii="Calibri" w:hAnsi="Calibri" w:cs="Arial"/>
          <w:color w:val="000000"/>
          <w:shd w:val="clear" w:color="auto" w:fill="FFFFFF"/>
        </w:rPr>
        <w:t>).</w:t>
      </w:r>
      <w:r w:rsidR="00DB71DE">
        <w:rPr>
          <w:rFonts w:ascii="Calibri" w:hAnsi="Calibri" w:cs="Arial"/>
          <w:color w:val="000000"/>
          <w:shd w:val="clear" w:color="auto" w:fill="FFFFFF"/>
        </w:rPr>
        <w:t xml:space="preserve"> </w:t>
      </w:r>
    </w:p>
    <w:p w14:paraId="7F246D90" w14:textId="0C19C9BA" w:rsidR="00A96706" w:rsidRDefault="00A96706" w:rsidP="00FE093D">
      <w:pPr>
        <w:pStyle w:val="Heading1"/>
        <w:rPr>
          <w:shd w:val="clear" w:color="auto" w:fill="FFFFFF"/>
        </w:rPr>
      </w:pPr>
      <w:bookmarkStart w:id="13" w:name="_Toc531963305"/>
      <w:bookmarkStart w:id="14" w:name="_GoBack"/>
      <w:bookmarkEnd w:id="14"/>
      <w:r>
        <w:rPr>
          <w:shd w:val="clear" w:color="auto" w:fill="FFFFFF"/>
        </w:rPr>
        <w:t>Con</w:t>
      </w:r>
      <w:r w:rsidR="00FE093D">
        <w:rPr>
          <w:shd w:val="clear" w:color="auto" w:fill="FFFFFF"/>
        </w:rPr>
        <w:t>clusions</w:t>
      </w:r>
      <w:bookmarkEnd w:id="13"/>
      <w:r w:rsidR="00FE093D">
        <w:rPr>
          <w:shd w:val="clear" w:color="auto" w:fill="FFFFFF"/>
        </w:rPr>
        <w:t xml:space="preserve"> </w:t>
      </w:r>
    </w:p>
    <w:p w14:paraId="545CAE86" w14:textId="51C28D90" w:rsidR="00FE093D" w:rsidRPr="00B320A9" w:rsidRDefault="00FE093D" w:rsidP="00053B72">
      <w:pPr>
        <w:spacing w:line="360" w:lineRule="auto"/>
        <w:rPr>
          <w:rFonts w:asciiTheme="minorHAnsi" w:hAnsiTheme="minorHAnsi" w:cstheme="minorHAnsi"/>
          <w:lang w:val="en-US" w:bidi="en-US"/>
        </w:rPr>
      </w:pPr>
      <w:r w:rsidRPr="00B320A9">
        <w:rPr>
          <w:rFonts w:asciiTheme="minorHAnsi" w:hAnsiTheme="minorHAnsi" w:cstheme="minorHAnsi"/>
          <w:lang w:val="en-US" w:bidi="en-US"/>
        </w:rPr>
        <w:t xml:space="preserve">In the conclusion the researchers make suggestions how the residential treatments could improve </w:t>
      </w:r>
      <w:r w:rsidR="00A705F1" w:rsidRPr="00B320A9">
        <w:rPr>
          <w:rFonts w:asciiTheme="minorHAnsi" w:hAnsiTheme="minorHAnsi" w:cstheme="minorHAnsi"/>
          <w:lang w:val="en-US" w:bidi="en-US"/>
        </w:rPr>
        <w:t>practice</w:t>
      </w:r>
      <w:r w:rsidR="00EA1AAB">
        <w:rPr>
          <w:rFonts w:asciiTheme="minorHAnsi" w:hAnsiTheme="minorHAnsi" w:cstheme="minorHAnsi"/>
          <w:lang w:val="en-US" w:bidi="en-US"/>
        </w:rPr>
        <w:t>s</w:t>
      </w:r>
      <w:r w:rsidR="00A705F1" w:rsidRPr="00B320A9">
        <w:rPr>
          <w:rFonts w:asciiTheme="minorHAnsi" w:hAnsiTheme="minorHAnsi" w:cstheme="minorHAnsi"/>
          <w:lang w:val="en-US" w:bidi="en-US"/>
        </w:rPr>
        <w:t xml:space="preserve">. They suggest that the black box should be open occasionally to look at the nature of the peer relationships, they feel service providers should recognize that social capital can be in some ways negative and others positive. They believe that it would be </w:t>
      </w:r>
      <w:r w:rsidR="00A705F1" w:rsidRPr="00B320A9">
        <w:rPr>
          <w:rFonts w:asciiTheme="minorHAnsi" w:hAnsiTheme="minorHAnsi" w:cstheme="minorHAnsi"/>
          <w:lang w:val="en-US" w:bidi="en-US"/>
        </w:rPr>
        <w:lastRenderedPageBreak/>
        <w:t>beneficial if on entry they assess the residents’ social capital as well as during the treatment and upon exit.</w:t>
      </w:r>
    </w:p>
    <w:p w14:paraId="330F90AF" w14:textId="022A18CD" w:rsidR="00A705F1" w:rsidRPr="00B320A9" w:rsidRDefault="00A705F1" w:rsidP="00053B72">
      <w:pPr>
        <w:spacing w:line="360" w:lineRule="auto"/>
        <w:rPr>
          <w:rFonts w:asciiTheme="minorHAnsi" w:hAnsiTheme="minorHAnsi" w:cstheme="minorHAnsi"/>
          <w:lang w:val="en-US" w:bidi="en-US"/>
        </w:rPr>
      </w:pPr>
      <w:r w:rsidRPr="00B320A9">
        <w:rPr>
          <w:rFonts w:asciiTheme="minorHAnsi" w:hAnsiTheme="minorHAnsi" w:cstheme="minorHAnsi"/>
          <w:lang w:val="en-US" w:bidi="en-US"/>
        </w:rPr>
        <w:t xml:space="preserve">They feel that it would be </w:t>
      </w:r>
      <w:r w:rsidR="00B320A9" w:rsidRPr="00B320A9">
        <w:rPr>
          <w:rFonts w:asciiTheme="minorHAnsi" w:hAnsiTheme="minorHAnsi" w:cstheme="minorHAnsi"/>
          <w:lang w:val="en-US" w:bidi="en-US"/>
        </w:rPr>
        <w:t>beneficial</w:t>
      </w:r>
      <w:r w:rsidRPr="00B320A9">
        <w:rPr>
          <w:rFonts w:asciiTheme="minorHAnsi" w:hAnsiTheme="minorHAnsi" w:cstheme="minorHAnsi"/>
          <w:lang w:val="en-US" w:bidi="en-US"/>
        </w:rPr>
        <w:t xml:space="preserve"> to restrict the diversity of people in the </w:t>
      </w:r>
      <w:r w:rsidR="00B320A9" w:rsidRPr="00B320A9">
        <w:rPr>
          <w:rFonts w:asciiTheme="minorHAnsi" w:hAnsiTheme="minorHAnsi" w:cstheme="minorHAnsi"/>
          <w:lang w:val="en-US" w:bidi="en-US"/>
        </w:rPr>
        <w:t>treatment</w:t>
      </w:r>
      <w:r w:rsidRPr="00B320A9">
        <w:rPr>
          <w:rFonts w:asciiTheme="minorHAnsi" w:hAnsiTheme="minorHAnsi" w:cstheme="minorHAnsi"/>
          <w:lang w:val="en-US" w:bidi="en-US"/>
        </w:rPr>
        <w:t xml:space="preserve"> places, ensuring that those in specific treatment services have similar background. But also suggest that upon arrival of new residents the service providers should promote and urge individuals to accept diversity.</w:t>
      </w:r>
      <w:r w:rsidR="00B320A9" w:rsidRPr="00B320A9">
        <w:rPr>
          <w:rFonts w:asciiTheme="minorHAnsi" w:hAnsiTheme="minorHAnsi" w:cstheme="minorHAnsi"/>
          <w:lang w:val="en-US" w:bidi="en-US"/>
        </w:rPr>
        <w:t xml:space="preserve"> They suggest that residents who have been in treatment for a substantial amount of time be reminded they </w:t>
      </w:r>
      <w:r w:rsidR="00EA1AAB">
        <w:rPr>
          <w:rFonts w:asciiTheme="minorHAnsi" w:hAnsiTheme="minorHAnsi" w:cstheme="minorHAnsi"/>
          <w:lang w:val="en-US" w:bidi="en-US"/>
        </w:rPr>
        <w:t>are</w:t>
      </w:r>
      <w:r w:rsidR="00B320A9" w:rsidRPr="00B320A9">
        <w:rPr>
          <w:rFonts w:asciiTheme="minorHAnsi" w:hAnsiTheme="minorHAnsi" w:cstheme="minorHAnsi"/>
          <w:lang w:val="en-US" w:bidi="en-US"/>
        </w:rPr>
        <w:t xml:space="preserve"> role models t</w:t>
      </w:r>
      <w:r w:rsidR="00EA1AAB">
        <w:rPr>
          <w:rFonts w:asciiTheme="minorHAnsi" w:hAnsiTheme="minorHAnsi" w:cstheme="minorHAnsi"/>
          <w:lang w:val="en-US" w:bidi="en-US"/>
        </w:rPr>
        <w:t>o</w:t>
      </w:r>
      <w:r w:rsidR="00B320A9" w:rsidRPr="00B320A9">
        <w:rPr>
          <w:rFonts w:asciiTheme="minorHAnsi" w:hAnsiTheme="minorHAnsi" w:cstheme="minorHAnsi"/>
          <w:lang w:val="en-US" w:bidi="en-US"/>
        </w:rPr>
        <w:t xml:space="preserve"> new residents and should act according to service </w:t>
      </w:r>
      <w:r w:rsidR="009704AA" w:rsidRPr="00B320A9">
        <w:rPr>
          <w:rFonts w:asciiTheme="minorHAnsi" w:hAnsiTheme="minorHAnsi" w:cstheme="minorHAnsi"/>
          <w:lang w:val="en-US" w:bidi="en-US"/>
        </w:rPr>
        <w:t>rules and</w:t>
      </w:r>
      <w:r w:rsidR="00B320A9" w:rsidRPr="00B320A9">
        <w:rPr>
          <w:rFonts w:asciiTheme="minorHAnsi" w:hAnsiTheme="minorHAnsi" w:cstheme="minorHAnsi"/>
          <w:lang w:val="en-US" w:bidi="en-US"/>
        </w:rPr>
        <w:t xml:space="preserve"> provide an environment which is caring.</w:t>
      </w:r>
    </w:p>
    <w:p w14:paraId="1A96F3A2" w14:textId="13F78089" w:rsidR="009704AA" w:rsidRDefault="00B320A9" w:rsidP="009704AA">
      <w:pPr>
        <w:spacing w:line="360" w:lineRule="auto"/>
        <w:rPr>
          <w:rFonts w:ascii="Calibri" w:hAnsi="Calibri" w:cs="Arial"/>
          <w:color w:val="000000"/>
          <w:shd w:val="clear" w:color="auto" w:fill="FFFFFF"/>
        </w:rPr>
      </w:pPr>
      <w:r w:rsidRPr="00B320A9">
        <w:rPr>
          <w:rFonts w:asciiTheme="minorHAnsi" w:hAnsiTheme="minorHAnsi" w:cstheme="minorHAnsi"/>
          <w:color w:val="000000"/>
          <w:shd w:val="clear" w:color="auto" w:fill="FFFFFF"/>
        </w:rPr>
        <w:t>For individuals who are unwilling to have physical space shared the service providers should negotiate to come to an agreement</w:t>
      </w:r>
      <w:r w:rsidR="009704AA">
        <w:rPr>
          <w:rFonts w:asciiTheme="minorHAnsi" w:hAnsiTheme="minorHAnsi" w:cstheme="minorHAnsi"/>
          <w:color w:val="000000"/>
          <w:shd w:val="clear" w:color="auto" w:fill="FFFFFF"/>
        </w:rPr>
        <w:t xml:space="preserve"> </w:t>
      </w:r>
      <w:r w:rsidR="009704AA">
        <w:rPr>
          <w:rFonts w:ascii="Calibri" w:hAnsi="Calibri" w:cs="Arial"/>
          <w:color w:val="000000"/>
          <w:shd w:val="clear" w:color="auto" w:fill="FFFFFF"/>
        </w:rPr>
        <w:t>(Neale, Tompkins and Strang, 2017, p.e4</w:t>
      </w:r>
      <w:r w:rsidR="009704AA">
        <w:rPr>
          <w:rFonts w:ascii="Calibri" w:hAnsi="Calibri" w:cs="Arial"/>
          <w:color w:val="000000"/>
          <w:shd w:val="clear" w:color="auto" w:fill="FFFFFF"/>
        </w:rPr>
        <w:t>5</w:t>
      </w:r>
      <w:r w:rsidR="009704AA">
        <w:rPr>
          <w:rFonts w:ascii="Calibri" w:hAnsi="Calibri" w:cs="Arial"/>
          <w:color w:val="000000"/>
          <w:shd w:val="clear" w:color="auto" w:fill="FFFFFF"/>
        </w:rPr>
        <w:t>).</w:t>
      </w:r>
    </w:p>
    <w:p w14:paraId="33B2447F" w14:textId="617E54F7" w:rsidR="00DB71DE" w:rsidRPr="00B320A9" w:rsidRDefault="00DB71DE" w:rsidP="00053B72">
      <w:pPr>
        <w:spacing w:line="360" w:lineRule="auto"/>
        <w:rPr>
          <w:rFonts w:asciiTheme="minorHAnsi" w:hAnsiTheme="minorHAnsi" w:cstheme="minorHAnsi"/>
          <w:color w:val="000000"/>
          <w:shd w:val="clear" w:color="auto" w:fill="FFFFFF"/>
        </w:rPr>
      </w:pPr>
    </w:p>
    <w:p w14:paraId="1CBAD323" w14:textId="23635E5B" w:rsidR="00DB71DE" w:rsidRDefault="001C560C" w:rsidP="00F66AD5">
      <w:pPr>
        <w:spacing w:line="360" w:lineRule="auto"/>
        <w:rPr>
          <w:rFonts w:ascii="Calibri" w:hAnsi="Calibri" w:cs="Arial"/>
          <w:color w:val="000000"/>
          <w:shd w:val="clear" w:color="auto" w:fill="FFFFFF"/>
        </w:rPr>
      </w:pPr>
      <w:r>
        <w:rPr>
          <w:rFonts w:ascii="Calibri" w:hAnsi="Calibri" w:cs="Arial"/>
          <w:color w:val="000000"/>
          <w:shd w:val="clear" w:color="auto" w:fill="FFFFFF"/>
        </w:rPr>
        <w:t>Word Count: 2195</w:t>
      </w:r>
    </w:p>
    <w:p w14:paraId="7EF9050C" w14:textId="12EFCBF8" w:rsidR="00F66AD5" w:rsidRPr="00F66AD5" w:rsidRDefault="00F66AD5" w:rsidP="008916CE">
      <w:pPr>
        <w:rPr>
          <w:rFonts w:asciiTheme="minorHAnsi" w:hAnsiTheme="minorHAnsi" w:cstheme="minorHAnsi"/>
          <w:highlight w:val="yellow"/>
          <w:lang w:val="en-US" w:bidi="en-US"/>
        </w:rPr>
      </w:pPr>
    </w:p>
    <w:p w14:paraId="182DA069" w14:textId="296F99E3" w:rsidR="005C549C" w:rsidRDefault="005C549C" w:rsidP="005C549C">
      <w:pPr>
        <w:rPr>
          <w:lang w:val="en-US" w:bidi="en-US"/>
        </w:rPr>
      </w:pPr>
    </w:p>
    <w:p w14:paraId="396F66B7" w14:textId="77777777" w:rsidR="005C549C" w:rsidRPr="005C549C" w:rsidRDefault="005C549C" w:rsidP="005C549C">
      <w:pPr>
        <w:rPr>
          <w:lang w:val="en-US" w:bidi="en-US"/>
        </w:rPr>
      </w:pPr>
    </w:p>
    <w:p w14:paraId="33472F6A" w14:textId="240614AA" w:rsidR="005C549C" w:rsidRDefault="005C549C" w:rsidP="00830181">
      <w:pPr>
        <w:spacing w:line="360" w:lineRule="auto"/>
        <w:rPr>
          <w:rFonts w:ascii="Calibri" w:hAnsi="Calibri"/>
        </w:rPr>
      </w:pPr>
    </w:p>
    <w:p w14:paraId="18538D56" w14:textId="5861E2F9" w:rsidR="00EA1AAB" w:rsidRDefault="00EA1AAB" w:rsidP="00830181">
      <w:pPr>
        <w:spacing w:line="360" w:lineRule="auto"/>
        <w:rPr>
          <w:rFonts w:ascii="Calibri" w:hAnsi="Calibri"/>
        </w:rPr>
      </w:pPr>
    </w:p>
    <w:p w14:paraId="3E4D5647" w14:textId="37F3CA3E" w:rsidR="00EA1AAB" w:rsidRDefault="00EA1AAB" w:rsidP="00830181">
      <w:pPr>
        <w:spacing w:line="360" w:lineRule="auto"/>
        <w:rPr>
          <w:rFonts w:ascii="Calibri" w:hAnsi="Calibri"/>
        </w:rPr>
      </w:pPr>
    </w:p>
    <w:p w14:paraId="1EA28E4F" w14:textId="5D3A21BF" w:rsidR="00EA1AAB" w:rsidRDefault="00EA1AAB" w:rsidP="00830181">
      <w:pPr>
        <w:spacing w:line="360" w:lineRule="auto"/>
        <w:rPr>
          <w:rFonts w:ascii="Calibri" w:hAnsi="Calibri"/>
        </w:rPr>
      </w:pPr>
    </w:p>
    <w:p w14:paraId="1A2D8D4E" w14:textId="6092B8E8" w:rsidR="00EA1AAB" w:rsidRDefault="00EA1AAB" w:rsidP="00830181">
      <w:pPr>
        <w:spacing w:line="360" w:lineRule="auto"/>
        <w:rPr>
          <w:rFonts w:ascii="Calibri" w:hAnsi="Calibri"/>
        </w:rPr>
      </w:pPr>
    </w:p>
    <w:p w14:paraId="77CC98BC" w14:textId="7F0C592E" w:rsidR="00EA1AAB" w:rsidRDefault="00EA1AAB" w:rsidP="00830181">
      <w:pPr>
        <w:spacing w:line="360" w:lineRule="auto"/>
        <w:rPr>
          <w:rFonts w:ascii="Calibri" w:hAnsi="Calibri"/>
        </w:rPr>
      </w:pPr>
    </w:p>
    <w:p w14:paraId="17C647B4" w14:textId="2CB97FF6" w:rsidR="00EA1AAB" w:rsidRDefault="00EA1AAB" w:rsidP="00830181">
      <w:pPr>
        <w:spacing w:line="360" w:lineRule="auto"/>
        <w:rPr>
          <w:rFonts w:ascii="Calibri" w:hAnsi="Calibri"/>
        </w:rPr>
      </w:pPr>
    </w:p>
    <w:p w14:paraId="636EC35A" w14:textId="2B493C5F" w:rsidR="00EA1AAB" w:rsidRDefault="00EA1AAB" w:rsidP="00830181">
      <w:pPr>
        <w:spacing w:line="360" w:lineRule="auto"/>
        <w:rPr>
          <w:rFonts w:ascii="Calibri" w:hAnsi="Calibri"/>
        </w:rPr>
      </w:pPr>
    </w:p>
    <w:p w14:paraId="339DD8D6" w14:textId="499458CB" w:rsidR="00EA1AAB" w:rsidRDefault="00EA1AAB" w:rsidP="00830181">
      <w:pPr>
        <w:spacing w:line="360" w:lineRule="auto"/>
        <w:rPr>
          <w:rFonts w:ascii="Calibri" w:hAnsi="Calibri"/>
        </w:rPr>
      </w:pPr>
    </w:p>
    <w:p w14:paraId="5B1F2F6C" w14:textId="566B2D9B" w:rsidR="00EA1AAB" w:rsidRDefault="00EA1AAB" w:rsidP="00830181">
      <w:pPr>
        <w:spacing w:line="360" w:lineRule="auto"/>
        <w:rPr>
          <w:rFonts w:ascii="Calibri" w:hAnsi="Calibri"/>
        </w:rPr>
      </w:pPr>
    </w:p>
    <w:p w14:paraId="68C1784F" w14:textId="61316935" w:rsidR="00EA1AAB" w:rsidRDefault="00EA1AAB" w:rsidP="00830181">
      <w:pPr>
        <w:spacing w:line="360" w:lineRule="auto"/>
        <w:rPr>
          <w:rFonts w:ascii="Calibri" w:hAnsi="Calibri"/>
        </w:rPr>
      </w:pPr>
    </w:p>
    <w:p w14:paraId="3F9DEF6B" w14:textId="77777777" w:rsidR="00EA1AAB" w:rsidRPr="008256CE" w:rsidRDefault="00EA1AAB" w:rsidP="00830181">
      <w:pPr>
        <w:spacing w:line="360" w:lineRule="auto"/>
        <w:rPr>
          <w:rFonts w:ascii="Calibri" w:hAnsi="Calibri"/>
        </w:rPr>
      </w:pPr>
    </w:p>
    <w:p w14:paraId="1E894910" w14:textId="4616818D" w:rsidR="001207B1" w:rsidRPr="001207B1" w:rsidRDefault="001207B1" w:rsidP="001207B1">
      <w:pPr>
        <w:rPr>
          <w:lang w:val="en-US" w:bidi="en-US"/>
        </w:rPr>
      </w:pPr>
    </w:p>
    <w:p w14:paraId="70AE35E5" w14:textId="77777777" w:rsidR="001207B1" w:rsidRPr="001207B1" w:rsidRDefault="001207B1" w:rsidP="001207B1">
      <w:pPr>
        <w:rPr>
          <w:lang w:val="en-US" w:bidi="en-US"/>
        </w:rPr>
      </w:pPr>
    </w:p>
    <w:p w14:paraId="4393D52C" w14:textId="77777777" w:rsidR="00BA4191" w:rsidRDefault="00BA4191">
      <w:pPr>
        <w:rPr>
          <w:sz w:val="36"/>
        </w:rPr>
      </w:pPr>
    </w:p>
    <w:p w14:paraId="45CB8C76" w14:textId="639D0CAD" w:rsidR="00D00F0F" w:rsidRDefault="00D00F0F">
      <w:pPr>
        <w:rPr>
          <w:sz w:val="36"/>
        </w:rPr>
      </w:pPr>
    </w:p>
    <w:p w14:paraId="2516FD9F" w14:textId="67FF526A" w:rsidR="00BA4191" w:rsidRPr="007D3168" w:rsidRDefault="00BA4191" w:rsidP="00905B77">
      <w:pPr>
        <w:pStyle w:val="Heading1"/>
        <w:rPr>
          <w:rFonts w:ascii="Calibri" w:hAnsi="Calibri"/>
        </w:rPr>
      </w:pPr>
      <w:bookmarkStart w:id="15" w:name="_Toc531963306"/>
      <w:r w:rsidRPr="00AE7970">
        <w:rPr>
          <w:rFonts w:ascii="Calibri" w:hAnsi="Calibri"/>
        </w:rPr>
        <w:lastRenderedPageBreak/>
        <w:t>References</w:t>
      </w:r>
      <w:bookmarkEnd w:id="15"/>
      <w:r w:rsidR="005046CF" w:rsidRPr="00AE7970">
        <w:rPr>
          <w:rFonts w:ascii="Calibri" w:hAnsi="Calibri"/>
        </w:rPr>
        <w:t xml:space="preserve"> </w:t>
      </w:r>
    </w:p>
    <w:p w14:paraId="7E0C9626" w14:textId="1D598E13" w:rsidR="00BA4191" w:rsidRDefault="00BA4191">
      <w:pPr>
        <w:rPr>
          <w:rFonts w:ascii="Calibri" w:hAnsi="Calibri"/>
          <w:sz w:val="28"/>
          <w:szCs w:val="28"/>
        </w:rPr>
      </w:pPr>
    </w:p>
    <w:p w14:paraId="5B6A60FE" w14:textId="77777777" w:rsidR="008C3FE3" w:rsidRPr="001C560C" w:rsidRDefault="008C3FE3" w:rsidP="008C3FE3">
      <w:pPr>
        <w:rPr>
          <w:rFonts w:asciiTheme="minorHAnsi" w:hAnsiTheme="minorHAnsi" w:cstheme="minorHAnsi"/>
          <w:szCs w:val="28"/>
        </w:rPr>
      </w:pPr>
      <w:r w:rsidRPr="001C560C">
        <w:rPr>
          <w:rFonts w:asciiTheme="minorHAnsi" w:hAnsiTheme="minorHAnsi" w:cstheme="minorHAnsi"/>
          <w:szCs w:val="28"/>
        </w:rPr>
        <w:t xml:space="preserve">Devault, G. </w:t>
      </w:r>
      <w:r w:rsidRPr="001C560C">
        <w:rPr>
          <w:rFonts w:asciiTheme="minorHAnsi" w:hAnsiTheme="minorHAnsi" w:cstheme="minorHAnsi"/>
          <w:color w:val="000000"/>
          <w:szCs w:val="28"/>
          <w:shd w:val="clear" w:color="auto" w:fill="FFFFFF"/>
        </w:rPr>
        <w:t>(2018). </w:t>
      </w:r>
      <w:r w:rsidRPr="001C560C">
        <w:rPr>
          <w:rFonts w:asciiTheme="minorHAnsi" w:hAnsiTheme="minorHAnsi" w:cstheme="minorHAnsi"/>
          <w:i/>
          <w:iCs/>
          <w:color w:val="000000"/>
          <w:szCs w:val="28"/>
          <w:shd w:val="clear" w:color="auto" w:fill="FFFFFF"/>
        </w:rPr>
        <w:t>Learn the Difference Between Primary and Secondary Research</w:t>
      </w:r>
      <w:r w:rsidRPr="001C560C">
        <w:rPr>
          <w:rFonts w:asciiTheme="minorHAnsi" w:hAnsiTheme="minorHAnsi" w:cstheme="minorHAnsi"/>
          <w:color w:val="000000"/>
          <w:szCs w:val="28"/>
          <w:shd w:val="clear" w:color="auto" w:fill="FFFFFF"/>
        </w:rPr>
        <w:t xml:space="preserve">. Available at: </w:t>
      </w:r>
      <w:hyperlink r:id="rId11" w:history="1">
        <w:r w:rsidRPr="001C560C">
          <w:rPr>
            <w:rStyle w:val="Hyperlink"/>
            <w:rFonts w:asciiTheme="minorHAnsi" w:hAnsiTheme="minorHAnsi" w:cstheme="minorHAnsi"/>
            <w:szCs w:val="28"/>
            <w:shd w:val="clear" w:color="auto" w:fill="FFFFFF"/>
          </w:rPr>
          <w:t>https://www.thebalancesmb.com/differences-primary-and-secondary-research-2296908</w:t>
        </w:r>
      </w:hyperlink>
      <w:r w:rsidRPr="001C560C">
        <w:rPr>
          <w:rFonts w:asciiTheme="minorHAnsi" w:hAnsiTheme="minorHAnsi" w:cstheme="minorHAnsi"/>
          <w:color w:val="000000"/>
          <w:szCs w:val="28"/>
          <w:shd w:val="clear" w:color="auto" w:fill="FFFFFF"/>
        </w:rPr>
        <w:t xml:space="preserve">  (Accessed 3 Dec. 2018).</w:t>
      </w:r>
    </w:p>
    <w:p w14:paraId="0FAC2DEC" w14:textId="3F12F5B7" w:rsidR="008C3FE3" w:rsidRPr="001C560C" w:rsidRDefault="008C3FE3">
      <w:pPr>
        <w:rPr>
          <w:rFonts w:ascii="Calibri" w:hAnsi="Calibri"/>
          <w:szCs w:val="28"/>
        </w:rPr>
      </w:pPr>
    </w:p>
    <w:p w14:paraId="4274AB60" w14:textId="77777777" w:rsidR="008C3FE3" w:rsidRPr="001C560C" w:rsidRDefault="008C3FE3" w:rsidP="008C3FE3">
      <w:pPr>
        <w:rPr>
          <w:rFonts w:ascii="Calibri" w:hAnsi="Calibri"/>
          <w:szCs w:val="28"/>
        </w:rPr>
      </w:pPr>
      <w:r w:rsidRPr="001C560C">
        <w:rPr>
          <w:rFonts w:ascii="Calibri" w:hAnsi="Calibri"/>
          <w:szCs w:val="28"/>
        </w:rPr>
        <w:t xml:space="preserve">Education Centre, The Hillingdon Hospital. (2006) </w:t>
      </w:r>
      <w:r w:rsidRPr="001C560C">
        <w:rPr>
          <w:rFonts w:ascii="Calibri" w:hAnsi="Calibri"/>
          <w:i/>
          <w:szCs w:val="28"/>
        </w:rPr>
        <w:t>Sampling Research</w:t>
      </w:r>
      <w:r w:rsidRPr="001C560C">
        <w:rPr>
          <w:rFonts w:ascii="Calibri" w:hAnsi="Calibri"/>
          <w:szCs w:val="28"/>
        </w:rPr>
        <w:t xml:space="preserve">. Available at: </w:t>
      </w:r>
      <w:hyperlink r:id="rId12" w:history="1">
        <w:r w:rsidRPr="001C560C">
          <w:rPr>
            <w:rStyle w:val="Hyperlink"/>
            <w:rFonts w:ascii="Calibri" w:hAnsi="Calibri"/>
            <w:szCs w:val="28"/>
          </w:rPr>
          <w:t>https://www.thh.nhs.uk/documents/_Departments/Research/InfoSheets/16_sampling_research.pdf</w:t>
        </w:r>
      </w:hyperlink>
      <w:r w:rsidRPr="001C560C">
        <w:rPr>
          <w:rFonts w:ascii="Calibri" w:hAnsi="Calibri"/>
          <w:szCs w:val="28"/>
        </w:rPr>
        <w:t xml:space="preserve"> (Accessed: 29 Nov. 2018). </w:t>
      </w:r>
    </w:p>
    <w:p w14:paraId="10DF5E6A" w14:textId="681BFA91" w:rsidR="008C3FE3" w:rsidRPr="001C560C" w:rsidRDefault="008C3FE3" w:rsidP="008C3FE3">
      <w:pPr>
        <w:rPr>
          <w:rFonts w:ascii="Calibri" w:hAnsi="Calibri"/>
          <w:szCs w:val="28"/>
        </w:rPr>
      </w:pPr>
    </w:p>
    <w:p w14:paraId="0A225A38" w14:textId="77777777" w:rsidR="003D634B" w:rsidRPr="001C560C" w:rsidRDefault="003D634B" w:rsidP="003D634B">
      <w:pPr>
        <w:pStyle w:val="Heading4"/>
        <w:spacing w:before="0" w:line="360" w:lineRule="atLeast"/>
        <w:rPr>
          <w:rFonts w:asciiTheme="minorHAnsi" w:hAnsiTheme="minorHAnsi" w:cstheme="minorHAnsi"/>
          <w:i w:val="0"/>
          <w:color w:val="000000"/>
          <w:szCs w:val="28"/>
        </w:rPr>
      </w:pPr>
      <w:r w:rsidRPr="001C560C">
        <w:rPr>
          <w:rFonts w:asciiTheme="minorHAnsi" w:hAnsiTheme="minorHAnsi" w:cstheme="minorHAnsi"/>
          <w:bCs/>
          <w:i w:val="0"/>
          <w:color w:val="000000"/>
          <w:szCs w:val="28"/>
        </w:rPr>
        <w:t>Erm.ecs.soton.ac.uk.</w:t>
      </w:r>
      <w:r w:rsidRPr="001C560C">
        <w:rPr>
          <w:rFonts w:asciiTheme="minorHAnsi" w:hAnsiTheme="minorHAnsi" w:cstheme="minorHAnsi"/>
          <w:bCs/>
          <w:color w:val="000000"/>
          <w:szCs w:val="28"/>
        </w:rPr>
        <w:t xml:space="preserve"> (2018). </w:t>
      </w:r>
      <w:r w:rsidRPr="001C560C">
        <w:rPr>
          <w:rFonts w:asciiTheme="minorHAnsi" w:hAnsiTheme="minorHAnsi" w:cstheme="minorHAnsi"/>
          <w:bCs/>
          <w:iCs w:val="0"/>
          <w:color w:val="000000"/>
          <w:szCs w:val="28"/>
        </w:rPr>
        <w:t>Aims and Objectives</w:t>
      </w:r>
      <w:r w:rsidRPr="001C560C">
        <w:rPr>
          <w:rFonts w:asciiTheme="minorHAnsi" w:hAnsiTheme="minorHAnsi" w:cstheme="minorHAnsi"/>
          <w:bCs/>
          <w:i w:val="0"/>
          <w:iCs w:val="0"/>
          <w:color w:val="000000"/>
          <w:szCs w:val="28"/>
        </w:rPr>
        <w:t>.</w:t>
      </w:r>
      <w:r w:rsidRPr="001C560C">
        <w:rPr>
          <w:rFonts w:asciiTheme="minorHAnsi" w:hAnsiTheme="minorHAnsi" w:cstheme="minorHAnsi"/>
          <w:bCs/>
          <w:color w:val="000000"/>
          <w:szCs w:val="28"/>
        </w:rPr>
        <w:t xml:space="preserve"> </w:t>
      </w:r>
      <w:r w:rsidRPr="001C560C">
        <w:rPr>
          <w:rFonts w:asciiTheme="minorHAnsi" w:hAnsiTheme="minorHAnsi" w:cstheme="minorHAnsi"/>
          <w:bCs/>
          <w:i w:val="0"/>
          <w:color w:val="000000"/>
          <w:szCs w:val="28"/>
        </w:rPr>
        <w:t xml:space="preserve">Available at: </w:t>
      </w:r>
      <w:hyperlink r:id="rId13" w:history="1">
        <w:r w:rsidRPr="001C560C">
          <w:rPr>
            <w:rStyle w:val="Hyperlink"/>
            <w:rFonts w:asciiTheme="minorHAnsi" w:hAnsiTheme="minorHAnsi" w:cstheme="minorHAnsi"/>
            <w:bCs/>
            <w:i w:val="0"/>
            <w:szCs w:val="28"/>
          </w:rPr>
          <w:t>http://www.erm.ecs.soton.ac.uk</w:t>
        </w:r>
        <w:r w:rsidRPr="001C560C">
          <w:rPr>
            <w:rStyle w:val="Hyperlink"/>
            <w:rFonts w:asciiTheme="minorHAnsi" w:hAnsiTheme="minorHAnsi" w:cstheme="minorHAnsi"/>
            <w:bCs/>
            <w:i w:val="0"/>
            <w:szCs w:val="28"/>
          </w:rPr>
          <w:t>/</w:t>
        </w:r>
        <w:r w:rsidRPr="001C560C">
          <w:rPr>
            <w:rStyle w:val="Hyperlink"/>
            <w:rFonts w:asciiTheme="minorHAnsi" w:hAnsiTheme="minorHAnsi" w:cstheme="minorHAnsi"/>
            <w:bCs/>
            <w:i w:val="0"/>
            <w:szCs w:val="28"/>
          </w:rPr>
          <w:t>theme4/aims_and_objectives</w:t>
        </w:r>
        <w:r w:rsidRPr="001C560C">
          <w:rPr>
            <w:rStyle w:val="Hyperlink"/>
            <w:rFonts w:asciiTheme="minorHAnsi" w:hAnsiTheme="minorHAnsi" w:cstheme="minorHAnsi"/>
            <w:bCs/>
            <w:i w:val="0"/>
            <w:szCs w:val="28"/>
          </w:rPr>
          <w:t>.</w:t>
        </w:r>
        <w:r w:rsidRPr="001C560C">
          <w:rPr>
            <w:rStyle w:val="Hyperlink"/>
            <w:rFonts w:asciiTheme="minorHAnsi" w:hAnsiTheme="minorHAnsi" w:cstheme="minorHAnsi"/>
            <w:bCs/>
            <w:i w:val="0"/>
            <w:szCs w:val="28"/>
          </w:rPr>
          <w:t>html</w:t>
        </w:r>
      </w:hyperlink>
      <w:r w:rsidRPr="001C560C">
        <w:rPr>
          <w:rFonts w:asciiTheme="minorHAnsi" w:hAnsiTheme="minorHAnsi" w:cstheme="minorHAnsi"/>
          <w:bCs/>
          <w:i w:val="0"/>
          <w:color w:val="000000"/>
          <w:szCs w:val="28"/>
        </w:rPr>
        <w:t xml:space="preserve">  [Accessed 1 Dec. 2018].</w:t>
      </w:r>
    </w:p>
    <w:p w14:paraId="14688E28" w14:textId="77777777" w:rsidR="003D634B" w:rsidRPr="001C560C" w:rsidRDefault="003D634B" w:rsidP="008C3FE3">
      <w:pPr>
        <w:rPr>
          <w:rFonts w:ascii="Calibri" w:hAnsi="Calibri"/>
          <w:szCs w:val="28"/>
        </w:rPr>
      </w:pPr>
    </w:p>
    <w:p w14:paraId="78980B1A" w14:textId="52E06089" w:rsidR="008C3FE3" w:rsidRPr="001C560C" w:rsidRDefault="008C3FE3" w:rsidP="008C3FE3">
      <w:pPr>
        <w:rPr>
          <w:rFonts w:asciiTheme="minorHAnsi" w:hAnsiTheme="minorHAnsi" w:cstheme="minorHAnsi"/>
          <w:color w:val="000000"/>
          <w:szCs w:val="28"/>
          <w:shd w:val="clear" w:color="auto" w:fill="FFFFFF"/>
        </w:rPr>
      </w:pPr>
      <w:r w:rsidRPr="001C560C">
        <w:rPr>
          <w:rFonts w:ascii="Calibri" w:hAnsi="Calibri" w:cs="Arial"/>
          <w:color w:val="000000"/>
          <w:szCs w:val="28"/>
          <w:shd w:val="clear" w:color="auto" w:fill="FFFFFF"/>
        </w:rPr>
        <w:t>Ethics Sage. (2010). </w:t>
      </w:r>
      <w:r w:rsidRPr="001C560C">
        <w:rPr>
          <w:rFonts w:ascii="Calibri" w:hAnsi="Calibri" w:cs="Arial"/>
          <w:i/>
          <w:iCs/>
          <w:color w:val="000000"/>
          <w:szCs w:val="28"/>
          <w:shd w:val="clear" w:color="auto" w:fill="FFFFFF"/>
        </w:rPr>
        <w:t>What is Ethics?</w:t>
      </w:r>
      <w:r w:rsidRPr="001C560C">
        <w:rPr>
          <w:rFonts w:ascii="Calibri" w:hAnsi="Calibri" w:cs="Arial"/>
          <w:color w:val="000000"/>
          <w:szCs w:val="28"/>
          <w:shd w:val="clear" w:color="auto" w:fill="FFFFFF"/>
        </w:rPr>
        <w:t xml:space="preserve"> [Available at: </w:t>
      </w:r>
      <w:hyperlink r:id="rId14" w:history="1">
        <w:r w:rsidRPr="001C560C">
          <w:rPr>
            <w:rStyle w:val="Hyperlink"/>
            <w:rFonts w:ascii="Calibri" w:hAnsi="Calibri" w:cs="Arial"/>
            <w:szCs w:val="28"/>
            <w:shd w:val="clear" w:color="auto" w:fill="FFFFFF"/>
          </w:rPr>
          <w:t>https://www.ethicssage.com/2010/12/what-is-ethics.html</w:t>
        </w:r>
      </w:hyperlink>
      <w:r w:rsidRPr="001C560C">
        <w:rPr>
          <w:rFonts w:ascii="Calibri" w:hAnsi="Calibri" w:cs="Arial"/>
          <w:color w:val="000000"/>
          <w:szCs w:val="28"/>
          <w:shd w:val="clear" w:color="auto" w:fill="FFFFFF"/>
        </w:rPr>
        <w:t xml:space="preserve">  [Accessed 30 Nov. </w:t>
      </w:r>
      <w:r w:rsidRPr="001C560C">
        <w:rPr>
          <w:rFonts w:asciiTheme="minorHAnsi" w:hAnsiTheme="minorHAnsi" w:cstheme="minorHAnsi"/>
          <w:color w:val="000000"/>
          <w:szCs w:val="28"/>
          <w:shd w:val="clear" w:color="auto" w:fill="FFFFFF"/>
        </w:rPr>
        <w:t>2018].</w:t>
      </w:r>
    </w:p>
    <w:p w14:paraId="04E44B6E" w14:textId="452E5E67" w:rsidR="008C3FE3" w:rsidRPr="001C560C" w:rsidRDefault="008C3FE3" w:rsidP="008C3FE3">
      <w:pPr>
        <w:rPr>
          <w:rFonts w:asciiTheme="minorHAnsi" w:hAnsiTheme="minorHAnsi" w:cstheme="minorHAnsi"/>
          <w:color w:val="000000"/>
          <w:szCs w:val="28"/>
          <w:shd w:val="clear" w:color="auto" w:fill="FFFFFF"/>
        </w:rPr>
      </w:pPr>
    </w:p>
    <w:p w14:paraId="1EE86C0A" w14:textId="39812F6F" w:rsidR="008C3FE3" w:rsidRPr="001C560C" w:rsidRDefault="008C3FE3" w:rsidP="008C3FE3">
      <w:pPr>
        <w:rPr>
          <w:rFonts w:ascii="Calibri" w:hAnsi="Calibri"/>
          <w:szCs w:val="28"/>
        </w:rPr>
      </w:pPr>
      <w:r w:rsidRPr="001C560C">
        <w:rPr>
          <w:rFonts w:ascii="Calibri" w:hAnsi="Calibri"/>
          <w:szCs w:val="28"/>
        </w:rPr>
        <w:t xml:space="preserve">Gerrish, K. and Lacey, A. (2010) </w:t>
      </w:r>
      <w:r w:rsidRPr="001C560C">
        <w:rPr>
          <w:rFonts w:ascii="Calibri" w:hAnsi="Calibri"/>
          <w:i/>
          <w:szCs w:val="28"/>
        </w:rPr>
        <w:t>The research process in nursing</w:t>
      </w:r>
      <w:r w:rsidRPr="001C560C">
        <w:rPr>
          <w:rFonts w:ascii="Calibri" w:hAnsi="Calibri"/>
          <w:szCs w:val="28"/>
        </w:rPr>
        <w:t>. 6</w:t>
      </w:r>
      <w:r w:rsidRPr="001C560C">
        <w:rPr>
          <w:rFonts w:ascii="Calibri" w:hAnsi="Calibri"/>
          <w:szCs w:val="28"/>
          <w:vertAlign w:val="superscript"/>
        </w:rPr>
        <w:t>th</w:t>
      </w:r>
      <w:r w:rsidRPr="001C560C">
        <w:rPr>
          <w:rFonts w:ascii="Calibri" w:hAnsi="Calibri"/>
          <w:szCs w:val="28"/>
        </w:rPr>
        <w:t xml:space="preserve"> Ed. West Sussex: Blackwell Publishing Ltd.</w:t>
      </w:r>
    </w:p>
    <w:p w14:paraId="2C057B62" w14:textId="695B3212" w:rsidR="003D634B" w:rsidRPr="001C560C" w:rsidRDefault="003D634B" w:rsidP="008C3FE3">
      <w:pPr>
        <w:rPr>
          <w:rFonts w:ascii="Calibri" w:hAnsi="Calibri"/>
          <w:szCs w:val="28"/>
        </w:rPr>
      </w:pPr>
    </w:p>
    <w:p w14:paraId="1B0D21E5" w14:textId="3E02A3A7" w:rsidR="003D634B" w:rsidRPr="001C560C" w:rsidRDefault="003D634B" w:rsidP="003D634B">
      <w:pPr>
        <w:rPr>
          <w:rFonts w:ascii="Calibri" w:hAnsi="Calibri" w:cs="Arial"/>
          <w:szCs w:val="28"/>
        </w:rPr>
      </w:pPr>
      <w:r w:rsidRPr="001C560C">
        <w:rPr>
          <w:rFonts w:ascii="Calibri" w:hAnsi="Calibri" w:cs="Arial"/>
          <w:szCs w:val="28"/>
        </w:rPr>
        <w:t xml:space="preserve">Gerrish, K. and Lathlean, J. (2015) </w:t>
      </w:r>
      <w:r w:rsidRPr="001C560C">
        <w:rPr>
          <w:rFonts w:ascii="Calibri" w:hAnsi="Calibri" w:cs="Arial"/>
          <w:i/>
          <w:szCs w:val="28"/>
        </w:rPr>
        <w:t xml:space="preserve">The Research Process In Nursing. </w:t>
      </w:r>
      <w:r w:rsidRPr="001C560C">
        <w:rPr>
          <w:rFonts w:ascii="Calibri" w:hAnsi="Calibri" w:cs="Arial"/>
          <w:szCs w:val="28"/>
        </w:rPr>
        <w:t>7</w:t>
      </w:r>
      <w:r w:rsidRPr="001C560C">
        <w:rPr>
          <w:rFonts w:ascii="Calibri" w:hAnsi="Calibri" w:cs="Arial"/>
          <w:szCs w:val="28"/>
          <w:vertAlign w:val="superscript"/>
        </w:rPr>
        <w:t>th</w:t>
      </w:r>
      <w:r w:rsidRPr="001C560C">
        <w:rPr>
          <w:rFonts w:ascii="Calibri" w:hAnsi="Calibri" w:cs="Arial"/>
          <w:szCs w:val="28"/>
        </w:rPr>
        <w:t xml:space="preserve"> Ed. West Sussex: John Wiley &amp; sons Ltd.</w:t>
      </w:r>
    </w:p>
    <w:p w14:paraId="064D0E4B" w14:textId="552A17CE" w:rsidR="003A1A51" w:rsidRPr="001C560C" w:rsidRDefault="003A1A51" w:rsidP="003D634B">
      <w:pPr>
        <w:rPr>
          <w:rFonts w:ascii="Calibri" w:hAnsi="Calibri" w:cs="Arial"/>
          <w:szCs w:val="28"/>
        </w:rPr>
      </w:pPr>
    </w:p>
    <w:p w14:paraId="1287B834" w14:textId="143254F2" w:rsidR="003A1A51" w:rsidRPr="001C560C" w:rsidRDefault="003A1A51" w:rsidP="003A1A51">
      <w:pPr>
        <w:rPr>
          <w:rFonts w:asciiTheme="minorHAnsi" w:hAnsiTheme="minorHAnsi" w:cstheme="minorHAnsi"/>
          <w:color w:val="000000"/>
          <w:szCs w:val="28"/>
          <w:shd w:val="clear" w:color="auto" w:fill="FFFFFF"/>
        </w:rPr>
      </w:pPr>
      <w:r w:rsidRPr="001C560C">
        <w:rPr>
          <w:rFonts w:asciiTheme="minorHAnsi" w:hAnsiTheme="minorHAnsi" w:cstheme="minorHAnsi"/>
          <w:color w:val="000000"/>
          <w:szCs w:val="28"/>
          <w:shd w:val="clear" w:color="auto" w:fill="FFFFFF"/>
        </w:rPr>
        <w:t>Lavrakas, P.J. (2008). </w:t>
      </w:r>
      <w:r w:rsidRPr="001C560C">
        <w:rPr>
          <w:rFonts w:asciiTheme="minorHAnsi" w:hAnsiTheme="minorHAnsi" w:cstheme="minorHAnsi"/>
          <w:i/>
          <w:iCs/>
          <w:color w:val="000000"/>
          <w:szCs w:val="28"/>
          <w:shd w:val="clear" w:color="auto" w:fill="FFFFFF"/>
        </w:rPr>
        <w:t>Purposive Sample - SAGE Research Methods</w:t>
      </w:r>
      <w:r w:rsidRPr="001C560C">
        <w:rPr>
          <w:rFonts w:asciiTheme="minorHAnsi" w:hAnsiTheme="minorHAnsi" w:cstheme="minorHAnsi"/>
          <w:color w:val="000000"/>
          <w:szCs w:val="28"/>
          <w:shd w:val="clear" w:color="auto" w:fill="FFFFFF"/>
        </w:rPr>
        <w:t xml:space="preserve">. Available at: </w:t>
      </w:r>
      <w:hyperlink r:id="rId15" w:history="1">
        <w:r w:rsidRPr="001C560C">
          <w:rPr>
            <w:rStyle w:val="Hyperlink"/>
            <w:rFonts w:asciiTheme="minorHAnsi" w:hAnsiTheme="minorHAnsi" w:cstheme="minorHAnsi"/>
            <w:szCs w:val="28"/>
            <w:shd w:val="clear" w:color="auto" w:fill="FFFFFF"/>
          </w:rPr>
          <w:t>http://methods.sagepub.com/reference/encyclopedia-of-survey-research-methods/n419.xml</w:t>
        </w:r>
      </w:hyperlink>
      <w:r w:rsidRPr="001C560C">
        <w:rPr>
          <w:rFonts w:asciiTheme="minorHAnsi" w:hAnsiTheme="minorHAnsi" w:cstheme="minorHAnsi"/>
          <w:color w:val="000000"/>
          <w:szCs w:val="28"/>
          <w:shd w:val="clear" w:color="auto" w:fill="FFFFFF"/>
        </w:rPr>
        <w:t xml:space="preserve"> (Accessed 3 Dec. 2018).</w:t>
      </w:r>
    </w:p>
    <w:p w14:paraId="69F1892D" w14:textId="72286534" w:rsidR="003A1A51" w:rsidRPr="001C560C" w:rsidRDefault="003A1A51" w:rsidP="003A1A51">
      <w:pPr>
        <w:rPr>
          <w:rFonts w:asciiTheme="minorHAnsi" w:hAnsiTheme="minorHAnsi" w:cstheme="minorHAnsi"/>
          <w:color w:val="000000"/>
          <w:szCs w:val="28"/>
          <w:shd w:val="clear" w:color="auto" w:fill="FFFFFF"/>
        </w:rPr>
      </w:pPr>
    </w:p>
    <w:p w14:paraId="529069F0" w14:textId="3FB849D5" w:rsidR="003A1A51" w:rsidRPr="001C560C" w:rsidRDefault="003A1A51" w:rsidP="003A1A51">
      <w:pPr>
        <w:rPr>
          <w:rFonts w:ascii="Calibri" w:hAnsi="Calibri" w:cs="Arial"/>
          <w:szCs w:val="28"/>
        </w:rPr>
      </w:pPr>
      <w:r w:rsidRPr="001C560C">
        <w:rPr>
          <w:rFonts w:ascii="Calibri" w:hAnsi="Calibri" w:cs="Arial"/>
          <w:szCs w:val="28"/>
        </w:rPr>
        <w:t xml:space="preserve">Lobiondo-Wood, G. and Haber, J. (2018) </w:t>
      </w:r>
      <w:r w:rsidRPr="001C560C">
        <w:rPr>
          <w:rFonts w:ascii="Calibri" w:hAnsi="Calibri" w:cs="Arial"/>
          <w:i/>
          <w:szCs w:val="28"/>
        </w:rPr>
        <w:t xml:space="preserve">Nursing Research methods and critical appraisal for evidence-based practice. </w:t>
      </w:r>
      <w:r w:rsidRPr="001C560C">
        <w:rPr>
          <w:rFonts w:ascii="Calibri" w:hAnsi="Calibri" w:cs="Arial"/>
          <w:szCs w:val="28"/>
        </w:rPr>
        <w:t>9</w:t>
      </w:r>
      <w:r w:rsidRPr="001C560C">
        <w:rPr>
          <w:rFonts w:ascii="Calibri" w:hAnsi="Calibri" w:cs="Arial"/>
          <w:szCs w:val="28"/>
          <w:vertAlign w:val="superscript"/>
        </w:rPr>
        <w:t>th</w:t>
      </w:r>
      <w:r w:rsidRPr="001C560C">
        <w:rPr>
          <w:rFonts w:ascii="Calibri" w:hAnsi="Calibri" w:cs="Arial"/>
          <w:szCs w:val="28"/>
        </w:rPr>
        <w:t xml:space="preserve"> Ed. Missouri: Elsevier.</w:t>
      </w:r>
    </w:p>
    <w:p w14:paraId="1BF54307" w14:textId="2B19246F" w:rsidR="003A1A51" w:rsidRPr="001C560C" w:rsidRDefault="003A1A51" w:rsidP="003A1A51">
      <w:pPr>
        <w:rPr>
          <w:rFonts w:ascii="Calibri" w:hAnsi="Calibri" w:cs="Arial"/>
          <w:szCs w:val="28"/>
        </w:rPr>
      </w:pPr>
    </w:p>
    <w:p w14:paraId="137D5B3B" w14:textId="4515B362" w:rsidR="003A1A51" w:rsidRPr="001C560C" w:rsidRDefault="003A1A51" w:rsidP="003A1A51">
      <w:pPr>
        <w:rPr>
          <w:rFonts w:ascii="Calibri" w:hAnsi="Calibri"/>
          <w:szCs w:val="28"/>
        </w:rPr>
      </w:pPr>
      <w:r w:rsidRPr="001C560C">
        <w:rPr>
          <w:rFonts w:ascii="Calibri" w:hAnsi="Calibri"/>
          <w:szCs w:val="28"/>
        </w:rPr>
        <w:t xml:space="preserve">Luker, K. Health and social care in the Community. Available at: </w:t>
      </w:r>
      <w:hyperlink r:id="rId16" w:history="1">
        <w:r w:rsidRPr="001C560C">
          <w:rPr>
            <w:rStyle w:val="Hyperlink"/>
            <w:rFonts w:ascii="Calibri" w:hAnsi="Calibri"/>
            <w:szCs w:val="28"/>
          </w:rPr>
          <w:t>https://onlinelibrary-wiley-com.ezproxy.uwtsd.ac.uk/journal/13652524</w:t>
        </w:r>
      </w:hyperlink>
      <w:r w:rsidRPr="001C560C">
        <w:rPr>
          <w:rFonts w:ascii="Calibri" w:hAnsi="Calibri"/>
          <w:szCs w:val="28"/>
        </w:rPr>
        <w:t xml:space="preserve"> (Accessed 13/11/18)</w:t>
      </w:r>
    </w:p>
    <w:p w14:paraId="6C8F850D" w14:textId="58F02461" w:rsidR="003A1A51" w:rsidRPr="001C560C" w:rsidRDefault="003A1A51" w:rsidP="003A1A51">
      <w:pPr>
        <w:rPr>
          <w:rStyle w:val="Hyperlink"/>
          <w:rFonts w:ascii="Calibri" w:hAnsi="Calibri"/>
          <w:szCs w:val="28"/>
        </w:rPr>
      </w:pPr>
    </w:p>
    <w:p w14:paraId="01AC76BB" w14:textId="5B28C4A0" w:rsidR="003A1A51" w:rsidRPr="001C560C" w:rsidRDefault="003A1A51" w:rsidP="003A1A51">
      <w:pPr>
        <w:rPr>
          <w:rFonts w:asciiTheme="minorHAnsi" w:hAnsiTheme="minorHAnsi" w:cstheme="minorHAnsi"/>
          <w:szCs w:val="28"/>
        </w:rPr>
      </w:pPr>
      <w:r w:rsidRPr="001C560C">
        <w:rPr>
          <w:rFonts w:asciiTheme="minorHAnsi" w:hAnsiTheme="minorHAnsi" w:cstheme="minorHAnsi"/>
          <w:szCs w:val="28"/>
        </w:rPr>
        <w:t xml:space="preserve">Maguire, M. and Delahunt, B. (2017) Doing a Thematic Analysis: A practical, step-by-step guide for learning and teaching scholars. </w:t>
      </w:r>
      <w:r w:rsidRPr="001C560C">
        <w:rPr>
          <w:rFonts w:asciiTheme="minorHAnsi" w:hAnsiTheme="minorHAnsi" w:cstheme="minorHAnsi"/>
          <w:i/>
          <w:szCs w:val="28"/>
        </w:rPr>
        <w:t>All Ireland journal of teaching and learning in Higher Education (AISHE-J).</w:t>
      </w:r>
      <w:r w:rsidRPr="001C560C">
        <w:rPr>
          <w:rFonts w:asciiTheme="minorHAnsi" w:hAnsiTheme="minorHAnsi" w:cstheme="minorHAnsi"/>
          <w:szCs w:val="28"/>
        </w:rPr>
        <w:t xml:space="preserve"> 8(3) P.3353. Available at: </w:t>
      </w:r>
      <w:hyperlink r:id="rId17" w:history="1">
        <w:r w:rsidRPr="001C560C">
          <w:rPr>
            <w:rStyle w:val="Hyperlink"/>
            <w:rFonts w:asciiTheme="minorHAnsi" w:hAnsiTheme="minorHAnsi" w:cstheme="minorHAnsi"/>
            <w:szCs w:val="28"/>
          </w:rPr>
          <w:t>http://ojs.aishe.org/index.php/aishe-j/article/viewFile/335/553</w:t>
        </w:r>
      </w:hyperlink>
      <w:r w:rsidRPr="001C560C">
        <w:rPr>
          <w:rFonts w:asciiTheme="minorHAnsi" w:hAnsiTheme="minorHAnsi" w:cstheme="minorHAnsi"/>
          <w:szCs w:val="28"/>
        </w:rPr>
        <w:t xml:space="preserve"> (Accessed 4 Dec. 2018).</w:t>
      </w:r>
    </w:p>
    <w:p w14:paraId="460C215D" w14:textId="5A68D48F" w:rsidR="003A1A51" w:rsidRPr="001C560C" w:rsidRDefault="003A1A51" w:rsidP="003A1A51">
      <w:pPr>
        <w:rPr>
          <w:rFonts w:asciiTheme="minorHAnsi" w:hAnsiTheme="minorHAnsi" w:cstheme="minorHAnsi"/>
          <w:szCs w:val="28"/>
        </w:rPr>
      </w:pPr>
    </w:p>
    <w:p w14:paraId="1D45902A" w14:textId="7E150708" w:rsidR="003A1A51" w:rsidRPr="001C560C" w:rsidRDefault="003A1A51" w:rsidP="003A1A51">
      <w:pPr>
        <w:pStyle w:val="Heading4"/>
        <w:spacing w:before="0" w:line="360" w:lineRule="atLeast"/>
        <w:rPr>
          <w:rFonts w:asciiTheme="minorHAnsi" w:hAnsiTheme="minorHAnsi" w:cstheme="minorHAnsi"/>
          <w:bCs/>
          <w:i w:val="0"/>
          <w:color w:val="000000"/>
          <w:szCs w:val="28"/>
        </w:rPr>
      </w:pPr>
      <w:r w:rsidRPr="001C560C">
        <w:rPr>
          <w:rFonts w:asciiTheme="minorHAnsi" w:hAnsiTheme="minorHAnsi" w:cstheme="minorHAnsi"/>
          <w:bCs/>
          <w:color w:val="000000"/>
          <w:szCs w:val="28"/>
        </w:rPr>
        <w:t>Masic, I. Hodzic, A. and Mulic, S</w:t>
      </w:r>
      <w:r w:rsidRPr="001C560C">
        <w:rPr>
          <w:rFonts w:asciiTheme="minorHAnsi" w:hAnsiTheme="minorHAnsi" w:cstheme="minorHAnsi"/>
          <w:bCs/>
          <w:i w:val="0"/>
          <w:color w:val="000000"/>
          <w:szCs w:val="28"/>
        </w:rPr>
        <w:t>. (2014).</w:t>
      </w:r>
      <w:r w:rsidRPr="001C560C">
        <w:rPr>
          <w:rFonts w:asciiTheme="minorHAnsi" w:hAnsiTheme="minorHAnsi" w:cstheme="minorHAnsi"/>
          <w:bCs/>
          <w:color w:val="000000"/>
          <w:szCs w:val="28"/>
        </w:rPr>
        <w:t xml:space="preserve"> </w:t>
      </w:r>
      <w:r w:rsidRPr="001C560C">
        <w:rPr>
          <w:rFonts w:asciiTheme="minorHAnsi" w:hAnsiTheme="minorHAnsi" w:cstheme="minorHAnsi"/>
          <w:bCs/>
          <w:i w:val="0"/>
          <w:color w:val="000000"/>
          <w:szCs w:val="28"/>
        </w:rPr>
        <w:t>Ethics in Medical Research and Publication.</w:t>
      </w:r>
      <w:r w:rsidRPr="001C560C">
        <w:rPr>
          <w:rFonts w:asciiTheme="minorHAnsi" w:hAnsiTheme="minorHAnsi" w:cstheme="minorHAnsi"/>
          <w:bCs/>
          <w:color w:val="000000"/>
          <w:szCs w:val="28"/>
        </w:rPr>
        <w:t> </w:t>
      </w:r>
      <w:r w:rsidRPr="001C560C">
        <w:rPr>
          <w:rFonts w:asciiTheme="minorHAnsi" w:hAnsiTheme="minorHAnsi" w:cstheme="minorHAnsi"/>
          <w:bCs/>
          <w:iCs w:val="0"/>
          <w:color w:val="000000"/>
          <w:szCs w:val="28"/>
        </w:rPr>
        <w:t>International Journal of Preventive Medicine</w:t>
      </w:r>
      <w:r w:rsidRPr="001C560C">
        <w:rPr>
          <w:rFonts w:asciiTheme="minorHAnsi" w:hAnsiTheme="minorHAnsi" w:cstheme="minorHAnsi"/>
          <w:bCs/>
          <w:color w:val="000000"/>
          <w:szCs w:val="28"/>
        </w:rPr>
        <w:t xml:space="preserve">, </w:t>
      </w:r>
      <w:r w:rsidRPr="001C560C">
        <w:rPr>
          <w:rFonts w:asciiTheme="minorHAnsi" w:hAnsiTheme="minorHAnsi" w:cstheme="minorHAnsi"/>
          <w:bCs/>
          <w:i w:val="0"/>
          <w:color w:val="000000"/>
          <w:szCs w:val="28"/>
        </w:rPr>
        <w:t xml:space="preserve">5(9), p.1073-1082. Available at: </w:t>
      </w:r>
      <w:hyperlink r:id="rId18" w:history="1">
        <w:r w:rsidRPr="001C560C">
          <w:rPr>
            <w:rStyle w:val="Hyperlink"/>
            <w:rFonts w:asciiTheme="minorHAnsi" w:hAnsiTheme="minorHAnsi" w:cstheme="minorHAnsi"/>
            <w:bCs/>
            <w:i w:val="0"/>
            <w:szCs w:val="28"/>
          </w:rPr>
          <w:t>https://www.ncbi.nlm.nih.gov</w:t>
        </w:r>
        <w:r w:rsidRPr="001C560C">
          <w:rPr>
            <w:rStyle w:val="Hyperlink"/>
            <w:rFonts w:asciiTheme="minorHAnsi" w:hAnsiTheme="minorHAnsi" w:cstheme="minorHAnsi"/>
            <w:bCs/>
            <w:i w:val="0"/>
            <w:szCs w:val="28"/>
          </w:rPr>
          <w:t>/</w:t>
        </w:r>
        <w:r w:rsidRPr="001C560C">
          <w:rPr>
            <w:rStyle w:val="Hyperlink"/>
            <w:rFonts w:asciiTheme="minorHAnsi" w:hAnsiTheme="minorHAnsi" w:cstheme="minorHAnsi"/>
            <w:bCs/>
            <w:i w:val="0"/>
            <w:szCs w:val="28"/>
          </w:rPr>
          <w:t>pmc/articles/PMC4192767/</w:t>
        </w:r>
      </w:hyperlink>
      <w:r w:rsidRPr="001C560C">
        <w:rPr>
          <w:rFonts w:asciiTheme="minorHAnsi" w:hAnsiTheme="minorHAnsi" w:cstheme="minorHAnsi"/>
          <w:bCs/>
          <w:i w:val="0"/>
          <w:color w:val="000000"/>
          <w:szCs w:val="28"/>
        </w:rPr>
        <w:t xml:space="preserve"> (Accessed 4 Dec. 2018). </w:t>
      </w:r>
    </w:p>
    <w:p w14:paraId="07BBAA7B" w14:textId="4587EBCD" w:rsidR="003A1A51" w:rsidRPr="001C560C" w:rsidRDefault="003A1A51" w:rsidP="003A1A51">
      <w:pPr>
        <w:rPr>
          <w:sz w:val="22"/>
        </w:rPr>
      </w:pPr>
    </w:p>
    <w:p w14:paraId="389E26EA" w14:textId="77777777" w:rsidR="003A1A51" w:rsidRPr="001C560C" w:rsidRDefault="003A1A51" w:rsidP="003A1A51">
      <w:pPr>
        <w:rPr>
          <w:rFonts w:ascii="Calibri" w:hAnsi="Calibri" w:cs="Arial"/>
          <w:szCs w:val="28"/>
        </w:rPr>
      </w:pPr>
      <w:r w:rsidRPr="001C560C">
        <w:rPr>
          <w:rFonts w:ascii="Calibri" w:hAnsi="Calibri" w:cs="Arial"/>
          <w:szCs w:val="28"/>
        </w:rPr>
        <w:t>Neale J, Tompkins CNE and Strang J. (2017).</w:t>
      </w:r>
    </w:p>
    <w:p w14:paraId="2647AD16" w14:textId="77777777" w:rsidR="003A1A51" w:rsidRPr="001C560C" w:rsidRDefault="003A1A51" w:rsidP="003A1A51">
      <w:pPr>
        <w:rPr>
          <w:rFonts w:ascii="Calibri" w:hAnsi="Calibri" w:cs="Arial"/>
          <w:szCs w:val="28"/>
        </w:rPr>
      </w:pPr>
      <w:r w:rsidRPr="001C560C">
        <w:rPr>
          <w:rFonts w:ascii="Calibri" w:hAnsi="Calibri" w:cs="Arial"/>
          <w:szCs w:val="28"/>
        </w:rPr>
        <w:t xml:space="preserve">Qualitative exploration of relationships between peers in </w:t>
      </w:r>
    </w:p>
    <w:p w14:paraId="26C7E2CF" w14:textId="0B3D71EE" w:rsidR="003A1A51" w:rsidRPr="001C560C" w:rsidRDefault="003A1A51" w:rsidP="003A1A51">
      <w:pPr>
        <w:rPr>
          <w:rFonts w:ascii="Calibri" w:hAnsi="Calibri" w:cs="Arial"/>
          <w:szCs w:val="28"/>
        </w:rPr>
      </w:pPr>
      <w:r w:rsidRPr="001C560C">
        <w:rPr>
          <w:rFonts w:ascii="Calibri" w:hAnsi="Calibri" w:cs="Arial"/>
          <w:szCs w:val="28"/>
        </w:rPr>
        <w:lastRenderedPageBreak/>
        <w:t xml:space="preserve">residential addiction treatment. </w:t>
      </w:r>
      <w:r w:rsidRPr="001C560C">
        <w:rPr>
          <w:rFonts w:ascii="Calibri" w:hAnsi="Calibri" w:cs="Arial"/>
          <w:i/>
          <w:szCs w:val="28"/>
        </w:rPr>
        <w:t>Health &amp; Social Care in the Community</w:t>
      </w:r>
      <w:r w:rsidRPr="001C560C">
        <w:rPr>
          <w:rFonts w:ascii="Calibri" w:hAnsi="Calibri" w:cs="Arial"/>
          <w:szCs w:val="28"/>
        </w:rPr>
        <w:t xml:space="preserve">. 26(1), p.e39-e46. Available at: </w:t>
      </w:r>
      <w:hyperlink r:id="rId19" w:history="1">
        <w:r w:rsidRPr="001C560C">
          <w:rPr>
            <w:rStyle w:val="Hyperlink"/>
            <w:rFonts w:ascii="Calibri" w:hAnsi="Calibri" w:cs="Arial"/>
            <w:szCs w:val="28"/>
          </w:rPr>
          <w:t>https://doi.org/10.1111/hsc.12472</w:t>
        </w:r>
      </w:hyperlink>
      <w:r w:rsidRPr="001C560C">
        <w:rPr>
          <w:rFonts w:ascii="Calibri" w:hAnsi="Calibri" w:cs="Arial"/>
          <w:szCs w:val="28"/>
        </w:rPr>
        <w:t xml:space="preserve"> (Accessed 13/11/18)</w:t>
      </w:r>
    </w:p>
    <w:p w14:paraId="1E952EA4" w14:textId="77777777" w:rsidR="003A1A51" w:rsidRPr="001C560C" w:rsidRDefault="003A1A51" w:rsidP="003A1A51">
      <w:pPr>
        <w:rPr>
          <w:rFonts w:ascii="Calibri" w:hAnsi="Calibri"/>
          <w:szCs w:val="28"/>
        </w:rPr>
      </w:pPr>
    </w:p>
    <w:p w14:paraId="5C2B07FE" w14:textId="77777777" w:rsidR="003A1A51" w:rsidRPr="001C560C" w:rsidRDefault="003A1A51" w:rsidP="003A1A51">
      <w:pPr>
        <w:rPr>
          <w:rFonts w:ascii="Calibri" w:hAnsi="Calibri"/>
          <w:szCs w:val="28"/>
        </w:rPr>
      </w:pPr>
      <w:r w:rsidRPr="001C560C">
        <w:rPr>
          <w:rFonts w:ascii="Calibri" w:hAnsi="Calibri"/>
          <w:szCs w:val="28"/>
        </w:rPr>
        <w:t xml:space="preserve">Parahoo, K. (2014) </w:t>
      </w:r>
      <w:r w:rsidRPr="001C560C">
        <w:rPr>
          <w:rFonts w:ascii="Calibri" w:hAnsi="Calibri"/>
          <w:i/>
          <w:szCs w:val="28"/>
        </w:rPr>
        <w:t xml:space="preserve">Nursing Research principles, process and issues. </w:t>
      </w:r>
      <w:r w:rsidRPr="001C560C">
        <w:rPr>
          <w:rFonts w:ascii="Calibri" w:hAnsi="Calibri"/>
          <w:szCs w:val="28"/>
        </w:rPr>
        <w:t>3</w:t>
      </w:r>
      <w:r w:rsidRPr="001C560C">
        <w:rPr>
          <w:rFonts w:ascii="Calibri" w:hAnsi="Calibri"/>
          <w:szCs w:val="28"/>
          <w:vertAlign w:val="superscript"/>
        </w:rPr>
        <w:t>rd</w:t>
      </w:r>
      <w:r w:rsidRPr="001C560C">
        <w:rPr>
          <w:rFonts w:ascii="Calibri" w:hAnsi="Calibri"/>
          <w:szCs w:val="28"/>
        </w:rPr>
        <w:t xml:space="preserve"> Ed. Hampshire: Palgrave Macmillan. </w:t>
      </w:r>
    </w:p>
    <w:p w14:paraId="44C04148" w14:textId="6F090570" w:rsidR="003A1A51" w:rsidRPr="001C560C" w:rsidRDefault="003A1A51" w:rsidP="003A1A51">
      <w:pPr>
        <w:rPr>
          <w:rFonts w:ascii="Calibri" w:hAnsi="Calibri" w:cs="Arial"/>
          <w:szCs w:val="28"/>
        </w:rPr>
      </w:pPr>
    </w:p>
    <w:p w14:paraId="721D7582" w14:textId="050D1506" w:rsidR="003A1A51" w:rsidRPr="001C560C" w:rsidRDefault="003A1A51" w:rsidP="003A1A51">
      <w:pPr>
        <w:rPr>
          <w:rFonts w:ascii="Calibri" w:hAnsi="Calibri" w:cs="Arial"/>
          <w:szCs w:val="28"/>
        </w:rPr>
      </w:pPr>
      <w:r w:rsidRPr="001C560C">
        <w:rPr>
          <w:rFonts w:ascii="Calibri" w:hAnsi="Calibri" w:cs="Arial"/>
          <w:szCs w:val="28"/>
        </w:rPr>
        <w:t xml:space="preserve">Polit. F, D and Beck, T, C. (2012) </w:t>
      </w:r>
      <w:r w:rsidRPr="001C560C">
        <w:rPr>
          <w:rFonts w:ascii="Calibri" w:hAnsi="Calibri" w:cs="Arial"/>
          <w:i/>
          <w:szCs w:val="28"/>
        </w:rPr>
        <w:t xml:space="preserve">Nursing Research generating and assessing evidence for nursing practice. </w:t>
      </w:r>
      <w:r w:rsidRPr="001C560C">
        <w:rPr>
          <w:rFonts w:ascii="Calibri" w:hAnsi="Calibri" w:cs="Arial"/>
          <w:szCs w:val="28"/>
        </w:rPr>
        <w:t>9</w:t>
      </w:r>
      <w:r w:rsidRPr="001C560C">
        <w:rPr>
          <w:rFonts w:ascii="Calibri" w:hAnsi="Calibri" w:cs="Arial"/>
          <w:szCs w:val="28"/>
          <w:vertAlign w:val="superscript"/>
        </w:rPr>
        <w:t>th</w:t>
      </w:r>
      <w:r w:rsidRPr="001C560C">
        <w:rPr>
          <w:rFonts w:ascii="Calibri" w:hAnsi="Calibri" w:cs="Arial"/>
          <w:szCs w:val="28"/>
        </w:rPr>
        <w:t xml:space="preserve"> Ed. Philadelphia: Wolters Kluwer Health, Lippincott Williams &amp; Wilkins.</w:t>
      </w:r>
    </w:p>
    <w:p w14:paraId="61EC376F" w14:textId="3E177644" w:rsidR="003A1A51" w:rsidRPr="001C560C" w:rsidRDefault="003A1A51" w:rsidP="003A1A51">
      <w:pPr>
        <w:rPr>
          <w:rFonts w:ascii="Calibri" w:hAnsi="Calibri" w:cs="Arial"/>
          <w:szCs w:val="28"/>
        </w:rPr>
      </w:pPr>
    </w:p>
    <w:p w14:paraId="78442829" w14:textId="68C8C97E" w:rsidR="003A1A51" w:rsidRPr="001C560C" w:rsidRDefault="003A1A51" w:rsidP="003A1A51">
      <w:pPr>
        <w:rPr>
          <w:rFonts w:asciiTheme="minorHAnsi" w:hAnsiTheme="minorHAnsi" w:cstheme="minorHAnsi"/>
          <w:color w:val="000000"/>
          <w:szCs w:val="28"/>
          <w:shd w:val="clear" w:color="auto" w:fill="FFFFFF"/>
        </w:rPr>
      </w:pPr>
      <w:r w:rsidRPr="001C560C">
        <w:rPr>
          <w:rFonts w:asciiTheme="minorHAnsi" w:hAnsiTheme="minorHAnsi" w:cstheme="minorHAnsi"/>
          <w:color w:val="000000"/>
          <w:szCs w:val="28"/>
          <w:shd w:val="clear" w:color="auto" w:fill="FFFFFF"/>
        </w:rPr>
        <w:t>Sacred Heart University Library. (2018). </w:t>
      </w:r>
      <w:r w:rsidRPr="001C560C">
        <w:rPr>
          <w:rFonts w:asciiTheme="minorHAnsi" w:hAnsiTheme="minorHAnsi" w:cstheme="minorHAnsi"/>
          <w:i/>
          <w:iCs/>
          <w:color w:val="000000"/>
          <w:szCs w:val="28"/>
          <w:shd w:val="clear" w:color="auto" w:fill="FFFFFF"/>
        </w:rPr>
        <w:t>Research Guides: Organizing Academic Research Papers: 7. The Results</w:t>
      </w:r>
      <w:r w:rsidRPr="001C560C">
        <w:rPr>
          <w:rFonts w:asciiTheme="minorHAnsi" w:hAnsiTheme="minorHAnsi" w:cstheme="minorHAnsi"/>
          <w:color w:val="000000"/>
          <w:szCs w:val="28"/>
          <w:shd w:val="clear" w:color="auto" w:fill="FFFFFF"/>
        </w:rPr>
        <w:t xml:space="preserve">. Available at: </w:t>
      </w:r>
      <w:r w:rsidRPr="001C560C">
        <w:rPr>
          <w:rFonts w:asciiTheme="minorHAnsi" w:hAnsiTheme="minorHAnsi" w:cstheme="minorHAnsi"/>
          <w:color w:val="000000"/>
          <w:szCs w:val="28"/>
          <w:shd w:val="clear" w:color="auto" w:fill="FFFFFF"/>
        </w:rPr>
        <w:fldChar w:fldCharType="begin"/>
      </w:r>
      <w:r w:rsidRPr="001C560C">
        <w:rPr>
          <w:rFonts w:asciiTheme="minorHAnsi" w:hAnsiTheme="minorHAnsi" w:cstheme="minorHAnsi"/>
          <w:color w:val="000000"/>
          <w:szCs w:val="28"/>
          <w:shd w:val="clear" w:color="auto" w:fill="FFFFFF"/>
        </w:rPr>
        <w:instrText xml:space="preserve"> HYPERLINK "https://library.sacredheart.edu/c.php?g=29803&amp;p=185931" </w:instrText>
      </w:r>
      <w:r w:rsidRPr="001C560C">
        <w:rPr>
          <w:rFonts w:asciiTheme="minorHAnsi" w:hAnsiTheme="minorHAnsi" w:cstheme="minorHAnsi"/>
          <w:color w:val="000000"/>
          <w:szCs w:val="28"/>
          <w:shd w:val="clear" w:color="auto" w:fill="FFFFFF"/>
        </w:rPr>
        <w:fldChar w:fldCharType="separate"/>
      </w:r>
      <w:r w:rsidRPr="001C560C">
        <w:rPr>
          <w:rStyle w:val="Hyperlink"/>
          <w:rFonts w:asciiTheme="minorHAnsi" w:hAnsiTheme="minorHAnsi" w:cstheme="minorHAnsi"/>
          <w:szCs w:val="28"/>
          <w:shd w:val="clear" w:color="auto" w:fill="FFFFFF"/>
        </w:rPr>
        <w:t>https://library.sacredheart.edu/c.php?g=29803&amp;p=</w:t>
      </w:r>
      <w:r w:rsidRPr="001C560C">
        <w:rPr>
          <w:rStyle w:val="Hyperlink"/>
          <w:rFonts w:asciiTheme="minorHAnsi" w:hAnsiTheme="minorHAnsi" w:cstheme="minorHAnsi"/>
          <w:szCs w:val="28"/>
          <w:shd w:val="clear" w:color="auto" w:fill="FFFFFF"/>
        </w:rPr>
        <w:t>1</w:t>
      </w:r>
      <w:r w:rsidRPr="001C560C">
        <w:rPr>
          <w:rStyle w:val="Hyperlink"/>
          <w:rFonts w:asciiTheme="minorHAnsi" w:hAnsiTheme="minorHAnsi" w:cstheme="minorHAnsi"/>
          <w:szCs w:val="28"/>
          <w:shd w:val="clear" w:color="auto" w:fill="FFFFFF"/>
        </w:rPr>
        <w:t>85931</w:t>
      </w:r>
      <w:r w:rsidRPr="001C560C">
        <w:rPr>
          <w:rFonts w:asciiTheme="minorHAnsi" w:hAnsiTheme="minorHAnsi" w:cstheme="minorHAnsi"/>
          <w:color w:val="000000"/>
          <w:szCs w:val="28"/>
          <w:shd w:val="clear" w:color="auto" w:fill="FFFFFF"/>
        </w:rPr>
        <w:fldChar w:fldCharType="end"/>
      </w:r>
      <w:r w:rsidRPr="001C560C">
        <w:rPr>
          <w:rFonts w:asciiTheme="minorHAnsi" w:hAnsiTheme="minorHAnsi" w:cstheme="minorHAnsi"/>
          <w:color w:val="000000"/>
          <w:szCs w:val="28"/>
          <w:shd w:val="clear" w:color="auto" w:fill="FFFFFF"/>
        </w:rPr>
        <w:t xml:space="preserve">  [Accessed 1 Dec. 2018].</w:t>
      </w:r>
    </w:p>
    <w:p w14:paraId="79E6CEC5" w14:textId="26976044" w:rsidR="003A1A51" w:rsidRPr="001C560C" w:rsidRDefault="003A1A51" w:rsidP="003A1A51">
      <w:pPr>
        <w:rPr>
          <w:rFonts w:asciiTheme="minorHAnsi" w:hAnsiTheme="minorHAnsi" w:cstheme="minorHAnsi"/>
          <w:szCs w:val="28"/>
        </w:rPr>
      </w:pPr>
    </w:p>
    <w:p w14:paraId="0AEABCDD" w14:textId="3BF0A6FA" w:rsidR="003A1A51" w:rsidRPr="001C560C" w:rsidRDefault="003A1A51" w:rsidP="003A1A51">
      <w:pPr>
        <w:pStyle w:val="Heading4"/>
        <w:spacing w:before="0" w:line="360" w:lineRule="atLeast"/>
        <w:rPr>
          <w:rFonts w:asciiTheme="minorHAnsi" w:hAnsiTheme="minorHAnsi" w:cstheme="minorHAnsi"/>
          <w:bCs/>
          <w:i w:val="0"/>
          <w:color w:val="000000"/>
          <w:szCs w:val="28"/>
        </w:rPr>
      </w:pPr>
      <w:r w:rsidRPr="001C560C">
        <w:rPr>
          <w:rFonts w:asciiTheme="minorHAnsi" w:hAnsiTheme="minorHAnsi" w:cstheme="minorHAnsi"/>
          <w:bCs/>
          <w:i w:val="0"/>
          <w:color w:val="000000"/>
          <w:szCs w:val="28"/>
        </w:rPr>
        <w:t>Stuckey, H. (2013).</w:t>
      </w:r>
      <w:r w:rsidRPr="001C560C">
        <w:rPr>
          <w:rFonts w:asciiTheme="minorHAnsi" w:hAnsiTheme="minorHAnsi" w:cstheme="minorHAnsi"/>
          <w:bCs/>
          <w:color w:val="000000"/>
          <w:szCs w:val="28"/>
        </w:rPr>
        <w:t xml:space="preserve"> </w:t>
      </w:r>
      <w:r w:rsidRPr="001C560C">
        <w:rPr>
          <w:rFonts w:asciiTheme="minorHAnsi" w:hAnsiTheme="minorHAnsi" w:cstheme="minorHAnsi"/>
          <w:bCs/>
          <w:i w:val="0"/>
          <w:color w:val="000000"/>
          <w:szCs w:val="28"/>
        </w:rPr>
        <w:t>Three types of interviews: Qualitative research methods in social health.</w:t>
      </w:r>
      <w:r w:rsidRPr="001C560C">
        <w:rPr>
          <w:rFonts w:asciiTheme="minorHAnsi" w:hAnsiTheme="minorHAnsi" w:cstheme="minorHAnsi"/>
          <w:bCs/>
          <w:color w:val="000000"/>
          <w:szCs w:val="28"/>
        </w:rPr>
        <w:t> </w:t>
      </w:r>
      <w:r w:rsidRPr="001C560C">
        <w:rPr>
          <w:rFonts w:asciiTheme="minorHAnsi" w:hAnsiTheme="minorHAnsi" w:cstheme="minorHAnsi"/>
          <w:bCs/>
          <w:iCs w:val="0"/>
          <w:color w:val="000000"/>
          <w:szCs w:val="28"/>
        </w:rPr>
        <w:t>Journal of Social Health and Diabetes</w:t>
      </w:r>
      <w:r w:rsidRPr="001C560C">
        <w:rPr>
          <w:rFonts w:asciiTheme="minorHAnsi" w:hAnsiTheme="minorHAnsi" w:cstheme="minorHAnsi"/>
          <w:bCs/>
          <w:color w:val="000000"/>
          <w:szCs w:val="28"/>
        </w:rPr>
        <w:t xml:space="preserve">. </w:t>
      </w:r>
      <w:r w:rsidRPr="001C560C">
        <w:rPr>
          <w:rFonts w:asciiTheme="minorHAnsi" w:hAnsiTheme="minorHAnsi" w:cstheme="minorHAnsi"/>
          <w:bCs/>
          <w:i w:val="0"/>
          <w:color w:val="000000"/>
          <w:szCs w:val="28"/>
        </w:rPr>
        <w:t>1(2), p.056-059.</w:t>
      </w:r>
      <w:r w:rsidRPr="001C560C">
        <w:rPr>
          <w:rFonts w:asciiTheme="minorHAnsi" w:hAnsiTheme="minorHAnsi" w:cstheme="minorHAnsi"/>
          <w:bCs/>
          <w:color w:val="000000"/>
          <w:szCs w:val="28"/>
        </w:rPr>
        <w:t xml:space="preserve"> </w:t>
      </w:r>
      <w:r w:rsidRPr="001C560C">
        <w:rPr>
          <w:rFonts w:asciiTheme="minorHAnsi" w:hAnsiTheme="minorHAnsi" w:cstheme="minorHAnsi"/>
          <w:bCs/>
          <w:i w:val="0"/>
          <w:color w:val="000000"/>
          <w:szCs w:val="28"/>
        </w:rPr>
        <w:t>Available at:</w:t>
      </w:r>
      <w:r w:rsidRPr="001C560C">
        <w:rPr>
          <w:rFonts w:asciiTheme="minorHAnsi" w:hAnsiTheme="minorHAnsi" w:cstheme="minorHAnsi"/>
          <w:bCs/>
          <w:color w:val="000000"/>
          <w:szCs w:val="28"/>
        </w:rPr>
        <w:t xml:space="preserve"> </w:t>
      </w:r>
      <w:hyperlink r:id="rId20" w:history="1">
        <w:r w:rsidRPr="001C560C">
          <w:rPr>
            <w:rStyle w:val="Hyperlink"/>
            <w:rFonts w:asciiTheme="minorHAnsi" w:hAnsiTheme="minorHAnsi" w:cstheme="minorHAnsi"/>
            <w:bCs/>
            <w:i w:val="0"/>
            <w:szCs w:val="28"/>
          </w:rPr>
          <w:t>http://www.joshd.net/article.asp?issn=2321-</w:t>
        </w:r>
        <w:r w:rsidRPr="001C560C">
          <w:rPr>
            <w:rStyle w:val="Hyperlink"/>
            <w:rFonts w:asciiTheme="minorHAnsi" w:hAnsiTheme="minorHAnsi" w:cstheme="minorHAnsi"/>
            <w:bCs/>
            <w:i w:val="0"/>
            <w:szCs w:val="28"/>
          </w:rPr>
          <w:t>0</w:t>
        </w:r>
        <w:r w:rsidRPr="001C560C">
          <w:rPr>
            <w:rStyle w:val="Hyperlink"/>
            <w:rFonts w:asciiTheme="minorHAnsi" w:hAnsiTheme="minorHAnsi" w:cstheme="minorHAnsi"/>
            <w:bCs/>
            <w:i w:val="0"/>
            <w:szCs w:val="28"/>
          </w:rPr>
          <w:t>656;year=2013;volume=1;issue=2;spage=56;epage=59;aulast=Stuckey</w:t>
        </w:r>
      </w:hyperlink>
      <w:r w:rsidRPr="001C560C">
        <w:rPr>
          <w:rFonts w:asciiTheme="minorHAnsi" w:hAnsiTheme="minorHAnsi" w:cstheme="minorHAnsi"/>
          <w:bCs/>
          <w:color w:val="000000"/>
          <w:szCs w:val="28"/>
        </w:rPr>
        <w:t xml:space="preserve"> </w:t>
      </w:r>
      <w:r w:rsidRPr="001C560C">
        <w:rPr>
          <w:rFonts w:asciiTheme="minorHAnsi" w:hAnsiTheme="minorHAnsi" w:cstheme="minorHAnsi"/>
          <w:bCs/>
          <w:i w:val="0"/>
          <w:color w:val="000000"/>
          <w:szCs w:val="28"/>
        </w:rPr>
        <w:t>(Accessed 3 Dec. 2018).</w:t>
      </w:r>
    </w:p>
    <w:p w14:paraId="1A42A601" w14:textId="09E73E65" w:rsidR="003A1A51" w:rsidRPr="001C560C" w:rsidRDefault="003A1A51" w:rsidP="003A1A51">
      <w:pPr>
        <w:rPr>
          <w:sz w:val="22"/>
        </w:rPr>
      </w:pPr>
    </w:p>
    <w:p w14:paraId="59F010C5" w14:textId="77777777" w:rsidR="003A1A51" w:rsidRPr="001C560C" w:rsidRDefault="003A1A51" w:rsidP="003A1A51">
      <w:pPr>
        <w:pStyle w:val="Heading4"/>
        <w:spacing w:before="0" w:line="360" w:lineRule="atLeast"/>
        <w:rPr>
          <w:rFonts w:asciiTheme="minorHAnsi" w:hAnsiTheme="minorHAnsi" w:cstheme="minorHAnsi"/>
          <w:bCs/>
          <w:i w:val="0"/>
          <w:color w:val="000000"/>
          <w:szCs w:val="28"/>
        </w:rPr>
      </w:pPr>
      <w:r w:rsidRPr="001C560C">
        <w:rPr>
          <w:rFonts w:asciiTheme="minorHAnsi" w:hAnsiTheme="minorHAnsi" w:cstheme="minorHAnsi"/>
          <w:bCs/>
          <w:i w:val="0"/>
          <w:color w:val="000000"/>
          <w:szCs w:val="28"/>
        </w:rPr>
        <w:t>Tartanpr.com. (2018).</w:t>
      </w:r>
      <w:r w:rsidRPr="001C560C">
        <w:rPr>
          <w:rFonts w:asciiTheme="minorHAnsi" w:hAnsiTheme="minorHAnsi" w:cstheme="minorHAnsi"/>
          <w:bCs/>
          <w:color w:val="000000"/>
          <w:szCs w:val="28"/>
        </w:rPr>
        <w:t> </w:t>
      </w:r>
      <w:r w:rsidRPr="001C560C">
        <w:rPr>
          <w:rFonts w:asciiTheme="minorHAnsi" w:hAnsiTheme="minorHAnsi" w:cstheme="minorHAnsi"/>
          <w:bCs/>
          <w:iCs w:val="0"/>
          <w:color w:val="000000"/>
          <w:szCs w:val="28"/>
        </w:rPr>
        <w:t>Helpful tips on composing a research paper data analysis section</w:t>
      </w:r>
      <w:r w:rsidRPr="001C560C">
        <w:rPr>
          <w:rFonts w:asciiTheme="minorHAnsi" w:hAnsiTheme="minorHAnsi" w:cstheme="minorHAnsi"/>
          <w:bCs/>
          <w:color w:val="000000"/>
          <w:szCs w:val="28"/>
        </w:rPr>
        <w:t xml:space="preserve">. </w:t>
      </w:r>
      <w:r w:rsidRPr="001C560C">
        <w:rPr>
          <w:rFonts w:asciiTheme="minorHAnsi" w:hAnsiTheme="minorHAnsi" w:cstheme="minorHAnsi"/>
          <w:bCs/>
          <w:i w:val="0"/>
          <w:color w:val="000000"/>
          <w:szCs w:val="28"/>
        </w:rPr>
        <w:t xml:space="preserve">Available at: </w:t>
      </w:r>
      <w:hyperlink r:id="rId21" w:history="1">
        <w:r w:rsidRPr="001C560C">
          <w:rPr>
            <w:rStyle w:val="Hyperlink"/>
            <w:rFonts w:asciiTheme="minorHAnsi" w:hAnsiTheme="minorHAnsi" w:cstheme="minorHAnsi"/>
            <w:bCs/>
            <w:i w:val="0"/>
            <w:szCs w:val="28"/>
          </w:rPr>
          <w:t>http://www.tartanpr.com/how-to-write-the-research-paper-data-analysis-section.htm</w:t>
        </w:r>
      </w:hyperlink>
    </w:p>
    <w:p w14:paraId="69C047D4" w14:textId="2762F676" w:rsidR="003A1A51" w:rsidRPr="001C560C" w:rsidRDefault="003A1A51" w:rsidP="003A1A51">
      <w:pPr>
        <w:pStyle w:val="Heading4"/>
        <w:spacing w:before="0" w:line="360" w:lineRule="atLeast"/>
        <w:rPr>
          <w:rFonts w:asciiTheme="minorHAnsi" w:hAnsiTheme="minorHAnsi" w:cstheme="minorHAnsi"/>
          <w:bCs/>
          <w:i w:val="0"/>
          <w:color w:val="000000"/>
          <w:szCs w:val="28"/>
        </w:rPr>
      </w:pPr>
      <w:r w:rsidRPr="001C560C">
        <w:rPr>
          <w:rFonts w:asciiTheme="minorHAnsi" w:hAnsiTheme="minorHAnsi" w:cstheme="minorHAnsi"/>
          <w:bCs/>
          <w:i w:val="0"/>
          <w:color w:val="000000"/>
          <w:szCs w:val="28"/>
        </w:rPr>
        <w:t xml:space="preserve"> (Accessed 4 Dec. 2018). </w:t>
      </w:r>
    </w:p>
    <w:p w14:paraId="1A95E237" w14:textId="03140730" w:rsidR="00EA2403" w:rsidRPr="001C560C" w:rsidRDefault="00EA2403" w:rsidP="00EA2403">
      <w:pPr>
        <w:rPr>
          <w:sz w:val="22"/>
        </w:rPr>
      </w:pPr>
    </w:p>
    <w:p w14:paraId="54A458F9" w14:textId="77777777" w:rsidR="00EA2403" w:rsidRPr="001C560C" w:rsidRDefault="00EA2403" w:rsidP="00EA2403">
      <w:pPr>
        <w:rPr>
          <w:rFonts w:asciiTheme="minorHAnsi" w:hAnsiTheme="minorHAnsi" w:cstheme="minorHAnsi"/>
          <w:szCs w:val="28"/>
        </w:rPr>
      </w:pPr>
    </w:p>
    <w:p w14:paraId="3FF61855" w14:textId="77777777" w:rsidR="00EA2403" w:rsidRPr="001C560C" w:rsidRDefault="00EA2403" w:rsidP="00EA2403">
      <w:pPr>
        <w:rPr>
          <w:rFonts w:asciiTheme="minorHAnsi" w:hAnsiTheme="minorHAnsi" w:cstheme="minorHAnsi"/>
          <w:color w:val="000000"/>
          <w:szCs w:val="28"/>
          <w:shd w:val="clear" w:color="auto" w:fill="FFFFFF"/>
        </w:rPr>
      </w:pPr>
      <w:r w:rsidRPr="001C560C">
        <w:rPr>
          <w:rFonts w:asciiTheme="minorHAnsi" w:hAnsiTheme="minorHAnsi" w:cstheme="minorHAnsi"/>
          <w:color w:val="000000"/>
          <w:szCs w:val="28"/>
          <w:shd w:val="clear" w:color="auto" w:fill="FFFFFF"/>
        </w:rPr>
        <w:t>The Balance Small Business. (2018). </w:t>
      </w:r>
      <w:r w:rsidRPr="001C560C">
        <w:rPr>
          <w:rFonts w:asciiTheme="minorHAnsi" w:hAnsiTheme="minorHAnsi" w:cstheme="minorHAnsi"/>
          <w:i/>
          <w:iCs/>
          <w:color w:val="000000"/>
          <w:szCs w:val="28"/>
          <w:shd w:val="clear" w:color="auto" w:fill="FFFFFF"/>
        </w:rPr>
        <w:t>How Probability and Nonprobability Samples Differ</w:t>
      </w:r>
      <w:r w:rsidRPr="001C560C">
        <w:rPr>
          <w:rFonts w:asciiTheme="minorHAnsi" w:hAnsiTheme="minorHAnsi" w:cstheme="minorHAnsi"/>
          <w:color w:val="000000"/>
          <w:szCs w:val="28"/>
          <w:shd w:val="clear" w:color="auto" w:fill="FFFFFF"/>
        </w:rPr>
        <w:t xml:space="preserve">. Available at: </w:t>
      </w:r>
      <w:hyperlink r:id="rId22" w:history="1">
        <w:r w:rsidRPr="001C560C">
          <w:rPr>
            <w:rStyle w:val="Hyperlink"/>
            <w:rFonts w:asciiTheme="minorHAnsi" w:hAnsiTheme="minorHAnsi" w:cstheme="minorHAnsi"/>
            <w:szCs w:val="28"/>
            <w:shd w:val="clear" w:color="auto" w:fill="FFFFFF"/>
          </w:rPr>
          <w:t>https://www.thebalancesmb.com/how-do-probability-and-non-probability-samples-differ-2296696</w:t>
        </w:r>
      </w:hyperlink>
      <w:r w:rsidRPr="001C560C">
        <w:rPr>
          <w:rFonts w:asciiTheme="minorHAnsi" w:hAnsiTheme="minorHAnsi" w:cstheme="minorHAnsi"/>
          <w:color w:val="000000"/>
          <w:szCs w:val="28"/>
          <w:shd w:val="clear" w:color="auto" w:fill="FFFFFF"/>
        </w:rPr>
        <w:t xml:space="preserve">  (Accessed 3 Dec. 2018).</w:t>
      </w:r>
    </w:p>
    <w:p w14:paraId="3264808C" w14:textId="56740CF1" w:rsidR="00EA2403" w:rsidRPr="001C560C" w:rsidRDefault="00EA2403" w:rsidP="00EA2403">
      <w:pPr>
        <w:rPr>
          <w:sz w:val="22"/>
        </w:rPr>
      </w:pPr>
    </w:p>
    <w:p w14:paraId="26059F60" w14:textId="77777777" w:rsidR="00EA2403" w:rsidRPr="001C560C" w:rsidRDefault="00EA2403" w:rsidP="00EA2403">
      <w:pPr>
        <w:rPr>
          <w:rFonts w:asciiTheme="minorHAnsi" w:hAnsiTheme="minorHAnsi" w:cstheme="minorHAnsi"/>
          <w:szCs w:val="28"/>
        </w:rPr>
      </w:pPr>
      <w:r w:rsidRPr="001C560C">
        <w:rPr>
          <w:rFonts w:asciiTheme="minorHAnsi" w:hAnsiTheme="minorHAnsi" w:cstheme="minorHAnsi"/>
          <w:szCs w:val="28"/>
        </w:rPr>
        <w:t>The Ohio State University centre for clinical and translational science. (2018). </w:t>
      </w:r>
      <w:r w:rsidRPr="001C560C">
        <w:rPr>
          <w:rFonts w:asciiTheme="minorHAnsi" w:hAnsiTheme="minorHAnsi" w:cstheme="minorHAnsi"/>
          <w:iCs/>
          <w:szCs w:val="28"/>
        </w:rPr>
        <w:t xml:space="preserve">Informed Consent In Research. </w:t>
      </w:r>
      <w:r w:rsidRPr="001C560C">
        <w:rPr>
          <w:rFonts w:asciiTheme="minorHAnsi" w:hAnsiTheme="minorHAnsi" w:cstheme="minorHAnsi"/>
          <w:szCs w:val="28"/>
        </w:rPr>
        <w:t xml:space="preserve">Available at: </w:t>
      </w:r>
      <w:hyperlink r:id="rId23" w:history="1">
        <w:r w:rsidRPr="001C560C">
          <w:rPr>
            <w:rStyle w:val="Hyperlink"/>
            <w:rFonts w:asciiTheme="minorHAnsi" w:hAnsiTheme="minorHAnsi" w:cstheme="minorHAnsi"/>
            <w:szCs w:val="28"/>
          </w:rPr>
          <w:t>https://ccts.osu.edu/content/informed-consent-resea</w:t>
        </w:r>
        <w:r w:rsidRPr="001C560C">
          <w:rPr>
            <w:rStyle w:val="Hyperlink"/>
            <w:rFonts w:asciiTheme="minorHAnsi" w:hAnsiTheme="minorHAnsi" w:cstheme="minorHAnsi"/>
            <w:szCs w:val="28"/>
          </w:rPr>
          <w:t>r</w:t>
        </w:r>
        <w:r w:rsidRPr="001C560C">
          <w:rPr>
            <w:rStyle w:val="Hyperlink"/>
            <w:rFonts w:asciiTheme="minorHAnsi" w:hAnsiTheme="minorHAnsi" w:cstheme="minorHAnsi"/>
            <w:szCs w:val="28"/>
          </w:rPr>
          <w:t>ch</w:t>
        </w:r>
      </w:hyperlink>
    </w:p>
    <w:p w14:paraId="40BFF05B" w14:textId="688A3D87" w:rsidR="00EA2403" w:rsidRPr="001C560C" w:rsidRDefault="00EA2403" w:rsidP="00EA2403">
      <w:pPr>
        <w:rPr>
          <w:rFonts w:asciiTheme="minorHAnsi" w:hAnsiTheme="minorHAnsi" w:cstheme="minorHAnsi"/>
          <w:szCs w:val="28"/>
        </w:rPr>
      </w:pPr>
      <w:r w:rsidRPr="001C560C">
        <w:rPr>
          <w:rFonts w:asciiTheme="minorHAnsi" w:hAnsiTheme="minorHAnsi" w:cstheme="minorHAnsi"/>
          <w:szCs w:val="28"/>
        </w:rPr>
        <w:t xml:space="preserve"> (Accessed 4 Dec. 2018).</w:t>
      </w:r>
    </w:p>
    <w:p w14:paraId="1A67617A" w14:textId="0B133B59" w:rsidR="00EA2403" w:rsidRPr="001C560C" w:rsidRDefault="00EA2403" w:rsidP="00EA2403">
      <w:pPr>
        <w:rPr>
          <w:rFonts w:asciiTheme="minorHAnsi" w:hAnsiTheme="minorHAnsi" w:cstheme="minorHAnsi"/>
          <w:szCs w:val="28"/>
        </w:rPr>
      </w:pPr>
    </w:p>
    <w:p w14:paraId="14B664C2" w14:textId="36279B1B" w:rsidR="00EA2403" w:rsidRPr="001C560C" w:rsidRDefault="00EA2403" w:rsidP="00EA2403">
      <w:pPr>
        <w:rPr>
          <w:rFonts w:ascii="Calibri" w:hAnsi="Calibri" w:cs="Arial"/>
          <w:szCs w:val="28"/>
        </w:rPr>
      </w:pPr>
      <w:r w:rsidRPr="001C560C">
        <w:rPr>
          <w:rFonts w:ascii="Calibri" w:hAnsi="Calibri" w:cs="Arial"/>
          <w:szCs w:val="28"/>
        </w:rPr>
        <w:t xml:space="preserve">The Writing Center, University of North Carolina at Chapel Hill. (2018) </w:t>
      </w:r>
      <w:r w:rsidRPr="001C560C">
        <w:rPr>
          <w:rFonts w:ascii="Calibri" w:hAnsi="Calibri" w:cs="Arial"/>
          <w:i/>
          <w:szCs w:val="28"/>
        </w:rPr>
        <w:t xml:space="preserve">Abstracts. </w:t>
      </w:r>
      <w:r w:rsidRPr="001C560C">
        <w:rPr>
          <w:rFonts w:ascii="Calibri" w:hAnsi="Calibri" w:cs="Arial"/>
          <w:szCs w:val="28"/>
        </w:rPr>
        <w:t xml:space="preserve">Available at: </w:t>
      </w:r>
      <w:hyperlink r:id="rId24" w:history="1">
        <w:r w:rsidRPr="001C560C">
          <w:rPr>
            <w:rStyle w:val="Hyperlink"/>
            <w:rFonts w:ascii="Calibri" w:hAnsi="Calibri" w:cs="Arial"/>
            <w:szCs w:val="28"/>
          </w:rPr>
          <w:t>https://writingcenter.unc.edu/tips-and-tools/abstracts/</w:t>
        </w:r>
      </w:hyperlink>
      <w:r w:rsidRPr="001C560C">
        <w:rPr>
          <w:rFonts w:ascii="Calibri" w:hAnsi="Calibri" w:cs="Arial"/>
          <w:szCs w:val="28"/>
        </w:rPr>
        <w:t xml:space="preserve"> (Accessed 26/11/18) </w:t>
      </w:r>
    </w:p>
    <w:p w14:paraId="19FC1205" w14:textId="77777777" w:rsidR="00AE7970" w:rsidRPr="001C560C" w:rsidRDefault="00AE7970" w:rsidP="00AE7970">
      <w:pPr>
        <w:rPr>
          <w:rFonts w:ascii="Calibri" w:hAnsi="Calibri" w:cs="Arial"/>
          <w:szCs w:val="28"/>
        </w:rPr>
      </w:pPr>
    </w:p>
    <w:p w14:paraId="764C0515" w14:textId="77777777" w:rsidR="00AE7970" w:rsidRPr="001C560C" w:rsidRDefault="00AE7970" w:rsidP="00AE7970">
      <w:pPr>
        <w:rPr>
          <w:rFonts w:ascii="Calibri" w:hAnsi="Calibri" w:cs="Arial"/>
          <w:szCs w:val="28"/>
        </w:rPr>
      </w:pPr>
      <w:r w:rsidRPr="001C560C">
        <w:rPr>
          <w:rFonts w:ascii="Calibri" w:hAnsi="Calibri" w:cs="Arial"/>
          <w:szCs w:val="28"/>
        </w:rPr>
        <w:t>University of Wales Trinity St David Library (2018) Available at:</w:t>
      </w:r>
      <w:r w:rsidRPr="001C560C">
        <w:rPr>
          <w:rFonts w:ascii="Calibri" w:hAnsi="Calibri"/>
          <w:szCs w:val="28"/>
        </w:rPr>
        <w:t xml:space="preserve"> </w:t>
      </w:r>
      <w:hyperlink r:id="rId25" w:history="1">
        <w:r w:rsidRPr="001C560C">
          <w:rPr>
            <w:rStyle w:val="Hyperlink"/>
            <w:rFonts w:ascii="Calibri" w:hAnsi="Calibri" w:cs="Arial"/>
            <w:szCs w:val="28"/>
          </w:rPr>
          <w:t>https://www.uwtsd.ac.uk/library/</w:t>
        </w:r>
      </w:hyperlink>
      <w:r w:rsidRPr="001C560C">
        <w:rPr>
          <w:rFonts w:ascii="Calibri" w:hAnsi="Calibri" w:cs="Arial"/>
          <w:szCs w:val="28"/>
        </w:rPr>
        <w:t xml:space="preserve"> (Accessed 13/11/18)</w:t>
      </w:r>
    </w:p>
    <w:p w14:paraId="708E3109" w14:textId="77777777" w:rsidR="00AE7970" w:rsidRPr="00AE7970" w:rsidRDefault="00AE7970" w:rsidP="00AE7970"/>
    <w:p w14:paraId="3370B9A4" w14:textId="538F8642" w:rsidR="00EA2403" w:rsidRDefault="00EA2403" w:rsidP="00EA2403">
      <w:pPr>
        <w:rPr>
          <w:rFonts w:ascii="Calibri" w:hAnsi="Calibri" w:cs="Arial"/>
          <w:sz w:val="28"/>
          <w:szCs w:val="28"/>
        </w:rPr>
      </w:pPr>
    </w:p>
    <w:p w14:paraId="441E7794" w14:textId="77777777" w:rsidR="00EA2403" w:rsidRPr="007D3168" w:rsidRDefault="00EA2403" w:rsidP="00EA2403">
      <w:pPr>
        <w:rPr>
          <w:rFonts w:ascii="Calibri" w:hAnsi="Calibri" w:cs="Arial"/>
          <w:sz w:val="28"/>
          <w:szCs w:val="28"/>
        </w:rPr>
      </w:pPr>
    </w:p>
    <w:p w14:paraId="7BD87761" w14:textId="62335E8D" w:rsidR="00EA2403" w:rsidRDefault="00EA2403" w:rsidP="00EA2403">
      <w:pPr>
        <w:rPr>
          <w:rFonts w:asciiTheme="minorHAnsi" w:hAnsiTheme="minorHAnsi" w:cstheme="minorHAnsi"/>
          <w:sz w:val="28"/>
          <w:szCs w:val="28"/>
        </w:rPr>
      </w:pPr>
    </w:p>
    <w:p w14:paraId="67BF3BA9" w14:textId="77777777" w:rsidR="00EA2403" w:rsidRPr="004E4C87" w:rsidRDefault="00EA2403" w:rsidP="00EA2403">
      <w:pPr>
        <w:rPr>
          <w:rFonts w:asciiTheme="minorHAnsi" w:hAnsiTheme="minorHAnsi" w:cstheme="minorHAnsi"/>
          <w:sz w:val="28"/>
          <w:szCs w:val="28"/>
        </w:rPr>
      </w:pPr>
    </w:p>
    <w:p w14:paraId="1B4AF780" w14:textId="1E749BAB" w:rsidR="00EA2403" w:rsidRDefault="00EA2403" w:rsidP="00EA2403"/>
    <w:p w14:paraId="7A84A2F8" w14:textId="77777777" w:rsidR="00EA2403" w:rsidRDefault="00EA2403" w:rsidP="00EA2403"/>
    <w:p w14:paraId="0D869317" w14:textId="77777777" w:rsidR="00EA2403" w:rsidRPr="00EA2403" w:rsidRDefault="00EA2403" w:rsidP="00EA2403"/>
    <w:p w14:paraId="07516DDB" w14:textId="1090904C" w:rsidR="003A1A51" w:rsidRDefault="003A1A51" w:rsidP="003A1A51"/>
    <w:p w14:paraId="14FC65E4" w14:textId="77777777" w:rsidR="003A1A51" w:rsidRPr="003A1A51" w:rsidRDefault="003A1A51" w:rsidP="003A1A51"/>
    <w:p w14:paraId="1854DE8E" w14:textId="6A5C2481" w:rsidR="003A1A51" w:rsidRDefault="003A1A51" w:rsidP="003A1A51">
      <w:pPr>
        <w:rPr>
          <w:rFonts w:asciiTheme="minorHAnsi" w:hAnsiTheme="minorHAnsi" w:cstheme="minorHAnsi"/>
          <w:sz w:val="28"/>
          <w:szCs w:val="28"/>
        </w:rPr>
      </w:pPr>
    </w:p>
    <w:p w14:paraId="6BF147DF" w14:textId="77777777" w:rsidR="003A1A51" w:rsidRPr="00B273A9" w:rsidRDefault="003A1A51" w:rsidP="003A1A51">
      <w:pPr>
        <w:rPr>
          <w:rFonts w:asciiTheme="minorHAnsi" w:hAnsiTheme="minorHAnsi" w:cstheme="minorHAnsi"/>
          <w:sz w:val="28"/>
          <w:szCs w:val="28"/>
        </w:rPr>
      </w:pPr>
    </w:p>
    <w:p w14:paraId="2520D97C" w14:textId="69C59CFC" w:rsidR="003A1A51" w:rsidRDefault="003A1A51" w:rsidP="003A1A51">
      <w:pPr>
        <w:rPr>
          <w:rFonts w:ascii="Calibri" w:hAnsi="Calibri" w:cs="Arial"/>
          <w:sz w:val="28"/>
          <w:szCs w:val="28"/>
        </w:rPr>
      </w:pPr>
    </w:p>
    <w:p w14:paraId="5D24658F" w14:textId="77777777" w:rsidR="003A1A51" w:rsidRPr="007D3168" w:rsidRDefault="003A1A51" w:rsidP="003A1A51">
      <w:pPr>
        <w:rPr>
          <w:rFonts w:ascii="Calibri" w:hAnsi="Calibri" w:cs="Arial"/>
          <w:sz w:val="28"/>
          <w:szCs w:val="28"/>
        </w:rPr>
      </w:pPr>
    </w:p>
    <w:p w14:paraId="48229791" w14:textId="6F31E247" w:rsidR="003A1A51" w:rsidRDefault="003A1A51" w:rsidP="003A1A51">
      <w:pPr>
        <w:rPr>
          <w:rFonts w:ascii="Calibri" w:hAnsi="Calibri" w:cs="Arial"/>
          <w:sz w:val="28"/>
          <w:szCs w:val="28"/>
        </w:rPr>
      </w:pPr>
    </w:p>
    <w:p w14:paraId="67C2A6EA" w14:textId="77777777" w:rsidR="003A1A51" w:rsidRDefault="003A1A51" w:rsidP="003A1A51">
      <w:pPr>
        <w:rPr>
          <w:rFonts w:ascii="Calibri" w:hAnsi="Calibri" w:cs="Arial"/>
          <w:sz w:val="28"/>
          <w:szCs w:val="28"/>
        </w:rPr>
      </w:pPr>
    </w:p>
    <w:p w14:paraId="6BBB3CDF" w14:textId="77777777" w:rsidR="003A1A51" w:rsidRDefault="003A1A51" w:rsidP="003A1A51">
      <w:pPr>
        <w:rPr>
          <w:rFonts w:ascii="Calibri" w:hAnsi="Calibri" w:cs="Arial"/>
          <w:sz w:val="28"/>
          <w:szCs w:val="28"/>
        </w:rPr>
      </w:pPr>
    </w:p>
    <w:p w14:paraId="6802F6E7" w14:textId="77777777" w:rsidR="003A1A51" w:rsidRPr="007D3168" w:rsidRDefault="003A1A51" w:rsidP="003A1A51">
      <w:pPr>
        <w:rPr>
          <w:rFonts w:ascii="Calibri" w:hAnsi="Calibri" w:cs="Arial"/>
          <w:sz w:val="28"/>
          <w:szCs w:val="28"/>
        </w:rPr>
      </w:pPr>
    </w:p>
    <w:p w14:paraId="0A6DFD61" w14:textId="77777777" w:rsidR="003A1A51" w:rsidRPr="003A1A51" w:rsidRDefault="003A1A51" w:rsidP="003A1A51"/>
    <w:p w14:paraId="02AF61BF" w14:textId="77777777" w:rsidR="003A1A51" w:rsidRDefault="003A1A51" w:rsidP="003A1A51">
      <w:pPr>
        <w:rPr>
          <w:rFonts w:asciiTheme="minorHAnsi" w:hAnsiTheme="minorHAnsi" w:cstheme="minorHAnsi"/>
          <w:sz w:val="28"/>
          <w:szCs w:val="28"/>
        </w:rPr>
      </w:pPr>
    </w:p>
    <w:p w14:paraId="3406903F" w14:textId="77777777" w:rsidR="003A1A51" w:rsidRPr="003212A8" w:rsidRDefault="003A1A51" w:rsidP="003A1A51">
      <w:pPr>
        <w:rPr>
          <w:rFonts w:asciiTheme="minorHAnsi" w:hAnsiTheme="minorHAnsi" w:cstheme="minorHAnsi"/>
          <w:sz w:val="28"/>
          <w:szCs w:val="28"/>
        </w:rPr>
      </w:pPr>
    </w:p>
    <w:p w14:paraId="0FB0835E" w14:textId="77777777" w:rsidR="003A1A51" w:rsidRPr="007D3168" w:rsidRDefault="003A1A51" w:rsidP="003A1A51">
      <w:pPr>
        <w:rPr>
          <w:rStyle w:val="Hyperlink"/>
          <w:rFonts w:ascii="Calibri" w:hAnsi="Calibri"/>
          <w:sz w:val="28"/>
          <w:szCs w:val="28"/>
        </w:rPr>
      </w:pPr>
    </w:p>
    <w:p w14:paraId="7E977556" w14:textId="4B21AAFE" w:rsidR="003A1A51" w:rsidRDefault="003A1A51" w:rsidP="003A1A51">
      <w:pPr>
        <w:rPr>
          <w:rFonts w:ascii="Calibri" w:hAnsi="Calibri" w:cs="Arial"/>
          <w:sz w:val="28"/>
          <w:szCs w:val="28"/>
        </w:rPr>
      </w:pPr>
    </w:p>
    <w:p w14:paraId="65A9B3D4" w14:textId="77777777" w:rsidR="003A1A51" w:rsidRPr="007D3168" w:rsidRDefault="003A1A51" w:rsidP="003A1A51">
      <w:pPr>
        <w:rPr>
          <w:rFonts w:ascii="Calibri" w:hAnsi="Calibri" w:cs="Arial"/>
          <w:sz w:val="28"/>
          <w:szCs w:val="28"/>
        </w:rPr>
      </w:pPr>
    </w:p>
    <w:p w14:paraId="12BF5E46" w14:textId="093CF31C" w:rsidR="003A1A51" w:rsidRDefault="003A1A51" w:rsidP="003A1A51">
      <w:pPr>
        <w:rPr>
          <w:rFonts w:asciiTheme="minorHAnsi" w:hAnsiTheme="minorHAnsi" w:cstheme="minorHAnsi"/>
          <w:color w:val="000000"/>
          <w:sz w:val="28"/>
          <w:szCs w:val="28"/>
          <w:shd w:val="clear" w:color="auto" w:fill="FFFFFF"/>
        </w:rPr>
      </w:pPr>
    </w:p>
    <w:p w14:paraId="02472143" w14:textId="77777777" w:rsidR="003A1A51" w:rsidRPr="00E25C80" w:rsidRDefault="003A1A51" w:rsidP="003A1A51">
      <w:pPr>
        <w:rPr>
          <w:rFonts w:asciiTheme="minorHAnsi" w:hAnsiTheme="minorHAnsi" w:cstheme="minorHAnsi"/>
          <w:color w:val="000000"/>
          <w:sz w:val="28"/>
          <w:szCs w:val="28"/>
          <w:shd w:val="clear" w:color="auto" w:fill="FFFFFF"/>
        </w:rPr>
      </w:pPr>
    </w:p>
    <w:p w14:paraId="4AE01B64" w14:textId="7BB25371" w:rsidR="003A1A51" w:rsidRDefault="003A1A51" w:rsidP="003D634B">
      <w:pPr>
        <w:rPr>
          <w:rFonts w:ascii="Calibri" w:hAnsi="Calibri" w:cs="Arial"/>
          <w:sz w:val="28"/>
          <w:szCs w:val="28"/>
        </w:rPr>
      </w:pPr>
    </w:p>
    <w:p w14:paraId="03380ADE" w14:textId="77777777" w:rsidR="003A1A51" w:rsidRPr="007D3168" w:rsidRDefault="003A1A51" w:rsidP="003D634B">
      <w:pPr>
        <w:rPr>
          <w:rFonts w:ascii="Calibri" w:hAnsi="Calibri" w:cs="Arial"/>
          <w:sz w:val="28"/>
          <w:szCs w:val="28"/>
        </w:rPr>
      </w:pPr>
    </w:p>
    <w:p w14:paraId="6A9CC3B7" w14:textId="77777777" w:rsidR="003D634B" w:rsidRDefault="003D634B" w:rsidP="008C3FE3">
      <w:pPr>
        <w:rPr>
          <w:rFonts w:ascii="Calibri" w:hAnsi="Calibri"/>
          <w:sz w:val="28"/>
          <w:szCs w:val="28"/>
        </w:rPr>
      </w:pPr>
    </w:p>
    <w:p w14:paraId="45377F2C" w14:textId="77777777" w:rsidR="008C3FE3" w:rsidRPr="00B273A9" w:rsidRDefault="008C3FE3" w:rsidP="008C3FE3">
      <w:pPr>
        <w:rPr>
          <w:rFonts w:asciiTheme="minorHAnsi" w:hAnsiTheme="minorHAnsi" w:cstheme="minorHAnsi"/>
          <w:color w:val="000000"/>
          <w:sz w:val="28"/>
          <w:szCs w:val="28"/>
          <w:shd w:val="clear" w:color="auto" w:fill="FFFFFF"/>
        </w:rPr>
      </w:pPr>
    </w:p>
    <w:p w14:paraId="62447DB9" w14:textId="77777777" w:rsidR="008C3FE3" w:rsidRPr="007D3168" w:rsidRDefault="008C3FE3" w:rsidP="008C3FE3">
      <w:pPr>
        <w:rPr>
          <w:rFonts w:ascii="Calibri" w:hAnsi="Calibri"/>
          <w:sz w:val="28"/>
          <w:szCs w:val="28"/>
        </w:rPr>
      </w:pPr>
    </w:p>
    <w:p w14:paraId="55694479" w14:textId="77777777" w:rsidR="008C3FE3" w:rsidRPr="007D3168" w:rsidRDefault="008C3FE3">
      <w:pPr>
        <w:rPr>
          <w:rFonts w:ascii="Calibri" w:hAnsi="Calibri"/>
          <w:sz w:val="28"/>
          <w:szCs w:val="28"/>
        </w:rPr>
      </w:pPr>
    </w:p>
    <w:p w14:paraId="3D4E5406" w14:textId="77777777" w:rsidR="004F6830" w:rsidRPr="007D3168" w:rsidRDefault="004F6830" w:rsidP="003772BE">
      <w:pPr>
        <w:rPr>
          <w:rFonts w:ascii="Calibri" w:hAnsi="Calibri" w:cs="Arial"/>
          <w:sz w:val="28"/>
          <w:szCs w:val="28"/>
        </w:rPr>
      </w:pPr>
    </w:p>
    <w:p w14:paraId="7AE16155" w14:textId="335FFB48" w:rsidR="00B63759" w:rsidRPr="007D3168" w:rsidRDefault="00B63759" w:rsidP="003772BE">
      <w:pPr>
        <w:rPr>
          <w:rFonts w:ascii="Calibri" w:hAnsi="Calibri" w:cs="Arial"/>
          <w:sz w:val="28"/>
          <w:szCs w:val="28"/>
        </w:rPr>
      </w:pPr>
    </w:p>
    <w:p w14:paraId="2ED976A5" w14:textId="67A96B09" w:rsidR="007129AD" w:rsidRPr="007D3168" w:rsidRDefault="007129AD" w:rsidP="003772BE">
      <w:pPr>
        <w:rPr>
          <w:rFonts w:ascii="Calibri" w:hAnsi="Calibri" w:cs="Arial"/>
          <w:sz w:val="28"/>
          <w:szCs w:val="28"/>
        </w:rPr>
      </w:pPr>
    </w:p>
    <w:p w14:paraId="33233BD0" w14:textId="3BA2EE38" w:rsidR="005046CF" w:rsidRPr="007D3168" w:rsidRDefault="005046CF">
      <w:pPr>
        <w:rPr>
          <w:rFonts w:ascii="Calibri" w:hAnsi="Calibri" w:cs="Arial"/>
          <w:sz w:val="28"/>
          <w:szCs w:val="28"/>
        </w:rPr>
      </w:pPr>
    </w:p>
    <w:p w14:paraId="6AA321F3" w14:textId="0F5A5952" w:rsidR="00A86300" w:rsidRPr="007D3168" w:rsidRDefault="00A86300">
      <w:pPr>
        <w:rPr>
          <w:rFonts w:ascii="Calibri" w:hAnsi="Calibri" w:cs="Arial"/>
          <w:sz w:val="28"/>
          <w:szCs w:val="28"/>
        </w:rPr>
      </w:pPr>
    </w:p>
    <w:p w14:paraId="3E020D0F" w14:textId="238D76A3" w:rsidR="007D3168" w:rsidRPr="003212A8" w:rsidRDefault="007D3168" w:rsidP="007D3168">
      <w:pPr>
        <w:pStyle w:val="Heading4"/>
        <w:spacing w:before="0" w:line="360" w:lineRule="atLeast"/>
        <w:rPr>
          <w:rFonts w:asciiTheme="minorHAnsi" w:hAnsiTheme="minorHAnsi" w:cstheme="minorHAnsi"/>
          <w:i w:val="0"/>
          <w:color w:val="000000"/>
          <w:sz w:val="28"/>
          <w:szCs w:val="28"/>
        </w:rPr>
      </w:pPr>
    </w:p>
    <w:p w14:paraId="05B004A7" w14:textId="7EC59C1D" w:rsidR="00047136" w:rsidRPr="00EA2403" w:rsidRDefault="007D3168" w:rsidP="00871688">
      <w:pPr>
        <w:rPr>
          <w:rFonts w:asciiTheme="minorHAnsi" w:hAnsiTheme="minorHAnsi" w:cstheme="minorHAnsi"/>
          <w:sz w:val="28"/>
          <w:szCs w:val="28"/>
        </w:rPr>
      </w:pPr>
      <w:r w:rsidRPr="00BF5BA5">
        <w:rPr>
          <w:rFonts w:asciiTheme="minorHAnsi" w:hAnsiTheme="minorHAnsi" w:cstheme="minorHAnsi"/>
          <w:sz w:val="28"/>
          <w:szCs w:val="28"/>
        </w:rPr>
        <w:t xml:space="preserve"> </w:t>
      </w: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10050"/>
      </w:tblGrid>
      <w:tr w:rsidR="00047136" w:rsidRPr="00BF5BA5" w14:paraId="7958DE4A" w14:textId="77777777" w:rsidTr="00047136">
        <w:tc>
          <w:tcPr>
            <w:tcW w:w="0" w:type="auto"/>
            <w:shd w:val="clear" w:color="auto" w:fill="FFFFFF"/>
            <w:vAlign w:val="center"/>
            <w:hideMark/>
          </w:tcPr>
          <w:p w14:paraId="4CAF3A35" w14:textId="0CB9F9F4" w:rsidR="00047136" w:rsidRPr="00BF5BA5" w:rsidRDefault="00047136">
            <w:pPr>
              <w:rPr>
                <w:rFonts w:asciiTheme="minorHAnsi" w:hAnsiTheme="minorHAnsi" w:cstheme="minorHAnsi"/>
                <w:color w:val="000000"/>
                <w:sz w:val="28"/>
                <w:szCs w:val="28"/>
              </w:rPr>
            </w:pPr>
          </w:p>
        </w:tc>
      </w:tr>
    </w:tbl>
    <w:p w14:paraId="45ADAD10" w14:textId="32D507A5" w:rsidR="0067402C" w:rsidRDefault="0067402C" w:rsidP="0067402C"/>
    <w:p w14:paraId="31930DB3" w14:textId="4C0615F3" w:rsidR="0067402C" w:rsidRDefault="0067402C" w:rsidP="0067402C"/>
    <w:p w14:paraId="4A154E9A" w14:textId="77777777" w:rsidR="004E4C87" w:rsidRPr="004E4C87" w:rsidRDefault="004E4C87" w:rsidP="004E4C87"/>
    <w:p w14:paraId="05F29802" w14:textId="46BE2FBC" w:rsidR="00ED72D0" w:rsidRDefault="00ED72D0" w:rsidP="00ED72D0"/>
    <w:p w14:paraId="30D1F455" w14:textId="348748C9" w:rsidR="00807E1E" w:rsidRDefault="00807E1E" w:rsidP="00807E1E"/>
    <w:p w14:paraId="45001672" w14:textId="76826551" w:rsidR="00DA4928" w:rsidRPr="003212A8" w:rsidRDefault="00DA4928" w:rsidP="00807E1E">
      <w:pPr>
        <w:rPr>
          <w:rFonts w:asciiTheme="minorHAnsi" w:hAnsiTheme="minorHAnsi" w:cstheme="minorHAnsi"/>
          <w:sz w:val="28"/>
          <w:szCs w:val="28"/>
        </w:rPr>
      </w:pPr>
    </w:p>
    <w:p w14:paraId="093A232E" w14:textId="6E73D7CE" w:rsidR="00ED72D0" w:rsidRPr="003212A8" w:rsidRDefault="00ED72D0" w:rsidP="00ED72D0">
      <w:pPr>
        <w:rPr>
          <w:rFonts w:asciiTheme="minorHAnsi" w:hAnsiTheme="minorHAnsi" w:cstheme="minorHAnsi"/>
          <w:sz w:val="28"/>
          <w:szCs w:val="28"/>
        </w:rPr>
      </w:pPr>
      <w:r w:rsidRPr="003212A8">
        <w:rPr>
          <w:rFonts w:asciiTheme="minorHAnsi" w:hAnsiTheme="minorHAnsi" w:cstheme="minorHAnsi"/>
          <w:sz w:val="28"/>
          <w:szCs w:val="28"/>
        </w:rPr>
        <w:t xml:space="preserve"> </w:t>
      </w:r>
    </w:p>
    <w:p w14:paraId="75133C50" w14:textId="28B24D56" w:rsidR="00DA0763" w:rsidRPr="00DA0763" w:rsidRDefault="00DA0763" w:rsidP="00D831A3">
      <w:pPr>
        <w:shd w:val="clear" w:color="auto" w:fill="FFFFFF"/>
        <w:rPr>
          <w:rFonts w:ascii="Calibri" w:hAnsi="Calibri" w:cs="Calibri"/>
          <w:color w:val="000000"/>
          <w:sz w:val="28"/>
          <w:szCs w:val="28"/>
        </w:rPr>
      </w:pPr>
      <w:r w:rsidRPr="00DA0763">
        <w:rPr>
          <w:rFonts w:ascii="Calibri" w:hAnsi="Calibri" w:cs="Calibri"/>
          <w:color w:val="000000"/>
          <w:sz w:val="28"/>
          <w:szCs w:val="28"/>
        </w:rPr>
        <w:t xml:space="preserve"> </w:t>
      </w:r>
    </w:p>
    <w:p w14:paraId="4722D2A7" w14:textId="4BE579E5" w:rsidR="00D831A3" w:rsidRPr="0067402C" w:rsidRDefault="00D831A3" w:rsidP="0067402C">
      <w:r>
        <w:t xml:space="preserve"> </w:t>
      </w:r>
    </w:p>
    <w:p w14:paraId="233F00BB" w14:textId="430BC2B3" w:rsidR="007E08C0" w:rsidRDefault="007E08C0" w:rsidP="007E08C0"/>
    <w:p w14:paraId="353932C8" w14:textId="77777777" w:rsidR="007E08C0" w:rsidRPr="007E08C0" w:rsidRDefault="007E08C0" w:rsidP="007E08C0"/>
    <w:p w14:paraId="19C1414E" w14:textId="345A7F01" w:rsidR="00A66245" w:rsidRPr="00A66245" w:rsidRDefault="00A66245" w:rsidP="00144535">
      <w:pPr>
        <w:rPr>
          <w:rFonts w:ascii="Calibri" w:hAnsi="Calibri"/>
        </w:rPr>
      </w:pPr>
      <w:r w:rsidRPr="00A66245">
        <w:rPr>
          <w:rFonts w:ascii="Calibri" w:hAnsi="Calibri"/>
        </w:rPr>
        <w:lastRenderedPageBreak/>
        <w:t xml:space="preserve"> </w:t>
      </w:r>
    </w:p>
    <w:p w14:paraId="72AA7D68" w14:textId="12266183" w:rsidR="001D5587" w:rsidRPr="00206218" w:rsidRDefault="00144535">
      <w:pPr>
        <w:rPr>
          <w:sz w:val="28"/>
          <w:szCs w:val="28"/>
        </w:rPr>
      </w:pPr>
      <w:r>
        <w:rPr>
          <w:sz w:val="28"/>
          <w:szCs w:val="28"/>
        </w:rPr>
        <w:t xml:space="preserve"> </w:t>
      </w:r>
    </w:p>
    <w:sectPr w:rsidR="001D5587" w:rsidRPr="00206218" w:rsidSect="00CA350B">
      <w:footerReference w:type="even" r:id="rId26"/>
      <w:footerReference w:type="default" r:id="rId27"/>
      <w:footerReference w:type="first" r:id="rId28"/>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B1F34C" w14:textId="77777777" w:rsidR="007D45FA" w:rsidRDefault="007D45FA" w:rsidP="008D51E5">
      <w:r>
        <w:separator/>
      </w:r>
    </w:p>
  </w:endnote>
  <w:endnote w:type="continuationSeparator" w:id="0">
    <w:p w14:paraId="257D9CED" w14:textId="77777777" w:rsidR="007D45FA" w:rsidRDefault="007D45FA" w:rsidP="008D51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88927315"/>
      <w:docPartObj>
        <w:docPartGallery w:val="Page Numbers (Bottom of Page)"/>
        <w:docPartUnique/>
      </w:docPartObj>
    </w:sdtPr>
    <w:sdtContent>
      <w:p w14:paraId="53E51BFF" w14:textId="3D35B674" w:rsidR="00E96A8F" w:rsidRDefault="00E96A8F" w:rsidP="00E96A8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08F55A" w14:textId="77777777" w:rsidR="00E96A8F" w:rsidRDefault="00E96A8F" w:rsidP="001E776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20080739"/>
      <w:docPartObj>
        <w:docPartGallery w:val="Page Numbers (Bottom of Page)"/>
        <w:docPartUnique/>
      </w:docPartObj>
    </w:sdtPr>
    <w:sdtContent>
      <w:p w14:paraId="190E8B43" w14:textId="69890A80" w:rsidR="00E96A8F" w:rsidRDefault="00E96A8F" w:rsidP="00E96A8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E1817AE" w14:textId="185C122E" w:rsidR="00E96A8F" w:rsidRDefault="00E96A8F" w:rsidP="001E7761">
    <w:pPr>
      <w:pStyle w:val="Footer"/>
      <w:ind w:right="360"/>
    </w:pPr>
    <w:r>
      <w:tab/>
    </w: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A7AB64" w14:textId="1776FFD1" w:rsidR="00E96A8F" w:rsidRDefault="00E96A8F" w:rsidP="001E7761">
    <w:pPr>
      <w:pStyle w:val="Footer"/>
      <w:ind w:right="360"/>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5F1567" w14:textId="77777777" w:rsidR="007D45FA" w:rsidRDefault="007D45FA" w:rsidP="008D51E5">
      <w:r>
        <w:separator/>
      </w:r>
    </w:p>
  </w:footnote>
  <w:footnote w:type="continuationSeparator" w:id="0">
    <w:p w14:paraId="6B9814EE" w14:textId="77777777" w:rsidR="007D45FA" w:rsidRDefault="007D45FA" w:rsidP="008D51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C46244"/>
    <w:multiLevelType w:val="multilevel"/>
    <w:tmpl w:val="45541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1E5"/>
    <w:rsid w:val="0000154A"/>
    <w:rsid w:val="00021BA7"/>
    <w:rsid w:val="00033D89"/>
    <w:rsid w:val="0003447B"/>
    <w:rsid w:val="00042C7F"/>
    <w:rsid w:val="0004393F"/>
    <w:rsid w:val="0004438B"/>
    <w:rsid w:val="00047136"/>
    <w:rsid w:val="00053B72"/>
    <w:rsid w:val="00055FBC"/>
    <w:rsid w:val="0006250F"/>
    <w:rsid w:val="00070938"/>
    <w:rsid w:val="000A5263"/>
    <w:rsid w:val="000C6CBD"/>
    <w:rsid w:val="000C7887"/>
    <w:rsid w:val="000F33A9"/>
    <w:rsid w:val="00114E00"/>
    <w:rsid w:val="001207B1"/>
    <w:rsid w:val="00135D3E"/>
    <w:rsid w:val="00143108"/>
    <w:rsid w:val="00144535"/>
    <w:rsid w:val="001620E7"/>
    <w:rsid w:val="00164464"/>
    <w:rsid w:val="001645EA"/>
    <w:rsid w:val="00186EA1"/>
    <w:rsid w:val="001A64BF"/>
    <w:rsid w:val="001A67FD"/>
    <w:rsid w:val="001A761E"/>
    <w:rsid w:val="001B7FBF"/>
    <w:rsid w:val="001C560C"/>
    <w:rsid w:val="001D5587"/>
    <w:rsid w:val="001E02A9"/>
    <w:rsid w:val="001E7761"/>
    <w:rsid w:val="00206218"/>
    <w:rsid w:val="00221B60"/>
    <w:rsid w:val="00225595"/>
    <w:rsid w:val="00233EED"/>
    <w:rsid w:val="00236313"/>
    <w:rsid w:val="002420DF"/>
    <w:rsid w:val="00242332"/>
    <w:rsid w:val="002460A7"/>
    <w:rsid w:val="002D5EBE"/>
    <w:rsid w:val="002E6F40"/>
    <w:rsid w:val="002F4DBC"/>
    <w:rsid w:val="003212A8"/>
    <w:rsid w:val="00323227"/>
    <w:rsid w:val="00335905"/>
    <w:rsid w:val="00337C55"/>
    <w:rsid w:val="0034315E"/>
    <w:rsid w:val="0035139C"/>
    <w:rsid w:val="00353C5C"/>
    <w:rsid w:val="003646D4"/>
    <w:rsid w:val="00375EC1"/>
    <w:rsid w:val="00376A3F"/>
    <w:rsid w:val="003772BE"/>
    <w:rsid w:val="00380313"/>
    <w:rsid w:val="0039109F"/>
    <w:rsid w:val="003A032D"/>
    <w:rsid w:val="003A1A51"/>
    <w:rsid w:val="003A6A5A"/>
    <w:rsid w:val="003D117E"/>
    <w:rsid w:val="003D3CEE"/>
    <w:rsid w:val="003D4E34"/>
    <w:rsid w:val="003D5A32"/>
    <w:rsid w:val="003D634B"/>
    <w:rsid w:val="003F61E1"/>
    <w:rsid w:val="0043572E"/>
    <w:rsid w:val="0044109E"/>
    <w:rsid w:val="00443751"/>
    <w:rsid w:val="0044403A"/>
    <w:rsid w:val="00460F87"/>
    <w:rsid w:val="00467AB6"/>
    <w:rsid w:val="004B1C7F"/>
    <w:rsid w:val="004B3A5E"/>
    <w:rsid w:val="004B577D"/>
    <w:rsid w:val="004C7727"/>
    <w:rsid w:val="004D7DE4"/>
    <w:rsid w:val="004E4C87"/>
    <w:rsid w:val="004E4DED"/>
    <w:rsid w:val="004E76E9"/>
    <w:rsid w:val="004E7C1D"/>
    <w:rsid w:val="004F6830"/>
    <w:rsid w:val="00501C2F"/>
    <w:rsid w:val="005032C7"/>
    <w:rsid w:val="005046CF"/>
    <w:rsid w:val="00523C10"/>
    <w:rsid w:val="0053415B"/>
    <w:rsid w:val="005350A6"/>
    <w:rsid w:val="005512A7"/>
    <w:rsid w:val="00555F48"/>
    <w:rsid w:val="005560D8"/>
    <w:rsid w:val="005673FC"/>
    <w:rsid w:val="00572580"/>
    <w:rsid w:val="00595685"/>
    <w:rsid w:val="005B41A1"/>
    <w:rsid w:val="005B5677"/>
    <w:rsid w:val="005C549C"/>
    <w:rsid w:val="005D70FA"/>
    <w:rsid w:val="005E38A8"/>
    <w:rsid w:val="005E5075"/>
    <w:rsid w:val="005F5116"/>
    <w:rsid w:val="006077DB"/>
    <w:rsid w:val="006128EF"/>
    <w:rsid w:val="0061652B"/>
    <w:rsid w:val="00632E76"/>
    <w:rsid w:val="00642C9F"/>
    <w:rsid w:val="00646A2E"/>
    <w:rsid w:val="006626EF"/>
    <w:rsid w:val="006635F9"/>
    <w:rsid w:val="0067402C"/>
    <w:rsid w:val="006932D0"/>
    <w:rsid w:val="006C1445"/>
    <w:rsid w:val="006C30F9"/>
    <w:rsid w:val="006C67EE"/>
    <w:rsid w:val="006D304E"/>
    <w:rsid w:val="006E15EB"/>
    <w:rsid w:val="006E28CA"/>
    <w:rsid w:val="006E2963"/>
    <w:rsid w:val="006E4709"/>
    <w:rsid w:val="006E4B71"/>
    <w:rsid w:val="006E6C01"/>
    <w:rsid w:val="006F6080"/>
    <w:rsid w:val="006F7378"/>
    <w:rsid w:val="0070153E"/>
    <w:rsid w:val="00703C2E"/>
    <w:rsid w:val="007042CA"/>
    <w:rsid w:val="00707983"/>
    <w:rsid w:val="007101AE"/>
    <w:rsid w:val="007129AD"/>
    <w:rsid w:val="0071746E"/>
    <w:rsid w:val="007238A5"/>
    <w:rsid w:val="00724DE1"/>
    <w:rsid w:val="00727DD8"/>
    <w:rsid w:val="00740A90"/>
    <w:rsid w:val="0074757F"/>
    <w:rsid w:val="00752A1C"/>
    <w:rsid w:val="0076394F"/>
    <w:rsid w:val="00772388"/>
    <w:rsid w:val="0078615E"/>
    <w:rsid w:val="007920CF"/>
    <w:rsid w:val="00793D83"/>
    <w:rsid w:val="00795CF2"/>
    <w:rsid w:val="007B441D"/>
    <w:rsid w:val="007B6AD2"/>
    <w:rsid w:val="007D3168"/>
    <w:rsid w:val="007D45FA"/>
    <w:rsid w:val="007E08C0"/>
    <w:rsid w:val="007E17AA"/>
    <w:rsid w:val="00804D11"/>
    <w:rsid w:val="00807E1E"/>
    <w:rsid w:val="008256CE"/>
    <w:rsid w:val="00830181"/>
    <w:rsid w:val="00841DB0"/>
    <w:rsid w:val="008464AC"/>
    <w:rsid w:val="00865F6B"/>
    <w:rsid w:val="00866CDD"/>
    <w:rsid w:val="00871688"/>
    <w:rsid w:val="008916CE"/>
    <w:rsid w:val="00896F5A"/>
    <w:rsid w:val="008C3FE3"/>
    <w:rsid w:val="008C4683"/>
    <w:rsid w:val="008C6F2B"/>
    <w:rsid w:val="008D0D8A"/>
    <w:rsid w:val="008D1220"/>
    <w:rsid w:val="008D51E5"/>
    <w:rsid w:val="008D6BFD"/>
    <w:rsid w:val="008E1018"/>
    <w:rsid w:val="008F0EDA"/>
    <w:rsid w:val="00904FBF"/>
    <w:rsid w:val="00905B77"/>
    <w:rsid w:val="009355F0"/>
    <w:rsid w:val="009362B1"/>
    <w:rsid w:val="00940460"/>
    <w:rsid w:val="00942FE5"/>
    <w:rsid w:val="009704AA"/>
    <w:rsid w:val="009819B3"/>
    <w:rsid w:val="009A5DA6"/>
    <w:rsid w:val="009A7419"/>
    <w:rsid w:val="009B3576"/>
    <w:rsid w:val="009C7166"/>
    <w:rsid w:val="009D2F19"/>
    <w:rsid w:val="009F131F"/>
    <w:rsid w:val="009F6198"/>
    <w:rsid w:val="00A14151"/>
    <w:rsid w:val="00A24598"/>
    <w:rsid w:val="00A44DCE"/>
    <w:rsid w:val="00A56104"/>
    <w:rsid w:val="00A63E8A"/>
    <w:rsid w:val="00A66245"/>
    <w:rsid w:val="00A705F1"/>
    <w:rsid w:val="00A73E49"/>
    <w:rsid w:val="00A75E77"/>
    <w:rsid w:val="00A81CE1"/>
    <w:rsid w:val="00A86300"/>
    <w:rsid w:val="00A96706"/>
    <w:rsid w:val="00AA0C42"/>
    <w:rsid w:val="00AA6406"/>
    <w:rsid w:val="00AC636E"/>
    <w:rsid w:val="00AC6F22"/>
    <w:rsid w:val="00AE7970"/>
    <w:rsid w:val="00AF43CA"/>
    <w:rsid w:val="00AF77B4"/>
    <w:rsid w:val="00B051EE"/>
    <w:rsid w:val="00B14EF8"/>
    <w:rsid w:val="00B273A9"/>
    <w:rsid w:val="00B320A9"/>
    <w:rsid w:val="00B61C10"/>
    <w:rsid w:val="00B63759"/>
    <w:rsid w:val="00B660B3"/>
    <w:rsid w:val="00B66570"/>
    <w:rsid w:val="00B71AE5"/>
    <w:rsid w:val="00BA16F1"/>
    <w:rsid w:val="00BA4191"/>
    <w:rsid w:val="00BA6253"/>
    <w:rsid w:val="00BB01DB"/>
    <w:rsid w:val="00BB18B1"/>
    <w:rsid w:val="00BC2B67"/>
    <w:rsid w:val="00BC44FB"/>
    <w:rsid w:val="00BD5DE3"/>
    <w:rsid w:val="00BE3619"/>
    <w:rsid w:val="00BF5BA5"/>
    <w:rsid w:val="00C066C1"/>
    <w:rsid w:val="00C11659"/>
    <w:rsid w:val="00C163DE"/>
    <w:rsid w:val="00C23AC9"/>
    <w:rsid w:val="00C4048F"/>
    <w:rsid w:val="00C5476C"/>
    <w:rsid w:val="00C64CAF"/>
    <w:rsid w:val="00C719C3"/>
    <w:rsid w:val="00C72FC1"/>
    <w:rsid w:val="00C91F1B"/>
    <w:rsid w:val="00C928A9"/>
    <w:rsid w:val="00CA350B"/>
    <w:rsid w:val="00CC289A"/>
    <w:rsid w:val="00D00F0F"/>
    <w:rsid w:val="00D03962"/>
    <w:rsid w:val="00D25EDC"/>
    <w:rsid w:val="00D2671E"/>
    <w:rsid w:val="00D60656"/>
    <w:rsid w:val="00D67087"/>
    <w:rsid w:val="00D738B0"/>
    <w:rsid w:val="00D774BA"/>
    <w:rsid w:val="00D831A3"/>
    <w:rsid w:val="00DA0763"/>
    <w:rsid w:val="00DA4928"/>
    <w:rsid w:val="00DB3CAD"/>
    <w:rsid w:val="00DB71DE"/>
    <w:rsid w:val="00E005AA"/>
    <w:rsid w:val="00E012AF"/>
    <w:rsid w:val="00E13401"/>
    <w:rsid w:val="00E25C80"/>
    <w:rsid w:val="00E34E3F"/>
    <w:rsid w:val="00E37CE4"/>
    <w:rsid w:val="00E52B8C"/>
    <w:rsid w:val="00E706AD"/>
    <w:rsid w:val="00E737EF"/>
    <w:rsid w:val="00E856AA"/>
    <w:rsid w:val="00E87685"/>
    <w:rsid w:val="00E9276B"/>
    <w:rsid w:val="00E93599"/>
    <w:rsid w:val="00E96A8F"/>
    <w:rsid w:val="00EA1AAB"/>
    <w:rsid w:val="00EA2403"/>
    <w:rsid w:val="00EB54AC"/>
    <w:rsid w:val="00EC7A8B"/>
    <w:rsid w:val="00ED6073"/>
    <w:rsid w:val="00ED72D0"/>
    <w:rsid w:val="00EE2B4D"/>
    <w:rsid w:val="00F0301E"/>
    <w:rsid w:val="00F207D9"/>
    <w:rsid w:val="00F248C4"/>
    <w:rsid w:val="00F5524B"/>
    <w:rsid w:val="00F57DE7"/>
    <w:rsid w:val="00F631DA"/>
    <w:rsid w:val="00F668FB"/>
    <w:rsid w:val="00F66AD5"/>
    <w:rsid w:val="00F70F2F"/>
    <w:rsid w:val="00F71FF4"/>
    <w:rsid w:val="00F747DE"/>
    <w:rsid w:val="00F843A8"/>
    <w:rsid w:val="00F974B1"/>
    <w:rsid w:val="00F97B10"/>
    <w:rsid w:val="00FA3655"/>
    <w:rsid w:val="00FA43B4"/>
    <w:rsid w:val="00FB1717"/>
    <w:rsid w:val="00FE093D"/>
    <w:rsid w:val="00FF2D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886C8"/>
  <w15:chartTrackingRefBased/>
  <w15:docId w15:val="{88D5B6A7-FA6F-C443-B2DB-830A4A6C53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25C80"/>
    <w:rPr>
      <w:rFonts w:ascii="Times New Roman" w:eastAsia="Times New Roman" w:hAnsi="Times New Roman" w:cs="Times New Roman"/>
    </w:rPr>
  </w:style>
  <w:style w:type="paragraph" w:styleId="Heading1">
    <w:name w:val="heading 1"/>
    <w:basedOn w:val="Normal"/>
    <w:next w:val="Normal"/>
    <w:link w:val="Heading1Char"/>
    <w:uiPriority w:val="9"/>
    <w:qFormat/>
    <w:rsid w:val="006635F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3">
    <w:name w:val="heading 3"/>
    <w:basedOn w:val="Normal"/>
    <w:next w:val="Normal"/>
    <w:link w:val="Heading3Char"/>
    <w:uiPriority w:val="9"/>
    <w:semiHidden/>
    <w:unhideWhenUsed/>
    <w:qFormat/>
    <w:rsid w:val="005E5075"/>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460F87"/>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D51E5"/>
    <w:pPr>
      <w:tabs>
        <w:tab w:val="center" w:pos="4680"/>
        <w:tab w:val="right" w:pos="9360"/>
      </w:tabs>
    </w:pPr>
  </w:style>
  <w:style w:type="character" w:customStyle="1" w:styleId="HeaderChar">
    <w:name w:val="Header Char"/>
    <w:basedOn w:val="DefaultParagraphFont"/>
    <w:link w:val="Header"/>
    <w:uiPriority w:val="99"/>
    <w:rsid w:val="008D51E5"/>
  </w:style>
  <w:style w:type="paragraph" w:styleId="Footer">
    <w:name w:val="footer"/>
    <w:basedOn w:val="Normal"/>
    <w:link w:val="FooterChar"/>
    <w:uiPriority w:val="99"/>
    <w:unhideWhenUsed/>
    <w:rsid w:val="008D51E5"/>
    <w:pPr>
      <w:tabs>
        <w:tab w:val="center" w:pos="4680"/>
        <w:tab w:val="right" w:pos="9360"/>
      </w:tabs>
    </w:pPr>
  </w:style>
  <w:style w:type="character" w:customStyle="1" w:styleId="FooterChar">
    <w:name w:val="Footer Char"/>
    <w:basedOn w:val="DefaultParagraphFont"/>
    <w:link w:val="Footer"/>
    <w:uiPriority w:val="99"/>
    <w:rsid w:val="008D51E5"/>
  </w:style>
  <w:style w:type="character" w:customStyle="1" w:styleId="current-selection">
    <w:name w:val="current-selection"/>
    <w:basedOn w:val="DefaultParagraphFont"/>
    <w:rsid w:val="008D51E5"/>
  </w:style>
  <w:style w:type="character" w:customStyle="1" w:styleId="Heading1Char">
    <w:name w:val="Heading 1 Char"/>
    <w:basedOn w:val="DefaultParagraphFont"/>
    <w:link w:val="Heading1"/>
    <w:uiPriority w:val="9"/>
    <w:rsid w:val="006635F9"/>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6635F9"/>
  </w:style>
  <w:style w:type="character" w:styleId="Hyperlink">
    <w:name w:val="Hyperlink"/>
    <w:basedOn w:val="DefaultParagraphFont"/>
    <w:uiPriority w:val="99"/>
    <w:unhideWhenUsed/>
    <w:rsid w:val="00940460"/>
    <w:rPr>
      <w:color w:val="0563C1" w:themeColor="hyperlink"/>
      <w:u w:val="single"/>
    </w:rPr>
  </w:style>
  <w:style w:type="character" w:styleId="UnresolvedMention">
    <w:name w:val="Unresolved Mention"/>
    <w:basedOn w:val="DefaultParagraphFont"/>
    <w:uiPriority w:val="99"/>
    <w:semiHidden/>
    <w:unhideWhenUsed/>
    <w:rsid w:val="00940460"/>
    <w:rPr>
      <w:color w:val="605E5C"/>
      <w:shd w:val="clear" w:color="auto" w:fill="E1DFDD"/>
    </w:rPr>
  </w:style>
  <w:style w:type="character" w:styleId="FollowedHyperlink">
    <w:name w:val="FollowedHyperlink"/>
    <w:basedOn w:val="DefaultParagraphFont"/>
    <w:uiPriority w:val="99"/>
    <w:semiHidden/>
    <w:unhideWhenUsed/>
    <w:rsid w:val="001A64BF"/>
    <w:rPr>
      <w:color w:val="954F72" w:themeColor="followedHyperlink"/>
      <w:u w:val="single"/>
    </w:rPr>
  </w:style>
  <w:style w:type="paragraph" w:styleId="NoSpacing">
    <w:name w:val="No Spacing"/>
    <w:link w:val="NoSpacingChar"/>
    <w:uiPriority w:val="1"/>
    <w:qFormat/>
    <w:rsid w:val="00CA350B"/>
    <w:rPr>
      <w:rFonts w:eastAsiaTheme="minorEastAsia"/>
      <w:sz w:val="22"/>
      <w:szCs w:val="22"/>
      <w:lang w:val="en-US" w:eastAsia="zh-CN"/>
    </w:rPr>
  </w:style>
  <w:style w:type="character" w:customStyle="1" w:styleId="NoSpacingChar">
    <w:name w:val="No Spacing Char"/>
    <w:basedOn w:val="DefaultParagraphFont"/>
    <w:link w:val="NoSpacing"/>
    <w:uiPriority w:val="1"/>
    <w:rsid w:val="00CA350B"/>
    <w:rPr>
      <w:rFonts w:eastAsiaTheme="minorEastAsia"/>
      <w:sz w:val="22"/>
      <w:szCs w:val="22"/>
      <w:lang w:val="en-US" w:eastAsia="zh-CN"/>
    </w:rPr>
  </w:style>
  <w:style w:type="paragraph" w:styleId="TOCHeading">
    <w:name w:val="TOC Heading"/>
    <w:basedOn w:val="Heading1"/>
    <w:next w:val="Normal"/>
    <w:uiPriority w:val="39"/>
    <w:unhideWhenUsed/>
    <w:qFormat/>
    <w:rsid w:val="001E7761"/>
    <w:pPr>
      <w:outlineLvl w:val="9"/>
    </w:pPr>
    <w:rPr>
      <w:lang w:bidi="ar-SA"/>
    </w:rPr>
  </w:style>
  <w:style w:type="paragraph" w:styleId="TOC1">
    <w:name w:val="toc 1"/>
    <w:basedOn w:val="Normal"/>
    <w:next w:val="Normal"/>
    <w:autoRedefine/>
    <w:uiPriority w:val="39"/>
    <w:unhideWhenUsed/>
    <w:rsid w:val="001E7761"/>
    <w:pPr>
      <w:spacing w:before="120"/>
    </w:pPr>
    <w:rPr>
      <w:b/>
      <w:bCs/>
      <w:i/>
      <w:iCs/>
    </w:rPr>
  </w:style>
  <w:style w:type="paragraph" w:styleId="TOC2">
    <w:name w:val="toc 2"/>
    <w:basedOn w:val="Normal"/>
    <w:next w:val="Normal"/>
    <w:autoRedefine/>
    <w:uiPriority w:val="39"/>
    <w:semiHidden/>
    <w:unhideWhenUsed/>
    <w:rsid w:val="001E7761"/>
    <w:pPr>
      <w:spacing w:before="120"/>
      <w:ind w:left="240"/>
    </w:pPr>
    <w:rPr>
      <w:b/>
      <w:bCs/>
      <w:sz w:val="22"/>
      <w:szCs w:val="22"/>
    </w:rPr>
  </w:style>
  <w:style w:type="paragraph" w:styleId="TOC3">
    <w:name w:val="toc 3"/>
    <w:basedOn w:val="Normal"/>
    <w:next w:val="Normal"/>
    <w:autoRedefine/>
    <w:uiPriority w:val="39"/>
    <w:semiHidden/>
    <w:unhideWhenUsed/>
    <w:rsid w:val="001E7761"/>
    <w:pPr>
      <w:ind w:left="480"/>
    </w:pPr>
    <w:rPr>
      <w:sz w:val="20"/>
      <w:szCs w:val="20"/>
    </w:rPr>
  </w:style>
  <w:style w:type="paragraph" w:styleId="TOC4">
    <w:name w:val="toc 4"/>
    <w:basedOn w:val="Normal"/>
    <w:next w:val="Normal"/>
    <w:autoRedefine/>
    <w:uiPriority w:val="39"/>
    <w:semiHidden/>
    <w:unhideWhenUsed/>
    <w:rsid w:val="001E7761"/>
    <w:pPr>
      <w:ind w:left="720"/>
    </w:pPr>
    <w:rPr>
      <w:sz w:val="20"/>
      <w:szCs w:val="20"/>
    </w:rPr>
  </w:style>
  <w:style w:type="paragraph" w:styleId="TOC5">
    <w:name w:val="toc 5"/>
    <w:basedOn w:val="Normal"/>
    <w:next w:val="Normal"/>
    <w:autoRedefine/>
    <w:uiPriority w:val="39"/>
    <w:semiHidden/>
    <w:unhideWhenUsed/>
    <w:rsid w:val="001E7761"/>
    <w:pPr>
      <w:ind w:left="960"/>
    </w:pPr>
    <w:rPr>
      <w:sz w:val="20"/>
      <w:szCs w:val="20"/>
    </w:rPr>
  </w:style>
  <w:style w:type="paragraph" w:styleId="TOC6">
    <w:name w:val="toc 6"/>
    <w:basedOn w:val="Normal"/>
    <w:next w:val="Normal"/>
    <w:autoRedefine/>
    <w:uiPriority w:val="39"/>
    <w:semiHidden/>
    <w:unhideWhenUsed/>
    <w:rsid w:val="001E7761"/>
    <w:pPr>
      <w:ind w:left="1200"/>
    </w:pPr>
    <w:rPr>
      <w:sz w:val="20"/>
      <w:szCs w:val="20"/>
    </w:rPr>
  </w:style>
  <w:style w:type="paragraph" w:styleId="TOC7">
    <w:name w:val="toc 7"/>
    <w:basedOn w:val="Normal"/>
    <w:next w:val="Normal"/>
    <w:autoRedefine/>
    <w:uiPriority w:val="39"/>
    <w:semiHidden/>
    <w:unhideWhenUsed/>
    <w:rsid w:val="001E7761"/>
    <w:pPr>
      <w:ind w:left="1440"/>
    </w:pPr>
    <w:rPr>
      <w:sz w:val="20"/>
      <w:szCs w:val="20"/>
    </w:rPr>
  </w:style>
  <w:style w:type="paragraph" w:styleId="TOC8">
    <w:name w:val="toc 8"/>
    <w:basedOn w:val="Normal"/>
    <w:next w:val="Normal"/>
    <w:autoRedefine/>
    <w:uiPriority w:val="39"/>
    <w:semiHidden/>
    <w:unhideWhenUsed/>
    <w:rsid w:val="001E7761"/>
    <w:pPr>
      <w:ind w:left="1680"/>
    </w:pPr>
    <w:rPr>
      <w:sz w:val="20"/>
      <w:szCs w:val="20"/>
    </w:rPr>
  </w:style>
  <w:style w:type="paragraph" w:styleId="TOC9">
    <w:name w:val="toc 9"/>
    <w:basedOn w:val="Normal"/>
    <w:next w:val="Normal"/>
    <w:autoRedefine/>
    <w:uiPriority w:val="39"/>
    <w:semiHidden/>
    <w:unhideWhenUsed/>
    <w:rsid w:val="001E7761"/>
    <w:pPr>
      <w:ind w:left="1920"/>
    </w:pPr>
    <w:rPr>
      <w:sz w:val="20"/>
      <w:szCs w:val="20"/>
    </w:rPr>
  </w:style>
  <w:style w:type="character" w:styleId="PageNumber">
    <w:name w:val="page number"/>
    <w:basedOn w:val="DefaultParagraphFont"/>
    <w:uiPriority w:val="99"/>
    <w:semiHidden/>
    <w:unhideWhenUsed/>
    <w:rsid w:val="001E7761"/>
  </w:style>
  <w:style w:type="character" w:customStyle="1" w:styleId="Heading4Char">
    <w:name w:val="Heading 4 Char"/>
    <w:basedOn w:val="DefaultParagraphFont"/>
    <w:link w:val="Heading4"/>
    <w:uiPriority w:val="9"/>
    <w:rsid w:val="00460F87"/>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semiHidden/>
    <w:rsid w:val="005E5075"/>
    <w:rPr>
      <w:rFonts w:asciiTheme="majorHAnsi" w:eastAsiaTheme="majorEastAsia" w:hAnsiTheme="majorHAnsi" w:cstheme="majorBidi"/>
      <w:color w:val="1F3763" w:themeColor="accent1" w:themeShade="7F"/>
    </w:rPr>
  </w:style>
  <w:style w:type="character" w:styleId="Emphasis">
    <w:name w:val="Emphasis"/>
    <w:basedOn w:val="DefaultParagraphFont"/>
    <w:uiPriority w:val="20"/>
    <w:qFormat/>
    <w:rsid w:val="0087168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18754">
      <w:bodyDiv w:val="1"/>
      <w:marLeft w:val="0"/>
      <w:marRight w:val="0"/>
      <w:marTop w:val="0"/>
      <w:marBottom w:val="0"/>
      <w:divBdr>
        <w:top w:val="none" w:sz="0" w:space="0" w:color="auto"/>
        <w:left w:val="none" w:sz="0" w:space="0" w:color="auto"/>
        <w:bottom w:val="none" w:sz="0" w:space="0" w:color="auto"/>
        <w:right w:val="none" w:sz="0" w:space="0" w:color="auto"/>
      </w:divBdr>
    </w:div>
    <w:div w:id="25299535">
      <w:bodyDiv w:val="1"/>
      <w:marLeft w:val="0"/>
      <w:marRight w:val="0"/>
      <w:marTop w:val="0"/>
      <w:marBottom w:val="0"/>
      <w:divBdr>
        <w:top w:val="none" w:sz="0" w:space="0" w:color="auto"/>
        <w:left w:val="none" w:sz="0" w:space="0" w:color="auto"/>
        <w:bottom w:val="none" w:sz="0" w:space="0" w:color="auto"/>
        <w:right w:val="none" w:sz="0" w:space="0" w:color="auto"/>
      </w:divBdr>
    </w:div>
    <w:div w:id="42170435">
      <w:bodyDiv w:val="1"/>
      <w:marLeft w:val="0"/>
      <w:marRight w:val="0"/>
      <w:marTop w:val="0"/>
      <w:marBottom w:val="0"/>
      <w:divBdr>
        <w:top w:val="none" w:sz="0" w:space="0" w:color="auto"/>
        <w:left w:val="none" w:sz="0" w:space="0" w:color="auto"/>
        <w:bottom w:val="none" w:sz="0" w:space="0" w:color="auto"/>
        <w:right w:val="none" w:sz="0" w:space="0" w:color="auto"/>
      </w:divBdr>
    </w:div>
    <w:div w:id="87888535">
      <w:bodyDiv w:val="1"/>
      <w:marLeft w:val="0"/>
      <w:marRight w:val="0"/>
      <w:marTop w:val="0"/>
      <w:marBottom w:val="0"/>
      <w:divBdr>
        <w:top w:val="none" w:sz="0" w:space="0" w:color="auto"/>
        <w:left w:val="none" w:sz="0" w:space="0" w:color="auto"/>
        <w:bottom w:val="none" w:sz="0" w:space="0" w:color="auto"/>
        <w:right w:val="none" w:sz="0" w:space="0" w:color="auto"/>
      </w:divBdr>
    </w:div>
    <w:div w:id="148254128">
      <w:bodyDiv w:val="1"/>
      <w:marLeft w:val="0"/>
      <w:marRight w:val="0"/>
      <w:marTop w:val="0"/>
      <w:marBottom w:val="0"/>
      <w:divBdr>
        <w:top w:val="none" w:sz="0" w:space="0" w:color="auto"/>
        <w:left w:val="none" w:sz="0" w:space="0" w:color="auto"/>
        <w:bottom w:val="none" w:sz="0" w:space="0" w:color="auto"/>
        <w:right w:val="none" w:sz="0" w:space="0" w:color="auto"/>
      </w:divBdr>
    </w:div>
    <w:div w:id="217669782">
      <w:bodyDiv w:val="1"/>
      <w:marLeft w:val="0"/>
      <w:marRight w:val="0"/>
      <w:marTop w:val="0"/>
      <w:marBottom w:val="0"/>
      <w:divBdr>
        <w:top w:val="none" w:sz="0" w:space="0" w:color="auto"/>
        <w:left w:val="none" w:sz="0" w:space="0" w:color="auto"/>
        <w:bottom w:val="none" w:sz="0" w:space="0" w:color="auto"/>
        <w:right w:val="none" w:sz="0" w:space="0" w:color="auto"/>
      </w:divBdr>
    </w:div>
    <w:div w:id="222521975">
      <w:bodyDiv w:val="1"/>
      <w:marLeft w:val="0"/>
      <w:marRight w:val="0"/>
      <w:marTop w:val="0"/>
      <w:marBottom w:val="0"/>
      <w:divBdr>
        <w:top w:val="none" w:sz="0" w:space="0" w:color="auto"/>
        <w:left w:val="none" w:sz="0" w:space="0" w:color="auto"/>
        <w:bottom w:val="none" w:sz="0" w:space="0" w:color="auto"/>
        <w:right w:val="none" w:sz="0" w:space="0" w:color="auto"/>
      </w:divBdr>
    </w:div>
    <w:div w:id="301616475">
      <w:bodyDiv w:val="1"/>
      <w:marLeft w:val="0"/>
      <w:marRight w:val="0"/>
      <w:marTop w:val="0"/>
      <w:marBottom w:val="0"/>
      <w:divBdr>
        <w:top w:val="none" w:sz="0" w:space="0" w:color="auto"/>
        <w:left w:val="none" w:sz="0" w:space="0" w:color="auto"/>
        <w:bottom w:val="none" w:sz="0" w:space="0" w:color="auto"/>
        <w:right w:val="none" w:sz="0" w:space="0" w:color="auto"/>
      </w:divBdr>
    </w:div>
    <w:div w:id="323777374">
      <w:bodyDiv w:val="1"/>
      <w:marLeft w:val="0"/>
      <w:marRight w:val="0"/>
      <w:marTop w:val="0"/>
      <w:marBottom w:val="0"/>
      <w:divBdr>
        <w:top w:val="none" w:sz="0" w:space="0" w:color="auto"/>
        <w:left w:val="none" w:sz="0" w:space="0" w:color="auto"/>
        <w:bottom w:val="none" w:sz="0" w:space="0" w:color="auto"/>
        <w:right w:val="none" w:sz="0" w:space="0" w:color="auto"/>
      </w:divBdr>
      <w:divsChild>
        <w:div w:id="707142912">
          <w:marLeft w:val="0"/>
          <w:marRight w:val="0"/>
          <w:marTop w:val="0"/>
          <w:marBottom w:val="0"/>
          <w:divBdr>
            <w:top w:val="none" w:sz="0" w:space="0" w:color="auto"/>
            <w:left w:val="none" w:sz="0" w:space="0" w:color="auto"/>
            <w:bottom w:val="none" w:sz="0" w:space="0" w:color="auto"/>
            <w:right w:val="none" w:sz="0" w:space="0" w:color="auto"/>
          </w:divBdr>
        </w:div>
        <w:div w:id="2026203898">
          <w:marLeft w:val="0"/>
          <w:marRight w:val="0"/>
          <w:marTop w:val="0"/>
          <w:marBottom w:val="0"/>
          <w:divBdr>
            <w:top w:val="none" w:sz="0" w:space="0" w:color="auto"/>
            <w:left w:val="none" w:sz="0" w:space="0" w:color="auto"/>
            <w:bottom w:val="none" w:sz="0" w:space="0" w:color="auto"/>
            <w:right w:val="none" w:sz="0" w:space="0" w:color="auto"/>
          </w:divBdr>
        </w:div>
      </w:divsChild>
    </w:div>
    <w:div w:id="334502726">
      <w:bodyDiv w:val="1"/>
      <w:marLeft w:val="0"/>
      <w:marRight w:val="0"/>
      <w:marTop w:val="0"/>
      <w:marBottom w:val="0"/>
      <w:divBdr>
        <w:top w:val="none" w:sz="0" w:space="0" w:color="auto"/>
        <w:left w:val="none" w:sz="0" w:space="0" w:color="auto"/>
        <w:bottom w:val="none" w:sz="0" w:space="0" w:color="auto"/>
        <w:right w:val="none" w:sz="0" w:space="0" w:color="auto"/>
      </w:divBdr>
    </w:div>
    <w:div w:id="340086693">
      <w:bodyDiv w:val="1"/>
      <w:marLeft w:val="0"/>
      <w:marRight w:val="0"/>
      <w:marTop w:val="0"/>
      <w:marBottom w:val="0"/>
      <w:divBdr>
        <w:top w:val="none" w:sz="0" w:space="0" w:color="auto"/>
        <w:left w:val="none" w:sz="0" w:space="0" w:color="auto"/>
        <w:bottom w:val="none" w:sz="0" w:space="0" w:color="auto"/>
        <w:right w:val="none" w:sz="0" w:space="0" w:color="auto"/>
      </w:divBdr>
    </w:div>
    <w:div w:id="538326275">
      <w:bodyDiv w:val="1"/>
      <w:marLeft w:val="0"/>
      <w:marRight w:val="0"/>
      <w:marTop w:val="0"/>
      <w:marBottom w:val="0"/>
      <w:divBdr>
        <w:top w:val="none" w:sz="0" w:space="0" w:color="auto"/>
        <w:left w:val="none" w:sz="0" w:space="0" w:color="auto"/>
        <w:bottom w:val="none" w:sz="0" w:space="0" w:color="auto"/>
        <w:right w:val="none" w:sz="0" w:space="0" w:color="auto"/>
      </w:divBdr>
      <w:divsChild>
        <w:div w:id="209808061">
          <w:marLeft w:val="0"/>
          <w:marRight w:val="0"/>
          <w:marTop w:val="0"/>
          <w:marBottom w:val="0"/>
          <w:divBdr>
            <w:top w:val="none" w:sz="0" w:space="0" w:color="auto"/>
            <w:left w:val="none" w:sz="0" w:space="0" w:color="auto"/>
            <w:bottom w:val="none" w:sz="0" w:space="0" w:color="auto"/>
            <w:right w:val="none" w:sz="0" w:space="0" w:color="auto"/>
          </w:divBdr>
        </w:div>
        <w:div w:id="2026591116">
          <w:marLeft w:val="0"/>
          <w:marRight w:val="0"/>
          <w:marTop w:val="0"/>
          <w:marBottom w:val="0"/>
          <w:divBdr>
            <w:top w:val="none" w:sz="0" w:space="0" w:color="auto"/>
            <w:left w:val="none" w:sz="0" w:space="0" w:color="auto"/>
            <w:bottom w:val="none" w:sz="0" w:space="0" w:color="auto"/>
            <w:right w:val="none" w:sz="0" w:space="0" w:color="auto"/>
          </w:divBdr>
        </w:div>
        <w:div w:id="973945023">
          <w:marLeft w:val="0"/>
          <w:marRight w:val="0"/>
          <w:marTop w:val="0"/>
          <w:marBottom w:val="0"/>
          <w:divBdr>
            <w:top w:val="none" w:sz="0" w:space="0" w:color="auto"/>
            <w:left w:val="none" w:sz="0" w:space="0" w:color="auto"/>
            <w:bottom w:val="none" w:sz="0" w:space="0" w:color="auto"/>
            <w:right w:val="none" w:sz="0" w:space="0" w:color="auto"/>
          </w:divBdr>
        </w:div>
        <w:div w:id="417335127">
          <w:marLeft w:val="0"/>
          <w:marRight w:val="0"/>
          <w:marTop w:val="0"/>
          <w:marBottom w:val="0"/>
          <w:divBdr>
            <w:top w:val="none" w:sz="0" w:space="0" w:color="auto"/>
            <w:left w:val="none" w:sz="0" w:space="0" w:color="auto"/>
            <w:bottom w:val="none" w:sz="0" w:space="0" w:color="auto"/>
            <w:right w:val="none" w:sz="0" w:space="0" w:color="auto"/>
          </w:divBdr>
        </w:div>
        <w:div w:id="543255000">
          <w:marLeft w:val="0"/>
          <w:marRight w:val="0"/>
          <w:marTop w:val="0"/>
          <w:marBottom w:val="0"/>
          <w:divBdr>
            <w:top w:val="none" w:sz="0" w:space="0" w:color="auto"/>
            <w:left w:val="none" w:sz="0" w:space="0" w:color="auto"/>
            <w:bottom w:val="none" w:sz="0" w:space="0" w:color="auto"/>
            <w:right w:val="none" w:sz="0" w:space="0" w:color="auto"/>
          </w:divBdr>
        </w:div>
      </w:divsChild>
    </w:div>
    <w:div w:id="568808551">
      <w:bodyDiv w:val="1"/>
      <w:marLeft w:val="0"/>
      <w:marRight w:val="0"/>
      <w:marTop w:val="0"/>
      <w:marBottom w:val="0"/>
      <w:divBdr>
        <w:top w:val="none" w:sz="0" w:space="0" w:color="auto"/>
        <w:left w:val="none" w:sz="0" w:space="0" w:color="auto"/>
        <w:bottom w:val="none" w:sz="0" w:space="0" w:color="auto"/>
        <w:right w:val="none" w:sz="0" w:space="0" w:color="auto"/>
      </w:divBdr>
    </w:div>
    <w:div w:id="582031468">
      <w:bodyDiv w:val="1"/>
      <w:marLeft w:val="0"/>
      <w:marRight w:val="0"/>
      <w:marTop w:val="0"/>
      <w:marBottom w:val="0"/>
      <w:divBdr>
        <w:top w:val="none" w:sz="0" w:space="0" w:color="auto"/>
        <w:left w:val="none" w:sz="0" w:space="0" w:color="auto"/>
        <w:bottom w:val="none" w:sz="0" w:space="0" w:color="auto"/>
        <w:right w:val="none" w:sz="0" w:space="0" w:color="auto"/>
      </w:divBdr>
    </w:div>
    <w:div w:id="591939856">
      <w:bodyDiv w:val="1"/>
      <w:marLeft w:val="0"/>
      <w:marRight w:val="0"/>
      <w:marTop w:val="0"/>
      <w:marBottom w:val="0"/>
      <w:divBdr>
        <w:top w:val="none" w:sz="0" w:space="0" w:color="auto"/>
        <w:left w:val="none" w:sz="0" w:space="0" w:color="auto"/>
        <w:bottom w:val="none" w:sz="0" w:space="0" w:color="auto"/>
        <w:right w:val="none" w:sz="0" w:space="0" w:color="auto"/>
      </w:divBdr>
    </w:div>
    <w:div w:id="642541079">
      <w:bodyDiv w:val="1"/>
      <w:marLeft w:val="0"/>
      <w:marRight w:val="0"/>
      <w:marTop w:val="0"/>
      <w:marBottom w:val="0"/>
      <w:divBdr>
        <w:top w:val="none" w:sz="0" w:space="0" w:color="auto"/>
        <w:left w:val="none" w:sz="0" w:space="0" w:color="auto"/>
        <w:bottom w:val="none" w:sz="0" w:space="0" w:color="auto"/>
        <w:right w:val="none" w:sz="0" w:space="0" w:color="auto"/>
      </w:divBdr>
    </w:div>
    <w:div w:id="829250232">
      <w:bodyDiv w:val="1"/>
      <w:marLeft w:val="0"/>
      <w:marRight w:val="0"/>
      <w:marTop w:val="0"/>
      <w:marBottom w:val="0"/>
      <w:divBdr>
        <w:top w:val="none" w:sz="0" w:space="0" w:color="auto"/>
        <w:left w:val="none" w:sz="0" w:space="0" w:color="auto"/>
        <w:bottom w:val="none" w:sz="0" w:space="0" w:color="auto"/>
        <w:right w:val="none" w:sz="0" w:space="0" w:color="auto"/>
      </w:divBdr>
      <w:divsChild>
        <w:div w:id="1121651667">
          <w:marLeft w:val="0"/>
          <w:marRight w:val="0"/>
          <w:marTop w:val="0"/>
          <w:marBottom w:val="150"/>
          <w:divBdr>
            <w:top w:val="none" w:sz="0" w:space="0" w:color="auto"/>
            <w:left w:val="none" w:sz="0" w:space="0" w:color="auto"/>
            <w:bottom w:val="none" w:sz="0" w:space="0" w:color="auto"/>
            <w:right w:val="none" w:sz="0" w:space="0" w:color="auto"/>
          </w:divBdr>
        </w:div>
      </w:divsChild>
    </w:div>
    <w:div w:id="897937192">
      <w:bodyDiv w:val="1"/>
      <w:marLeft w:val="0"/>
      <w:marRight w:val="0"/>
      <w:marTop w:val="0"/>
      <w:marBottom w:val="0"/>
      <w:divBdr>
        <w:top w:val="none" w:sz="0" w:space="0" w:color="auto"/>
        <w:left w:val="none" w:sz="0" w:space="0" w:color="auto"/>
        <w:bottom w:val="none" w:sz="0" w:space="0" w:color="auto"/>
        <w:right w:val="none" w:sz="0" w:space="0" w:color="auto"/>
      </w:divBdr>
    </w:div>
    <w:div w:id="943195473">
      <w:bodyDiv w:val="1"/>
      <w:marLeft w:val="0"/>
      <w:marRight w:val="0"/>
      <w:marTop w:val="0"/>
      <w:marBottom w:val="0"/>
      <w:divBdr>
        <w:top w:val="none" w:sz="0" w:space="0" w:color="auto"/>
        <w:left w:val="none" w:sz="0" w:space="0" w:color="auto"/>
        <w:bottom w:val="none" w:sz="0" w:space="0" w:color="auto"/>
        <w:right w:val="none" w:sz="0" w:space="0" w:color="auto"/>
      </w:divBdr>
    </w:div>
    <w:div w:id="1038697692">
      <w:bodyDiv w:val="1"/>
      <w:marLeft w:val="0"/>
      <w:marRight w:val="0"/>
      <w:marTop w:val="0"/>
      <w:marBottom w:val="0"/>
      <w:divBdr>
        <w:top w:val="none" w:sz="0" w:space="0" w:color="auto"/>
        <w:left w:val="none" w:sz="0" w:space="0" w:color="auto"/>
        <w:bottom w:val="none" w:sz="0" w:space="0" w:color="auto"/>
        <w:right w:val="none" w:sz="0" w:space="0" w:color="auto"/>
      </w:divBdr>
    </w:div>
    <w:div w:id="1089229290">
      <w:bodyDiv w:val="1"/>
      <w:marLeft w:val="0"/>
      <w:marRight w:val="0"/>
      <w:marTop w:val="0"/>
      <w:marBottom w:val="0"/>
      <w:divBdr>
        <w:top w:val="none" w:sz="0" w:space="0" w:color="auto"/>
        <w:left w:val="none" w:sz="0" w:space="0" w:color="auto"/>
        <w:bottom w:val="none" w:sz="0" w:space="0" w:color="auto"/>
        <w:right w:val="none" w:sz="0" w:space="0" w:color="auto"/>
      </w:divBdr>
    </w:div>
    <w:div w:id="1136605049">
      <w:bodyDiv w:val="1"/>
      <w:marLeft w:val="0"/>
      <w:marRight w:val="0"/>
      <w:marTop w:val="0"/>
      <w:marBottom w:val="0"/>
      <w:divBdr>
        <w:top w:val="none" w:sz="0" w:space="0" w:color="auto"/>
        <w:left w:val="none" w:sz="0" w:space="0" w:color="auto"/>
        <w:bottom w:val="none" w:sz="0" w:space="0" w:color="auto"/>
        <w:right w:val="none" w:sz="0" w:space="0" w:color="auto"/>
      </w:divBdr>
    </w:div>
    <w:div w:id="1210997017">
      <w:bodyDiv w:val="1"/>
      <w:marLeft w:val="0"/>
      <w:marRight w:val="0"/>
      <w:marTop w:val="0"/>
      <w:marBottom w:val="0"/>
      <w:divBdr>
        <w:top w:val="none" w:sz="0" w:space="0" w:color="auto"/>
        <w:left w:val="none" w:sz="0" w:space="0" w:color="auto"/>
        <w:bottom w:val="none" w:sz="0" w:space="0" w:color="auto"/>
        <w:right w:val="none" w:sz="0" w:space="0" w:color="auto"/>
      </w:divBdr>
    </w:div>
    <w:div w:id="1300960197">
      <w:bodyDiv w:val="1"/>
      <w:marLeft w:val="0"/>
      <w:marRight w:val="0"/>
      <w:marTop w:val="0"/>
      <w:marBottom w:val="0"/>
      <w:divBdr>
        <w:top w:val="none" w:sz="0" w:space="0" w:color="auto"/>
        <w:left w:val="none" w:sz="0" w:space="0" w:color="auto"/>
        <w:bottom w:val="none" w:sz="0" w:space="0" w:color="auto"/>
        <w:right w:val="none" w:sz="0" w:space="0" w:color="auto"/>
      </w:divBdr>
    </w:div>
    <w:div w:id="1756245670">
      <w:bodyDiv w:val="1"/>
      <w:marLeft w:val="0"/>
      <w:marRight w:val="0"/>
      <w:marTop w:val="0"/>
      <w:marBottom w:val="0"/>
      <w:divBdr>
        <w:top w:val="none" w:sz="0" w:space="0" w:color="auto"/>
        <w:left w:val="none" w:sz="0" w:space="0" w:color="auto"/>
        <w:bottom w:val="none" w:sz="0" w:space="0" w:color="auto"/>
        <w:right w:val="none" w:sz="0" w:space="0" w:color="auto"/>
      </w:divBdr>
    </w:div>
    <w:div w:id="1790664891">
      <w:bodyDiv w:val="1"/>
      <w:marLeft w:val="0"/>
      <w:marRight w:val="0"/>
      <w:marTop w:val="0"/>
      <w:marBottom w:val="0"/>
      <w:divBdr>
        <w:top w:val="none" w:sz="0" w:space="0" w:color="auto"/>
        <w:left w:val="none" w:sz="0" w:space="0" w:color="auto"/>
        <w:bottom w:val="none" w:sz="0" w:space="0" w:color="auto"/>
        <w:right w:val="none" w:sz="0" w:space="0" w:color="auto"/>
      </w:divBdr>
    </w:div>
    <w:div w:id="1829903064">
      <w:bodyDiv w:val="1"/>
      <w:marLeft w:val="0"/>
      <w:marRight w:val="0"/>
      <w:marTop w:val="0"/>
      <w:marBottom w:val="0"/>
      <w:divBdr>
        <w:top w:val="none" w:sz="0" w:space="0" w:color="auto"/>
        <w:left w:val="none" w:sz="0" w:space="0" w:color="auto"/>
        <w:bottom w:val="none" w:sz="0" w:space="0" w:color="auto"/>
        <w:right w:val="none" w:sz="0" w:space="0" w:color="auto"/>
      </w:divBdr>
      <w:divsChild>
        <w:div w:id="779375374">
          <w:marLeft w:val="0"/>
          <w:marRight w:val="0"/>
          <w:marTop w:val="0"/>
          <w:marBottom w:val="0"/>
          <w:divBdr>
            <w:top w:val="none" w:sz="0" w:space="0" w:color="auto"/>
            <w:left w:val="none" w:sz="0" w:space="0" w:color="auto"/>
            <w:bottom w:val="none" w:sz="0" w:space="0" w:color="auto"/>
            <w:right w:val="none" w:sz="0" w:space="0" w:color="auto"/>
          </w:divBdr>
          <w:divsChild>
            <w:div w:id="281230802">
              <w:marLeft w:val="0"/>
              <w:marRight w:val="0"/>
              <w:marTop w:val="0"/>
              <w:marBottom w:val="0"/>
              <w:divBdr>
                <w:top w:val="none" w:sz="0" w:space="0" w:color="auto"/>
                <w:left w:val="none" w:sz="0" w:space="0" w:color="auto"/>
                <w:bottom w:val="none" w:sz="0" w:space="0" w:color="auto"/>
                <w:right w:val="none" w:sz="0" w:space="0" w:color="auto"/>
              </w:divBdr>
              <w:divsChild>
                <w:div w:id="74859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277250">
      <w:bodyDiv w:val="1"/>
      <w:marLeft w:val="0"/>
      <w:marRight w:val="0"/>
      <w:marTop w:val="0"/>
      <w:marBottom w:val="0"/>
      <w:divBdr>
        <w:top w:val="none" w:sz="0" w:space="0" w:color="auto"/>
        <w:left w:val="none" w:sz="0" w:space="0" w:color="auto"/>
        <w:bottom w:val="none" w:sz="0" w:space="0" w:color="auto"/>
        <w:right w:val="none" w:sz="0" w:space="0" w:color="auto"/>
      </w:divBdr>
    </w:div>
    <w:div w:id="1852718853">
      <w:bodyDiv w:val="1"/>
      <w:marLeft w:val="0"/>
      <w:marRight w:val="0"/>
      <w:marTop w:val="0"/>
      <w:marBottom w:val="0"/>
      <w:divBdr>
        <w:top w:val="none" w:sz="0" w:space="0" w:color="auto"/>
        <w:left w:val="none" w:sz="0" w:space="0" w:color="auto"/>
        <w:bottom w:val="none" w:sz="0" w:space="0" w:color="auto"/>
        <w:right w:val="none" w:sz="0" w:space="0" w:color="auto"/>
      </w:divBdr>
      <w:divsChild>
        <w:div w:id="1127311084">
          <w:marLeft w:val="0"/>
          <w:marRight w:val="0"/>
          <w:marTop w:val="0"/>
          <w:marBottom w:val="0"/>
          <w:divBdr>
            <w:top w:val="none" w:sz="0" w:space="0" w:color="auto"/>
            <w:left w:val="none" w:sz="0" w:space="0" w:color="auto"/>
            <w:bottom w:val="none" w:sz="0" w:space="0" w:color="auto"/>
            <w:right w:val="none" w:sz="0" w:space="0" w:color="auto"/>
          </w:divBdr>
        </w:div>
        <w:div w:id="182330887">
          <w:marLeft w:val="0"/>
          <w:marRight w:val="0"/>
          <w:marTop w:val="0"/>
          <w:marBottom w:val="0"/>
          <w:divBdr>
            <w:top w:val="none" w:sz="0" w:space="0" w:color="auto"/>
            <w:left w:val="none" w:sz="0" w:space="0" w:color="auto"/>
            <w:bottom w:val="none" w:sz="0" w:space="0" w:color="auto"/>
            <w:right w:val="none" w:sz="0" w:space="0" w:color="auto"/>
          </w:divBdr>
        </w:div>
      </w:divsChild>
    </w:div>
    <w:div w:id="1877231885">
      <w:bodyDiv w:val="1"/>
      <w:marLeft w:val="0"/>
      <w:marRight w:val="0"/>
      <w:marTop w:val="0"/>
      <w:marBottom w:val="0"/>
      <w:divBdr>
        <w:top w:val="none" w:sz="0" w:space="0" w:color="auto"/>
        <w:left w:val="none" w:sz="0" w:space="0" w:color="auto"/>
        <w:bottom w:val="none" w:sz="0" w:space="0" w:color="auto"/>
        <w:right w:val="none" w:sz="0" w:space="0" w:color="auto"/>
      </w:divBdr>
    </w:div>
    <w:div w:id="1913810896">
      <w:bodyDiv w:val="1"/>
      <w:marLeft w:val="0"/>
      <w:marRight w:val="0"/>
      <w:marTop w:val="0"/>
      <w:marBottom w:val="0"/>
      <w:divBdr>
        <w:top w:val="none" w:sz="0" w:space="0" w:color="auto"/>
        <w:left w:val="none" w:sz="0" w:space="0" w:color="auto"/>
        <w:bottom w:val="none" w:sz="0" w:space="0" w:color="auto"/>
        <w:right w:val="none" w:sz="0" w:space="0" w:color="auto"/>
      </w:divBdr>
      <w:divsChild>
        <w:div w:id="850946730">
          <w:marLeft w:val="0"/>
          <w:marRight w:val="0"/>
          <w:marTop w:val="0"/>
          <w:marBottom w:val="0"/>
          <w:divBdr>
            <w:top w:val="none" w:sz="0" w:space="0" w:color="auto"/>
            <w:left w:val="none" w:sz="0" w:space="0" w:color="auto"/>
            <w:bottom w:val="none" w:sz="0" w:space="0" w:color="auto"/>
            <w:right w:val="none" w:sz="0" w:space="0" w:color="auto"/>
          </w:divBdr>
        </w:div>
        <w:div w:id="838696931">
          <w:marLeft w:val="0"/>
          <w:marRight w:val="0"/>
          <w:marTop w:val="0"/>
          <w:marBottom w:val="0"/>
          <w:divBdr>
            <w:top w:val="none" w:sz="0" w:space="0" w:color="auto"/>
            <w:left w:val="none" w:sz="0" w:space="0" w:color="auto"/>
            <w:bottom w:val="none" w:sz="0" w:space="0" w:color="auto"/>
            <w:right w:val="none" w:sz="0" w:space="0" w:color="auto"/>
          </w:divBdr>
        </w:div>
        <w:div w:id="1724792737">
          <w:marLeft w:val="0"/>
          <w:marRight w:val="0"/>
          <w:marTop w:val="0"/>
          <w:marBottom w:val="0"/>
          <w:divBdr>
            <w:top w:val="none" w:sz="0" w:space="0" w:color="auto"/>
            <w:left w:val="none" w:sz="0" w:space="0" w:color="auto"/>
            <w:bottom w:val="none" w:sz="0" w:space="0" w:color="auto"/>
            <w:right w:val="none" w:sz="0" w:space="0" w:color="auto"/>
          </w:divBdr>
        </w:div>
        <w:div w:id="662973183">
          <w:marLeft w:val="0"/>
          <w:marRight w:val="0"/>
          <w:marTop w:val="0"/>
          <w:marBottom w:val="0"/>
          <w:divBdr>
            <w:top w:val="none" w:sz="0" w:space="0" w:color="auto"/>
            <w:left w:val="none" w:sz="0" w:space="0" w:color="auto"/>
            <w:bottom w:val="none" w:sz="0" w:space="0" w:color="auto"/>
            <w:right w:val="none" w:sz="0" w:space="0" w:color="auto"/>
          </w:divBdr>
        </w:div>
        <w:div w:id="392236309">
          <w:marLeft w:val="0"/>
          <w:marRight w:val="0"/>
          <w:marTop w:val="0"/>
          <w:marBottom w:val="0"/>
          <w:divBdr>
            <w:top w:val="none" w:sz="0" w:space="0" w:color="auto"/>
            <w:left w:val="none" w:sz="0" w:space="0" w:color="auto"/>
            <w:bottom w:val="none" w:sz="0" w:space="0" w:color="auto"/>
            <w:right w:val="none" w:sz="0" w:space="0" w:color="auto"/>
          </w:divBdr>
        </w:div>
      </w:divsChild>
    </w:div>
    <w:div w:id="1919561703">
      <w:bodyDiv w:val="1"/>
      <w:marLeft w:val="0"/>
      <w:marRight w:val="0"/>
      <w:marTop w:val="0"/>
      <w:marBottom w:val="0"/>
      <w:divBdr>
        <w:top w:val="none" w:sz="0" w:space="0" w:color="auto"/>
        <w:left w:val="none" w:sz="0" w:space="0" w:color="auto"/>
        <w:bottom w:val="none" w:sz="0" w:space="0" w:color="auto"/>
        <w:right w:val="none" w:sz="0" w:space="0" w:color="auto"/>
      </w:divBdr>
    </w:div>
    <w:div w:id="2020739627">
      <w:bodyDiv w:val="1"/>
      <w:marLeft w:val="0"/>
      <w:marRight w:val="0"/>
      <w:marTop w:val="0"/>
      <w:marBottom w:val="0"/>
      <w:divBdr>
        <w:top w:val="none" w:sz="0" w:space="0" w:color="auto"/>
        <w:left w:val="none" w:sz="0" w:space="0" w:color="auto"/>
        <w:bottom w:val="none" w:sz="0" w:space="0" w:color="auto"/>
        <w:right w:val="none" w:sz="0" w:space="0" w:color="auto"/>
      </w:divBdr>
    </w:div>
    <w:div w:id="2070152764">
      <w:bodyDiv w:val="1"/>
      <w:marLeft w:val="0"/>
      <w:marRight w:val="0"/>
      <w:marTop w:val="0"/>
      <w:marBottom w:val="0"/>
      <w:divBdr>
        <w:top w:val="none" w:sz="0" w:space="0" w:color="auto"/>
        <w:left w:val="none" w:sz="0" w:space="0" w:color="auto"/>
        <w:bottom w:val="none" w:sz="0" w:space="0" w:color="auto"/>
        <w:right w:val="none" w:sz="0" w:space="0" w:color="auto"/>
      </w:divBdr>
    </w:div>
    <w:div w:id="2109570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erm.ecs.soton.ac.uk/theme4/aims_and_objectives.html" TargetMode="External"/><Relationship Id="rId18" Type="http://schemas.openxmlformats.org/officeDocument/2006/relationships/hyperlink" Target="https://www.ncbi.nlm.nih.gov/pmc/articles/PMC4192767/" TargetMode="External"/><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www.tartanpr.com/how-to-write-the-research-paper-data-analysis-section.htm" TargetMode="External"/><Relationship Id="rId7" Type="http://schemas.openxmlformats.org/officeDocument/2006/relationships/footnotes" Target="footnotes.xml"/><Relationship Id="rId12" Type="http://schemas.openxmlformats.org/officeDocument/2006/relationships/hyperlink" Target="https://www.thh.nhs.uk/documents/_Departments/Research/InfoSheets/16_sampling_research.pdf" TargetMode="External"/><Relationship Id="rId17" Type="http://schemas.openxmlformats.org/officeDocument/2006/relationships/hyperlink" Target="http://ojs.aishe.org/index.php/aishe-j/article/viewFile/335/553" TargetMode="External"/><Relationship Id="rId25" Type="http://schemas.openxmlformats.org/officeDocument/2006/relationships/hyperlink" Target="https://www.uwtsd.ac.uk/library/" TargetMode="External"/><Relationship Id="rId2" Type="http://schemas.openxmlformats.org/officeDocument/2006/relationships/customXml" Target="../customXml/item2.xml"/><Relationship Id="rId16" Type="http://schemas.openxmlformats.org/officeDocument/2006/relationships/hyperlink" Target="https://onlinelibrary-wiley-com.ezproxy.uwtsd.ac.uk/journal/13652524" TargetMode="External"/><Relationship Id="rId20" Type="http://schemas.openxmlformats.org/officeDocument/2006/relationships/hyperlink" Target="http://www.joshd.net/article.asp?issn=2321-0656;year=2013;volume=1;issue=2;spage=56;epage=59;aulast=Stuckey"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balancesmb.com/differences-primary-and-secondary-research-2296908" TargetMode="External"/><Relationship Id="rId24" Type="http://schemas.openxmlformats.org/officeDocument/2006/relationships/hyperlink" Target="https://writingcenter.unc.edu/tips-and-tools/abstracts/" TargetMode="External"/><Relationship Id="rId5" Type="http://schemas.openxmlformats.org/officeDocument/2006/relationships/settings" Target="settings.xml"/><Relationship Id="rId15" Type="http://schemas.openxmlformats.org/officeDocument/2006/relationships/hyperlink" Target="http://methods.sagepub.com/reference/encyclopedia-of-survey-research-methods/n419.xml" TargetMode="External"/><Relationship Id="rId23" Type="http://schemas.openxmlformats.org/officeDocument/2006/relationships/hyperlink" Target="https://ccts.osu.edu/content/informed-consent-research" TargetMode="External"/><Relationship Id="rId28" Type="http://schemas.openxmlformats.org/officeDocument/2006/relationships/footer" Target="footer3.xml"/><Relationship Id="rId10" Type="http://schemas.openxmlformats.org/officeDocument/2006/relationships/image" Target="media/image2.png"/><Relationship Id="rId19" Type="http://schemas.openxmlformats.org/officeDocument/2006/relationships/hyperlink" Target="https://doi.org/10.1111/hsc.12472"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ethicssage.com/2010/12/what-is-ethics.html" TargetMode="External"/><Relationship Id="rId22" Type="http://schemas.openxmlformats.org/officeDocument/2006/relationships/hyperlink" Target="https://www.thebalancesmb.com/how-do-probability-and-non-probability-samples-differ-2296696" TargetMode="External"/><Relationship Id="rId27" Type="http://schemas.openxmlformats.org/officeDocument/2006/relationships/footer" Target="footer2.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 1801469</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Cas87</b:Tag>
    <b:SourceType>Book</b:SourceType>
    <b:Guid>{FAA9DC21-0B49-2248-9595-F1A77B021AC7}</b:Guid>
    <b:Author>
      <b:Author>
        <b:NameList>
          <b:Person>
            <b:Last>Castles</b:Last>
            <b:First>Reardon,</b:First>
            <b:Middle>Mary</b:Middle>
          </b:Person>
        </b:NameList>
      </b:Author>
    </b:Author>
    <b:Title>Primer of nursing research</b:Title>
    <b:City>St.Louis</b:City>
    <b:Publisher>W.B.Saunders Company</b:Publisher>
    <b:Year>1987</b:Yea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65BA6B-405B-8840-827B-457D3DB85D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1263</TotalTime>
  <Pages>13</Pages>
  <Words>3104</Words>
  <Characters>17695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Qualitative exploration of relationships between peers in residential addiction treatment</vt:lpstr>
    </vt:vector>
  </TitlesOfParts>
  <Company/>
  <LinksUpToDate>false</LinksUpToDate>
  <CharactersWithSpaces>20758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Qualitative exploration of relationships between peers in residential addiction treatment</dc:title>
  <dc:subject/>
  <dc:creator>Rachael Powell</dc:creator>
  <cp:keywords/>
  <dc:description/>
  <cp:lastModifiedBy>Microsoft Office User</cp:lastModifiedBy>
  <cp:revision>137</cp:revision>
  <dcterms:created xsi:type="dcterms:W3CDTF">2018-11-05T14:30:00Z</dcterms:created>
  <dcterms:modified xsi:type="dcterms:W3CDTF">2018-12-07T17:12:00Z</dcterms:modified>
</cp:coreProperties>
</file>