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714C6C" w14:textId="77777777" w:rsidR="00D21914" w:rsidRPr="006D107E" w:rsidRDefault="00D21914" w:rsidP="00D21914">
      <w:pPr>
        <w:pStyle w:val="Normal1"/>
        <w:spacing w:line="360" w:lineRule="auto"/>
        <w:jc w:val="center"/>
        <w:rPr>
          <w:b/>
          <w:sz w:val="32"/>
          <w:szCs w:val="32"/>
          <w:lang w:val="en-GB"/>
        </w:rPr>
      </w:pPr>
      <w:r>
        <w:rPr>
          <w:b/>
          <w:sz w:val="32"/>
          <w:szCs w:val="32"/>
          <w:lang w:val="en-GB"/>
        </w:rPr>
        <w:t>BMIH4002</w:t>
      </w:r>
    </w:p>
    <w:p w14:paraId="098D82AF" w14:textId="77777777" w:rsidR="00D21914" w:rsidRDefault="00D21914" w:rsidP="00D21914">
      <w:pPr>
        <w:pStyle w:val="Normal1"/>
        <w:spacing w:line="360" w:lineRule="auto"/>
        <w:jc w:val="center"/>
        <w:rPr>
          <w:b/>
          <w:sz w:val="32"/>
          <w:szCs w:val="32"/>
          <w:lang w:val="en-GB"/>
        </w:rPr>
      </w:pPr>
      <w:r w:rsidRPr="006D107E">
        <w:rPr>
          <w:b/>
          <w:sz w:val="32"/>
          <w:szCs w:val="32"/>
          <w:lang w:val="en-GB"/>
        </w:rPr>
        <w:t>ASSIGNMENT 1</w:t>
      </w:r>
    </w:p>
    <w:p w14:paraId="14DB36F0" w14:textId="77777777" w:rsidR="00D21914" w:rsidRDefault="00D21914" w:rsidP="00D21914">
      <w:pPr>
        <w:pStyle w:val="Normal1"/>
        <w:spacing w:line="360" w:lineRule="auto"/>
        <w:jc w:val="center"/>
        <w:rPr>
          <w:b/>
          <w:sz w:val="32"/>
          <w:szCs w:val="32"/>
          <w:lang w:val="en-GB"/>
        </w:rPr>
      </w:pPr>
      <w:r>
        <w:rPr>
          <w:b/>
          <w:sz w:val="32"/>
          <w:szCs w:val="32"/>
          <w:lang w:val="en-GB"/>
        </w:rPr>
        <w:t>Student Journal</w:t>
      </w:r>
    </w:p>
    <w:p w14:paraId="38D753FA" w14:textId="77777777" w:rsidR="00D21914" w:rsidRDefault="00D21914" w:rsidP="00D21914">
      <w:pPr>
        <w:pStyle w:val="Normal1"/>
        <w:spacing w:line="360" w:lineRule="auto"/>
        <w:jc w:val="center"/>
        <w:rPr>
          <w:b/>
          <w:sz w:val="32"/>
          <w:szCs w:val="32"/>
          <w:lang w:val="en-GB"/>
        </w:rPr>
      </w:pPr>
    </w:p>
    <w:p w14:paraId="37BD7FE7" w14:textId="77777777" w:rsidR="00D21914" w:rsidRDefault="00D21914" w:rsidP="00D21914">
      <w:pPr>
        <w:pStyle w:val="Normal1"/>
        <w:spacing w:line="360" w:lineRule="auto"/>
        <w:jc w:val="center"/>
        <w:rPr>
          <w:b/>
          <w:sz w:val="32"/>
          <w:szCs w:val="32"/>
          <w:lang w:val="en-GB"/>
        </w:rPr>
      </w:pPr>
    </w:p>
    <w:p w14:paraId="7BE091D6" w14:textId="77777777" w:rsidR="00D21914" w:rsidRPr="00704F6A" w:rsidRDefault="00D21914" w:rsidP="00D21914">
      <w:pPr>
        <w:pStyle w:val="Normal1"/>
        <w:spacing w:line="360" w:lineRule="auto"/>
        <w:jc w:val="center"/>
        <w:rPr>
          <w:b/>
          <w:sz w:val="24"/>
          <w:szCs w:val="24"/>
          <w:lang w:val="en-GB"/>
        </w:rPr>
      </w:pPr>
    </w:p>
    <w:p w14:paraId="7147C589" w14:textId="77777777" w:rsidR="00D21914" w:rsidRDefault="00D21914" w:rsidP="00D21914">
      <w:pPr>
        <w:pStyle w:val="Normal1"/>
        <w:spacing w:line="360" w:lineRule="auto"/>
        <w:jc w:val="center"/>
        <w:rPr>
          <w:b/>
          <w:sz w:val="32"/>
          <w:szCs w:val="32"/>
          <w:lang w:val="en-GB"/>
        </w:rPr>
      </w:pPr>
      <w:r>
        <w:rPr>
          <w:b/>
          <w:sz w:val="32"/>
          <w:szCs w:val="32"/>
          <w:lang w:val="en-GB"/>
        </w:rPr>
        <w:t xml:space="preserve">Student Name: Adamache Anaida </w:t>
      </w:r>
    </w:p>
    <w:p w14:paraId="69721047" w14:textId="77777777" w:rsidR="00D21914" w:rsidRDefault="00D21914" w:rsidP="00D21914">
      <w:pPr>
        <w:pStyle w:val="Normal1"/>
        <w:spacing w:line="360" w:lineRule="auto"/>
        <w:rPr>
          <w:b/>
          <w:sz w:val="32"/>
          <w:szCs w:val="32"/>
          <w:lang w:val="en-GB"/>
        </w:rPr>
      </w:pPr>
      <w:r>
        <w:rPr>
          <w:b/>
          <w:sz w:val="32"/>
          <w:szCs w:val="32"/>
          <w:lang w:val="en-GB"/>
        </w:rPr>
        <w:t xml:space="preserve">                      Student Id:2026381</w:t>
      </w:r>
    </w:p>
    <w:p w14:paraId="57E76934" w14:textId="77777777" w:rsidR="00D21914" w:rsidRDefault="00D21914" w:rsidP="00D21914">
      <w:pPr>
        <w:pStyle w:val="Normal1"/>
        <w:spacing w:line="360" w:lineRule="auto"/>
        <w:jc w:val="center"/>
        <w:rPr>
          <w:b/>
          <w:sz w:val="32"/>
          <w:szCs w:val="32"/>
          <w:lang w:val="en-GB"/>
        </w:rPr>
      </w:pPr>
      <w:r>
        <w:rPr>
          <w:b/>
          <w:sz w:val="32"/>
          <w:szCs w:val="32"/>
          <w:lang w:val="en-GB"/>
        </w:rPr>
        <w:t>Lecturer Name: Muhammad Cassamo</w:t>
      </w:r>
    </w:p>
    <w:p w14:paraId="63BBE1EE" w14:textId="77777777" w:rsidR="00D21914" w:rsidRDefault="00D21914" w:rsidP="00D21914">
      <w:pPr>
        <w:pStyle w:val="Normal1"/>
        <w:spacing w:line="360" w:lineRule="auto"/>
        <w:rPr>
          <w:b/>
          <w:sz w:val="32"/>
          <w:szCs w:val="32"/>
          <w:lang w:val="en-GB"/>
        </w:rPr>
      </w:pPr>
      <w:r>
        <w:rPr>
          <w:b/>
          <w:sz w:val="32"/>
          <w:szCs w:val="32"/>
          <w:lang w:val="en-GB"/>
        </w:rPr>
        <w:t xml:space="preserve">                             </w:t>
      </w:r>
    </w:p>
    <w:p w14:paraId="39D752D5" w14:textId="77777777" w:rsidR="00D21914" w:rsidRDefault="00D21914" w:rsidP="00D21914">
      <w:pPr>
        <w:pStyle w:val="Normal1"/>
        <w:spacing w:line="360" w:lineRule="auto"/>
        <w:rPr>
          <w:b/>
          <w:sz w:val="32"/>
          <w:szCs w:val="32"/>
          <w:lang w:val="en-GB"/>
        </w:rPr>
      </w:pPr>
      <w:r>
        <w:rPr>
          <w:b/>
          <w:sz w:val="32"/>
          <w:szCs w:val="32"/>
          <w:lang w:val="en-GB"/>
        </w:rPr>
        <w:t xml:space="preserve">                              </w:t>
      </w:r>
    </w:p>
    <w:p w14:paraId="14919A63" w14:textId="77777777" w:rsidR="00D21914" w:rsidRDefault="00D21914" w:rsidP="00D21914">
      <w:pPr>
        <w:pStyle w:val="Normal1"/>
        <w:spacing w:line="360" w:lineRule="auto"/>
        <w:jc w:val="center"/>
        <w:rPr>
          <w:b/>
          <w:sz w:val="32"/>
          <w:szCs w:val="32"/>
          <w:lang w:val="en-GB"/>
        </w:rPr>
      </w:pPr>
    </w:p>
    <w:p w14:paraId="30DC75BF" w14:textId="77777777" w:rsidR="00D21914" w:rsidRPr="006D107E" w:rsidRDefault="00D21914" w:rsidP="00D21914">
      <w:pPr>
        <w:pStyle w:val="Normal1"/>
        <w:spacing w:line="360" w:lineRule="auto"/>
        <w:jc w:val="center"/>
        <w:rPr>
          <w:b/>
          <w:sz w:val="32"/>
          <w:szCs w:val="32"/>
          <w:lang w:val="en-GB"/>
        </w:rPr>
      </w:pPr>
      <w:r w:rsidRPr="006D107E">
        <w:rPr>
          <w:lang w:val="en-GB"/>
        </w:rPr>
        <w:br w:type="page"/>
      </w:r>
    </w:p>
    <w:p w14:paraId="149DF98E" w14:textId="77777777" w:rsidR="00D21914" w:rsidRDefault="00D21914" w:rsidP="00D21914">
      <w:pPr>
        <w:pStyle w:val="Normal1"/>
        <w:spacing w:line="360" w:lineRule="auto"/>
        <w:jc w:val="center"/>
        <w:rPr>
          <w:b/>
          <w:sz w:val="24"/>
          <w:szCs w:val="24"/>
          <w:lang w:val="en-GB"/>
        </w:rPr>
      </w:pPr>
      <w:r>
        <w:rPr>
          <w:b/>
          <w:sz w:val="24"/>
          <w:szCs w:val="24"/>
          <w:lang w:val="en-GB"/>
        </w:rPr>
        <w:lastRenderedPageBreak/>
        <w:t>Table of contents</w:t>
      </w:r>
    </w:p>
    <w:sdt>
      <w:sdtPr>
        <w:rPr>
          <w:rFonts w:ascii="Arial" w:eastAsia="Arial" w:hAnsi="Arial" w:cs="Arial"/>
          <w:b w:val="0"/>
          <w:bCs w:val="0"/>
          <w:color w:val="auto"/>
          <w:sz w:val="22"/>
          <w:szCs w:val="22"/>
          <w:lang w:val="en-IN" w:eastAsia="en-IN"/>
        </w:rPr>
        <w:id w:val="1554364089"/>
        <w:docPartObj>
          <w:docPartGallery w:val="Table of Contents"/>
          <w:docPartUnique/>
        </w:docPartObj>
      </w:sdtPr>
      <w:sdtContent>
        <w:p w14:paraId="0B7B75E9" w14:textId="77777777" w:rsidR="00D21914" w:rsidRDefault="00D21914" w:rsidP="00D21914">
          <w:pPr>
            <w:pStyle w:val="TOCHeading"/>
          </w:pPr>
        </w:p>
        <w:p w14:paraId="1A671D66"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r w:rsidRPr="00BB356D">
            <w:rPr>
              <w:sz w:val="24"/>
              <w:szCs w:val="24"/>
            </w:rPr>
            <w:fldChar w:fldCharType="begin"/>
          </w:r>
          <w:r w:rsidRPr="00BB356D">
            <w:rPr>
              <w:sz w:val="24"/>
              <w:szCs w:val="24"/>
            </w:rPr>
            <w:instrText xml:space="preserve"> TOC \o "1-3" \h \z \u </w:instrText>
          </w:r>
          <w:r w:rsidRPr="00BB356D">
            <w:rPr>
              <w:sz w:val="24"/>
              <w:szCs w:val="24"/>
            </w:rPr>
            <w:fldChar w:fldCharType="separate"/>
          </w:r>
          <w:hyperlink w:anchor="_Toc135426435" w:history="1">
            <w:r w:rsidRPr="00BB356D">
              <w:rPr>
                <w:rStyle w:val="Hyperlink"/>
                <w:noProof/>
                <w:sz w:val="24"/>
                <w:szCs w:val="24"/>
              </w:rPr>
              <w:t>Reflective essay</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_Toc135426435 \h </w:instrText>
            </w:r>
            <w:r w:rsidRPr="00BB356D">
              <w:rPr>
                <w:noProof/>
                <w:webHidden/>
                <w:sz w:val="24"/>
                <w:szCs w:val="24"/>
              </w:rPr>
            </w:r>
            <w:r w:rsidRPr="00BB356D">
              <w:rPr>
                <w:noProof/>
                <w:webHidden/>
                <w:sz w:val="24"/>
                <w:szCs w:val="24"/>
              </w:rPr>
              <w:fldChar w:fldCharType="separate"/>
            </w:r>
            <w:r w:rsidRPr="00BB356D">
              <w:rPr>
                <w:noProof/>
                <w:webHidden/>
                <w:sz w:val="24"/>
                <w:szCs w:val="24"/>
              </w:rPr>
              <w:t>2</w:t>
            </w:r>
            <w:r w:rsidRPr="00BB356D">
              <w:rPr>
                <w:noProof/>
                <w:webHidden/>
                <w:sz w:val="24"/>
                <w:szCs w:val="24"/>
              </w:rPr>
              <w:fldChar w:fldCharType="end"/>
            </w:r>
          </w:hyperlink>
        </w:p>
        <w:p w14:paraId="00DF9CEA"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36" w:history="1">
            <w:r w:rsidRPr="00BB356D">
              <w:rPr>
                <w:rStyle w:val="Hyperlink"/>
                <w:noProof/>
                <w:sz w:val="24"/>
                <w:szCs w:val="24"/>
              </w:rPr>
              <w:t>Introduction</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_Toc135426436 \h </w:instrText>
            </w:r>
            <w:r w:rsidRPr="00BB356D">
              <w:rPr>
                <w:noProof/>
                <w:webHidden/>
                <w:sz w:val="24"/>
                <w:szCs w:val="24"/>
              </w:rPr>
            </w:r>
            <w:r w:rsidRPr="00BB356D">
              <w:rPr>
                <w:noProof/>
                <w:webHidden/>
                <w:sz w:val="24"/>
                <w:szCs w:val="24"/>
              </w:rPr>
              <w:fldChar w:fldCharType="separate"/>
            </w:r>
            <w:r w:rsidRPr="00BB356D">
              <w:rPr>
                <w:noProof/>
                <w:webHidden/>
                <w:sz w:val="24"/>
                <w:szCs w:val="24"/>
              </w:rPr>
              <w:t>2</w:t>
            </w:r>
            <w:r w:rsidRPr="00BB356D">
              <w:rPr>
                <w:noProof/>
                <w:webHidden/>
                <w:sz w:val="24"/>
                <w:szCs w:val="24"/>
              </w:rPr>
              <w:fldChar w:fldCharType="end"/>
            </w:r>
          </w:hyperlink>
        </w:p>
        <w:p w14:paraId="1D935BBB"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37" w:history="1">
            <w:r w:rsidRPr="00BB356D">
              <w:rPr>
                <w:rStyle w:val="Hyperlink"/>
                <w:noProof/>
                <w:sz w:val="24"/>
                <w:szCs w:val="24"/>
              </w:rPr>
              <w:t>Evaluation of cooking skills in the restaurant industry</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_Toc135426437 \h </w:instrText>
            </w:r>
            <w:r w:rsidRPr="00BB356D">
              <w:rPr>
                <w:noProof/>
                <w:webHidden/>
                <w:sz w:val="24"/>
                <w:szCs w:val="24"/>
              </w:rPr>
            </w:r>
            <w:r w:rsidRPr="00BB356D">
              <w:rPr>
                <w:noProof/>
                <w:webHidden/>
                <w:sz w:val="24"/>
                <w:szCs w:val="24"/>
              </w:rPr>
              <w:fldChar w:fldCharType="separate"/>
            </w:r>
            <w:r w:rsidRPr="00BB356D">
              <w:rPr>
                <w:noProof/>
                <w:webHidden/>
                <w:sz w:val="24"/>
                <w:szCs w:val="24"/>
              </w:rPr>
              <w:t>2</w:t>
            </w:r>
            <w:r w:rsidRPr="00BB356D">
              <w:rPr>
                <w:noProof/>
                <w:webHidden/>
                <w:sz w:val="24"/>
                <w:szCs w:val="24"/>
              </w:rPr>
              <w:fldChar w:fldCharType="end"/>
            </w:r>
          </w:hyperlink>
        </w:p>
        <w:p w14:paraId="3932DA8B"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38" w:history="1">
            <w:r w:rsidRPr="00BB356D">
              <w:rPr>
                <w:rStyle w:val="Hyperlink"/>
                <w:noProof/>
                <w:sz w:val="24"/>
                <w:szCs w:val="24"/>
              </w:rPr>
              <w:t>Skills comparison among chosen restaurants</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_Toc135426438 \h </w:instrText>
            </w:r>
            <w:r w:rsidRPr="00BB356D">
              <w:rPr>
                <w:noProof/>
                <w:webHidden/>
                <w:sz w:val="24"/>
                <w:szCs w:val="24"/>
              </w:rPr>
            </w:r>
            <w:r w:rsidRPr="00BB356D">
              <w:rPr>
                <w:noProof/>
                <w:webHidden/>
                <w:sz w:val="24"/>
                <w:szCs w:val="24"/>
              </w:rPr>
              <w:fldChar w:fldCharType="separate"/>
            </w:r>
            <w:r w:rsidRPr="00BB356D">
              <w:rPr>
                <w:noProof/>
                <w:webHidden/>
                <w:sz w:val="24"/>
                <w:szCs w:val="24"/>
              </w:rPr>
              <w:t>2</w:t>
            </w:r>
            <w:r w:rsidRPr="00BB356D">
              <w:rPr>
                <w:noProof/>
                <w:webHidden/>
                <w:sz w:val="24"/>
                <w:szCs w:val="24"/>
              </w:rPr>
              <w:fldChar w:fldCharType="end"/>
            </w:r>
          </w:hyperlink>
        </w:p>
        <w:p w14:paraId="6EF6E205"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39" w:history="1">
            <w:r w:rsidRPr="00BB356D">
              <w:rPr>
                <w:rStyle w:val="Hyperlink"/>
                <w:noProof/>
                <w:sz w:val="24"/>
                <w:szCs w:val="24"/>
              </w:rPr>
              <w:t>Impact of skill variations on Employees’ skill sets and restaurant operations</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_Toc135426439 \h </w:instrText>
            </w:r>
            <w:r w:rsidRPr="00BB356D">
              <w:rPr>
                <w:noProof/>
                <w:webHidden/>
                <w:sz w:val="24"/>
                <w:szCs w:val="24"/>
              </w:rPr>
            </w:r>
            <w:r w:rsidRPr="00BB356D">
              <w:rPr>
                <w:noProof/>
                <w:webHidden/>
                <w:sz w:val="24"/>
                <w:szCs w:val="24"/>
              </w:rPr>
              <w:fldChar w:fldCharType="separate"/>
            </w:r>
            <w:r w:rsidRPr="00BB356D">
              <w:rPr>
                <w:noProof/>
                <w:webHidden/>
                <w:sz w:val="24"/>
                <w:szCs w:val="24"/>
              </w:rPr>
              <w:t>3</w:t>
            </w:r>
            <w:r w:rsidRPr="00BB356D">
              <w:rPr>
                <w:noProof/>
                <w:webHidden/>
                <w:sz w:val="24"/>
                <w:szCs w:val="24"/>
              </w:rPr>
              <w:fldChar w:fldCharType="end"/>
            </w:r>
          </w:hyperlink>
        </w:p>
        <w:p w14:paraId="1049C1F8"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40" w:history="1">
            <w:r w:rsidRPr="00BB356D">
              <w:rPr>
                <w:rStyle w:val="Hyperlink"/>
                <w:noProof/>
                <w:sz w:val="24"/>
                <w:szCs w:val="24"/>
              </w:rPr>
              <w:t>Conclusion</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_Toc135426440 \h </w:instrText>
            </w:r>
            <w:r w:rsidRPr="00BB356D">
              <w:rPr>
                <w:noProof/>
                <w:webHidden/>
                <w:sz w:val="24"/>
                <w:szCs w:val="24"/>
              </w:rPr>
            </w:r>
            <w:r w:rsidRPr="00BB356D">
              <w:rPr>
                <w:noProof/>
                <w:webHidden/>
                <w:sz w:val="24"/>
                <w:szCs w:val="24"/>
              </w:rPr>
              <w:fldChar w:fldCharType="separate"/>
            </w:r>
            <w:r w:rsidRPr="00BB356D">
              <w:rPr>
                <w:noProof/>
                <w:webHidden/>
                <w:sz w:val="24"/>
                <w:szCs w:val="24"/>
              </w:rPr>
              <w:t>3</w:t>
            </w:r>
            <w:r w:rsidRPr="00BB356D">
              <w:rPr>
                <w:noProof/>
                <w:webHidden/>
                <w:sz w:val="24"/>
                <w:szCs w:val="24"/>
              </w:rPr>
              <w:fldChar w:fldCharType="end"/>
            </w:r>
          </w:hyperlink>
        </w:p>
        <w:p w14:paraId="78A30D26" w14:textId="77777777" w:rsidR="00D21914" w:rsidRPr="00BB356D" w:rsidRDefault="00D21914" w:rsidP="00D21914">
          <w:pPr>
            <w:pStyle w:val="TOC1"/>
            <w:tabs>
              <w:tab w:val="right" w:leader="dot" w:pos="9019"/>
            </w:tabs>
            <w:spacing w:line="360" w:lineRule="auto"/>
            <w:jc w:val="both"/>
            <w:rPr>
              <w:rFonts w:asciiTheme="minorHAnsi" w:eastAsiaTheme="minorEastAsia" w:hAnsiTheme="minorHAnsi" w:cstheme="minorBidi"/>
              <w:noProof/>
              <w:kern w:val="2"/>
              <w:sz w:val="24"/>
              <w:szCs w:val="24"/>
              <w:lang w:val="en-US" w:eastAsia="en-US"/>
              <w14:ligatures w14:val="standardContextual"/>
            </w:rPr>
          </w:pPr>
          <w:hyperlink w:anchor="_Toc135426441" w:history="1">
            <w:r w:rsidRPr="00BB356D">
              <w:rPr>
                <w:rStyle w:val="Hyperlink"/>
                <w:noProof/>
                <w:sz w:val="24"/>
                <w:szCs w:val="24"/>
              </w:rPr>
              <w:t>References</w:t>
            </w:r>
            <w:r w:rsidRPr="00BB356D">
              <w:rPr>
                <w:noProof/>
                <w:webHidden/>
                <w:sz w:val="24"/>
                <w:szCs w:val="24"/>
              </w:rPr>
              <w:tab/>
            </w:r>
            <w:r w:rsidRPr="00BB356D">
              <w:rPr>
                <w:noProof/>
                <w:webHidden/>
                <w:sz w:val="24"/>
                <w:szCs w:val="24"/>
              </w:rPr>
              <w:fldChar w:fldCharType="begin"/>
            </w:r>
            <w:r w:rsidRPr="00BB356D">
              <w:rPr>
                <w:noProof/>
                <w:webHidden/>
                <w:sz w:val="24"/>
                <w:szCs w:val="24"/>
              </w:rPr>
              <w:instrText xml:space="preserve"> PAGEREF _Toc135426441 \h </w:instrText>
            </w:r>
            <w:r w:rsidRPr="00BB356D">
              <w:rPr>
                <w:noProof/>
                <w:webHidden/>
                <w:sz w:val="24"/>
                <w:szCs w:val="24"/>
              </w:rPr>
            </w:r>
            <w:r w:rsidRPr="00BB356D">
              <w:rPr>
                <w:noProof/>
                <w:webHidden/>
                <w:sz w:val="24"/>
                <w:szCs w:val="24"/>
              </w:rPr>
              <w:fldChar w:fldCharType="separate"/>
            </w:r>
            <w:r w:rsidRPr="00BB356D">
              <w:rPr>
                <w:noProof/>
                <w:webHidden/>
                <w:sz w:val="24"/>
                <w:szCs w:val="24"/>
              </w:rPr>
              <w:t>5</w:t>
            </w:r>
            <w:r w:rsidRPr="00BB356D">
              <w:rPr>
                <w:noProof/>
                <w:webHidden/>
                <w:sz w:val="24"/>
                <w:szCs w:val="24"/>
              </w:rPr>
              <w:fldChar w:fldCharType="end"/>
            </w:r>
          </w:hyperlink>
        </w:p>
        <w:p w14:paraId="223C64A4" w14:textId="77777777" w:rsidR="00D21914" w:rsidRDefault="00D21914" w:rsidP="00D21914">
          <w:pPr>
            <w:spacing w:line="360" w:lineRule="auto"/>
            <w:jc w:val="both"/>
          </w:pPr>
          <w:r w:rsidRPr="00BB356D">
            <w:rPr>
              <w:sz w:val="24"/>
              <w:szCs w:val="24"/>
            </w:rPr>
            <w:fldChar w:fldCharType="end"/>
          </w:r>
        </w:p>
      </w:sdtContent>
    </w:sdt>
    <w:p w14:paraId="01EDA88C" w14:textId="77777777" w:rsidR="00D21914" w:rsidRDefault="00D21914" w:rsidP="00D21914">
      <w:pPr>
        <w:pStyle w:val="Normal1"/>
        <w:spacing w:line="360" w:lineRule="auto"/>
        <w:jc w:val="center"/>
        <w:rPr>
          <w:b/>
          <w:sz w:val="24"/>
          <w:szCs w:val="24"/>
          <w:lang w:val="en-GB"/>
        </w:rPr>
      </w:pPr>
    </w:p>
    <w:p w14:paraId="1567A27B" w14:textId="77777777" w:rsidR="00D21914" w:rsidRDefault="00D21914" w:rsidP="00D21914">
      <w:pPr>
        <w:rPr>
          <w:b/>
          <w:sz w:val="24"/>
          <w:szCs w:val="24"/>
          <w:lang w:val="en-GB"/>
        </w:rPr>
      </w:pPr>
      <w:r>
        <w:rPr>
          <w:b/>
          <w:sz w:val="24"/>
          <w:szCs w:val="24"/>
          <w:lang w:val="en-GB"/>
        </w:rPr>
        <w:br w:type="page"/>
      </w:r>
    </w:p>
    <w:p w14:paraId="43D11530" w14:textId="77777777" w:rsidR="00D21914" w:rsidRDefault="00D21914" w:rsidP="00D21914">
      <w:pPr>
        <w:pStyle w:val="Heading1"/>
      </w:pPr>
      <w:bookmarkStart w:id="0" w:name="_Toc135426435"/>
      <w:r w:rsidRPr="006D107E">
        <w:lastRenderedPageBreak/>
        <w:t>Reflective essay</w:t>
      </w:r>
      <w:bookmarkEnd w:id="0"/>
      <w:r w:rsidRPr="006D107E">
        <w:t xml:space="preserve"> </w:t>
      </w:r>
    </w:p>
    <w:p w14:paraId="4726AE60" w14:textId="77777777" w:rsidR="00D21914" w:rsidRPr="00557842" w:rsidRDefault="00D21914" w:rsidP="00D21914">
      <w:pPr>
        <w:pStyle w:val="Heading1"/>
      </w:pPr>
      <w:bookmarkStart w:id="1" w:name="_Toc135426436"/>
      <w:r>
        <w:t>Introduction</w:t>
      </w:r>
      <w:bookmarkEnd w:id="1"/>
      <w:r>
        <w:t xml:space="preserve"> </w:t>
      </w:r>
    </w:p>
    <w:p w14:paraId="31FC6DD8" w14:textId="77777777" w:rsidR="00D21914" w:rsidRDefault="00D21914" w:rsidP="00D21914">
      <w:pPr>
        <w:pStyle w:val="Normal1"/>
        <w:spacing w:line="360" w:lineRule="auto"/>
        <w:jc w:val="both"/>
        <w:rPr>
          <w:sz w:val="24"/>
          <w:szCs w:val="24"/>
          <w:lang w:val="en-GB"/>
        </w:rPr>
      </w:pPr>
      <w:r w:rsidRPr="00E747D4">
        <w:rPr>
          <w:sz w:val="24"/>
          <w:szCs w:val="24"/>
          <w:lang w:val="en-GB"/>
        </w:rPr>
        <w:t xml:space="preserve">Employee skill is an important consideration for any business as this contributes to development procedure. Two restaurants that have been selected for this essay are Greggs and Pine which are both headquartered in the UK. The job role which has been chosen for these two restaurants is supervisor. </w:t>
      </w:r>
    </w:p>
    <w:p w14:paraId="3C0ED08F" w14:textId="77777777" w:rsidR="00D21914" w:rsidRPr="00E747D4" w:rsidRDefault="00D21914" w:rsidP="00D21914">
      <w:pPr>
        <w:pStyle w:val="Heading1"/>
      </w:pPr>
      <w:bookmarkStart w:id="2" w:name="_Toc135426437"/>
      <w:r>
        <w:t>Evaluation of cooking skills in the restaurant industry</w:t>
      </w:r>
      <w:bookmarkEnd w:id="2"/>
    </w:p>
    <w:p w14:paraId="1F63D6AB" w14:textId="548FC323" w:rsidR="00D21914" w:rsidRDefault="00D21914" w:rsidP="00D21914">
      <w:pPr>
        <w:pStyle w:val="NormalWeb"/>
        <w:spacing w:before="0" w:beforeAutospacing="0" w:after="0" w:afterAutospacing="0" w:line="360" w:lineRule="auto"/>
        <w:jc w:val="both"/>
        <w:rPr>
          <w:rFonts w:ascii="Arial" w:hAnsi="Arial" w:cs="Arial"/>
          <w:color w:val="000000"/>
        </w:rPr>
      </w:pPr>
      <w:r w:rsidRPr="00E747D4">
        <w:rPr>
          <w:rFonts w:ascii="Arial" w:hAnsi="Arial" w:cs="Arial"/>
          <w:lang w:val="en-GB"/>
        </w:rPr>
        <w:t xml:space="preserve">I have appointed a supervisor in both these restaurants which has provided me with an understanding that skills are an important factor to work in a restaurant industry. I have evaluated that a supervisor needs various skills like communication skills, problem solving skills, conflict management skills, multitasking </w:t>
      </w:r>
      <w:proofErr w:type="gramStart"/>
      <w:r w:rsidRPr="00E747D4">
        <w:rPr>
          <w:rFonts w:ascii="Arial" w:hAnsi="Arial" w:cs="Arial"/>
          <w:lang w:val="en-GB"/>
        </w:rPr>
        <w:t>skills</w:t>
      </w:r>
      <w:proofErr w:type="gramEnd"/>
      <w:r w:rsidRPr="00E747D4">
        <w:rPr>
          <w:rFonts w:ascii="Arial" w:hAnsi="Arial" w:cs="Arial"/>
          <w:lang w:val="en-GB"/>
        </w:rPr>
        <w:t xml:space="preserve"> and team spirit. As per the view of </w:t>
      </w:r>
      <w:proofErr w:type="spellStart"/>
      <w:r w:rsidRPr="00E747D4">
        <w:rPr>
          <w:rFonts w:ascii="Arial" w:hAnsi="Arial" w:cs="Arial"/>
          <w:color w:val="222222"/>
          <w:highlight w:val="white"/>
          <w:lang w:val="en-GB"/>
        </w:rPr>
        <w:t>Fachrunnisa</w:t>
      </w:r>
      <w:proofErr w:type="spellEnd"/>
      <w:r w:rsidRPr="00E747D4">
        <w:rPr>
          <w:rFonts w:ascii="Arial" w:hAnsi="Arial" w:cs="Arial"/>
          <w:color w:val="222222"/>
          <w:highlight w:val="white"/>
          <w:lang w:val="en-GB"/>
        </w:rPr>
        <w:t xml:space="preserve"> and Hussain </w:t>
      </w:r>
      <w:r w:rsidRPr="00E747D4">
        <w:rPr>
          <w:rFonts w:ascii="Arial" w:hAnsi="Arial" w:cs="Arial"/>
          <w:lang w:val="en-GB"/>
        </w:rPr>
        <w:t xml:space="preserve">(2020), skills are required to supervise a workplace as this helps to manage different people in an organisation. Moreover, it has been noticed by me that skills help to handle people and any situation in the workplace. I have experienced that the required skills for a supervisor post in these two restaurants are almost the same but there are some contrasts also. Greggs mainly focuses on communication skill whereas Pine deals with communication skills and team spirit. I have understood that Greggs focuses on communication skills as this helps to build a motivated workplace. As per the view of </w:t>
      </w:r>
      <w:r w:rsidRPr="00E747D4">
        <w:rPr>
          <w:rFonts w:ascii="Arial" w:hAnsi="Arial" w:cs="Arial"/>
          <w:color w:val="222222"/>
          <w:highlight w:val="white"/>
          <w:lang w:val="en-GB"/>
        </w:rPr>
        <w:t xml:space="preserve">Stacho </w:t>
      </w:r>
      <w:r w:rsidRPr="00E747D4">
        <w:rPr>
          <w:rFonts w:ascii="Arial" w:hAnsi="Arial" w:cs="Arial"/>
          <w:i/>
          <w:color w:val="222222"/>
          <w:highlight w:val="white"/>
          <w:lang w:val="en-GB"/>
        </w:rPr>
        <w:t>et al</w:t>
      </w:r>
      <w:r w:rsidRPr="00E747D4">
        <w:rPr>
          <w:rFonts w:ascii="Arial" w:hAnsi="Arial" w:cs="Arial"/>
          <w:color w:val="222222"/>
          <w:highlight w:val="white"/>
          <w:lang w:val="en-GB"/>
        </w:rPr>
        <w:t xml:space="preserve">. </w:t>
      </w:r>
      <w:r w:rsidRPr="00E747D4">
        <w:rPr>
          <w:rFonts w:ascii="Arial" w:hAnsi="Arial" w:cs="Arial"/>
          <w:lang w:val="en-GB"/>
        </w:rPr>
        <w:t xml:space="preserve">(2019), effective communication helps to build trust among employees. I have experienced that Pine also focuses on communication skills for similar purposes but also pays attention to team spirit. I have learned that team spirit helps to build a collaborative environment and increase performance level. </w:t>
      </w:r>
      <w:r w:rsidRPr="00E747D4">
        <w:rPr>
          <w:rFonts w:ascii="Arial" w:hAnsi="Arial" w:cs="Arial"/>
          <w:color w:val="000000"/>
        </w:rPr>
        <w:t xml:space="preserve">An important skill which is required for the supervisor post in both Greggs and Pine restaurants is good </w:t>
      </w:r>
      <w:r w:rsidRPr="00E747D4">
        <w:rPr>
          <w:rFonts w:ascii="Arial" w:hAnsi="Arial" w:cs="Arial"/>
          <w:color w:val="000000"/>
        </w:rPr>
        <w:t>decision-making</w:t>
      </w:r>
      <w:r w:rsidRPr="00E747D4">
        <w:rPr>
          <w:rFonts w:ascii="Arial" w:hAnsi="Arial" w:cs="Arial"/>
          <w:color w:val="000000"/>
        </w:rPr>
        <w:t xml:space="preserve"> skill. As per the view of </w:t>
      </w:r>
      <w:r w:rsidRPr="00E747D4">
        <w:rPr>
          <w:rFonts w:ascii="Arial" w:hAnsi="Arial" w:cs="Arial"/>
          <w:color w:val="222222"/>
          <w:shd w:val="clear" w:color="auto" w:fill="FFFFFF"/>
        </w:rPr>
        <w:t xml:space="preserve">Shamim </w:t>
      </w:r>
      <w:r w:rsidRPr="00E747D4">
        <w:rPr>
          <w:rFonts w:ascii="Arial" w:hAnsi="Arial" w:cs="Arial"/>
          <w:i/>
          <w:iCs/>
          <w:color w:val="222222"/>
          <w:shd w:val="clear" w:color="auto" w:fill="FFFFFF"/>
        </w:rPr>
        <w:t>et al.</w:t>
      </w:r>
      <w:r w:rsidRPr="00E747D4">
        <w:rPr>
          <w:rFonts w:ascii="Arial" w:hAnsi="Arial" w:cs="Arial"/>
          <w:color w:val="222222"/>
          <w:shd w:val="clear" w:color="auto" w:fill="FFFFFF"/>
        </w:rPr>
        <w:t xml:space="preserve"> </w:t>
      </w:r>
      <w:r w:rsidRPr="00E747D4">
        <w:rPr>
          <w:rFonts w:ascii="Arial" w:hAnsi="Arial" w:cs="Arial"/>
          <w:color w:val="000000"/>
        </w:rPr>
        <w:t xml:space="preserve">(2019), proper decision making helps to make positive changes in an organisation. I have understood both these restaurants want decision making skills in supervisors to increase </w:t>
      </w:r>
      <w:r w:rsidRPr="00E747D4">
        <w:rPr>
          <w:rFonts w:ascii="Arial" w:hAnsi="Arial" w:cs="Arial"/>
          <w:color w:val="000000"/>
        </w:rPr>
        <w:t>wellbeing</w:t>
      </w:r>
      <w:r w:rsidRPr="00E747D4">
        <w:rPr>
          <w:rFonts w:ascii="Arial" w:hAnsi="Arial" w:cs="Arial"/>
          <w:color w:val="000000"/>
        </w:rPr>
        <w:t xml:space="preserve"> of both the team and the organisation. Moreover, Greggs also requires effective time management skills to be a good supervisor. As per the view of </w:t>
      </w:r>
      <w:r w:rsidRPr="00E747D4">
        <w:rPr>
          <w:rFonts w:ascii="Arial" w:hAnsi="Arial" w:cs="Arial"/>
          <w:color w:val="222222"/>
          <w:shd w:val="clear" w:color="auto" w:fill="FFFFFF"/>
        </w:rPr>
        <w:t xml:space="preserve">Tulowitzki and </w:t>
      </w:r>
      <w:proofErr w:type="spellStart"/>
      <w:r w:rsidRPr="00E747D4">
        <w:rPr>
          <w:rFonts w:ascii="Arial" w:hAnsi="Arial" w:cs="Arial"/>
          <w:color w:val="222222"/>
          <w:shd w:val="clear" w:color="auto" w:fill="FFFFFF"/>
        </w:rPr>
        <w:t>Progin</w:t>
      </w:r>
      <w:proofErr w:type="spellEnd"/>
      <w:r w:rsidRPr="00E747D4">
        <w:rPr>
          <w:rFonts w:ascii="Arial" w:hAnsi="Arial" w:cs="Arial"/>
          <w:color w:val="222222"/>
          <w:shd w:val="clear" w:color="auto" w:fill="FFFFFF"/>
        </w:rPr>
        <w:t xml:space="preserve"> </w:t>
      </w:r>
      <w:r w:rsidRPr="00E747D4">
        <w:rPr>
          <w:rFonts w:ascii="Arial" w:hAnsi="Arial" w:cs="Arial"/>
          <w:color w:val="000000"/>
        </w:rPr>
        <w:t>(2021), time management is very important to conduct everything on a schedule. I think this skill is required to work effectively on specified time. </w:t>
      </w:r>
    </w:p>
    <w:p w14:paraId="542F13FE" w14:textId="77777777" w:rsidR="00D21914" w:rsidRPr="000E283A" w:rsidRDefault="00D21914" w:rsidP="00D21914">
      <w:pPr>
        <w:pStyle w:val="Heading1"/>
      </w:pPr>
      <w:bookmarkStart w:id="3" w:name="_Toc135426438"/>
      <w:r>
        <w:t>Skills comparison among chosen restaurants</w:t>
      </w:r>
      <w:bookmarkEnd w:id="3"/>
    </w:p>
    <w:p w14:paraId="2D1EE81E" w14:textId="420471C0" w:rsidR="00D21914" w:rsidRDefault="00D21914" w:rsidP="00D21914">
      <w:pPr>
        <w:pStyle w:val="NormalWeb"/>
        <w:spacing w:before="0" w:beforeAutospacing="0" w:after="0" w:afterAutospacing="0" w:line="360" w:lineRule="auto"/>
        <w:jc w:val="both"/>
        <w:rPr>
          <w:rFonts w:ascii="Arial" w:hAnsi="Arial" w:cs="Arial"/>
          <w:color w:val="000000"/>
        </w:rPr>
      </w:pPr>
      <w:r w:rsidRPr="00E747D4">
        <w:rPr>
          <w:rFonts w:ascii="Arial" w:hAnsi="Arial" w:cs="Arial"/>
          <w:lang w:val="en-GB"/>
        </w:rPr>
        <w:t xml:space="preserve">Communication skill is required for increasing trust among team members in Greggs as this restaurant wants to provide fresh foods to customers. As per the view of </w:t>
      </w:r>
      <w:r w:rsidRPr="00E747D4">
        <w:rPr>
          <w:rFonts w:ascii="Arial" w:hAnsi="Arial" w:cs="Arial"/>
          <w:color w:val="222222"/>
          <w:shd w:val="clear" w:color="auto" w:fill="FFFFFF"/>
        </w:rPr>
        <w:t>Yue</w:t>
      </w:r>
      <w:r w:rsidRPr="00E747D4">
        <w:rPr>
          <w:rFonts w:ascii="Arial" w:hAnsi="Arial" w:cs="Arial"/>
          <w:lang w:val="en-GB"/>
        </w:rPr>
        <w:t xml:space="preserve"> </w:t>
      </w:r>
      <w:r w:rsidRPr="00E747D4">
        <w:rPr>
          <w:rFonts w:ascii="Arial" w:hAnsi="Arial" w:cs="Arial"/>
          <w:i/>
          <w:lang w:val="en-GB"/>
        </w:rPr>
        <w:lastRenderedPageBreak/>
        <w:t>et al.</w:t>
      </w:r>
      <w:r w:rsidRPr="00E747D4">
        <w:rPr>
          <w:rFonts w:ascii="Arial" w:hAnsi="Arial" w:cs="Arial"/>
          <w:lang w:val="en-GB"/>
        </w:rPr>
        <w:t xml:space="preserve"> (2019), communication is an important consideration for increasing trust. I have gathered experience that trust makes the job easy for a supervisor as this provides an opportunity to handle people and their performance. On the other hand, communication skill is required in a supervisor for Pine to evaluate the performance level of staff as this restaurant wants to give better service to people. </w:t>
      </w:r>
      <w:r w:rsidRPr="00E747D4">
        <w:rPr>
          <w:rFonts w:ascii="Arial" w:hAnsi="Arial" w:cs="Arial"/>
          <w:color w:val="000000"/>
        </w:rPr>
        <w:t xml:space="preserve">The </w:t>
      </w:r>
      <w:r w:rsidRPr="00E747D4">
        <w:rPr>
          <w:rFonts w:ascii="Arial" w:hAnsi="Arial" w:cs="Arial"/>
          <w:color w:val="000000"/>
        </w:rPr>
        <w:t>decision-making</w:t>
      </w:r>
      <w:r w:rsidRPr="00E747D4">
        <w:rPr>
          <w:rFonts w:ascii="Arial" w:hAnsi="Arial" w:cs="Arial"/>
          <w:color w:val="000000"/>
        </w:rPr>
        <w:t xml:space="preserve"> skill is required for supervisor posts in these two restaurants to handle work culture in an appropriate manner. As per the view of </w:t>
      </w:r>
      <w:r w:rsidRPr="00E747D4">
        <w:rPr>
          <w:rFonts w:ascii="Arial" w:hAnsi="Arial" w:cs="Arial"/>
          <w:color w:val="222222"/>
          <w:shd w:val="clear" w:color="auto" w:fill="FFFFFF"/>
        </w:rPr>
        <w:t xml:space="preserve">Castro-Arce and </w:t>
      </w:r>
      <w:proofErr w:type="spellStart"/>
      <w:r w:rsidRPr="00E747D4">
        <w:rPr>
          <w:rFonts w:ascii="Arial" w:hAnsi="Arial" w:cs="Arial"/>
          <w:color w:val="222222"/>
          <w:shd w:val="clear" w:color="auto" w:fill="FFFFFF"/>
        </w:rPr>
        <w:t>Vanclay</w:t>
      </w:r>
      <w:proofErr w:type="spellEnd"/>
      <w:r w:rsidRPr="00E747D4">
        <w:rPr>
          <w:rFonts w:ascii="Arial" w:hAnsi="Arial" w:cs="Arial"/>
          <w:color w:val="222222"/>
          <w:shd w:val="clear" w:color="auto" w:fill="FFFFFF"/>
        </w:rPr>
        <w:t xml:space="preserve"> </w:t>
      </w:r>
      <w:r w:rsidRPr="00E747D4">
        <w:rPr>
          <w:rFonts w:ascii="Arial" w:hAnsi="Arial" w:cs="Arial"/>
          <w:color w:val="000000"/>
        </w:rPr>
        <w:t xml:space="preserve">(2020), effective decision helps to organise tasks properly which contributes to development. Moreover, I think that effective decision is also required for conflict management among team members in these two restaurants. On the other hand, time management skill is also important for supervisor posts in restaurants as this helps to handle complex tasks on time. As per the view of </w:t>
      </w:r>
      <w:r w:rsidRPr="00E747D4">
        <w:rPr>
          <w:rFonts w:ascii="Arial" w:hAnsi="Arial" w:cs="Arial"/>
          <w:color w:val="222222"/>
          <w:shd w:val="clear" w:color="auto" w:fill="FFFFFF"/>
        </w:rPr>
        <w:t xml:space="preserve">Yener </w:t>
      </w:r>
      <w:r w:rsidRPr="00E747D4">
        <w:rPr>
          <w:rFonts w:ascii="Arial" w:hAnsi="Arial" w:cs="Arial"/>
          <w:i/>
          <w:iCs/>
          <w:color w:val="222222"/>
          <w:shd w:val="clear" w:color="auto" w:fill="FFFFFF"/>
        </w:rPr>
        <w:t>et al.</w:t>
      </w:r>
      <w:r w:rsidRPr="00E747D4">
        <w:rPr>
          <w:rFonts w:ascii="Arial" w:hAnsi="Arial" w:cs="Arial"/>
          <w:color w:val="222222"/>
          <w:shd w:val="clear" w:color="auto" w:fill="FFFFFF"/>
        </w:rPr>
        <w:t xml:space="preserve"> </w:t>
      </w:r>
      <w:r w:rsidRPr="00E747D4">
        <w:rPr>
          <w:rFonts w:ascii="Arial" w:hAnsi="Arial" w:cs="Arial"/>
          <w:color w:val="000000"/>
        </w:rPr>
        <w:t>(2021), time management skill helps to determine important and delegate tasks. According to my knowledge, this skill is essential for a supervisor to complete an essential task at the right time.  </w:t>
      </w:r>
    </w:p>
    <w:p w14:paraId="15BB8F82" w14:textId="77777777" w:rsidR="00D21914" w:rsidRPr="000E283A" w:rsidRDefault="00D21914" w:rsidP="00D21914">
      <w:pPr>
        <w:pStyle w:val="Heading1"/>
      </w:pPr>
      <w:bookmarkStart w:id="4" w:name="_Toc135426439"/>
      <w:r>
        <w:t>Impact of skill variations on Employees’ skill sets and restaurant operations</w:t>
      </w:r>
      <w:bookmarkEnd w:id="4"/>
    </w:p>
    <w:p w14:paraId="577D2213" w14:textId="21148741" w:rsidR="00D21914" w:rsidRDefault="00D21914" w:rsidP="00D21914">
      <w:pPr>
        <w:pStyle w:val="NormalWeb"/>
        <w:spacing w:before="0" w:beforeAutospacing="0" w:after="0" w:afterAutospacing="0" w:line="360" w:lineRule="auto"/>
        <w:jc w:val="both"/>
        <w:rPr>
          <w:rFonts w:ascii="Arial" w:hAnsi="Arial" w:cs="Arial"/>
          <w:color w:val="000000"/>
        </w:rPr>
      </w:pPr>
      <w:r>
        <w:rPr>
          <w:rFonts w:ascii="Arial" w:hAnsi="Arial" w:cs="Arial"/>
          <w:lang w:val="en-GB"/>
        </w:rPr>
        <w:t>The variation</w:t>
      </w:r>
      <w:r w:rsidRPr="00E747D4">
        <w:rPr>
          <w:rFonts w:ascii="Arial" w:hAnsi="Arial" w:cs="Arial"/>
          <w:lang w:val="en-GB"/>
        </w:rPr>
        <w:t xml:space="preserve"> </w:t>
      </w:r>
      <w:r>
        <w:rPr>
          <w:rFonts w:ascii="Arial" w:hAnsi="Arial" w:cs="Arial"/>
          <w:lang w:val="en-GB"/>
        </w:rPr>
        <w:t>between skills sets of</w:t>
      </w:r>
      <w:r w:rsidRPr="00E747D4">
        <w:rPr>
          <w:rFonts w:ascii="Arial" w:hAnsi="Arial" w:cs="Arial"/>
          <w:lang w:val="en-GB"/>
        </w:rPr>
        <w:t xml:space="preserve"> Greggs and Pine creates differentiation in the skills set of employees. I have understood that Pine requires team working skills with communication skills whereas Greggs requires communication skills.  </w:t>
      </w:r>
      <w:r w:rsidRPr="00E747D4">
        <w:rPr>
          <w:rFonts w:ascii="Arial" w:hAnsi="Arial" w:cs="Arial"/>
          <w:color w:val="000000"/>
        </w:rPr>
        <w:t xml:space="preserve">I have identified that both restaurants have the same skill requirements for a supervisor post. In </w:t>
      </w:r>
      <w:r w:rsidRPr="00E747D4">
        <w:rPr>
          <w:rFonts w:ascii="Arial" w:hAnsi="Arial" w:cs="Arial"/>
          <w:color w:val="000000"/>
        </w:rPr>
        <w:t>addition,</w:t>
      </w:r>
      <w:r w:rsidRPr="00E747D4">
        <w:rPr>
          <w:rFonts w:ascii="Arial" w:hAnsi="Arial" w:cs="Arial"/>
          <w:color w:val="000000"/>
        </w:rPr>
        <w:t xml:space="preserve"> Greggs requires time management skills from employees. As per the view of </w:t>
      </w:r>
      <w:r w:rsidRPr="00E747D4">
        <w:rPr>
          <w:rFonts w:ascii="Arial" w:hAnsi="Arial" w:cs="Arial"/>
          <w:color w:val="222222"/>
          <w:shd w:val="clear" w:color="auto" w:fill="FFFFFF"/>
        </w:rPr>
        <w:t xml:space="preserve">Kaasinen </w:t>
      </w:r>
      <w:r w:rsidRPr="00E747D4">
        <w:rPr>
          <w:rFonts w:ascii="Arial" w:hAnsi="Arial" w:cs="Arial"/>
          <w:i/>
          <w:iCs/>
          <w:color w:val="222222"/>
          <w:shd w:val="clear" w:color="auto" w:fill="FFFFFF"/>
        </w:rPr>
        <w:t>et al.</w:t>
      </w:r>
      <w:r w:rsidRPr="00E747D4">
        <w:rPr>
          <w:rFonts w:ascii="Arial" w:hAnsi="Arial" w:cs="Arial"/>
          <w:color w:val="222222"/>
          <w:shd w:val="clear" w:color="auto" w:fill="FFFFFF"/>
        </w:rPr>
        <w:t xml:space="preserve"> </w:t>
      </w:r>
      <w:r w:rsidRPr="00E747D4">
        <w:rPr>
          <w:rFonts w:ascii="Arial" w:hAnsi="Arial" w:cs="Arial"/>
          <w:color w:val="000000"/>
        </w:rPr>
        <w:t xml:space="preserve">(2020), skills are essential for a staff to handle a complex situation and other employees. As per the view of </w:t>
      </w:r>
      <w:r w:rsidRPr="00E747D4">
        <w:rPr>
          <w:rFonts w:ascii="Arial" w:hAnsi="Arial" w:cs="Arial"/>
          <w:color w:val="222222"/>
          <w:shd w:val="clear" w:color="auto" w:fill="FFFFFF"/>
        </w:rPr>
        <w:t xml:space="preserve">Georgila </w:t>
      </w:r>
      <w:r w:rsidRPr="00E747D4">
        <w:rPr>
          <w:rFonts w:ascii="Arial" w:hAnsi="Arial" w:cs="Arial"/>
          <w:i/>
          <w:iCs/>
          <w:color w:val="222222"/>
          <w:shd w:val="clear" w:color="auto" w:fill="FFFFFF"/>
        </w:rPr>
        <w:t>et al</w:t>
      </w:r>
      <w:r w:rsidRPr="00E747D4">
        <w:rPr>
          <w:rFonts w:ascii="Arial" w:hAnsi="Arial" w:cs="Arial"/>
          <w:color w:val="222222"/>
          <w:shd w:val="clear" w:color="auto" w:fill="FFFFFF"/>
        </w:rPr>
        <w:t xml:space="preserve">. </w:t>
      </w:r>
      <w:r w:rsidRPr="00E747D4">
        <w:rPr>
          <w:rFonts w:ascii="Arial" w:hAnsi="Arial" w:cs="Arial"/>
          <w:color w:val="000000"/>
        </w:rPr>
        <w:t xml:space="preserve">(2019), a supervisor might have a combination of hard and soft skills to handle the workplace. Pine focuses on decision making skills among supervisors which is effective for proper business operation and better service to customers. However, I think that conducting business operations is smoother in Greggs than Pine due to time management skills among supervisors. As per the view of </w:t>
      </w:r>
      <w:r w:rsidRPr="00E747D4">
        <w:rPr>
          <w:rFonts w:ascii="Arial" w:hAnsi="Arial" w:cs="Arial"/>
          <w:color w:val="222222"/>
          <w:shd w:val="clear" w:color="auto" w:fill="FFFFFF"/>
        </w:rPr>
        <w:t xml:space="preserve">Alzoubi and </w:t>
      </w:r>
      <w:proofErr w:type="spellStart"/>
      <w:r w:rsidRPr="00E747D4">
        <w:rPr>
          <w:rFonts w:ascii="Arial" w:hAnsi="Arial" w:cs="Arial"/>
          <w:color w:val="222222"/>
          <w:shd w:val="clear" w:color="auto" w:fill="FFFFFF"/>
        </w:rPr>
        <w:t>Inairat</w:t>
      </w:r>
      <w:proofErr w:type="spellEnd"/>
      <w:r w:rsidRPr="00E747D4">
        <w:rPr>
          <w:rFonts w:ascii="Arial" w:hAnsi="Arial" w:cs="Arial"/>
          <w:color w:val="222222"/>
          <w:shd w:val="clear" w:color="auto" w:fill="FFFFFF"/>
        </w:rPr>
        <w:t xml:space="preserve"> </w:t>
      </w:r>
      <w:r w:rsidRPr="00E747D4">
        <w:rPr>
          <w:rFonts w:ascii="Arial" w:hAnsi="Arial" w:cs="Arial"/>
          <w:color w:val="000000"/>
        </w:rPr>
        <w:t>(2020), customers’ satisfaction level can increase through providing better service to them. Greggs can provide better service to customers due to its time management skills among supervisors.</w:t>
      </w:r>
    </w:p>
    <w:p w14:paraId="7691276A" w14:textId="77777777" w:rsidR="00D21914" w:rsidRDefault="00D21914" w:rsidP="00D21914">
      <w:pPr>
        <w:pStyle w:val="Heading1"/>
      </w:pPr>
      <w:bookmarkStart w:id="5" w:name="_Toc135426440"/>
      <w:r>
        <w:t>Conclusion</w:t>
      </w:r>
      <w:bookmarkEnd w:id="5"/>
    </w:p>
    <w:p w14:paraId="39A1F8A8" w14:textId="77777777" w:rsidR="00D21914" w:rsidRDefault="00D21914" w:rsidP="00D21914">
      <w:pPr>
        <w:pStyle w:val="NormalWeb"/>
        <w:spacing w:before="0" w:beforeAutospacing="0" w:after="0" w:afterAutospacing="0" w:line="360" w:lineRule="auto"/>
        <w:jc w:val="both"/>
      </w:pPr>
      <w:r>
        <w:rPr>
          <w:rFonts w:ascii="Arial" w:hAnsi="Arial" w:cs="Arial"/>
          <w:color w:val="000000"/>
        </w:rPr>
        <w:t>From above discussion, I can conclude that both restaurants want the same skills for supervisors but there is also a comparison of skills requirements. However, the difference in required skills might have a different impact on these restaurants.          </w:t>
      </w:r>
    </w:p>
    <w:p w14:paraId="15CD1548" w14:textId="77777777" w:rsidR="00D21914" w:rsidRDefault="00D21914" w:rsidP="00D21914">
      <w:pPr>
        <w:pStyle w:val="NormalWeb"/>
        <w:spacing w:before="0" w:beforeAutospacing="0" w:after="0" w:afterAutospacing="0"/>
        <w:jc w:val="both"/>
      </w:pPr>
      <w:r>
        <w:rPr>
          <w:rFonts w:ascii="Arial" w:hAnsi="Arial" w:cs="Arial"/>
          <w:color w:val="000000"/>
        </w:rPr>
        <w:t>      </w:t>
      </w:r>
    </w:p>
    <w:p w14:paraId="3BCDEE48" w14:textId="77777777" w:rsidR="00D21914" w:rsidRDefault="00D21914" w:rsidP="00D21914">
      <w:pPr>
        <w:pStyle w:val="Heading1"/>
      </w:pPr>
      <w:r w:rsidRPr="006D107E">
        <w:lastRenderedPageBreak/>
        <w:t xml:space="preserve">  </w:t>
      </w:r>
      <w:bookmarkStart w:id="6" w:name="_Toc135426441"/>
      <w:r>
        <w:t>References</w:t>
      </w:r>
      <w:bookmarkEnd w:id="6"/>
      <w:r>
        <w:t xml:space="preserve"> </w:t>
      </w:r>
    </w:p>
    <w:p w14:paraId="663B071D"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Alzoubi, H.M. and </w:t>
      </w:r>
      <w:proofErr w:type="spellStart"/>
      <w:r>
        <w:rPr>
          <w:rFonts w:ascii="Arial" w:hAnsi="Arial" w:cs="Arial"/>
          <w:color w:val="222222"/>
          <w:shd w:val="clear" w:color="auto" w:fill="FFFFFF"/>
        </w:rPr>
        <w:t>Inairat</w:t>
      </w:r>
      <w:proofErr w:type="spellEnd"/>
      <w:r>
        <w:rPr>
          <w:rFonts w:ascii="Arial" w:hAnsi="Arial" w:cs="Arial"/>
          <w:color w:val="222222"/>
          <w:shd w:val="clear" w:color="auto" w:fill="FFFFFF"/>
        </w:rPr>
        <w:t xml:space="preserve">, M., (2020). Do perceived service value, quality, price fairness and service recovery shape customer satisfaction and delight? A practical study in the service telecommunication context. </w:t>
      </w:r>
      <w:r>
        <w:rPr>
          <w:rFonts w:ascii="Arial" w:hAnsi="Arial" w:cs="Arial"/>
          <w:i/>
          <w:iCs/>
          <w:color w:val="222222"/>
          <w:shd w:val="clear" w:color="auto" w:fill="FFFFFF"/>
        </w:rPr>
        <w:t>Uncertain Supply Chain Management</w:t>
      </w:r>
      <w:r>
        <w:rPr>
          <w:rFonts w:ascii="Arial" w:hAnsi="Arial" w:cs="Arial"/>
          <w:color w:val="222222"/>
          <w:shd w:val="clear" w:color="auto" w:fill="FFFFFF"/>
        </w:rPr>
        <w:t xml:space="preserve">, </w:t>
      </w:r>
      <w:r>
        <w:rPr>
          <w:rFonts w:ascii="Arial" w:hAnsi="Arial" w:cs="Arial"/>
          <w:i/>
          <w:iCs/>
          <w:color w:val="222222"/>
          <w:shd w:val="clear" w:color="auto" w:fill="FFFFFF"/>
        </w:rPr>
        <w:t>8</w:t>
      </w:r>
      <w:r>
        <w:rPr>
          <w:rFonts w:ascii="Arial" w:hAnsi="Arial" w:cs="Arial"/>
          <w:color w:val="222222"/>
          <w:shd w:val="clear" w:color="auto" w:fill="FFFFFF"/>
        </w:rPr>
        <w:t>(3), pp.579-588.</w:t>
      </w:r>
    </w:p>
    <w:p w14:paraId="018CBDE7"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Castro-Arce, K. and </w:t>
      </w:r>
      <w:proofErr w:type="spellStart"/>
      <w:r>
        <w:rPr>
          <w:rFonts w:ascii="Arial" w:hAnsi="Arial" w:cs="Arial"/>
          <w:color w:val="222222"/>
          <w:shd w:val="clear" w:color="auto" w:fill="FFFFFF"/>
        </w:rPr>
        <w:t>Vanclay</w:t>
      </w:r>
      <w:proofErr w:type="spellEnd"/>
      <w:r>
        <w:rPr>
          <w:rFonts w:ascii="Arial" w:hAnsi="Arial" w:cs="Arial"/>
          <w:color w:val="222222"/>
          <w:shd w:val="clear" w:color="auto" w:fill="FFFFFF"/>
        </w:rPr>
        <w:t xml:space="preserve">, F., (2020). Transformative social innovation for sustainable rural development: An analytical framework to assist community-based initiatives. </w:t>
      </w:r>
      <w:r>
        <w:rPr>
          <w:rFonts w:ascii="Arial" w:hAnsi="Arial" w:cs="Arial"/>
          <w:i/>
          <w:iCs/>
          <w:color w:val="222222"/>
          <w:shd w:val="clear" w:color="auto" w:fill="FFFFFF"/>
        </w:rPr>
        <w:t>Journal of Rural Studies</w:t>
      </w:r>
      <w:r>
        <w:rPr>
          <w:rFonts w:ascii="Arial" w:hAnsi="Arial" w:cs="Arial"/>
          <w:color w:val="222222"/>
          <w:shd w:val="clear" w:color="auto" w:fill="FFFFFF"/>
        </w:rPr>
        <w:t xml:space="preserve">, </w:t>
      </w:r>
      <w:r>
        <w:rPr>
          <w:rFonts w:ascii="Arial" w:hAnsi="Arial" w:cs="Arial"/>
          <w:i/>
          <w:iCs/>
          <w:color w:val="222222"/>
          <w:shd w:val="clear" w:color="auto" w:fill="FFFFFF"/>
        </w:rPr>
        <w:t>74</w:t>
      </w:r>
      <w:r>
        <w:rPr>
          <w:rFonts w:ascii="Arial" w:hAnsi="Arial" w:cs="Arial"/>
          <w:color w:val="222222"/>
          <w:shd w:val="clear" w:color="auto" w:fill="FFFFFF"/>
        </w:rPr>
        <w:t>, pp.45-54.</w:t>
      </w:r>
    </w:p>
    <w:p w14:paraId="0F5DFCA5" w14:textId="77777777" w:rsidR="00D21914" w:rsidRPr="006D107E" w:rsidRDefault="00D21914" w:rsidP="00D21914">
      <w:pPr>
        <w:pStyle w:val="NormalWeb"/>
        <w:spacing w:before="0" w:beforeAutospacing="0" w:after="240" w:afterAutospacing="0" w:line="360" w:lineRule="auto"/>
        <w:jc w:val="both"/>
        <w:rPr>
          <w:rFonts w:ascii="Arial" w:hAnsi="Arial" w:cs="Arial"/>
        </w:rPr>
      </w:pPr>
      <w:proofErr w:type="spellStart"/>
      <w:r w:rsidRPr="006D107E">
        <w:rPr>
          <w:rFonts w:ascii="Arial" w:hAnsi="Arial" w:cs="Arial"/>
          <w:color w:val="222222"/>
          <w:shd w:val="clear" w:color="auto" w:fill="FFFFFF"/>
        </w:rPr>
        <w:t>Fachrunnisa</w:t>
      </w:r>
      <w:proofErr w:type="spellEnd"/>
      <w:r w:rsidRPr="006D107E">
        <w:rPr>
          <w:rFonts w:ascii="Arial" w:hAnsi="Arial" w:cs="Arial"/>
          <w:color w:val="222222"/>
          <w:shd w:val="clear" w:color="auto" w:fill="FFFFFF"/>
        </w:rPr>
        <w:t xml:space="preserve">, O. and Hussain, F.K., (2020). Blockchain-based human resource management practices for mitigating skills and competencies gap in workforce. </w:t>
      </w:r>
      <w:r w:rsidRPr="006D107E">
        <w:rPr>
          <w:rFonts w:ascii="Arial" w:hAnsi="Arial" w:cs="Arial"/>
          <w:i/>
          <w:iCs/>
          <w:color w:val="222222"/>
          <w:shd w:val="clear" w:color="auto" w:fill="FFFFFF"/>
        </w:rPr>
        <w:t>International Journal of Engineering Business Management</w:t>
      </w:r>
      <w:r w:rsidRPr="006D107E">
        <w:rPr>
          <w:rFonts w:ascii="Arial" w:hAnsi="Arial" w:cs="Arial"/>
          <w:color w:val="222222"/>
          <w:shd w:val="clear" w:color="auto" w:fill="FFFFFF"/>
        </w:rPr>
        <w:t xml:space="preserve">, </w:t>
      </w:r>
      <w:r w:rsidRPr="006D107E">
        <w:rPr>
          <w:rFonts w:ascii="Arial" w:hAnsi="Arial" w:cs="Arial"/>
          <w:i/>
          <w:iCs/>
          <w:color w:val="222222"/>
          <w:shd w:val="clear" w:color="auto" w:fill="FFFFFF"/>
        </w:rPr>
        <w:t>12</w:t>
      </w:r>
      <w:r w:rsidRPr="006D107E">
        <w:rPr>
          <w:rFonts w:ascii="Arial" w:hAnsi="Arial" w:cs="Arial"/>
          <w:color w:val="222222"/>
          <w:shd w:val="clear" w:color="auto" w:fill="FFFFFF"/>
        </w:rPr>
        <w:t>, p.1847979020966400.</w:t>
      </w:r>
    </w:p>
    <w:p w14:paraId="23B2027D"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Georgila, K., Core, M.G., Nye, B.D., </w:t>
      </w:r>
      <w:proofErr w:type="spellStart"/>
      <w:r>
        <w:rPr>
          <w:rFonts w:ascii="Arial" w:hAnsi="Arial" w:cs="Arial"/>
          <w:color w:val="222222"/>
          <w:shd w:val="clear" w:color="auto" w:fill="FFFFFF"/>
        </w:rPr>
        <w:t>Karumbaiah</w:t>
      </w:r>
      <w:proofErr w:type="spellEnd"/>
      <w:r>
        <w:rPr>
          <w:rFonts w:ascii="Arial" w:hAnsi="Arial" w:cs="Arial"/>
          <w:color w:val="222222"/>
          <w:shd w:val="clear" w:color="auto" w:fill="FFFFFF"/>
        </w:rPr>
        <w:t xml:space="preserve">, S., Auerbach, D. and Ram, M., (2019), May. Using reinforcement learning to optimize the policies of an intelligent tutoring system for interpersonal skills training. In </w:t>
      </w:r>
      <w:r>
        <w:rPr>
          <w:rFonts w:ascii="Arial" w:hAnsi="Arial" w:cs="Arial"/>
          <w:i/>
          <w:iCs/>
          <w:color w:val="222222"/>
          <w:shd w:val="clear" w:color="auto" w:fill="FFFFFF"/>
        </w:rPr>
        <w:t xml:space="preserve">Proceedings of the 18th International Conference on Autonomous Agents and </w:t>
      </w:r>
      <w:proofErr w:type="spellStart"/>
      <w:r>
        <w:rPr>
          <w:rFonts w:ascii="Arial" w:hAnsi="Arial" w:cs="Arial"/>
          <w:i/>
          <w:iCs/>
          <w:color w:val="222222"/>
          <w:shd w:val="clear" w:color="auto" w:fill="FFFFFF"/>
        </w:rPr>
        <w:t>MultiAgent</w:t>
      </w:r>
      <w:proofErr w:type="spellEnd"/>
      <w:r>
        <w:rPr>
          <w:rFonts w:ascii="Arial" w:hAnsi="Arial" w:cs="Arial"/>
          <w:i/>
          <w:iCs/>
          <w:color w:val="222222"/>
          <w:shd w:val="clear" w:color="auto" w:fill="FFFFFF"/>
        </w:rPr>
        <w:t xml:space="preserve"> Systems</w:t>
      </w:r>
      <w:r>
        <w:rPr>
          <w:rFonts w:ascii="Arial" w:hAnsi="Arial" w:cs="Arial"/>
          <w:color w:val="222222"/>
          <w:shd w:val="clear" w:color="auto" w:fill="FFFFFF"/>
        </w:rPr>
        <w:t xml:space="preserve"> (pp. 737-745).</w:t>
      </w:r>
    </w:p>
    <w:p w14:paraId="7F162B64"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Kaasinen, E., </w:t>
      </w:r>
      <w:proofErr w:type="spellStart"/>
      <w:r>
        <w:rPr>
          <w:rFonts w:ascii="Arial" w:hAnsi="Arial" w:cs="Arial"/>
          <w:color w:val="222222"/>
          <w:shd w:val="clear" w:color="auto" w:fill="FFFFFF"/>
        </w:rPr>
        <w:t>Schmalfuß</w:t>
      </w:r>
      <w:proofErr w:type="spellEnd"/>
      <w:r>
        <w:rPr>
          <w:rFonts w:ascii="Arial" w:hAnsi="Arial" w:cs="Arial"/>
          <w:color w:val="222222"/>
          <w:shd w:val="clear" w:color="auto" w:fill="FFFFFF"/>
        </w:rPr>
        <w:t xml:space="preserve">, F., </w:t>
      </w:r>
      <w:proofErr w:type="spellStart"/>
      <w:r>
        <w:rPr>
          <w:rFonts w:ascii="Arial" w:hAnsi="Arial" w:cs="Arial"/>
          <w:color w:val="222222"/>
          <w:shd w:val="clear" w:color="auto" w:fill="FFFFFF"/>
        </w:rPr>
        <w:t>Özturk</w:t>
      </w:r>
      <w:proofErr w:type="spellEnd"/>
      <w:r>
        <w:rPr>
          <w:rFonts w:ascii="Arial" w:hAnsi="Arial" w:cs="Arial"/>
          <w:color w:val="222222"/>
          <w:shd w:val="clear" w:color="auto" w:fill="FFFFFF"/>
        </w:rPr>
        <w:t xml:space="preserve">, C., </w:t>
      </w:r>
      <w:proofErr w:type="spellStart"/>
      <w:r>
        <w:rPr>
          <w:rFonts w:ascii="Arial" w:hAnsi="Arial" w:cs="Arial"/>
          <w:color w:val="222222"/>
          <w:shd w:val="clear" w:color="auto" w:fill="FFFFFF"/>
        </w:rPr>
        <w:t>Aromaa</w:t>
      </w:r>
      <w:proofErr w:type="spellEnd"/>
      <w:r>
        <w:rPr>
          <w:rFonts w:ascii="Arial" w:hAnsi="Arial" w:cs="Arial"/>
          <w:color w:val="222222"/>
          <w:shd w:val="clear" w:color="auto" w:fill="FFFFFF"/>
        </w:rPr>
        <w:t xml:space="preserve">, S., Boubekeur, M., </w:t>
      </w:r>
      <w:proofErr w:type="spellStart"/>
      <w:r>
        <w:rPr>
          <w:rFonts w:ascii="Arial" w:hAnsi="Arial" w:cs="Arial"/>
          <w:color w:val="222222"/>
          <w:shd w:val="clear" w:color="auto" w:fill="FFFFFF"/>
        </w:rPr>
        <w:t>Heilala</w:t>
      </w:r>
      <w:proofErr w:type="spellEnd"/>
      <w:r>
        <w:rPr>
          <w:rFonts w:ascii="Arial" w:hAnsi="Arial" w:cs="Arial"/>
          <w:color w:val="222222"/>
          <w:shd w:val="clear" w:color="auto" w:fill="FFFFFF"/>
        </w:rPr>
        <w:t xml:space="preserve">, J., Heikkilä, P., Kuula, T., </w:t>
      </w:r>
      <w:proofErr w:type="spellStart"/>
      <w:r>
        <w:rPr>
          <w:rFonts w:ascii="Arial" w:hAnsi="Arial" w:cs="Arial"/>
          <w:color w:val="222222"/>
          <w:shd w:val="clear" w:color="auto" w:fill="FFFFFF"/>
        </w:rPr>
        <w:t>Liinasuo</w:t>
      </w:r>
      <w:proofErr w:type="spellEnd"/>
      <w:r>
        <w:rPr>
          <w:rFonts w:ascii="Arial" w:hAnsi="Arial" w:cs="Arial"/>
          <w:color w:val="222222"/>
          <w:shd w:val="clear" w:color="auto" w:fill="FFFFFF"/>
        </w:rPr>
        <w:t xml:space="preserve">, M., Mach, S. and Mehta, R., (2020). Empowering and engaging industrial workers with Operator 4.0 solutions. </w:t>
      </w:r>
      <w:r>
        <w:rPr>
          <w:rFonts w:ascii="Arial" w:hAnsi="Arial" w:cs="Arial"/>
          <w:i/>
          <w:iCs/>
          <w:color w:val="222222"/>
          <w:shd w:val="clear" w:color="auto" w:fill="FFFFFF"/>
        </w:rPr>
        <w:t>Computers &amp; Industrial Engineering</w:t>
      </w:r>
      <w:r>
        <w:rPr>
          <w:rFonts w:ascii="Arial" w:hAnsi="Arial" w:cs="Arial"/>
          <w:color w:val="222222"/>
          <w:shd w:val="clear" w:color="auto" w:fill="FFFFFF"/>
        </w:rPr>
        <w:t xml:space="preserve">, </w:t>
      </w:r>
      <w:r>
        <w:rPr>
          <w:rFonts w:ascii="Arial" w:hAnsi="Arial" w:cs="Arial"/>
          <w:i/>
          <w:iCs/>
          <w:color w:val="222222"/>
          <w:shd w:val="clear" w:color="auto" w:fill="FFFFFF"/>
        </w:rPr>
        <w:t>139</w:t>
      </w:r>
      <w:r>
        <w:rPr>
          <w:rFonts w:ascii="Arial" w:hAnsi="Arial" w:cs="Arial"/>
          <w:color w:val="222222"/>
          <w:shd w:val="clear" w:color="auto" w:fill="FFFFFF"/>
        </w:rPr>
        <w:t>, p.105678.</w:t>
      </w:r>
    </w:p>
    <w:p w14:paraId="108BA9CF"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Shamim, S., Zeng, J., Shariq, S.M. and Khan, Z., (2019). Role of big data management in enhancing big data decision-making capability and quality among Chinese firms: A dynamic capabilities view. </w:t>
      </w:r>
      <w:r>
        <w:rPr>
          <w:rFonts w:ascii="Arial" w:hAnsi="Arial" w:cs="Arial"/>
          <w:i/>
          <w:iCs/>
          <w:color w:val="222222"/>
          <w:shd w:val="clear" w:color="auto" w:fill="FFFFFF"/>
        </w:rPr>
        <w:t>Information &amp; Management</w:t>
      </w:r>
      <w:r>
        <w:rPr>
          <w:rFonts w:ascii="Arial" w:hAnsi="Arial" w:cs="Arial"/>
          <w:color w:val="222222"/>
          <w:shd w:val="clear" w:color="auto" w:fill="FFFFFF"/>
        </w:rPr>
        <w:t xml:space="preserve">, </w:t>
      </w:r>
      <w:r>
        <w:rPr>
          <w:rFonts w:ascii="Arial" w:hAnsi="Arial" w:cs="Arial"/>
          <w:i/>
          <w:iCs/>
          <w:color w:val="222222"/>
          <w:shd w:val="clear" w:color="auto" w:fill="FFFFFF"/>
        </w:rPr>
        <w:t>56</w:t>
      </w:r>
      <w:r>
        <w:rPr>
          <w:rFonts w:ascii="Arial" w:hAnsi="Arial" w:cs="Arial"/>
          <w:color w:val="222222"/>
          <w:shd w:val="clear" w:color="auto" w:fill="FFFFFF"/>
        </w:rPr>
        <w:t>(6), p.103135.</w:t>
      </w:r>
    </w:p>
    <w:p w14:paraId="58FE197A" w14:textId="77777777" w:rsidR="00D21914" w:rsidRDefault="00D21914" w:rsidP="00D21914">
      <w:pPr>
        <w:pStyle w:val="NormalWeb"/>
        <w:spacing w:before="0" w:beforeAutospacing="0" w:after="240" w:afterAutospacing="0" w:line="360" w:lineRule="auto"/>
        <w:jc w:val="both"/>
        <w:rPr>
          <w:rFonts w:ascii="Arial" w:hAnsi="Arial" w:cs="Arial"/>
          <w:color w:val="222222"/>
          <w:shd w:val="clear" w:color="auto" w:fill="FFFFFF"/>
        </w:rPr>
      </w:pPr>
      <w:r w:rsidRPr="006D107E">
        <w:rPr>
          <w:rFonts w:ascii="Arial" w:hAnsi="Arial" w:cs="Arial"/>
          <w:color w:val="222222"/>
          <w:shd w:val="clear" w:color="auto" w:fill="FFFFFF"/>
        </w:rPr>
        <w:t xml:space="preserve">Stacho, Z., </w:t>
      </w:r>
      <w:proofErr w:type="spellStart"/>
      <w:r w:rsidRPr="006D107E">
        <w:rPr>
          <w:rFonts w:ascii="Arial" w:hAnsi="Arial" w:cs="Arial"/>
          <w:color w:val="222222"/>
          <w:shd w:val="clear" w:color="auto" w:fill="FFFFFF"/>
        </w:rPr>
        <w:t>Stachová</w:t>
      </w:r>
      <w:proofErr w:type="spellEnd"/>
      <w:r w:rsidRPr="006D107E">
        <w:rPr>
          <w:rFonts w:ascii="Arial" w:hAnsi="Arial" w:cs="Arial"/>
          <w:color w:val="222222"/>
          <w:shd w:val="clear" w:color="auto" w:fill="FFFFFF"/>
        </w:rPr>
        <w:t xml:space="preserve">, K., Papula, J., </w:t>
      </w:r>
      <w:proofErr w:type="spellStart"/>
      <w:r w:rsidRPr="006D107E">
        <w:rPr>
          <w:rFonts w:ascii="Arial" w:hAnsi="Arial" w:cs="Arial"/>
          <w:color w:val="222222"/>
          <w:shd w:val="clear" w:color="auto" w:fill="FFFFFF"/>
        </w:rPr>
        <w:t>Papulová</w:t>
      </w:r>
      <w:proofErr w:type="spellEnd"/>
      <w:r w:rsidRPr="006D107E">
        <w:rPr>
          <w:rFonts w:ascii="Arial" w:hAnsi="Arial" w:cs="Arial"/>
          <w:color w:val="222222"/>
          <w:shd w:val="clear" w:color="auto" w:fill="FFFFFF"/>
        </w:rPr>
        <w:t xml:space="preserve">, Z. and </w:t>
      </w:r>
      <w:proofErr w:type="spellStart"/>
      <w:r w:rsidRPr="006D107E">
        <w:rPr>
          <w:rFonts w:ascii="Arial" w:hAnsi="Arial" w:cs="Arial"/>
          <w:color w:val="222222"/>
          <w:shd w:val="clear" w:color="auto" w:fill="FFFFFF"/>
        </w:rPr>
        <w:t>Kohnová</w:t>
      </w:r>
      <w:proofErr w:type="spellEnd"/>
      <w:r w:rsidRPr="006D107E">
        <w:rPr>
          <w:rFonts w:ascii="Arial" w:hAnsi="Arial" w:cs="Arial"/>
          <w:color w:val="222222"/>
          <w:shd w:val="clear" w:color="auto" w:fill="FFFFFF"/>
        </w:rPr>
        <w:t xml:space="preserve">, L., (2019). Effective communication in organisations increases their competitiveness. </w:t>
      </w:r>
      <w:r w:rsidRPr="006D107E">
        <w:rPr>
          <w:rFonts w:ascii="Arial" w:hAnsi="Arial" w:cs="Arial"/>
          <w:i/>
          <w:iCs/>
          <w:color w:val="222222"/>
          <w:shd w:val="clear" w:color="auto" w:fill="FFFFFF"/>
        </w:rPr>
        <w:t>Polish Journal of Management Studies</w:t>
      </w:r>
      <w:r w:rsidRPr="006D107E">
        <w:rPr>
          <w:rFonts w:ascii="Arial" w:hAnsi="Arial" w:cs="Arial"/>
          <w:color w:val="222222"/>
          <w:shd w:val="clear" w:color="auto" w:fill="FFFFFF"/>
        </w:rPr>
        <w:t xml:space="preserve">, </w:t>
      </w:r>
      <w:r w:rsidRPr="006D107E">
        <w:rPr>
          <w:rFonts w:ascii="Arial" w:hAnsi="Arial" w:cs="Arial"/>
          <w:i/>
          <w:iCs/>
          <w:color w:val="222222"/>
          <w:shd w:val="clear" w:color="auto" w:fill="FFFFFF"/>
        </w:rPr>
        <w:t>19</w:t>
      </w:r>
      <w:r w:rsidRPr="006D107E">
        <w:rPr>
          <w:rFonts w:ascii="Arial" w:hAnsi="Arial" w:cs="Arial"/>
          <w:color w:val="222222"/>
          <w:shd w:val="clear" w:color="auto" w:fill="FFFFFF"/>
        </w:rPr>
        <w:t>.</w:t>
      </w:r>
    </w:p>
    <w:p w14:paraId="27244EC3"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Tulowitzki, P. and </w:t>
      </w:r>
      <w:proofErr w:type="spellStart"/>
      <w:r>
        <w:rPr>
          <w:rFonts w:ascii="Arial" w:hAnsi="Arial" w:cs="Arial"/>
          <w:color w:val="222222"/>
          <w:shd w:val="clear" w:color="auto" w:fill="FFFFFF"/>
        </w:rPr>
        <w:t>Progin</w:t>
      </w:r>
      <w:proofErr w:type="spellEnd"/>
      <w:r>
        <w:rPr>
          <w:rFonts w:ascii="Arial" w:hAnsi="Arial" w:cs="Arial"/>
          <w:color w:val="222222"/>
          <w:shd w:val="clear" w:color="auto" w:fill="FFFFFF"/>
        </w:rPr>
        <w:t xml:space="preserve">, L., (2021). Out-of-time managers? Educational leaders' use of time in Switzerland. In </w:t>
      </w:r>
      <w:r>
        <w:rPr>
          <w:rFonts w:ascii="Arial" w:hAnsi="Arial" w:cs="Arial"/>
          <w:i/>
          <w:iCs/>
          <w:color w:val="222222"/>
          <w:shd w:val="clear" w:color="auto" w:fill="FFFFFF"/>
        </w:rPr>
        <w:t>How School Principals Use Their Time</w:t>
      </w:r>
      <w:r>
        <w:rPr>
          <w:rFonts w:ascii="Arial" w:hAnsi="Arial" w:cs="Arial"/>
          <w:color w:val="222222"/>
          <w:shd w:val="clear" w:color="auto" w:fill="FFFFFF"/>
        </w:rPr>
        <w:t xml:space="preserve"> (pp. 171-184). Routledge.</w:t>
      </w:r>
    </w:p>
    <w:p w14:paraId="36EE68D4"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lastRenderedPageBreak/>
        <w:t xml:space="preserve">Yener, S., Arslan, A. and Kilinç, S., (2021). The moderating roles of technological self-efficacy and time management in the technostress and employee performance relationship through burnout. </w:t>
      </w:r>
      <w:r>
        <w:rPr>
          <w:rFonts w:ascii="Arial" w:hAnsi="Arial" w:cs="Arial"/>
          <w:i/>
          <w:iCs/>
          <w:color w:val="222222"/>
          <w:shd w:val="clear" w:color="auto" w:fill="FFFFFF"/>
        </w:rPr>
        <w:t>Information Technology &amp; People</w:t>
      </w:r>
      <w:r>
        <w:rPr>
          <w:rFonts w:ascii="Arial" w:hAnsi="Arial" w:cs="Arial"/>
          <w:color w:val="222222"/>
          <w:shd w:val="clear" w:color="auto" w:fill="FFFFFF"/>
        </w:rPr>
        <w:t xml:space="preserve">, </w:t>
      </w:r>
      <w:r>
        <w:rPr>
          <w:rFonts w:ascii="Arial" w:hAnsi="Arial" w:cs="Arial"/>
          <w:i/>
          <w:iCs/>
          <w:color w:val="222222"/>
          <w:shd w:val="clear" w:color="auto" w:fill="FFFFFF"/>
        </w:rPr>
        <w:t>34</w:t>
      </w:r>
      <w:r>
        <w:rPr>
          <w:rFonts w:ascii="Arial" w:hAnsi="Arial" w:cs="Arial"/>
          <w:color w:val="222222"/>
          <w:shd w:val="clear" w:color="auto" w:fill="FFFFFF"/>
        </w:rPr>
        <w:t>(7), pp.1890-1919.</w:t>
      </w:r>
    </w:p>
    <w:p w14:paraId="73386C9F" w14:textId="77777777" w:rsidR="00D21914" w:rsidRDefault="00D21914" w:rsidP="00D21914">
      <w:pPr>
        <w:pStyle w:val="NormalWeb"/>
        <w:spacing w:before="0" w:beforeAutospacing="0" w:after="240" w:afterAutospacing="0" w:line="360" w:lineRule="auto"/>
        <w:jc w:val="both"/>
      </w:pPr>
      <w:r>
        <w:rPr>
          <w:rFonts w:ascii="Arial" w:hAnsi="Arial" w:cs="Arial"/>
          <w:color w:val="222222"/>
          <w:shd w:val="clear" w:color="auto" w:fill="FFFFFF"/>
        </w:rPr>
        <w:t xml:space="preserve">Yue, C.A., Men, L.R. and Ferguson, M.A., (2019). Bridging transformational leadership, transparent communication, and employee openness to change: The mediating role of trust. </w:t>
      </w:r>
      <w:r>
        <w:rPr>
          <w:rFonts w:ascii="Arial" w:hAnsi="Arial" w:cs="Arial"/>
          <w:i/>
          <w:iCs/>
          <w:color w:val="222222"/>
          <w:shd w:val="clear" w:color="auto" w:fill="FFFFFF"/>
        </w:rPr>
        <w:t>Public relations review</w:t>
      </w:r>
      <w:r>
        <w:rPr>
          <w:rFonts w:ascii="Arial" w:hAnsi="Arial" w:cs="Arial"/>
          <w:color w:val="222222"/>
          <w:shd w:val="clear" w:color="auto" w:fill="FFFFFF"/>
        </w:rPr>
        <w:t xml:space="preserve">, </w:t>
      </w:r>
      <w:r>
        <w:rPr>
          <w:rFonts w:ascii="Arial" w:hAnsi="Arial" w:cs="Arial"/>
          <w:i/>
          <w:iCs/>
          <w:color w:val="222222"/>
          <w:shd w:val="clear" w:color="auto" w:fill="FFFFFF"/>
        </w:rPr>
        <w:t>45</w:t>
      </w:r>
      <w:r>
        <w:rPr>
          <w:rFonts w:ascii="Arial" w:hAnsi="Arial" w:cs="Arial"/>
          <w:color w:val="222222"/>
          <w:shd w:val="clear" w:color="auto" w:fill="FFFFFF"/>
        </w:rPr>
        <w:t>(3), p.101779.</w:t>
      </w:r>
    </w:p>
    <w:p w14:paraId="77B6333C" w14:textId="56AC0745" w:rsidR="00D21914" w:rsidRDefault="00D21914" w:rsidP="00D21914">
      <w:pPr>
        <w:pStyle w:val="Normal1"/>
        <w:spacing w:line="360" w:lineRule="auto"/>
        <w:jc w:val="both"/>
        <w:rPr>
          <w:sz w:val="24"/>
          <w:szCs w:val="24"/>
          <w:lang w:val="en-GB"/>
        </w:rPr>
      </w:pPr>
    </w:p>
    <w:p w14:paraId="23D87AF6" w14:textId="77777777" w:rsidR="00D21914" w:rsidRDefault="00D21914" w:rsidP="00D21914">
      <w:pPr>
        <w:rPr>
          <w:sz w:val="24"/>
          <w:szCs w:val="24"/>
          <w:lang w:val="en-GB"/>
        </w:rPr>
      </w:pPr>
      <w:r>
        <w:rPr>
          <w:sz w:val="24"/>
          <w:szCs w:val="24"/>
          <w:lang w:val="en-GB"/>
        </w:rPr>
        <w:br w:type="page"/>
      </w:r>
    </w:p>
    <w:p w14:paraId="387B5D26" w14:textId="77777777" w:rsidR="00D21914" w:rsidRDefault="00D21914"/>
    <w:sectPr w:rsidR="00D219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914"/>
    <w:rsid w:val="00D21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65A9"/>
  <w15:chartTrackingRefBased/>
  <w15:docId w15:val="{5FA93488-7492-48CE-B3F4-80C8A5392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1914"/>
    <w:pPr>
      <w:spacing w:after="0" w:line="276" w:lineRule="auto"/>
    </w:pPr>
    <w:rPr>
      <w:rFonts w:ascii="Arial" w:eastAsia="Arial" w:hAnsi="Arial" w:cs="Arial"/>
      <w:kern w:val="0"/>
      <w:lang w:val="en-IN" w:eastAsia="en-IN"/>
      <w14:ligatures w14:val="none"/>
    </w:rPr>
  </w:style>
  <w:style w:type="paragraph" w:styleId="Heading1">
    <w:name w:val="heading 1"/>
    <w:basedOn w:val="Normal1"/>
    <w:next w:val="Normal1"/>
    <w:link w:val="Heading1Char"/>
    <w:rsid w:val="00D21914"/>
    <w:pPr>
      <w:spacing w:line="360" w:lineRule="auto"/>
      <w:jc w:val="both"/>
      <w:outlineLvl w:val="0"/>
    </w:pPr>
    <w:rPr>
      <w:b/>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21914"/>
    <w:rPr>
      <w:rFonts w:ascii="Arial" w:eastAsia="Arial" w:hAnsi="Arial" w:cs="Arial"/>
      <w:b/>
      <w:kern w:val="0"/>
      <w:sz w:val="24"/>
      <w:szCs w:val="24"/>
      <w:lang w:eastAsia="en-IN"/>
      <w14:ligatures w14:val="none"/>
    </w:rPr>
  </w:style>
  <w:style w:type="paragraph" w:customStyle="1" w:styleId="Normal1">
    <w:name w:val="Normal1"/>
    <w:rsid w:val="00D21914"/>
    <w:pPr>
      <w:spacing w:after="0" w:line="276" w:lineRule="auto"/>
    </w:pPr>
    <w:rPr>
      <w:rFonts w:ascii="Arial" w:eastAsia="Arial" w:hAnsi="Arial" w:cs="Arial"/>
      <w:kern w:val="0"/>
      <w:lang w:val="en-IN" w:eastAsia="en-IN"/>
      <w14:ligatures w14:val="none"/>
    </w:rPr>
  </w:style>
  <w:style w:type="paragraph" w:styleId="NormalWeb">
    <w:name w:val="Normal (Web)"/>
    <w:basedOn w:val="Normal"/>
    <w:uiPriority w:val="99"/>
    <w:unhideWhenUsed/>
    <w:rsid w:val="00D2191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D21914"/>
    <w:pPr>
      <w:keepNext/>
      <w:keepLines/>
      <w:spacing w:before="480" w:line="276" w:lineRule="auto"/>
      <w:jc w:val="left"/>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D21914"/>
    <w:pPr>
      <w:spacing w:after="100"/>
    </w:pPr>
  </w:style>
  <w:style w:type="character" w:styleId="Hyperlink">
    <w:name w:val="Hyperlink"/>
    <w:basedOn w:val="DefaultParagraphFont"/>
    <w:uiPriority w:val="99"/>
    <w:unhideWhenUsed/>
    <w:rsid w:val="00D219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1284</Words>
  <Characters>7319</Characters>
  <Application>Microsoft Office Word</Application>
  <DocSecurity>0</DocSecurity>
  <Lines>60</Lines>
  <Paragraphs>17</Paragraphs>
  <ScaleCrop>false</ScaleCrop>
  <Company/>
  <LinksUpToDate>false</LinksUpToDate>
  <CharactersWithSpaces>8586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adamache ANA</dc:creator>
  <cp:keywords/>
  <dc:description/>
  <cp:lastModifiedBy>adamache ANA</cp:lastModifiedBy>
  <cp:revision>2</cp:revision>
  <dcterms:created xsi:type="dcterms:W3CDTF">2023-05-19T20:07:00Z</dcterms:created>
  <dcterms:modified xsi:type="dcterms:W3CDTF">2023-05-19T20:07:00Z</dcterms:modified>
</cp:coreProperties>
</file>