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bidi w:val="0"/>
        <w:ind w:firstLine="420" w:firstLineChars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bidi w:val="0"/>
        <w:rPr>
          <w:rFonts w:hint="eastAsia"/>
          <w:lang w:val="en-US" w:eastAsia="zh-CN"/>
        </w:rPr>
      </w:pPr>
    </w:p>
    <w:p>
      <w:pPr>
        <w:pStyle w:val="2"/>
        <w:bidi w:val="0"/>
        <w:jc w:val="center"/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t>HR Skills Development</w:t>
      </w: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</w:p>
    <w:p>
      <w:pPr>
        <w:widowControl/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BMMB70</w:t>
      </w:r>
      <w:r>
        <w:rPr>
          <w:rFonts w:hint="eastAsia" w:ascii="Times New Roman" w:hAnsi="Times New Roman" w:cs="Times New Roman"/>
          <w:sz w:val="28"/>
          <w:szCs w:val="28"/>
          <w:lang w:val="en-US" w:eastAsia="zh-CN"/>
        </w:rPr>
        <w:t>07</w:t>
      </w:r>
      <w:r>
        <w:rPr>
          <w:rFonts w:ascii="Times New Roman" w:hAnsi="Times New Roman" w:cs="Times New Roman"/>
          <w:sz w:val="28"/>
          <w:szCs w:val="28"/>
        </w:rPr>
        <w:t xml:space="preserve"> Human Resource Management</w:t>
      </w:r>
    </w:p>
    <w:p>
      <w:pPr>
        <w:widowControl/>
        <w:jc w:val="center"/>
        <w:rPr>
          <w:rFonts w:ascii="Times New Roman" w:hAnsi="Times New Roman" w:cs="Times New Roman"/>
          <w:sz w:val="24"/>
          <w:szCs w:val="24"/>
        </w:rPr>
      </w:pPr>
    </w:p>
    <w:p>
      <w:pPr>
        <w:widowControl/>
        <w:jc w:val="center"/>
        <w:rPr>
          <w:rFonts w:hint="eastAsia" w:ascii="Times New Roman" w:hAnsi="Times New Roman" w:cs="Times New Roman"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Tiancheng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Qiu</w:t>
      </w:r>
      <w:r>
        <w:rPr>
          <w:rFonts w:ascii="Times New Roman" w:hAnsi="Times New Roman" w:cs="Times New Roman"/>
          <w:sz w:val="24"/>
          <w:szCs w:val="24"/>
        </w:rPr>
        <w:t xml:space="preserve"> 21062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39</w:t>
      </w:r>
    </w:p>
    <w:p>
      <w:pPr>
        <w:pStyle w:val="2"/>
        <w:bidi w:val="0"/>
        <w:jc w:val="center"/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t>Link</w:t>
      </w:r>
    </w:p>
    <w:p>
      <w:pPr>
        <w:widowControl/>
        <w:jc w:val="both"/>
        <w:rPr>
          <w:rFonts w:hint="eastAsia" w:ascii="Times New Roman" w:hAnsi="Times New Roman" w:cs="Times New Roman"/>
          <w:sz w:val="24"/>
          <w:szCs w:val="24"/>
          <w:lang w:val="en-US" w:eastAsia="zh-CN"/>
        </w:rPr>
      </w:pPr>
      <w:bookmarkStart w:id="2" w:name="_GoBack"/>
      <w:bookmarkEnd w:id="2"/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https://web.microsoftstream.com/video/96981d7b-0a50-4fd1-afe3-9b0daee19b69</w:t>
      </w: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>
      <w:pPr>
        <w:widowControl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sdt>
      <w:sdtPr>
        <w:rPr>
          <w:rFonts w:ascii="宋体" w:hAnsi="宋体" w:eastAsia="宋体" w:cstheme="minorBidi"/>
          <w:kern w:val="2"/>
          <w:sz w:val="21"/>
          <w:szCs w:val="24"/>
          <w:lang w:val="en-US" w:eastAsia="zh-CN" w:bidi="ar-SA"/>
        </w:rPr>
        <w:id w:val="147466327"/>
        <w:showingPlcHdr/>
        <w15:color w:val="DBDBDB"/>
        <w:docPartObj>
          <w:docPartGallery w:val="Table of Contents"/>
          <w:docPartUnique/>
        </w:docPartObj>
      </w:sdtPr>
      <w:sdtEndPr>
        <w:rPr>
          <w:rFonts w:hint="default" w:asciiTheme="minorHAnsi" w:hAnsiTheme="minorHAnsi" w:eastAsiaTheme="minorEastAsia" w:cstheme="minorBidi"/>
          <w:kern w:val="2"/>
          <w:sz w:val="21"/>
          <w:szCs w:val="24"/>
          <w:lang w:val="en-US" w:eastAsia="zh-CN" w:bidi="ar-SA"/>
        </w:rPr>
      </w:sdtEndPr>
      <w:sdtContent>
        <w:p>
          <w:pPr>
            <w:bidi w:val="0"/>
            <w:rPr>
              <w:rFonts w:hint="default"/>
            </w:rPr>
          </w:pPr>
        </w:p>
      </w:sdtContent>
    </w:sdt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bidi w:val="0"/>
        <w:rPr>
          <w:rFonts w:hint="default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ind w:firstLine="420" w:firstLineChars="200"/>
        <w:textAlignment w:val="auto"/>
        <w:rPr>
          <w:rFonts w:hint="default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ind w:firstLine="420" w:firstLineChars="200"/>
        <w:textAlignment w:val="auto"/>
        <w:rPr>
          <w:rFonts w:hint="default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ind w:firstLine="420" w:firstLineChars="200"/>
        <w:textAlignment w:val="auto"/>
        <w:rPr>
          <w:rFonts w:hint="default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ind w:firstLine="420" w:firstLineChars="200"/>
        <w:textAlignment w:val="auto"/>
        <w:rPr>
          <w:rFonts w:hint="default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textAlignment w:val="auto"/>
        <w:rPr>
          <w:rFonts w:hint="default"/>
          <w:lang w:val="en-US" w:eastAsia="zh-CN"/>
        </w:rPr>
      </w:pPr>
    </w:p>
    <w:p>
      <w:pPr>
        <w:pStyle w:val="2"/>
        <w:bidi w:val="0"/>
      </w:pPr>
      <w:bookmarkStart w:id="0" w:name="_Toc30651"/>
      <w:bookmarkStart w:id="1" w:name="_Toc89937742"/>
      <w:r>
        <w:t>REFERENCE</w:t>
      </w:r>
      <w:bookmarkEnd w:id="0"/>
      <w:bookmarkEnd w:id="1"/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Yaping Shan, 2019. Incentives for research agents and performance-vested equity-based compensation. Journal of Economic Dynamics and Control, 102, p. 44-69.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Julia Kokina, 2017. The role of data visualization and analytics in performance management: Guiding entrepreneurial growth decisions. Journal of Accounting Education, 38, p. 50-62.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Richard A. Posthuma, 2018. A taxonomic foundation for evidence-based research on employee performance management. European Journal of Work and Organizational Psychology, 27(2), p. 168-187.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David E. K. Hunter, 2013. Performance Management and Evaluation: Exploring Complementarities. New Directions for Evaluation, 2013(137), p. 7-17.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Catherine Gabelica, 2014. The effect of team feedback and guided reflexivity on team performance change. Learning and Instruction, 34, p. 86-96.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Adelien Decramer, 2015. Does performance management affect nurses’ well-being?. Evaluation and Program Planning, 49, p. 98-105.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Patrick Henry Ibeogu, 2015. Perception of Justice in Performance Appraisal and Effect on Satisfaction: Empirical Findings from Northern Cyprus Banks. Procedia Economics and Finance, 23, p. 964-969.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Mishaliny Sivadahasan Nair, 2015. Linking Performance Appraisal Justice, Trust, and Employee Engagement: A Conceptual Framework. Procedia - Social and Behavioral Sciences, 211, p. 1155-1162.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Oksana Brui, 2018. Implementation of strategic management based on the balanced scorecard in a university library. Library Management, 39(8/9), p. 530-540.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Antonio Cordella, 2017. Motivations, monitoring technologies, and pay for performance. Journal of Economic Behavior &amp; Organization, 133, p. 236-255.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Vieri Maestrini, 2017. Supply chain performance measurement systems: A systematic review and research agenda. International Journal of Production Economics, 183, p. 299-315.</w:t>
      </w:r>
    </w:p>
    <w:p>
      <w:pPr>
        <w:keepNext w:val="0"/>
        <w:keepLines w:val="0"/>
        <w:pageBreakBefore w:val="0"/>
        <w:widowControl w:val="0"/>
        <w:numPr>
          <w:ilvl w:val="0"/>
          <w:numId w:val="2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  <w:r>
        <w:rPr>
          <w:rFonts w:hint="default" w:asciiTheme="minorAscii" w:hAnsiTheme="minorAscii"/>
          <w:sz w:val="22"/>
          <w:szCs w:val="22"/>
          <w:lang w:val="en-US" w:eastAsia="zh-CN"/>
        </w:rPr>
        <w:t>Oluwarotimi Williams Samuel, 2014. Online fuzzy based decision support system for human resource performance appraisal. Measurement, 55, p. 452-461.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40" w:firstLineChars="200"/>
        <w:textAlignment w:val="auto"/>
        <w:rPr>
          <w:rFonts w:hint="default" w:asciiTheme="minorAscii" w:hAnsiTheme="minorAscii"/>
          <w:sz w:val="22"/>
          <w:szCs w:val="22"/>
          <w:lang w:val="en-US" w:eastAsia="zh-CN"/>
        </w:rPr>
      </w:pPr>
    </w:p>
    <w:sectPr>
      <w:footerReference r:id="rId3" w:type="default"/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7"/>
    </w:pPr>
    <w:r>
      <w:rPr>
        <w:sz w:val="18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1" name="文本框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>
                          <w:pPr>
                            <w:pStyle w:val="7"/>
                          </w:pPr>
                          <w:r>
                            <w:fldChar w:fldCharType="begin"/>
                          </w:r>
                          <w:r>
                            <w:instrText xml:space="preserve"> PAGE  \* MERGEFORMAT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center;mso-position-horizontal-relative:margin;mso-wrap-style:none;z-index:251659264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>
                    <w:pPr>
                      <w:pStyle w:val="7"/>
                    </w:pPr>
                    <w:r>
                      <w:fldChar w:fldCharType="begin"/>
                    </w:r>
                    <w:r>
                      <w:instrText xml:space="preserve"> PAGE  \* MERGEFORMAT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4EDD7978"/>
    <w:multiLevelType w:val="singleLevel"/>
    <w:tmpl w:val="4EDD7978"/>
    <w:lvl w:ilvl="0" w:tentative="0">
      <w:start w:val="1"/>
      <w:numFmt w:val="decimal"/>
      <w:suff w:val="space"/>
      <w:lvlText w:val="%1."/>
      <w:lvlJc w:val="left"/>
    </w:lvl>
  </w:abstractNum>
  <w:abstractNum w:abstractNumId="1">
    <w:nsid w:val="709F64A9"/>
    <w:multiLevelType w:val="multilevel"/>
    <w:tmpl w:val="709F64A9"/>
    <w:lvl w:ilvl="0" w:tentative="0">
      <w:start w:val="1"/>
      <w:numFmt w:val="decimal"/>
      <w:pStyle w:val="18"/>
      <w:lvlText w:val="%1."/>
      <w:lvlJc w:val="left"/>
      <w:pPr>
        <w:ind w:left="360" w:hanging="360"/>
      </w:pPr>
      <w:rPr>
        <w:rFonts w:hint="eastAsia"/>
      </w:rPr>
    </w:lvl>
    <w:lvl w:ilvl="1" w:tentative="0">
      <w:start w:val="1"/>
      <w:numFmt w:val="decimal"/>
      <w:isLgl/>
      <w:lvlText w:val="%1.%2"/>
      <w:lvlJc w:val="left"/>
      <w:pPr>
        <w:ind w:left="360" w:hanging="360"/>
      </w:pPr>
      <w:rPr>
        <w:rFonts w:hint="eastAsia"/>
      </w:rPr>
    </w:lvl>
    <w:lvl w:ilvl="2" w:tentative="0">
      <w:start w:val="1"/>
      <w:numFmt w:val="decimal"/>
      <w:isLgl/>
      <w:lvlText w:val="%1.%2.%3"/>
      <w:lvlJc w:val="left"/>
      <w:pPr>
        <w:ind w:left="720" w:hanging="720"/>
      </w:pPr>
      <w:rPr>
        <w:rFonts w:hint="eastAsia"/>
      </w:rPr>
    </w:lvl>
    <w:lvl w:ilvl="3" w:tentative="0">
      <w:start w:val="1"/>
      <w:numFmt w:val="decimal"/>
      <w:isLgl/>
      <w:lvlText w:val="%1.%2.%3.%4"/>
      <w:lvlJc w:val="left"/>
      <w:pPr>
        <w:ind w:left="720" w:hanging="720"/>
      </w:pPr>
      <w:rPr>
        <w:rFonts w:hint="eastAsia"/>
      </w:rPr>
    </w:lvl>
    <w:lvl w:ilvl="4" w:tentative="0">
      <w:start w:val="1"/>
      <w:numFmt w:val="decimal"/>
      <w:isLgl/>
      <w:lvlText w:val="%1.%2.%3.%4.%5"/>
      <w:lvlJc w:val="left"/>
      <w:pPr>
        <w:ind w:left="1080" w:hanging="1080"/>
      </w:pPr>
      <w:rPr>
        <w:rFonts w:hint="eastAsia"/>
      </w:rPr>
    </w:lvl>
    <w:lvl w:ilvl="5" w:tentative="0">
      <w:start w:val="1"/>
      <w:numFmt w:val="decimal"/>
      <w:isLgl/>
      <w:lvlText w:val="%1.%2.%3.%4.%5.%6"/>
      <w:lvlJc w:val="left"/>
      <w:pPr>
        <w:ind w:left="1080" w:hanging="1080"/>
      </w:pPr>
      <w:rPr>
        <w:rFonts w:hint="eastAsia"/>
      </w:rPr>
    </w:lvl>
    <w:lvl w:ilvl="6" w:tentative="0">
      <w:start w:val="1"/>
      <w:numFmt w:val="decimal"/>
      <w:isLgl/>
      <w:lvlText w:val="%1.%2.%3.%4.%5.%6.%7"/>
      <w:lvlJc w:val="left"/>
      <w:pPr>
        <w:ind w:left="1440" w:hanging="1440"/>
      </w:pPr>
      <w:rPr>
        <w:rFonts w:hint="eastAsia"/>
      </w:rPr>
    </w:lvl>
    <w:lvl w:ilvl="7" w:tentative="0">
      <w:start w:val="1"/>
      <w:numFmt w:val="decimal"/>
      <w:isLgl/>
      <w:lvlText w:val="%1.%2.%3.%4.%5.%6.%7.%8"/>
      <w:lvlJc w:val="left"/>
      <w:pPr>
        <w:ind w:left="1440" w:hanging="1440"/>
      </w:pPr>
      <w:rPr>
        <w:rFonts w:hint="eastAsia"/>
      </w:rPr>
    </w:lvl>
    <w:lvl w:ilvl="8" w:tentative="0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eastAsia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5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1C82259"/>
    <w:rsid w:val="0F0C28C9"/>
    <w:rsid w:val="1A850F09"/>
    <w:rsid w:val="219453B7"/>
    <w:rsid w:val="24B13127"/>
    <w:rsid w:val="29AA25C0"/>
    <w:rsid w:val="29F05416"/>
    <w:rsid w:val="2F497E5D"/>
    <w:rsid w:val="3075203F"/>
    <w:rsid w:val="32D404C7"/>
    <w:rsid w:val="33ED4FBE"/>
    <w:rsid w:val="350A0275"/>
    <w:rsid w:val="38B65AC6"/>
    <w:rsid w:val="40B9750A"/>
    <w:rsid w:val="48255F11"/>
    <w:rsid w:val="4CDA31FD"/>
    <w:rsid w:val="4EF531F2"/>
    <w:rsid w:val="50684E60"/>
    <w:rsid w:val="52CD31BF"/>
    <w:rsid w:val="59C10EAA"/>
    <w:rsid w:val="5FE71EE2"/>
    <w:rsid w:val="6656701C"/>
    <w:rsid w:val="676D39A2"/>
    <w:rsid w:val="7A47650D"/>
    <w:rsid w:val="7F632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semiHidden="0" w:name="heading 2"/>
    <w:lsdException w:qFormat="1" w:uiPriority="0" w:semiHidden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qFormat="1" w:unhideWhenUsed="0" w:uiPriority="0" w:semiHidden="0" w:name="toc 1"/>
    <w:lsdException w:qFormat="1" w:unhideWhenUsed="0" w:uiPriority="0" w:semiHidden="0" w:name="toc 2"/>
    <w:lsdException w:qFormat="1"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qFormat="1" w:unhideWhenUsed="0" w:uiPriority="0" w:semiHidden="0" w:name="header"/>
    <w:lsdException w:qFormat="1"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qFormat="1" w:unhideWhenUsed="0" w:uiPriority="39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link w:val="23"/>
    <w:qFormat/>
    <w:uiPriority w:val="0"/>
    <w:pPr>
      <w:keepNext/>
      <w:keepLines/>
      <w:spacing w:before="340" w:beforeLines="0" w:beforeAutospacing="0" w:after="330" w:afterLines="0" w:afterAutospacing="0" w:line="576" w:lineRule="auto"/>
      <w:outlineLvl w:val="0"/>
    </w:pPr>
    <w:rPr>
      <w:b/>
      <w:kern w:val="44"/>
      <w:sz w:val="44"/>
    </w:rPr>
  </w:style>
  <w:style w:type="paragraph" w:styleId="3">
    <w:name w:val="heading 2"/>
    <w:basedOn w:val="1"/>
    <w:next w:val="1"/>
    <w:unhideWhenUsed/>
    <w:qFormat/>
    <w:uiPriority w:val="0"/>
    <w:pPr>
      <w:keepNext/>
      <w:keepLines/>
      <w:spacing w:before="260" w:beforeLines="0" w:beforeAutospacing="0" w:after="260" w:afterLines="0" w:afterAutospacing="0" w:line="413" w:lineRule="auto"/>
      <w:outlineLvl w:val="1"/>
    </w:pPr>
    <w:rPr>
      <w:rFonts w:ascii="Arial" w:hAnsi="Arial" w:eastAsia="黑体"/>
      <w:b/>
      <w:sz w:val="32"/>
    </w:rPr>
  </w:style>
  <w:style w:type="paragraph" w:styleId="4">
    <w:name w:val="heading 3"/>
    <w:basedOn w:val="1"/>
    <w:next w:val="1"/>
    <w:link w:val="21"/>
    <w:unhideWhenUsed/>
    <w:qFormat/>
    <w:uiPriority w:val="0"/>
    <w:pPr>
      <w:keepNext/>
      <w:keepLines/>
      <w:spacing w:before="260" w:beforeLines="0" w:beforeAutospacing="0" w:after="260" w:afterLines="0" w:afterAutospacing="0" w:line="413" w:lineRule="auto"/>
      <w:outlineLvl w:val="2"/>
    </w:pPr>
    <w:rPr>
      <w:b/>
      <w:sz w:val="32"/>
    </w:rPr>
  </w:style>
  <w:style w:type="paragraph" w:styleId="5">
    <w:name w:val="heading 4"/>
    <w:basedOn w:val="1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宋体" w:hAnsi="宋体" w:eastAsia="宋体" w:cs="宋体"/>
      <w:b/>
      <w:bCs/>
      <w:kern w:val="0"/>
      <w:sz w:val="24"/>
      <w:szCs w:val="24"/>
      <w:lang w:val="en-US" w:eastAsia="zh-CN" w:bidi="ar"/>
    </w:rPr>
  </w:style>
  <w:style w:type="character" w:default="1" w:styleId="14">
    <w:name w:val="Default Paragraph Font"/>
    <w:semiHidden/>
    <w:qFormat/>
    <w:uiPriority w:val="0"/>
  </w:style>
  <w:style w:type="table" w:default="1" w:styleId="1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6">
    <w:name w:val="toc 3"/>
    <w:basedOn w:val="1"/>
    <w:next w:val="1"/>
    <w:qFormat/>
    <w:uiPriority w:val="0"/>
    <w:pPr>
      <w:ind w:left="840" w:leftChars="400"/>
    </w:pPr>
  </w:style>
  <w:style w:type="paragraph" w:styleId="7">
    <w:name w:val="footer"/>
    <w:basedOn w:val="1"/>
    <w:qFormat/>
    <w:uiPriority w:val="0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8">
    <w:name w:val="header"/>
    <w:basedOn w:val="1"/>
    <w:qFormat/>
    <w:uiPriority w:val="0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9">
    <w:name w:val="toc 1"/>
    <w:basedOn w:val="1"/>
    <w:next w:val="1"/>
    <w:qFormat/>
    <w:uiPriority w:val="0"/>
  </w:style>
  <w:style w:type="paragraph" w:styleId="10">
    <w:name w:val="toc 2"/>
    <w:basedOn w:val="1"/>
    <w:next w:val="1"/>
    <w:qFormat/>
    <w:uiPriority w:val="0"/>
    <w:pPr>
      <w:ind w:left="420" w:leftChars="200"/>
    </w:pPr>
  </w:style>
  <w:style w:type="paragraph" w:styleId="11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table" w:styleId="13">
    <w:name w:val="Table Grid"/>
    <w:basedOn w:val="12"/>
    <w:qFormat/>
    <w:uiPriority w:val="39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15">
    <w:name w:val="Strong"/>
    <w:basedOn w:val="14"/>
    <w:qFormat/>
    <w:uiPriority w:val="0"/>
    <w:rPr>
      <w:b/>
    </w:rPr>
  </w:style>
  <w:style w:type="character" w:styleId="16">
    <w:name w:val="Emphasis"/>
    <w:basedOn w:val="14"/>
    <w:qFormat/>
    <w:uiPriority w:val="0"/>
    <w:rPr>
      <w:i/>
    </w:rPr>
  </w:style>
  <w:style w:type="character" w:styleId="17">
    <w:name w:val="Hyperlink"/>
    <w:basedOn w:val="14"/>
    <w:qFormat/>
    <w:uiPriority w:val="0"/>
    <w:rPr>
      <w:color w:val="0000FF"/>
      <w:u w:val="single"/>
    </w:rPr>
  </w:style>
  <w:style w:type="paragraph" w:customStyle="1" w:styleId="18">
    <w:name w:val="英文标题"/>
    <w:basedOn w:val="2"/>
    <w:next w:val="1"/>
    <w:qFormat/>
    <w:uiPriority w:val="0"/>
    <w:pPr>
      <w:numPr>
        <w:ilvl w:val="0"/>
        <w:numId w:val="1"/>
      </w:numPr>
      <w:spacing w:after="0" w:line="319" w:lineRule="auto"/>
    </w:pPr>
    <w:rPr>
      <w:rFonts w:ascii="Times New Roman" w:hAnsi="Times New Roman" w:eastAsia="Times New Roman" w:cs="Times New Roman"/>
      <w:b w:val="0"/>
      <w:sz w:val="28"/>
      <w:szCs w:val="24"/>
    </w:rPr>
  </w:style>
  <w:style w:type="paragraph" w:customStyle="1" w:styleId="19">
    <w:name w:val="WPSOffice手动目录 1"/>
    <w:qFormat/>
    <w:uiPriority w:val="0"/>
    <w:pPr>
      <w:ind w:leftChars="0"/>
    </w:pPr>
    <w:rPr>
      <w:rFonts w:ascii="Times New Roman" w:hAnsi="Times New Roman" w:eastAsia="宋体" w:cs="Times New Roman"/>
      <w:sz w:val="20"/>
      <w:szCs w:val="20"/>
    </w:rPr>
  </w:style>
  <w:style w:type="paragraph" w:customStyle="1" w:styleId="20">
    <w:name w:val="WPSOffice手动目录 2"/>
    <w:qFormat/>
    <w:uiPriority w:val="0"/>
    <w:pPr>
      <w:ind w:leftChars="200"/>
    </w:pPr>
    <w:rPr>
      <w:rFonts w:ascii="Times New Roman" w:hAnsi="Times New Roman" w:eastAsia="宋体" w:cs="Times New Roman"/>
      <w:sz w:val="20"/>
      <w:szCs w:val="20"/>
    </w:rPr>
  </w:style>
  <w:style w:type="character" w:customStyle="1" w:styleId="21">
    <w:name w:val="标题 3 Char"/>
    <w:link w:val="4"/>
    <w:qFormat/>
    <w:uiPriority w:val="0"/>
    <w:rPr>
      <w:b/>
      <w:sz w:val="32"/>
    </w:rPr>
  </w:style>
  <w:style w:type="paragraph" w:customStyle="1" w:styleId="22">
    <w:name w:val="WPSOffice手动目录 3"/>
    <w:qFormat/>
    <w:uiPriority w:val="0"/>
    <w:pPr>
      <w:ind w:leftChars="400"/>
    </w:pPr>
    <w:rPr>
      <w:rFonts w:ascii="Times New Roman" w:hAnsi="Times New Roman" w:eastAsia="宋体" w:cs="Times New Roman"/>
      <w:sz w:val="20"/>
      <w:szCs w:val="20"/>
    </w:rPr>
  </w:style>
  <w:style w:type="character" w:customStyle="1" w:styleId="23">
    <w:name w:val="标题 1 Char"/>
    <w:link w:val="2"/>
    <w:qFormat/>
    <w:uiPriority w:val="0"/>
    <w:rPr>
      <w:b/>
      <w:kern w:val="44"/>
      <w:sz w:val="44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4</Pages>
  <Words>268</Words>
  <Characters>1792</Characters>
  <Lines>0</Lines>
  <Paragraphs>0</Paragraphs>
  <TotalTime>76</TotalTime>
  <ScaleCrop>false</ScaleCrop>
  <LinksUpToDate>false</LinksUpToDate>
  <CharactersWithSpaces>2042</CharactersWithSpaces>
  <Application>WPS Office_11.1.0.11636_F1E327BC-269C-435d-A152-05C5408002CA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2021-12-08T13:07:00Z</dcterms:created>
  <dc:creator>w</dc:creator>
  <cp:lastModifiedBy>呵</cp:lastModifiedBy>
  <dcterms:modified xsi:type="dcterms:W3CDTF">2022-04-22T14:27:07Z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2052-11.1.0.11636</vt:lpwstr>
  </property>
  <property fmtid="{D5CDD505-2E9C-101B-9397-08002B2CF9AE}" pid="3" name="ICV">
    <vt:lpwstr>C5669F01F0E342D7948BE633E7AA7E38</vt:lpwstr>
  </property>
</Properties>
</file>