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rPr/>
      </w:pPr>
      <w:r w:rsidDel="00000000" w:rsidR="00000000" w:rsidRPr="00000000">
        <w:rPr>
          <w:rtl w:val="0"/>
        </w:rPr>
        <w:t xml:space="preserve">Name: Cristian Lungu</w:t>
      </w:r>
    </w:p>
    <w:p w:rsidR="00000000" w:rsidDel="00000000" w:rsidP="00000000" w:rsidRDefault="00000000" w:rsidRPr="00000000" w14:paraId="00000002">
      <w:pPr>
        <w:spacing w:after="240" w:line="360" w:lineRule="auto"/>
        <w:rPr/>
      </w:pPr>
      <w:r w:rsidDel="00000000" w:rsidR="00000000" w:rsidRPr="00000000">
        <w:rPr>
          <w:rtl w:val="0"/>
        </w:rPr>
        <w:t xml:space="preserve">Student Id: 2212206</w:t>
      </w:r>
    </w:p>
    <w:p w:rsidR="00000000" w:rsidDel="00000000" w:rsidP="00000000" w:rsidRDefault="00000000" w:rsidRPr="00000000" w14:paraId="00000003">
      <w:pPr>
        <w:spacing w:after="240" w:line="360" w:lineRule="auto"/>
        <w:rPr>
          <w:rFonts w:ascii="Roboto" w:cs="Roboto" w:eastAsia="Roboto" w:hAnsi="Roboto"/>
          <w:sz w:val="26"/>
          <w:szCs w:val="26"/>
        </w:rPr>
      </w:pPr>
      <w:r w:rsidDel="00000000" w:rsidR="00000000" w:rsidRPr="00000000">
        <w:rPr>
          <w:rtl w:val="0"/>
        </w:rPr>
        <w:t xml:space="preserve">Moule Id: LCBB6002_BIRM</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4">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w13dh61rsz9e">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qelqx2w9w5a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Corporate Governance Practices</w:t>
            </w:r>
          </w:hyperlink>
          <w:r w:rsidDel="00000000" w:rsidR="00000000" w:rsidRPr="00000000">
            <w:rPr>
              <w:rtl w:val="0"/>
            </w:rPr>
          </w:r>
        </w:p>
        <w:p w:rsidR="00000000" w:rsidDel="00000000" w:rsidP="00000000" w:rsidRDefault="00000000" w:rsidRPr="00000000" w14:paraId="00000006">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1ywgzquhzzf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Corporate Governance Variables</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ixvg21y10h0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Board Structure</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rs2do5et20sw">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Audit Committee and Financial Reporting</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pwr11jdlbdki">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Risk Management</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sw5jdayjut28">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Executive Compensation and Performance Linkage</w:t>
            </w:r>
          </w:hyperlink>
          <w:r w:rsidDel="00000000" w:rsidR="00000000" w:rsidRPr="00000000">
            <w:rPr>
              <w:rtl w:val="0"/>
            </w:rPr>
          </w:r>
        </w:p>
        <w:p w:rsidR="00000000" w:rsidDel="00000000" w:rsidP="00000000" w:rsidRDefault="00000000" w:rsidRPr="00000000" w14:paraId="0000000B">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75fdojfzayo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Sustainability and Corporate Social Responsibility (CSR)</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4ppprs9soi9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Performance and Corporate Governance</w:t>
            </w:r>
          </w:hyperlink>
          <w:r w:rsidDel="00000000" w:rsidR="00000000" w:rsidRPr="00000000">
            <w:rPr>
              <w:rtl w:val="0"/>
            </w:rPr>
          </w:r>
        </w:p>
        <w:p w:rsidR="00000000" w:rsidDel="00000000" w:rsidP="00000000" w:rsidRDefault="00000000" w:rsidRPr="00000000" w14:paraId="0000000D">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3y7c4xdqkqx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Corporate Governance Practices and Financial Performance</w:t>
            </w:r>
          </w:hyperlink>
          <w:r w:rsidDel="00000000" w:rsidR="00000000" w:rsidRPr="00000000">
            <w:rPr>
              <w:rtl w:val="0"/>
            </w:rPr>
          </w:r>
        </w:p>
        <w:p w:rsidR="00000000" w:rsidDel="00000000" w:rsidP="00000000" w:rsidRDefault="00000000" w:rsidRPr="00000000" w14:paraId="0000000E">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woetwuwxzjxa">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0F">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sqhwyjhohy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after="240" w:line="360" w:lineRule="auto"/>
        <w:rPr>
          <w:sz w:val="24"/>
          <w:szCs w:val="24"/>
        </w:rPr>
      </w:pPr>
      <w:r w:rsidDel="00000000" w:rsidR="00000000" w:rsidRPr="00000000">
        <w:rPr>
          <w:rtl w:val="0"/>
        </w:rPr>
      </w:r>
    </w:p>
    <w:p w:rsidR="00000000" w:rsidDel="00000000" w:rsidP="00000000" w:rsidRDefault="00000000" w:rsidRPr="00000000" w14:paraId="00000011">
      <w:pPr>
        <w:pStyle w:val="Heading2"/>
        <w:spacing w:after="240" w:line="360" w:lineRule="auto"/>
        <w:rPr/>
      </w:pPr>
      <w:bookmarkStart w:colFirst="0" w:colLast="0" w:name="_w13dh61rsz9e" w:id="0"/>
      <w:bookmarkEnd w:id="0"/>
      <w:r w:rsidDel="00000000" w:rsidR="00000000" w:rsidRPr="00000000">
        <w:rPr>
          <w:rtl w:val="0"/>
        </w:rPr>
        <w:t xml:space="preserve">Introduction</w:t>
      </w:r>
    </w:p>
    <w:p w:rsidR="00000000" w:rsidDel="00000000" w:rsidP="00000000" w:rsidRDefault="00000000" w:rsidRPr="00000000" w14:paraId="00000012">
      <w:pPr>
        <w:spacing w:after="240" w:before="240" w:lineRule="auto"/>
        <w:rPr/>
      </w:pPr>
      <w:r w:rsidDel="00000000" w:rsidR="00000000" w:rsidRPr="00000000">
        <w:rPr>
          <w:rtl w:val="0"/>
        </w:rPr>
        <w:t xml:space="preserve">Corporate governance is an essential framework that impacts how a company is managed, regulated, and controlled. </w:t>
      </w:r>
    </w:p>
    <w:p w:rsidR="00000000" w:rsidDel="00000000" w:rsidP="00000000" w:rsidRDefault="00000000" w:rsidRPr="00000000" w14:paraId="00000013">
      <w:pPr>
        <w:spacing w:after="240" w:before="240" w:lineRule="auto"/>
        <w:rPr/>
      </w:pPr>
      <w:r w:rsidDel="00000000" w:rsidR="00000000" w:rsidRPr="00000000">
        <w:rPr>
          <w:rtl w:val="0"/>
        </w:rPr>
        <w:t xml:space="preserve">Good corporate governance practices ensure accountability, fairness, and transparency in a company's relationship with its stakeholders, including shareholders, management, customers, and society. </w:t>
      </w:r>
    </w:p>
    <w:p w:rsidR="00000000" w:rsidDel="00000000" w:rsidP="00000000" w:rsidRDefault="00000000" w:rsidRPr="00000000" w14:paraId="00000014">
      <w:pPr>
        <w:spacing w:after="240" w:before="240" w:lineRule="auto"/>
        <w:rPr/>
      </w:pPr>
      <w:r w:rsidDel="00000000" w:rsidR="00000000" w:rsidRPr="00000000">
        <w:rPr>
          <w:rtl w:val="0"/>
        </w:rPr>
        <w:t xml:space="preserve">For UK-based companies like Tesco, corporate governance plays an important role in maintaining investor confidence, managing financial risks, and driving sustainable business growth.</w:t>
      </w:r>
    </w:p>
    <w:p w:rsidR="00000000" w:rsidDel="00000000" w:rsidP="00000000" w:rsidRDefault="00000000" w:rsidRPr="00000000" w14:paraId="00000015">
      <w:pPr>
        <w:spacing w:after="240" w:before="240" w:lineRule="auto"/>
        <w:rPr/>
      </w:pPr>
      <w:r w:rsidDel="00000000" w:rsidR="00000000" w:rsidRPr="00000000">
        <w:rPr>
          <w:rtl w:val="0"/>
        </w:rPr>
        <w:t xml:space="preserve">This report will analyse the relationship between Tesco’s corporate governance practices and its financial performance over the last five years.</w:t>
      </w:r>
    </w:p>
    <w:p w:rsidR="00000000" w:rsidDel="00000000" w:rsidP="00000000" w:rsidRDefault="00000000" w:rsidRPr="00000000" w14:paraId="00000016">
      <w:pPr>
        <w:spacing w:after="240" w:before="240" w:lineRule="auto"/>
        <w:rPr/>
      </w:pPr>
      <w:r w:rsidDel="00000000" w:rsidR="00000000" w:rsidRPr="00000000">
        <w:rPr>
          <w:rtl w:val="0"/>
        </w:rPr>
        <w:t xml:space="preserve">The focus will be on key governance variables such as Board composition, audit practices, executive compensation, risk management, and sustainability initiatives, and how these relate to the company’s performance metrics like profitability, debt management, and shareholder returns.</w:t>
      </w:r>
    </w:p>
    <w:p w:rsidR="00000000" w:rsidDel="00000000" w:rsidP="00000000" w:rsidRDefault="00000000" w:rsidRPr="00000000" w14:paraId="00000017">
      <w:pPr>
        <w:pStyle w:val="Heading2"/>
        <w:spacing w:after="240" w:before="240" w:lineRule="auto"/>
        <w:rPr/>
      </w:pPr>
      <w:bookmarkStart w:colFirst="0" w:colLast="0" w:name="_qelqx2w9w5aj" w:id="1"/>
      <w:bookmarkEnd w:id="1"/>
      <w:r w:rsidDel="00000000" w:rsidR="00000000" w:rsidRPr="00000000">
        <w:rPr>
          <w:rtl w:val="0"/>
        </w:rPr>
        <w:t xml:space="preserve">Corporate Governance Practices</w:t>
      </w:r>
    </w:p>
    <w:p w:rsidR="00000000" w:rsidDel="00000000" w:rsidP="00000000" w:rsidRDefault="00000000" w:rsidRPr="00000000" w14:paraId="00000018">
      <w:pPr>
        <w:spacing w:after="240" w:before="240" w:lineRule="auto"/>
        <w:rPr/>
      </w:pPr>
      <w:r w:rsidDel="00000000" w:rsidR="00000000" w:rsidRPr="00000000">
        <w:rPr>
          <w:rtl w:val="0"/>
        </w:rPr>
        <w:t xml:space="preserve">According to James Chen(2024), corporate governance refers to the system of rules, practices, and processes by which a company is directed and controlled. Effective governance involves balancing the interests of stakeholders such as shareholders, management, customers, suppliers, and the community. Good corporate governance fosters accountability, transparency, fairness, and responsibility, contributing to the financial health and long-term success of a company by building trust, reducing risk, and enhancing overall operational performance.</w:t>
      </w:r>
    </w:p>
    <w:p w:rsidR="00000000" w:rsidDel="00000000" w:rsidP="00000000" w:rsidRDefault="00000000" w:rsidRPr="00000000" w14:paraId="00000019">
      <w:pPr>
        <w:spacing w:after="240" w:before="240" w:lineRule="auto"/>
        <w:rPr/>
      </w:pPr>
      <w:r w:rsidDel="00000000" w:rsidR="00000000" w:rsidRPr="00000000">
        <w:rPr>
          <w:rtl w:val="0"/>
        </w:rPr>
        <w:t xml:space="preserve">Additionally, Kezia Farnham(2023) explains that effective corporate governance is characterised by recruiting a competent and diverse board, maintaining ethical standards, clearly defining roles and responsibilities, aligning strategies with goals, and ensuring accountability. These practices create a robust framework that mitigates risks and improves adaptability to market changes and stakeholder expectations.</w:t>
      </w:r>
    </w:p>
    <w:p w:rsidR="00000000" w:rsidDel="00000000" w:rsidP="00000000" w:rsidRDefault="00000000" w:rsidRPr="00000000" w14:paraId="0000001A">
      <w:pPr>
        <w:spacing w:after="240" w:before="240" w:lineRule="auto"/>
        <w:rPr/>
      </w:pPr>
      <w:r w:rsidDel="00000000" w:rsidR="00000000" w:rsidRPr="00000000">
        <w:rPr>
          <w:rtl w:val="0"/>
        </w:rPr>
        <w:t xml:space="preserve">Moreover, Stephen Conmy(n.d) defines corporate governance as the system used to manage an organisation at the highest level, ensuring alignment between management, shareholders, and societal interests. He highlights that good governance not only ensures ethical behaviour but also builds long-term trust and sustainability within organisations, benefiting all stakeholders involved​</w:t>
      </w:r>
      <w:r w:rsidDel="00000000" w:rsidR="00000000" w:rsidRPr="00000000">
        <w:rPr>
          <w:rtl w:val="0"/>
        </w:rPr>
      </w:r>
    </w:p>
    <w:p w:rsidR="00000000" w:rsidDel="00000000" w:rsidP="00000000" w:rsidRDefault="00000000" w:rsidRPr="00000000" w14:paraId="0000001B">
      <w:pPr>
        <w:pStyle w:val="Heading2"/>
        <w:rPr/>
      </w:pPr>
      <w:bookmarkStart w:colFirst="0" w:colLast="0" w:name="_1ywgzquhzzfz" w:id="2"/>
      <w:bookmarkEnd w:id="2"/>
      <w:r w:rsidDel="00000000" w:rsidR="00000000" w:rsidRPr="00000000">
        <w:rPr>
          <w:rtl w:val="0"/>
        </w:rPr>
        <w:t xml:space="preserve">Corporate Governance Variables</w:t>
      </w:r>
    </w:p>
    <w:p w:rsidR="00000000" w:rsidDel="00000000" w:rsidP="00000000" w:rsidRDefault="00000000" w:rsidRPr="00000000" w14:paraId="0000001C">
      <w:pPr>
        <w:spacing w:after="240" w:before="240" w:lineRule="auto"/>
        <w:rPr/>
      </w:pPr>
      <w:r w:rsidDel="00000000" w:rsidR="00000000" w:rsidRPr="00000000">
        <w:rPr>
          <w:rtl w:val="0"/>
        </w:rPr>
        <w:t xml:space="preserve">According to Tesco’s annual reports 2019 - 2024, the company follows robust corporate governance practices in alignment with the UK Corporate Governance Code(2024). Tesco’s governance practices uses transparency, accountability, and ethical conduct while ensuring its business goals align with stakeholder interests, sustainability commitments, and regulatory compliance.</w:t>
      </w:r>
    </w:p>
    <w:p w:rsidR="00000000" w:rsidDel="00000000" w:rsidP="00000000" w:rsidRDefault="00000000" w:rsidRPr="00000000" w14:paraId="0000001D">
      <w:pPr>
        <w:pStyle w:val="Heading3"/>
        <w:spacing w:before="280" w:lineRule="auto"/>
        <w:rPr/>
      </w:pPr>
      <w:bookmarkStart w:colFirst="0" w:colLast="0" w:name="_ixvg21y10h0q" w:id="3"/>
      <w:bookmarkEnd w:id="3"/>
      <w:r w:rsidDel="00000000" w:rsidR="00000000" w:rsidRPr="00000000">
        <w:rPr>
          <w:rtl w:val="0"/>
        </w:rPr>
        <w:t xml:space="preserve">Board Structure</w:t>
      </w:r>
    </w:p>
    <w:p w:rsidR="00000000" w:rsidDel="00000000" w:rsidP="00000000" w:rsidRDefault="00000000" w:rsidRPr="00000000" w14:paraId="0000001E">
      <w:pPr>
        <w:spacing w:after="240" w:before="240" w:lineRule="auto"/>
        <w:rPr/>
      </w:pPr>
      <w:r w:rsidDel="00000000" w:rsidR="00000000" w:rsidRPr="00000000">
        <w:rPr>
          <w:rtl w:val="0"/>
        </w:rPr>
        <w:t xml:space="preserve">Tesco's board structure, as observed from its annual reports from 2019 to 2024, reflects a strong focus on diversity, independence, and accountability. By 2023, Tesco had reached a notable milestone with 42% female representation on its board, showing a commitment to gender diversity. </w:t>
      </w:r>
    </w:p>
    <w:p w:rsidR="00000000" w:rsidDel="00000000" w:rsidP="00000000" w:rsidRDefault="00000000" w:rsidRPr="00000000" w14:paraId="0000001F">
      <w:pPr>
        <w:spacing w:after="240" w:before="240" w:lineRule="auto"/>
        <w:rPr/>
      </w:pPr>
      <w:r w:rsidDel="00000000" w:rsidR="00000000" w:rsidRPr="00000000">
        <w:rPr>
          <w:rtl w:val="0"/>
        </w:rPr>
        <w:t xml:space="preserve">In the 2019 annual report, Tesco’s governance was heavily focused on long-term strategic planning and the continuation of its turnaround strategy, which started in 2015. Over the years, the composition of Tesco’s board evolved, with the addition of directors bringing expertise in areas like sustainability, finance, and retail. These changes have strengthened the board's ability to navigate the challenges Tesco faces in the competitive market, ensuring it stays adaptable and forward-thinking and keep the 27% market share as noted by Emma Bedford(2024).</w:t>
      </w:r>
      <w:r w:rsidDel="00000000" w:rsidR="00000000" w:rsidRPr="00000000">
        <w:rPr>
          <w:rtl w:val="0"/>
        </w:rPr>
      </w:r>
    </w:p>
    <w:p w:rsidR="00000000" w:rsidDel="00000000" w:rsidP="00000000" w:rsidRDefault="00000000" w:rsidRPr="00000000" w14:paraId="00000020">
      <w:pPr>
        <w:pStyle w:val="Heading3"/>
        <w:spacing w:before="280" w:lineRule="auto"/>
        <w:rPr/>
      </w:pPr>
      <w:bookmarkStart w:colFirst="0" w:colLast="0" w:name="_rs2do5et20sw" w:id="4"/>
      <w:bookmarkEnd w:id="4"/>
      <w:r w:rsidDel="00000000" w:rsidR="00000000" w:rsidRPr="00000000">
        <w:rPr>
          <w:rtl w:val="0"/>
        </w:rPr>
        <w:t xml:space="preserve">Audit Committee and Financial Reporting</w:t>
      </w:r>
    </w:p>
    <w:p w:rsidR="00000000" w:rsidDel="00000000" w:rsidP="00000000" w:rsidRDefault="00000000" w:rsidRPr="00000000" w14:paraId="00000021">
      <w:pPr>
        <w:spacing w:after="240" w:before="240" w:lineRule="auto"/>
        <w:rPr/>
      </w:pPr>
      <w:r w:rsidDel="00000000" w:rsidR="00000000" w:rsidRPr="00000000">
        <w:rPr>
          <w:rtl w:val="0"/>
        </w:rPr>
        <w:t xml:space="preserve">According to Alicia Tuovila(2020), an audit committee plays a key role in overseeing a company's financial reporting and disclosure, ensuring accuracy and transparency. At Tesco, the audit committee is critical in maintaining robust financial controls, evaluating risks, and ensuring compliance with financial regulations.</w:t>
      </w:r>
    </w:p>
    <w:p w:rsidR="00000000" w:rsidDel="00000000" w:rsidP="00000000" w:rsidRDefault="00000000" w:rsidRPr="00000000" w14:paraId="00000022">
      <w:pPr>
        <w:spacing w:after="240" w:before="240" w:lineRule="auto"/>
        <w:rPr/>
      </w:pPr>
      <w:r w:rsidDel="00000000" w:rsidR="00000000" w:rsidRPr="00000000">
        <w:rPr>
          <w:rtl w:val="0"/>
        </w:rPr>
        <w:t xml:space="preserve">In Tesco's 2023 Annual Report, the audit committee is highlighted for its role in monitoring the integrity of the financial statements, reviewing significant financial reporting issues, and managing the relationship with external auditors​. The committee oversees critical areas such as risk management, internal control processes, and auditing practices​.</w:t>
      </w:r>
    </w:p>
    <w:p w:rsidR="00000000" w:rsidDel="00000000" w:rsidP="00000000" w:rsidRDefault="00000000" w:rsidRPr="00000000" w14:paraId="00000023">
      <w:pPr>
        <w:spacing w:after="240" w:before="240" w:lineRule="auto"/>
        <w:rPr/>
      </w:pPr>
      <w:r w:rsidDel="00000000" w:rsidR="00000000" w:rsidRPr="00000000">
        <w:rPr>
          <w:rtl w:val="0"/>
        </w:rPr>
        <w:t xml:space="preserve">For example, in 2022, Tesco's statutory profit before tax was £2,033 million, a significant 219.7% increase from 2021's £636 million​. However, in 2023, Tesco's statutory profit before tax dropped by 50.8% to £1,000 million​. The audit committee was involved in reviewing these financial fluctuations and ensuring that appropriate disclosures were made.</w:t>
      </w:r>
      <w:r w:rsidDel="00000000" w:rsidR="00000000" w:rsidRPr="00000000">
        <w:rPr>
          <w:rtl w:val="0"/>
        </w:rPr>
      </w:r>
    </w:p>
    <w:p w:rsidR="00000000" w:rsidDel="00000000" w:rsidP="00000000" w:rsidRDefault="00000000" w:rsidRPr="00000000" w14:paraId="00000024">
      <w:pPr>
        <w:pStyle w:val="Heading3"/>
        <w:spacing w:before="280" w:lineRule="auto"/>
        <w:rPr/>
      </w:pPr>
      <w:bookmarkStart w:colFirst="0" w:colLast="0" w:name="_pwr11jdlbdki" w:id="5"/>
      <w:bookmarkEnd w:id="5"/>
      <w:r w:rsidDel="00000000" w:rsidR="00000000" w:rsidRPr="00000000">
        <w:rPr>
          <w:rtl w:val="0"/>
        </w:rPr>
        <w:t xml:space="preserve">Risk Management</w:t>
      </w:r>
    </w:p>
    <w:p w:rsidR="00000000" w:rsidDel="00000000" w:rsidP="00000000" w:rsidRDefault="00000000" w:rsidRPr="00000000" w14:paraId="00000025">
      <w:pPr>
        <w:spacing w:after="240" w:before="240" w:lineRule="auto"/>
        <w:rPr/>
      </w:pPr>
      <w:r w:rsidDel="00000000" w:rsidR="00000000" w:rsidRPr="00000000">
        <w:rPr>
          <w:rtl w:val="0"/>
        </w:rPr>
        <w:t xml:space="preserve">According to Will Kenton(2024), risk management involves identifying, assessing, and prioritising risks, followed by applying resources to minimise, monitor, and control the probability or impact of unforeseen events. Effective risk management ensures that uncertainties do not derail a company's objectives.</w:t>
      </w:r>
    </w:p>
    <w:p w:rsidR="00000000" w:rsidDel="00000000" w:rsidP="00000000" w:rsidRDefault="00000000" w:rsidRPr="00000000" w14:paraId="00000026">
      <w:pPr>
        <w:spacing w:after="240" w:before="240" w:lineRule="auto"/>
        <w:rPr/>
      </w:pPr>
      <w:r w:rsidDel="00000000" w:rsidR="00000000" w:rsidRPr="00000000">
        <w:rPr>
          <w:rtl w:val="0"/>
        </w:rPr>
        <w:t xml:space="preserve">At Tesco, risk management plays an important role in safeguarding its operations, financial performance, and long-term sustainability. Tesco's 2023 Annual Report outlines its approach to risk management, highlighting the company's proactive efforts to manage both internal and external risks, which include financial market fluctuations, regulatory changes, supply chain disruptions, and environmental challenges​.</w:t>
      </w:r>
    </w:p>
    <w:p w:rsidR="00000000" w:rsidDel="00000000" w:rsidP="00000000" w:rsidRDefault="00000000" w:rsidRPr="00000000" w14:paraId="00000027">
      <w:pPr>
        <w:spacing w:after="240" w:before="240" w:lineRule="auto"/>
        <w:rPr/>
      </w:pPr>
      <w:r w:rsidDel="00000000" w:rsidR="00000000" w:rsidRPr="00000000">
        <w:rPr>
          <w:rtl w:val="0"/>
        </w:rPr>
        <w:t xml:space="preserve">One key area of focus in Tesco’s risk management is its response to external economic conditions, particularly the impact of inflation and the cost-of-living crisis. The company leveraged its strong relationships with suppliers to manage supply chain risks, helping to mitigate the rising costs for customers while maintaining profitability​.</w:t>
      </w:r>
    </w:p>
    <w:p w:rsidR="00000000" w:rsidDel="00000000" w:rsidP="00000000" w:rsidRDefault="00000000" w:rsidRPr="00000000" w14:paraId="00000028">
      <w:pPr>
        <w:spacing w:after="240" w:before="240" w:lineRule="auto"/>
        <w:rPr/>
      </w:pPr>
      <w:r w:rsidDel="00000000" w:rsidR="00000000" w:rsidRPr="00000000">
        <w:rPr>
          <w:rtl w:val="0"/>
        </w:rPr>
        <w:t xml:space="preserve">Another example is Tesco's comprehensive approach to climate-related risks, which are addressed through their Task Force on Climate-related Financial Disclosures. In the 2022 report, Tesco highlighted initiatives such as transitioning to renewable energy and reducing carbon emissions. Tesco’s use of 100% renewable electricity in the UK and its commitment to making the entire UK home delivery fleet fully electric by 2028 are key components of this strategy​. </w:t>
      </w:r>
      <w:r w:rsidDel="00000000" w:rsidR="00000000" w:rsidRPr="00000000">
        <w:rPr>
          <w:rtl w:val="0"/>
        </w:rPr>
      </w:r>
    </w:p>
    <w:p w:rsidR="00000000" w:rsidDel="00000000" w:rsidP="00000000" w:rsidRDefault="00000000" w:rsidRPr="00000000" w14:paraId="00000029">
      <w:pPr>
        <w:pStyle w:val="Heading3"/>
        <w:spacing w:before="280" w:lineRule="auto"/>
        <w:rPr/>
      </w:pPr>
      <w:bookmarkStart w:colFirst="0" w:colLast="0" w:name="_sw5jdayjut28" w:id="6"/>
      <w:bookmarkEnd w:id="6"/>
      <w:r w:rsidDel="00000000" w:rsidR="00000000" w:rsidRPr="00000000">
        <w:rPr>
          <w:rtl w:val="0"/>
        </w:rPr>
        <w:t xml:space="preserve">Executive Compensation and Performance Linkage</w:t>
      </w:r>
    </w:p>
    <w:p w:rsidR="00000000" w:rsidDel="00000000" w:rsidP="00000000" w:rsidRDefault="00000000" w:rsidRPr="00000000" w14:paraId="0000002A">
      <w:pPr>
        <w:spacing w:after="240" w:before="240" w:lineRule="auto"/>
        <w:rPr/>
      </w:pPr>
      <w:r w:rsidDel="00000000" w:rsidR="00000000" w:rsidRPr="00000000">
        <w:rPr>
          <w:rtl w:val="0"/>
        </w:rPr>
        <w:t xml:space="preserve">According to Umar Nawaz Kayani(2022), executive compensation refers to the financial and non-financial rewards given to corporate executives, with a focus on aligning their incentives with the company's performance. </w:t>
      </w:r>
    </w:p>
    <w:p w:rsidR="00000000" w:rsidDel="00000000" w:rsidP="00000000" w:rsidRDefault="00000000" w:rsidRPr="00000000" w14:paraId="0000002B">
      <w:pPr>
        <w:spacing w:after="240" w:before="240" w:lineRule="auto"/>
        <w:rPr/>
      </w:pPr>
      <w:r w:rsidDel="00000000" w:rsidR="00000000" w:rsidRPr="00000000">
        <w:rPr>
          <w:rtl w:val="0"/>
        </w:rPr>
        <w:t xml:space="preserve">At Tesco, executive compensation is closely tied to the company’s performance, as highlighted in its annual reports. The remuneration policy is structured to link a significant portion of the executives’ rewards to key performance indicators, such as sales growth, operating profit, and shareholder returns. For instance, in the 2023 Annual Report, Tesco reported that executive compensation includes a mix of base salary, annual bonuses, and long-term incentive plans (LTIPs), which are contingent on achieving specific financial targets​.</w:t>
      </w:r>
    </w:p>
    <w:p w:rsidR="00000000" w:rsidDel="00000000" w:rsidP="00000000" w:rsidRDefault="00000000" w:rsidRPr="00000000" w14:paraId="0000002C">
      <w:pPr>
        <w:spacing w:after="240" w:before="240" w:lineRule="auto"/>
        <w:rPr/>
      </w:pPr>
      <w:r w:rsidDel="00000000" w:rsidR="00000000" w:rsidRPr="00000000">
        <w:rPr>
          <w:rtl w:val="0"/>
        </w:rPr>
        <w:t xml:space="preserve">The annual bonus is directly linked to short-term performance metrics, such as sales, profit growth, and customer satisfaction, while the LTIP rewards long-term value creation over a three-year period, based on metrics like total shareholder return and earnings per share. In 2022, Tesco's adjusted operating profit grew by 58% to £2,825 million, which significantly influenced the annual bonuses of the executive team.</w:t>
      </w:r>
      <w:r w:rsidDel="00000000" w:rsidR="00000000" w:rsidRPr="00000000">
        <w:rPr>
          <w:rtl w:val="0"/>
        </w:rPr>
      </w:r>
    </w:p>
    <w:p w:rsidR="00000000" w:rsidDel="00000000" w:rsidP="00000000" w:rsidRDefault="00000000" w:rsidRPr="00000000" w14:paraId="0000002D">
      <w:pPr>
        <w:pStyle w:val="Heading3"/>
        <w:spacing w:before="280" w:lineRule="auto"/>
        <w:rPr/>
      </w:pPr>
      <w:bookmarkStart w:colFirst="0" w:colLast="0" w:name="_75fdojfzayoq" w:id="7"/>
      <w:bookmarkEnd w:id="7"/>
      <w:r w:rsidDel="00000000" w:rsidR="00000000" w:rsidRPr="00000000">
        <w:rPr>
          <w:rtl w:val="0"/>
        </w:rPr>
        <w:t xml:space="preserve">Sustainability and Corporate Social Responsibility (CSR)</w:t>
      </w:r>
    </w:p>
    <w:p w:rsidR="00000000" w:rsidDel="00000000" w:rsidP="00000000" w:rsidRDefault="00000000" w:rsidRPr="00000000" w14:paraId="0000002E">
      <w:pPr>
        <w:spacing w:after="240" w:before="240" w:lineRule="auto"/>
        <w:rPr/>
      </w:pPr>
      <w:r w:rsidDel="00000000" w:rsidR="00000000" w:rsidRPr="00000000">
        <w:rPr>
          <w:rtl w:val="0"/>
        </w:rPr>
        <w:t xml:space="preserve">Tesco's Corporate Social Responsibility (CSR) is focused on sustainability, community engagement, and ethical business practices, as highlighted in its annual reports. According to Jason Fernando(2024), CSR refers to a company’s ethical approach to business, considering its impact on society and the environment beyond simply generating profit.</w:t>
      </w:r>
    </w:p>
    <w:p w:rsidR="00000000" w:rsidDel="00000000" w:rsidP="00000000" w:rsidRDefault="00000000" w:rsidRPr="00000000" w14:paraId="0000002F">
      <w:pPr>
        <w:spacing w:after="240" w:before="240" w:lineRule="auto"/>
        <w:rPr/>
      </w:pPr>
      <w:r w:rsidDel="00000000" w:rsidR="00000000" w:rsidRPr="00000000">
        <w:rPr>
          <w:rtl w:val="0"/>
        </w:rPr>
        <w:t xml:space="preserve">Tesco integrates CSR into its core strategy under the motto "Serving our customers, communities, and planet a little better every day."(n.d) One key focus of Tesco’s CSR efforts is environmental sustainability. Tesco has committed to reducing its carbon footprint and tackling climate change through initiatives like sourcing 100% renewable electricity for its UK and European stores​</w:t>
      </w:r>
    </w:p>
    <w:p w:rsidR="00000000" w:rsidDel="00000000" w:rsidP="00000000" w:rsidRDefault="00000000" w:rsidRPr="00000000" w14:paraId="00000030">
      <w:pPr>
        <w:spacing w:after="240" w:before="240" w:lineRule="auto"/>
        <w:rPr/>
      </w:pPr>
      <w:r w:rsidDel="00000000" w:rsidR="00000000" w:rsidRPr="00000000">
        <w:rPr>
          <w:rtl w:val="0"/>
        </w:rPr>
        <w:t xml:space="preserve">Additionally, Tesco aims to make its entire UK home delivery fleet electric by 2028. The company is also working on reducing food waste, with the "Community Food Connection" scheme redistributing surplus food to charities across the UK, contributing millions of meals to those in need​.</w:t>
      </w:r>
    </w:p>
    <w:p w:rsidR="00000000" w:rsidDel="00000000" w:rsidP="00000000" w:rsidRDefault="00000000" w:rsidRPr="00000000" w14:paraId="00000031">
      <w:pPr>
        <w:pStyle w:val="Heading3"/>
        <w:spacing w:before="280" w:lineRule="auto"/>
        <w:rPr/>
      </w:pPr>
      <w:bookmarkStart w:colFirst="0" w:colLast="0" w:name="_4ppprs9soi9l" w:id="8"/>
      <w:bookmarkEnd w:id="8"/>
      <w:r w:rsidDel="00000000" w:rsidR="00000000" w:rsidRPr="00000000">
        <w:rPr>
          <w:rtl w:val="0"/>
        </w:rPr>
        <w:t xml:space="preserve">Financial Performance and Corporate Governance</w:t>
      </w:r>
    </w:p>
    <w:p w:rsidR="00000000" w:rsidDel="00000000" w:rsidP="00000000" w:rsidRDefault="00000000" w:rsidRPr="00000000" w14:paraId="00000032">
      <w:pPr>
        <w:spacing w:after="240" w:before="240" w:lineRule="auto"/>
        <w:rPr/>
      </w:pPr>
      <w:r w:rsidDel="00000000" w:rsidR="00000000" w:rsidRPr="00000000">
        <w:rPr>
          <w:rtl w:val="0"/>
        </w:rPr>
        <w:t xml:space="preserve">According to Bo Peng(2023), effective corporate governance helps mitigate agency problems, reduce financial risks, and enhance accountability, which ultimately improves a company’s financial performance. Good corporate governance ensures that the interests of shareholders and stakeholders are aligned with the actions of company management, leading to better decision-making and long-term profitability.</w:t>
      </w:r>
    </w:p>
    <w:p w:rsidR="00000000" w:rsidDel="00000000" w:rsidP="00000000" w:rsidRDefault="00000000" w:rsidRPr="00000000" w14:paraId="00000033">
      <w:pPr>
        <w:spacing w:after="240" w:before="240" w:lineRule="auto"/>
        <w:rPr/>
      </w:pPr>
      <w:r w:rsidDel="00000000" w:rsidR="00000000" w:rsidRPr="00000000">
        <w:rPr>
          <w:rtl w:val="0"/>
        </w:rPr>
        <w:t xml:space="preserve">One key aspect of Tesco’s corporate governance is the role of its Audit Committee, which is responsible for overseeing financial reporting and internal controls. The committee plays a critical role in ensuring the accuracy of Tesco’s financial statements, thereby safeguarding investor confidence. For example, in Tesco’s 2023 report, the committee monitored key financial risks and ensured appropriate disclosures were made regarding profit fluctuations, such as the 50.8% drop in statutory profit before tax from £2,033 million in 2022 to £1,000 million in 2023​.</w:t>
      </w:r>
    </w:p>
    <w:p w:rsidR="00000000" w:rsidDel="00000000" w:rsidP="00000000" w:rsidRDefault="00000000" w:rsidRPr="00000000" w14:paraId="00000034">
      <w:pPr>
        <w:spacing w:after="240" w:before="240" w:lineRule="auto"/>
        <w:rPr/>
      </w:pPr>
      <w:r w:rsidDel="00000000" w:rsidR="00000000" w:rsidRPr="00000000">
        <w:rPr>
          <w:rtl w:val="0"/>
        </w:rPr>
        <w:t xml:space="preserve">Tesco's corporate governance structure also includes robust risk management mechanisms, overseen by the board. These mechanisms are designed to identify and mitigate financial risks such as market volatility, supply chain disruptions, and regulatory changes. By maintaining strong governance and control measures, Tesco ensures that its risk exposure is minimised, thereby protecting its financial performance​.</w:t>
      </w:r>
    </w:p>
    <w:p w:rsidR="00000000" w:rsidDel="00000000" w:rsidP="00000000" w:rsidRDefault="00000000" w:rsidRPr="00000000" w14:paraId="00000035">
      <w:pPr>
        <w:pStyle w:val="Heading2"/>
        <w:rPr/>
      </w:pPr>
      <w:bookmarkStart w:colFirst="0" w:colLast="0" w:name="_3y7c4xdqkqxu" w:id="9"/>
      <w:bookmarkEnd w:id="9"/>
      <w:r w:rsidDel="00000000" w:rsidR="00000000" w:rsidRPr="00000000">
        <w:rPr>
          <w:rtl w:val="0"/>
        </w:rPr>
        <w:t xml:space="preserve">Corporate Governance Practices and Financial Performance</w:t>
      </w:r>
    </w:p>
    <w:p w:rsidR="00000000" w:rsidDel="00000000" w:rsidP="00000000" w:rsidRDefault="00000000" w:rsidRPr="00000000" w14:paraId="00000036">
      <w:pPr>
        <w:spacing w:after="240" w:before="240" w:lineRule="auto"/>
        <w:rPr/>
      </w:pPr>
      <w:r w:rsidDel="00000000" w:rsidR="00000000" w:rsidRPr="00000000">
        <w:rPr>
          <w:rtl w:val="0"/>
        </w:rPr>
        <w:t xml:space="preserve">According to </w:t>
      </w:r>
      <w:r w:rsidDel="00000000" w:rsidR="00000000" w:rsidRPr="00000000">
        <w:rPr>
          <w:rtl w:val="0"/>
        </w:rPr>
        <w:t xml:space="preserve">Martin Kyere(2020) </w:t>
      </w:r>
      <w:r w:rsidDel="00000000" w:rsidR="00000000" w:rsidRPr="00000000">
        <w:rPr>
          <w:rtl w:val="0"/>
        </w:rPr>
        <w:t xml:space="preserve">in their research on corporate governance and financial performance, corporate governance practices such as board size, insider shareholding, board independence, CEO duality, and audit committee meetings have varying impacts on financial performance. </w:t>
      </w:r>
    </w:p>
    <w:p w:rsidR="00000000" w:rsidDel="00000000" w:rsidP="00000000" w:rsidRDefault="00000000" w:rsidRPr="00000000" w14:paraId="00000037">
      <w:pPr>
        <w:spacing w:after="240" w:before="240" w:lineRule="auto"/>
        <w:rPr/>
      </w:pPr>
      <w:r w:rsidDel="00000000" w:rsidR="00000000" w:rsidRPr="00000000">
        <w:rPr>
          <w:rtl w:val="0"/>
        </w:rPr>
        <w:t xml:space="preserve">Their study on UK-listed firms found that certain governance mechanisms, like a larger board size and board independence, are positively correlated with financial performance, while others like CEO duality showed no significant effect. </w:t>
      </w:r>
    </w:p>
    <w:p w:rsidR="00000000" w:rsidDel="00000000" w:rsidP="00000000" w:rsidRDefault="00000000" w:rsidRPr="00000000" w14:paraId="00000038">
      <w:pPr>
        <w:spacing w:after="240" w:before="240" w:lineRule="auto"/>
        <w:rPr/>
      </w:pPr>
      <w:r w:rsidDel="00000000" w:rsidR="00000000" w:rsidRPr="00000000">
        <w:rPr>
          <w:rtl w:val="0"/>
        </w:rPr>
        <w:t xml:space="preserve">Tesco’s operating profit increased by 58% in 2022 to £2.8 billion, highlighting the impact of effective governance and risk management. This growth was achieved despite significant external challenges like the pandemic.</w:t>
      </w:r>
    </w:p>
    <w:p w:rsidR="00000000" w:rsidDel="00000000" w:rsidP="00000000" w:rsidRDefault="00000000" w:rsidRPr="00000000" w14:paraId="00000039">
      <w:pPr>
        <w:spacing w:after="240" w:before="240" w:lineRule="auto"/>
        <w:rPr/>
      </w:pPr>
      <w:r w:rsidDel="00000000" w:rsidR="00000000" w:rsidRPr="00000000">
        <w:rPr>
          <w:rtl w:val="0"/>
        </w:rPr>
        <w:t xml:space="preserve">Additionally, Tesco’s strong corporate governance practices have led to prudent financial management, reducing the company’s net debt from £12.0 billion in 2021 to £10.49 billion in 2023​. The company’s Audit and Risk Committees have played key roles in ensuring that debt levels are manageable and that Tesco remains financially resilient in uncertain market conditions. Tesco’s sustainability initiatives, such as reducing carbon emissions and promoting plant-based products, have improved its brand reputation and operational efficiency. These initiatives contribute to cost savings and long-term value creation, positively impacting Tesco’s overall financial performance​</w:t>
      </w:r>
    </w:p>
    <w:p w:rsidR="00000000" w:rsidDel="00000000" w:rsidP="00000000" w:rsidRDefault="00000000" w:rsidRPr="00000000" w14:paraId="0000003A">
      <w:pPr>
        <w:pStyle w:val="Heading2"/>
        <w:rPr/>
      </w:pPr>
      <w:bookmarkStart w:colFirst="0" w:colLast="0" w:name="_woetwuwxzjxa" w:id="10"/>
      <w:bookmarkEnd w:id="10"/>
      <w:r w:rsidDel="00000000" w:rsidR="00000000" w:rsidRPr="00000000">
        <w:rPr>
          <w:rtl w:val="0"/>
        </w:rPr>
        <w:t xml:space="preserve">Conclusion</w:t>
      </w:r>
    </w:p>
    <w:p w:rsidR="00000000" w:rsidDel="00000000" w:rsidP="00000000" w:rsidRDefault="00000000" w:rsidRPr="00000000" w14:paraId="0000003B">
      <w:pPr>
        <w:spacing w:after="240" w:before="240" w:lineRule="auto"/>
        <w:rPr/>
      </w:pPr>
      <w:r w:rsidDel="00000000" w:rsidR="00000000" w:rsidRPr="00000000">
        <w:rPr>
          <w:rtl w:val="0"/>
        </w:rPr>
        <w:t xml:space="preserve">Corporate governance practices at Tesco have had a big impact on its financial performance over the past five years. Through a strong focus on Board diversity, audit oversight, executive performance alignment, risk management, and sustainability integration, Tesco has managed to overcome challenges and deliver consistent financial growth. The relationship between governance practices and financial outcomes highlights the importance of transparency, accountability, and long-term value creation for stakeholders. As Tesco continues to evolve its governance framework, it is well-positioned to maintain financial stability and enhance its competitive position in the global retail market.</w:t>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pStyle w:val="Heading2"/>
        <w:pBdr>
          <w:top w:color="e5e7eb" w:space="0" w:sz="0" w:val="none"/>
          <w:left w:color="e5e7eb" w:space="0" w:sz="0" w:val="none"/>
          <w:bottom w:color="e5e7eb" w:space="0" w:sz="0" w:val="none"/>
          <w:right w:color="e5e7eb" w:space="0" w:sz="0" w:val="none"/>
          <w:between w:color="e5e7eb" w:space="0" w:sz="0" w:val="none"/>
        </w:pBdr>
        <w:shd w:fill="ffffff" w:val="clear"/>
        <w:spacing w:after="360" w:line="360" w:lineRule="auto"/>
        <w:rPr/>
      </w:pPr>
      <w:bookmarkStart w:colFirst="0" w:colLast="0" w:name="_sqhwyjhohyy" w:id="11"/>
      <w:bookmarkEnd w:id="11"/>
      <w:r w:rsidDel="00000000" w:rsidR="00000000" w:rsidRPr="00000000">
        <w:rPr>
          <w:rtl w:val="0"/>
        </w:rPr>
        <w:t xml:space="preserve">Reference list</w:t>
      </w:r>
    </w:p>
    <w:p w:rsidR="00000000" w:rsidDel="00000000" w:rsidP="00000000" w:rsidRDefault="00000000" w:rsidRPr="00000000" w14:paraId="0000003E">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Bedford, E. (2024). </w:t>
      </w:r>
      <w:r w:rsidDel="00000000" w:rsidR="00000000" w:rsidRPr="00000000">
        <w:rPr>
          <w:i w:val="1"/>
          <w:rtl w:val="0"/>
        </w:rPr>
        <w:t xml:space="preserve">Market share of grocery stores in Great Britain from January 2017 to April 2024</w:t>
      </w:r>
      <w:r w:rsidDel="00000000" w:rsidR="00000000" w:rsidRPr="00000000">
        <w:rPr>
          <w:rtl w:val="0"/>
        </w:rPr>
        <w:t xml:space="preserve">. [online] Statista. Available at: https://www.statista.com/statistics/280208/grocery-market-share-in-the-united-kingdom-uk/.</w:t>
      </w:r>
    </w:p>
    <w:p w:rsidR="00000000" w:rsidDel="00000000" w:rsidP="00000000" w:rsidRDefault="00000000" w:rsidRPr="00000000" w14:paraId="0000003F">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Chen, J. (2024). </w:t>
      </w:r>
      <w:r w:rsidDel="00000000" w:rsidR="00000000" w:rsidRPr="00000000">
        <w:rPr>
          <w:i w:val="1"/>
          <w:rtl w:val="0"/>
        </w:rPr>
        <w:t xml:space="preserve">Corporate Governance: Definition, Principles, Models, and Examples</w:t>
      </w:r>
      <w:r w:rsidDel="00000000" w:rsidR="00000000" w:rsidRPr="00000000">
        <w:rPr>
          <w:rtl w:val="0"/>
        </w:rPr>
        <w:t xml:space="preserve">. [online] Investopedia. Available at: https://www.investopedia.com/terms/c/corporategovernance.asp.</w:t>
      </w:r>
    </w:p>
    <w:p w:rsidR="00000000" w:rsidDel="00000000" w:rsidP="00000000" w:rsidRDefault="00000000" w:rsidRPr="00000000" w14:paraId="00000040">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Diligent Corporation. (n.d.). </w:t>
      </w:r>
      <w:r w:rsidDel="00000000" w:rsidR="00000000" w:rsidRPr="00000000">
        <w:rPr>
          <w:i w:val="1"/>
          <w:rtl w:val="0"/>
        </w:rPr>
        <w:t xml:space="preserve">Top corporate governance trends for 2024 &amp; beyond</w:t>
      </w:r>
      <w:r w:rsidDel="00000000" w:rsidR="00000000" w:rsidRPr="00000000">
        <w:rPr>
          <w:rtl w:val="0"/>
        </w:rPr>
        <w:t xml:space="preserve">. [online] Available at: https://www.diligent.com/en-gb/resources/blog/corporate-governance-trends.</w:t>
      </w:r>
    </w:p>
    <w:p w:rsidR="00000000" w:rsidDel="00000000" w:rsidP="00000000" w:rsidRDefault="00000000" w:rsidRPr="00000000" w14:paraId="00000041">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FRC (2024). </w:t>
      </w:r>
      <w:r w:rsidDel="00000000" w:rsidR="00000000" w:rsidRPr="00000000">
        <w:rPr>
          <w:i w:val="1"/>
          <w:rtl w:val="0"/>
        </w:rPr>
        <w:t xml:space="preserve">UK Corporate Governance Code</w:t>
      </w:r>
      <w:r w:rsidDel="00000000" w:rsidR="00000000" w:rsidRPr="00000000">
        <w:rPr>
          <w:rtl w:val="0"/>
        </w:rPr>
        <w:t xml:space="preserve">. [online] FRC (Financial Reporting Council). Available at: https://www.frc.org.uk/library/standards-codes-policy/corporate-governance/uk-corporate-governance-code/.</w:t>
      </w:r>
    </w:p>
    <w:p w:rsidR="00000000" w:rsidDel="00000000" w:rsidP="00000000" w:rsidRDefault="00000000" w:rsidRPr="00000000" w14:paraId="00000042">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Gan, C. (2022). Executive Compensation and Firm Performance Relationship. </w:t>
      </w:r>
      <w:r w:rsidDel="00000000" w:rsidR="00000000" w:rsidRPr="00000000">
        <w:rPr>
          <w:i w:val="1"/>
          <w:rtl w:val="0"/>
        </w:rPr>
        <w:t xml:space="preserve">Review of Pacific Basin Financial Markets and Policies (RPBFMP)</w:t>
      </w:r>
      <w:r w:rsidDel="00000000" w:rsidR="00000000" w:rsidRPr="00000000">
        <w:rPr>
          <w:rtl w:val="0"/>
        </w:rPr>
        <w:t xml:space="preserve">, [online] 25(01), pp.1–18. Available at: https://ideas.repec.org/a/wsi/rpbfmp/v25y2022i01ns0219091522500084.html.</w:t>
      </w:r>
    </w:p>
    <w:p w:rsidR="00000000" w:rsidDel="00000000" w:rsidP="00000000" w:rsidRDefault="00000000" w:rsidRPr="00000000" w14:paraId="00000043">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Kenton, W. (2024). </w:t>
      </w:r>
      <w:r w:rsidDel="00000000" w:rsidR="00000000" w:rsidRPr="00000000">
        <w:rPr>
          <w:i w:val="1"/>
          <w:rtl w:val="0"/>
        </w:rPr>
        <w:t xml:space="preserve">What Is Risk Management in Finance, and Why Is It Important?</w:t>
      </w:r>
      <w:r w:rsidDel="00000000" w:rsidR="00000000" w:rsidRPr="00000000">
        <w:rPr>
          <w:rtl w:val="0"/>
        </w:rPr>
        <w:t xml:space="preserve"> [online] Investopedia. Available at: https://www.investopedia.com/terms/r/riskmanagement.asp.</w:t>
      </w:r>
    </w:p>
    <w:p w:rsidR="00000000" w:rsidDel="00000000" w:rsidP="00000000" w:rsidRDefault="00000000" w:rsidRPr="00000000" w14:paraId="00000044">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Kyere, M. and Ausloos, M. (2020). Corporate governance and firms financial performance in the United Kingdom. </w:t>
      </w:r>
      <w:r w:rsidDel="00000000" w:rsidR="00000000" w:rsidRPr="00000000">
        <w:rPr>
          <w:i w:val="1"/>
          <w:rtl w:val="0"/>
        </w:rPr>
        <w:t xml:space="preserve">International Journal of Finance &amp; Economics</w:t>
      </w:r>
      <w:r w:rsidDel="00000000" w:rsidR="00000000" w:rsidRPr="00000000">
        <w:rPr>
          <w:rtl w:val="0"/>
        </w:rPr>
        <w:t xml:space="preserve">, 26(2). doi:https://doi.org/10.1002/ijfe.1883.</w:t>
      </w:r>
    </w:p>
    <w:p w:rsidR="00000000" w:rsidDel="00000000" w:rsidP="00000000" w:rsidRDefault="00000000" w:rsidRPr="00000000" w14:paraId="00000045">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Peng, B. (2023). Corporate governance and its impact on financial performance and innovation in Chinese‐listed firms. </w:t>
      </w:r>
      <w:r w:rsidDel="00000000" w:rsidR="00000000" w:rsidRPr="00000000">
        <w:rPr>
          <w:i w:val="1"/>
          <w:rtl w:val="0"/>
        </w:rPr>
        <w:t xml:space="preserve">Corporate Social Responsibility and Environmental Management</w:t>
      </w:r>
      <w:r w:rsidDel="00000000" w:rsidR="00000000" w:rsidRPr="00000000">
        <w:rPr>
          <w:rtl w:val="0"/>
        </w:rPr>
        <w:t xml:space="preserve">. doi:https://doi.org/10.1002/csr.2647.</w:t>
      </w:r>
    </w:p>
    <w:p w:rsidR="00000000" w:rsidDel="00000000" w:rsidP="00000000" w:rsidRDefault="00000000" w:rsidRPr="00000000" w14:paraId="00000046">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Tesco (2022). </w:t>
      </w:r>
      <w:r w:rsidDel="00000000" w:rsidR="00000000" w:rsidRPr="00000000">
        <w:rPr>
          <w:i w:val="1"/>
          <w:rtl w:val="0"/>
        </w:rPr>
        <w:t xml:space="preserve">Reports archive</w:t>
      </w:r>
      <w:r w:rsidDel="00000000" w:rsidR="00000000" w:rsidRPr="00000000">
        <w:rPr>
          <w:rtl w:val="0"/>
        </w:rPr>
        <w:t xml:space="preserve">. [online] Tesco PLC. Available at: https://www.tescoplc.com/investors/reports-results-and-presentations/reports-archive/.</w:t>
      </w:r>
    </w:p>
    <w:p w:rsidR="00000000" w:rsidDel="00000000" w:rsidP="00000000" w:rsidRDefault="00000000" w:rsidRPr="00000000" w14:paraId="00000047">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Tesco (2023a). </w:t>
      </w:r>
      <w:r w:rsidDel="00000000" w:rsidR="00000000" w:rsidRPr="00000000">
        <w:rPr>
          <w:i w:val="1"/>
          <w:rtl w:val="0"/>
        </w:rPr>
        <w:t xml:space="preserve">Annual Report 2023</w:t>
      </w:r>
      <w:r w:rsidDel="00000000" w:rsidR="00000000" w:rsidRPr="00000000">
        <w:rPr>
          <w:rtl w:val="0"/>
        </w:rPr>
        <w:t xml:space="preserve">. [online] origin.tescoplc.com. Available at: https://www.tescoplc.com/investors/reports-results-and-presentations/annual-report-2023.</w:t>
      </w:r>
    </w:p>
    <w:p w:rsidR="00000000" w:rsidDel="00000000" w:rsidP="00000000" w:rsidRDefault="00000000" w:rsidRPr="00000000" w14:paraId="00000048">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Tesco (2023b). </w:t>
      </w:r>
      <w:r w:rsidDel="00000000" w:rsidR="00000000" w:rsidRPr="00000000">
        <w:rPr>
          <w:i w:val="1"/>
          <w:rtl w:val="0"/>
        </w:rPr>
        <w:t xml:space="preserve">Corporate Social Responsibility - Tesco Business Solutions</w:t>
      </w:r>
      <w:r w:rsidDel="00000000" w:rsidR="00000000" w:rsidRPr="00000000">
        <w:rPr>
          <w:rtl w:val="0"/>
        </w:rPr>
        <w:t xml:space="preserve">. [online] Available at: https://tesco-bst.com/corporate-social-responsibility/.</w:t>
      </w:r>
    </w:p>
    <w:p w:rsidR="00000000" w:rsidDel="00000000" w:rsidP="00000000" w:rsidRDefault="00000000" w:rsidRPr="00000000" w14:paraId="00000049">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Tesco (2024). </w:t>
      </w:r>
      <w:r w:rsidDel="00000000" w:rsidR="00000000" w:rsidRPr="00000000">
        <w:rPr>
          <w:i w:val="1"/>
          <w:rtl w:val="0"/>
        </w:rPr>
        <w:t xml:space="preserve">Annual Report 2024</w:t>
      </w:r>
      <w:r w:rsidDel="00000000" w:rsidR="00000000" w:rsidRPr="00000000">
        <w:rPr>
          <w:rtl w:val="0"/>
        </w:rPr>
        <w:t xml:space="preserve">. [online] tescoplc.com. Available at: https://www.tescoplc.com/investors/reports-results-and-presentations/annual-report-2024.</w:t>
      </w:r>
    </w:p>
    <w:p w:rsidR="00000000" w:rsidDel="00000000" w:rsidP="00000000" w:rsidRDefault="00000000" w:rsidRPr="00000000" w14:paraId="0000004A">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Tesco PLC (2023). </w:t>
      </w:r>
      <w:r w:rsidDel="00000000" w:rsidR="00000000" w:rsidRPr="00000000">
        <w:rPr>
          <w:i w:val="1"/>
          <w:rtl w:val="0"/>
        </w:rPr>
        <w:t xml:space="preserve">Five Year Record</w:t>
      </w:r>
      <w:r w:rsidDel="00000000" w:rsidR="00000000" w:rsidRPr="00000000">
        <w:rPr>
          <w:rtl w:val="0"/>
        </w:rPr>
        <w:t xml:space="preserve">. [online] Tesco PLC. Available at: https://www.tescoplc.com/investors/reports-results-and-presentations/financial-performance/five-year-record.</w:t>
      </w:r>
    </w:p>
    <w:p w:rsidR="00000000" w:rsidDel="00000000" w:rsidP="00000000" w:rsidRDefault="00000000" w:rsidRPr="00000000" w14:paraId="0000004B">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The Amikus Qriae. (2023). </w:t>
      </w:r>
      <w:r w:rsidDel="00000000" w:rsidR="00000000" w:rsidRPr="00000000">
        <w:rPr>
          <w:i w:val="1"/>
          <w:rtl w:val="0"/>
        </w:rPr>
        <w:t xml:space="preserve">Audit Committee and Corporate Governance - The Amikus Qriae</w:t>
      </w:r>
      <w:r w:rsidDel="00000000" w:rsidR="00000000" w:rsidRPr="00000000">
        <w:rPr>
          <w:rtl w:val="0"/>
        </w:rPr>
        <w:t xml:space="preserve">. [online] Available at: https://theamikusqriae.com/audit-committee-and-corporate-governance/ [Accessed 20 Oct. 2024].</w:t>
      </w:r>
    </w:p>
    <w:p w:rsidR="00000000" w:rsidDel="00000000" w:rsidP="00000000" w:rsidRDefault="00000000" w:rsidRPr="00000000" w14:paraId="0000004C">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The Corporate Governance Institute. (2022). </w:t>
      </w:r>
      <w:r w:rsidDel="00000000" w:rsidR="00000000" w:rsidRPr="00000000">
        <w:rPr>
          <w:i w:val="1"/>
          <w:rtl w:val="0"/>
        </w:rPr>
        <w:t xml:space="preserve">A simple definition of corporate governance - The Corporate Governance Institute</w:t>
      </w:r>
      <w:r w:rsidDel="00000000" w:rsidR="00000000" w:rsidRPr="00000000">
        <w:rPr>
          <w:rtl w:val="0"/>
        </w:rPr>
        <w:t xml:space="preserve">. [online] Available at: https://www.thecorporategovernanceinstitute.com/insights/lexicon/a-simple-definition-of-corporate-governance/?srsltid=AfmBOopcZStH-DmGiLqJ0j3LTxD2oBjSM2JIXbRvnawXDzLwnfUUTDyl [Accessed 20 Oct. 2024].</w:t>
      </w:r>
    </w:p>
    <w:p w:rsidR="00000000" w:rsidDel="00000000" w:rsidP="00000000" w:rsidRDefault="00000000" w:rsidRPr="00000000" w14:paraId="0000004D">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Tuovila, A. (2020). </w:t>
      </w:r>
      <w:r w:rsidDel="00000000" w:rsidR="00000000" w:rsidRPr="00000000">
        <w:rPr>
          <w:i w:val="1"/>
          <w:rtl w:val="0"/>
        </w:rPr>
        <w:t xml:space="preserve">Audit Committee</w:t>
      </w:r>
      <w:r w:rsidDel="00000000" w:rsidR="00000000" w:rsidRPr="00000000">
        <w:rPr>
          <w:rtl w:val="0"/>
        </w:rPr>
        <w:t xml:space="preserve">. [online] Investopedia. Available at: https://www.investopedia.com/terms/a/audit-committee.asp.</w:t>
      </w:r>
    </w:p>
    <w:p w:rsidR="00000000" w:rsidDel="00000000" w:rsidP="00000000" w:rsidRDefault="00000000" w:rsidRPr="00000000" w14:paraId="0000004E">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Turnkey (2022). </w:t>
      </w:r>
      <w:r w:rsidDel="00000000" w:rsidR="00000000" w:rsidRPr="00000000">
        <w:rPr>
          <w:i w:val="1"/>
          <w:rtl w:val="0"/>
        </w:rPr>
        <w:t xml:space="preserve">How is CSR related to sustainability? – Turnkey</w:t>
      </w:r>
      <w:r w:rsidDel="00000000" w:rsidR="00000000" w:rsidRPr="00000000">
        <w:rPr>
          <w:rtl w:val="0"/>
        </w:rPr>
        <w:t xml:space="preserve">. [online] turnkey.tech. Available at: https://turnkey.tech/insights/how-is-csr-related-to-sustainability/.</w:t>
      </w:r>
    </w:p>
    <w:p w:rsidR="00000000" w:rsidDel="00000000" w:rsidP="00000000" w:rsidRDefault="00000000" w:rsidRPr="00000000" w14:paraId="0000004F">
      <w:pPr>
        <w:pBdr>
          <w:top w:color="e5e7eb" w:space="0" w:sz="0" w:val="none"/>
          <w:left w:color="e5e7eb" w:space="0" w:sz="0" w:val="none"/>
          <w:bottom w:color="e5e7eb" w:space="0" w:sz="0" w:val="none"/>
          <w:right w:color="e5e7eb" w:space="0" w:sz="0" w:val="none"/>
          <w:between w:color="e5e7eb" w:space="0" w:sz="0" w:val="none"/>
        </w:pBdr>
        <w:shd w:fill="ffffff" w:val="clear"/>
        <w:spacing w:after="240" w:line="360" w:lineRule="auto"/>
        <w:rPr/>
      </w:pPr>
      <w:r w:rsidDel="00000000" w:rsidR="00000000" w:rsidRPr="00000000">
        <w:rPr>
          <w:rtl w:val="0"/>
        </w:rPr>
        <w:t xml:space="preserve">Zhou, L. (2024). Exploring the Role of Corporate Social Responsibility Strategies for Business Success - Taking Tesco as an Example. </w:t>
      </w:r>
      <w:r w:rsidDel="00000000" w:rsidR="00000000" w:rsidRPr="00000000">
        <w:rPr>
          <w:i w:val="1"/>
          <w:rtl w:val="0"/>
        </w:rPr>
        <w:t xml:space="preserve">Advances in economics, management and political sciences</w:t>
      </w:r>
      <w:r w:rsidDel="00000000" w:rsidR="00000000" w:rsidRPr="00000000">
        <w:rPr>
          <w:rtl w:val="0"/>
        </w:rPr>
        <w:t xml:space="preserve">, [online] 78(1), pp.200–205. doi:https://doi.org/10.54254/2754-1169/78/20241709.</w:t>
      </w:r>
    </w:p>
    <w:p w:rsidR="00000000" w:rsidDel="00000000" w:rsidP="00000000" w:rsidRDefault="00000000" w:rsidRPr="00000000" w14:paraId="0000005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