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Default="001670AD"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extent cx="5486400" cy="308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ettyImages-487762359.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486400" cy="3086100"/>
                    </a:xfrm>
                    <a:prstGeom prst="rect">
                      <a:avLst/>
                    </a:prstGeom>
                  </pic:spPr>
                </pic:pic>
              </a:graphicData>
            </a:graphic>
          </wp:inline>
        </w:drawing>
      </w:r>
    </w:p>
    <w:p w:rsidR="001670AD" w:rsidRPr="001670AD" w:rsidRDefault="001670AD" w:rsidP="00C6554A">
      <w:pPr>
        <w:pStyle w:val="Photo"/>
        <w:rPr>
          <w:sz w:val="14"/>
        </w:rPr>
      </w:pPr>
      <w:r w:rsidRPr="001670AD">
        <w:rPr>
          <w:sz w:val="14"/>
        </w:rPr>
        <w:t>https://www.teenvogue.com/story/victim-blaming-comment-section-rape-articles</w:t>
      </w:r>
    </w:p>
    <w:bookmarkEnd w:id="0"/>
    <w:bookmarkEnd w:id="1"/>
    <w:bookmarkEnd w:id="2"/>
    <w:bookmarkEnd w:id="3"/>
    <w:bookmarkEnd w:id="4"/>
    <w:p w:rsidR="00C6554A" w:rsidRDefault="001670AD" w:rsidP="00C6554A">
      <w:pPr>
        <w:pStyle w:val="Title"/>
      </w:pPr>
      <w:r>
        <w:t>Critically evaluate how the criminal justice system responds to victims of crime.</w:t>
      </w:r>
    </w:p>
    <w:p w:rsidR="00C6554A" w:rsidRPr="00D5413C" w:rsidRDefault="00C6554A" w:rsidP="00C6554A">
      <w:pPr>
        <w:pStyle w:val="Subtitle"/>
      </w:pPr>
    </w:p>
    <w:p w:rsidR="001670AD" w:rsidRDefault="001670AD" w:rsidP="00C6554A">
      <w:pPr>
        <w:pStyle w:val="ContactInfo"/>
      </w:pPr>
      <w:r>
        <w:t>Elisha Phillips (1901362)</w:t>
      </w:r>
      <w:r w:rsidR="00C6554A">
        <w:t xml:space="preserve"> | </w:t>
      </w:r>
      <w:r>
        <w:t>Social inclusion, victimisation and welfare</w:t>
      </w:r>
      <w:r w:rsidR="00C6554A">
        <w:t xml:space="preserve"> |</w:t>
      </w:r>
      <w:r w:rsidR="00C6554A" w:rsidRPr="00D5413C">
        <w:t xml:space="preserve"> </w:t>
      </w:r>
      <w:r>
        <w:t>BMLW6001</w:t>
      </w:r>
    </w:p>
    <w:p w:rsidR="00C6554A" w:rsidRDefault="00C6554A" w:rsidP="00C6554A">
      <w:pPr>
        <w:pStyle w:val="ContactInfo"/>
      </w:pPr>
      <w:r>
        <w:br w:type="page"/>
      </w:r>
    </w:p>
    <w:p w:rsidR="00266B8C" w:rsidRDefault="00266EFC" w:rsidP="00266B8C">
      <w:pPr>
        <w:spacing w:line="480" w:lineRule="auto"/>
        <w:rPr>
          <w:rFonts w:ascii="Arial" w:hAnsi="Arial" w:cs="Arial"/>
          <w:color w:val="auto"/>
          <w:sz w:val="24"/>
          <w:szCs w:val="24"/>
        </w:rPr>
      </w:pPr>
      <w:bookmarkStart w:id="5" w:name="_GoBack"/>
      <w:r>
        <w:rPr>
          <w:rFonts w:ascii="Arial" w:hAnsi="Arial" w:cs="Arial"/>
          <w:color w:val="auto"/>
          <w:sz w:val="24"/>
          <w:szCs w:val="24"/>
        </w:rPr>
        <w:lastRenderedPageBreak/>
        <w:t xml:space="preserve">The word victim was first used in the context of describing someone who is hurt, tortured or killed by another person back in 1660 (Sanchez 2019). Victims now are defined as being people who have suffered physical, emotional or financial harm due to a crime. </w:t>
      </w:r>
      <w:r w:rsidR="00661174">
        <w:rPr>
          <w:rFonts w:ascii="Arial" w:hAnsi="Arial" w:cs="Arial"/>
          <w:color w:val="auto"/>
          <w:sz w:val="24"/>
          <w:szCs w:val="24"/>
        </w:rPr>
        <w:t xml:space="preserve">Victims </w:t>
      </w:r>
      <w:r>
        <w:rPr>
          <w:rFonts w:ascii="Arial" w:hAnsi="Arial" w:cs="Arial"/>
          <w:color w:val="auto"/>
          <w:sz w:val="24"/>
          <w:szCs w:val="24"/>
        </w:rPr>
        <w:t xml:space="preserve">of crime </w:t>
      </w:r>
      <w:r w:rsidR="00661174">
        <w:rPr>
          <w:rFonts w:ascii="Arial" w:hAnsi="Arial" w:cs="Arial"/>
          <w:color w:val="auto"/>
          <w:sz w:val="24"/>
          <w:szCs w:val="24"/>
        </w:rPr>
        <w:t xml:space="preserve">have existed since the beginning of </w:t>
      </w:r>
      <w:r w:rsidR="00781663">
        <w:rPr>
          <w:rFonts w:ascii="Arial" w:hAnsi="Arial" w:cs="Arial"/>
          <w:color w:val="auto"/>
          <w:sz w:val="24"/>
          <w:szCs w:val="24"/>
        </w:rPr>
        <w:t>time,</w:t>
      </w:r>
      <w:r w:rsidR="00661174">
        <w:rPr>
          <w:rFonts w:ascii="Arial" w:hAnsi="Arial" w:cs="Arial"/>
          <w:color w:val="auto"/>
          <w:sz w:val="24"/>
          <w:szCs w:val="24"/>
        </w:rPr>
        <w:t xml:space="preserve"> </w:t>
      </w:r>
      <w:r>
        <w:rPr>
          <w:rFonts w:ascii="Arial" w:hAnsi="Arial" w:cs="Arial"/>
          <w:color w:val="auto"/>
          <w:sz w:val="24"/>
          <w:szCs w:val="24"/>
        </w:rPr>
        <w:t xml:space="preserve">but </w:t>
      </w:r>
      <w:r w:rsidR="00661174">
        <w:rPr>
          <w:rFonts w:ascii="Arial" w:hAnsi="Arial" w:cs="Arial"/>
          <w:color w:val="auto"/>
          <w:sz w:val="24"/>
          <w:szCs w:val="24"/>
        </w:rPr>
        <w:t>it was onl</w:t>
      </w:r>
      <w:r w:rsidR="007817A8">
        <w:rPr>
          <w:rFonts w:ascii="Arial" w:hAnsi="Arial" w:cs="Arial"/>
          <w:color w:val="auto"/>
          <w:sz w:val="24"/>
          <w:szCs w:val="24"/>
        </w:rPr>
        <w:t xml:space="preserve">y in the late 1940s when </w:t>
      </w:r>
      <w:r>
        <w:rPr>
          <w:rFonts w:ascii="Arial" w:hAnsi="Arial" w:cs="Arial"/>
          <w:color w:val="auto"/>
          <w:sz w:val="24"/>
          <w:szCs w:val="24"/>
        </w:rPr>
        <w:t xml:space="preserve">some of the first research began into victims </w:t>
      </w:r>
      <w:r w:rsidR="007817A8">
        <w:rPr>
          <w:rFonts w:ascii="Arial" w:hAnsi="Arial" w:cs="Arial"/>
          <w:color w:val="auto"/>
          <w:sz w:val="24"/>
          <w:szCs w:val="24"/>
        </w:rPr>
        <w:t>a</w:t>
      </w:r>
      <w:r>
        <w:rPr>
          <w:rFonts w:ascii="Arial" w:hAnsi="Arial" w:cs="Arial"/>
          <w:color w:val="auto"/>
          <w:sz w:val="24"/>
          <w:szCs w:val="24"/>
        </w:rPr>
        <w:t>s a</w:t>
      </w:r>
      <w:r w:rsidR="007817A8">
        <w:rPr>
          <w:rFonts w:ascii="Arial" w:hAnsi="Arial" w:cs="Arial"/>
          <w:color w:val="auto"/>
          <w:sz w:val="24"/>
          <w:szCs w:val="24"/>
        </w:rPr>
        <w:t xml:space="preserve"> criminologist</w:t>
      </w:r>
      <w:r w:rsidR="00C051BA">
        <w:rPr>
          <w:rFonts w:ascii="Arial" w:hAnsi="Arial" w:cs="Arial"/>
          <w:color w:val="auto"/>
          <w:sz w:val="24"/>
          <w:szCs w:val="24"/>
        </w:rPr>
        <w:t>’s</w:t>
      </w:r>
      <w:r w:rsidR="007817A8">
        <w:rPr>
          <w:rFonts w:ascii="Arial" w:hAnsi="Arial" w:cs="Arial"/>
          <w:color w:val="auto"/>
          <w:sz w:val="24"/>
          <w:szCs w:val="24"/>
        </w:rPr>
        <w:t xml:space="preserve"> became curious as to the </w:t>
      </w:r>
      <w:r>
        <w:rPr>
          <w:rFonts w:ascii="Arial" w:hAnsi="Arial" w:cs="Arial"/>
          <w:color w:val="auto"/>
          <w:sz w:val="24"/>
          <w:szCs w:val="24"/>
        </w:rPr>
        <w:t>e</w:t>
      </w:r>
      <w:r w:rsidR="007817A8">
        <w:rPr>
          <w:rFonts w:ascii="Arial" w:hAnsi="Arial" w:cs="Arial"/>
          <w:color w:val="auto"/>
          <w:sz w:val="24"/>
          <w:szCs w:val="24"/>
        </w:rPr>
        <w:t xml:space="preserve">ffect crime may have on victims and what effects </w:t>
      </w:r>
      <w:r w:rsidR="00781663">
        <w:rPr>
          <w:rFonts w:ascii="Arial" w:hAnsi="Arial" w:cs="Arial"/>
          <w:color w:val="auto"/>
          <w:sz w:val="24"/>
          <w:szCs w:val="24"/>
        </w:rPr>
        <w:t>victims</w:t>
      </w:r>
      <w:r w:rsidR="007817A8">
        <w:rPr>
          <w:rFonts w:ascii="Arial" w:hAnsi="Arial" w:cs="Arial"/>
          <w:color w:val="auto"/>
          <w:sz w:val="24"/>
          <w:szCs w:val="24"/>
        </w:rPr>
        <w:t xml:space="preserve"> may have on criminals (Criminal justice 2021). The criminologist in question was Hans Von Hentig, a </w:t>
      </w:r>
      <w:r w:rsidR="00781663">
        <w:rPr>
          <w:rFonts w:ascii="Arial" w:hAnsi="Arial" w:cs="Arial"/>
          <w:color w:val="auto"/>
          <w:sz w:val="24"/>
          <w:szCs w:val="24"/>
        </w:rPr>
        <w:t>German</w:t>
      </w:r>
      <w:r w:rsidR="007817A8">
        <w:rPr>
          <w:rFonts w:ascii="Arial" w:hAnsi="Arial" w:cs="Arial"/>
          <w:color w:val="auto"/>
          <w:sz w:val="24"/>
          <w:szCs w:val="24"/>
        </w:rPr>
        <w:t xml:space="preserve"> man who later developed </w:t>
      </w:r>
      <w:r w:rsidR="00C051BA">
        <w:rPr>
          <w:rFonts w:ascii="Arial" w:hAnsi="Arial" w:cs="Arial"/>
          <w:color w:val="auto"/>
          <w:sz w:val="24"/>
          <w:szCs w:val="24"/>
        </w:rPr>
        <w:t xml:space="preserve">a </w:t>
      </w:r>
      <w:r w:rsidR="007817A8">
        <w:rPr>
          <w:rFonts w:ascii="Arial" w:hAnsi="Arial" w:cs="Arial"/>
          <w:color w:val="auto"/>
          <w:sz w:val="24"/>
          <w:szCs w:val="24"/>
        </w:rPr>
        <w:t xml:space="preserve">typology of victims. Von Hentig created thirteen categories in which he believed every victim of crime could fit into and each category would </w:t>
      </w:r>
      <w:r w:rsidR="00781663">
        <w:rPr>
          <w:rFonts w:ascii="Arial" w:hAnsi="Arial" w:cs="Arial"/>
          <w:color w:val="auto"/>
          <w:sz w:val="24"/>
          <w:szCs w:val="24"/>
        </w:rPr>
        <w:t>determine</w:t>
      </w:r>
      <w:r w:rsidR="007817A8">
        <w:rPr>
          <w:rFonts w:ascii="Arial" w:hAnsi="Arial" w:cs="Arial"/>
          <w:color w:val="auto"/>
          <w:sz w:val="24"/>
          <w:szCs w:val="24"/>
        </w:rPr>
        <w:t xml:space="preserve"> how likely you were to become a victim.</w:t>
      </w:r>
      <w:r>
        <w:rPr>
          <w:rFonts w:ascii="Arial" w:hAnsi="Arial" w:cs="Arial"/>
          <w:color w:val="auto"/>
          <w:sz w:val="24"/>
          <w:szCs w:val="24"/>
        </w:rPr>
        <w:t xml:space="preserve"> Some of these </w:t>
      </w:r>
      <w:r w:rsidR="00781663">
        <w:rPr>
          <w:rFonts w:ascii="Arial" w:hAnsi="Arial" w:cs="Arial"/>
          <w:color w:val="auto"/>
          <w:sz w:val="24"/>
          <w:szCs w:val="24"/>
        </w:rPr>
        <w:t>typologies</w:t>
      </w:r>
      <w:r>
        <w:rPr>
          <w:rFonts w:ascii="Arial" w:hAnsi="Arial" w:cs="Arial"/>
          <w:color w:val="auto"/>
          <w:sz w:val="24"/>
          <w:szCs w:val="24"/>
        </w:rPr>
        <w:t xml:space="preserve"> included being; A young person, female, elderly, depressed and an immigrant.</w:t>
      </w:r>
      <w:r w:rsidR="0003304B">
        <w:rPr>
          <w:rFonts w:ascii="Arial" w:hAnsi="Arial" w:cs="Arial"/>
          <w:color w:val="auto"/>
          <w:sz w:val="24"/>
          <w:szCs w:val="24"/>
        </w:rPr>
        <w:t xml:space="preserve"> Von </w:t>
      </w:r>
      <w:r w:rsidR="0003304B" w:rsidRPr="0003304B">
        <w:rPr>
          <w:rFonts w:ascii="Arial" w:hAnsi="Arial" w:cs="Arial"/>
          <w:color w:val="auto"/>
          <w:sz w:val="24"/>
          <w:szCs w:val="24"/>
        </w:rPr>
        <w:t>Hentig</w:t>
      </w:r>
      <w:r w:rsidR="0003304B">
        <w:rPr>
          <w:rFonts w:ascii="Arial" w:hAnsi="Arial" w:cs="Arial"/>
          <w:color w:val="auto"/>
          <w:sz w:val="24"/>
          <w:szCs w:val="24"/>
        </w:rPr>
        <w:t xml:space="preserve"> believed that if you fit into one or more of these categories then you were more likely to become a victim of crime and suggests that these </w:t>
      </w:r>
      <w:r w:rsidR="00781663">
        <w:rPr>
          <w:rFonts w:ascii="Arial" w:hAnsi="Arial" w:cs="Arial"/>
          <w:color w:val="auto"/>
          <w:sz w:val="24"/>
          <w:szCs w:val="24"/>
        </w:rPr>
        <w:t>typologies</w:t>
      </w:r>
      <w:r w:rsidR="0003304B">
        <w:rPr>
          <w:rFonts w:ascii="Arial" w:hAnsi="Arial" w:cs="Arial"/>
          <w:color w:val="auto"/>
          <w:sz w:val="24"/>
          <w:szCs w:val="24"/>
        </w:rPr>
        <w:t xml:space="preserve"> play a part in their victimisation. In modern day criminology and </w:t>
      </w:r>
      <w:r w:rsidR="00781663">
        <w:rPr>
          <w:rFonts w:ascii="Arial" w:hAnsi="Arial" w:cs="Arial"/>
          <w:color w:val="auto"/>
          <w:sz w:val="24"/>
          <w:szCs w:val="24"/>
        </w:rPr>
        <w:t>society,</w:t>
      </w:r>
      <w:r w:rsidR="0003304B">
        <w:rPr>
          <w:rFonts w:ascii="Arial" w:hAnsi="Arial" w:cs="Arial"/>
          <w:color w:val="auto"/>
          <w:sz w:val="24"/>
          <w:szCs w:val="24"/>
        </w:rPr>
        <w:t xml:space="preserve"> we tend not to share the same views as Von Hentig and are more sympathetic to victims of crime however there are still cases to this day that raise the question of </w:t>
      </w:r>
      <w:r w:rsidR="00781663">
        <w:rPr>
          <w:rFonts w:ascii="Arial" w:hAnsi="Arial" w:cs="Arial"/>
          <w:color w:val="auto"/>
          <w:sz w:val="24"/>
          <w:szCs w:val="24"/>
        </w:rPr>
        <w:t>whether</w:t>
      </w:r>
      <w:r w:rsidR="0003304B">
        <w:rPr>
          <w:rFonts w:ascii="Arial" w:hAnsi="Arial" w:cs="Arial"/>
          <w:color w:val="auto"/>
          <w:sz w:val="24"/>
          <w:szCs w:val="24"/>
        </w:rPr>
        <w:t xml:space="preserve"> victims of crime are being blamed for being a victim. </w:t>
      </w:r>
      <w:r w:rsidR="00806B3E">
        <w:rPr>
          <w:rFonts w:ascii="Arial" w:hAnsi="Arial" w:cs="Arial"/>
          <w:color w:val="auto"/>
          <w:sz w:val="24"/>
          <w:szCs w:val="24"/>
        </w:rPr>
        <w:t xml:space="preserve">This essay will </w:t>
      </w:r>
      <w:r w:rsidR="00781663">
        <w:rPr>
          <w:rFonts w:ascii="Arial" w:hAnsi="Arial" w:cs="Arial"/>
          <w:color w:val="auto"/>
          <w:sz w:val="24"/>
          <w:szCs w:val="24"/>
        </w:rPr>
        <w:t>discuss</w:t>
      </w:r>
      <w:r w:rsidR="00806B3E">
        <w:rPr>
          <w:rFonts w:ascii="Arial" w:hAnsi="Arial" w:cs="Arial"/>
          <w:color w:val="auto"/>
          <w:sz w:val="24"/>
          <w:szCs w:val="24"/>
        </w:rPr>
        <w:t xml:space="preserve"> the historical views of victimology and then analyse modern day cases where older theories such as Von Hentig’s may be </w:t>
      </w:r>
      <w:r w:rsidR="00781663">
        <w:rPr>
          <w:rFonts w:ascii="Arial" w:hAnsi="Arial" w:cs="Arial"/>
          <w:color w:val="auto"/>
          <w:sz w:val="24"/>
          <w:szCs w:val="24"/>
        </w:rPr>
        <w:t>visible</w:t>
      </w:r>
      <w:r w:rsidR="00806B3E">
        <w:rPr>
          <w:rFonts w:ascii="Arial" w:hAnsi="Arial" w:cs="Arial"/>
          <w:color w:val="auto"/>
          <w:sz w:val="24"/>
          <w:szCs w:val="24"/>
        </w:rPr>
        <w:t xml:space="preserve">. It will also discuss what our </w:t>
      </w:r>
      <w:r w:rsidR="00781663">
        <w:rPr>
          <w:rFonts w:ascii="Arial" w:hAnsi="Arial" w:cs="Arial"/>
          <w:color w:val="auto"/>
          <w:sz w:val="24"/>
          <w:szCs w:val="24"/>
        </w:rPr>
        <w:t>modern-day</w:t>
      </w:r>
      <w:r w:rsidR="00806B3E">
        <w:rPr>
          <w:rFonts w:ascii="Arial" w:hAnsi="Arial" w:cs="Arial"/>
          <w:color w:val="auto"/>
          <w:sz w:val="24"/>
          <w:szCs w:val="24"/>
        </w:rPr>
        <w:t xml:space="preserve"> criminal justice system has in place to ensure victims of crime are protected</w:t>
      </w:r>
      <w:r w:rsidR="00C051BA">
        <w:rPr>
          <w:rFonts w:ascii="Arial" w:hAnsi="Arial" w:cs="Arial"/>
          <w:color w:val="auto"/>
          <w:sz w:val="24"/>
          <w:szCs w:val="24"/>
        </w:rPr>
        <w:t xml:space="preserve"> and what laws and legislation are being used to do this.</w:t>
      </w:r>
    </w:p>
    <w:p w:rsidR="007817A8" w:rsidRDefault="00806B3E" w:rsidP="00266B8C">
      <w:pPr>
        <w:spacing w:line="480" w:lineRule="auto"/>
        <w:rPr>
          <w:rFonts w:ascii="Arial" w:hAnsi="Arial" w:cs="Arial"/>
          <w:color w:val="auto"/>
          <w:sz w:val="24"/>
          <w:szCs w:val="24"/>
        </w:rPr>
      </w:pPr>
      <w:r>
        <w:rPr>
          <w:rFonts w:ascii="Arial" w:hAnsi="Arial" w:cs="Arial"/>
          <w:color w:val="auto"/>
          <w:sz w:val="24"/>
          <w:szCs w:val="24"/>
        </w:rPr>
        <w:lastRenderedPageBreak/>
        <w:t xml:space="preserve">Historically victimisation has been on a controversial journey with </w:t>
      </w:r>
      <w:r w:rsidR="00781663">
        <w:rPr>
          <w:rFonts w:ascii="Arial" w:hAnsi="Arial" w:cs="Arial"/>
          <w:color w:val="auto"/>
          <w:sz w:val="24"/>
          <w:szCs w:val="24"/>
        </w:rPr>
        <w:t>many previous</w:t>
      </w:r>
      <w:r>
        <w:rPr>
          <w:rFonts w:ascii="Arial" w:hAnsi="Arial" w:cs="Arial"/>
          <w:color w:val="auto"/>
          <w:sz w:val="24"/>
          <w:szCs w:val="24"/>
        </w:rPr>
        <w:t xml:space="preserve"> theories being labelled today as insensitive and discriminatory but there is the argument that previous theories have helped shape the way that our justice system today views victims.</w:t>
      </w:r>
      <w:r w:rsidR="003A52A6">
        <w:rPr>
          <w:rFonts w:ascii="Arial" w:hAnsi="Arial" w:cs="Arial"/>
          <w:color w:val="auto"/>
          <w:sz w:val="24"/>
          <w:szCs w:val="24"/>
        </w:rPr>
        <w:t xml:space="preserve"> Victimology </w:t>
      </w:r>
      <w:r w:rsidR="00781663">
        <w:rPr>
          <w:rFonts w:ascii="Arial" w:hAnsi="Arial" w:cs="Arial"/>
          <w:color w:val="auto"/>
          <w:sz w:val="24"/>
          <w:szCs w:val="24"/>
        </w:rPr>
        <w:t>investigates</w:t>
      </w:r>
      <w:r w:rsidR="003A52A6">
        <w:rPr>
          <w:rFonts w:ascii="Arial" w:hAnsi="Arial" w:cs="Arial"/>
          <w:color w:val="auto"/>
          <w:sz w:val="24"/>
          <w:szCs w:val="24"/>
        </w:rPr>
        <w:t xml:space="preserve"> a variety of things including how and why a person might become a </w:t>
      </w:r>
      <w:r w:rsidR="00781663">
        <w:rPr>
          <w:rFonts w:ascii="Arial" w:hAnsi="Arial" w:cs="Arial"/>
          <w:color w:val="auto"/>
          <w:sz w:val="24"/>
          <w:szCs w:val="24"/>
        </w:rPr>
        <w:t>victim</w:t>
      </w:r>
      <w:r w:rsidR="003A52A6">
        <w:rPr>
          <w:rFonts w:ascii="Arial" w:hAnsi="Arial" w:cs="Arial"/>
          <w:color w:val="auto"/>
          <w:sz w:val="24"/>
          <w:szCs w:val="24"/>
        </w:rPr>
        <w:t xml:space="preserve"> of crime and what effects victims can have on criminals. Research into victimology can then be used by the </w:t>
      </w:r>
      <w:r w:rsidR="00781663">
        <w:rPr>
          <w:rFonts w:ascii="Arial" w:hAnsi="Arial" w:cs="Arial"/>
          <w:color w:val="auto"/>
          <w:sz w:val="24"/>
          <w:szCs w:val="24"/>
        </w:rPr>
        <w:t>justice</w:t>
      </w:r>
      <w:r w:rsidR="003A52A6">
        <w:rPr>
          <w:rFonts w:ascii="Arial" w:hAnsi="Arial" w:cs="Arial"/>
          <w:color w:val="auto"/>
          <w:sz w:val="24"/>
          <w:szCs w:val="24"/>
        </w:rPr>
        <w:t xml:space="preserve"> </w:t>
      </w:r>
      <w:r w:rsidR="00781663">
        <w:rPr>
          <w:rFonts w:ascii="Arial" w:hAnsi="Arial" w:cs="Arial"/>
          <w:color w:val="auto"/>
          <w:sz w:val="24"/>
          <w:szCs w:val="24"/>
        </w:rPr>
        <w:t>system</w:t>
      </w:r>
      <w:r w:rsidR="003A52A6">
        <w:rPr>
          <w:rFonts w:ascii="Arial" w:hAnsi="Arial" w:cs="Arial"/>
          <w:color w:val="auto"/>
          <w:sz w:val="24"/>
          <w:szCs w:val="24"/>
        </w:rPr>
        <w:t xml:space="preserve"> to help victims, to improve sentencing </w:t>
      </w:r>
      <w:r w:rsidR="00781663">
        <w:rPr>
          <w:rFonts w:ascii="Arial" w:hAnsi="Arial" w:cs="Arial"/>
          <w:color w:val="auto"/>
          <w:sz w:val="24"/>
          <w:szCs w:val="24"/>
        </w:rPr>
        <w:t>guidelines</w:t>
      </w:r>
      <w:r w:rsidR="003A52A6">
        <w:rPr>
          <w:rFonts w:ascii="Arial" w:hAnsi="Arial" w:cs="Arial"/>
          <w:color w:val="auto"/>
          <w:sz w:val="24"/>
          <w:szCs w:val="24"/>
        </w:rPr>
        <w:t xml:space="preserve"> and to even help rehabilitate offenders (Sage publications 2016). To better understand how </w:t>
      </w:r>
      <w:r w:rsidR="00781663">
        <w:rPr>
          <w:rFonts w:ascii="Arial" w:hAnsi="Arial" w:cs="Arial"/>
          <w:color w:val="auto"/>
          <w:sz w:val="24"/>
          <w:szCs w:val="24"/>
        </w:rPr>
        <w:t>victimology</w:t>
      </w:r>
      <w:r w:rsidR="003A52A6">
        <w:rPr>
          <w:rFonts w:ascii="Arial" w:hAnsi="Arial" w:cs="Arial"/>
          <w:color w:val="auto"/>
          <w:sz w:val="24"/>
          <w:szCs w:val="24"/>
        </w:rPr>
        <w:t xml:space="preserve"> has developed over time it is important to understand where and how it began. The term victimology was first used in 1947 by Benjamin Mendelsohn. Mendelsohn </w:t>
      </w:r>
      <w:r w:rsidR="00781663">
        <w:rPr>
          <w:rFonts w:ascii="Arial" w:hAnsi="Arial" w:cs="Arial"/>
          <w:color w:val="auto"/>
          <w:sz w:val="24"/>
          <w:szCs w:val="24"/>
        </w:rPr>
        <w:t>similarly</w:t>
      </w:r>
      <w:r w:rsidR="003A52A6">
        <w:rPr>
          <w:rFonts w:ascii="Arial" w:hAnsi="Arial" w:cs="Arial"/>
          <w:color w:val="auto"/>
          <w:sz w:val="24"/>
          <w:szCs w:val="24"/>
        </w:rPr>
        <w:t xml:space="preserve"> to Von Hentig created a typology of crime victims. Mendelsohn </w:t>
      </w:r>
      <w:r w:rsidR="00D31A86">
        <w:rPr>
          <w:rFonts w:ascii="Arial" w:hAnsi="Arial" w:cs="Arial"/>
          <w:color w:val="auto"/>
          <w:sz w:val="24"/>
          <w:szCs w:val="24"/>
        </w:rPr>
        <w:t xml:space="preserve">concluded that there were six types of victims ranging from the “innocent victim” to the “guilty victim” and the “imaginary victim”. As the names would suggest </w:t>
      </w:r>
      <w:r w:rsidR="00781663">
        <w:rPr>
          <w:rFonts w:ascii="Arial" w:hAnsi="Arial" w:cs="Arial"/>
          <w:color w:val="auto"/>
          <w:sz w:val="24"/>
          <w:szCs w:val="24"/>
        </w:rPr>
        <w:t>each</w:t>
      </w:r>
      <w:r w:rsidR="00D31A86">
        <w:rPr>
          <w:rFonts w:ascii="Arial" w:hAnsi="Arial" w:cs="Arial"/>
          <w:color w:val="auto"/>
          <w:sz w:val="24"/>
          <w:szCs w:val="24"/>
        </w:rPr>
        <w:t xml:space="preserve"> typology would </w:t>
      </w:r>
      <w:r w:rsidR="00781663">
        <w:rPr>
          <w:rFonts w:ascii="Arial" w:hAnsi="Arial" w:cs="Arial"/>
          <w:color w:val="auto"/>
          <w:sz w:val="24"/>
          <w:szCs w:val="24"/>
        </w:rPr>
        <w:t>categorise</w:t>
      </w:r>
      <w:r w:rsidR="00D31A86">
        <w:rPr>
          <w:rFonts w:ascii="Arial" w:hAnsi="Arial" w:cs="Arial"/>
          <w:color w:val="auto"/>
          <w:sz w:val="24"/>
          <w:szCs w:val="24"/>
        </w:rPr>
        <w:t xml:space="preserve"> victims into </w:t>
      </w:r>
      <w:r w:rsidR="00781663">
        <w:rPr>
          <w:rFonts w:ascii="Arial" w:hAnsi="Arial" w:cs="Arial"/>
          <w:color w:val="auto"/>
          <w:sz w:val="24"/>
          <w:szCs w:val="24"/>
        </w:rPr>
        <w:t>whether</w:t>
      </w:r>
      <w:r w:rsidR="00D31A86">
        <w:rPr>
          <w:rFonts w:ascii="Arial" w:hAnsi="Arial" w:cs="Arial"/>
          <w:color w:val="auto"/>
          <w:sz w:val="24"/>
          <w:szCs w:val="24"/>
        </w:rPr>
        <w:t xml:space="preserve"> they were “authentic” </w:t>
      </w:r>
      <w:r w:rsidR="00781663">
        <w:rPr>
          <w:rFonts w:ascii="Arial" w:hAnsi="Arial" w:cs="Arial"/>
          <w:color w:val="auto"/>
          <w:sz w:val="24"/>
          <w:szCs w:val="24"/>
        </w:rPr>
        <w:t>victims</w:t>
      </w:r>
      <w:r w:rsidR="00D31A86">
        <w:rPr>
          <w:rFonts w:ascii="Arial" w:hAnsi="Arial" w:cs="Arial"/>
          <w:color w:val="auto"/>
          <w:sz w:val="24"/>
          <w:szCs w:val="24"/>
        </w:rPr>
        <w:t xml:space="preserve"> or </w:t>
      </w:r>
      <w:r w:rsidR="00781663">
        <w:rPr>
          <w:rFonts w:ascii="Arial" w:hAnsi="Arial" w:cs="Arial"/>
          <w:color w:val="auto"/>
          <w:sz w:val="24"/>
          <w:szCs w:val="24"/>
        </w:rPr>
        <w:t>whether</w:t>
      </w:r>
      <w:r w:rsidR="00D31A86">
        <w:rPr>
          <w:rFonts w:ascii="Arial" w:hAnsi="Arial" w:cs="Arial"/>
          <w:color w:val="auto"/>
          <w:sz w:val="24"/>
          <w:szCs w:val="24"/>
        </w:rPr>
        <w:t xml:space="preserve"> they had some sort of part to play in their victimisation. The “Guilty victim” was described as “the victim instigated a conflict but is killed in self- </w:t>
      </w:r>
      <w:r w:rsidR="00781663">
        <w:rPr>
          <w:rFonts w:ascii="Arial" w:hAnsi="Arial" w:cs="Arial"/>
          <w:color w:val="auto"/>
          <w:sz w:val="24"/>
          <w:szCs w:val="24"/>
        </w:rPr>
        <w:t>defence</w:t>
      </w:r>
      <w:r w:rsidR="00D31A86">
        <w:rPr>
          <w:rFonts w:ascii="Arial" w:hAnsi="Arial" w:cs="Arial"/>
          <w:color w:val="auto"/>
          <w:sz w:val="24"/>
          <w:szCs w:val="24"/>
        </w:rPr>
        <w:t>”. An example Mendelsohn often gave for this was if a woman killed her partner whilst he was abusing her then he would be a “guilty victim”.</w:t>
      </w:r>
      <w:r w:rsidR="00F10182">
        <w:rPr>
          <w:rFonts w:ascii="Arial" w:hAnsi="Arial" w:cs="Arial"/>
          <w:color w:val="auto"/>
          <w:sz w:val="24"/>
          <w:szCs w:val="24"/>
        </w:rPr>
        <w:t xml:space="preserve"> </w:t>
      </w:r>
      <w:r w:rsidR="00781663">
        <w:rPr>
          <w:rFonts w:ascii="Arial" w:hAnsi="Arial" w:cs="Arial"/>
          <w:color w:val="auto"/>
          <w:sz w:val="24"/>
          <w:szCs w:val="24"/>
        </w:rPr>
        <w:t>Similarly,</w:t>
      </w:r>
      <w:r w:rsidR="00F10182">
        <w:rPr>
          <w:rFonts w:ascii="Arial" w:hAnsi="Arial" w:cs="Arial"/>
          <w:color w:val="auto"/>
          <w:sz w:val="24"/>
          <w:szCs w:val="24"/>
        </w:rPr>
        <w:t xml:space="preserve"> to Von </w:t>
      </w:r>
      <w:r w:rsidR="00781663">
        <w:rPr>
          <w:rFonts w:ascii="Arial" w:hAnsi="Arial" w:cs="Arial"/>
          <w:color w:val="auto"/>
          <w:sz w:val="24"/>
          <w:szCs w:val="24"/>
        </w:rPr>
        <w:t>H</w:t>
      </w:r>
      <w:r w:rsidR="00F10182">
        <w:rPr>
          <w:rFonts w:ascii="Arial" w:hAnsi="Arial" w:cs="Arial"/>
          <w:color w:val="auto"/>
          <w:sz w:val="24"/>
          <w:szCs w:val="24"/>
        </w:rPr>
        <w:t xml:space="preserve">entig, Mendelsohn linked the victim to playing a role in the crime in some way for example one typology was called “the victim with minor guilt” which he described as someone who participates in their victimisation by “frequenting high crime areas”. This ideology like Von </w:t>
      </w:r>
      <w:r w:rsidR="00781663">
        <w:rPr>
          <w:rFonts w:ascii="Arial" w:hAnsi="Arial" w:cs="Arial"/>
          <w:color w:val="auto"/>
          <w:sz w:val="24"/>
          <w:szCs w:val="24"/>
        </w:rPr>
        <w:t>H</w:t>
      </w:r>
      <w:r w:rsidR="00F10182">
        <w:rPr>
          <w:rFonts w:ascii="Arial" w:hAnsi="Arial" w:cs="Arial"/>
          <w:color w:val="auto"/>
          <w:sz w:val="24"/>
          <w:szCs w:val="24"/>
        </w:rPr>
        <w:t xml:space="preserve">entig’s creates a sense of slightly blaming the victim for the crime that was committed </w:t>
      </w:r>
      <w:r w:rsidR="00F10182">
        <w:rPr>
          <w:rFonts w:ascii="Arial" w:hAnsi="Arial" w:cs="Arial"/>
          <w:color w:val="auto"/>
          <w:sz w:val="24"/>
          <w:szCs w:val="24"/>
        </w:rPr>
        <w:lastRenderedPageBreak/>
        <w:t xml:space="preserve">against them. The notion that victims are at some degree responsible for the crime continued into the 1950’s as Criminologist Marvin. E. Wolfgang </w:t>
      </w:r>
      <w:r w:rsidR="00013525">
        <w:rPr>
          <w:rFonts w:ascii="Arial" w:hAnsi="Arial" w:cs="Arial"/>
          <w:color w:val="auto"/>
          <w:sz w:val="24"/>
          <w:szCs w:val="24"/>
        </w:rPr>
        <w:t xml:space="preserve">analysed statistics from the Philadelphia police force </w:t>
      </w:r>
      <w:r w:rsidR="00781663">
        <w:rPr>
          <w:rFonts w:ascii="Arial" w:hAnsi="Arial" w:cs="Arial"/>
          <w:color w:val="auto"/>
          <w:sz w:val="24"/>
          <w:szCs w:val="24"/>
        </w:rPr>
        <w:t>between</w:t>
      </w:r>
      <w:r w:rsidR="00013525">
        <w:rPr>
          <w:rFonts w:ascii="Arial" w:hAnsi="Arial" w:cs="Arial"/>
          <w:color w:val="auto"/>
          <w:sz w:val="24"/>
          <w:szCs w:val="24"/>
        </w:rPr>
        <w:t xml:space="preserve"> 1948 and 1952. Wolfgang looked at the homicide statistics and concluded that 26% of homicides in </w:t>
      </w:r>
      <w:r w:rsidR="00781663">
        <w:rPr>
          <w:rFonts w:ascii="Arial" w:hAnsi="Arial" w:cs="Arial"/>
          <w:color w:val="auto"/>
          <w:sz w:val="24"/>
          <w:szCs w:val="24"/>
        </w:rPr>
        <w:t>Philadelphia</w:t>
      </w:r>
      <w:r w:rsidR="00013525">
        <w:rPr>
          <w:rFonts w:ascii="Arial" w:hAnsi="Arial" w:cs="Arial"/>
          <w:color w:val="auto"/>
          <w:sz w:val="24"/>
          <w:szCs w:val="24"/>
        </w:rPr>
        <w:t xml:space="preserve"> “resulted from victim precipitation”. He concluded that there were three main common factors in majority of homicides which were; “The victim and offender had some prior interpersonal relationship”, “there was a series of escalating disagreements between the parties” and “</w:t>
      </w:r>
      <w:r w:rsidR="00781663">
        <w:rPr>
          <w:rFonts w:ascii="Arial" w:hAnsi="Arial" w:cs="Arial"/>
          <w:color w:val="auto"/>
          <w:sz w:val="24"/>
          <w:szCs w:val="24"/>
        </w:rPr>
        <w:t>the</w:t>
      </w:r>
      <w:r w:rsidR="00013525">
        <w:rPr>
          <w:rFonts w:ascii="Arial" w:hAnsi="Arial" w:cs="Arial"/>
          <w:color w:val="auto"/>
          <w:sz w:val="24"/>
          <w:szCs w:val="24"/>
        </w:rPr>
        <w:t xml:space="preserve"> victim had consumed alcohol”. This research from </w:t>
      </w:r>
      <w:r w:rsidR="00781663">
        <w:rPr>
          <w:rFonts w:ascii="Arial" w:hAnsi="Arial" w:cs="Arial"/>
          <w:color w:val="auto"/>
          <w:sz w:val="24"/>
          <w:szCs w:val="24"/>
        </w:rPr>
        <w:t>Wolfgang</w:t>
      </w:r>
      <w:r w:rsidR="00013525">
        <w:rPr>
          <w:rFonts w:ascii="Arial" w:hAnsi="Arial" w:cs="Arial"/>
          <w:color w:val="auto"/>
          <w:sz w:val="24"/>
          <w:szCs w:val="24"/>
        </w:rPr>
        <w:t xml:space="preserve"> had only solidified </w:t>
      </w:r>
      <w:r w:rsidR="00781663">
        <w:rPr>
          <w:rFonts w:ascii="Arial" w:hAnsi="Arial" w:cs="Arial"/>
          <w:color w:val="auto"/>
          <w:sz w:val="24"/>
          <w:szCs w:val="24"/>
        </w:rPr>
        <w:t>people’s</w:t>
      </w:r>
      <w:r w:rsidR="00013525">
        <w:rPr>
          <w:rFonts w:ascii="Arial" w:hAnsi="Arial" w:cs="Arial"/>
          <w:color w:val="auto"/>
          <w:sz w:val="24"/>
          <w:szCs w:val="24"/>
        </w:rPr>
        <w:t xml:space="preserve"> opinions that victims of crime at least held some responsibility in the crime as he had </w:t>
      </w:r>
      <w:r w:rsidR="00781663">
        <w:rPr>
          <w:rFonts w:ascii="Arial" w:hAnsi="Arial" w:cs="Arial"/>
          <w:color w:val="auto"/>
          <w:sz w:val="24"/>
          <w:szCs w:val="24"/>
        </w:rPr>
        <w:t>statistics</w:t>
      </w:r>
      <w:r w:rsidR="00013525">
        <w:rPr>
          <w:rFonts w:ascii="Arial" w:hAnsi="Arial" w:cs="Arial"/>
          <w:color w:val="auto"/>
          <w:sz w:val="24"/>
          <w:szCs w:val="24"/>
        </w:rPr>
        <w:t xml:space="preserve"> to back up his and the previous </w:t>
      </w:r>
      <w:r w:rsidR="00781663">
        <w:rPr>
          <w:rFonts w:ascii="Arial" w:hAnsi="Arial" w:cs="Arial"/>
          <w:color w:val="auto"/>
          <w:sz w:val="24"/>
          <w:szCs w:val="24"/>
        </w:rPr>
        <w:t>criminologists’</w:t>
      </w:r>
      <w:r w:rsidR="00013525">
        <w:rPr>
          <w:rFonts w:ascii="Arial" w:hAnsi="Arial" w:cs="Arial"/>
          <w:color w:val="auto"/>
          <w:sz w:val="24"/>
          <w:szCs w:val="24"/>
        </w:rPr>
        <w:t xml:space="preserve"> theories. More supportive research was conducted as recent as 19</w:t>
      </w:r>
      <w:r w:rsidR="00751CDE">
        <w:rPr>
          <w:rFonts w:ascii="Arial" w:hAnsi="Arial" w:cs="Arial"/>
          <w:color w:val="auto"/>
          <w:sz w:val="24"/>
          <w:szCs w:val="24"/>
        </w:rPr>
        <w:t>68</w:t>
      </w:r>
      <w:r w:rsidR="00013525">
        <w:rPr>
          <w:rFonts w:ascii="Arial" w:hAnsi="Arial" w:cs="Arial"/>
          <w:color w:val="auto"/>
          <w:sz w:val="24"/>
          <w:szCs w:val="24"/>
        </w:rPr>
        <w:t xml:space="preserve"> by Menachem Amir who looked more specifically into victims of Rape (</w:t>
      </w:r>
      <w:r w:rsidR="00751CDE">
        <w:rPr>
          <w:rFonts w:ascii="Arial" w:hAnsi="Arial" w:cs="Arial"/>
          <w:color w:val="auto"/>
          <w:sz w:val="24"/>
          <w:szCs w:val="24"/>
        </w:rPr>
        <w:t xml:space="preserve">Amir 1968). </w:t>
      </w:r>
      <w:r w:rsidR="00781663">
        <w:rPr>
          <w:rFonts w:ascii="Arial" w:hAnsi="Arial" w:cs="Arial"/>
          <w:color w:val="auto"/>
          <w:sz w:val="24"/>
          <w:szCs w:val="24"/>
        </w:rPr>
        <w:t>Again,</w:t>
      </w:r>
      <w:r w:rsidR="00751CDE">
        <w:rPr>
          <w:rFonts w:ascii="Arial" w:hAnsi="Arial" w:cs="Arial"/>
          <w:color w:val="auto"/>
          <w:sz w:val="24"/>
          <w:szCs w:val="24"/>
        </w:rPr>
        <w:t xml:space="preserve"> </w:t>
      </w:r>
      <w:r w:rsidR="00781663">
        <w:rPr>
          <w:rFonts w:ascii="Arial" w:hAnsi="Arial" w:cs="Arial"/>
          <w:color w:val="auto"/>
          <w:sz w:val="24"/>
          <w:szCs w:val="24"/>
        </w:rPr>
        <w:t>analysing</w:t>
      </w:r>
      <w:r w:rsidR="00751CDE">
        <w:rPr>
          <w:rFonts w:ascii="Arial" w:hAnsi="Arial" w:cs="Arial"/>
          <w:color w:val="auto"/>
          <w:sz w:val="24"/>
          <w:szCs w:val="24"/>
        </w:rPr>
        <w:t xml:space="preserve"> research by the Philadelphia police force, Amir concluded that 19% of all “forcible rapes” were “victim precipitated” as he said factors like alcohol consumption and what the victim was wearing would play a huge factor. Amir also claimed that if a woman was </w:t>
      </w:r>
      <w:r w:rsidR="00781663">
        <w:rPr>
          <w:rFonts w:ascii="Arial" w:hAnsi="Arial" w:cs="Arial"/>
          <w:color w:val="auto"/>
          <w:sz w:val="24"/>
          <w:szCs w:val="24"/>
        </w:rPr>
        <w:t>particularly</w:t>
      </w:r>
      <w:r w:rsidR="00751CDE">
        <w:rPr>
          <w:rFonts w:ascii="Arial" w:hAnsi="Arial" w:cs="Arial"/>
          <w:color w:val="auto"/>
          <w:sz w:val="24"/>
          <w:szCs w:val="24"/>
        </w:rPr>
        <w:t xml:space="preserve"> seductive then it also plaid a huge factor. </w:t>
      </w:r>
      <w:r w:rsidR="003065D4">
        <w:rPr>
          <w:rFonts w:ascii="Arial" w:hAnsi="Arial" w:cs="Arial"/>
          <w:color w:val="auto"/>
          <w:sz w:val="24"/>
          <w:szCs w:val="24"/>
        </w:rPr>
        <w:t>Even though</w:t>
      </w:r>
      <w:r w:rsidR="00EA7D83">
        <w:rPr>
          <w:rFonts w:ascii="Arial" w:hAnsi="Arial" w:cs="Arial"/>
          <w:color w:val="auto"/>
          <w:sz w:val="24"/>
          <w:szCs w:val="24"/>
        </w:rPr>
        <w:t xml:space="preserve"> theories such as these are often frowned upon in modern victimology and that</w:t>
      </w:r>
      <w:r w:rsidR="003065D4">
        <w:rPr>
          <w:rFonts w:ascii="Arial" w:hAnsi="Arial" w:cs="Arial"/>
          <w:color w:val="auto"/>
          <w:sz w:val="24"/>
          <w:szCs w:val="24"/>
        </w:rPr>
        <w:t xml:space="preserve"> there are more recent studies that </w:t>
      </w:r>
      <w:r w:rsidR="00781663">
        <w:rPr>
          <w:rFonts w:ascii="Arial" w:hAnsi="Arial" w:cs="Arial"/>
          <w:color w:val="auto"/>
          <w:sz w:val="24"/>
          <w:szCs w:val="24"/>
        </w:rPr>
        <w:t>discredit</w:t>
      </w:r>
      <w:r w:rsidR="003065D4">
        <w:rPr>
          <w:rFonts w:ascii="Arial" w:hAnsi="Arial" w:cs="Arial"/>
          <w:color w:val="auto"/>
          <w:sz w:val="24"/>
          <w:szCs w:val="24"/>
        </w:rPr>
        <w:t xml:space="preserve"> these older theories, they may still play a huge role in </w:t>
      </w:r>
      <w:r w:rsidR="00EA7D83">
        <w:rPr>
          <w:rFonts w:ascii="Arial" w:hAnsi="Arial" w:cs="Arial"/>
          <w:color w:val="auto"/>
          <w:sz w:val="24"/>
          <w:szCs w:val="24"/>
        </w:rPr>
        <w:t xml:space="preserve">our </w:t>
      </w:r>
      <w:r w:rsidR="003065D4">
        <w:rPr>
          <w:rFonts w:ascii="Arial" w:hAnsi="Arial" w:cs="Arial"/>
          <w:color w:val="auto"/>
          <w:sz w:val="24"/>
          <w:szCs w:val="24"/>
        </w:rPr>
        <w:t xml:space="preserve">society and </w:t>
      </w:r>
      <w:r w:rsidR="00EA7D83">
        <w:rPr>
          <w:rFonts w:ascii="Arial" w:hAnsi="Arial" w:cs="Arial"/>
          <w:color w:val="auto"/>
          <w:sz w:val="24"/>
          <w:szCs w:val="24"/>
        </w:rPr>
        <w:t>the</w:t>
      </w:r>
      <w:r w:rsidR="003065D4">
        <w:rPr>
          <w:rFonts w:ascii="Arial" w:hAnsi="Arial" w:cs="Arial"/>
          <w:color w:val="auto"/>
          <w:sz w:val="24"/>
          <w:szCs w:val="24"/>
        </w:rPr>
        <w:t xml:space="preserve"> justice system. </w:t>
      </w:r>
    </w:p>
    <w:p w:rsidR="00415C55" w:rsidRDefault="00415C55" w:rsidP="00266B8C">
      <w:pPr>
        <w:spacing w:line="480" w:lineRule="auto"/>
        <w:rPr>
          <w:rFonts w:ascii="Arial" w:hAnsi="Arial" w:cs="Arial"/>
          <w:color w:val="auto"/>
          <w:sz w:val="24"/>
          <w:szCs w:val="24"/>
        </w:rPr>
      </w:pPr>
      <w:r>
        <w:rPr>
          <w:rFonts w:ascii="Arial" w:hAnsi="Arial" w:cs="Arial"/>
          <w:color w:val="auto"/>
          <w:sz w:val="24"/>
          <w:szCs w:val="24"/>
        </w:rPr>
        <w:t>According to</w:t>
      </w:r>
      <w:r w:rsidR="00B2467F">
        <w:rPr>
          <w:rFonts w:ascii="Arial" w:hAnsi="Arial" w:cs="Arial"/>
          <w:color w:val="auto"/>
          <w:sz w:val="24"/>
          <w:szCs w:val="24"/>
        </w:rPr>
        <w:t xml:space="preserve"> the most recent statistics from</w:t>
      </w:r>
      <w:r>
        <w:rPr>
          <w:rFonts w:ascii="Arial" w:hAnsi="Arial" w:cs="Arial"/>
          <w:color w:val="auto"/>
          <w:sz w:val="24"/>
          <w:szCs w:val="24"/>
        </w:rPr>
        <w:t xml:space="preserve"> the office of national statistics</w:t>
      </w:r>
      <w:r w:rsidR="00B2467F">
        <w:rPr>
          <w:rFonts w:ascii="Arial" w:hAnsi="Arial" w:cs="Arial"/>
          <w:color w:val="auto"/>
          <w:sz w:val="24"/>
          <w:szCs w:val="24"/>
        </w:rPr>
        <w:t>,</w:t>
      </w:r>
      <w:r>
        <w:rPr>
          <w:rFonts w:ascii="Arial" w:hAnsi="Arial" w:cs="Arial"/>
          <w:color w:val="auto"/>
          <w:sz w:val="24"/>
          <w:szCs w:val="24"/>
        </w:rPr>
        <w:t xml:space="preserve"> in England and Wales</w:t>
      </w:r>
      <w:r w:rsidR="00B2467F">
        <w:rPr>
          <w:rFonts w:ascii="Arial" w:hAnsi="Arial" w:cs="Arial"/>
          <w:color w:val="auto"/>
          <w:sz w:val="24"/>
          <w:szCs w:val="24"/>
        </w:rPr>
        <w:t xml:space="preserve"> in 2018 over 700,000 adults aged 16-59 were victims of some sort of sexual assault in that year alone (Elkin 2018). The statistics show </w:t>
      </w:r>
      <w:r w:rsidR="00B2467F">
        <w:rPr>
          <w:rFonts w:ascii="Arial" w:hAnsi="Arial" w:cs="Arial"/>
          <w:color w:val="auto"/>
          <w:sz w:val="24"/>
          <w:szCs w:val="24"/>
        </w:rPr>
        <w:lastRenderedPageBreak/>
        <w:t xml:space="preserve">that less than 1 in 5 victims of rape or sexual assault by penetration contacted the police. Although the number of sexual assaults </w:t>
      </w:r>
      <w:r w:rsidR="00781663">
        <w:rPr>
          <w:rFonts w:ascii="Arial" w:hAnsi="Arial" w:cs="Arial"/>
          <w:color w:val="auto"/>
          <w:sz w:val="24"/>
          <w:szCs w:val="24"/>
        </w:rPr>
        <w:t>has</w:t>
      </w:r>
      <w:r w:rsidR="00B2467F">
        <w:rPr>
          <w:rFonts w:ascii="Arial" w:hAnsi="Arial" w:cs="Arial"/>
          <w:color w:val="auto"/>
          <w:sz w:val="24"/>
          <w:szCs w:val="24"/>
        </w:rPr>
        <w:t xml:space="preserve"> almost tripled in the past few years, the number of cases resulting in a court cases or even being charged has decreased.  In </w:t>
      </w:r>
      <w:r w:rsidR="00781663">
        <w:rPr>
          <w:rFonts w:ascii="Arial" w:hAnsi="Arial" w:cs="Arial"/>
          <w:color w:val="auto"/>
          <w:sz w:val="24"/>
          <w:szCs w:val="24"/>
        </w:rPr>
        <w:t>fact,</w:t>
      </w:r>
      <w:r w:rsidR="00B2467F">
        <w:rPr>
          <w:rFonts w:ascii="Arial" w:hAnsi="Arial" w:cs="Arial"/>
          <w:color w:val="auto"/>
          <w:sz w:val="24"/>
          <w:szCs w:val="24"/>
        </w:rPr>
        <w:t xml:space="preserve"> there was a 10% decrease in defendants being proceeded against in </w:t>
      </w:r>
      <w:r w:rsidR="00781663">
        <w:rPr>
          <w:rFonts w:ascii="Arial" w:hAnsi="Arial" w:cs="Arial"/>
          <w:color w:val="auto"/>
          <w:sz w:val="24"/>
          <w:szCs w:val="24"/>
        </w:rPr>
        <w:t>magistrates</w:t>
      </w:r>
      <w:r w:rsidR="00B2467F">
        <w:rPr>
          <w:rFonts w:ascii="Arial" w:hAnsi="Arial" w:cs="Arial"/>
          <w:color w:val="auto"/>
          <w:sz w:val="24"/>
          <w:szCs w:val="24"/>
        </w:rPr>
        <w:t xml:space="preserve"> court in 2017. In crown court a </w:t>
      </w:r>
      <w:r w:rsidR="00781663">
        <w:rPr>
          <w:rFonts w:ascii="Arial" w:hAnsi="Arial" w:cs="Arial"/>
          <w:color w:val="auto"/>
          <w:sz w:val="24"/>
          <w:szCs w:val="24"/>
        </w:rPr>
        <w:t>further</w:t>
      </w:r>
      <w:r w:rsidR="00B2467F">
        <w:rPr>
          <w:rFonts w:ascii="Arial" w:hAnsi="Arial" w:cs="Arial"/>
          <w:color w:val="auto"/>
          <w:sz w:val="24"/>
          <w:szCs w:val="24"/>
        </w:rPr>
        <w:t xml:space="preserve"> 16% of rape cases and 13% of sexual assault cases failed to result in the </w:t>
      </w:r>
      <w:r w:rsidR="00781663">
        <w:rPr>
          <w:rFonts w:ascii="Arial" w:hAnsi="Arial" w:cs="Arial"/>
          <w:color w:val="auto"/>
          <w:sz w:val="24"/>
          <w:szCs w:val="24"/>
        </w:rPr>
        <w:t>conviction</w:t>
      </w:r>
      <w:r w:rsidR="00B2467F">
        <w:rPr>
          <w:rFonts w:ascii="Arial" w:hAnsi="Arial" w:cs="Arial"/>
          <w:color w:val="auto"/>
          <w:sz w:val="24"/>
          <w:szCs w:val="24"/>
        </w:rPr>
        <w:t xml:space="preserve"> of the defendant. </w:t>
      </w:r>
      <w:r w:rsidR="0083783D">
        <w:rPr>
          <w:rFonts w:ascii="Arial" w:hAnsi="Arial" w:cs="Arial"/>
          <w:color w:val="auto"/>
          <w:sz w:val="24"/>
          <w:szCs w:val="24"/>
        </w:rPr>
        <w:t xml:space="preserve">The most common reasoning for </w:t>
      </w:r>
      <w:r w:rsidR="00781663">
        <w:rPr>
          <w:rFonts w:ascii="Arial" w:hAnsi="Arial" w:cs="Arial"/>
          <w:color w:val="auto"/>
          <w:sz w:val="24"/>
          <w:szCs w:val="24"/>
        </w:rPr>
        <w:t>these failed convictions</w:t>
      </w:r>
      <w:r w:rsidR="0083783D">
        <w:rPr>
          <w:rFonts w:ascii="Arial" w:hAnsi="Arial" w:cs="Arial"/>
          <w:color w:val="auto"/>
          <w:sz w:val="24"/>
          <w:szCs w:val="24"/>
        </w:rPr>
        <w:t xml:space="preserve"> </w:t>
      </w:r>
      <w:r w:rsidR="00781663">
        <w:rPr>
          <w:rFonts w:ascii="Arial" w:hAnsi="Arial" w:cs="Arial"/>
          <w:color w:val="auto"/>
          <w:sz w:val="24"/>
          <w:szCs w:val="24"/>
        </w:rPr>
        <w:t>is</w:t>
      </w:r>
      <w:r w:rsidR="0083783D">
        <w:rPr>
          <w:rFonts w:ascii="Arial" w:hAnsi="Arial" w:cs="Arial"/>
          <w:color w:val="auto"/>
          <w:sz w:val="24"/>
          <w:szCs w:val="24"/>
        </w:rPr>
        <w:t xml:space="preserve"> said to be Victim retraction, victim non-attendance or evidence from the victim not supporting the case. With cases of sexual related crimes on the rise but </w:t>
      </w:r>
      <w:r w:rsidR="00781663">
        <w:rPr>
          <w:rFonts w:ascii="Arial" w:hAnsi="Arial" w:cs="Arial"/>
          <w:color w:val="auto"/>
          <w:sz w:val="24"/>
          <w:szCs w:val="24"/>
        </w:rPr>
        <w:t>convictions</w:t>
      </w:r>
      <w:r w:rsidR="0083783D">
        <w:rPr>
          <w:rFonts w:ascii="Arial" w:hAnsi="Arial" w:cs="Arial"/>
          <w:color w:val="auto"/>
          <w:sz w:val="24"/>
          <w:szCs w:val="24"/>
        </w:rPr>
        <w:t xml:space="preserve"> on the decline, victimology must be brought into question and what can be done to improve these statistics and overall experience for victims of sexual assault and rape. 1 in 40 women age between 16-24 in England and Wales alone are victims of rape, assault by penetration or attempted rape every year (BBC 2021). With Women making up a huge majority of victims of sexual related crimes, many factors must be considered as to why these victims aren’t </w:t>
      </w:r>
      <w:r w:rsidR="00781663">
        <w:rPr>
          <w:rFonts w:ascii="Arial" w:hAnsi="Arial" w:cs="Arial"/>
          <w:color w:val="auto"/>
          <w:sz w:val="24"/>
          <w:szCs w:val="24"/>
        </w:rPr>
        <w:t>receiving</w:t>
      </w:r>
      <w:r w:rsidR="0083783D">
        <w:rPr>
          <w:rFonts w:ascii="Arial" w:hAnsi="Arial" w:cs="Arial"/>
          <w:color w:val="auto"/>
          <w:sz w:val="24"/>
          <w:szCs w:val="24"/>
        </w:rPr>
        <w:t xml:space="preserve"> the </w:t>
      </w:r>
      <w:r w:rsidR="00781663">
        <w:rPr>
          <w:rFonts w:ascii="Arial" w:hAnsi="Arial" w:cs="Arial"/>
          <w:color w:val="auto"/>
          <w:sz w:val="24"/>
          <w:szCs w:val="24"/>
        </w:rPr>
        <w:t>justice</w:t>
      </w:r>
      <w:r w:rsidR="0083783D">
        <w:rPr>
          <w:rFonts w:ascii="Arial" w:hAnsi="Arial" w:cs="Arial"/>
          <w:color w:val="auto"/>
          <w:sz w:val="24"/>
          <w:szCs w:val="24"/>
        </w:rPr>
        <w:t xml:space="preserve"> they deserve. 38% of women assaulted don’t report it to police as they don’t think </w:t>
      </w:r>
      <w:r w:rsidR="00781663">
        <w:rPr>
          <w:rFonts w:ascii="Arial" w:hAnsi="Arial" w:cs="Arial"/>
          <w:color w:val="auto"/>
          <w:sz w:val="24"/>
          <w:szCs w:val="24"/>
        </w:rPr>
        <w:t>they’re</w:t>
      </w:r>
      <w:r w:rsidR="0083783D">
        <w:rPr>
          <w:rFonts w:ascii="Arial" w:hAnsi="Arial" w:cs="Arial"/>
          <w:color w:val="auto"/>
          <w:sz w:val="24"/>
          <w:szCs w:val="24"/>
        </w:rPr>
        <w:t xml:space="preserve"> going to get any help and 40% state that they feel too embarrassed. With </w:t>
      </w:r>
      <w:r w:rsidR="00781663">
        <w:rPr>
          <w:rFonts w:ascii="Arial" w:hAnsi="Arial" w:cs="Arial"/>
          <w:color w:val="auto"/>
          <w:sz w:val="24"/>
          <w:szCs w:val="24"/>
        </w:rPr>
        <w:t>statistics</w:t>
      </w:r>
      <w:r w:rsidR="0083783D">
        <w:rPr>
          <w:rFonts w:ascii="Arial" w:hAnsi="Arial" w:cs="Arial"/>
          <w:color w:val="auto"/>
          <w:sz w:val="24"/>
          <w:szCs w:val="24"/>
        </w:rPr>
        <w:t xml:space="preserve"> like these there is a huge question of </w:t>
      </w:r>
      <w:r w:rsidR="00781663">
        <w:rPr>
          <w:rFonts w:ascii="Arial" w:hAnsi="Arial" w:cs="Arial"/>
          <w:color w:val="auto"/>
          <w:sz w:val="24"/>
          <w:szCs w:val="24"/>
        </w:rPr>
        <w:t>whether</w:t>
      </w:r>
      <w:r w:rsidR="0083783D">
        <w:rPr>
          <w:rFonts w:ascii="Arial" w:hAnsi="Arial" w:cs="Arial"/>
          <w:color w:val="auto"/>
          <w:sz w:val="24"/>
          <w:szCs w:val="24"/>
        </w:rPr>
        <w:t xml:space="preserve"> </w:t>
      </w:r>
      <w:r w:rsidR="00D552E2">
        <w:rPr>
          <w:rFonts w:ascii="Arial" w:hAnsi="Arial" w:cs="Arial"/>
          <w:color w:val="auto"/>
          <w:sz w:val="24"/>
          <w:szCs w:val="24"/>
        </w:rPr>
        <w:t xml:space="preserve">female victims of sexual assault are being neglected by our justice system and </w:t>
      </w:r>
      <w:r w:rsidR="00781663">
        <w:rPr>
          <w:rFonts w:ascii="Arial" w:hAnsi="Arial" w:cs="Arial"/>
          <w:color w:val="auto"/>
          <w:sz w:val="24"/>
          <w:szCs w:val="24"/>
        </w:rPr>
        <w:t>whether</w:t>
      </w:r>
      <w:r w:rsidR="00D552E2">
        <w:rPr>
          <w:rFonts w:ascii="Arial" w:hAnsi="Arial" w:cs="Arial"/>
          <w:color w:val="auto"/>
          <w:sz w:val="24"/>
          <w:szCs w:val="24"/>
        </w:rPr>
        <w:t xml:space="preserve"> theories such as Von </w:t>
      </w:r>
      <w:r w:rsidR="00781663">
        <w:rPr>
          <w:rFonts w:ascii="Arial" w:hAnsi="Arial" w:cs="Arial"/>
          <w:color w:val="auto"/>
          <w:sz w:val="24"/>
          <w:szCs w:val="24"/>
        </w:rPr>
        <w:t>H</w:t>
      </w:r>
      <w:r w:rsidR="00D552E2">
        <w:rPr>
          <w:rFonts w:ascii="Arial" w:hAnsi="Arial" w:cs="Arial"/>
          <w:color w:val="auto"/>
          <w:sz w:val="24"/>
          <w:szCs w:val="24"/>
        </w:rPr>
        <w:t xml:space="preserve">entig’s and Menachem Amir’s are </w:t>
      </w:r>
      <w:r w:rsidR="00781663">
        <w:rPr>
          <w:rFonts w:ascii="Arial" w:hAnsi="Arial" w:cs="Arial"/>
          <w:color w:val="auto"/>
          <w:sz w:val="24"/>
          <w:szCs w:val="24"/>
        </w:rPr>
        <w:t>subconsciously</w:t>
      </w:r>
      <w:r w:rsidR="00D552E2">
        <w:rPr>
          <w:rFonts w:ascii="Arial" w:hAnsi="Arial" w:cs="Arial"/>
          <w:color w:val="auto"/>
          <w:sz w:val="24"/>
          <w:szCs w:val="24"/>
        </w:rPr>
        <w:t xml:space="preserve"> playing a role.</w:t>
      </w:r>
      <w:r w:rsidR="008E5E48">
        <w:rPr>
          <w:rFonts w:ascii="Arial" w:hAnsi="Arial" w:cs="Arial"/>
          <w:color w:val="auto"/>
          <w:sz w:val="24"/>
          <w:szCs w:val="24"/>
        </w:rPr>
        <w:t xml:space="preserve"> Looking at the previous victimology theories it could be debated that they are </w:t>
      </w:r>
      <w:r w:rsidR="00781663">
        <w:rPr>
          <w:rFonts w:ascii="Arial" w:hAnsi="Arial" w:cs="Arial"/>
          <w:color w:val="auto"/>
          <w:sz w:val="24"/>
          <w:szCs w:val="24"/>
        </w:rPr>
        <w:t>heavily</w:t>
      </w:r>
      <w:r w:rsidR="008E5E48">
        <w:rPr>
          <w:rFonts w:ascii="Arial" w:hAnsi="Arial" w:cs="Arial"/>
          <w:color w:val="auto"/>
          <w:sz w:val="24"/>
          <w:szCs w:val="24"/>
        </w:rPr>
        <w:t xml:space="preserve"> victim blaming. Victim blaming is a common phrase associated with rape and sexual assault and it refers to </w:t>
      </w:r>
      <w:r w:rsidR="008E5E48">
        <w:rPr>
          <w:rFonts w:ascii="Arial" w:hAnsi="Arial" w:cs="Arial"/>
          <w:color w:val="auto"/>
          <w:sz w:val="24"/>
          <w:szCs w:val="24"/>
        </w:rPr>
        <w:lastRenderedPageBreak/>
        <w:t xml:space="preserve">“questioning what a victim could have done differently in order to prevent a crime from happening” (Good therapy 2016). This theory implies that the victim is at fault because they should have done something to prevent becoming a victim, rather than the perpetrator being at fault for committing the crime. In Amir’s theories its easy to argue that there is victim blaming as he says a woman should expect to become a victim if she is too seductive or wears certain items of clothing. Ideology like this has been passed through the years and a survey conducted by </w:t>
      </w:r>
      <w:r w:rsidR="00781663">
        <w:rPr>
          <w:rFonts w:ascii="Arial" w:hAnsi="Arial" w:cs="Arial"/>
          <w:i/>
          <w:color w:val="auto"/>
          <w:sz w:val="24"/>
          <w:szCs w:val="24"/>
        </w:rPr>
        <w:t>the</w:t>
      </w:r>
      <w:r w:rsidR="008E5E48">
        <w:rPr>
          <w:rFonts w:ascii="Arial" w:hAnsi="Arial" w:cs="Arial"/>
          <w:i/>
          <w:color w:val="auto"/>
          <w:sz w:val="24"/>
          <w:szCs w:val="24"/>
        </w:rPr>
        <w:t xml:space="preserve"> independent</w:t>
      </w:r>
      <w:r w:rsidR="008E5E48">
        <w:rPr>
          <w:rFonts w:ascii="Arial" w:hAnsi="Arial" w:cs="Arial"/>
          <w:color w:val="auto"/>
          <w:sz w:val="24"/>
          <w:szCs w:val="24"/>
        </w:rPr>
        <w:t xml:space="preserve"> in 2019 proves this. According to the survey 55% of men that answered said that</w:t>
      </w:r>
      <w:r w:rsidR="00A17223">
        <w:rPr>
          <w:rFonts w:ascii="Arial" w:hAnsi="Arial" w:cs="Arial"/>
          <w:color w:val="auto"/>
          <w:sz w:val="24"/>
          <w:szCs w:val="24"/>
        </w:rPr>
        <w:t xml:space="preserve"> the clothes a woman is wearing determines how likely they are to be harassed or assaulted, more specifically if she is wearing more revealing clothes then she should expect to be assaulted (Oppenheim 2019). </w:t>
      </w:r>
      <w:r w:rsidR="00CF7839">
        <w:rPr>
          <w:rFonts w:ascii="Arial" w:hAnsi="Arial" w:cs="Arial"/>
          <w:color w:val="auto"/>
          <w:sz w:val="24"/>
          <w:szCs w:val="24"/>
        </w:rPr>
        <w:t xml:space="preserve">When statistics like these are spread across the media its no surprise why some victims may feel as if they </w:t>
      </w:r>
      <w:r w:rsidR="00781663">
        <w:rPr>
          <w:rFonts w:ascii="Arial" w:hAnsi="Arial" w:cs="Arial"/>
          <w:color w:val="auto"/>
          <w:sz w:val="24"/>
          <w:szCs w:val="24"/>
        </w:rPr>
        <w:t>can’t</w:t>
      </w:r>
      <w:r w:rsidR="00CF7839">
        <w:rPr>
          <w:rFonts w:ascii="Arial" w:hAnsi="Arial" w:cs="Arial"/>
          <w:color w:val="auto"/>
          <w:sz w:val="24"/>
          <w:szCs w:val="24"/>
        </w:rPr>
        <w:t xml:space="preserve"> report their experience and why some even feel embarrassed and that the police </w:t>
      </w:r>
      <w:r w:rsidR="00781663">
        <w:rPr>
          <w:rFonts w:ascii="Arial" w:hAnsi="Arial" w:cs="Arial"/>
          <w:color w:val="auto"/>
          <w:sz w:val="24"/>
          <w:szCs w:val="24"/>
        </w:rPr>
        <w:t>won’t</w:t>
      </w:r>
      <w:r w:rsidR="00CF7839">
        <w:rPr>
          <w:rFonts w:ascii="Arial" w:hAnsi="Arial" w:cs="Arial"/>
          <w:color w:val="auto"/>
          <w:sz w:val="24"/>
          <w:szCs w:val="24"/>
        </w:rPr>
        <w:t xml:space="preserve"> take it seriously. It could feel like even more blame is being put onto victims when police release statements encouraging women to be aware of their surroundings, not wear earphones and not to be on their mobile phones (BBC 2018). Police statements of course can make </w:t>
      </w:r>
      <w:r w:rsidR="00781663">
        <w:rPr>
          <w:rFonts w:ascii="Arial" w:hAnsi="Arial" w:cs="Arial"/>
          <w:color w:val="auto"/>
          <w:sz w:val="24"/>
          <w:szCs w:val="24"/>
        </w:rPr>
        <w:t>recommendations</w:t>
      </w:r>
      <w:r w:rsidR="00CF7839">
        <w:rPr>
          <w:rFonts w:ascii="Arial" w:hAnsi="Arial" w:cs="Arial"/>
          <w:color w:val="auto"/>
          <w:sz w:val="24"/>
          <w:szCs w:val="24"/>
        </w:rPr>
        <w:t xml:space="preserve"> on how to stay safe but when women are being told to not do certain things more than men being told not to commit these crimes, it feels as if there is some sort of injustice. In 2016 Avon and Somerset police released leaflets to local students with the </w:t>
      </w:r>
      <w:r w:rsidR="00781663">
        <w:rPr>
          <w:rFonts w:ascii="Arial" w:hAnsi="Arial" w:cs="Arial"/>
          <w:color w:val="auto"/>
          <w:sz w:val="24"/>
          <w:szCs w:val="24"/>
        </w:rPr>
        <w:t>phrasing</w:t>
      </w:r>
      <w:r w:rsidR="00CF7839">
        <w:rPr>
          <w:rFonts w:ascii="Arial" w:hAnsi="Arial" w:cs="Arial"/>
          <w:color w:val="auto"/>
          <w:sz w:val="24"/>
          <w:szCs w:val="24"/>
        </w:rPr>
        <w:t xml:space="preserve"> “R u asking 4 it” insinuating that if students act or dress a certain way then they are asking to be attacked (</w:t>
      </w:r>
      <w:r w:rsidR="00781663">
        <w:rPr>
          <w:rFonts w:ascii="Arial" w:hAnsi="Arial" w:cs="Arial"/>
          <w:color w:val="auto"/>
          <w:sz w:val="24"/>
          <w:szCs w:val="24"/>
        </w:rPr>
        <w:t>Sharma</w:t>
      </w:r>
      <w:r w:rsidR="00CF7839">
        <w:rPr>
          <w:rFonts w:ascii="Arial" w:hAnsi="Arial" w:cs="Arial"/>
          <w:color w:val="auto"/>
          <w:sz w:val="24"/>
          <w:szCs w:val="24"/>
        </w:rPr>
        <w:t xml:space="preserve"> 2020). </w:t>
      </w:r>
      <w:r w:rsidR="003F57C1">
        <w:rPr>
          <w:rFonts w:ascii="Arial" w:hAnsi="Arial" w:cs="Arial"/>
          <w:color w:val="auto"/>
          <w:sz w:val="24"/>
          <w:szCs w:val="24"/>
        </w:rPr>
        <w:t xml:space="preserve">‘Mistakes’ like these are extremely </w:t>
      </w:r>
      <w:r w:rsidR="00781663">
        <w:rPr>
          <w:rFonts w:ascii="Arial" w:hAnsi="Arial" w:cs="Arial"/>
          <w:color w:val="auto"/>
          <w:sz w:val="24"/>
          <w:szCs w:val="24"/>
        </w:rPr>
        <w:t>damaging</w:t>
      </w:r>
      <w:r w:rsidR="003F57C1">
        <w:rPr>
          <w:rFonts w:ascii="Arial" w:hAnsi="Arial" w:cs="Arial"/>
          <w:color w:val="auto"/>
          <w:sz w:val="24"/>
          <w:szCs w:val="24"/>
        </w:rPr>
        <w:t xml:space="preserve"> to victims and </w:t>
      </w:r>
      <w:r w:rsidR="003F57C1">
        <w:rPr>
          <w:rFonts w:ascii="Arial" w:hAnsi="Arial" w:cs="Arial"/>
          <w:color w:val="auto"/>
          <w:sz w:val="24"/>
          <w:szCs w:val="24"/>
        </w:rPr>
        <w:lastRenderedPageBreak/>
        <w:t xml:space="preserve">make can make them feel invalidated and can lead to them </w:t>
      </w:r>
      <w:r w:rsidR="00781663">
        <w:rPr>
          <w:rFonts w:ascii="Arial" w:hAnsi="Arial" w:cs="Arial"/>
          <w:color w:val="auto"/>
          <w:sz w:val="24"/>
          <w:szCs w:val="24"/>
        </w:rPr>
        <w:t>blaming</w:t>
      </w:r>
      <w:r w:rsidR="003F57C1">
        <w:rPr>
          <w:rFonts w:ascii="Arial" w:hAnsi="Arial" w:cs="Arial"/>
          <w:color w:val="auto"/>
          <w:sz w:val="24"/>
          <w:szCs w:val="24"/>
        </w:rPr>
        <w:t xml:space="preserve"> themselves for what they went through which is not how a victim should be treated. It is common for parents, teachers and friends to remind a woman not to walk home on her own at night or to always have their phone on </w:t>
      </w:r>
      <w:r w:rsidR="00781663">
        <w:rPr>
          <w:rFonts w:ascii="Arial" w:hAnsi="Arial" w:cs="Arial"/>
          <w:color w:val="auto"/>
          <w:sz w:val="24"/>
          <w:szCs w:val="24"/>
        </w:rPr>
        <w:t>them,</w:t>
      </w:r>
      <w:r w:rsidR="003F57C1">
        <w:rPr>
          <w:rFonts w:ascii="Arial" w:hAnsi="Arial" w:cs="Arial"/>
          <w:color w:val="auto"/>
          <w:sz w:val="24"/>
          <w:szCs w:val="24"/>
        </w:rPr>
        <w:t xml:space="preserve"> but the question must be asked, should effort be put into preventing these individuals from committing the offence rather than lecturing the potential victims.</w:t>
      </w:r>
    </w:p>
    <w:p w:rsidR="00D42250" w:rsidRDefault="00D42250" w:rsidP="00266B8C">
      <w:pPr>
        <w:spacing w:line="480" w:lineRule="auto"/>
        <w:rPr>
          <w:rFonts w:ascii="Arial" w:hAnsi="Arial" w:cs="Arial"/>
          <w:color w:val="auto"/>
          <w:sz w:val="24"/>
          <w:szCs w:val="24"/>
        </w:rPr>
      </w:pPr>
      <w:r>
        <w:rPr>
          <w:rFonts w:ascii="Arial" w:hAnsi="Arial" w:cs="Arial"/>
          <w:color w:val="auto"/>
          <w:sz w:val="24"/>
          <w:szCs w:val="24"/>
        </w:rPr>
        <w:t xml:space="preserve">Although there are </w:t>
      </w:r>
      <w:r w:rsidR="00BB3AD5">
        <w:rPr>
          <w:rFonts w:ascii="Arial" w:hAnsi="Arial" w:cs="Arial"/>
          <w:color w:val="auto"/>
          <w:sz w:val="24"/>
          <w:szCs w:val="24"/>
        </w:rPr>
        <w:t xml:space="preserve">many things that show our justice system doesn’t always treat victims as they should there are however some positives and certain laws and practices put into place </w:t>
      </w:r>
      <w:r w:rsidR="00781663">
        <w:rPr>
          <w:rFonts w:ascii="Arial" w:hAnsi="Arial" w:cs="Arial"/>
          <w:color w:val="auto"/>
          <w:sz w:val="24"/>
          <w:szCs w:val="24"/>
        </w:rPr>
        <w:t>to</w:t>
      </w:r>
      <w:r w:rsidR="00BB3AD5">
        <w:rPr>
          <w:rFonts w:ascii="Arial" w:hAnsi="Arial" w:cs="Arial"/>
          <w:color w:val="auto"/>
          <w:sz w:val="24"/>
          <w:szCs w:val="24"/>
        </w:rPr>
        <w:t xml:space="preserve"> improve this side of the justice system. An example of this is the “code of practice for victims of crime” (Ministry of justice 2015). This specific piece of legislation was updated in 2015 and highlights the code of practice that must be followed when dealing with victims of crime. In the code it specifically states that the justice systems goal by </w:t>
      </w:r>
      <w:r w:rsidR="00781663">
        <w:rPr>
          <w:rFonts w:ascii="Arial" w:hAnsi="Arial" w:cs="Arial"/>
          <w:color w:val="auto"/>
          <w:sz w:val="24"/>
          <w:szCs w:val="24"/>
        </w:rPr>
        <w:t>writing</w:t>
      </w:r>
      <w:r w:rsidR="00BB3AD5">
        <w:rPr>
          <w:rFonts w:ascii="Arial" w:hAnsi="Arial" w:cs="Arial"/>
          <w:color w:val="auto"/>
          <w:sz w:val="24"/>
          <w:szCs w:val="24"/>
        </w:rPr>
        <w:t xml:space="preserve"> this legislation is to put victims first and prioritise their needs. It states that everyone that comes into contact with a victim, </w:t>
      </w:r>
      <w:r w:rsidR="00781663">
        <w:rPr>
          <w:rFonts w:ascii="Arial" w:hAnsi="Arial" w:cs="Arial"/>
          <w:color w:val="auto"/>
          <w:sz w:val="24"/>
          <w:szCs w:val="24"/>
        </w:rPr>
        <w:t>whether</w:t>
      </w:r>
      <w:r w:rsidR="00BB3AD5">
        <w:rPr>
          <w:rFonts w:ascii="Arial" w:hAnsi="Arial" w:cs="Arial"/>
          <w:color w:val="auto"/>
          <w:sz w:val="24"/>
          <w:szCs w:val="24"/>
        </w:rPr>
        <w:t xml:space="preserve"> that be an emergency service worker or someone from the justice system, that the victim must be treated with the upmost respect and must be spoken to in a sensitive manner. </w:t>
      </w:r>
      <w:r w:rsidR="00997E5D">
        <w:rPr>
          <w:rFonts w:ascii="Arial" w:hAnsi="Arial" w:cs="Arial"/>
          <w:color w:val="auto"/>
          <w:sz w:val="24"/>
          <w:szCs w:val="24"/>
        </w:rPr>
        <w:t xml:space="preserve">The code also lists the support that </w:t>
      </w:r>
      <w:r w:rsidR="00781663">
        <w:rPr>
          <w:rFonts w:ascii="Arial" w:hAnsi="Arial" w:cs="Arial"/>
          <w:color w:val="auto"/>
          <w:sz w:val="24"/>
          <w:szCs w:val="24"/>
        </w:rPr>
        <w:t>victims</w:t>
      </w:r>
      <w:r w:rsidR="00997E5D">
        <w:rPr>
          <w:rFonts w:ascii="Arial" w:hAnsi="Arial" w:cs="Arial"/>
          <w:color w:val="auto"/>
          <w:sz w:val="24"/>
          <w:szCs w:val="24"/>
        </w:rPr>
        <w:t xml:space="preserve"> can receive and lists </w:t>
      </w:r>
      <w:r w:rsidR="00781663">
        <w:rPr>
          <w:rFonts w:ascii="Arial" w:hAnsi="Arial" w:cs="Arial"/>
          <w:color w:val="auto"/>
          <w:sz w:val="24"/>
          <w:szCs w:val="24"/>
        </w:rPr>
        <w:t>all</w:t>
      </w:r>
      <w:r w:rsidR="00997E5D">
        <w:rPr>
          <w:rFonts w:ascii="Arial" w:hAnsi="Arial" w:cs="Arial"/>
          <w:color w:val="auto"/>
          <w:sz w:val="24"/>
          <w:szCs w:val="24"/>
        </w:rPr>
        <w:t xml:space="preserve"> the </w:t>
      </w:r>
      <w:r w:rsidR="00781663">
        <w:rPr>
          <w:rFonts w:ascii="Arial" w:hAnsi="Arial" w:cs="Arial"/>
          <w:color w:val="auto"/>
          <w:sz w:val="24"/>
          <w:szCs w:val="24"/>
        </w:rPr>
        <w:t>victim’s</w:t>
      </w:r>
      <w:r w:rsidR="00997E5D">
        <w:rPr>
          <w:rFonts w:ascii="Arial" w:hAnsi="Arial" w:cs="Arial"/>
          <w:color w:val="auto"/>
          <w:sz w:val="24"/>
          <w:szCs w:val="24"/>
        </w:rPr>
        <w:t xml:space="preserve"> rights. These rights include the right to be able to understand people and the right to be understood meaning that when needed translators and </w:t>
      </w:r>
      <w:r w:rsidR="00781663">
        <w:rPr>
          <w:rFonts w:ascii="Arial" w:hAnsi="Arial" w:cs="Arial"/>
          <w:color w:val="auto"/>
          <w:sz w:val="24"/>
          <w:szCs w:val="24"/>
        </w:rPr>
        <w:t>interpreters</w:t>
      </w:r>
      <w:r w:rsidR="00997E5D">
        <w:rPr>
          <w:rFonts w:ascii="Arial" w:hAnsi="Arial" w:cs="Arial"/>
          <w:color w:val="auto"/>
          <w:sz w:val="24"/>
          <w:szCs w:val="24"/>
        </w:rPr>
        <w:t xml:space="preserve"> must be provided to a victim (GOV 2021). </w:t>
      </w:r>
      <w:r w:rsidR="008E2116">
        <w:rPr>
          <w:rFonts w:ascii="Arial" w:hAnsi="Arial" w:cs="Arial"/>
          <w:color w:val="auto"/>
          <w:sz w:val="24"/>
          <w:szCs w:val="24"/>
        </w:rPr>
        <w:t xml:space="preserve">This ensures that any victim who may have difficulty understanding the situation </w:t>
      </w:r>
      <w:r w:rsidR="00781663">
        <w:rPr>
          <w:rFonts w:ascii="Arial" w:hAnsi="Arial" w:cs="Arial"/>
          <w:color w:val="auto"/>
          <w:sz w:val="24"/>
          <w:szCs w:val="24"/>
        </w:rPr>
        <w:t>whether</w:t>
      </w:r>
      <w:r w:rsidR="008E2116">
        <w:rPr>
          <w:rFonts w:ascii="Arial" w:hAnsi="Arial" w:cs="Arial"/>
          <w:color w:val="auto"/>
          <w:sz w:val="24"/>
          <w:szCs w:val="24"/>
        </w:rPr>
        <w:t xml:space="preserve"> </w:t>
      </w:r>
      <w:r w:rsidR="00781663">
        <w:rPr>
          <w:rFonts w:ascii="Arial" w:hAnsi="Arial" w:cs="Arial"/>
          <w:color w:val="auto"/>
          <w:sz w:val="24"/>
          <w:szCs w:val="24"/>
        </w:rPr>
        <w:t>it’s</w:t>
      </w:r>
      <w:r w:rsidR="008E2116">
        <w:rPr>
          <w:rFonts w:ascii="Arial" w:hAnsi="Arial" w:cs="Arial"/>
          <w:color w:val="auto"/>
          <w:sz w:val="24"/>
          <w:szCs w:val="24"/>
        </w:rPr>
        <w:t xml:space="preserve"> because they don’t speak the same language or that they have some sort of disability such as being hard of hearing can </w:t>
      </w:r>
      <w:r w:rsidR="00781663">
        <w:rPr>
          <w:rFonts w:ascii="Arial" w:hAnsi="Arial" w:cs="Arial"/>
          <w:color w:val="auto"/>
          <w:sz w:val="24"/>
          <w:szCs w:val="24"/>
        </w:rPr>
        <w:t>properly</w:t>
      </w:r>
      <w:r w:rsidR="008E2116">
        <w:rPr>
          <w:rFonts w:ascii="Arial" w:hAnsi="Arial" w:cs="Arial"/>
          <w:color w:val="auto"/>
          <w:sz w:val="24"/>
          <w:szCs w:val="24"/>
        </w:rPr>
        <w:t xml:space="preserve"> </w:t>
      </w:r>
      <w:r w:rsidR="008E2116">
        <w:rPr>
          <w:rFonts w:ascii="Arial" w:hAnsi="Arial" w:cs="Arial"/>
          <w:color w:val="auto"/>
          <w:sz w:val="24"/>
          <w:szCs w:val="24"/>
        </w:rPr>
        <w:lastRenderedPageBreak/>
        <w:t>understand the situation and that they can correctly provide authorities with any questions or inform</w:t>
      </w:r>
      <w:r w:rsidR="00781663">
        <w:rPr>
          <w:rFonts w:ascii="Arial" w:hAnsi="Arial" w:cs="Arial"/>
          <w:color w:val="auto"/>
          <w:sz w:val="24"/>
          <w:szCs w:val="24"/>
        </w:rPr>
        <w:t>ation</w:t>
      </w:r>
      <w:r w:rsidR="008E2116">
        <w:rPr>
          <w:rFonts w:ascii="Arial" w:hAnsi="Arial" w:cs="Arial"/>
          <w:color w:val="auto"/>
          <w:sz w:val="24"/>
          <w:szCs w:val="24"/>
        </w:rPr>
        <w:t xml:space="preserve"> with as little stress as possible. There is also a section that </w:t>
      </w:r>
      <w:r w:rsidR="00781663">
        <w:rPr>
          <w:rFonts w:ascii="Arial" w:hAnsi="Arial" w:cs="Arial"/>
          <w:color w:val="auto"/>
          <w:sz w:val="24"/>
          <w:szCs w:val="24"/>
        </w:rPr>
        <w:t>discusses</w:t>
      </w:r>
      <w:r w:rsidR="008E2116">
        <w:rPr>
          <w:rFonts w:ascii="Arial" w:hAnsi="Arial" w:cs="Arial"/>
          <w:color w:val="auto"/>
          <w:sz w:val="24"/>
          <w:szCs w:val="24"/>
        </w:rPr>
        <w:t xml:space="preserve"> a victim</w:t>
      </w:r>
      <w:r w:rsidR="00781663">
        <w:rPr>
          <w:rFonts w:ascii="Arial" w:hAnsi="Arial" w:cs="Arial"/>
          <w:color w:val="auto"/>
          <w:sz w:val="24"/>
          <w:szCs w:val="24"/>
        </w:rPr>
        <w:t>’</w:t>
      </w:r>
      <w:r w:rsidR="008E2116">
        <w:rPr>
          <w:rFonts w:ascii="Arial" w:hAnsi="Arial" w:cs="Arial"/>
          <w:color w:val="auto"/>
          <w:sz w:val="24"/>
          <w:szCs w:val="24"/>
        </w:rPr>
        <w:t xml:space="preserve">s right to compensation. If the victim feels as though they have had a loss in funds or that compensation would be effective, they are able to apply for </w:t>
      </w:r>
      <w:r w:rsidR="00781663">
        <w:rPr>
          <w:rFonts w:ascii="Arial" w:hAnsi="Arial" w:cs="Arial"/>
          <w:color w:val="auto"/>
          <w:sz w:val="24"/>
          <w:szCs w:val="24"/>
        </w:rPr>
        <w:t>victim’s</w:t>
      </w:r>
      <w:r w:rsidR="008E2116">
        <w:rPr>
          <w:rFonts w:ascii="Arial" w:hAnsi="Arial" w:cs="Arial"/>
          <w:color w:val="auto"/>
          <w:sz w:val="24"/>
          <w:szCs w:val="24"/>
        </w:rPr>
        <w:t xml:space="preserve"> compensation. </w:t>
      </w:r>
      <w:r w:rsidR="000F55E9">
        <w:rPr>
          <w:rFonts w:ascii="Arial" w:hAnsi="Arial" w:cs="Arial"/>
          <w:color w:val="auto"/>
          <w:sz w:val="24"/>
          <w:szCs w:val="24"/>
        </w:rPr>
        <w:t xml:space="preserve">Another key part of the </w:t>
      </w:r>
      <w:r w:rsidR="00781663">
        <w:rPr>
          <w:rFonts w:ascii="Arial" w:hAnsi="Arial" w:cs="Arial"/>
          <w:color w:val="auto"/>
          <w:sz w:val="24"/>
          <w:szCs w:val="24"/>
        </w:rPr>
        <w:t>victim’s</w:t>
      </w:r>
      <w:r w:rsidR="000F55E9">
        <w:rPr>
          <w:rFonts w:ascii="Arial" w:hAnsi="Arial" w:cs="Arial"/>
          <w:color w:val="auto"/>
          <w:sz w:val="24"/>
          <w:szCs w:val="24"/>
        </w:rPr>
        <w:t xml:space="preserve"> code is that a victim has the right to be referred to any support or service that they may need. This is </w:t>
      </w:r>
      <w:r w:rsidR="00781663">
        <w:rPr>
          <w:rFonts w:ascii="Arial" w:hAnsi="Arial" w:cs="Arial"/>
          <w:color w:val="auto"/>
          <w:sz w:val="24"/>
          <w:szCs w:val="24"/>
        </w:rPr>
        <w:t>relevant</w:t>
      </w:r>
      <w:r w:rsidR="000F55E9">
        <w:rPr>
          <w:rFonts w:ascii="Arial" w:hAnsi="Arial" w:cs="Arial"/>
          <w:color w:val="auto"/>
          <w:sz w:val="24"/>
          <w:szCs w:val="24"/>
        </w:rPr>
        <w:t xml:space="preserve"> for victims </w:t>
      </w:r>
      <w:r w:rsidR="00781663">
        <w:rPr>
          <w:rFonts w:ascii="Arial" w:hAnsi="Arial" w:cs="Arial"/>
          <w:color w:val="auto"/>
          <w:sz w:val="24"/>
          <w:szCs w:val="24"/>
        </w:rPr>
        <w:t>whether</w:t>
      </w:r>
      <w:r w:rsidR="000F55E9">
        <w:rPr>
          <w:rFonts w:ascii="Arial" w:hAnsi="Arial" w:cs="Arial"/>
          <w:color w:val="auto"/>
          <w:sz w:val="24"/>
          <w:szCs w:val="24"/>
        </w:rPr>
        <w:t xml:space="preserve"> they have reported the crime or not. In cases of sexual assault, rape and sexual abuse there are many forms of support that’s out there for victims. An example of this from the metropolitan police is their website which lists </w:t>
      </w:r>
      <w:r w:rsidR="00781663">
        <w:rPr>
          <w:rFonts w:ascii="Arial" w:hAnsi="Arial" w:cs="Arial"/>
          <w:color w:val="auto"/>
          <w:sz w:val="24"/>
          <w:szCs w:val="24"/>
        </w:rPr>
        <w:t>many ways</w:t>
      </w:r>
      <w:r w:rsidR="000F55E9">
        <w:rPr>
          <w:rFonts w:ascii="Arial" w:hAnsi="Arial" w:cs="Arial"/>
          <w:color w:val="auto"/>
          <w:sz w:val="24"/>
          <w:szCs w:val="24"/>
        </w:rPr>
        <w:t xml:space="preserve"> in which you can </w:t>
      </w:r>
      <w:r w:rsidR="00781663">
        <w:rPr>
          <w:rFonts w:ascii="Arial" w:hAnsi="Arial" w:cs="Arial"/>
          <w:color w:val="auto"/>
          <w:sz w:val="24"/>
          <w:szCs w:val="24"/>
        </w:rPr>
        <w:t>receive</w:t>
      </w:r>
      <w:r w:rsidR="000F55E9">
        <w:rPr>
          <w:rFonts w:ascii="Arial" w:hAnsi="Arial" w:cs="Arial"/>
          <w:color w:val="auto"/>
          <w:sz w:val="24"/>
          <w:szCs w:val="24"/>
        </w:rPr>
        <w:t xml:space="preserve"> support </w:t>
      </w:r>
      <w:r w:rsidR="00781663">
        <w:rPr>
          <w:rFonts w:ascii="Arial" w:hAnsi="Arial" w:cs="Arial"/>
          <w:color w:val="auto"/>
          <w:sz w:val="24"/>
          <w:szCs w:val="24"/>
        </w:rPr>
        <w:t>whether</w:t>
      </w:r>
      <w:r w:rsidR="000F55E9">
        <w:rPr>
          <w:rFonts w:ascii="Arial" w:hAnsi="Arial" w:cs="Arial"/>
          <w:color w:val="auto"/>
          <w:sz w:val="24"/>
          <w:szCs w:val="24"/>
        </w:rPr>
        <w:t xml:space="preserve"> you are ready to report it or not. They list multiple different Havens around London which are available for people to go to in order to speak to trained professionals who can not only give you emotional </w:t>
      </w:r>
      <w:r w:rsidR="00781663">
        <w:rPr>
          <w:rFonts w:ascii="Arial" w:hAnsi="Arial" w:cs="Arial"/>
          <w:color w:val="auto"/>
          <w:sz w:val="24"/>
          <w:szCs w:val="24"/>
        </w:rPr>
        <w:t>help,</w:t>
      </w:r>
      <w:r w:rsidR="000F55E9">
        <w:rPr>
          <w:rFonts w:ascii="Arial" w:hAnsi="Arial" w:cs="Arial"/>
          <w:color w:val="auto"/>
          <w:sz w:val="24"/>
          <w:szCs w:val="24"/>
        </w:rPr>
        <w:t xml:space="preserve"> but they can also provide you with a medical exam </w:t>
      </w:r>
      <w:r w:rsidR="007C7F7A">
        <w:rPr>
          <w:rFonts w:ascii="Arial" w:hAnsi="Arial" w:cs="Arial"/>
          <w:color w:val="auto"/>
          <w:sz w:val="24"/>
          <w:szCs w:val="24"/>
        </w:rPr>
        <w:t xml:space="preserve">with complete confidentiality (Metropolitan police 2021). There is also an </w:t>
      </w:r>
      <w:r w:rsidR="00781663">
        <w:rPr>
          <w:rFonts w:ascii="Arial" w:hAnsi="Arial" w:cs="Arial"/>
          <w:color w:val="auto"/>
          <w:sz w:val="24"/>
          <w:szCs w:val="24"/>
        </w:rPr>
        <w:t>option</w:t>
      </w:r>
      <w:r w:rsidR="007C7F7A">
        <w:rPr>
          <w:rFonts w:ascii="Arial" w:hAnsi="Arial" w:cs="Arial"/>
          <w:color w:val="auto"/>
          <w:sz w:val="24"/>
          <w:szCs w:val="24"/>
        </w:rPr>
        <w:t xml:space="preserve"> on the Ministry of Justice’s website that allows you to enter your postcode </w:t>
      </w:r>
      <w:r w:rsidR="00781663">
        <w:rPr>
          <w:rFonts w:ascii="Arial" w:hAnsi="Arial" w:cs="Arial"/>
          <w:color w:val="auto"/>
          <w:sz w:val="24"/>
          <w:szCs w:val="24"/>
        </w:rPr>
        <w:t>to</w:t>
      </w:r>
      <w:r w:rsidR="007C7F7A">
        <w:rPr>
          <w:rFonts w:ascii="Arial" w:hAnsi="Arial" w:cs="Arial"/>
          <w:color w:val="auto"/>
          <w:sz w:val="24"/>
          <w:szCs w:val="24"/>
        </w:rPr>
        <w:t xml:space="preserve"> find your local help </w:t>
      </w:r>
      <w:r w:rsidR="00781663">
        <w:rPr>
          <w:rFonts w:ascii="Arial" w:hAnsi="Arial" w:cs="Arial"/>
          <w:color w:val="auto"/>
          <w:sz w:val="24"/>
          <w:szCs w:val="24"/>
        </w:rPr>
        <w:t>centres</w:t>
      </w:r>
      <w:r w:rsidR="007C7F7A">
        <w:rPr>
          <w:rFonts w:ascii="Arial" w:hAnsi="Arial" w:cs="Arial"/>
          <w:color w:val="auto"/>
          <w:sz w:val="24"/>
          <w:szCs w:val="24"/>
        </w:rPr>
        <w:t xml:space="preserve"> which allows victims to find support wherever they are (Ministry of justice 2021). </w:t>
      </w:r>
      <w:r w:rsidR="00781663">
        <w:rPr>
          <w:rFonts w:ascii="Arial" w:hAnsi="Arial" w:cs="Arial"/>
          <w:color w:val="auto"/>
          <w:sz w:val="24"/>
          <w:szCs w:val="24"/>
        </w:rPr>
        <w:t>Also,</w:t>
      </w:r>
      <w:r w:rsidR="007C7F7A">
        <w:rPr>
          <w:rFonts w:ascii="Arial" w:hAnsi="Arial" w:cs="Arial"/>
          <w:color w:val="auto"/>
          <w:sz w:val="24"/>
          <w:szCs w:val="24"/>
        </w:rPr>
        <w:t xml:space="preserve"> on the ministry of justice’s website there are many links to articles that </w:t>
      </w:r>
      <w:r w:rsidR="00781663">
        <w:rPr>
          <w:rFonts w:ascii="Arial" w:hAnsi="Arial" w:cs="Arial"/>
          <w:color w:val="auto"/>
          <w:sz w:val="24"/>
          <w:szCs w:val="24"/>
        </w:rPr>
        <w:t>victims</w:t>
      </w:r>
      <w:r w:rsidR="007C7F7A">
        <w:rPr>
          <w:rFonts w:ascii="Arial" w:hAnsi="Arial" w:cs="Arial"/>
          <w:color w:val="auto"/>
          <w:sz w:val="24"/>
          <w:szCs w:val="24"/>
        </w:rPr>
        <w:t xml:space="preserve"> can read in order to decide what support they may need</w:t>
      </w:r>
      <w:r w:rsidR="00E60E20">
        <w:rPr>
          <w:rFonts w:ascii="Arial" w:hAnsi="Arial" w:cs="Arial"/>
          <w:color w:val="auto"/>
          <w:sz w:val="24"/>
          <w:szCs w:val="24"/>
        </w:rPr>
        <w:t xml:space="preserve"> and may also help convince a victim to come forward if they see the support they can get</w:t>
      </w:r>
      <w:r w:rsidR="007C7F7A">
        <w:rPr>
          <w:rFonts w:ascii="Arial" w:hAnsi="Arial" w:cs="Arial"/>
          <w:color w:val="auto"/>
          <w:sz w:val="24"/>
          <w:szCs w:val="24"/>
        </w:rPr>
        <w:t xml:space="preserve">, this includes a link to learn more about the victim contact </w:t>
      </w:r>
      <w:r w:rsidR="00781663">
        <w:rPr>
          <w:rFonts w:ascii="Arial" w:hAnsi="Arial" w:cs="Arial"/>
          <w:color w:val="auto"/>
          <w:sz w:val="24"/>
          <w:szCs w:val="24"/>
        </w:rPr>
        <w:t>scheme</w:t>
      </w:r>
      <w:r w:rsidR="007C7F7A">
        <w:rPr>
          <w:rFonts w:ascii="Arial" w:hAnsi="Arial" w:cs="Arial"/>
          <w:color w:val="auto"/>
          <w:sz w:val="24"/>
          <w:szCs w:val="24"/>
        </w:rPr>
        <w:t xml:space="preserve">. </w:t>
      </w:r>
      <w:r w:rsidR="00E60E20">
        <w:rPr>
          <w:rFonts w:ascii="Arial" w:hAnsi="Arial" w:cs="Arial"/>
          <w:color w:val="auto"/>
          <w:sz w:val="24"/>
          <w:szCs w:val="24"/>
        </w:rPr>
        <w:t xml:space="preserve">This scheme is ran by the </w:t>
      </w:r>
      <w:r w:rsidR="00781663">
        <w:rPr>
          <w:rFonts w:ascii="Arial" w:hAnsi="Arial" w:cs="Arial"/>
          <w:color w:val="auto"/>
          <w:sz w:val="24"/>
          <w:szCs w:val="24"/>
        </w:rPr>
        <w:t>probation</w:t>
      </w:r>
      <w:r w:rsidR="00E60E20">
        <w:rPr>
          <w:rFonts w:ascii="Arial" w:hAnsi="Arial" w:cs="Arial"/>
          <w:color w:val="auto"/>
          <w:sz w:val="24"/>
          <w:szCs w:val="24"/>
        </w:rPr>
        <w:t xml:space="preserve"> service and is a </w:t>
      </w:r>
      <w:r w:rsidR="00781663">
        <w:rPr>
          <w:rFonts w:ascii="Arial" w:hAnsi="Arial" w:cs="Arial"/>
          <w:color w:val="auto"/>
          <w:sz w:val="24"/>
          <w:szCs w:val="24"/>
        </w:rPr>
        <w:t>scheme</w:t>
      </w:r>
      <w:r w:rsidR="00E60E20">
        <w:rPr>
          <w:rFonts w:ascii="Arial" w:hAnsi="Arial" w:cs="Arial"/>
          <w:color w:val="auto"/>
          <w:sz w:val="24"/>
          <w:szCs w:val="24"/>
        </w:rPr>
        <w:t xml:space="preserve"> that helps victims of violent or sexual related crimes. The only conditions a victim must have </w:t>
      </w:r>
      <w:r w:rsidR="0080553A">
        <w:rPr>
          <w:rFonts w:ascii="Arial" w:hAnsi="Arial" w:cs="Arial"/>
          <w:color w:val="auto"/>
          <w:sz w:val="24"/>
          <w:szCs w:val="24"/>
        </w:rPr>
        <w:t>to</w:t>
      </w:r>
      <w:r w:rsidR="00E60E20">
        <w:rPr>
          <w:rFonts w:ascii="Arial" w:hAnsi="Arial" w:cs="Arial"/>
          <w:color w:val="auto"/>
          <w:sz w:val="24"/>
          <w:szCs w:val="24"/>
        </w:rPr>
        <w:t xml:space="preserve"> join the scheme is that the offender of the </w:t>
      </w:r>
      <w:r w:rsidR="0080553A">
        <w:rPr>
          <w:rFonts w:ascii="Arial" w:hAnsi="Arial" w:cs="Arial"/>
          <w:color w:val="auto"/>
          <w:sz w:val="24"/>
          <w:szCs w:val="24"/>
        </w:rPr>
        <w:lastRenderedPageBreak/>
        <w:t>victim’s</w:t>
      </w:r>
      <w:r w:rsidR="00E60E20">
        <w:rPr>
          <w:rFonts w:ascii="Arial" w:hAnsi="Arial" w:cs="Arial"/>
          <w:color w:val="auto"/>
          <w:sz w:val="24"/>
          <w:szCs w:val="24"/>
        </w:rPr>
        <w:t xml:space="preserve"> crime must have been </w:t>
      </w:r>
      <w:r w:rsidR="0080553A">
        <w:rPr>
          <w:rFonts w:ascii="Arial" w:hAnsi="Arial" w:cs="Arial"/>
          <w:color w:val="auto"/>
          <w:sz w:val="24"/>
          <w:szCs w:val="24"/>
        </w:rPr>
        <w:t>sentenced</w:t>
      </w:r>
      <w:r w:rsidR="00E60E20">
        <w:rPr>
          <w:rFonts w:ascii="Arial" w:hAnsi="Arial" w:cs="Arial"/>
          <w:color w:val="auto"/>
          <w:sz w:val="24"/>
          <w:szCs w:val="24"/>
        </w:rPr>
        <w:t xml:space="preserve"> to at least 12 months in prison or they must have been detained under the </w:t>
      </w:r>
      <w:r w:rsidR="0080553A">
        <w:rPr>
          <w:rFonts w:ascii="Arial" w:hAnsi="Arial" w:cs="Arial"/>
          <w:color w:val="auto"/>
          <w:sz w:val="24"/>
          <w:szCs w:val="24"/>
        </w:rPr>
        <w:t>mental</w:t>
      </w:r>
      <w:r w:rsidR="00E60E20">
        <w:rPr>
          <w:rFonts w:ascii="Arial" w:hAnsi="Arial" w:cs="Arial"/>
          <w:color w:val="auto"/>
          <w:sz w:val="24"/>
          <w:szCs w:val="24"/>
        </w:rPr>
        <w:t xml:space="preserve"> health act 1983. A victim that meets </w:t>
      </w:r>
      <w:r w:rsidR="0080553A">
        <w:rPr>
          <w:rFonts w:ascii="Arial" w:hAnsi="Arial" w:cs="Arial"/>
          <w:color w:val="auto"/>
          <w:sz w:val="24"/>
          <w:szCs w:val="24"/>
        </w:rPr>
        <w:t>these criteria</w:t>
      </w:r>
      <w:r w:rsidR="00E60E20">
        <w:rPr>
          <w:rFonts w:ascii="Arial" w:hAnsi="Arial" w:cs="Arial"/>
          <w:color w:val="auto"/>
          <w:sz w:val="24"/>
          <w:szCs w:val="24"/>
        </w:rPr>
        <w:t xml:space="preserve"> will be contacted by the probation service and asked </w:t>
      </w:r>
      <w:r w:rsidR="0080553A">
        <w:rPr>
          <w:rFonts w:ascii="Arial" w:hAnsi="Arial" w:cs="Arial"/>
          <w:color w:val="auto"/>
          <w:sz w:val="24"/>
          <w:szCs w:val="24"/>
        </w:rPr>
        <w:t>whether</w:t>
      </w:r>
      <w:r w:rsidR="00E60E20">
        <w:rPr>
          <w:rFonts w:ascii="Arial" w:hAnsi="Arial" w:cs="Arial"/>
          <w:color w:val="auto"/>
          <w:sz w:val="24"/>
          <w:szCs w:val="24"/>
        </w:rPr>
        <w:t xml:space="preserve"> they would like to be a part of the scheme. If the victim agrees they will assigned a “designated victim </w:t>
      </w:r>
      <w:r w:rsidR="0080553A">
        <w:rPr>
          <w:rFonts w:ascii="Arial" w:hAnsi="Arial" w:cs="Arial"/>
          <w:color w:val="auto"/>
          <w:sz w:val="24"/>
          <w:szCs w:val="24"/>
        </w:rPr>
        <w:t>liaison</w:t>
      </w:r>
      <w:r w:rsidR="00E60E20">
        <w:rPr>
          <w:rFonts w:ascii="Arial" w:hAnsi="Arial" w:cs="Arial"/>
          <w:color w:val="auto"/>
          <w:sz w:val="24"/>
          <w:szCs w:val="24"/>
        </w:rPr>
        <w:t xml:space="preserve"> officer” who will be there to support the victim as long as they need (Help for victims 2018). The </w:t>
      </w:r>
      <w:r w:rsidR="0080553A">
        <w:rPr>
          <w:rFonts w:ascii="Arial" w:hAnsi="Arial" w:cs="Arial"/>
          <w:color w:val="auto"/>
          <w:sz w:val="24"/>
          <w:szCs w:val="24"/>
        </w:rPr>
        <w:t>liaison</w:t>
      </w:r>
      <w:r w:rsidR="00E60E20">
        <w:rPr>
          <w:rFonts w:ascii="Arial" w:hAnsi="Arial" w:cs="Arial"/>
          <w:color w:val="auto"/>
          <w:sz w:val="24"/>
          <w:szCs w:val="24"/>
        </w:rPr>
        <w:t xml:space="preserve"> officer will provide the victim with any updates on the offender such as </w:t>
      </w:r>
      <w:r w:rsidR="0080553A">
        <w:rPr>
          <w:rFonts w:ascii="Arial" w:hAnsi="Arial" w:cs="Arial"/>
          <w:color w:val="auto"/>
          <w:sz w:val="24"/>
          <w:szCs w:val="24"/>
        </w:rPr>
        <w:t>whether</w:t>
      </w:r>
      <w:r w:rsidR="00E60E20">
        <w:rPr>
          <w:rFonts w:ascii="Arial" w:hAnsi="Arial" w:cs="Arial"/>
          <w:color w:val="auto"/>
          <w:sz w:val="24"/>
          <w:szCs w:val="24"/>
        </w:rPr>
        <w:t xml:space="preserve"> they apply for parole, transfers to open </w:t>
      </w:r>
      <w:r w:rsidR="0080553A">
        <w:rPr>
          <w:rFonts w:ascii="Arial" w:hAnsi="Arial" w:cs="Arial"/>
          <w:color w:val="auto"/>
          <w:sz w:val="24"/>
          <w:szCs w:val="24"/>
        </w:rPr>
        <w:t>facilities</w:t>
      </w:r>
      <w:r w:rsidR="00E60E20">
        <w:rPr>
          <w:rFonts w:ascii="Arial" w:hAnsi="Arial" w:cs="Arial"/>
          <w:color w:val="auto"/>
          <w:sz w:val="24"/>
          <w:szCs w:val="24"/>
        </w:rPr>
        <w:t xml:space="preserve"> and their release. A victim can choose </w:t>
      </w:r>
      <w:r w:rsidR="0080553A">
        <w:rPr>
          <w:rFonts w:ascii="Arial" w:hAnsi="Arial" w:cs="Arial"/>
          <w:color w:val="auto"/>
          <w:sz w:val="24"/>
          <w:szCs w:val="24"/>
        </w:rPr>
        <w:t>whether</w:t>
      </w:r>
      <w:r w:rsidR="00E60E20">
        <w:rPr>
          <w:rFonts w:ascii="Arial" w:hAnsi="Arial" w:cs="Arial"/>
          <w:color w:val="auto"/>
          <w:sz w:val="24"/>
          <w:szCs w:val="24"/>
        </w:rPr>
        <w:t xml:space="preserve"> to receive this information or not and of course can change their mind if they wish.</w:t>
      </w:r>
      <w:r w:rsidR="009E4586">
        <w:rPr>
          <w:rFonts w:ascii="Arial" w:hAnsi="Arial" w:cs="Arial"/>
          <w:color w:val="auto"/>
          <w:sz w:val="24"/>
          <w:szCs w:val="24"/>
        </w:rPr>
        <w:t xml:space="preserve"> Not only can this sc</w:t>
      </w:r>
      <w:r w:rsidR="0080553A">
        <w:rPr>
          <w:rFonts w:ascii="Arial" w:hAnsi="Arial" w:cs="Arial"/>
          <w:color w:val="auto"/>
          <w:sz w:val="24"/>
          <w:szCs w:val="24"/>
        </w:rPr>
        <w:t>heme</w:t>
      </w:r>
      <w:r w:rsidR="009E4586">
        <w:rPr>
          <w:rFonts w:ascii="Arial" w:hAnsi="Arial" w:cs="Arial"/>
          <w:color w:val="auto"/>
          <w:sz w:val="24"/>
          <w:szCs w:val="24"/>
        </w:rPr>
        <w:t xml:space="preserve"> provide </w:t>
      </w:r>
      <w:r w:rsidR="0080553A">
        <w:rPr>
          <w:rFonts w:ascii="Arial" w:hAnsi="Arial" w:cs="Arial"/>
          <w:color w:val="auto"/>
          <w:sz w:val="24"/>
          <w:szCs w:val="24"/>
        </w:rPr>
        <w:t>victims</w:t>
      </w:r>
      <w:r w:rsidR="009E4586">
        <w:rPr>
          <w:rFonts w:ascii="Arial" w:hAnsi="Arial" w:cs="Arial"/>
          <w:color w:val="auto"/>
          <w:sz w:val="24"/>
          <w:szCs w:val="24"/>
        </w:rPr>
        <w:t xml:space="preserve"> with a </w:t>
      </w:r>
      <w:r w:rsidR="0080553A">
        <w:rPr>
          <w:rFonts w:ascii="Arial" w:hAnsi="Arial" w:cs="Arial"/>
          <w:color w:val="auto"/>
          <w:sz w:val="24"/>
          <w:szCs w:val="24"/>
        </w:rPr>
        <w:t>peace</w:t>
      </w:r>
      <w:r w:rsidR="009E4586">
        <w:rPr>
          <w:rFonts w:ascii="Arial" w:hAnsi="Arial" w:cs="Arial"/>
          <w:color w:val="auto"/>
          <w:sz w:val="24"/>
          <w:szCs w:val="24"/>
        </w:rPr>
        <w:t xml:space="preserve"> of mind that they know exactly what if happening to the </w:t>
      </w:r>
      <w:r w:rsidR="0080553A">
        <w:rPr>
          <w:rFonts w:ascii="Arial" w:hAnsi="Arial" w:cs="Arial"/>
          <w:color w:val="auto"/>
          <w:sz w:val="24"/>
          <w:szCs w:val="24"/>
        </w:rPr>
        <w:t>offender,</w:t>
      </w:r>
      <w:r w:rsidR="009E4586">
        <w:rPr>
          <w:rFonts w:ascii="Arial" w:hAnsi="Arial" w:cs="Arial"/>
          <w:color w:val="auto"/>
          <w:sz w:val="24"/>
          <w:szCs w:val="24"/>
        </w:rPr>
        <w:t xml:space="preserve"> but it can also give them a sense of taking back control. </w:t>
      </w:r>
    </w:p>
    <w:p w:rsidR="009E4586" w:rsidRDefault="009E4586" w:rsidP="00266B8C">
      <w:pPr>
        <w:spacing w:line="480" w:lineRule="auto"/>
        <w:rPr>
          <w:rFonts w:ascii="Arial" w:hAnsi="Arial" w:cs="Arial"/>
          <w:color w:val="auto"/>
          <w:sz w:val="24"/>
          <w:szCs w:val="24"/>
        </w:rPr>
      </w:pPr>
      <w:r>
        <w:rPr>
          <w:rFonts w:ascii="Arial" w:hAnsi="Arial" w:cs="Arial"/>
          <w:color w:val="auto"/>
          <w:sz w:val="24"/>
          <w:szCs w:val="24"/>
        </w:rPr>
        <w:t xml:space="preserve">Not only does the victim code highlight the help and support that a victim should receive but it also highlights what police and the justice system must do in order to support a victim. The code states that a victim must be able to give a statement to police without any delay. This is also called a </w:t>
      </w:r>
      <w:r w:rsidR="0080553A">
        <w:rPr>
          <w:rFonts w:ascii="Arial" w:hAnsi="Arial" w:cs="Arial"/>
          <w:color w:val="auto"/>
          <w:sz w:val="24"/>
          <w:szCs w:val="24"/>
        </w:rPr>
        <w:t>victim’s</w:t>
      </w:r>
      <w:r>
        <w:rPr>
          <w:rFonts w:ascii="Arial" w:hAnsi="Arial" w:cs="Arial"/>
          <w:color w:val="auto"/>
          <w:sz w:val="24"/>
          <w:szCs w:val="24"/>
        </w:rPr>
        <w:t xml:space="preserve"> personal statement. A </w:t>
      </w:r>
      <w:r w:rsidR="0080553A">
        <w:rPr>
          <w:rFonts w:ascii="Arial" w:hAnsi="Arial" w:cs="Arial"/>
          <w:color w:val="auto"/>
          <w:sz w:val="24"/>
          <w:szCs w:val="24"/>
        </w:rPr>
        <w:t>victim’s</w:t>
      </w:r>
      <w:r>
        <w:rPr>
          <w:rFonts w:ascii="Arial" w:hAnsi="Arial" w:cs="Arial"/>
          <w:color w:val="auto"/>
          <w:sz w:val="24"/>
          <w:szCs w:val="24"/>
        </w:rPr>
        <w:t xml:space="preserve"> personal statement is a statement given by a victim that described their account of the crime and how it </w:t>
      </w:r>
      <w:r w:rsidR="0080553A">
        <w:rPr>
          <w:rFonts w:ascii="Arial" w:hAnsi="Arial" w:cs="Arial"/>
          <w:color w:val="auto"/>
          <w:sz w:val="24"/>
          <w:szCs w:val="24"/>
        </w:rPr>
        <w:t>has</w:t>
      </w:r>
      <w:r>
        <w:rPr>
          <w:rFonts w:ascii="Arial" w:hAnsi="Arial" w:cs="Arial"/>
          <w:color w:val="auto"/>
          <w:sz w:val="24"/>
          <w:szCs w:val="24"/>
        </w:rPr>
        <w:t xml:space="preserve"> </w:t>
      </w:r>
      <w:r w:rsidR="0080553A">
        <w:rPr>
          <w:rFonts w:ascii="Arial" w:hAnsi="Arial" w:cs="Arial"/>
          <w:color w:val="auto"/>
          <w:sz w:val="24"/>
          <w:szCs w:val="24"/>
        </w:rPr>
        <w:t>affected</w:t>
      </w:r>
      <w:r>
        <w:rPr>
          <w:rFonts w:ascii="Arial" w:hAnsi="Arial" w:cs="Arial"/>
          <w:color w:val="auto"/>
          <w:sz w:val="24"/>
          <w:szCs w:val="24"/>
        </w:rPr>
        <w:t xml:space="preserve"> them </w:t>
      </w:r>
      <w:r w:rsidR="0080553A">
        <w:rPr>
          <w:rFonts w:ascii="Arial" w:hAnsi="Arial" w:cs="Arial"/>
          <w:color w:val="auto"/>
          <w:sz w:val="24"/>
          <w:szCs w:val="24"/>
        </w:rPr>
        <w:t>whether</w:t>
      </w:r>
      <w:r>
        <w:rPr>
          <w:rFonts w:ascii="Arial" w:hAnsi="Arial" w:cs="Arial"/>
          <w:color w:val="auto"/>
          <w:sz w:val="24"/>
          <w:szCs w:val="24"/>
        </w:rPr>
        <w:t xml:space="preserve"> it be financially. Emotionally or physically (Crown </w:t>
      </w:r>
      <w:r w:rsidR="0080553A">
        <w:rPr>
          <w:rFonts w:ascii="Arial" w:hAnsi="Arial" w:cs="Arial"/>
          <w:color w:val="auto"/>
          <w:sz w:val="24"/>
          <w:szCs w:val="24"/>
        </w:rPr>
        <w:t>prosecution</w:t>
      </w:r>
      <w:r>
        <w:rPr>
          <w:rFonts w:ascii="Arial" w:hAnsi="Arial" w:cs="Arial"/>
          <w:color w:val="auto"/>
          <w:sz w:val="24"/>
          <w:szCs w:val="24"/>
        </w:rPr>
        <w:t xml:space="preserve"> service 2021)</w:t>
      </w:r>
      <w:r w:rsidR="00D37AF1">
        <w:rPr>
          <w:rFonts w:ascii="Arial" w:hAnsi="Arial" w:cs="Arial"/>
          <w:color w:val="auto"/>
          <w:sz w:val="24"/>
          <w:szCs w:val="24"/>
        </w:rPr>
        <w:t xml:space="preserve">. </w:t>
      </w:r>
      <w:r w:rsidR="00393F31">
        <w:rPr>
          <w:rFonts w:ascii="Arial" w:hAnsi="Arial" w:cs="Arial"/>
          <w:color w:val="auto"/>
          <w:sz w:val="24"/>
          <w:szCs w:val="24"/>
        </w:rPr>
        <w:t xml:space="preserve">Victims of all offences must be given the option to write a personal statement very early on in the case, it is recommended that a victim does write one </w:t>
      </w:r>
      <w:r w:rsidR="0080553A">
        <w:rPr>
          <w:rFonts w:ascii="Arial" w:hAnsi="Arial" w:cs="Arial"/>
          <w:color w:val="auto"/>
          <w:sz w:val="24"/>
          <w:szCs w:val="24"/>
        </w:rPr>
        <w:t>however</w:t>
      </w:r>
      <w:r w:rsidR="00393F31">
        <w:rPr>
          <w:rFonts w:ascii="Arial" w:hAnsi="Arial" w:cs="Arial"/>
          <w:color w:val="auto"/>
          <w:sz w:val="24"/>
          <w:szCs w:val="24"/>
        </w:rPr>
        <w:t xml:space="preserve"> they will be given information detailing what exactly the statement is and then they can make their decision. The statement will usually contain information on how the </w:t>
      </w:r>
      <w:r w:rsidR="00393F31">
        <w:rPr>
          <w:rFonts w:ascii="Arial" w:hAnsi="Arial" w:cs="Arial"/>
          <w:color w:val="auto"/>
          <w:sz w:val="24"/>
          <w:szCs w:val="24"/>
        </w:rPr>
        <w:lastRenderedPageBreak/>
        <w:t xml:space="preserve">victim is feeling and how the crime has </w:t>
      </w:r>
      <w:r w:rsidR="0080553A">
        <w:rPr>
          <w:rFonts w:ascii="Arial" w:hAnsi="Arial" w:cs="Arial"/>
          <w:color w:val="auto"/>
          <w:sz w:val="24"/>
          <w:szCs w:val="24"/>
        </w:rPr>
        <w:t>affected</w:t>
      </w:r>
      <w:r w:rsidR="00393F31">
        <w:rPr>
          <w:rFonts w:ascii="Arial" w:hAnsi="Arial" w:cs="Arial"/>
          <w:color w:val="auto"/>
          <w:sz w:val="24"/>
          <w:szCs w:val="24"/>
        </w:rPr>
        <w:t xml:space="preserve"> them, the statement can then be used in the </w:t>
      </w:r>
      <w:r w:rsidR="0080553A">
        <w:rPr>
          <w:rFonts w:ascii="Arial" w:hAnsi="Arial" w:cs="Arial"/>
          <w:color w:val="auto"/>
          <w:sz w:val="24"/>
          <w:szCs w:val="24"/>
        </w:rPr>
        <w:t>offender’s</w:t>
      </w:r>
      <w:r w:rsidR="00393F31">
        <w:rPr>
          <w:rFonts w:ascii="Arial" w:hAnsi="Arial" w:cs="Arial"/>
          <w:color w:val="auto"/>
          <w:sz w:val="24"/>
          <w:szCs w:val="24"/>
        </w:rPr>
        <w:t xml:space="preserve"> trial, in tariff reviews and in their parole hearing. Victim statements are usually extremely important in violent and sexual related crimes as a judge and jury can hear how the crime has had an effect on the victim so </w:t>
      </w:r>
      <w:r w:rsidR="0080553A">
        <w:rPr>
          <w:rFonts w:ascii="Arial" w:hAnsi="Arial" w:cs="Arial"/>
          <w:color w:val="auto"/>
          <w:sz w:val="24"/>
          <w:szCs w:val="24"/>
        </w:rPr>
        <w:t>early in the</w:t>
      </w:r>
      <w:r w:rsidR="00393F31">
        <w:rPr>
          <w:rFonts w:ascii="Arial" w:hAnsi="Arial" w:cs="Arial"/>
          <w:color w:val="auto"/>
          <w:sz w:val="24"/>
          <w:szCs w:val="24"/>
        </w:rPr>
        <w:t xml:space="preserve"> case. It can also be </w:t>
      </w:r>
      <w:r w:rsidR="0080553A">
        <w:rPr>
          <w:rFonts w:ascii="Arial" w:hAnsi="Arial" w:cs="Arial"/>
          <w:color w:val="auto"/>
          <w:sz w:val="24"/>
          <w:szCs w:val="24"/>
        </w:rPr>
        <w:t>extremely</w:t>
      </w:r>
      <w:r w:rsidR="00393F31">
        <w:rPr>
          <w:rFonts w:ascii="Arial" w:hAnsi="Arial" w:cs="Arial"/>
          <w:color w:val="auto"/>
          <w:sz w:val="24"/>
          <w:szCs w:val="24"/>
        </w:rPr>
        <w:t xml:space="preserve"> useful in cases of sexual related crimes and in domestic violent cases as</w:t>
      </w:r>
      <w:r w:rsidR="003744B4">
        <w:rPr>
          <w:rFonts w:ascii="Arial" w:hAnsi="Arial" w:cs="Arial"/>
          <w:color w:val="auto"/>
          <w:sz w:val="24"/>
          <w:szCs w:val="24"/>
        </w:rPr>
        <w:t xml:space="preserve"> previously mentioned, victim retraction is one of the most common reasons an offender is not convicted </w:t>
      </w:r>
      <w:r w:rsidR="00393F31">
        <w:rPr>
          <w:rFonts w:ascii="Arial" w:hAnsi="Arial" w:cs="Arial"/>
          <w:color w:val="auto"/>
          <w:sz w:val="24"/>
          <w:szCs w:val="24"/>
        </w:rPr>
        <w:t xml:space="preserve">but this initial </w:t>
      </w:r>
      <w:r w:rsidR="0080553A">
        <w:rPr>
          <w:rFonts w:ascii="Arial" w:hAnsi="Arial" w:cs="Arial"/>
          <w:color w:val="auto"/>
          <w:sz w:val="24"/>
          <w:szCs w:val="24"/>
        </w:rPr>
        <w:t>victims’</w:t>
      </w:r>
      <w:r w:rsidR="00393F31">
        <w:rPr>
          <w:rFonts w:ascii="Arial" w:hAnsi="Arial" w:cs="Arial"/>
          <w:color w:val="auto"/>
          <w:sz w:val="24"/>
          <w:szCs w:val="24"/>
        </w:rPr>
        <w:t xml:space="preserve"> statement can be used to show a judge and jury their emotional state at the time of the offence. </w:t>
      </w:r>
      <w:r w:rsidR="00EF0647">
        <w:rPr>
          <w:rFonts w:ascii="Arial" w:hAnsi="Arial" w:cs="Arial"/>
          <w:color w:val="auto"/>
          <w:sz w:val="24"/>
          <w:szCs w:val="24"/>
        </w:rPr>
        <w:t xml:space="preserve">Victims are given the option to read their statement out in court </w:t>
      </w:r>
      <w:r w:rsidR="0080553A">
        <w:rPr>
          <w:rFonts w:ascii="Arial" w:hAnsi="Arial" w:cs="Arial"/>
          <w:color w:val="auto"/>
          <w:sz w:val="24"/>
          <w:szCs w:val="24"/>
        </w:rPr>
        <w:t>however</w:t>
      </w:r>
      <w:r w:rsidR="00EF0647">
        <w:rPr>
          <w:rFonts w:ascii="Arial" w:hAnsi="Arial" w:cs="Arial"/>
          <w:color w:val="auto"/>
          <w:sz w:val="24"/>
          <w:szCs w:val="24"/>
        </w:rPr>
        <w:t xml:space="preserve"> it is not mandatory and there are other options given. Some victims may find reading their statement highly emotional and distressing however some may find reading their statement in front of the offender a release an</w:t>
      </w:r>
      <w:r w:rsidR="0080553A">
        <w:rPr>
          <w:rFonts w:ascii="Arial" w:hAnsi="Arial" w:cs="Arial"/>
          <w:color w:val="auto"/>
          <w:sz w:val="24"/>
          <w:szCs w:val="24"/>
        </w:rPr>
        <w:t>d in a way</w:t>
      </w:r>
      <w:r w:rsidR="00EF0647">
        <w:rPr>
          <w:rFonts w:ascii="Arial" w:hAnsi="Arial" w:cs="Arial"/>
          <w:color w:val="auto"/>
          <w:sz w:val="24"/>
          <w:szCs w:val="24"/>
        </w:rPr>
        <w:t xml:space="preserve"> some sort of closure. </w:t>
      </w:r>
    </w:p>
    <w:p w:rsidR="00E930FC" w:rsidRPr="008E5E48" w:rsidRDefault="0083522C" w:rsidP="0083522C">
      <w:pPr>
        <w:tabs>
          <w:tab w:val="left" w:pos="6675"/>
        </w:tabs>
        <w:spacing w:line="480" w:lineRule="auto"/>
        <w:rPr>
          <w:rFonts w:ascii="Arial" w:hAnsi="Arial" w:cs="Arial"/>
          <w:color w:val="auto"/>
          <w:sz w:val="24"/>
          <w:szCs w:val="24"/>
        </w:rPr>
      </w:pPr>
      <w:r>
        <w:rPr>
          <w:rFonts w:ascii="Arial" w:hAnsi="Arial" w:cs="Arial"/>
          <w:color w:val="auto"/>
          <w:sz w:val="24"/>
          <w:szCs w:val="24"/>
        </w:rPr>
        <w:t xml:space="preserve">Support for victims of any crime is </w:t>
      </w:r>
      <w:r w:rsidR="0080553A">
        <w:rPr>
          <w:rFonts w:ascii="Arial" w:hAnsi="Arial" w:cs="Arial"/>
          <w:color w:val="auto"/>
          <w:sz w:val="24"/>
          <w:szCs w:val="24"/>
        </w:rPr>
        <w:t>extremely</w:t>
      </w:r>
      <w:r>
        <w:rPr>
          <w:rFonts w:ascii="Arial" w:hAnsi="Arial" w:cs="Arial"/>
          <w:color w:val="auto"/>
          <w:sz w:val="24"/>
          <w:szCs w:val="24"/>
        </w:rPr>
        <w:t xml:space="preserve"> important. There are flaws in our justice system and how they treat victims such as possible victim blaming and even subconsciously thinking like criminologists like Menachem Amir. Changes in our legislation such as the update in the victim code in 2015 are steps in the right direction and are showing that clearly the justice system are starting to put victims first. More could be done to improve how victims of sexual assault and rape are treated, more specifically ensuring that no blame is put on women for what they wear or how they act. </w:t>
      </w:r>
      <w:r w:rsidR="004B6208">
        <w:rPr>
          <w:rFonts w:ascii="Arial" w:hAnsi="Arial" w:cs="Arial"/>
          <w:color w:val="auto"/>
          <w:sz w:val="24"/>
          <w:szCs w:val="24"/>
        </w:rPr>
        <w:t xml:space="preserve">Ensuring that a </w:t>
      </w:r>
      <w:r w:rsidR="0080553A">
        <w:rPr>
          <w:rFonts w:ascii="Arial" w:hAnsi="Arial" w:cs="Arial"/>
          <w:color w:val="auto"/>
          <w:sz w:val="24"/>
          <w:szCs w:val="24"/>
        </w:rPr>
        <w:t>victim’s</w:t>
      </w:r>
      <w:r w:rsidR="004B6208">
        <w:rPr>
          <w:rFonts w:ascii="Arial" w:hAnsi="Arial" w:cs="Arial"/>
          <w:color w:val="auto"/>
          <w:sz w:val="24"/>
          <w:szCs w:val="24"/>
        </w:rPr>
        <w:t xml:space="preserve"> personal statement is offered to every victim no matter the severity of the crime is also key </w:t>
      </w:r>
      <w:r w:rsidR="002449D8">
        <w:rPr>
          <w:rFonts w:ascii="Arial" w:hAnsi="Arial" w:cs="Arial"/>
          <w:color w:val="auto"/>
          <w:sz w:val="24"/>
          <w:szCs w:val="24"/>
        </w:rPr>
        <w:t>t</w:t>
      </w:r>
      <w:r w:rsidR="004B6208">
        <w:rPr>
          <w:rFonts w:ascii="Arial" w:hAnsi="Arial" w:cs="Arial"/>
          <w:color w:val="auto"/>
          <w:sz w:val="24"/>
          <w:szCs w:val="24"/>
        </w:rPr>
        <w:t>o providing victims with a sense of relief that their feelings and opi</w:t>
      </w:r>
      <w:r w:rsidR="002449D8">
        <w:rPr>
          <w:rFonts w:ascii="Arial" w:hAnsi="Arial" w:cs="Arial"/>
          <w:color w:val="auto"/>
          <w:sz w:val="24"/>
          <w:szCs w:val="24"/>
        </w:rPr>
        <w:t>ni</w:t>
      </w:r>
      <w:r w:rsidR="004B6208">
        <w:rPr>
          <w:rFonts w:ascii="Arial" w:hAnsi="Arial" w:cs="Arial"/>
          <w:color w:val="auto"/>
          <w:sz w:val="24"/>
          <w:szCs w:val="24"/>
        </w:rPr>
        <w:t xml:space="preserve">ons are being heard. </w:t>
      </w:r>
      <w:r>
        <w:rPr>
          <w:rFonts w:ascii="Arial" w:hAnsi="Arial" w:cs="Arial"/>
          <w:color w:val="auto"/>
          <w:sz w:val="24"/>
          <w:szCs w:val="24"/>
        </w:rPr>
        <w:lastRenderedPageBreak/>
        <w:t>Growth like this in the justice system is</w:t>
      </w:r>
      <w:r w:rsidR="002449D8">
        <w:rPr>
          <w:rFonts w:ascii="Arial" w:hAnsi="Arial" w:cs="Arial"/>
          <w:color w:val="auto"/>
          <w:sz w:val="24"/>
          <w:szCs w:val="24"/>
        </w:rPr>
        <w:t xml:space="preserve"> on the right track and more progression towards this is key.</w:t>
      </w:r>
    </w:p>
    <w:bookmarkEnd w:id="5"/>
    <w:p w:rsidR="007817A8" w:rsidRDefault="007817A8" w:rsidP="00266B8C">
      <w:pPr>
        <w:spacing w:line="480" w:lineRule="auto"/>
        <w:rPr>
          <w:rFonts w:ascii="Arial" w:hAnsi="Arial" w:cs="Arial"/>
          <w:color w:val="auto"/>
          <w:sz w:val="24"/>
          <w:szCs w:val="24"/>
        </w:rPr>
      </w:pPr>
    </w:p>
    <w:p w:rsidR="007817A8" w:rsidRDefault="007817A8" w:rsidP="00266B8C">
      <w:pPr>
        <w:spacing w:line="480" w:lineRule="auto"/>
        <w:rPr>
          <w:rFonts w:ascii="Arial" w:hAnsi="Arial" w:cs="Arial"/>
          <w:color w:val="auto"/>
          <w:sz w:val="24"/>
          <w:szCs w:val="24"/>
        </w:rPr>
      </w:pPr>
    </w:p>
    <w:p w:rsidR="007817A8" w:rsidRDefault="007817A8" w:rsidP="00266B8C">
      <w:pPr>
        <w:spacing w:line="480" w:lineRule="auto"/>
        <w:rPr>
          <w:rFonts w:ascii="Arial" w:hAnsi="Arial" w:cs="Arial"/>
          <w:color w:val="auto"/>
          <w:sz w:val="24"/>
          <w:szCs w:val="24"/>
        </w:rPr>
      </w:pPr>
    </w:p>
    <w:p w:rsidR="007817A8" w:rsidRDefault="007817A8" w:rsidP="00266B8C">
      <w:pPr>
        <w:spacing w:line="480" w:lineRule="auto"/>
        <w:rPr>
          <w:rFonts w:ascii="Arial" w:hAnsi="Arial" w:cs="Arial"/>
          <w:color w:val="auto"/>
          <w:sz w:val="24"/>
          <w:szCs w:val="24"/>
        </w:rPr>
      </w:pPr>
    </w:p>
    <w:p w:rsidR="007817A8" w:rsidRDefault="007817A8" w:rsidP="00266B8C">
      <w:pPr>
        <w:spacing w:line="480" w:lineRule="auto"/>
        <w:rPr>
          <w:rFonts w:ascii="Arial" w:hAnsi="Arial" w:cs="Arial"/>
          <w:color w:val="auto"/>
          <w:sz w:val="24"/>
          <w:szCs w:val="24"/>
        </w:rPr>
      </w:pPr>
    </w:p>
    <w:p w:rsidR="007817A8" w:rsidRDefault="007817A8" w:rsidP="00266B8C">
      <w:pPr>
        <w:spacing w:line="480" w:lineRule="auto"/>
        <w:rPr>
          <w:rFonts w:ascii="Arial" w:hAnsi="Arial" w:cs="Arial"/>
          <w:color w:val="auto"/>
          <w:sz w:val="24"/>
          <w:szCs w:val="24"/>
        </w:rPr>
      </w:pPr>
    </w:p>
    <w:p w:rsidR="007817A8" w:rsidRDefault="007817A8" w:rsidP="00266B8C">
      <w:pPr>
        <w:spacing w:line="480" w:lineRule="auto"/>
        <w:rPr>
          <w:rFonts w:ascii="Arial" w:hAnsi="Arial" w:cs="Arial"/>
          <w:color w:val="auto"/>
          <w:sz w:val="24"/>
          <w:szCs w:val="24"/>
        </w:rPr>
      </w:pPr>
    </w:p>
    <w:p w:rsidR="007817A8" w:rsidRDefault="007817A8" w:rsidP="00266B8C">
      <w:pPr>
        <w:spacing w:line="480" w:lineRule="auto"/>
        <w:rPr>
          <w:rFonts w:ascii="Arial" w:hAnsi="Arial" w:cs="Arial"/>
          <w:color w:val="auto"/>
          <w:sz w:val="24"/>
          <w:szCs w:val="24"/>
        </w:rPr>
      </w:pPr>
    </w:p>
    <w:p w:rsidR="007817A8" w:rsidRDefault="007817A8" w:rsidP="00266B8C">
      <w:pPr>
        <w:spacing w:line="480" w:lineRule="auto"/>
        <w:rPr>
          <w:rFonts w:ascii="Arial" w:hAnsi="Arial" w:cs="Arial"/>
          <w:color w:val="auto"/>
          <w:sz w:val="24"/>
          <w:szCs w:val="24"/>
        </w:rPr>
      </w:pPr>
    </w:p>
    <w:p w:rsidR="007817A8" w:rsidRDefault="007817A8" w:rsidP="00266B8C">
      <w:pPr>
        <w:spacing w:line="480" w:lineRule="auto"/>
        <w:rPr>
          <w:rFonts w:ascii="Arial" w:hAnsi="Arial" w:cs="Arial"/>
          <w:color w:val="auto"/>
          <w:sz w:val="24"/>
          <w:szCs w:val="24"/>
        </w:rPr>
      </w:pPr>
    </w:p>
    <w:p w:rsidR="007817A8" w:rsidRDefault="007817A8" w:rsidP="00266B8C">
      <w:pPr>
        <w:spacing w:line="480" w:lineRule="auto"/>
        <w:rPr>
          <w:rFonts w:ascii="Arial" w:hAnsi="Arial" w:cs="Arial"/>
          <w:color w:val="auto"/>
          <w:sz w:val="24"/>
          <w:szCs w:val="24"/>
        </w:rPr>
      </w:pPr>
    </w:p>
    <w:p w:rsidR="007817A8" w:rsidRDefault="007817A8" w:rsidP="00266B8C">
      <w:pPr>
        <w:spacing w:line="480" w:lineRule="auto"/>
        <w:rPr>
          <w:rFonts w:ascii="Arial" w:hAnsi="Arial" w:cs="Arial"/>
          <w:color w:val="auto"/>
          <w:sz w:val="24"/>
          <w:szCs w:val="24"/>
        </w:rPr>
      </w:pPr>
    </w:p>
    <w:p w:rsidR="007817A8" w:rsidRDefault="007817A8" w:rsidP="00266B8C">
      <w:pPr>
        <w:spacing w:line="480" w:lineRule="auto"/>
        <w:rPr>
          <w:rFonts w:ascii="Arial" w:hAnsi="Arial" w:cs="Arial"/>
          <w:color w:val="auto"/>
          <w:sz w:val="24"/>
          <w:szCs w:val="24"/>
        </w:rPr>
      </w:pPr>
    </w:p>
    <w:p w:rsidR="007817A8" w:rsidRDefault="00781663" w:rsidP="00266B8C">
      <w:pPr>
        <w:spacing w:line="480" w:lineRule="auto"/>
        <w:rPr>
          <w:rFonts w:ascii="Arial" w:hAnsi="Arial" w:cs="Arial"/>
          <w:color w:val="auto"/>
          <w:sz w:val="24"/>
          <w:szCs w:val="24"/>
        </w:rPr>
      </w:pPr>
      <w:r>
        <w:rPr>
          <w:rFonts w:ascii="Arial" w:hAnsi="Arial" w:cs="Arial"/>
          <w:color w:val="auto"/>
          <w:sz w:val="24"/>
          <w:szCs w:val="24"/>
        </w:rPr>
        <w:t>References</w:t>
      </w:r>
      <w:r w:rsidR="007817A8">
        <w:rPr>
          <w:rFonts w:ascii="Arial" w:hAnsi="Arial" w:cs="Arial"/>
          <w:color w:val="auto"/>
          <w:sz w:val="24"/>
          <w:szCs w:val="24"/>
        </w:rPr>
        <w:t>:</w:t>
      </w:r>
    </w:p>
    <w:p w:rsidR="003F52A3"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lastRenderedPageBreak/>
        <w:t xml:space="preserve">Amir. M (1968). </w:t>
      </w:r>
      <w:r>
        <w:rPr>
          <w:rFonts w:ascii="Arial" w:hAnsi="Arial" w:cs="Arial"/>
          <w:i/>
          <w:color w:val="auto"/>
          <w:sz w:val="24"/>
          <w:szCs w:val="24"/>
        </w:rPr>
        <w:t xml:space="preserve">Victim precipitated forcible rape. </w:t>
      </w:r>
      <w:r>
        <w:rPr>
          <w:rFonts w:ascii="Arial" w:hAnsi="Arial" w:cs="Arial"/>
          <w:color w:val="auto"/>
          <w:sz w:val="24"/>
          <w:szCs w:val="24"/>
        </w:rPr>
        <w:t xml:space="preserve">Accessed on: 27/10/2021. Available at: </w:t>
      </w:r>
      <w:hyperlink r:id="rId8" w:history="1">
        <w:r w:rsidRPr="00453227">
          <w:rPr>
            <w:rStyle w:val="Hyperlink"/>
            <w:rFonts w:ascii="Arial" w:hAnsi="Arial" w:cs="Arial"/>
            <w:sz w:val="24"/>
            <w:szCs w:val="24"/>
          </w:rPr>
          <w:t>https://scholarlycommons.law.northwestern.edu/cgi/viewcontent.cgi?article=5481&amp;context=jclc</w:t>
        </w:r>
      </w:hyperlink>
      <w:r>
        <w:rPr>
          <w:rFonts w:ascii="Arial" w:hAnsi="Arial" w:cs="Arial"/>
          <w:color w:val="auto"/>
          <w:sz w:val="24"/>
          <w:szCs w:val="24"/>
        </w:rPr>
        <w:t xml:space="preserve"> </w:t>
      </w:r>
    </w:p>
    <w:p w:rsidR="003F52A3"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t xml:space="preserve">BBC (2018). </w:t>
      </w:r>
      <w:r>
        <w:rPr>
          <w:rFonts w:ascii="Arial" w:hAnsi="Arial" w:cs="Arial"/>
          <w:i/>
          <w:color w:val="auto"/>
          <w:sz w:val="24"/>
          <w:szCs w:val="24"/>
        </w:rPr>
        <w:t xml:space="preserve">Victim blaming: is it a woman’s responsibility to stay safe? </w:t>
      </w:r>
      <w:r>
        <w:rPr>
          <w:rFonts w:ascii="Arial" w:hAnsi="Arial" w:cs="Arial"/>
          <w:color w:val="auto"/>
          <w:sz w:val="24"/>
          <w:szCs w:val="24"/>
        </w:rPr>
        <w:t xml:space="preserve">Accessed on: 27/10/2021. Available at: </w:t>
      </w:r>
      <w:hyperlink r:id="rId9" w:history="1">
        <w:r w:rsidRPr="00453227">
          <w:rPr>
            <w:rStyle w:val="Hyperlink"/>
            <w:rFonts w:ascii="Arial" w:hAnsi="Arial" w:cs="Arial"/>
            <w:sz w:val="24"/>
            <w:szCs w:val="24"/>
          </w:rPr>
          <w:t>https://www.bbc.co.uk/news/uk-england-45809169</w:t>
        </w:r>
      </w:hyperlink>
      <w:r>
        <w:rPr>
          <w:rFonts w:ascii="Arial" w:hAnsi="Arial" w:cs="Arial"/>
          <w:color w:val="auto"/>
          <w:sz w:val="24"/>
          <w:szCs w:val="24"/>
        </w:rPr>
        <w:t xml:space="preserve"> </w:t>
      </w:r>
    </w:p>
    <w:p w:rsidR="003F52A3"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t xml:space="preserve">BBC (2021). </w:t>
      </w:r>
      <w:r>
        <w:rPr>
          <w:rFonts w:ascii="Arial" w:hAnsi="Arial" w:cs="Arial"/>
          <w:i/>
          <w:color w:val="auto"/>
          <w:sz w:val="24"/>
          <w:szCs w:val="24"/>
        </w:rPr>
        <w:t xml:space="preserve">Sexual assault: ‘one in 40’ young women experience it each year. </w:t>
      </w:r>
      <w:r>
        <w:rPr>
          <w:rFonts w:ascii="Arial" w:hAnsi="Arial" w:cs="Arial"/>
          <w:color w:val="auto"/>
          <w:sz w:val="24"/>
          <w:szCs w:val="24"/>
        </w:rPr>
        <w:t xml:space="preserve">Accessed on:27/10/2021. Available at: </w:t>
      </w:r>
      <w:hyperlink r:id="rId10" w:history="1">
        <w:r w:rsidRPr="00453227">
          <w:rPr>
            <w:rStyle w:val="Hyperlink"/>
            <w:rFonts w:ascii="Arial" w:hAnsi="Arial" w:cs="Arial"/>
            <w:sz w:val="24"/>
            <w:szCs w:val="24"/>
          </w:rPr>
          <w:t>https://www.bbc.co.uk/news/uk-56444275</w:t>
        </w:r>
      </w:hyperlink>
      <w:r>
        <w:rPr>
          <w:rFonts w:ascii="Arial" w:hAnsi="Arial" w:cs="Arial"/>
          <w:color w:val="auto"/>
          <w:sz w:val="24"/>
          <w:szCs w:val="24"/>
        </w:rPr>
        <w:t xml:space="preserve"> </w:t>
      </w:r>
    </w:p>
    <w:p w:rsidR="003F52A3"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t xml:space="preserve">Criminal justice (2021). </w:t>
      </w:r>
      <w:r>
        <w:rPr>
          <w:rFonts w:ascii="Arial" w:hAnsi="Arial" w:cs="Arial"/>
          <w:i/>
          <w:color w:val="auto"/>
          <w:sz w:val="24"/>
          <w:szCs w:val="24"/>
        </w:rPr>
        <w:t xml:space="preserve">Victimization. </w:t>
      </w:r>
      <w:r w:rsidRPr="007817A8">
        <w:rPr>
          <w:rFonts w:ascii="Arial" w:hAnsi="Arial" w:cs="Arial"/>
          <w:color w:val="auto"/>
          <w:sz w:val="24"/>
          <w:szCs w:val="24"/>
        </w:rPr>
        <w:t>Accessed on:</w:t>
      </w:r>
      <w:r>
        <w:rPr>
          <w:rFonts w:ascii="Arial" w:hAnsi="Arial" w:cs="Arial"/>
          <w:color w:val="auto"/>
          <w:sz w:val="24"/>
          <w:szCs w:val="24"/>
        </w:rPr>
        <w:t xml:space="preserve"> 27/10/2021. Available at: </w:t>
      </w:r>
      <w:hyperlink r:id="rId11" w:anchor=":~:text=Hans%20Von%20Hentig%20German%20criminologist%20HansVon%20Hentig%20%281948%29,depending%20on%20their%20propensity%20or%20risk%20for%20victimization" w:history="1">
        <w:r w:rsidRPr="00453227">
          <w:rPr>
            <w:rStyle w:val="Hyperlink"/>
            <w:rFonts w:ascii="Arial" w:hAnsi="Arial" w:cs="Arial"/>
            <w:sz w:val="24"/>
            <w:szCs w:val="24"/>
          </w:rPr>
          <w:t>https://criminal-justice.iresearchnet.com/crime/victimization/4/#:~:text=Hans%20Von%20Hentig%20German%20criminologist%20HansVon%20Hentig%20%281948%29,depending%20on%20their%20propensity%20or%20risk%20for%20victimization</w:t>
        </w:r>
      </w:hyperlink>
      <w:r w:rsidRPr="007817A8">
        <w:rPr>
          <w:rFonts w:ascii="Arial" w:hAnsi="Arial" w:cs="Arial"/>
          <w:color w:val="auto"/>
          <w:sz w:val="24"/>
          <w:szCs w:val="24"/>
        </w:rPr>
        <w:t>.</w:t>
      </w:r>
    </w:p>
    <w:p w:rsidR="003F52A3" w:rsidRPr="007817A8"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t xml:space="preserve">Crown prosecution service (2021). </w:t>
      </w:r>
      <w:r>
        <w:rPr>
          <w:rFonts w:ascii="Arial" w:hAnsi="Arial" w:cs="Arial"/>
          <w:i/>
          <w:color w:val="auto"/>
          <w:sz w:val="24"/>
          <w:szCs w:val="24"/>
        </w:rPr>
        <w:t xml:space="preserve">Joint agency guide to the victim personal statement. </w:t>
      </w:r>
      <w:r>
        <w:rPr>
          <w:rFonts w:ascii="Arial" w:hAnsi="Arial" w:cs="Arial"/>
          <w:color w:val="auto"/>
          <w:sz w:val="24"/>
          <w:szCs w:val="24"/>
        </w:rPr>
        <w:t xml:space="preserve">Accessed on: 28/10/2021. Available at: </w:t>
      </w:r>
      <w:hyperlink r:id="rId12" w:history="1">
        <w:r w:rsidRPr="00B66420">
          <w:rPr>
            <w:rStyle w:val="Hyperlink"/>
            <w:rFonts w:ascii="Arial" w:hAnsi="Arial" w:cs="Arial"/>
            <w:sz w:val="24"/>
            <w:szCs w:val="24"/>
          </w:rPr>
          <w:t>https://www.cps.gov.uk/sites/default/files/documents/legal_guidance/joint-agency-guide-victim-personal-statement_0.pdf</w:t>
        </w:r>
      </w:hyperlink>
      <w:r>
        <w:rPr>
          <w:rFonts w:ascii="Arial" w:hAnsi="Arial" w:cs="Arial"/>
          <w:color w:val="auto"/>
          <w:sz w:val="24"/>
          <w:szCs w:val="24"/>
        </w:rPr>
        <w:t xml:space="preserve"> </w:t>
      </w:r>
    </w:p>
    <w:p w:rsidR="003F52A3"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t xml:space="preserve">Elkin. </w:t>
      </w:r>
      <w:r w:rsidR="00697A68">
        <w:rPr>
          <w:rFonts w:ascii="Arial" w:hAnsi="Arial" w:cs="Arial"/>
          <w:color w:val="auto"/>
          <w:sz w:val="24"/>
          <w:szCs w:val="24"/>
        </w:rPr>
        <w:t>M</w:t>
      </w:r>
      <w:r>
        <w:rPr>
          <w:rFonts w:ascii="Arial" w:hAnsi="Arial" w:cs="Arial"/>
          <w:color w:val="auto"/>
          <w:sz w:val="24"/>
          <w:szCs w:val="24"/>
        </w:rPr>
        <w:t xml:space="preserve"> (2018). </w:t>
      </w:r>
      <w:r>
        <w:rPr>
          <w:rFonts w:ascii="Arial" w:hAnsi="Arial" w:cs="Arial"/>
          <w:i/>
          <w:color w:val="auto"/>
          <w:sz w:val="24"/>
          <w:szCs w:val="24"/>
        </w:rPr>
        <w:t xml:space="preserve">Sexual offending: victimisation and the path through the criminal justice system. </w:t>
      </w:r>
      <w:r>
        <w:rPr>
          <w:rFonts w:ascii="Arial" w:hAnsi="Arial" w:cs="Arial"/>
          <w:color w:val="auto"/>
          <w:sz w:val="24"/>
          <w:szCs w:val="24"/>
        </w:rPr>
        <w:t xml:space="preserve">Accessed on: 27/10/2021. Available at: </w:t>
      </w:r>
      <w:hyperlink r:id="rId13" w:history="1">
        <w:r w:rsidRPr="00453227">
          <w:rPr>
            <w:rStyle w:val="Hyperlink"/>
            <w:rFonts w:ascii="Arial" w:hAnsi="Arial" w:cs="Arial"/>
            <w:sz w:val="24"/>
            <w:szCs w:val="24"/>
          </w:rPr>
          <w:t>https://www.ons.gov.uk/peoplepopulationandcommunity/crimeandjustice/a</w:t>
        </w:r>
        <w:r w:rsidRPr="00453227">
          <w:rPr>
            <w:rStyle w:val="Hyperlink"/>
            <w:rFonts w:ascii="Arial" w:hAnsi="Arial" w:cs="Arial"/>
            <w:sz w:val="24"/>
            <w:szCs w:val="24"/>
          </w:rPr>
          <w:lastRenderedPageBreak/>
          <w:t>rticles/sexualoffendingvictimisationandthepaththroughthecriminaljusticesystem/2018-12-13</w:t>
        </w:r>
      </w:hyperlink>
      <w:r>
        <w:rPr>
          <w:rFonts w:ascii="Arial" w:hAnsi="Arial" w:cs="Arial"/>
          <w:color w:val="auto"/>
          <w:sz w:val="24"/>
          <w:szCs w:val="24"/>
        </w:rPr>
        <w:t xml:space="preserve"> </w:t>
      </w:r>
    </w:p>
    <w:p w:rsidR="003F52A3"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t xml:space="preserve">Good Therapy (2016). </w:t>
      </w:r>
      <w:r>
        <w:rPr>
          <w:rFonts w:ascii="Arial" w:hAnsi="Arial" w:cs="Arial"/>
          <w:i/>
          <w:color w:val="auto"/>
          <w:sz w:val="24"/>
          <w:szCs w:val="24"/>
        </w:rPr>
        <w:t xml:space="preserve">Victim Blaming. </w:t>
      </w:r>
      <w:r>
        <w:rPr>
          <w:rFonts w:ascii="Arial" w:hAnsi="Arial" w:cs="Arial"/>
          <w:color w:val="auto"/>
          <w:sz w:val="24"/>
          <w:szCs w:val="24"/>
        </w:rPr>
        <w:t xml:space="preserve">Accessed on: 27/10/2021. Available at: </w:t>
      </w:r>
      <w:hyperlink r:id="rId14" w:history="1">
        <w:r w:rsidRPr="00453227">
          <w:rPr>
            <w:rStyle w:val="Hyperlink"/>
            <w:rFonts w:ascii="Arial" w:hAnsi="Arial" w:cs="Arial"/>
            <w:sz w:val="24"/>
            <w:szCs w:val="24"/>
          </w:rPr>
          <w:t>https://www.goodtherapy.org/blog/psychpedia/victim-blaming</w:t>
        </w:r>
      </w:hyperlink>
    </w:p>
    <w:p w:rsidR="003F52A3"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t xml:space="preserve">GOV (2021). </w:t>
      </w:r>
      <w:r>
        <w:rPr>
          <w:rFonts w:ascii="Arial" w:hAnsi="Arial" w:cs="Arial"/>
          <w:i/>
          <w:color w:val="auto"/>
          <w:sz w:val="24"/>
          <w:szCs w:val="24"/>
        </w:rPr>
        <w:t xml:space="preserve">Code of practice for victims of crime in England and Wales (victims code). </w:t>
      </w:r>
      <w:r>
        <w:rPr>
          <w:rFonts w:ascii="Arial" w:hAnsi="Arial" w:cs="Arial"/>
          <w:color w:val="auto"/>
          <w:sz w:val="24"/>
          <w:szCs w:val="24"/>
        </w:rPr>
        <w:t xml:space="preserve">Accessed on:28/10/2021. Available at: </w:t>
      </w:r>
      <w:hyperlink r:id="rId15" w:history="1">
        <w:r w:rsidRPr="00B66420">
          <w:rPr>
            <w:rStyle w:val="Hyperlink"/>
            <w:rFonts w:ascii="Arial" w:hAnsi="Arial" w:cs="Arial"/>
            <w:sz w:val="24"/>
            <w:szCs w:val="24"/>
          </w:rPr>
          <w:t>https://www.gov.uk/government/publications/the-code-of-practice-for-victims-of-crime/code-of-practice-for-victims-of-crime-in-england-and-wales-victims-code</w:t>
        </w:r>
      </w:hyperlink>
      <w:r>
        <w:rPr>
          <w:rFonts w:ascii="Arial" w:hAnsi="Arial" w:cs="Arial"/>
          <w:color w:val="auto"/>
          <w:sz w:val="24"/>
          <w:szCs w:val="24"/>
        </w:rPr>
        <w:t xml:space="preserve"> </w:t>
      </w:r>
    </w:p>
    <w:p w:rsidR="003F52A3"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t xml:space="preserve">Help for victims (2018). </w:t>
      </w:r>
      <w:r>
        <w:rPr>
          <w:rFonts w:ascii="Arial" w:hAnsi="Arial" w:cs="Arial"/>
          <w:i/>
          <w:color w:val="auto"/>
          <w:sz w:val="24"/>
          <w:szCs w:val="24"/>
        </w:rPr>
        <w:t xml:space="preserve">What is the victim contact scheme? </w:t>
      </w:r>
      <w:r>
        <w:rPr>
          <w:rFonts w:ascii="Arial" w:hAnsi="Arial" w:cs="Arial"/>
          <w:color w:val="auto"/>
          <w:sz w:val="24"/>
          <w:szCs w:val="24"/>
        </w:rPr>
        <w:t xml:space="preserve">Accessed on:28/10/2021. Available at: </w:t>
      </w:r>
      <w:hyperlink r:id="rId16" w:history="1">
        <w:r w:rsidRPr="00B66420">
          <w:rPr>
            <w:rStyle w:val="Hyperlink"/>
            <w:rFonts w:ascii="Arial" w:hAnsi="Arial" w:cs="Arial"/>
            <w:sz w:val="24"/>
            <w:szCs w:val="24"/>
          </w:rPr>
          <w:t>https://www.helpforvictims.co.uk/content/Q141.htm</w:t>
        </w:r>
      </w:hyperlink>
      <w:r>
        <w:rPr>
          <w:rFonts w:ascii="Arial" w:hAnsi="Arial" w:cs="Arial"/>
          <w:color w:val="auto"/>
          <w:sz w:val="24"/>
          <w:szCs w:val="24"/>
        </w:rPr>
        <w:t xml:space="preserve"> </w:t>
      </w:r>
    </w:p>
    <w:p w:rsidR="003F52A3" w:rsidRPr="007C7F7A"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t>Metropolitan police (2021).</w:t>
      </w:r>
      <w:r w:rsidRPr="007C7F7A">
        <w:rPr>
          <w:rFonts w:ascii="Arial" w:hAnsi="Arial" w:cs="Arial"/>
          <w:color w:val="000000" w:themeColor="text1"/>
          <w:sz w:val="24"/>
          <w:szCs w:val="24"/>
        </w:rPr>
        <w:t xml:space="preserve"> </w:t>
      </w:r>
      <w:r w:rsidRPr="007C7F7A">
        <w:rPr>
          <w:rFonts w:ascii="Arial" w:hAnsi="Arial" w:cs="Arial"/>
          <w:i/>
          <w:color w:val="000000" w:themeColor="text1"/>
          <w:sz w:val="24"/>
          <w:szCs w:val="24"/>
        </w:rPr>
        <w:t xml:space="preserve">Support for victims of rape and sexual assault. </w:t>
      </w:r>
      <w:r>
        <w:rPr>
          <w:rFonts w:ascii="Arial" w:hAnsi="Arial" w:cs="Arial"/>
          <w:color w:val="000000" w:themeColor="text1"/>
          <w:sz w:val="24"/>
          <w:szCs w:val="24"/>
        </w:rPr>
        <w:t xml:space="preserve">Accessed on: 28/10/2021. Available at: </w:t>
      </w:r>
      <w:hyperlink r:id="rId17" w:history="1">
        <w:r w:rsidRPr="00B66420">
          <w:rPr>
            <w:rStyle w:val="Hyperlink"/>
            <w:rFonts w:ascii="Arial" w:hAnsi="Arial" w:cs="Arial"/>
            <w:sz w:val="24"/>
            <w:szCs w:val="24"/>
          </w:rPr>
          <w:t>https://www.met.police.uk/advice/advice-and-information/rsa/rape-and-sexual-assault/support-for-victims-of-rape-and-sexual-assault/</w:t>
        </w:r>
      </w:hyperlink>
      <w:r>
        <w:rPr>
          <w:rFonts w:ascii="Arial" w:hAnsi="Arial" w:cs="Arial"/>
          <w:color w:val="000000" w:themeColor="text1"/>
          <w:sz w:val="24"/>
          <w:szCs w:val="24"/>
        </w:rPr>
        <w:t xml:space="preserve"> </w:t>
      </w:r>
    </w:p>
    <w:p w:rsidR="003F52A3"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t xml:space="preserve">Ministry of Justice (2015). </w:t>
      </w:r>
      <w:r>
        <w:rPr>
          <w:rFonts w:ascii="Arial" w:hAnsi="Arial" w:cs="Arial"/>
          <w:i/>
          <w:color w:val="auto"/>
          <w:sz w:val="24"/>
          <w:szCs w:val="24"/>
        </w:rPr>
        <w:t xml:space="preserve">Code of practice for victims of crime. </w:t>
      </w:r>
      <w:r>
        <w:rPr>
          <w:rFonts w:ascii="Arial" w:hAnsi="Arial" w:cs="Arial"/>
          <w:color w:val="auto"/>
          <w:sz w:val="24"/>
          <w:szCs w:val="24"/>
        </w:rPr>
        <w:t xml:space="preserve">Accessed on: 28/10/2021. Available at: </w:t>
      </w:r>
      <w:hyperlink r:id="rId18" w:history="1">
        <w:r w:rsidRPr="00B66420">
          <w:rPr>
            <w:rStyle w:val="Hyperlink"/>
            <w:rFonts w:ascii="Arial" w:hAnsi="Arial" w:cs="Arial"/>
            <w:sz w:val="24"/>
            <w:szCs w:val="24"/>
          </w:rPr>
          <w:t>https://www.cps.gov.uk/sites/default/files/documents/legal_guidance/OD_000049.pdf</w:t>
        </w:r>
      </w:hyperlink>
      <w:r>
        <w:rPr>
          <w:rFonts w:ascii="Arial" w:hAnsi="Arial" w:cs="Arial"/>
          <w:color w:val="auto"/>
          <w:sz w:val="24"/>
          <w:szCs w:val="24"/>
        </w:rPr>
        <w:t xml:space="preserve"> </w:t>
      </w:r>
    </w:p>
    <w:p w:rsidR="003F52A3"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t xml:space="preserve">Ministry of justice (2021). </w:t>
      </w:r>
      <w:r>
        <w:rPr>
          <w:rFonts w:ascii="Arial" w:hAnsi="Arial" w:cs="Arial"/>
          <w:i/>
          <w:color w:val="auto"/>
          <w:sz w:val="24"/>
          <w:szCs w:val="24"/>
        </w:rPr>
        <w:t xml:space="preserve">Victim and witness information. </w:t>
      </w:r>
      <w:r>
        <w:rPr>
          <w:rFonts w:ascii="Arial" w:hAnsi="Arial" w:cs="Arial"/>
          <w:color w:val="auto"/>
          <w:sz w:val="24"/>
          <w:szCs w:val="24"/>
        </w:rPr>
        <w:t xml:space="preserve">Accessed on: 28/10/2021. Available at: </w:t>
      </w:r>
      <w:hyperlink r:id="rId19" w:history="1">
        <w:r w:rsidRPr="00B66420">
          <w:rPr>
            <w:rStyle w:val="Hyperlink"/>
            <w:rFonts w:ascii="Arial" w:hAnsi="Arial" w:cs="Arial"/>
            <w:sz w:val="24"/>
            <w:szCs w:val="24"/>
          </w:rPr>
          <w:t>https://www.victimandwitnessinformation.org.uk/</w:t>
        </w:r>
      </w:hyperlink>
      <w:r>
        <w:rPr>
          <w:rFonts w:ascii="Arial" w:hAnsi="Arial" w:cs="Arial"/>
          <w:color w:val="auto"/>
          <w:sz w:val="24"/>
          <w:szCs w:val="24"/>
        </w:rPr>
        <w:t xml:space="preserve"> </w:t>
      </w:r>
    </w:p>
    <w:p w:rsidR="003F52A3" w:rsidRPr="008E5E48" w:rsidRDefault="003F52A3" w:rsidP="007817A8">
      <w:pPr>
        <w:pStyle w:val="ListParagraph"/>
        <w:numPr>
          <w:ilvl w:val="0"/>
          <w:numId w:val="16"/>
        </w:numPr>
        <w:spacing w:line="480" w:lineRule="auto"/>
        <w:rPr>
          <w:rStyle w:val="eop"/>
          <w:rFonts w:ascii="Arial" w:hAnsi="Arial" w:cs="Arial"/>
          <w:color w:val="auto"/>
          <w:sz w:val="24"/>
          <w:szCs w:val="24"/>
        </w:rPr>
      </w:pPr>
      <w:r>
        <w:rPr>
          <w:rStyle w:val="eop"/>
          <w:rFonts w:ascii="Arial" w:hAnsi="Arial" w:cs="Arial"/>
          <w:color w:val="auto"/>
          <w:sz w:val="24"/>
          <w:szCs w:val="24"/>
        </w:rPr>
        <w:lastRenderedPageBreak/>
        <w:t xml:space="preserve">Oppenheim. M (2019). </w:t>
      </w:r>
      <w:r>
        <w:rPr>
          <w:rStyle w:val="eop"/>
          <w:rFonts w:ascii="Arial" w:hAnsi="Arial" w:cs="Arial"/>
          <w:i/>
          <w:color w:val="auto"/>
          <w:sz w:val="24"/>
          <w:szCs w:val="24"/>
        </w:rPr>
        <w:t xml:space="preserve">Majority of men believe women more likely to be sexually assaulted if wearing revealing clothes, study suggests. </w:t>
      </w:r>
      <w:r>
        <w:rPr>
          <w:rStyle w:val="eop"/>
          <w:rFonts w:ascii="Arial" w:hAnsi="Arial" w:cs="Arial"/>
          <w:color w:val="auto"/>
          <w:sz w:val="24"/>
          <w:szCs w:val="24"/>
        </w:rPr>
        <w:t xml:space="preserve">Accessed on: 27/10/2021. Available at: </w:t>
      </w:r>
      <w:hyperlink r:id="rId20" w:history="1">
        <w:r w:rsidRPr="00453227">
          <w:rPr>
            <w:rStyle w:val="Hyperlink"/>
            <w:rFonts w:ascii="Arial" w:hAnsi="Arial" w:cs="Arial"/>
            <w:sz w:val="24"/>
            <w:szCs w:val="24"/>
          </w:rPr>
          <w:t>https://www.independent.co.uk/news/uk/home-news/men-sexual-assault-clothes-women-victim-blaming-rape-a8792591.html</w:t>
        </w:r>
      </w:hyperlink>
      <w:r>
        <w:rPr>
          <w:rStyle w:val="eop"/>
          <w:rFonts w:ascii="Arial" w:hAnsi="Arial" w:cs="Arial"/>
          <w:color w:val="auto"/>
          <w:sz w:val="24"/>
          <w:szCs w:val="24"/>
        </w:rPr>
        <w:t xml:space="preserve"> </w:t>
      </w:r>
    </w:p>
    <w:p w:rsidR="003F52A3"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t xml:space="preserve">Sage publications (2016). </w:t>
      </w:r>
      <w:r>
        <w:rPr>
          <w:rFonts w:ascii="Arial" w:hAnsi="Arial" w:cs="Arial"/>
          <w:i/>
          <w:color w:val="auto"/>
          <w:sz w:val="24"/>
          <w:szCs w:val="24"/>
        </w:rPr>
        <w:t xml:space="preserve">Introduction to victimology. </w:t>
      </w:r>
      <w:r>
        <w:rPr>
          <w:rFonts w:ascii="Arial" w:hAnsi="Arial" w:cs="Arial"/>
          <w:color w:val="auto"/>
          <w:sz w:val="24"/>
          <w:szCs w:val="24"/>
        </w:rPr>
        <w:t xml:space="preserve">Accessed on: 27/10/2021. Available at: </w:t>
      </w:r>
      <w:hyperlink r:id="rId21" w:history="1">
        <w:r w:rsidRPr="00453227">
          <w:rPr>
            <w:rStyle w:val="Hyperlink"/>
            <w:rFonts w:ascii="Arial" w:hAnsi="Arial" w:cs="Arial"/>
            <w:sz w:val="24"/>
            <w:szCs w:val="24"/>
          </w:rPr>
          <w:t>https://us.sagepub.com/sites/default/files/upm-binaries/70565_Daigle_Chapter_1.pdf</w:t>
        </w:r>
      </w:hyperlink>
      <w:r>
        <w:rPr>
          <w:rFonts w:ascii="Arial" w:hAnsi="Arial" w:cs="Arial"/>
          <w:color w:val="auto"/>
          <w:sz w:val="24"/>
          <w:szCs w:val="24"/>
        </w:rPr>
        <w:t xml:space="preserve"> </w:t>
      </w:r>
    </w:p>
    <w:p w:rsidR="003F52A3"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t xml:space="preserve">Sanchez. S (2019). </w:t>
      </w:r>
      <w:r>
        <w:rPr>
          <w:rFonts w:ascii="Arial" w:hAnsi="Arial" w:cs="Arial"/>
          <w:i/>
          <w:color w:val="auto"/>
          <w:sz w:val="24"/>
          <w:szCs w:val="24"/>
        </w:rPr>
        <w:t xml:space="preserve">Victims and victim typologies. </w:t>
      </w:r>
      <w:r>
        <w:rPr>
          <w:rFonts w:ascii="Arial" w:hAnsi="Arial" w:cs="Arial"/>
          <w:color w:val="auto"/>
          <w:sz w:val="24"/>
          <w:szCs w:val="24"/>
        </w:rPr>
        <w:t xml:space="preserve">Accessed on:27/10/2021. Available at: </w:t>
      </w:r>
      <w:hyperlink r:id="rId22" w:history="1">
        <w:r w:rsidRPr="00453227">
          <w:rPr>
            <w:rStyle w:val="Hyperlink"/>
            <w:rFonts w:ascii="Arial" w:hAnsi="Arial" w:cs="Arial"/>
            <w:sz w:val="24"/>
            <w:szCs w:val="24"/>
          </w:rPr>
          <w:t>https://openoregon.pressbooks.pub/ccj230/chapter/1-14-victims-in-the-cj-system/</w:t>
        </w:r>
      </w:hyperlink>
    </w:p>
    <w:p w:rsidR="003F52A3" w:rsidRDefault="003F52A3" w:rsidP="007817A8">
      <w:pPr>
        <w:pStyle w:val="ListParagraph"/>
        <w:numPr>
          <w:ilvl w:val="0"/>
          <w:numId w:val="16"/>
        </w:numPr>
        <w:spacing w:line="480" w:lineRule="auto"/>
        <w:rPr>
          <w:rFonts w:ascii="Arial" w:hAnsi="Arial" w:cs="Arial"/>
          <w:color w:val="auto"/>
          <w:sz w:val="24"/>
          <w:szCs w:val="24"/>
        </w:rPr>
      </w:pPr>
      <w:r>
        <w:rPr>
          <w:rFonts w:ascii="Arial" w:hAnsi="Arial" w:cs="Arial"/>
          <w:color w:val="auto"/>
          <w:sz w:val="24"/>
          <w:szCs w:val="24"/>
        </w:rPr>
        <w:t>Sharma.</w:t>
      </w:r>
      <w:r>
        <w:rPr>
          <w:rFonts w:ascii="Arial" w:hAnsi="Arial" w:cs="Arial"/>
          <w:sz w:val="24"/>
          <w:szCs w:val="24"/>
        </w:rPr>
        <w:t xml:space="preserve"> </w:t>
      </w:r>
      <w:r w:rsidRPr="00CF7839">
        <w:rPr>
          <w:rFonts w:ascii="Arial" w:hAnsi="Arial" w:cs="Arial"/>
          <w:color w:val="auto"/>
          <w:sz w:val="24"/>
          <w:szCs w:val="24"/>
        </w:rPr>
        <w:t>R</w:t>
      </w:r>
      <w:r>
        <w:rPr>
          <w:rFonts w:ascii="Arial" w:hAnsi="Arial" w:cs="Arial"/>
          <w:color w:val="auto"/>
          <w:sz w:val="24"/>
          <w:szCs w:val="24"/>
        </w:rPr>
        <w:t xml:space="preserve"> (2020). </w:t>
      </w:r>
      <w:r>
        <w:rPr>
          <w:rFonts w:ascii="Arial" w:hAnsi="Arial" w:cs="Arial"/>
          <w:i/>
          <w:color w:val="auto"/>
          <w:sz w:val="24"/>
          <w:szCs w:val="24"/>
        </w:rPr>
        <w:t xml:space="preserve">Police have apologised for a tweet ‘victim blaming’ rape survivors. </w:t>
      </w:r>
      <w:r>
        <w:rPr>
          <w:rFonts w:ascii="Arial" w:hAnsi="Arial" w:cs="Arial"/>
          <w:color w:val="auto"/>
          <w:sz w:val="24"/>
          <w:szCs w:val="24"/>
        </w:rPr>
        <w:t xml:space="preserve">Accessed on:27/10/2021. Available at: </w:t>
      </w:r>
      <w:hyperlink r:id="rId23" w:history="1">
        <w:r w:rsidRPr="00453227">
          <w:rPr>
            <w:rStyle w:val="Hyperlink"/>
            <w:rFonts w:ascii="Arial" w:hAnsi="Arial" w:cs="Arial"/>
            <w:sz w:val="24"/>
            <w:szCs w:val="24"/>
          </w:rPr>
          <w:t>https://inews.co.uk/news/uk/police-victim-blaming-rape-188220</w:t>
        </w:r>
      </w:hyperlink>
      <w:r>
        <w:rPr>
          <w:rFonts w:ascii="Arial" w:hAnsi="Arial" w:cs="Arial"/>
          <w:color w:val="auto"/>
          <w:sz w:val="24"/>
          <w:szCs w:val="24"/>
        </w:rPr>
        <w:t xml:space="preserve"> </w:t>
      </w:r>
    </w:p>
    <w:sectPr w:rsidR="003F52A3">
      <w:footerReference w:type="default" r:id="rId2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28BC" w:rsidRDefault="007328BC" w:rsidP="00C6554A">
      <w:pPr>
        <w:spacing w:before="0" w:after="0" w:line="240" w:lineRule="auto"/>
      </w:pPr>
      <w:r>
        <w:separator/>
      </w:r>
    </w:p>
  </w:endnote>
  <w:endnote w:type="continuationSeparator" w:id="0">
    <w:p w:rsidR="007328BC" w:rsidRDefault="007328B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28BC" w:rsidRDefault="007328BC" w:rsidP="00C6554A">
      <w:pPr>
        <w:spacing w:before="0" w:after="0" w:line="240" w:lineRule="auto"/>
      </w:pPr>
      <w:r>
        <w:separator/>
      </w:r>
    </w:p>
  </w:footnote>
  <w:footnote w:type="continuationSeparator" w:id="0">
    <w:p w:rsidR="007328BC" w:rsidRDefault="007328BC"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F667FED"/>
    <w:multiLevelType w:val="hybridMultilevel"/>
    <w:tmpl w:val="D6181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A89"/>
    <w:rsid w:val="00001932"/>
    <w:rsid w:val="00013525"/>
    <w:rsid w:val="0003304B"/>
    <w:rsid w:val="000F55E9"/>
    <w:rsid w:val="001670AD"/>
    <w:rsid w:val="002449D8"/>
    <w:rsid w:val="002554CD"/>
    <w:rsid w:val="00266B8C"/>
    <w:rsid w:val="00266EFC"/>
    <w:rsid w:val="00293B83"/>
    <w:rsid w:val="002B4294"/>
    <w:rsid w:val="003065D4"/>
    <w:rsid w:val="00333D0D"/>
    <w:rsid w:val="003744B4"/>
    <w:rsid w:val="00393F31"/>
    <w:rsid w:val="003A52A6"/>
    <w:rsid w:val="003F52A3"/>
    <w:rsid w:val="003F57C1"/>
    <w:rsid w:val="00415C55"/>
    <w:rsid w:val="004B6208"/>
    <w:rsid w:val="004C049F"/>
    <w:rsid w:val="005000E2"/>
    <w:rsid w:val="005A65EC"/>
    <w:rsid w:val="00661174"/>
    <w:rsid w:val="00697A68"/>
    <w:rsid w:val="006A3CE7"/>
    <w:rsid w:val="006F06D8"/>
    <w:rsid w:val="007328BC"/>
    <w:rsid w:val="00751CDE"/>
    <w:rsid w:val="00781663"/>
    <w:rsid w:val="007817A8"/>
    <w:rsid w:val="007C7F7A"/>
    <w:rsid w:val="0080553A"/>
    <w:rsid w:val="00806B3E"/>
    <w:rsid w:val="0083522C"/>
    <w:rsid w:val="0083783D"/>
    <w:rsid w:val="008E2116"/>
    <w:rsid w:val="008E5E48"/>
    <w:rsid w:val="00997E5D"/>
    <w:rsid w:val="009E4586"/>
    <w:rsid w:val="00A12314"/>
    <w:rsid w:val="00A17223"/>
    <w:rsid w:val="00B2467F"/>
    <w:rsid w:val="00BB3AD5"/>
    <w:rsid w:val="00C051BA"/>
    <w:rsid w:val="00C6554A"/>
    <w:rsid w:val="00C74B27"/>
    <w:rsid w:val="00CF7839"/>
    <w:rsid w:val="00D31A86"/>
    <w:rsid w:val="00D37AF1"/>
    <w:rsid w:val="00D42250"/>
    <w:rsid w:val="00D53DC1"/>
    <w:rsid w:val="00D552E2"/>
    <w:rsid w:val="00E40A89"/>
    <w:rsid w:val="00E60E20"/>
    <w:rsid w:val="00E930FC"/>
    <w:rsid w:val="00EA7D83"/>
    <w:rsid w:val="00ED7C44"/>
    <w:rsid w:val="00EF0647"/>
    <w:rsid w:val="00F101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AD6E79"/>
  <w15:chartTrackingRefBased/>
  <w15:docId w15:val="{00BE6416-88D2-4CDB-BEB9-83306970F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7817A8"/>
    <w:pPr>
      <w:ind w:left="720"/>
      <w:contextualSpacing/>
    </w:pPr>
  </w:style>
  <w:style w:type="character" w:styleId="UnresolvedMention">
    <w:name w:val="Unresolved Mention"/>
    <w:basedOn w:val="DefaultParagraphFont"/>
    <w:uiPriority w:val="99"/>
    <w:semiHidden/>
    <w:unhideWhenUsed/>
    <w:rsid w:val="007817A8"/>
    <w:rPr>
      <w:color w:val="605E5C"/>
      <w:shd w:val="clear" w:color="auto" w:fill="E1DFDD"/>
    </w:rPr>
  </w:style>
  <w:style w:type="character" w:customStyle="1" w:styleId="normaltextrun">
    <w:name w:val="normaltextrun"/>
    <w:basedOn w:val="DefaultParagraphFont"/>
    <w:rsid w:val="008E5E48"/>
  </w:style>
  <w:style w:type="character" w:customStyle="1" w:styleId="eop">
    <w:name w:val="eop"/>
    <w:basedOn w:val="DefaultParagraphFont"/>
    <w:rsid w:val="008E5E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lycommons.law.northwestern.edu/cgi/viewcontent.cgi?article=5481&amp;context=jclc" TargetMode="External"/><Relationship Id="rId13" Type="http://schemas.openxmlformats.org/officeDocument/2006/relationships/hyperlink" Target="https://www.ons.gov.uk/peoplepopulationandcommunity/crimeandjustice/articles/sexualoffendingvictimisationandthepaththroughthecriminaljusticesystem/2018-12-13" TargetMode="External"/><Relationship Id="rId18" Type="http://schemas.openxmlformats.org/officeDocument/2006/relationships/hyperlink" Target="https://www.cps.gov.uk/sites/default/files/documents/legal_guidance/OD_000049.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us.sagepub.com/sites/default/files/upm-binaries/70565_Daigle_Chapter_1.pdf" TargetMode="External"/><Relationship Id="rId7" Type="http://schemas.openxmlformats.org/officeDocument/2006/relationships/image" Target="media/image1.jpeg"/><Relationship Id="rId12" Type="http://schemas.openxmlformats.org/officeDocument/2006/relationships/hyperlink" Target="https://www.cps.gov.uk/sites/default/files/documents/legal_guidance/joint-agency-guide-victim-personal-statement_0.pdf" TargetMode="External"/><Relationship Id="rId17" Type="http://schemas.openxmlformats.org/officeDocument/2006/relationships/hyperlink" Target="https://www.met.police.uk/advice/advice-and-information/rsa/rape-and-sexual-assault/support-for-victims-of-rape-and-sexual-assaul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elpforvictims.co.uk/content/Q141.htm" TargetMode="External"/><Relationship Id="rId20" Type="http://schemas.openxmlformats.org/officeDocument/2006/relationships/hyperlink" Target="https://www.independent.co.uk/news/uk/home-news/men-sexual-assault-clothes-women-victim-blaming-rape-a8792591.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iminal-justice.iresearchnet.com/crime/victimization/4/"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publications/the-code-of-practice-for-victims-of-crime/code-of-practice-for-victims-of-crime-in-england-and-wales-victims-code" TargetMode="External"/><Relationship Id="rId23" Type="http://schemas.openxmlformats.org/officeDocument/2006/relationships/hyperlink" Target="https://inews.co.uk/news/uk/police-victim-blaming-rape-188220" TargetMode="External"/><Relationship Id="rId10" Type="http://schemas.openxmlformats.org/officeDocument/2006/relationships/hyperlink" Target="https://www.bbc.co.uk/news/uk-56444275" TargetMode="External"/><Relationship Id="rId19" Type="http://schemas.openxmlformats.org/officeDocument/2006/relationships/hyperlink" Target="https://www.victimandwitnessinformation.org.uk/" TargetMode="External"/><Relationship Id="rId4" Type="http://schemas.openxmlformats.org/officeDocument/2006/relationships/webSettings" Target="webSettings.xml"/><Relationship Id="rId9" Type="http://schemas.openxmlformats.org/officeDocument/2006/relationships/hyperlink" Target="https://www.bbc.co.uk/news/uk-england-45809169" TargetMode="External"/><Relationship Id="rId14" Type="http://schemas.openxmlformats.org/officeDocument/2006/relationships/hyperlink" Target="https://www.goodtherapy.org/blog/psychpedia/victim-blaming" TargetMode="External"/><Relationship Id="rId22" Type="http://schemas.openxmlformats.org/officeDocument/2006/relationships/hyperlink" Target="https://openoregon.pressbooks.pub/ccj230/chapter/1-14-victims-in-the-cj-syste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ish\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131</TotalTime>
  <Pages>14</Pages>
  <Words>3224</Words>
  <Characters>18379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Phillips</dc:creator>
  <cp:keywords/>
  <dc:description/>
  <cp:lastModifiedBy>Elisha Phillips</cp:lastModifiedBy>
  <cp:revision>12</cp:revision>
  <dcterms:created xsi:type="dcterms:W3CDTF">2021-11-03T13:14:00Z</dcterms:created>
  <dcterms:modified xsi:type="dcterms:W3CDTF">2021-11-05T16:41:00Z</dcterms:modified>
</cp:coreProperties>
</file>