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47819356"/>
        <w:docPartObj>
          <w:docPartGallery w:val="Cover Pages"/>
          <w:docPartUnique/>
        </w:docPartObj>
      </w:sdtPr>
      <w:sdtContent>
        <w:p w14:paraId="69184BEA" w14:textId="673CE242" w:rsidR="00540CD2" w:rsidRDefault="00253D51">
          <w:r>
            <w:rPr>
              <w:noProof/>
            </w:rPr>
            <w:drawing>
              <wp:inline distT="0" distB="0" distL="0" distR="0" wp14:anchorId="71253411" wp14:editId="6C1F7E57">
                <wp:extent cx="2459421" cy="688246"/>
                <wp:effectExtent l="0" t="0" r="0" b="0"/>
                <wp:docPr id="9" name="Picture 8" descr="A close up of a logo&#10;&#10;Description automatically generated">
                  <a:extLst xmlns:a="http://schemas.openxmlformats.org/drawingml/2006/main">
                    <a:ext uri="{FF2B5EF4-FFF2-40B4-BE49-F238E27FC236}">
                      <a16:creationId xmlns:a16="http://schemas.microsoft.com/office/drawing/2014/main" id="{9B865020-61F1-08BE-990C-3815BF9354A6}"/>
                    </a:ext>
                  </a:extLst>
                </wp:docPr>
                <wp:cNvGraphicFramePr/>
                <a:graphic xmlns:a="http://schemas.openxmlformats.org/drawingml/2006/main">
                  <a:graphicData uri="http://schemas.openxmlformats.org/drawingml/2006/picture">
                    <pic:pic xmlns:pic="http://schemas.openxmlformats.org/drawingml/2006/picture">
                      <pic:nvPicPr>
                        <pic:cNvPr id="9" name="Picture 8" descr="A close up of a logo&#10;&#10;Description automatically generated">
                          <a:extLst>
                            <a:ext uri="{FF2B5EF4-FFF2-40B4-BE49-F238E27FC236}">
                              <a16:creationId xmlns:a16="http://schemas.microsoft.com/office/drawing/2014/main" id="{9B865020-61F1-08BE-990C-3815BF9354A6}"/>
                            </a:ext>
                          </a:extLst>
                        </pic:cNvPr>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87784" cy="696183"/>
                        </a:xfrm>
                        <a:prstGeom prst="rect">
                          <a:avLst/>
                        </a:prstGeom>
                        <a:noFill/>
                        <a:ln>
                          <a:noFill/>
                          <a:prstDash/>
                        </a:ln>
                      </pic:spPr>
                    </pic:pic>
                  </a:graphicData>
                </a:graphic>
              </wp:inline>
            </w:drawing>
          </w:r>
          <w:r w:rsidR="00540CD2">
            <w:rPr>
              <w:noProof/>
            </w:rPr>
            <mc:AlternateContent>
              <mc:Choice Requires="wpg">
                <w:drawing>
                  <wp:anchor distT="0" distB="0" distL="114300" distR="114300" simplePos="0" relativeHeight="251659264" behindDoc="0" locked="0" layoutInCell="1" allowOverlap="1" wp14:anchorId="01F9AD8A" wp14:editId="7426C772">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GB"/>
                                      <w:storeMappedDataAs w:val="dateTime"/>
                                      <w:calendar w:val="gregorian"/>
                                    </w:date>
                                  </w:sdtPr>
                                  <w:sdtContent>
                                    <w:p w14:paraId="6876F090" w14:textId="77C255D0" w:rsidR="00540CD2" w:rsidRDefault="00540CD2">
                                      <w:pPr>
                                        <w:pStyle w:val="NoSpacing"/>
                                        <w:rPr>
                                          <w:color w:val="FFFFFF" w:themeColor="background1"/>
                                          <w:sz w:val="96"/>
                                          <w:szCs w:val="96"/>
                                        </w:rPr>
                                      </w:pPr>
                                      <w:r w:rsidRPr="00826FD4">
                                        <w:rPr>
                                          <w:color w:val="FFFFFF" w:themeColor="background1"/>
                                          <w:sz w:val="96"/>
                                          <w:szCs w:val="96"/>
                                          <w:shd w:val="clear" w:color="auto" w:fill="8EAADB" w:themeFill="accent1" w:themeFillTint="99"/>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F66AC31" w14:textId="77777777" w:rsidR="00253D51" w:rsidRPr="00474F5F" w:rsidRDefault="00253D51" w:rsidP="00253D51">
                                  <w:pPr>
                                    <w:pStyle w:val="Heading1"/>
                                    <w:rPr>
                                      <w:rFonts w:ascii="Cavolini" w:hAnsi="Cavolini" w:cs="Cavolini"/>
                                      <w:lang w:bidi="en-GB"/>
                                    </w:rPr>
                                  </w:pPr>
                                  <w:r w:rsidRPr="00474F5F">
                                    <w:rPr>
                                      <w:rFonts w:ascii="Cavolini" w:hAnsi="Cavolini" w:cs="Cavolini"/>
                                      <w:lang w:bidi="en-GB"/>
                                    </w:rPr>
                                    <w:t>Elsa Almeida</w:t>
                                  </w:r>
                                </w:p>
                                <w:p w14:paraId="70E87EE2" w14:textId="168F0105" w:rsidR="00253D51" w:rsidRPr="00474F5F" w:rsidRDefault="00253D51" w:rsidP="00253D51">
                                  <w:pPr>
                                    <w:pStyle w:val="Heading1"/>
                                    <w:jc w:val="left"/>
                                    <w:rPr>
                                      <w:rFonts w:ascii="Cavolini" w:hAnsi="Cavolini" w:cs="Cavolini"/>
                                      <w:lang w:bidi="en-GB"/>
                                    </w:rPr>
                                  </w:pPr>
                                  <w:r w:rsidRPr="00474F5F">
                                    <w:rPr>
                                      <w:rFonts w:ascii="Cavolini" w:hAnsi="Cavolini" w:cs="Cavolini"/>
                                      <w:sz w:val="36"/>
                                      <w:szCs w:val="36"/>
                                      <w:lang w:bidi="en-GB"/>
                                    </w:rPr>
                                    <w:t>Student</w:t>
                                  </w:r>
                                  <w:r>
                                    <w:rPr>
                                      <w:rFonts w:ascii="Cavolini" w:hAnsi="Cavolini" w:cs="Cavolini"/>
                                      <w:sz w:val="36"/>
                                      <w:szCs w:val="36"/>
                                      <w:lang w:bidi="en-GB"/>
                                    </w:rPr>
                                    <w:t xml:space="preserve"> </w:t>
                                  </w:r>
                                  <w:r w:rsidRPr="00474F5F">
                                    <w:rPr>
                                      <w:rFonts w:ascii="Cavolini" w:hAnsi="Cavolini" w:cs="Cavolini"/>
                                      <w:sz w:val="36"/>
                                      <w:szCs w:val="36"/>
                                      <w:lang w:bidi="en-GB"/>
                                    </w:rPr>
                                    <w:t>Number:</w:t>
                                  </w:r>
                                  <w:r w:rsidRPr="00474F5F">
                                    <w:rPr>
                                      <w:rFonts w:ascii="Cavolini" w:hAnsi="Cavolini" w:cs="Cavolini"/>
                                      <w:lang w:bidi="en-GB"/>
                                    </w:rPr>
                                    <w:t xml:space="preserve"> 1906940</w:t>
                                  </w:r>
                                </w:p>
                                <w:p w14:paraId="35F7B707" w14:textId="5BFA72E1" w:rsidR="00540CD2" w:rsidRDefault="00540CD2" w:rsidP="00540CD2">
                                  <w:pPr>
                                    <w:pStyle w:val="NoSpacing"/>
                                    <w:spacing w:line="360" w:lineRule="auto"/>
                                  </w:pPr>
                                </w:p>
                                <w:p w14:paraId="30828B9F" w14:textId="77777777" w:rsidR="00253D51" w:rsidRPr="00530A87" w:rsidRDefault="00253D51" w:rsidP="00253D51">
                                  <w:pPr>
                                    <w:rPr>
                                      <w:rFonts w:ascii="Cavolini" w:hAnsi="Cavolini" w:cs="Cavolini"/>
                                      <w:b/>
                                      <w:bCs/>
                                      <w:sz w:val="24"/>
                                      <w:szCs w:val="24"/>
                                    </w:rPr>
                                  </w:pPr>
                                  <w:r w:rsidRPr="00530A87">
                                    <w:rPr>
                                      <w:rFonts w:ascii="Cavolini" w:hAnsi="Cavolini" w:cs="Cavolini"/>
                                      <w:b/>
                                      <w:bCs/>
                                      <w:sz w:val="24"/>
                                      <w:szCs w:val="24"/>
                                      <w:lang w:bidi="en-GB"/>
                                    </w:rPr>
                                    <w:t>Lecturer: Mushfiqur Rahman</w:t>
                                  </w:r>
                                </w:p>
                                <w:p w14:paraId="4A6CD832" w14:textId="7B16B09E" w:rsidR="00540CD2" w:rsidRDefault="00540CD2" w:rsidP="00253D51">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1F9AD8A"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GB"/>
                                <w:storeMappedDataAs w:val="dateTime"/>
                                <w:calendar w:val="gregorian"/>
                              </w:date>
                            </w:sdtPr>
                            <w:sdtContent>
                              <w:p w14:paraId="6876F090" w14:textId="77C255D0" w:rsidR="00540CD2" w:rsidRDefault="00540CD2">
                                <w:pPr>
                                  <w:pStyle w:val="NoSpacing"/>
                                  <w:rPr>
                                    <w:color w:val="FFFFFF" w:themeColor="background1"/>
                                    <w:sz w:val="96"/>
                                    <w:szCs w:val="96"/>
                                  </w:rPr>
                                </w:pPr>
                                <w:r w:rsidRPr="00826FD4">
                                  <w:rPr>
                                    <w:color w:val="FFFFFF" w:themeColor="background1"/>
                                    <w:sz w:val="96"/>
                                    <w:szCs w:val="96"/>
                                    <w:shd w:val="clear" w:color="auto" w:fill="8EAADB" w:themeFill="accent1" w:themeFillTint="99"/>
                                  </w:rPr>
                                  <w:t xml:space="preserve">     </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0F66AC31" w14:textId="77777777" w:rsidR="00253D51" w:rsidRPr="00474F5F" w:rsidRDefault="00253D51" w:rsidP="00253D51">
                            <w:pPr>
                              <w:pStyle w:val="Heading1"/>
                              <w:rPr>
                                <w:rFonts w:ascii="Cavolini" w:hAnsi="Cavolini" w:cs="Cavolini"/>
                                <w:lang w:bidi="en-GB"/>
                              </w:rPr>
                            </w:pPr>
                            <w:r w:rsidRPr="00474F5F">
                              <w:rPr>
                                <w:rFonts w:ascii="Cavolini" w:hAnsi="Cavolini" w:cs="Cavolini"/>
                                <w:lang w:bidi="en-GB"/>
                              </w:rPr>
                              <w:t>Elsa Almeida</w:t>
                            </w:r>
                          </w:p>
                          <w:p w14:paraId="70E87EE2" w14:textId="168F0105" w:rsidR="00253D51" w:rsidRPr="00474F5F" w:rsidRDefault="00253D51" w:rsidP="00253D51">
                            <w:pPr>
                              <w:pStyle w:val="Heading1"/>
                              <w:jc w:val="left"/>
                              <w:rPr>
                                <w:rFonts w:ascii="Cavolini" w:hAnsi="Cavolini" w:cs="Cavolini"/>
                                <w:lang w:bidi="en-GB"/>
                              </w:rPr>
                            </w:pPr>
                            <w:r w:rsidRPr="00474F5F">
                              <w:rPr>
                                <w:rFonts w:ascii="Cavolini" w:hAnsi="Cavolini" w:cs="Cavolini"/>
                                <w:sz w:val="36"/>
                                <w:szCs w:val="36"/>
                                <w:lang w:bidi="en-GB"/>
                              </w:rPr>
                              <w:t>Student</w:t>
                            </w:r>
                            <w:r>
                              <w:rPr>
                                <w:rFonts w:ascii="Cavolini" w:hAnsi="Cavolini" w:cs="Cavolini"/>
                                <w:sz w:val="36"/>
                                <w:szCs w:val="36"/>
                                <w:lang w:bidi="en-GB"/>
                              </w:rPr>
                              <w:t xml:space="preserve"> </w:t>
                            </w:r>
                            <w:r w:rsidRPr="00474F5F">
                              <w:rPr>
                                <w:rFonts w:ascii="Cavolini" w:hAnsi="Cavolini" w:cs="Cavolini"/>
                                <w:sz w:val="36"/>
                                <w:szCs w:val="36"/>
                                <w:lang w:bidi="en-GB"/>
                              </w:rPr>
                              <w:t>Number:</w:t>
                            </w:r>
                            <w:r w:rsidRPr="00474F5F">
                              <w:rPr>
                                <w:rFonts w:ascii="Cavolini" w:hAnsi="Cavolini" w:cs="Cavolini"/>
                                <w:lang w:bidi="en-GB"/>
                              </w:rPr>
                              <w:t xml:space="preserve"> 1906940</w:t>
                            </w:r>
                          </w:p>
                          <w:p w14:paraId="35F7B707" w14:textId="5BFA72E1" w:rsidR="00540CD2" w:rsidRDefault="00540CD2" w:rsidP="00540CD2">
                            <w:pPr>
                              <w:pStyle w:val="NoSpacing"/>
                              <w:spacing w:line="360" w:lineRule="auto"/>
                            </w:pPr>
                          </w:p>
                          <w:p w14:paraId="30828B9F" w14:textId="77777777" w:rsidR="00253D51" w:rsidRPr="00530A87" w:rsidRDefault="00253D51" w:rsidP="00253D51">
                            <w:pPr>
                              <w:rPr>
                                <w:rFonts w:ascii="Cavolini" w:hAnsi="Cavolini" w:cs="Cavolini"/>
                                <w:b/>
                                <w:bCs/>
                                <w:sz w:val="24"/>
                                <w:szCs w:val="24"/>
                              </w:rPr>
                            </w:pPr>
                            <w:r w:rsidRPr="00530A87">
                              <w:rPr>
                                <w:rFonts w:ascii="Cavolini" w:hAnsi="Cavolini" w:cs="Cavolini"/>
                                <w:b/>
                                <w:bCs/>
                                <w:sz w:val="24"/>
                                <w:szCs w:val="24"/>
                                <w:lang w:bidi="en-GB"/>
                              </w:rPr>
                              <w:t>Lecturer: Mushfiqur Rahman</w:t>
                            </w:r>
                          </w:p>
                          <w:p w14:paraId="4A6CD832" w14:textId="7B16B09E" w:rsidR="00540CD2" w:rsidRDefault="00540CD2" w:rsidP="00253D51">
                            <w:pPr>
                              <w:pStyle w:val="NoSpacing"/>
                              <w:spacing w:line="360" w:lineRule="auto"/>
                              <w:rPr>
                                <w:color w:val="FFFFFF" w:themeColor="background1"/>
                              </w:rPr>
                            </w:pPr>
                          </w:p>
                        </w:txbxContent>
                      </v:textbox>
                    </v:rect>
                    <w10:wrap anchorx="page" anchory="page"/>
                  </v:group>
                </w:pict>
              </mc:Fallback>
            </mc:AlternateContent>
          </w:r>
        </w:p>
        <w:p w14:paraId="5B7369C4" w14:textId="77777777" w:rsidR="00540CD2" w:rsidRPr="00474F5F" w:rsidRDefault="00540CD2" w:rsidP="00540CD2">
          <w:pPr>
            <w:pStyle w:val="Subtitle"/>
            <w:rPr>
              <w:rFonts w:ascii="Cavolini" w:hAnsi="Cavolini" w:cs="Cavolini"/>
              <w:sz w:val="56"/>
              <w:szCs w:val="56"/>
            </w:rPr>
          </w:pPr>
          <w:r w:rsidRPr="00474F5F">
            <w:rPr>
              <w:rFonts w:ascii="Cavolini" w:hAnsi="Cavolini" w:cs="Cavolini"/>
              <w:sz w:val="56"/>
              <w:szCs w:val="56"/>
              <w:lang w:bidi="en-GB"/>
            </w:rPr>
            <w:t>Labor Market in the UK</w:t>
          </w:r>
        </w:p>
        <w:p w14:paraId="6C6224E9" w14:textId="3A067AAA" w:rsidR="003824CB" w:rsidRPr="005607DC" w:rsidRDefault="00540CD2" w:rsidP="005607DC">
          <w:r>
            <w:rPr>
              <w:noProof/>
            </w:rPr>
            <mc:AlternateContent>
              <mc:Choice Requires="wps">
                <w:drawing>
                  <wp:anchor distT="45720" distB="45720" distL="114300" distR="114300" simplePos="0" relativeHeight="251663360" behindDoc="0" locked="0" layoutInCell="1" allowOverlap="1" wp14:anchorId="69F2C4AB" wp14:editId="0F2ECD80">
                    <wp:simplePos x="0" y="0"/>
                    <wp:positionH relativeFrom="column">
                      <wp:posOffset>-647700</wp:posOffset>
                    </wp:positionH>
                    <wp:positionV relativeFrom="paragraph">
                      <wp:posOffset>4982845</wp:posOffset>
                    </wp:positionV>
                    <wp:extent cx="4411980" cy="540385"/>
                    <wp:effectExtent l="0" t="0" r="2667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1980" cy="540385"/>
                            </a:xfrm>
                            <a:prstGeom prst="rect">
                              <a:avLst/>
                            </a:prstGeom>
                            <a:solidFill>
                              <a:srgbClr val="FFFFFF"/>
                            </a:solidFill>
                            <a:ln w="9525">
                              <a:solidFill>
                                <a:srgbClr val="000000"/>
                              </a:solidFill>
                              <a:miter lim="800000"/>
                              <a:headEnd/>
                              <a:tailEnd/>
                            </a:ln>
                          </wps:spPr>
                          <wps:txbx>
                            <w:txbxContent>
                              <w:p w14:paraId="2EF12E56" w14:textId="0269935B" w:rsidR="00253D51" w:rsidRPr="00253D51" w:rsidRDefault="00253D51" w:rsidP="00253D51">
                                <w:pPr>
                                  <w:pStyle w:val="Subtitle"/>
                                  <w:jc w:val="left"/>
                                  <w:rPr>
                                    <w:rFonts w:ascii="Cavolini" w:hAnsi="Cavolini" w:cs="Cavolini"/>
                                    <w:color w:val="auto"/>
                                    <w:sz w:val="52"/>
                                    <w:szCs w:val="52"/>
                                    <w:lang w:bidi="en-GB"/>
                                  </w:rPr>
                                </w:pPr>
                                <w:r w:rsidRPr="00253D51">
                                  <w:rPr>
                                    <w:rFonts w:ascii="Cavolini" w:hAnsi="Cavolini" w:cs="Cavolini"/>
                                    <w:color w:val="auto"/>
                                    <w:sz w:val="52"/>
                                    <w:szCs w:val="52"/>
                                    <w:lang w:bidi="en-GB"/>
                                  </w:rPr>
                                  <w:t>Labor Market in the UK</w:t>
                                </w:r>
                              </w:p>
                              <w:p w14:paraId="6CD882CD" w14:textId="3D97AB5A" w:rsidR="00253D51" w:rsidRPr="00474F5F" w:rsidRDefault="00253D51" w:rsidP="00253D51">
                                <w:pPr>
                                  <w:pStyle w:val="Subtitle"/>
                                  <w:jc w:val="left"/>
                                  <w:rPr>
                                    <w:rFonts w:ascii="Cavolini" w:hAnsi="Cavolini" w:cs="Cavolini"/>
                                    <w:sz w:val="56"/>
                                    <w:szCs w:val="56"/>
                                  </w:rPr>
                                </w:pPr>
                                <w:r>
                                  <w:rPr>
                                    <w:rFonts w:ascii="Cavolini" w:hAnsi="Cavolini" w:cs="Cavolini"/>
                                    <w:color w:val="auto"/>
                                    <w:sz w:val="56"/>
                                    <w:szCs w:val="56"/>
                                    <w:lang w:bidi="en-GB"/>
                                  </w:rPr>
                                  <w:t xml:space="preserve"> </w:t>
                                </w:r>
                                <w:r w:rsidRPr="00474F5F">
                                  <w:rPr>
                                    <w:rFonts w:ascii="Cavolini" w:hAnsi="Cavolini" w:cs="Cavolini"/>
                                    <w:sz w:val="56"/>
                                    <w:szCs w:val="56"/>
                                    <w:lang w:bidi="en-GB"/>
                                  </w:rPr>
                                  <w:t>he UK</w:t>
                                </w:r>
                              </w:p>
                              <w:p w14:paraId="78F53C0D" w14:textId="414E1DC2" w:rsidR="00540CD2" w:rsidRDefault="00540C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F2C4AB" id="_x0000_t202" coordsize="21600,21600" o:spt="202" path="m,l,21600r21600,l21600,xe">
                    <v:stroke joinstyle="miter"/>
                    <v:path gradientshapeok="t" o:connecttype="rect"/>
                  </v:shapetype>
                  <v:shape id="Text Box 2" o:spid="_x0000_s1031" type="#_x0000_t202" style="position:absolute;margin-left:-51pt;margin-top:392.35pt;width:347.4pt;height:42.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">
                    <v:textbox>
                      <w:txbxContent>
                        <w:p w14:paraId="2EF12E56" w14:textId="0269935B" w:rsidR="00253D51" w:rsidRPr="00253D51" w:rsidRDefault="00253D51" w:rsidP="00253D51">
                          <w:pPr>
                            <w:pStyle w:val="Subtitle"/>
                            <w:jc w:val="left"/>
                            <w:rPr>
                              <w:rFonts w:ascii="Cavolini" w:hAnsi="Cavolini" w:cs="Cavolini"/>
                              <w:color w:val="auto"/>
                              <w:sz w:val="52"/>
                              <w:szCs w:val="52"/>
                              <w:lang w:bidi="en-GB"/>
                            </w:rPr>
                          </w:pPr>
                          <w:r w:rsidRPr="00253D51">
                            <w:rPr>
                              <w:rFonts w:ascii="Cavolini" w:hAnsi="Cavolini" w:cs="Cavolini"/>
                              <w:color w:val="auto"/>
                              <w:sz w:val="52"/>
                              <w:szCs w:val="52"/>
                              <w:lang w:bidi="en-GB"/>
                            </w:rPr>
                            <w:t>Labor Market in the UK</w:t>
                          </w:r>
                        </w:p>
                        <w:p w14:paraId="6CD882CD" w14:textId="3D97AB5A" w:rsidR="00253D51" w:rsidRPr="00474F5F" w:rsidRDefault="00253D51" w:rsidP="00253D51">
                          <w:pPr>
                            <w:pStyle w:val="Subtitle"/>
                            <w:jc w:val="left"/>
                            <w:rPr>
                              <w:rFonts w:ascii="Cavolini" w:hAnsi="Cavolini" w:cs="Cavolini"/>
                              <w:sz w:val="56"/>
                              <w:szCs w:val="56"/>
                            </w:rPr>
                          </w:pPr>
                          <w:r>
                            <w:rPr>
                              <w:rFonts w:ascii="Cavolini" w:hAnsi="Cavolini" w:cs="Cavolini"/>
                              <w:color w:val="auto"/>
                              <w:sz w:val="56"/>
                              <w:szCs w:val="56"/>
                              <w:lang w:bidi="en-GB"/>
                            </w:rPr>
                            <w:t xml:space="preserve"> </w:t>
                          </w:r>
                          <w:r w:rsidRPr="00474F5F">
                            <w:rPr>
                              <w:rFonts w:ascii="Cavolini" w:hAnsi="Cavolini" w:cs="Cavolini"/>
                              <w:sz w:val="56"/>
                              <w:szCs w:val="56"/>
                              <w:lang w:bidi="en-GB"/>
                            </w:rPr>
                            <w:t>he UK</w:t>
                          </w:r>
                        </w:p>
                        <w:p w14:paraId="78F53C0D" w14:textId="414E1DC2" w:rsidR="00540CD2" w:rsidRDefault="00540CD2"/>
                      </w:txbxContent>
                    </v:textbox>
                    <w10:wrap type="square"/>
                  </v:shape>
                </w:pict>
              </mc:Fallback>
            </mc:AlternateContent>
          </w:r>
          <w:r>
            <w:rPr>
              <w:noProof/>
            </w:rPr>
            <mc:AlternateContent>
              <mc:Choice Requires="wps">
                <w:drawing>
                  <wp:anchor distT="0" distB="0" distL="114300" distR="114300" simplePos="0" relativeHeight="251661312" behindDoc="0" locked="0" layoutInCell="0" allowOverlap="1" wp14:anchorId="61A56ABD" wp14:editId="168FAC91">
                    <wp:simplePos x="0" y="0"/>
                    <wp:positionH relativeFrom="page">
                      <wp:align>left</wp:align>
                    </wp:positionH>
                    <wp:positionV relativeFrom="page">
                      <wp:posOffset>2076450</wp:posOffset>
                    </wp:positionV>
                    <wp:extent cx="7461250" cy="1106805"/>
                    <wp:effectExtent l="0" t="0" r="25400" b="1714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1250" cy="1106805"/>
                            </a:xfrm>
                            <a:prstGeom prst="rect">
                              <a:avLst/>
                            </a:prstGeom>
                            <a:solidFill>
                              <a:schemeClr val="tx1"/>
                            </a:solidFill>
                            <a:ln w="19050">
                              <a:solidFill>
                                <a:schemeClr val="tx1"/>
                              </a:solidFill>
                              <a:miter lim="800000"/>
                              <a:headEnd/>
                              <a:tailEnd/>
                            </a:ln>
                          </wps:spPr>
                          <wps:txbx>
                            <w:txbxContent>
                              <w:p w14:paraId="53C0CE5A" w14:textId="28953974" w:rsidR="00540CD2" w:rsidRPr="00474F5F" w:rsidRDefault="00000000" w:rsidP="00540CD2">
                                <w:pPr>
                                  <w:pStyle w:val="Title"/>
                                  <w:jc w:val="left"/>
                                  <w:rPr>
                                    <w:rFonts w:ascii="Cavolini" w:hAnsi="Cavolini" w:cs="Cavolini"/>
                                    <w:sz w:val="56"/>
                                    <w:szCs w:val="56"/>
                                  </w:rPr>
                                </w:pPr>
                                <w:sdt>
                                  <w:sdtPr>
                                    <w:rPr>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Content>
                                    <w:r w:rsidR="00540CD2">
                                      <w:rPr>
                                        <w:sz w:val="72"/>
                                        <w:szCs w:val="72"/>
                                      </w:rPr>
                                      <w:t xml:space="preserve">     </w:t>
                                    </w:r>
                                  </w:sdtContent>
                                </w:sdt>
                                <w:r w:rsidR="00540CD2" w:rsidRPr="00540CD2">
                                  <w:rPr>
                                    <w:rFonts w:ascii="Cavolini" w:hAnsi="Cavolini" w:cs="Cavolini"/>
                                    <w:sz w:val="56"/>
                                    <w:szCs w:val="56"/>
                                    <w:lang w:bidi="en-GB"/>
                                  </w:rPr>
                                  <w:t xml:space="preserve"> </w:t>
                                </w:r>
                                <w:r w:rsidR="00540CD2" w:rsidRPr="00474F5F">
                                  <w:rPr>
                                    <w:rFonts w:ascii="Cavolini" w:hAnsi="Cavolini" w:cs="Cavolini"/>
                                    <w:sz w:val="56"/>
                                    <w:szCs w:val="56"/>
                                    <w:lang w:bidi="en-GB"/>
                                  </w:rPr>
                                  <w:t>Human</w:t>
                                </w:r>
                                <w:r w:rsidR="00540CD2">
                                  <w:rPr>
                                    <w:rFonts w:ascii="Cavolini" w:hAnsi="Cavolini" w:cs="Cavolini"/>
                                    <w:sz w:val="56"/>
                                    <w:szCs w:val="56"/>
                                    <w:lang w:bidi="en-GB"/>
                                  </w:rPr>
                                  <w:t xml:space="preserve"> </w:t>
                                </w:r>
                                <w:r w:rsidR="00540CD2" w:rsidRPr="00474F5F">
                                  <w:rPr>
                                    <w:rFonts w:ascii="Cavolini" w:hAnsi="Cavolini" w:cs="Cavolini"/>
                                    <w:sz w:val="56"/>
                                    <w:szCs w:val="56"/>
                                    <w:lang w:bidi="en-GB"/>
                                  </w:rPr>
                                  <w:t>resource management (lcmb 7000)</w:t>
                                </w:r>
                              </w:p>
                              <w:p w14:paraId="4CAECDC1" w14:textId="26B92A37" w:rsidR="00540CD2" w:rsidRDefault="00540CD2">
                                <w:pPr>
                                  <w:pStyle w:val="NoSpacing"/>
                                  <w:jc w:val="right"/>
                                  <w:rPr>
                                    <w:color w:val="FFFFFF" w:themeColor="background1"/>
                                    <w:sz w:val="72"/>
                                    <w:szCs w:val="72"/>
                                  </w:rPr>
                                </w:pP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1A56ABD" id="Rectangle 16" o:spid="_x0000_s1032" style="position:absolute;margin-left:0;margin-top:163.5pt;width:587.5pt;height:87.15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" o:allowincell="f" fillcolor="black [3213]" strokecolor="black [3213]" strokeweight="1.5pt">
                    <v:textbox inset="14.4pt,,14.4pt">
                      <w:txbxContent>
                        <w:p w14:paraId="53C0CE5A" w14:textId="28953974" w:rsidR="00540CD2" w:rsidRPr="00474F5F" w:rsidRDefault="00000000" w:rsidP="00540CD2">
                          <w:pPr>
                            <w:pStyle w:val="Title"/>
                            <w:jc w:val="left"/>
                            <w:rPr>
                              <w:rFonts w:ascii="Cavolini" w:hAnsi="Cavolini" w:cs="Cavolini"/>
                              <w:sz w:val="56"/>
                              <w:szCs w:val="56"/>
                            </w:rPr>
                          </w:pPr>
                          <w:sdt>
                            <w:sdtPr>
                              <w:rPr>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Content>
                              <w:r w:rsidR="00540CD2">
                                <w:rPr>
                                  <w:sz w:val="72"/>
                                  <w:szCs w:val="72"/>
                                </w:rPr>
                                <w:t xml:space="preserve">     </w:t>
                              </w:r>
                            </w:sdtContent>
                          </w:sdt>
                          <w:r w:rsidR="00540CD2" w:rsidRPr="00540CD2">
                            <w:rPr>
                              <w:rFonts w:ascii="Cavolini" w:hAnsi="Cavolini" w:cs="Cavolini"/>
                              <w:sz w:val="56"/>
                              <w:szCs w:val="56"/>
                              <w:lang w:bidi="en-GB"/>
                            </w:rPr>
                            <w:t xml:space="preserve"> </w:t>
                          </w:r>
                          <w:r w:rsidR="00540CD2" w:rsidRPr="00474F5F">
                            <w:rPr>
                              <w:rFonts w:ascii="Cavolini" w:hAnsi="Cavolini" w:cs="Cavolini"/>
                              <w:sz w:val="56"/>
                              <w:szCs w:val="56"/>
                              <w:lang w:bidi="en-GB"/>
                            </w:rPr>
                            <w:t>Human</w:t>
                          </w:r>
                          <w:r w:rsidR="00540CD2">
                            <w:rPr>
                              <w:rFonts w:ascii="Cavolini" w:hAnsi="Cavolini" w:cs="Cavolini"/>
                              <w:sz w:val="56"/>
                              <w:szCs w:val="56"/>
                              <w:lang w:bidi="en-GB"/>
                            </w:rPr>
                            <w:t xml:space="preserve"> </w:t>
                          </w:r>
                          <w:r w:rsidR="00540CD2" w:rsidRPr="00474F5F">
                            <w:rPr>
                              <w:rFonts w:ascii="Cavolini" w:hAnsi="Cavolini" w:cs="Cavolini"/>
                              <w:sz w:val="56"/>
                              <w:szCs w:val="56"/>
                              <w:lang w:bidi="en-GB"/>
                            </w:rPr>
                            <w:t>resource management (lcmb 7000)</w:t>
                          </w:r>
                        </w:p>
                        <w:p w14:paraId="4CAECDC1" w14:textId="26B92A37" w:rsidR="00540CD2" w:rsidRDefault="00540CD2">
                          <w:pPr>
                            <w:pStyle w:val="NoSpacing"/>
                            <w:jc w:val="right"/>
                            <w:rPr>
                              <w:color w:val="FFFFFF" w:themeColor="background1"/>
                              <w:sz w:val="72"/>
                              <w:szCs w:val="72"/>
                            </w:rPr>
                          </w:pPr>
                        </w:p>
                      </w:txbxContent>
                    </v:textbox>
                    <w10:wrap anchorx="page" anchory="page"/>
                  </v:rect>
                </w:pict>
              </mc:Fallback>
            </mc:AlternateContent>
          </w:r>
          <w:r>
            <w:rPr>
              <w:noProof/>
            </w:rPr>
            <w:drawing>
              <wp:anchor distT="0" distB="0" distL="114300" distR="114300" simplePos="0" relativeHeight="251660288" behindDoc="0" locked="0" layoutInCell="0" allowOverlap="1" wp14:anchorId="7793C117" wp14:editId="6FAA98B4">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p w14:paraId="6CAA9DDC" w14:textId="05D283EA" w:rsidR="00037672" w:rsidRDefault="00000000" w:rsidP="003824CB"/>
    <w:p w14:paraId="53F5B55A" w14:textId="77777777" w:rsidR="002B02C3" w:rsidRPr="002F7179" w:rsidRDefault="002B02C3" w:rsidP="002B02C3">
      <w:pPr>
        <w:pStyle w:val="Heading2"/>
        <w:spacing w:after="500"/>
        <w:rPr>
          <w:rFonts w:ascii="Cavolini" w:hAnsi="Cavolini" w:cs="Cavolini"/>
          <w:b/>
          <w:bCs/>
          <w:sz w:val="48"/>
          <w:szCs w:val="48"/>
        </w:rPr>
      </w:pPr>
      <w:r w:rsidRPr="002F7179">
        <w:rPr>
          <w:rFonts w:ascii="Cavolini" w:hAnsi="Cavolini" w:cs="Cavolini"/>
          <w:b/>
          <w:bCs/>
          <w:sz w:val="48"/>
          <w:szCs w:val="48"/>
        </w:rPr>
        <w:t>Table of Contents</w:t>
      </w:r>
    </w:p>
    <w:p w14:paraId="143B2C84" w14:textId="6EE4490A" w:rsidR="002B02C3" w:rsidRPr="002F7179" w:rsidRDefault="002B02C3" w:rsidP="002B02C3">
      <w:pPr>
        <w:pStyle w:val="Heading2"/>
        <w:keepLines w:val="0"/>
        <w:spacing w:before="0" w:after="500" w:line="240" w:lineRule="auto"/>
        <w:rPr>
          <w:rFonts w:ascii="Cavolini" w:hAnsi="Cavolini" w:cs="Cavolini"/>
          <w:b/>
          <w:bCs/>
          <w:sz w:val="24"/>
          <w:szCs w:val="24"/>
        </w:rPr>
      </w:pPr>
    </w:p>
    <w:p w14:paraId="3D27903B" w14:textId="2A7D33F7" w:rsidR="002B02C3" w:rsidRPr="002F7179" w:rsidRDefault="002B02C3" w:rsidP="002B02C3">
      <w:pPr>
        <w:pStyle w:val="Heading2"/>
        <w:keepLines w:val="0"/>
        <w:numPr>
          <w:ilvl w:val="0"/>
          <w:numId w:val="1"/>
        </w:numPr>
        <w:spacing w:before="0" w:after="500" w:line="240" w:lineRule="auto"/>
        <w:rPr>
          <w:rFonts w:ascii="Cavolini" w:hAnsi="Cavolini" w:cs="Cavolini"/>
          <w:b/>
          <w:bCs/>
          <w:sz w:val="24"/>
          <w:szCs w:val="24"/>
        </w:rPr>
      </w:pPr>
      <w:r w:rsidRPr="002F7179">
        <w:rPr>
          <w:rFonts w:ascii="Cavolini" w:hAnsi="Cavolini" w:cs="Cavolini"/>
          <w:b/>
          <w:bCs/>
          <w:sz w:val="24"/>
          <w:szCs w:val="24"/>
        </w:rPr>
        <w:t>Introduction …………………………………………………………………….</w:t>
      </w:r>
      <w:r w:rsidR="00D35231">
        <w:rPr>
          <w:rFonts w:ascii="Cavolini" w:hAnsi="Cavolini" w:cs="Cavolini"/>
          <w:b/>
          <w:bCs/>
          <w:sz w:val="24"/>
          <w:szCs w:val="24"/>
        </w:rPr>
        <w:t xml:space="preserve"> </w:t>
      </w:r>
      <w:r w:rsidR="00CE1E1D">
        <w:rPr>
          <w:rFonts w:ascii="Cavolini" w:hAnsi="Cavolini" w:cs="Cavolini"/>
          <w:b/>
          <w:bCs/>
          <w:sz w:val="24"/>
          <w:szCs w:val="24"/>
        </w:rPr>
        <w:t xml:space="preserve"> 2</w:t>
      </w:r>
    </w:p>
    <w:p w14:paraId="31D4FDD4" w14:textId="08FCBF8A" w:rsidR="002B02C3" w:rsidRPr="002F7179" w:rsidRDefault="002B02C3" w:rsidP="002B02C3">
      <w:pPr>
        <w:pStyle w:val="Heading2"/>
        <w:keepLines w:val="0"/>
        <w:numPr>
          <w:ilvl w:val="0"/>
          <w:numId w:val="1"/>
        </w:numPr>
        <w:spacing w:before="0" w:after="500" w:line="240" w:lineRule="auto"/>
        <w:rPr>
          <w:rFonts w:ascii="Cavolini" w:hAnsi="Cavolini" w:cs="Cavolini"/>
          <w:b/>
          <w:bCs/>
          <w:sz w:val="24"/>
          <w:szCs w:val="24"/>
        </w:rPr>
      </w:pPr>
      <w:r>
        <w:rPr>
          <w:rFonts w:ascii="Cavolini" w:hAnsi="Cavolini" w:cs="Cavolini"/>
          <w:b/>
          <w:bCs/>
          <w:sz w:val="24"/>
          <w:szCs w:val="24"/>
        </w:rPr>
        <w:t>2</w:t>
      </w:r>
      <w:r w:rsidRPr="002F7179">
        <w:rPr>
          <w:rFonts w:ascii="Cavolini" w:hAnsi="Cavolini" w:cs="Cavolini"/>
          <w:b/>
          <w:bCs/>
          <w:sz w:val="24"/>
          <w:szCs w:val="24"/>
        </w:rPr>
        <w:t xml:space="preserve">.1 </w:t>
      </w:r>
      <w:bookmarkStart w:id="0" w:name="_Hlk122514458"/>
      <w:r w:rsidRPr="002F7179">
        <w:rPr>
          <w:rFonts w:ascii="Cavolini" w:hAnsi="Cavolini" w:cs="Cavolini"/>
          <w:b/>
          <w:bCs/>
          <w:sz w:val="24"/>
          <w:szCs w:val="24"/>
        </w:rPr>
        <w:t>What is Labor Market? …………………………………………………</w:t>
      </w:r>
      <w:r w:rsidR="00CE1E1D">
        <w:rPr>
          <w:rFonts w:ascii="Cavolini" w:hAnsi="Cavolini" w:cs="Cavolini"/>
          <w:b/>
          <w:bCs/>
          <w:sz w:val="24"/>
          <w:szCs w:val="24"/>
        </w:rPr>
        <w:t>.</w:t>
      </w:r>
      <w:r w:rsidR="009A6721">
        <w:rPr>
          <w:rFonts w:ascii="Cavolini" w:hAnsi="Cavolini" w:cs="Cavolini"/>
          <w:b/>
          <w:bCs/>
          <w:sz w:val="24"/>
          <w:szCs w:val="24"/>
        </w:rPr>
        <w:t xml:space="preserve">  3</w:t>
      </w:r>
    </w:p>
    <w:bookmarkEnd w:id="0"/>
    <w:p w14:paraId="531A720D" w14:textId="275BC56A" w:rsidR="002B02C3" w:rsidRPr="002F7179" w:rsidRDefault="002B02C3" w:rsidP="002B02C3">
      <w:pPr>
        <w:pStyle w:val="Heading2"/>
        <w:keepLines w:val="0"/>
        <w:numPr>
          <w:ilvl w:val="1"/>
          <w:numId w:val="1"/>
        </w:numPr>
        <w:spacing w:before="0" w:after="500" w:line="240" w:lineRule="auto"/>
        <w:rPr>
          <w:rFonts w:ascii="Cavolini" w:hAnsi="Cavolini" w:cs="Cavolini"/>
          <w:b/>
          <w:bCs/>
          <w:sz w:val="24"/>
          <w:szCs w:val="24"/>
        </w:rPr>
      </w:pPr>
      <w:r w:rsidRPr="002F7179">
        <w:rPr>
          <w:rFonts w:ascii="Cavolini" w:hAnsi="Cavolini" w:cs="Cavolini"/>
          <w:b/>
          <w:bCs/>
          <w:sz w:val="24"/>
          <w:szCs w:val="24"/>
        </w:rPr>
        <w:t>Global Labor market …………………………………………………</w:t>
      </w:r>
      <w:r w:rsidR="009A6721">
        <w:rPr>
          <w:rFonts w:ascii="Cavolini" w:hAnsi="Cavolini" w:cs="Cavolini"/>
          <w:b/>
          <w:bCs/>
          <w:sz w:val="24"/>
          <w:szCs w:val="24"/>
        </w:rPr>
        <w:t xml:space="preserve">   3</w:t>
      </w:r>
    </w:p>
    <w:p w14:paraId="389633DD" w14:textId="275E16E5" w:rsidR="002B02C3" w:rsidRPr="002F7179" w:rsidRDefault="002B02C3" w:rsidP="002B02C3">
      <w:pPr>
        <w:pStyle w:val="Heading2"/>
        <w:keepLines w:val="0"/>
        <w:numPr>
          <w:ilvl w:val="1"/>
          <w:numId w:val="1"/>
        </w:numPr>
        <w:spacing w:before="0" w:after="500" w:line="240" w:lineRule="auto"/>
        <w:rPr>
          <w:rFonts w:ascii="Cavolini" w:hAnsi="Cavolini" w:cs="Cavolini"/>
          <w:b/>
          <w:bCs/>
          <w:sz w:val="24"/>
          <w:szCs w:val="24"/>
        </w:rPr>
      </w:pPr>
      <w:r w:rsidRPr="002F7179">
        <w:rPr>
          <w:rFonts w:ascii="Cavolini" w:hAnsi="Cavolini" w:cs="Cavolini"/>
          <w:b/>
          <w:bCs/>
          <w:sz w:val="24"/>
          <w:szCs w:val="24"/>
        </w:rPr>
        <w:t>Developed Countries ………………………………………………….</w:t>
      </w:r>
      <w:r w:rsidR="00D35231">
        <w:rPr>
          <w:rFonts w:ascii="Cavolini" w:hAnsi="Cavolini" w:cs="Cavolini"/>
          <w:b/>
          <w:bCs/>
          <w:sz w:val="24"/>
          <w:szCs w:val="24"/>
        </w:rPr>
        <w:t xml:space="preserve"> </w:t>
      </w:r>
      <w:r w:rsidR="009A6721">
        <w:rPr>
          <w:rFonts w:ascii="Cavolini" w:hAnsi="Cavolini" w:cs="Cavolini"/>
          <w:b/>
          <w:bCs/>
          <w:sz w:val="24"/>
          <w:szCs w:val="24"/>
        </w:rPr>
        <w:t xml:space="preserve"> 4</w:t>
      </w:r>
    </w:p>
    <w:p w14:paraId="755088A3" w14:textId="20998DE1" w:rsidR="002B02C3" w:rsidRPr="002F7179" w:rsidRDefault="002B02C3" w:rsidP="002B02C3">
      <w:pPr>
        <w:pStyle w:val="Heading2"/>
        <w:keepLines w:val="0"/>
        <w:numPr>
          <w:ilvl w:val="1"/>
          <w:numId w:val="1"/>
        </w:numPr>
        <w:spacing w:before="0" w:after="500" w:line="240" w:lineRule="auto"/>
        <w:rPr>
          <w:rFonts w:ascii="Cavolini" w:hAnsi="Cavolini" w:cs="Cavolini"/>
          <w:b/>
          <w:bCs/>
          <w:sz w:val="24"/>
          <w:szCs w:val="24"/>
        </w:rPr>
      </w:pPr>
      <w:r w:rsidRPr="002F7179">
        <w:rPr>
          <w:rFonts w:ascii="Cavolini" w:hAnsi="Cavolini" w:cs="Cavolini"/>
          <w:b/>
          <w:bCs/>
          <w:sz w:val="24"/>
          <w:szCs w:val="24"/>
        </w:rPr>
        <w:t>Developing Countries …………………………………………………</w:t>
      </w:r>
      <w:r w:rsidR="009A6721">
        <w:rPr>
          <w:rFonts w:ascii="Cavolini" w:hAnsi="Cavolini" w:cs="Cavolini"/>
          <w:b/>
          <w:bCs/>
          <w:sz w:val="24"/>
          <w:szCs w:val="24"/>
        </w:rPr>
        <w:t xml:space="preserve">  4</w:t>
      </w:r>
    </w:p>
    <w:p w14:paraId="2D96CFE0" w14:textId="1BC5484F" w:rsidR="002B02C3" w:rsidRPr="002F7179" w:rsidRDefault="002B02C3" w:rsidP="002B02C3">
      <w:pPr>
        <w:pStyle w:val="Heading2"/>
        <w:spacing w:after="500"/>
        <w:rPr>
          <w:rFonts w:ascii="Cavolini" w:hAnsi="Cavolini" w:cs="Cavolini"/>
          <w:b/>
          <w:bCs/>
          <w:sz w:val="24"/>
          <w:szCs w:val="24"/>
        </w:rPr>
      </w:pPr>
      <w:r w:rsidRPr="002F7179">
        <w:rPr>
          <w:rFonts w:ascii="Cavolini" w:hAnsi="Cavolini" w:cs="Cavolini"/>
          <w:b/>
          <w:bCs/>
          <w:sz w:val="24"/>
          <w:szCs w:val="24"/>
        </w:rPr>
        <w:t xml:space="preserve">    </w:t>
      </w:r>
      <w:r>
        <w:rPr>
          <w:rFonts w:ascii="Cavolini" w:hAnsi="Cavolini" w:cs="Cavolini"/>
          <w:b/>
          <w:bCs/>
          <w:sz w:val="24"/>
          <w:szCs w:val="24"/>
        </w:rPr>
        <w:t>2</w:t>
      </w:r>
      <w:r w:rsidRPr="002F7179">
        <w:rPr>
          <w:rFonts w:ascii="Cavolini" w:hAnsi="Cavolini" w:cs="Cavolini"/>
          <w:b/>
          <w:bCs/>
          <w:sz w:val="24"/>
          <w:szCs w:val="24"/>
        </w:rPr>
        <w:t>.5 UK Labor Market ………………………………………………………….</w:t>
      </w:r>
      <w:r w:rsidR="009A6721">
        <w:rPr>
          <w:rFonts w:ascii="Cavolini" w:hAnsi="Cavolini" w:cs="Cavolini"/>
          <w:b/>
          <w:bCs/>
          <w:sz w:val="24"/>
          <w:szCs w:val="24"/>
        </w:rPr>
        <w:t xml:space="preserve">  5</w:t>
      </w:r>
    </w:p>
    <w:p w14:paraId="0DB18531" w14:textId="060FFD9A" w:rsidR="002B02C3" w:rsidRDefault="002B02C3" w:rsidP="002B02C3">
      <w:pPr>
        <w:pStyle w:val="Heading2"/>
        <w:keepLines w:val="0"/>
        <w:numPr>
          <w:ilvl w:val="0"/>
          <w:numId w:val="1"/>
        </w:numPr>
        <w:spacing w:before="0" w:after="500" w:line="240" w:lineRule="auto"/>
        <w:rPr>
          <w:rFonts w:ascii="Cavolini" w:hAnsi="Cavolini" w:cs="Cavolini"/>
          <w:b/>
          <w:bCs/>
          <w:sz w:val="24"/>
          <w:szCs w:val="24"/>
        </w:rPr>
      </w:pPr>
      <w:r w:rsidRPr="002F7179">
        <w:rPr>
          <w:rFonts w:ascii="Cavolini" w:hAnsi="Cavolini" w:cs="Cavolini"/>
          <w:b/>
          <w:bCs/>
          <w:sz w:val="24"/>
          <w:szCs w:val="24"/>
        </w:rPr>
        <w:t>Emerging changes in HR Strategies post Covid, post Brexit external environment ………………………………………………………………</w:t>
      </w:r>
      <w:r w:rsidR="00995825">
        <w:rPr>
          <w:rFonts w:ascii="Cavolini" w:hAnsi="Cavolini" w:cs="Cavolini"/>
          <w:b/>
          <w:bCs/>
          <w:sz w:val="24"/>
          <w:szCs w:val="24"/>
        </w:rPr>
        <w:t xml:space="preserve">      5-7</w:t>
      </w:r>
    </w:p>
    <w:p w14:paraId="6E4F60D8" w14:textId="7788BFDE" w:rsidR="002B02C3" w:rsidRPr="002F7179" w:rsidRDefault="002B02C3" w:rsidP="002B02C3">
      <w:pPr>
        <w:pStyle w:val="Heading2"/>
        <w:keepLines w:val="0"/>
        <w:spacing w:before="0" w:after="500" w:line="240" w:lineRule="auto"/>
        <w:rPr>
          <w:rFonts w:ascii="Cavolini" w:hAnsi="Cavolini" w:cs="Cavolini"/>
          <w:b/>
          <w:bCs/>
          <w:sz w:val="24"/>
          <w:szCs w:val="24"/>
        </w:rPr>
      </w:pPr>
      <w:r>
        <w:rPr>
          <w:rFonts w:ascii="Cavolini" w:hAnsi="Cavolini" w:cs="Cavolini"/>
          <w:b/>
          <w:bCs/>
          <w:sz w:val="24"/>
          <w:szCs w:val="24"/>
        </w:rPr>
        <w:t>4</w:t>
      </w:r>
      <w:r w:rsidRPr="002F7179">
        <w:rPr>
          <w:rFonts w:ascii="Cavolini" w:hAnsi="Cavolini" w:cs="Cavolini"/>
          <w:b/>
          <w:bCs/>
          <w:sz w:val="24"/>
          <w:szCs w:val="24"/>
        </w:rPr>
        <w:t>. Tools and Theories</w:t>
      </w:r>
    </w:p>
    <w:p w14:paraId="76433993" w14:textId="110B0472" w:rsidR="002B02C3" w:rsidRPr="002F7179" w:rsidRDefault="002B02C3" w:rsidP="002B02C3">
      <w:pPr>
        <w:pStyle w:val="Heading2"/>
        <w:spacing w:after="500"/>
        <w:rPr>
          <w:rFonts w:ascii="Cavolini" w:hAnsi="Cavolini" w:cs="Cavolini"/>
          <w:b/>
          <w:bCs/>
          <w:sz w:val="24"/>
          <w:szCs w:val="24"/>
        </w:rPr>
      </w:pPr>
      <w:r w:rsidRPr="002F7179">
        <w:rPr>
          <w:rFonts w:ascii="Cavolini" w:hAnsi="Cavolini" w:cs="Cavolini"/>
          <w:b/>
          <w:bCs/>
          <w:sz w:val="24"/>
          <w:szCs w:val="24"/>
        </w:rPr>
        <w:t xml:space="preserve">    </w:t>
      </w:r>
      <w:r>
        <w:rPr>
          <w:rFonts w:ascii="Cavolini" w:hAnsi="Cavolini" w:cs="Cavolini"/>
          <w:b/>
          <w:bCs/>
          <w:sz w:val="24"/>
          <w:szCs w:val="24"/>
        </w:rPr>
        <w:t>4</w:t>
      </w:r>
      <w:r w:rsidRPr="002F7179">
        <w:rPr>
          <w:rFonts w:ascii="Cavolini" w:hAnsi="Cavolini" w:cs="Cavolini"/>
          <w:b/>
          <w:bCs/>
          <w:sz w:val="24"/>
          <w:szCs w:val="24"/>
        </w:rPr>
        <w:t>.1 PESTLE (external) ……………………………………………………</w:t>
      </w:r>
      <w:r w:rsidR="00995825">
        <w:rPr>
          <w:rFonts w:ascii="Cavolini" w:hAnsi="Cavolini" w:cs="Cavolini"/>
          <w:b/>
          <w:bCs/>
          <w:sz w:val="24"/>
          <w:szCs w:val="24"/>
        </w:rPr>
        <w:t>… 8-10</w:t>
      </w:r>
    </w:p>
    <w:p w14:paraId="0C04A707" w14:textId="26739A22" w:rsidR="002B02C3" w:rsidRPr="002F7179" w:rsidRDefault="002B02C3" w:rsidP="002B02C3">
      <w:pPr>
        <w:pStyle w:val="Heading2"/>
        <w:spacing w:after="500"/>
        <w:rPr>
          <w:rFonts w:ascii="Cavolini" w:hAnsi="Cavolini" w:cs="Cavolini"/>
          <w:b/>
          <w:bCs/>
          <w:sz w:val="24"/>
          <w:szCs w:val="24"/>
        </w:rPr>
      </w:pPr>
      <w:r w:rsidRPr="002F7179">
        <w:rPr>
          <w:rFonts w:ascii="Cavolini" w:hAnsi="Cavolini" w:cs="Cavolini"/>
          <w:b/>
          <w:bCs/>
          <w:sz w:val="24"/>
          <w:szCs w:val="24"/>
        </w:rPr>
        <w:t xml:space="preserve">    </w:t>
      </w:r>
      <w:r w:rsidR="00B0293E">
        <w:rPr>
          <w:rFonts w:ascii="Cavolini" w:hAnsi="Cavolini" w:cs="Cavolini"/>
          <w:b/>
          <w:bCs/>
          <w:sz w:val="24"/>
          <w:szCs w:val="24"/>
        </w:rPr>
        <w:t>4</w:t>
      </w:r>
      <w:r w:rsidRPr="002F7179">
        <w:rPr>
          <w:rFonts w:ascii="Cavolini" w:hAnsi="Cavolini" w:cs="Cavolini"/>
          <w:b/>
          <w:bCs/>
          <w:sz w:val="24"/>
          <w:szCs w:val="24"/>
        </w:rPr>
        <w:t>.2 MBO (internal) …………………………………………………………</w:t>
      </w:r>
      <w:r w:rsidR="00522FD5">
        <w:rPr>
          <w:rFonts w:ascii="Cavolini" w:hAnsi="Cavolini" w:cs="Cavolini"/>
          <w:b/>
          <w:bCs/>
          <w:sz w:val="24"/>
          <w:szCs w:val="24"/>
        </w:rPr>
        <w:t xml:space="preserve"> 11-12</w:t>
      </w:r>
    </w:p>
    <w:p w14:paraId="29887D4E" w14:textId="4DB010F6" w:rsidR="002B02C3" w:rsidRPr="002F7179" w:rsidRDefault="002B02C3" w:rsidP="002B02C3">
      <w:pPr>
        <w:pStyle w:val="Heading2"/>
        <w:spacing w:after="500"/>
        <w:rPr>
          <w:rFonts w:ascii="Cavolini" w:hAnsi="Cavolini" w:cs="Cavolini"/>
          <w:b/>
          <w:bCs/>
          <w:sz w:val="24"/>
          <w:szCs w:val="24"/>
        </w:rPr>
      </w:pPr>
      <w:r w:rsidRPr="002F7179">
        <w:rPr>
          <w:rFonts w:ascii="Cavolini" w:hAnsi="Cavolini" w:cs="Cavolini"/>
          <w:b/>
          <w:bCs/>
          <w:sz w:val="24"/>
          <w:szCs w:val="24"/>
        </w:rPr>
        <w:t xml:space="preserve">    </w:t>
      </w:r>
      <w:r w:rsidR="00B0293E">
        <w:rPr>
          <w:rFonts w:ascii="Cavolini" w:hAnsi="Cavolini" w:cs="Cavolini"/>
          <w:b/>
          <w:bCs/>
          <w:sz w:val="24"/>
          <w:szCs w:val="24"/>
        </w:rPr>
        <w:t>4</w:t>
      </w:r>
      <w:r w:rsidRPr="002F7179">
        <w:rPr>
          <w:rFonts w:ascii="Cavolini" w:hAnsi="Cavolini" w:cs="Cavolini"/>
          <w:b/>
          <w:bCs/>
          <w:sz w:val="24"/>
          <w:szCs w:val="24"/>
        </w:rPr>
        <w:t>.3 5 P’s Model ……………………………………………………………</w:t>
      </w:r>
      <w:r w:rsidR="00522FD5">
        <w:rPr>
          <w:rFonts w:ascii="Cavolini" w:hAnsi="Cavolini" w:cs="Cavolini"/>
          <w:b/>
          <w:bCs/>
          <w:sz w:val="24"/>
          <w:szCs w:val="24"/>
        </w:rPr>
        <w:t xml:space="preserve">….  </w:t>
      </w:r>
      <w:r w:rsidR="00D35231">
        <w:rPr>
          <w:rFonts w:ascii="Cavolini" w:hAnsi="Cavolini" w:cs="Cavolini"/>
          <w:b/>
          <w:bCs/>
          <w:sz w:val="24"/>
          <w:szCs w:val="24"/>
        </w:rPr>
        <w:t xml:space="preserve"> </w:t>
      </w:r>
      <w:r w:rsidR="00522FD5">
        <w:rPr>
          <w:rFonts w:ascii="Cavolini" w:hAnsi="Cavolini" w:cs="Cavolini"/>
          <w:b/>
          <w:bCs/>
          <w:sz w:val="24"/>
          <w:szCs w:val="24"/>
        </w:rPr>
        <w:t>13</w:t>
      </w:r>
    </w:p>
    <w:p w14:paraId="743BD0EE" w14:textId="0314BD55" w:rsidR="002B02C3" w:rsidRPr="002F7179" w:rsidRDefault="00B0293E" w:rsidP="002B02C3">
      <w:pPr>
        <w:pStyle w:val="Heading2"/>
        <w:spacing w:after="500"/>
        <w:rPr>
          <w:rFonts w:ascii="Cavolini" w:hAnsi="Cavolini" w:cs="Cavolini"/>
          <w:b/>
          <w:bCs/>
          <w:sz w:val="24"/>
          <w:szCs w:val="24"/>
        </w:rPr>
      </w:pPr>
      <w:r>
        <w:rPr>
          <w:rFonts w:ascii="Cavolini" w:hAnsi="Cavolini" w:cs="Cavolini"/>
          <w:b/>
          <w:bCs/>
          <w:sz w:val="24"/>
          <w:szCs w:val="24"/>
        </w:rPr>
        <w:t>5</w:t>
      </w:r>
      <w:r w:rsidR="002B02C3" w:rsidRPr="002F7179">
        <w:rPr>
          <w:rFonts w:ascii="Cavolini" w:hAnsi="Cavolini" w:cs="Cavolini"/>
          <w:b/>
          <w:bCs/>
          <w:sz w:val="24"/>
          <w:szCs w:val="24"/>
        </w:rPr>
        <w:t>. Conclusion …………………………………………………………………….</w:t>
      </w:r>
      <w:r w:rsidR="00522FD5">
        <w:rPr>
          <w:rFonts w:ascii="Cavolini" w:hAnsi="Cavolini" w:cs="Cavolini"/>
          <w:b/>
          <w:bCs/>
          <w:sz w:val="24"/>
          <w:szCs w:val="24"/>
        </w:rPr>
        <w:t xml:space="preserve">   </w:t>
      </w:r>
      <w:r w:rsidR="00D35231">
        <w:rPr>
          <w:rFonts w:ascii="Cavolini" w:hAnsi="Cavolini" w:cs="Cavolini"/>
          <w:b/>
          <w:bCs/>
          <w:sz w:val="24"/>
          <w:szCs w:val="24"/>
        </w:rPr>
        <w:t>14</w:t>
      </w:r>
    </w:p>
    <w:p w14:paraId="3FAD70D5" w14:textId="76879837" w:rsidR="00A43FF3" w:rsidRPr="00B0293E" w:rsidRDefault="00B0293E" w:rsidP="00B0293E">
      <w:pPr>
        <w:rPr>
          <w:color w:val="2F5496" w:themeColor="accent1" w:themeShade="BF"/>
        </w:rPr>
      </w:pPr>
      <w:r w:rsidRPr="00B0293E">
        <w:rPr>
          <w:rFonts w:ascii="Cavolini" w:hAnsi="Cavolini" w:cs="Cavolini"/>
          <w:b/>
          <w:bCs/>
          <w:color w:val="2F5496" w:themeColor="accent1" w:themeShade="BF"/>
          <w:sz w:val="24"/>
          <w:szCs w:val="24"/>
        </w:rPr>
        <w:t>6</w:t>
      </w:r>
      <w:r w:rsidR="002B02C3" w:rsidRPr="00B0293E">
        <w:rPr>
          <w:rFonts w:ascii="Cavolini" w:hAnsi="Cavolini" w:cs="Cavolini"/>
          <w:b/>
          <w:bCs/>
          <w:color w:val="2F5496" w:themeColor="accent1" w:themeShade="BF"/>
          <w:sz w:val="24"/>
          <w:szCs w:val="24"/>
        </w:rPr>
        <w:t>.  References</w:t>
      </w:r>
      <w:r w:rsidR="002B02C3" w:rsidRPr="00B0293E">
        <w:rPr>
          <w:rFonts w:ascii="Cavolini" w:hAnsi="Cavolini" w:cs="Cavolini"/>
          <w:color w:val="2F5496" w:themeColor="accent1" w:themeShade="BF"/>
          <w:sz w:val="24"/>
          <w:szCs w:val="24"/>
        </w:rPr>
        <w:t xml:space="preserve"> ……………………………………………………………………</w:t>
      </w:r>
      <w:r w:rsidR="00D35231">
        <w:rPr>
          <w:rFonts w:ascii="Cavolini" w:hAnsi="Cavolini" w:cs="Cavolini"/>
          <w:color w:val="2F5496" w:themeColor="accent1" w:themeShade="BF"/>
          <w:sz w:val="24"/>
          <w:szCs w:val="24"/>
        </w:rPr>
        <w:t xml:space="preserve">………. </w:t>
      </w:r>
      <w:r w:rsidR="00D35231" w:rsidRPr="00D35231">
        <w:rPr>
          <w:rFonts w:ascii="Cavolini" w:hAnsi="Cavolini" w:cs="Cavolini"/>
          <w:b/>
          <w:bCs/>
          <w:color w:val="2F5496" w:themeColor="accent1" w:themeShade="BF"/>
          <w:sz w:val="24"/>
          <w:szCs w:val="24"/>
        </w:rPr>
        <w:t>15</w:t>
      </w:r>
      <w:r w:rsidR="00D35231">
        <w:rPr>
          <w:rFonts w:ascii="Cavolini" w:hAnsi="Cavolini" w:cs="Cavolini"/>
          <w:color w:val="2F5496" w:themeColor="accent1" w:themeShade="BF"/>
          <w:sz w:val="24"/>
          <w:szCs w:val="24"/>
        </w:rPr>
        <w:t xml:space="preserve">  </w:t>
      </w:r>
    </w:p>
    <w:p w14:paraId="4BAF8B47" w14:textId="5BC93BE3" w:rsidR="00A43FF3" w:rsidRPr="00530A87" w:rsidRDefault="00B0293E" w:rsidP="00A43FF3">
      <w:pPr>
        <w:pStyle w:val="Heading2"/>
        <w:spacing w:after="500"/>
        <w:rPr>
          <w:rFonts w:ascii="Cavolini" w:hAnsi="Cavolini" w:cs="Cavolini"/>
          <w:b/>
          <w:bCs/>
          <w:sz w:val="32"/>
          <w:szCs w:val="32"/>
        </w:rPr>
      </w:pPr>
      <w:r>
        <w:rPr>
          <w:rFonts w:ascii="Cavolini" w:hAnsi="Cavolini" w:cs="Cavolini"/>
          <w:b/>
          <w:bCs/>
          <w:sz w:val="32"/>
          <w:szCs w:val="32"/>
        </w:rPr>
        <w:lastRenderedPageBreak/>
        <w:t>1</w:t>
      </w:r>
      <w:r w:rsidR="00A43FF3" w:rsidRPr="00530A87">
        <w:rPr>
          <w:rFonts w:ascii="Cavolini" w:hAnsi="Cavolini" w:cs="Cavolini"/>
          <w:b/>
          <w:bCs/>
          <w:sz w:val="32"/>
          <w:szCs w:val="32"/>
        </w:rPr>
        <w:t>. Introduction</w:t>
      </w:r>
    </w:p>
    <w:p w14:paraId="474F253D" w14:textId="0F8FB919" w:rsidR="003824CB" w:rsidRDefault="003824CB" w:rsidP="00A43FF3"/>
    <w:p w14:paraId="17BCAAA2" w14:textId="003140FD" w:rsidR="00A43FF3" w:rsidRDefault="001C4FCD" w:rsidP="00A930D0">
      <w:pPr>
        <w:spacing w:line="360" w:lineRule="auto"/>
      </w:pPr>
      <w:r>
        <w:t xml:space="preserve">This report is about the </w:t>
      </w:r>
      <w:r w:rsidR="00052B6B">
        <w:t xml:space="preserve">current state of the </w:t>
      </w:r>
      <w:r>
        <w:t>labor market in the UK</w:t>
      </w:r>
      <w:r w:rsidR="006858BB">
        <w:t xml:space="preserve">, </w:t>
      </w:r>
      <w:r w:rsidR="00863816">
        <w:t>it will include a brief explanation about the global</w:t>
      </w:r>
      <w:r w:rsidR="00DD5D6A">
        <w:t xml:space="preserve"> labor market, the market in the developed countries, </w:t>
      </w:r>
      <w:r w:rsidR="007344DF">
        <w:t xml:space="preserve">as well as </w:t>
      </w:r>
      <w:r w:rsidR="00DD5D6A">
        <w:t xml:space="preserve">in the developing </w:t>
      </w:r>
      <w:r w:rsidR="007344DF">
        <w:t xml:space="preserve">countries. </w:t>
      </w:r>
      <w:r w:rsidR="006351D2">
        <w:t xml:space="preserve">the report will </w:t>
      </w:r>
      <w:r w:rsidR="00031E7A">
        <w:t>as well cover the eme</w:t>
      </w:r>
      <w:r w:rsidR="00172E4F">
        <w:t xml:space="preserve">rging changes that occurred in Human </w:t>
      </w:r>
      <w:r w:rsidR="00BB4C2D">
        <w:t>Resourcing</w:t>
      </w:r>
      <w:r w:rsidR="00172E4F">
        <w:t xml:space="preserve"> Strategies in the post Covid and the post Brexit in the external environment</w:t>
      </w:r>
      <w:r w:rsidR="00BB4C2D">
        <w:t xml:space="preserve">, </w:t>
      </w:r>
      <w:r w:rsidR="00F04F54">
        <w:t>a PESTLE analysis about the labor market in the UK will be conducted as well as relevant theories that will analyse the</w:t>
      </w:r>
      <w:r w:rsidR="001E627D">
        <w:t xml:space="preserve"> way Human Resources have been affected by the post Covid and post Brexit, </w:t>
      </w:r>
      <w:r w:rsidR="006D7C28">
        <w:t>in</w:t>
      </w:r>
      <w:r w:rsidR="001E627D">
        <w:t xml:space="preserve"> the report </w:t>
      </w:r>
      <w:r w:rsidR="006D7C28">
        <w:t xml:space="preserve">MBO Managing by Objectives model </w:t>
      </w:r>
      <w:r w:rsidR="00530155">
        <w:t xml:space="preserve">by Peter Drucker, </w:t>
      </w:r>
      <w:r w:rsidR="006D7C28">
        <w:t>will be</w:t>
      </w:r>
      <w:r w:rsidR="00FB5FC1">
        <w:t xml:space="preserve"> described and applied to the relevant</w:t>
      </w:r>
      <w:r w:rsidR="00417E2F">
        <w:t xml:space="preserve"> topic, as well as the </w:t>
      </w:r>
      <w:r w:rsidR="00C5046B">
        <w:t xml:space="preserve">5 </w:t>
      </w:r>
      <w:r w:rsidR="00417E2F">
        <w:t>P’s model</w:t>
      </w:r>
      <w:r w:rsidR="0018695E">
        <w:t xml:space="preserve"> of strategic in Human Resources Management</w:t>
      </w:r>
      <w:r w:rsidR="00514C5D">
        <w:t xml:space="preserve"> by </w:t>
      </w:r>
      <w:r w:rsidR="00514C5D" w:rsidRPr="00980975">
        <w:rPr>
          <w:rFonts w:ascii="Arial" w:hAnsi="Arial" w:cs="Arial"/>
          <w:bCs/>
        </w:rPr>
        <w:t>Pryor, White, and Toombs</w:t>
      </w:r>
      <w:r w:rsidR="00417E2F">
        <w:t xml:space="preserve">. </w:t>
      </w:r>
    </w:p>
    <w:p w14:paraId="38A0A4AB" w14:textId="05DA11B6" w:rsidR="00A43FF3" w:rsidRDefault="00A43FF3" w:rsidP="00A930D0">
      <w:pPr>
        <w:spacing w:line="360" w:lineRule="auto"/>
      </w:pPr>
    </w:p>
    <w:p w14:paraId="19E62193" w14:textId="2CA2CF8F" w:rsidR="00A43FF3" w:rsidRDefault="00A43FF3" w:rsidP="00A43FF3"/>
    <w:p w14:paraId="7D015B8A" w14:textId="3821BEFC" w:rsidR="00A43FF3" w:rsidRDefault="00A43FF3" w:rsidP="00A43FF3"/>
    <w:p w14:paraId="01A89B26" w14:textId="3C54ACDD" w:rsidR="00A43FF3" w:rsidRDefault="00A43FF3" w:rsidP="00A43FF3"/>
    <w:p w14:paraId="17786CA3" w14:textId="01EC59B3" w:rsidR="00A43FF3" w:rsidRDefault="00A43FF3" w:rsidP="00A43FF3"/>
    <w:p w14:paraId="6339C925" w14:textId="3AE67539" w:rsidR="00A43FF3" w:rsidRDefault="00A43FF3" w:rsidP="00A43FF3"/>
    <w:p w14:paraId="362BE1F3" w14:textId="4C8803BD" w:rsidR="00A43FF3" w:rsidRDefault="00A43FF3" w:rsidP="00A43FF3"/>
    <w:p w14:paraId="1904490C" w14:textId="54730D9A" w:rsidR="00A43FF3" w:rsidRDefault="00A43FF3" w:rsidP="00A43FF3"/>
    <w:p w14:paraId="5CDDA848" w14:textId="3E8DBC1B" w:rsidR="00A43FF3" w:rsidRDefault="00A43FF3" w:rsidP="00A43FF3"/>
    <w:p w14:paraId="5E762B81" w14:textId="766FC994" w:rsidR="00A43FF3" w:rsidRDefault="00A43FF3" w:rsidP="00A43FF3"/>
    <w:p w14:paraId="39952B2D" w14:textId="2AA6334B" w:rsidR="00A43FF3" w:rsidRDefault="00A43FF3" w:rsidP="00A43FF3"/>
    <w:p w14:paraId="450A84D6" w14:textId="3F96CF3F" w:rsidR="00A43FF3" w:rsidRDefault="00A43FF3" w:rsidP="00A43FF3"/>
    <w:p w14:paraId="179984FF" w14:textId="778FEDB2" w:rsidR="00A43FF3" w:rsidRDefault="00A43FF3" w:rsidP="00A43FF3"/>
    <w:p w14:paraId="679EB54E" w14:textId="4E9E640D" w:rsidR="00A43FF3" w:rsidRDefault="00A43FF3" w:rsidP="00A43FF3"/>
    <w:p w14:paraId="7FDFBC25" w14:textId="4541DAF1" w:rsidR="00A43FF3" w:rsidRDefault="00A43FF3" w:rsidP="00A43FF3"/>
    <w:p w14:paraId="0A792100" w14:textId="63F3C17C" w:rsidR="00A43FF3" w:rsidRDefault="00A43FF3" w:rsidP="00A43FF3"/>
    <w:p w14:paraId="7B2941B5" w14:textId="78CAC738" w:rsidR="00A43FF3" w:rsidRDefault="00A43FF3" w:rsidP="00A43FF3"/>
    <w:p w14:paraId="30102083" w14:textId="048778E6" w:rsidR="00C8580B" w:rsidRPr="00530A87" w:rsidRDefault="00B0293E" w:rsidP="00B731E4">
      <w:pPr>
        <w:pStyle w:val="Heading2"/>
        <w:keepLines w:val="0"/>
        <w:spacing w:before="0" w:after="500" w:line="240" w:lineRule="auto"/>
        <w:rPr>
          <w:rFonts w:ascii="Cavolini" w:hAnsi="Cavolini" w:cs="Cavolini"/>
          <w:b/>
          <w:bCs/>
          <w:sz w:val="32"/>
          <w:szCs w:val="32"/>
        </w:rPr>
      </w:pPr>
      <w:r>
        <w:rPr>
          <w:rFonts w:ascii="Cavolini" w:hAnsi="Cavolini" w:cs="Cavolini"/>
          <w:b/>
          <w:bCs/>
          <w:sz w:val="32"/>
          <w:szCs w:val="32"/>
        </w:rPr>
        <w:lastRenderedPageBreak/>
        <w:t>2</w:t>
      </w:r>
      <w:r w:rsidR="00B731E4">
        <w:rPr>
          <w:rFonts w:ascii="Cavolini" w:hAnsi="Cavolini" w:cs="Cavolini"/>
          <w:b/>
          <w:bCs/>
          <w:sz w:val="32"/>
          <w:szCs w:val="32"/>
        </w:rPr>
        <w:t>.</w:t>
      </w:r>
      <w:r w:rsidR="00C8580B" w:rsidRPr="00530A87">
        <w:rPr>
          <w:rFonts w:ascii="Cavolini" w:hAnsi="Cavolini" w:cs="Cavolini"/>
          <w:b/>
          <w:bCs/>
          <w:sz w:val="32"/>
          <w:szCs w:val="32"/>
        </w:rPr>
        <w:t>What is Labor Market</w:t>
      </w:r>
    </w:p>
    <w:p w14:paraId="1649A2F6" w14:textId="0758BA44" w:rsidR="00A43FF3" w:rsidRDefault="00C8580B" w:rsidP="00A43FF3">
      <w:r>
        <w:rPr>
          <w:rFonts w:ascii="Lato" w:hAnsi="Lato"/>
          <w:noProof/>
          <w:sz w:val="32"/>
          <w:szCs w:val="32"/>
        </w:rPr>
        <w:drawing>
          <wp:inline distT="0" distB="0" distL="0" distR="0" wp14:anchorId="07E52142" wp14:editId="7C39840A">
            <wp:extent cx="5486400" cy="2240280"/>
            <wp:effectExtent l="0" t="57150" r="0" b="6477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62D1138" w14:textId="77777777" w:rsidR="005A090D" w:rsidRDefault="005A090D" w:rsidP="00A43FF3"/>
    <w:p w14:paraId="14506071" w14:textId="0E037F6C" w:rsidR="00C8580B" w:rsidRPr="00C8580B" w:rsidRDefault="006C12EE" w:rsidP="00C8580B">
      <w:pPr>
        <w:pStyle w:val="Heading2"/>
        <w:spacing w:after="120" w:line="360" w:lineRule="auto"/>
        <w:rPr>
          <w:rFonts w:ascii="Arial" w:hAnsi="Arial" w:cs="Arial"/>
          <w:b/>
          <w:bCs/>
          <w:color w:val="auto"/>
          <w:sz w:val="22"/>
        </w:rPr>
      </w:pPr>
      <w:r>
        <w:rPr>
          <w:rFonts w:ascii="Arial" w:hAnsi="Arial" w:cs="Arial"/>
          <w:color w:val="auto"/>
          <w:sz w:val="22"/>
        </w:rPr>
        <w:t>L</w:t>
      </w:r>
      <w:r w:rsidR="00B4608A">
        <w:rPr>
          <w:rFonts w:ascii="Arial" w:hAnsi="Arial" w:cs="Arial"/>
          <w:bCs/>
          <w:color w:val="auto"/>
          <w:sz w:val="22"/>
        </w:rPr>
        <w:t xml:space="preserve">abor </w:t>
      </w:r>
      <w:r w:rsidR="00EC267A">
        <w:rPr>
          <w:rFonts w:ascii="Arial" w:hAnsi="Arial" w:cs="Arial"/>
          <w:bCs/>
          <w:color w:val="auto"/>
          <w:sz w:val="22"/>
        </w:rPr>
        <w:t>market or</w:t>
      </w:r>
      <w:r w:rsidR="00FC255D">
        <w:rPr>
          <w:rFonts w:ascii="Arial" w:hAnsi="Arial" w:cs="Arial"/>
          <w:bCs/>
          <w:color w:val="auto"/>
          <w:sz w:val="22"/>
        </w:rPr>
        <w:t xml:space="preserve"> job market </w:t>
      </w:r>
      <w:r w:rsidR="006E74FF">
        <w:rPr>
          <w:rFonts w:ascii="Arial" w:hAnsi="Arial" w:cs="Arial"/>
          <w:bCs/>
          <w:color w:val="auto"/>
          <w:sz w:val="22"/>
        </w:rPr>
        <w:t xml:space="preserve">is </w:t>
      </w:r>
      <w:r w:rsidR="00B4608A">
        <w:rPr>
          <w:rFonts w:ascii="Arial" w:hAnsi="Arial" w:cs="Arial"/>
          <w:bCs/>
          <w:color w:val="auto"/>
          <w:sz w:val="22"/>
        </w:rPr>
        <w:t>the</w:t>
      </w:r>
      <w:r w:rsidR="006E74FF">
        <w:rPr>
          <w:rFonts w:ascii="Arial" w:hAnsi="Arial" w:cs="Arial"/>
          <w:bCs/>
          <w:color w:val="auto"/>
          <w:sz w:val="22"/>
        </w:rPr>
        <w:t xml:space="preserve"> term used for the</w:t>
      </w:r>
      <w:r w:rsidR="00B4608A">
        <w:rPr>
          <w:rFonts w:ascii="Arial" w:hAnsi="Arial" w:cs="Arial"/>
          <w:bCs/>
          <w:color w:val="auto"/>
          <w:sz w:val="22"/>
        </w:rPr>
        <w:t xml:space="preserve"> demand and</w:t>
      </w:r>
      <w:r w:rsidR="00C8580B" w:rsidRPr="00C8580B">
        <w:rPr>
          <w:rFonts w:ascii="Arial" w:hAnsi="Arial" w:cs="Arial"/>
          <w:bCs/>
          <w:color w:val="auto"/>
          <w:sz w:val="22"/>
        </w:rPr>
        <w:t xml:space="preserve"> supply for labor</w:t>
      </w:r>
      <w:r w:rsidR="00AC2D02">
        <w:rPr>
          <w:rFonts w:ascii="Arial" w:hAnsi="Arial" w:cs="Arial"/>
          <w:bCs/>
          <w:color w:val="auto"/>
          <w:sz w:val="22"/>
        </w:rPr>
        <w:t xml:space="preserve"> in the markets</w:t>
      </w:r>
      <w:r w:rsidR="00C8580B" w:rsidRPr="00C8580B">
        <w:rPr>
          <w:rFonts w:ascii="Arial" w:hAnsi="Arial" w:cs="Arial"/>
          <w:bCs/>
          <w:color w:val="auto"/>
          <w:sz w:val="22"/>
        </w:rPr>
        <w:t>, whereby employees give the supply and employers provide the deman</w:t>
      </w:r>
      <w:r w:rsidR="0083059D">
        <w:rPr>
          <w:rFonts w:ascii="Arial" w:hAnsi="Arial" w:cs="Arial"/>
          <w:bCs/>
          <w:color w:val="auto"/>
          <w:sz w:val="22"/>
        </w:rPr>
        <w:t>d</w:t>
      </w:r>
      <w:r w:rsidR="00C8580B" w:rsidRPr="00C8580B">
        <w:rPr>
          <w:rFonts w:ascii="Arial" w:hAnsi="Arial" w:cs="Arial"/>
          <w:bCs/>
          <w:color w:val="auto"/>
          <w:sz w:val="22"/>
        </w:rPr>
        <w:t>. It is a</w:t>
      </w:r>
      <w:r w:rsidR="00EC267A">
        <w:rPr>
          <w:rFonts w:ascii="Arial" w:hAnsi="Arial" w:cs="Arial"/>
          <w:bCs/>
          <w:color w:val="auto"/>
          <w:sz w:val="22"/>
        </w:rPr>
        <w:t xml:space="preserve"> vital</w:t>
      </w:r>
      <w:r w:rsidR="00C8580B" w:rsidRPr="00C8580B">
        <w:rPr>
          <w:rFonts w:ascii="Arial" w:hAnsi="Arial" w:cs="Arial"/>
          <w:bCs/>
          <w:color w:val="auto"/>
          <w:sz w:val="22"/>
        </w:rPr>
        <w:t xml:space="preserve"> part of every economy and </w:t>
      </w:r>
      <w:r w:rsidR="00A67DDD">
        <w:rPr>
          <w:rFonts w:ascii="Arial" w:hAnsi="Arial" w:cs="Arial"/>
          <w:bCs/>
          <w:color w:val="auto"/>
          <w:sz w:val="22"/>
        </w:rPr>
        <w:t>it connects</w:t>
      </w:r>
      <w:r w:rsidR="00C8580B" w:rsidRPr="00C8580B">
        <w:rPr>
          <w:rFonts w:ascii="Arial" w:hAnsi="Arial" w:cs="Arial"/>
          <w:bCs/>
          <w:color w:val="auto"/>
          <w:sz w:val="22"/>
        </w:rPr>
        <w:t xml:space="preserve"> the markets for products, and services</w:t>
      </w:r>
      <w:r w:rsidR="00042F37">
        <w:rPr>
          <w:rFonts w:ascii="Arial" w:hAnsi="Arial" w:cs="Arial"/>
          <w:bCs/>
          <w:color w:val="auto"/>
          <w:sz w:val="22"/>
        </w:rPr>
        <w:t xml:space="preserve"> and capital</w:t>
      </w:r>
      <w:r w:rsidR="00C8580B" w:rsidRPr="00C8580B">
        <w:rPr>
          <w:rFonts w:ascii="Arial" w:hAnsi="Arial" w:cs="Arial"/>
          <w:bCs/>
          <w:color w:val="auto"/>
          <w:sz w:val="22"/>
        </w:rPr>
        <w:t>.</w:t>
      </w:r>
    </w:p>
    <w:p w14:paraId="6A907ACE" w14:textId="53ABBCF5" w:rsidR="00C8580B" w:rsidRPr="00C8580B" w:rsidRDefault="00C8580B" w:rsidP="00C8580B">
      <w:pPr>
        <w:pStyle w:val="Heading2"/>
        <w:spacing w:after="120" w:line="360" w:lineRule="auto"/>
        <w:rPr>
          <w:rFonts w:ascii="Arial" w:hAnsi="Arial" w:cs="Arial"/>
          <w:b/>
          <w:bCs/>
          <w:color w:val="auto"/>
          <w:sz w:val="22"/>
        </w:rPr>
      </w:pPr>
      <w:r w:rsidRPr="00C8580B">
        <w:rPr>
          <w:rFonts w:ascii="Arial" w:hAnsi="Arial" w:cs="Arial"/>
          <w:bCs/>
          <w:color w:val="auto"/>
          <w:sz w:val="22"/>
        </w:rPr>
        <w:t>An organi</w:t>
      </w:r>
      <w:r w:rsidR="001209FA">
        <w:rPr>
          <w:rFonts w:ascii="Arial" w:hAnsi="Arial" w:cs="Arial"/>
          <w:bCs/>
          <w:color w:val="auto"/>
          <w:sz w:val="22"/>
        </w:rPr>
        <w:t>s</w:t>
      </w:r>
      <w:r w:rsidRPr="00C8580B">
        <w:rPr>
          <w:rFonts w:ascii="Arial" w:hAnsi="Arial" w:cs="Arial"/>
          <w:bCs/>
          <w:color w:val="auto"/>
          <w:sz w:val="22"/>
        </w:rPr>
        <w:t>ation's recruiting strategy must include labor market analysis</w:t>
      </w:r>
      <w:r w:rsidR="008F0F7F">
        <w:rPr>
          <w:rFonts w:ascii="Arial" w:hAnsi="Arial" w:cs="Arial"/>
          <w:bCs/>
          <w:color w:val="auto"/>
          <w:sz w:val="22"/>
        </w:rPr>
        <w:t>,</w:t>
      </w:r>
      <w:r w:rsidRPr="00C8580B">
        <w:rPr>
          <w:rFonts w:ascii="Arial" w:hAnsi="Arial" w:cs="Arial"/>
          <w:bCs/>
          <w:color w:val="auto"/>
          <w:sz w:val="22"/>
        </w:rPr>
        <w:t xml:space="preserve"> it</w:t>
      </w:r>
      <w:r w:rsidR="00B178A4">
        <w:rPr>
          <w:rFonts w:ascii="Arial" w:hAnsi="Arial" w:cs="Arial"/>
          <w:bCs/>
          <w:color w:val="auto"/>
          <w:sz w:val="22"/>
        </w:rPr>
        <w:t xml:space="preserve"> </w:t>
      </w:r>
      <w:r w:rsidR="001F0F94" w:rsidRPr="00C8580B">
        <w:rPr>
          <w:rFonts w:ascii="Arial" w:hAnsi="Arial" w:cs="Arial"/>
          <w:bCs/>
          <w:color w:val="auto"/>
          <w:sz w:val="22"/>
        </w:rPr>
        <w:t>facilitate</w:t>
      </w:r>
      <w:r w:rsidR="001F0F94">
        <w:rPr>
          <w:rFonts w:ascii="Arial" w:hAnsi="Arial" w:cs="Arial"/>
          <w:bCs/>
          <w:color w:val="auto"/>
          <w:sz w:val="22"/>
        </w:rPr>
        <w:t>s</w:t>
      </w:r>
      <w:r w:rsidRPr="00C8580B">
        <w:rPr>
          <w:rFonts w:ascii="Arial" w:hAnsi="Arial" w:cs="Arial"/>
          <w:bCs/>
          <w:color w:val="auto"/>
          <w:sz w:val="22"/>
        </w:rPr>
        <w:t xml:space="preserve"> to identify suitable candidates for positions </w:t>
      </w:r>
      <w:r w:rsidR="008310FF">
        <w:rPr>
          <w:rFonts w:ascii="Arial" w:hAnsi="Arial" w:cs="Arial"/>
          <w:bCs/>
          <w:color w:val="auto"/>
          <w:sz w:val="22"/>
        </w:rPr>
        <w:t>and</w:t>
      </w:r>
      <w:r w:rsidRPr="00C8580B">
        <w:rPr>
          <w:rFonts w:ascii="Arial" w:hAnsi="Arial" w:cs="Arial"/>
          <w:bCs/>
          <w:color w:val="auto"/>
          <w:sz w:val="22"/>
        </w:rPr>
        <w:t xml:space="preserve"> helps employees receive </w:t>
      </w:r>
      <w:r w:rsidR="002E488E">
        <w:rPr>
          <w:rFonts w:ascii="Arial" w:hAnsi="Arial" w:cs="Arial"/>
          <w:bCs/>
          <w:color w:val="auto"/>
          <w:sz w:val="22"/>
        </w:rPr>
        <w:t xml:space="preserve">appropriate </w:t>
      </w:r>
      <w:r w:rsidR="00B178A4">
        <w:rPr>
          <w:rFonts w:ascii="Arial" w:hAnsi="Arial" w:cs="Arial"/>
          <w:bCs/>
          <w:color w:val="auto"/>
          <w:sz w:val="22"/>
        </w:rPr>
        <w:t>benefits</w:t>
      </w:r>
      <w:r w:rsidRPr="00C8580B">
        <w:rPr>
          <w:rFonts w:ascii="Arial" w:hAnsi="Arial" w:cs="Arial"/>
          <w:bCs/>
          <w:color w:val="auto"/>
          <w:sz w:val="22"/>
        </w:rPr>
        <w:t>.</w:t>
      </w:r>
    </w:p>
    <w:p w14:paraId="43C43409" w14:textId="77777777" w:rsidR="00C8580B" w:rsidRPr="00E84A2B" w:rsidRDefault="00C8580B" w:rsidP="00C8580B">
      <w:pPr>
        <w:pStyle w:val="Heading2"/>
        <w:spacing w:after="120" w:line="360" w:lineRule="auto"/>
        <w:rPr>
          <w:rFonts w:ascii="Arial" w:hAnsi="Arial" w:cs="Arial"/>
          <w:b/>
          <w:bCs/>
          <w:sz w:val="22"/>
        </w:rPr>
      </w:pPr>
    </w:p>
    <w:p w14:paraId="590D1921" w14:textId="12C4BB65" w:rsidR="00C8580B" w:rsidRPr="00530A87" w:rsidRDefault="00B0293E" w:rsidP="00C8580B">
      <w:pPr>
        <w:pStyle w:val="Heading2"/>
        <w:spacing w:after="500"/>
        <w:rPr>
          <w:rFonts w:ascii="Cavolini" w:hAnsi="Cavolini" w:cs="Cavolini"/>
          <w:b/>
          <w:bCs/>
          <w:sz w:val="32"/>
          <w:szCs w:val="32"/>
        </w:rPr>
      </w:pPr>
      <w:r>
        <w:rPr>
          <w:rFonts w:ascii="Cavolini" w:hAnsi="Cavolini" w:cs="Cavolini"/>
          <w:b/>
          <w:bCs/>
          <w:sz w:val="32"/>
          <w:szCs w:val="32"/>
        </w:rPr>
        <w:t>2</w:t>
      </w:r>
      <w:r w:rsidR="00C8580B" w:rsidRPr="00530A87">
        <w:rPr>
          <w:rFonts w:ascii="Cavolini" w:hAnsi="Cavolini" w:cs="Cavolini"/>
          <w:b/>
          <w:bCs/>
          <w:sz w:val="32"/>
          <w:szCs w:val="32"/>
        </w:rPr>
        <w:t>.1Global Labor market</w:t>
      </w:r>
    </w:p>
    <w:p w14:paraId="517BC1B1" w14:textId="47EA7D35" w:rsidR="00CB74A4" w:rsidRPr="00826FD4" w:rsidRDefault="00632B1E" w:rsidP="00632B1E">
      <w:pPr>
        <w:spacing w:line="360" w:lineRule="auto"/>
      </w:pPr>
      <w:r w:rsidRPr="00632B1E">
        <w:t>The term global market refers to the global labor pool of workers, which consists of people employed by multinational firms and connected by a chain of connections and production, as well as foreign workers, migrant workers, distant workers, export-oriented employment, dependent workforce, and individuals with insecure employment.</w:t>
      </w:r>
    </w:p>
    <w:p w14:paraId="0C872C25" w14:textId="17DB38E1" w:rsidR="00CB74A4" w:rsidRPr="00530A87" w:rsidRDefault="00B0293E" w:rsidP="00CB74A4">
      <w:pPr>
        <w:pStyle w:val="Heading2"/>
        <w:spacing w:after="500"/>
        <w:rPr>
          <w:rFonts w:ascii="Cavolini" w:hAnsi="Cavolini" w:cs="Cavolini"/>
          <w:b/>
          <w:bCs/>
          <w:sz w:val="32"/>
          <w:szCs w:val="32"/>
        </w:rPr>
      </w:pPr>
      <w:r>
        <w:rPr>
          <w:rFonts w:ascii="Cavolini" w:hAnsi="Cavolini" w:cs="Cavolini"/>
          <w:b/>
          <w:bCs/>
          <w:sz w:val="32"/>
          <w:szCs w:val="32"/>
        </w:rPr>
        <w:lastRenderedPageBreak/>
        <w:t>2</w:t>
      </w:r>
      <w:r w:rsidR="00CB74A4" w:rsidRPr="00530A87">
        <w:rPr>
          <w:rFonts w:ascii="Cavolini" w:hAnsi="Cavolini" w:cs="Cavolini"/>
          <w:b/>
          <w:bCs/>
          <w:sz w:val="32"/>
          <w:szCs w:val="32"/>
        </w:rPr>
        <w:t>.2 Developed Countries</w:t>
      </w:r>
    </w:p>
    <w:p w14:paraId="38B53A8B" w14:textId="61120462" w:rsidR="00CB74A4" w:rsidRPr="00826FD4" w:rsidRDefault="006D4DD6" w:rsidP="00CB74A4">
      <w:pPr>
        <w:pStyle w:val="Heading2"/>
        <w:spacing w:after="120" w:line="360" w:lineRule="auto"/>
        <w:rPr>
          <w:rFonts w:ascii="Arial" w:hAnsi="Arial" w:cs="Arial"/>
          <w:bCs/>
          <w:color w:val="auto"/>
          <w:sz w:val="22"/>
        </w:rPr>
      </w:pPr>
      <w:r w:rsidRPr="006D4DD6">
        <w:rPr>
          <w:rFonts w:ascii="Arial" w:hAnsi="Arial" w:cs="Arial"/>
          <w:bCs/>
          <w:color w:val="auto"/>
          <w:sz w:val="22"/>
        </w:rPr>
        <w:t>More economically developed countries (MEDC), or developed countries, are sovereign states that, in contrast to other less industrialised countries, have a developed economy and a cutting-edge technological infrastructure. They are also known as industrialized countries, high-income countries, or advanced countries. The most common measures of economic success include gross domestic product (GDP), gross domestic product (GNP), per capita income, industrialisation level, amount of general infrastructure, and overall standard of living. UK is one of the world's most developed countries.</w:t>
      </w:r>
      <w:r w:rsidR="00AF711E">
        <w:rPr>
          <w:rFonts w:ascii="Arial" w:hAnsi="Arial" w:cs="Arial"/>
          <w:bCs/>
          <w:color w:val="auto"/>
          <w:sz w:val="22"/>
        </w:rPr>
        <w:t xml:space="preserve"> </w:t>
      </w:r>
      <w:r w:rsidR="00D11E90">
        <w:rPr>
          <w:rFonts w:ascii="Arial" w:hAnsi="Arial" w:cs="Arial"/>
          <w:bCs/>
          <w:color w:val="auto"/>
          <w:sz w:val="22"/>
        </w:rPr>
        <w:t>(</w:t>
      </w:r>
      <w:r w:rsidR="00D11E90" w:rsidRPr="00906735">
        <w:rPr>
          <w:rFonts w:asciiTheme="minorHAnsi" w:eastAsia="Times New Roman" w:hAnsiTheme="minorHAnsi" w:cstheme="minorHAnsi"/>
          <w:color w:val="000000"/>
          <w:sz w:val="22"/>
          <w:szCs w:val="22"/>
          <w:lang w:eastAsia="en-GB"/>
        </w:rPr>
        <w:t>United Nations</w:t>
      </w:r>
      <w:r w:rsidR="00D11E90">
        <w:rPr>
          <w:rFonts w:asciiTheme="minorHAnsi" w:eastAsia="Times New Roman" w:hAnsiTheme="minorHAnsi" w:cstheme="minorHAnsi"/>
          <w:color w:val="000000"/>
          <w:sz w:val="22"/>
          <w:szCs w:val="22"/>
          <w:lang w:eastAsia="en-GB"/>
        </w:rPr>
        <w:t xml:space="preserve">, </w:t>
      </w:r>
      <w:r w:rsidR="00D11E90" w:rsidRPr="00906735">
        <w:rPr>
          <w:rFonts w:asciiTheme="minorHAnsi" w:eastAsia="Times New Roman" w:hAnsiTheme="minorHAnsi" w:cstheme="minorHAnsi"/>
          <w:color w:val="000000"/>
          <w:sz w:val="22"/>
          <w:szCs w:val="22"/>
          <w:lang w:eastAsia="en-GB"/>
        </w:rPr>
        <w:t>2014). </w:t>
      </w:r>
    </w:p>
    <w:p w14:paraId="0480AA75" w14:textId="77777777" w:rsidR="00CB74A4" w:rsidRPr="00CB74A4" w:rsidRDefault="00CB74A4" w:rsidP="00CB74A4"/>
    <w:p w14:paraId="796485E9" w14:textId="3B87186D" w:rsidR="00CB74A4" w:rsidRPr="00530A87" w:rsidRDefault="00B0293E" w:rsidP="00CB74A4">
      <w:pPr>
        <w:pStyle w:val="Heading2"/>
        <w:spacing w:after="500"/>
        <w:rPr>
          <w:rFonts w:ascii="Cavolini" w:hAnsi="Cavolini" w:cs="Cavolini"/>
          <w:b/>
          <w:bCs/>
          <w:sz w:val="32"/>
          <w:szCs w:val="32"/>
        </w:rPr>
      </w:pPr>
      <w:r>
        <w:rPr>
          <w:rFonts w:ascii="Cavolini" w:hAnsi="Cavolini" w:cs="Cavolini"/>
          <w:b/>
          <w:bCs/>
          <w:sz w:val="32"/>
          <w:szCs w:val="32"/>
        </w:rPr>
        <w:t>2</w:t>
      </w:r>
      <w:r w:rsidR="00CB74A4" w:rsidRPr="00530A87">
        <w:rPr>
          <w:rFonts w:ascii="Cavolini" w:hAnsi="Cavolini" w:cs="Cavolini"/>
          <w:b/>
          <w:bCs/>
          <w:sz w:val="32"/>
          <w:szCs w:val="32"/>
        </w:rPr>
        <w:t>.3 Developing Countries</w:t>
      </w:r>
    </w:p>
    <w:p w14:paraId="3E39E668" w14:textId="77777777" w:rsidR="00713B6D" w:rsidRDefault="00713B6D" w:rsidP="00713B6D">
      <w:pPr>
        <w:spacing w:line="360" w:lineRule="auto"/>
      </w:pPr>
      <w:r>
        <w:t>In developing countries, having a job is generally of the main factors that helps people escape poverty. Labor markets are also important in determining how quickly economies and societies progress. The best sustainable strategy to raise income and spending levels is to have a reputable, well-paying job that you can count on.</w:t>
      </w:r>
    </w:p>
    <w:p w14:paraId="05C2C0C8" w14:textId="4E48FAD9" w:rsidR="003058AC" w:rsidRDefault="00713B6D" w:rsidP="00713B6D">
      <w:pPr>
        <w:spacing w:line="360" w:lineRule="auto"/>
      </w:pPr>
      <w:r>
        <w:t>As a result of living in a materialistic and global world, some countries continue to improve and build better societies, but those who live in developing countries struggle to maintain their standard of living. The majority of employees and households in developing countries have it extremely tough because of the high unemployment rate, appalling working conditions, discrimination in labor, and pay disparities.</w:t>
      </w:r>
      <w:r w:rsidR="003058AC" w:rsidRPr="003058AC">
        <w:t>.</w:t>
      </w:r>
      <w:r w:rsidR="00AB308F">
        <w:t xml:space="preserve"> </w:t>
      </w:r>
      <w:r w:rsidR="00740A70" w:rsidRPr="00DE136E">
        <w:rPr>
          <w:rFonts w:asciiTheme="majorHAnsi" w:eastAsia="Times New Roman" w:hAnsiTheme="majorHAnsi" w:cstheme="majorHAnsi"/>
          <w:color w:val="000000"/>
          <w:lang w:eastAsia="en-GB"/>
        </w:rPr>
        <w:t>‌</w:t>
      </w:r>
      <w:r w:rsidR="00740A70">
        <w:rPr>
          <w:rFonts w:asciiTheme="majorHAnsi" w:eastAsia="Times New Roman" w:hAnsiTheme="majorHAnsi" w:cstheme="majorHAnsi"/>
          <w:color w:val="000000"/>
          <w:lang w:eastAsia="en-GB"/>
        </w:rPr>
        <w:t>(</w:t>
      </w:r>
      <w:r w:rsidR="00740A70" w:rsidRPr="00B366E3">
        <w:rPr>
          <w:rFonts w:asciiTheme="majorHAnsi" w:hAnsiTheme="majorHAnsi" w:cstheme="majorHAnsi"/>
          <w:color w:val="000000"/>
        </w:rPr>
        <w:t>Anon, n.d.). </w:t>
      </w:r>
    </w:p>
    <w:p w14:paraId="1D29E4F2" w14:textId="1DD36724" w:rsidR="00BD1069" w:rsidRDefault="00BD1069" w:rsidP="003058AC">
      <w:pPr>
        <w:spacing w:line="360" w:lineRule="auto"/>
      </w:pPr>
      <w:r w:rsidRPr="00BD1069">
        <w:t xml:space="preserve">The primary worldwide employment concern, based to the International Labor Organization (ILO), is inadequate working conditions. Currently, 2 billion individuals, or about 61 percent of all workers, labor in jobs that do not adhere to government-mandated employment standards. Since labor laws do not govern the terms between an employer and employee, this results in a number of problems, including a lack of social protection, overtime and </w:t>
      </w:r>
      <w:r w:rsidR="00D7076B" w:rsidRPr="00BD1069">
        <w:t>unfavourable</w:t>
      </w:r>
      <w:r w:rsidRPr="00BD1069">
        <w:t xml:space="preserve"> working hours, a lack of health and safety procedures, hazardous working conditions, and the ability to be fired without cause. Since the informal sector accounts for the great majority of job prospects for the general population in developing nations, achieving the Sustainable Development Goals should be the top priority for such governments.</w:t>
      </w:r>
      <w:r w:rsidR="00733D28">
        <w:t xml:space="preserve"> </w:t>
      </w:r>
      <w:r w:rsidR="00733D28" w:rsidRPr="00DE136E">
        <w:rPr>
          <w:rFonts w:asciiTheme="majorHAnsi" w:eastAsia="Times New Roman" w:hAnsiTheme="majorHAnsi" w:cstheme="majorHAnsi"/>
          <w:color w:val="000000"/>
          <w:lang w:eastAsia="en-GB"/>
        </w:rPr>
        <w:t>‌</w:t>
      </w:r>
      <w:r w:rsidR="00733D28">
        <w:rPr>
          <w:rFonts w:asciiTheme="majorHAnsi" w:eastAsia="Times New Roman" w:hAnsiTheme="majorHAnsi" w:cstheme="majorHAnsi"/>
          <w:color w:val="000000"/>
          <w:lang w:eastAsia="en-GB"/>
        </w:rPr>
        <w:t>(</w:t>
      </w:r>
      <w:r w:rsidR="00733D28" w:rsidRPr="00B366E3">
        <w:rPr>
          <w:rFonts w:asciiTheme="majorHAnsi" w:hAnsiTheme="majorHAnsi" w:cstheme="majorHAnsi"/>
          <w:color w:val="000000"/>
        </w:rPr>
        <w:t>Anon, n.d.). </w:t>
      </w:r>
    </w:p>
    <w:p w14:paraId="5C4DE612" w14:textId="77777777" w:rsidR="003058AC" w:rsidRPr="003058AC" w:rsidRDefault="003058AC" w:rsidP="003058AC"/>
    <w:p w14:paraId="70965BA1" w14:textId="2C7879FB" w:rsidR="00CB74A4" w:rsidRPr="00530A87" w:rsidRDefault="00B0293E" w:rsidP="00CB74A4">
      <w:pPr>
        <w:pStyle w:val="Heading2"/>
        <w:spacing w:before="120" w:after="120"/>
        <w:rPr>
          <w:rFonts w:ascii="Cavolini" w:hAnsi="Cavolini" w:cs="Cavolini"/>
          <w:b/>
          <w:bCs/>
          <w:sz w:val="32"/>
          <w:szCs w:val="32"/>
        </w:rPr>
      </w:pPr>
      <w:r>
        <w:rPr>
          <w:rFonts w:ascii="Cavolini" w:hAnsi="Cavolini" w:cs="Cavolini"/>
          <w:b/>
          <w:bCs/>
          <w:sz w:val="32"/>
          <w:szCs w:val="32"/>
        </w:rPr>
        <w:lastRenderedPageBreak/>
        <w:t>2</w:t>
      </w:r>
      <w:r w:rsidR="00CB74A4" w:rsidRPr="00530A87">
        <w:rPr>
          <w:rFonts w:ascii="Cavolini" w:hAnsi="Cavolini" w:cs="Cavolini"/>
          <w:b/>
          <w:bCs/>
          <w:sz w:val="32"/>
          <w:szCs w:val="32"/>
        </w:rPr>
        <w:t xml:space="preserve">.4 UK Labor Market </w:t>
      </w:r>
    </w:p>
    <w:p w14:paraId="53461B62" w14:textId="77777777" w:rsidR="00CB74A4" w:rsidRDefault="00CB74A4" w:rsidP="00CB74A4">
      <w:pPr>
        <w:pStyle w:val="Heading2"/>
        <w:spacing w:before="120" w:after="120"/>
        <w:rPr>
          <w:rFonts w:ascii="Lato" w:hAnsi="Lato"/>
          <w:sz w:val="32"/>
          <w:szCs w:val="32"/>
        </w:rPr>
      </w:pPr>
    </w:p>
    <w:p w14:paraId="68E88B1B" w14:textId="3BD26EFE" w:rsidR="00CB74A4" w:rsidRPr="00B76DE6" w:rsidRDefault="00D27C03" w:rsidP="00CB74A4">
      <w:pPr>
        <w:pStyle w:val="Heading2"/>
        <w:spacing w:line="360" w:lineRule="auto"/>
        <w:rPr>
          <w:rFonts w:ascii="Arial" w:hAnsi="Arial" w:cs="Arial"/>
          <w:b/>
          <w:bCs/>
          <w:color w:val="auto"/>
          <w:sz w:val="22"/>
        </w:rPr>
      </w:pPr>
      <w:r>
        <w:rPr>
          <w:rFonts w:ascii="Arial" w:hAnsi="Arial" w:cs="Arial"/>
          <w:bCs/>
          <w:color w:val="auto"/>
          <w:sz w:val="22"/>
        </w:rPr>
        <w:t>England,</w:t>
      </w:r>
      <w:r w:rsidR="003159AB" w:rsidRPr="003159AB">
        <w:rPr>
          <w:rFonts w:ascii="Arial" w:hAnsi="Arial" w:cs="Arial"/>
          <w:bCs/>
          <w:color w:val="auto"/>
          <w:sz w:val="22"/>
        </w:rPr>
        <w:t xml:space="preserve"> Scotland, Northern Ireland, and </w:t>
      </w:r>
      <w:r>
        <w:rPr>
          <w:rFonts w:ascii="Arial" w:hAnsi="Arial" w:cs="Arial"/>
          <w:bCs/>
          <w:color w:val="auto"/>
          <w:sz w:val="22"/>
        </w:rPr>
        <w:t>Wales</w:t>
      </w:r>
      <w:r w:rsidR="003159AB" w:rsidRPr="003159AB">
        <w:rPr>
          <w:rFonts w:ascii="Arial" w:hAnsi="Arial" w:cs="Arial"/>
          <w:bCs/>
          <w:color w:val="auto"/>
          <w:sz w:val="22"/>
        </w:rPr>
        <w:t xml:space="preserve"> are the </w:t>
      </w:r>
      <w:r w:rsidR="0073075D">
        <w:rPr>
          <w:rFonts w:ascii="Arial" w:hAnsi="Arial" w:cs="Arial"/>
          <w:bCs/>
          <w:color w:val="auto"/>
          <w:sz w:val="22"/>
        </w:rPr>
        <w:t>4</w:t>
      </w:r>
      <w:r w:rsidR="003159AB" w:rsidRPr="003159AB">
        <w:rPr>
          <w:rFonts w:ascii="Arial" w:hAnsi="Arial" w:cs="Arial"/>
          <w:bCs/>
          <w:color w:val="auto"/>
          <w:sz w:val="22"/>
        </w:rPr>
        <w:t xml:space="preserve"> different nations that make up United Kingdom. </w:t>
      </w:r>
      <w:r w:rsidR="00F347C3" w:rsidRPr="003159AB">
        <w:rPr>
          <w:rFonts w:ascii="Arial" w:hAnsi="Arial" w:cs="Arial"/>
          <w:bCs/>
          <w:color w:val="auto"/>
          <w:sz w:val="22"/>
        </w:rPr>
        <w:t>London,</w:t>
      </w:r>
      <w:r w:rsidR="00F347C3">
        <w:rPr>
          <w:rFonts w:ascii="Arial" w:hAnsi="Arial" w:cs="Arial"/>
          <w:bCs/>
          <w:color w:val="auto"/>
          <w:sz w:val="22"/>
        </w:rPr>
        <w:t xml:space="preserve"> </w:t>
      </w:r>
      <w:r w:rsidR="00F347C3" w:rsidRPr="003159AB">
        <w:rPr>
          <w:rFonts w:ascii="Arial" w:hAnsi="Arial" w:cs="Arial"/>
          <w:bCs/>
          <w:color w:val="auto"/>
          <w:sz w:val="22"/>
        </w:rPr>
        <w:t xml:space="preserve">Edinburgh, and Belfast </w:t>
      </w:r>
      <w:r w:rsidR="00F347C3">
        <w:rPr>
          <w:rFonts w:ascii="Arial" w:hAnsi="Arial" w:cs="Arial"/>
          <w:bCs/>
          <w:color w:val="auto"/>
          <w:sz w:val="22"/>
        </w:rPr>
        <w:t>and Cardiff</w:t>
      </w:r>
      <w:r w:rsidR="0073075D">
        <w:rPr>
          <w:rFonts w:ascii="Arial" w:hAnsi="Arial" w:cs="Arial"/>
          <w:bCs/>
          <w:color w:val="auto"/>
          <w:sz w:val="22"/>
        </w:rPr>
        <w:t xml:space="preserve"> </w:t>
      </w:r>
      <w:r w:rsidR="003159AB" w:rsidRPr="003159AB">
        <w:rPr>
          <w:rFonts w:ascii="Arial" w:hAnsi="Arial" w:cs="Arial"/>
          <w:bCs/>
          <w:color w:val="auto"/>
          <w:sz w:val="22"/>
        </w:rPr>
        <w:t xml:space="preserve">are the </w:t>
      </w:r>
      <w:r w:rsidR="0073075D">
        <w:rPr>
          <w:rFonts w:ascii="Arial" w:hAnsi="Arial" w:cs="Arial"/>
          <w:bCs/>
          <w:color w:val="auto"/>
          <w:sz w:val="22"/>
        </w:rPr>
        <w:t>4</w:t>
      </w:r>
      <w:r w:rsidR="003159AB" w:rsidRPr="003159AB">
        <w:rPr>
          <w:rFonts w:ascii="Arial" w:hAnsi="Arial" w:cs="Arial"/>
          <w:bCs/>
          <w:color w:val="auto"/>
          <w:sz w:val="22"/>
        </w:rPr>
        <w:t xml:space="preserve"> capital cities. </w:t>
      </w:r>
      <w:r w:rsidR="0073075D">
        <w:rPr>
          <w:rFonts w:ascii="Arial" w:hAnsi="Arial" w:cs="Arial"/>
          <w:bCs/>
          <w:color w:val="auto"/>
          <w:sz w:val="22"/>
        </w:rPr>
        <w:t>London w</w:t>
      </w:r>
      <w:r w:rsidR="003159AB" w:rsidRPr="003159AB">
        <w:rPr>
          <w:rFonts w:ascii="Arial" w:hAnsi="Arial" w:cs="Arial"/>
          <w:bCs/>
          <w:color w:val="auto"/>
          <w:sz w:val="22"/>
        </w:rPr>
        <w:t xml:space="preserve">ith a demographic of 10.3 million, is not only the biggest city in the world but also </w:t>
      </w:r>
      <w:r w:rsidR="00F347C3">
        <w:rPr>
          <w:rFonts w:ascii="Arial" w:hAnsi="Arial" w:cs="Arial"/>
          <w:bCs/>
          <w:color w:val="auto"/>
          <w:sz w:val="22"/>
        </w:rPr>
        <w:t>UK’s</w:t>
      </w:r>
      <w:r w:rsidR="003159AB" w:rsidRPr="003159AB">
        <w:rPr>
          <w:rFonts w:ascii="Arial" w:hAnsi="Arial" w:cs="Arial"/>
          <w:bCs/>
          <w:color w:val="auto"/>
          <w:sz w:val="22"/>
        </w:rPr>
        <w:t xml:space="preserve"> cultural and economic </w:t>
      </w:r>
      <w:r w:rsidR="00423B85" w:rsidRPr="003159AB">
        <w:rPr>
          <w:rFonts w:ascii="Arial" w:hAnsi="Arial" w:cs="Arial"/>
          <w:bCs/>
          <w:color w:val="auto"/>
          <w:sz w:val="22"/>
        </w:rPr>
        <w:t>centre</w:t>
      </w:r>
      <w:r w:rsidR="00CB74A4" w:rsidRPr="00826FD4">
        <w:rPr>
          <w:rFonts w:ascii="Arial" w:hAnsi="Arial" w:cs="Arial"/>
          <w:bCs/>
          <w:color w:val="auto"/>
          <w:sz w:val="22"/>
        </w:rPr>
        <w:t>.</w:t>
      </w:r>
      <w:r w:rsidR="00880508" w:rsidRPr="00880508">
        <w:t xml:space="preserve"> </w:t>
      </w:r>
      <w:r w:rsidR="00880508" w:rsidRPr="00880508">
        <w:rPr>
          <w:rFonts w:ascii="Arial" w:hAnsi="Arial" w:cs="Arial"/>
          <w:bCs/>
          <w:color w:val="auto"/>
          <w:sz w:val="22"/>
        </w:rPr>
        <w:t xml:space="preserve">The latest three-month period saw a reduction in employees but an increase in self-employed people. The most current estimation of paid rolled laborers for October 2022 shows an increase of 74,000 above the updated numbers for September 2022, hitting a peak 29.8 million. From July to September 2022, the employment rate in the UK was 75.5%, unchanged from the previous quarters and 1.1 </w:t>
      </w:r>
      <w:r w:rsidR="002F42C8">
        <w:rPr>
          <w:rFonts w:ascii="Arial" w:hAnsi="Arial" w:cs="Arial"/>
          <w:bCs/>
          <w:color w:val="auto"/>
          <w:sz w:val="22"/>
        </w:rPr>
        <w:t xml:space="preserve">% </w:t>
      </w:r>
      <w:r w:rsidR="00880508" w:rsidRPr="00880508">
        <w:rPr>
          <w:rFonts w:ascii="Arial" w:hAnsi="Arial" w:cs="Arial"/>
          <w:bCs/>
          <w:color w:val="auto"/>
          <w:sz w:val="22"/>
        </w:rPr>
        <w:t xml:space="preserve">points </w:t>
      </w:r>
      <w:r w:rsidR="002F42C8" w:rsidRPr="00880508">
        <w:rPr>
          <w:rFonts w:ascii="Arial" w:hAnsi="Arial" w:cs="Arial"/>
          <w:bCs/>
          <w:color w:val="auto"/>
          <w:sz w:val="22"/>
        </w:rPr>
        <w:t>at a low</w:t>
      </w:r>
      <w:r w:rsidR="002F42C8">
        <w:rPr>
          <w:rFonts w:ascii="Arial" w:hAnsi="Arial" w:cs="Arial"/>
          <w:bCs/>
          <w:color w:val="auto"/>
          <w:sz w:val="22"/>
        </w:rPr>
        <w:t>er</w:t>
      </w:r>
      <w:r w:rsidR="002F42C8" w:rsidRPr="00880508">
        <w:rPr>
          <w:rFonts w:ascii="Arial" w:hAnsi="Arial" w:cs="Arial"/>
          <w:bCs/>
          <w:color w:val="auto"/>
          <w:sz w:val="22"/>
        </w:rPr>
        <w:t xml:space="preserve"> level</w:t>
      </w:r>
      <w:r w:rsidR="00880508" w:rsidRPr="00880508">
        <w:rPr>
          <w:rFonts w:ascii="Arial" w:hAnsi="Arial" w:cs="Arial"/>
          <w:bCs/>
          <w:color w:val="auto"/>
          <w:sz w:val="22"/>
        </w:rPr>
        <w:t xml:space="preserve"> than before the coronavirus (COVID-19) pandemic. From July to September 2022, the unemployment rate decreased by 0.2 percentage points, reaching 3.6 percent. All duration categories of the number of unemployed people decreased over the past three months.</w:t>
      </w:r>
      <w:r w:rsidR="00CB74A4" w:rsidRPr="00826FD4">
        <w:rPr>
          <w:rFonts w:ascii="Arial" w:hAnsi="Arial" w:cs="Arial"/>
          <w:bCs/>
          <w:color w:val="auto"/>
          <w:sz w:val="22"/>
        </w:rPr>
        <w:t xml:space="preserve"> </w:t>
      </w:r>
      <w:r w:rsidR="00CB74A4" w:rsidRPr="00826FD4">
        <w:rPr>
          <w:rFonts w:ascii="Arial" w:hAnsi="Arial" w:cs="Arial"/>
          <w:bCs/>
          <w:color w:val="auto"/>
          <w:sz w:val="22"/>
          <w:shd w:val="clear" w:color="auto" w:fill="FFFFFF"/>
        </w:rPr>
        <w:t>(ons.gov.uk, 2022)</w:t>
      </w:r>
      <w:r w:rsidR="00CB74A4" w:rsidRPr="00826FD4">
        <w:rPr>
          <w:rFonts w:ascii="Arial" w:hAnsi="Arial" w:cs="Arial"/>
          <w:b/>
          <w:bCs/>
          <w:color w:val="auto"/>
          <w:sz w:val="22"/>
          <w:shd w:val="clear" w:color="auto" w:fill="FFFFFF"/>
        </w:rPr>
        <w:t xml:space="preserve"> </w:t>
      </w:r>
    </w:p>
    <w:p w14:paraId="37694439" w14:textId="57BBB8D1" w:rsidR="00CB74A4" w:rsidRDefault="00CB74A4" w:rsidP="00CB74A4">
      <w:pPr>
        <w:pStyle w:val="Heading2"/>
        <w:spacing w:line="360" w:lineRule="auto"/>
        <w:rPr>
          <w:rFonts w:ascii="Arial" w:hAnsi="Arial" w:cs="Arial"/>
          <w:b/>
          <w:bCs/>
          <w:sz w:val="22"/>
        </w:rPr>
      </w:pPr>
      <w:r>
        <w:rPr>
          <w:rFonts w:ascii="Arial" w:hAnsi="Arial" w:cs="Arial"/>
          <w:b/>
          <w:bCs/>
          <w:sz w:val="22"/>
          <w:shd w:val="clear" w:color="auto" w:fill="FFFFFF"/>
        </w:rPr>
        <w:t xml:space="preserve"> </w:t>
      </w:r>
    </w:p>
    <w:p w14:paraId="5C6B16AC" w14:textId="1A4CD2A2" w:rsidR="00CB74A4" w:rsidRDefault="00B0293E" w:rsidP="00CB74A4">
      <w:pPr>
        <w:pStyle w:val="Heading2"/>
        <w:spacing w:after="500"/>
        <w:rPr>
          <w:rFonts w:ascii="Cavolini" w:hAnsi="Cavolini" w:cs="Cavolini"/>
          <w:b/>
          <w:bCs/>
          <w:sz w:val="32"/>
          <w:szCs w:val="32"/>
        </w:rPr>
      </w:pPr>
      <w:r>
        <w:rPr>
          <w:rFonts w:ascii="Cavolini" w:hAnsi="Cavolini" w:cs="Cavolini"/>
          <w:b/>
          <w:bCs/>
          <w:sz w:val="32"/>
          <w:szCs w:val="32"/>
        </w:rPr>
        <w:t>3</w:t>
      </w:r>
      <w:r w:rsidR="00CB74A4" w:rsidRPr="00530A87">
        <w:rPr>
          <w:rFonts w:ascii="Cavolini" w:hAnsi="Cavolini" w:cs="Cavolini"/>
          <w:b/>
          <w:bCs/>
          <w:sz w:val="32"/>
          <w:szCs w:val="32"/>
        </w:rPr>
        <w:t>.Emerging changes in HR Strategies post Covid, post Brexit external environment</w:t>
      </w:r>
    </w:p>
    <w:p w14:paraId="1444FA56" w14:textId="7B8BE52A" w:rsidR="00CE314F" w:rsidRPr="00F83A5A" w:rsidRDefault="002E79D4" w:rsidP="00370718">
      <w:pPr>
        <w:rPr>
          <w:b/>
          <w:bCs/>
          <w:u w:val="single"/>
        </w:rPr>
      </w:pPr>
      <w:r w:rsidRPr="00F83A5A">
        <w:rPr>
          <w:b/>
          <w:bCs/>
          <w:u w:val="single"/>
        </w:rPr>
        <w:t>Covid:</w:t>
      </w:r>
    </w:p>
    <w:p w14:paraId="7E783AB8" w14:textId="43297A82" w:rsidR="00521B61" w:rsidRPr="005426B5" w:rsidRDefault="003F3916" w:rsidP="00521B61">
      <w:pPr>
        <w:spacing w:line="360" w:lineRule="auto"/>
        <w:rPr>
          <w:rFonts w:cstheme="minorHAnsi"/>
        </w:rPr>
      </w:pPr>
      <w:r w:rsidRPr="005426B5">
        <w:rPr>
          <w:rFonts w:cstheme="minorHAnsi"/>
          <w:color w:val="2C3E50"/>
          <w:shd w:val="clear" w:color="auto" w:fill="FFFFFF"/>
        </w:rPr>
        <w:t>The COVID-19 epidemic has propelled and required HR managers and staff to think about the role of human resources inside the organization.</w:t>
      </w:r>
      <w:r w:rsidR="003B5DB5">
        <w:rPr>
          <w:rFonts w:cstheme="minorHAnsi"/>
          <w:color w:val="2C3E50"/>
          <w:shd w:val="clear" w:color="auto" w:fill="FFFFFF"/>
        </w:rPr>
        <w:t xml:space="preserve"> I</w:t>
      </w:r>
      <w:r w:rsidRPr="005426B5">
        <w:rPr>
          <w:rFonts w:cstheme="minorHAnsi"/>
          <w:color w:val="2C3E50"/>
          <w:shd w:val="clear" w:color="auto" w:fill="FFFFFF"/>
        </w:rPr>
        <w:t xml:space="preserve">n </w:t>
      </w:r>
      <w:r w:rsidR="003B5DB5">
        <w:rPr>
          <w:rFonts w:cstheme="minorHAnsi"/>
          <w:color w:val="2C3E50"/>
          <w:shd w:val="clear" w:color="auto" w:fill="FFFFFF"/>
        </w:rPr>
        <w:t xml:space="preserve">March </w:t>
      </w:r>
      <w:r w:rsidRPr="005426B5">
        <w:rPr>
          <w:rFonts w:cstheme="minorHAnsi"/>
          <w:color w:val="2C3E50"/>
          <w:shd w:val="clear" w:color="auto" w:fill="FFFFFF"/>
        </w:rPr>
        <w:t xml:space="preserve">2020, </w:t>
      </w:r>
      <w:r w:rsidR="003B5DB5" w:rsidRPr="005426B5">
        <w:rPr>
          <w:rFonts w:cstheme="minorHAnsi"/>
          <w:color w:val="2C3E50"/>
          <w:shd w:val="clear" w:color="auto" w:fill="FFFFFF"/>
        </w:rPr>
        <w:t>companies</w:t>
      </w:r>
      <w:r w:rsidRPr="005426B5">
        <w:rPr>
          <w:rFonts w:cstheme="minorHAnsi"/>
          <w:color w:val="2C3E50"/>
          <w:shd w:val="clear" w:color="auto" w:fill="FFFFFF"/>
        </w:rPr>
        <w:t xml:space="preserve"> </w:t>
      </w:r>
      <w:r w:rsidR="003B5DB5">
        <w:rPr>
          <w:rFonts w:cstheme="minorHAnsi"/>
          <w:color w:val="2C3E50"/>
          <w:shd w:val="clear" w:color="auto" w:fill="FFFFFF"/>
        </w:rPr>
        <w:t>had to</w:t>
      </w:r>
      <w:r w:rsidRPr="005426B5">
        <w:rPr>
          <w:rFonts w:cstheme="minorHAnsi"/>
          <w:color w:val="2C3E50"/>
          <w:shd w:val="clear" w:color="auto" w:fill="FFFFFF"/>
        </w:rPr>
        <w:t xml:space="preserve"> adopt a remote work</w:t>
      </w:r>
      <w:r w:rsidR="0081754D">
        <w:rPr>
          <w:rFonts w:cstheme="minorHAnsi"/>
          <w:color w:val="2C3E50"/>
          <w:shd w:val="clear" w:color="auto" w:fill="FFFFFF"/>
        </w:rPr>
        <w:t>ing</w:t>
      </w:r>
      <w:r w:rsidRPr="005426B5">
        <w:rPr>
          <w:rFonts w:cstheme="minorHAnsi"/>
          <w:color w:val="2C3E50"/>
          <w:shd w:val="clear" w:color="auto" w:fill="FFFFFF"/>
        </w:rPr>
        <w:t xml:space="preserve"> </w:t>
      </w:r>
      <w:r w:rsidR="0081754D" w:rsidRPr="005426B5">
        <w:rPr>
          <w:rFonts w:cstheme="minorHAnsi"/>
          <w:color w:val="2C3E50"/>
          <w:shd w:val="clear" w:color="auto" w:fill="FFFFFF"/>
        </w:rPr>
        <w:t>concept</w:t>
      </w:r>
      <w:r w:rsidRPr="005426B5">
        <w:rPr>
          <w:rFonts w:cstheme="minorHAnsi"/>
          <w:color w:val="2C3E50"/>
          <w:shd w:val="clear" w:color="auto" w:fill="FFFFFF"/>
        </w:rPr>
        <w:t xml:space="preserve">. </w:t>
      </w:r>
      <w:r w:rsidR="00E326B2">
        <w:rPr>
          <w:rFonts w:cstheme="minorHAnsi"/>
          <w:color w:val="2C3E50"/>
          <w:shd w:val="clear" w:color="auto" w:fill="FFFFFF"/>
        </w:rPr>
        <w:t>C</w:t>
      </w:r>
      <w:r w:rsidRPr="005426B5">
        <w:rPr>
          <w:rFonts w:cstheme="minorHAnsi"/>
          <w:color w:val="2C3E50"/>
          <w:shd w:val="clear" w:color="auto" w:fill="FFFFFF"/>
        </w:rPr>
        <w:t>onventional in-person teamwork</w:t>
      </w:r>
      <w:r w:rsidR="00FD1DC0">
        <w:rPr>
          <w:rFonts w:cstheme="minorHAnsi"/>
          <w:color w:val="2C3E50"/>
          <w:shd w:val="clear" w:color="auto" w:fill="FFFFFF"/>
        </w:rPr>
        <w:t xml:space="preserve"> was replaced </w:t>
      </w:r>
      <w:r w:rsidR="0034508A">
        <w:rPr>
          <w:rFonts w:cstheme="minorHAnsi"/>
          <w:color w:val="2C3E50"/>
          <w:shd w:val="clear" w:color="auto" w:fill="FFFFFF"/>
        </w:rPr>
        <w:t>by online technologies</w:t>
      </w:r>
      <w:r w:rsidRPr="005426B5">
        <w:rPr>
          <w:rFonts w:cstheme="minorHAnsi"/>
          <w:color w:val="2C3E50"/>
          <w:shd w:val="clear" w:color="auto" w:fill="FFFFFF"/>
        </w:rPr>
        <w:t>. Work</w:t>
      </w:r>
      <w:r w:rsidR="00077E3D">
        <w:rPr>
          <w:rFonts w:cstheme="minorHAnsi"/>
          <w:color w:val="2C3E50"/>
          <w:shd w:val="clear" w:color="auto" w:fill="FFFFFF"/>
        </w:rPr>
        <w:t>ing</w:t>
      </w:r>
      <w:r w:rsidRPr="005426B5">
        <w:rPr>
          <w:rFonts w:cstheme="minorHAnsi"/>
          <w:color w:val="2C3E50"/>
          <w:shd w:val="clear" w:color="auto" w:fill="FFFFFF"/>
        </w:rPr>
        <w:t xml:space="preserve"> remotely was a new </w:t>
      </w:r>
      <w:r w:rsidR="00077E3D" w:rsidRPr="005426B5">
        <w:rPr>
          <w:rFonts w:cstheme="minorHAnsi"/>
          <w:color w:val="2C3E50"/>
          <w:shd w:val="clear" w:color="auto" w:fill="FFFFFF"/>
        </w:rPr>
        <w:t>skill</w:t>
      </w:r>
      <w:r w:rsidRPr="005426B5">
        <w:rPr>
          <w:rFonts w:cstheme="minorHAnsi"/>
          <w:color w:val="2C3E50"/>
          <w:shd w:val="clear" w:color="auto" w:fill="FFFFFF"/>
        </w:rPr>
        <w:t xml:space="preserve"> for the majority of employees. The COVID-19's impacts on the work are clearly noticeable in spite of all of these changes. </w:t>
      </w:r>
      <w:r w:rsidR="00521B61" w:rsidRPr="005426B5">
        <w:rPr>
          <w:rFonts w:cstheme="minorHAnsi"/>
          <w:color w:val="2C3E50"/>
          <w:shd w:val="clear" w:color="auto" w:fill="FFFFFF"/>
        </w:rPr>
        <w:t>(Hibob, n.d.)</w:t>
      </w:r>
    </w:p>
    <w:p w14:paraId="5B376549" w14:textId="4055F447" w:rsidR="00C60633" w:rsidRDefault="00C60633" w:rsidP="00C60633">
      <w:pPr>
        <w:spacing w:line="360" w:lineRule="auto"/>
      </w:pPr>
      <w:r>
        <w:t xml:space="preserve">HR managers have stayed at the </w:t>
      </w:r>
      <w:r w:rsidR="00E17CF1">
        <w:t>centre</w:t>
      </w:r>
      <w:r>
        <w:t xml:space="preserve"> of these pandemic-driven developments ever since they began. In addition to helping management adjust to the new standard and occasionally reducing staff, they had to implement new safety and health regulations and maintain appropriate administrative procedures.</w:t>
      </w:r>
    </w:p>
    <w:p w14:paraId="110916D9" w14:textId="3D9F512D" w:rsidR="0007128B" w:rsidRPr="00D7076B" w:rsidRDefault="00C60633" w:rsidP="00C60633">
      <w:pPr>
        <w:spacing w:line="360" w:lineRule="auto"/>
      </w:pPr>
      <w:r>
        <w:t xml:space="preserve">A technology specialist who spoke to the Society for Human Resources claimed that HR and IT are currently maybe the two divisions </w:t>
      </w:r>
      <w:r w:rsidR="00FF7F56">
        <w:t xml:space="preserve">that are </w:t>
      </w:r>
      <w:r>
        <w:t xml:space="preserve">most important to </w:t>
      </w:r>
      <w:r w:rsidR="00FF7F56">
        <w:t>the survival of</w:t>
      </w:r>
      <w:r>
        <w:t xml:space="preserve"> company's. Executives want to ensure that remote employees have the assistance and tools they need to perform their tasks from home, that sensitive HR information is protected when employees work </w:t>
      </w:r>
      <w:r>
        <w:lastRenderedPageBreak/>
        <w:t xml:space="preserve">from home, and that they are keeping remote employees motivated and productive. </w:t>
      </w:r>
      <w:r w:rsidR="003A4B11" w:rsidRPr="003A4B11">
        <w:t xml:space="preserve">It's important to evaluate what has transpired and how these transformations will affect corporate strategies and the direction of HR as companies and HR teams look to the future. The negative implications of COVID-19 include severe health risks, significant unemployment, corporate closures, and societal divide, although HR analyst Josh Bersin asserts that there are also some positive aspects. </w:t>
      </w:r>
      <w:r w:rsidR="0007128B">
        <w:rPr>
          <w:rFonts w:ascii="Roboto" w:hAnsi="Roboto"/>
          <w:color w:val="2C3E50"/>
          <w:sz w:val="23"/>
          <w:szCs w:val="23"/>
          <w:shd w:val="clear" w:color="auto" w:fill="FFFFFF"/>
        </w:rPr>
        <w:t>(Hibob, n.d.)</w:t>
      </w:r>
    </w:p>
    <w:p w14:paraId="4E0E4F72" w14:textId="6D2FBADA" w:rsidR="0035789D" w:rsidRPr="008128BB" w:rsidRDefault="00BA0A84" w:rsidP="0035789D">
      <w:pPr>
        <w:spacing w:line="360" w:lineRule="auto"/>
        <w:rPr>
          <w:b/>
          <w:bCs/>
          <w:i/>
          <w:iCs/>
        </w:rPr>
      </w:pPr>
      <w:r w:rsidRPr="008128BB">
        <w:rPr>
          <w:b/>
          <w:bCs/>
          <w:i/>
          <w:iCs/>
        </w:rPr>
        <w:t>S</w:t>
      </w:r>
      <w:r w:rsidR="0035789D" w:rsidRPr="008128BB">
        <w:rPr>
          <w:b/>
          <w:bCs/>
          <w:i/>
          <w:iCs/>
        </w:rPr>
        <w:t>ignificant developments and how HR might benefit.</w:t>
      </w:r>
    </w:p>
    <w:p w14:paraId="5855B8FC" w14:textId="5FA09154" w:rsidR="0035789D" w:rsidRDefault="009F2B95" w:rsidP="0035789D">
      <w:pPr>
        <w:spacing w:line="360" w:lineRule="auto"/>
      </w:pPr>
      <w:r>
        <w:t xml:space="preserve">They </w:t>
      </w:r>
      <w:r w:rsidR="00003A70">
        <w:t xml:space="preserve">need to </w:t>
      </w:r>
      <w:r w:rsidR="0035789D">
        <w:t>reinforce new employment health and safety regulations</w:t>
      </w:r>
      <w:r w:rsidR="00003A70">
        <w:t>, as well as i</w:t>
      </w:r>
      <w:r w:rsidR="0035789D">
        <w:t>mplement innovative vacation strategies</w:t>
      </w:r>
      <w:r>
        <w:t>.</w:t>
      </w:r>
      <w:r w:rsidR="00F1156B">
        <w:t xml:space="preserve"> Create s</w:t>
      </w:r>
      <w:r w:rsidR="0035789D">
        <w:t>ystems integration for optimum effectiveness</w:t>
      </w:r>
      <w:r w:rsidR="00DE034E">
        <w:t xml:space="preserve">. </w:t>
      </w:r>
      <w:r w:rsidR="00F1156B">
        <w:t xml:space="preserve">They need </w:t>
      </w:r>
      <w:r w:rsidR="00DE034E">
        <w:t>to u</w:t>
      </w:r>
      <w:r w:rsidR="0035789D">
        <w:t xml:space="preserve">se technology to </w:t>
      </w:r>
      <w:r w:rsidR="00DE034E">
        <w:t>their</w:t>
      </w:r>
      <w:r w:rsidR="0035789D">
        <w:t xml:space="preserve"> </w:t>
      </w:r>
      <w:r w:rsidR="00F63DF4">
        <w:t>advantage,</w:t>
      </w:r>
      <w:r w:rsidR="00DE034E">
        <w:t xml:space="preserve"> so as </w:t>
      </w:r>
      <w:r w:rsidR="0035789D">
        <w:t xml:space="preserve">to increase </w:t>
      </w:r>
      <w:r w:rsidR="00DE034E">
        <w:t xml:space="preserve">the engagement of their </w:t>
      </w:r>
      <w:r w:rsidR="0035789D">
        <w:t>employee</w:t>
      </w:r>
      <w:r w:rsidR="00DE034E">
        <w:t>’s. They will have to</w:t>
      </w:r>
      <w:r w:rsidR="00F63DF4">
        <w:t xml:space="preserve"> i</w:t>
      </w:r>
      <w:r w:rsidR="0035789D">
        <w:t>ncrease efforts for diversity, equity, and inclusion</w:t>
      </w:r>
      <w:r w:rsidR="00F63DF4">
        <w:t xml:space="preserve">. </w:t>
      </w:r>
      <w:r w:rsidR="009D3359">
        <w:t>Also,</w:t>
      </w:r>
      <w:r w:rsidR="00F63DF4">
        <w:t xml:space="preserve"> HR </w:t>
      </w:r>
      <w:r w:rsidR="009D3359">
        <w:t>will need to g</w:t>
      </w:r>
      <w:r w:rsidR="0035789D">
        <w:t>et used to the widespread use of remote work</w:t>
      </w:r>
      <w:r w:rsidR="009D3359">
        <w:t>.</w:t>
      </w:r>
    </w:p>
    <w:p w14:paraId="22EF1F33" w14:textId="6DF57688" w:rsidR="00CE314F" w:rsidRPr="00F83A5A" w:rsidRDefault="00C14F08" w:rsidP="00F83A5A">
      <w:pPr>
        <w:spacing w:line="360" w:lineRule="auto"/>
      </w:pPr>
      <w:r w:rsidRPr="00C14F08">
        <w:t xml:space="preserve">Large-scale organisational change was necessary as a result of the </w:t>
      </w:r>
      <w:r w:rsidR="009D3359">
        <w:t>pandemic</w:t>
      </w:r>
      <w:r w:rsidRPr="00C14F08">
        <w:t>. While the changes and trauma affected both employees and executives, HR can profit by using the important lessons to support the workplace's innovative evolution and transformation.</w:t>
      </w:r>
      <w:r w:rsidR="00904D68">
        <w:t xml:space="preserve"> </w:t>
      </w:r>
      <w:r w:rsidR="00904D68">
        <w:rPr>
          <w:rFonts w:ascii="Roboto" w:hAnsi="Roboto"/>
          <w:color w:val="2C3E50"/>
          <w:sz w:val="23"/>
          <w:szCs w:val="23"/>
          <w:shd w:val="clear" w:color="auto" w:fill="FFFFFF"/>
        </w:rPr>
        <w:t>(Hibob, n.d.)</w:t>
      </w:r>
    </w:p>
    <w:p w14:paraId="206DBC5E" w14:textId="55DD3961" w:rsidR="00370718" w:rsidRPr="00F83A5A" w:rsidRDefault="00CE314F" w:rsidP="00370718">
      <w:pPr>
        <w:rPr>
          <w:b/>
          <w:bCs/>
          <w:u w:val="single"/>
        </w:rPr>
      </w:pPr>
      <w:r w:rsidRPr="00F83A5A">
        <w:rPr>
          <w:b/>
          <w:bCs/>
          <w:u w:val="single"/>
        </w:rPr>
        <w:t>Brexit:</w:t>
      </w:r>
    </w:p>
    <w:p w14:paraId="79255B29" w14:textId="561B7740" w:rsidR="004436F4" w:rsidRDefault="00F0607C" w:rsidP="004436F4">
      <w:pPr>
        <w:spacing w:line="360" w:lineRule="auto"/>
      </w:pPr>
      <w:r w:rsidRPr="00F0607C">
        <w:t>Despite initial worries about how Brexit would impact employment, following the 2016 referendum to depart the European Union, employment levels have risen very swiftly. Despite the fact that the ratio of labor growth slowed in 2019, nevertheless are still a lot of open positions and a competitive labor market. As a result, a greater percentage of businesses have admitted to having trouble finding competent workers. This is partially due to the fact that more EU nationals have recently immigrated to the UK in order to find job, whereas jobs increase has not caught up.</w:t>
      </w:r>
      <w:r w:rsidR="00521B61">
        <w:t xml:space="preserve"> </w:t>
      </w:r>
      <w:r w:rsidR="00521B61" w:rsidRPr="00C974FF">
        <w:rPr>
          <w:rFonts w:ascii="Roboto" w:hAnsi="Roboto"/>
          <w:shd w:val="clear" w:color="auto" w:fill="FFFFFF"/>
        </w:rPr>
        <w:t>(CIPD, 2021)</w:t>
      </w:r>
    </w:p>
    <w:p w14:paraId="4621DD2A" w14:textId="4609CFB5" w:rsidR="00A852BF" w:rsidRDefault="000A0E42" w:rsidP="004436F4">
      <w:pPr>
        <w:spacing w:line="360" w:lineRule="auto"/>
      </w:pPr>
      <w:r w:rsidRPr="000A0E42">
        <w:t>Based on the CIPD's Labour Market Outlook (LMO) survey, the proportion of firms reporting difficult-to-fill positions increased, rising from 56 percent in the Spring 2017 report to 61 percent in the Spring 2019 edition. As a result, several firms are raising salaries, especially for key personnel and recent hires. According to the LMO Autumn 2019 poll, 59 % of private sector employers said raising salary helped them overcome their recruiting issues.</w:t>
      </w:r>
      <w:r w:rsidR="00521B61">
        <w:t xml:space="preserve"> </w:t>
      </w:r>
      <w:r w:rsidR="00521B61" w:rsidRPr="00C974FF">
        <w:rPr>
          <w:rFonts w:ascii="Roboto" w:hAnsi="Roboto"/>
          <w:shd w:val="clear" w:color="auto" w:fill="FFFFFF"/>
        </w:rPr>
        <w:t>(CIPD, 2021)</w:t>
      </w:r>
    </w:p>
    <w:p w14:paraId="17D2FCF3" w14:textId="2B311825" w:rsidR="004436F4" w:rsidRDefault="00DF5845" w:rsidP="00D30D7E">
      <w:pPr>
        <w:spacing w:line="360" w:lineRule="auto"/>
      </w:pPr>
      <w:r w:rsidRPr="00DF5845">
        <w:rPr>
          <w:rFonts w:ascii="Roboto" w:hAnsi="Roboto"/>
          <w:shd w:val="clear" w:color="auto" w:fill="FFFFFF"/>
        </w:rPr>
        <w:t xml:space="preserve">It would seem that Brexit hasn't lessened businesses' enthusiasm in hiring EU foreign workers considering the shortage of trained labor and employees. Two-thirds of the organizations </w:t>
      </w:r>
      <w:r w:rsidRPr="00DF5845">
        <w:rPr>
          <w:rFonts w:ascii="Roboto" w:hAnsi="Roboto"/>
          <w:shd w:val="clear" w:color="auto" w:fill="FFFFFF"/>
        </w:rPr>
        <w:lastRenderedPageBreak/>
        <w:t xml:space="preserve">announced at the beginning of 2018 that they would keep recruiting people from the EU. The main </w:t>
      </w:r>
      <w:r w:rsidR="0030394E" w:rsidRPr="00DF5845">
        <w:rPr>
          <w:rFonts w:ascii="Roboto" w:hAnsi="Roboto"/>
          <w:shd w:val="clear" w:color="auto" w:fill="FFFFFF"/>
        </w:rPr>
        <w:t>defence</w:t>
      </w:r>
      <w:r w:rsidRPr="00DF5845">
        <w:rPr>
          <w:rFonts w:ascii="Roboto" w:hAnsi="Roboto"/>
          <w:shd w:val="clear" w:color="auto" w:fill="FFFFFF"/>
        </w:rPr>
        <w:t xml:space="preserve"> for semi-skilled or illiterate positions was that employers couldn't find local applicants to fill them. To ensure they continue to have accessibility to the talent their business requires, employers must make sure they have taken the necessary steps before the new immigration rules go into effect in 2021</w:t>
      </w:r>
      <w:r w:rsidRPr="00DF5845">
        <w:rPr>
          <w:rFonts w:cstheme="minorHAnsi"/>
          <w:shd w:val="clear" w:color="auto" w:fill="FFFFFF"/>
        </w:rPr>
        <w:t>.</w:t>
      </w:r>
      <w:r w:rsidR="00521B61" w:rsidRPr="00DF5845">
        <w:rPr>
          <w:rFonts w:cstheme="minorHAnsi"/>
          <w:shd w:val="clear" w:color="auto" w:fill="FFFFFF"/>
        </w:rPr>
        <w:t xml:space="preserve"> (CIPD, 2021)</w:t>
      </w:r>
    </w:p>
    <w:p w14:paraId="0CFFC037" w14:textId="6797E854" w:rsidR="00D30D7E" w:rsidRDefault="00945C07" w:rsidP="00D30D7E">
      <w:pPr>
        <w:spacing w:line="360" w:lineRule="auto"/>
      </w:pPr>
      <w:r w:rsidRPr="00945C07">
        <w:rPr>
          <w:rFonts w:ascii="Roboto" w:hAnsi="Roboto"/>
          <w:shd w:val="clear" w:color="auto" w:fill="FFFFFF"/>
        </w:rPr>
        <w:t xml:space="preserve">Due to the lack of qualified workers and skilled labor, which could be exacerbated worse by additional budget cutbacks following Brexit if free circulation is halted, labor training and improvement should take primacy. Employers must move faster to implement proactive labor planning that will enable them to identify the skills and expertise required both currently and in the future. This will help to focus the required learning and growth after </w:t>
      </w:r>
      <w:r w:rsidRPr="00945C07">
        <w:rPr>
          <w:rFonts w:cstheme="minorHAnsi"/>
          <w:shd w:val="clear" w:color="auto" w:fill="FFFFFF"/>
        </w:rPr>
        <w:t xml:space="preserve">that. </w:t>
      </w:r>
      <w:r w:rsidR="00521B61" w:rsidRPr="00945C07">
        <w:rPr>
          <w:rFonts w:cstheme="minorHAnsi"/>
          <w:shd w:val="clear" w:color="auto" w:fill="FFFFFF"/>
        </w:rPr>
        <w:t>(CIPD, 2021)</w:t>
      </w:r>
    </w:p>
    <w:p w14:paraId="063EBFE3" w14:textId="77777777" w:rsidR="002432E0" w:rsidRPr="005125C0" w:rsidRDefault="002432E0" w:rsidP="002432E0">
      <w:pPr>
        <w:spacing w:line="360" w:lineRule="auto"/>
        <w:rPr>
          <w:b/>
          <w:bCs/>
        </w:rPr>
      </w:pPr>
      <w:r w:rsidRPr="005125C0">
        <w:rPr>
          <w:b/>
          <w:bCs/>
        </w:rPr>
        <w:t>How does Brexit affect HR?</w:t>
      </w:r>
    </w:p>
    <w:p w14:paraId="546B38E4" w14:textId="0B7966C8" w:rsidR="005F05D4" w:rsidRDefault="00FA3FAF" w:rsidP="00C25E6D">
      <w:pPr>
        <w:spacing w:line="360" w:lineRule="auto"/>
      </w:pPr>
      <w:r w:rsidRPr="00FA3FAF">
        <w:t>There won't be any more movement of people across the EU to the UK because of Brexit. As a result, there will be modifications to how you hire individuals from outside the UK commencing on January 1, 2021. With regard to work possibilities in the UK, a new points-based immigration system will be implemented that will handle EU and non-EU citizens equally.</w:t>
      </w:r>
    </w:p>
    <w:p w14:paraId="779A2FD7" w14:textId="032F7777" w:rsidR="005F05D4" w:rsidRPr="00530A87" w:rsidRDefault="00B0293E" w:rsidP="005F05D4">
      <w:pPr>
        <w:pStyle w:val="Heading2"/>
        <w:spacing w:after="500"/>
        <w:rPr>
          <w:rFonts w:ascii="Cavolini" w:hAnsi="Cavolini" w:cs="Cavolini"/>
          <w:b/>
          <w:bCs/>
          <w:sz w:val="32"/>
          <w:szCs w:val="32"/>
        </w:rPr>
      </w:pPr>
      <w:r>
        <w:rPr>
          <w:rFonts w:ascii="Cavolini" w:hAnsi="Cavolini" w:cs="Cavolini"/>
          <w:b/>
          <w:bCs/>
          <w:sz w:val="32"/>
          <w:szCs w:val="32"/>
        </w:rPr>
        <w:t>4</w:t>
      </w:r>
      <w:r w:rsidR="005F05D4">
        <w:rPr>
          <w:rFonts w:ascii="Cavolini" w:hAnsi="Cavolini" w:cs="Cavolini"/>
          <w:b/>
          <w:bCs/>
          <w:sz w:val="32"/>
          <w:szCs w:val="32"/>
        </w:rPr>
        <w:t>.</w:t>
      </w:r>
      <w:r w:rsidR="005F05D4" w:rsidRPr="00530A87">
        <w:rPr>
          <w:rFonts w:ascii="Cavolini" w:hAnsi="Cavolini" w:cs="Cavolini"/>
          <w:b/>
          <w:bCs/>
          <w:sz w:val="32"/>
          <w:szCs w:val="32"/>
        </w:rPr>
        <w:t>Tools and Theories:</w:t>
      </w:r>
    </w:p>
    <w:p w14:paraId="4714B25B" w14:textId="4E922AD4" w:rsidR="00C20FF9" w:rsidRDefault="00B0293E" w:rsidP="00C20FF9">
      <w:pPr>
        <w:pStyle w:val="Heading2"/>
        <w:spacing w:after="500"/>
        <w:rPr>
          <w:rFonts w:ascii="Cavolini" w:hAnsi="Cavolini" w:cs="Cavolini"/>
          <w:b/>
          <w:bCs/>
          <w:sz w:val="32"/>
          <w:szCs w:val="32"/>
        </w:rPr>
      </w:pPr>
      <w:r>
        <w:rPr>
          <w:rFonts w:ascii="Cavolini" w:hAnsi="Cavolini" w:cs="Cavolini"/>
          <w:b/>
          <w:bCs/>
          <w:sz w:val="32"/>
          <w:szCs w:val="32"/>
        </w:rPr>
        <w:t>4</w:t>
      </w:r>
      <w:r w:rsidR="00CB74A4" w:rsidRPr="00C75B9E">
        <w:rPr>
          <w:rFonts w:ascii="Cavolini" w:hAnsi="Cavolini" w:cs="Cavolini"/>
          <w:b/>
          <w:bCs/>
          <w:sz w:val="32"/>
          <w:szCs w:val="32"/>
        </w:rPr>
        <w:t>.1 PESTLE</w:t>
      </w:r>
    </w:p>
    <w:p w14:paraId="1E6FD0D2" w14:textId="50E8D033" w:rsidR="00853C35" w:rsidRPr="00853C35" w:rsidRDefault="00ED4370" w:rsidP="00853C35">
      <w:pPr>
        <w:pStyle w:val="Heading2"/>
        <w:spacing w:after="500" w:line="360" w:lineRule="auto"/>
        <w:rPr>
          <w:rFonts w:ascii="Arial" w:eastAsiaTheme="minorHAnsi" w:hAnsi="Arial" w:cs="Arial"/>
          <w:color w:val="auto"/>
          <w:sz w:val="22"/>
          <w:szCs w:val="22"/>
        </w:rPr>
      </w:pPr>
      <w:r w:rsidRPr="00ED4370">
        <w:rPr>
          <w:rFonts w:ascii="Arial" w:eastAsiaTheme="minorHAnsi" w:hAnsi="Arial" w:cs="Arial"/>
          <w:color w:val="auto"/>
          <w:sz w:val="22"/>
          <w:szCs w:val="22"/>
        </w:rPr>
        <w:t>A PESTLE study examines the main external effects on an organisation, including political, economic, social, technical, legal, and environmental factors. It can be used in many different contexts and assists corporate managers and human resource specialists in making strategic decisions.</w:t>
      </w: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9270"/>
      </w:tblGrid>
      <w:tr w:rsidR="00EA5A1C" w14:paraId="73B65DFB" w14:textId="77777777" w:rsidTr="006A4ED1">
        <w:tc>
          <w:tcPr>
            <w:tcW w:w="9350" w:type="dxa"/>
          </w:tcPr>
          <w:p w14:paraId="3CAB7173" w14:textId="77777777" w:rsidR="00F47B12" w:rsidRPr="009C16FC" w:rsidRDefault="00F47B12" w:rsidP="00F47B12">
            <w:pPr>
              <w:rPr>
                <w:rFonts w:ascii="Cavolini" w:hAnsi="Cavolini" w:cs="Cavolini"/>
                <w:b/>
                <w:bCs/>
                <w:color w:val="00B0F0"/>
                <w:sz w:val="22"/>
                <w:szCs w:val="22"/>
              </w:rPr>
            </w:pPr>
            <w:r w:rsidRPr="009C16FC">
              <w:rPr>
                <w:rFonts w:ascii="Cavolini" w:hAnsi="Cavolini" w:cs="Cavolini"/>
                <w:b/>
                <w:bCs/>
                <w:color w:val="00B0F0"/>
                <w:sz w:val="22"/>
                <w:szCs w:val="22"/>
              </w:rPr>
              <w:t>POLITICAL</w:t>
            </w:r>
          </w:p>
          <w:p w14:paraId="5F4E7997" w14:textId="77777777" w:rsidR="00EA5A1C" w:rsidRPr="009C16FC" w:rsidRDefault="00EA5A1C" w:rsidP="00EB2EA3">
            <w:pPr>
              <w:spacing w:line="360" w:lineRule="auto"/>
              <w:rPr>
                <w:rFonts w:cstheme="minorHAnsi"/>
                <w:sz w:val="22"/>
                <w:szCs w:val="22"/>
              </w:rPr>
            </w:pPr>
          </w:p>
          <w:p w14:paraId="485A9757" w14:textId="17C0214C" w:rsidR="00EA5A1C" w:rsidRPr="009C16FC" w:rsidRDefault="00EA5A1C" w:rsidP="00EB2EA3">
            <w:pPr>
              <w:spacing w:line="360" w:lineRule="auto"/>
              <w:rPr>
                <w:rFonts w:cstheme="minorHAnsi"/>
                <w:sz w:val="22"/>
                <w:szCs w:val="22"/>
              </w:rPr>
            </w:pPr>
            <w:r w:rsidRPr="009C16FC">
              <w:rPr>
                <w:rFonts w:cstheme="minorHAnsi"/>
                <w:sz w:val="22"/>
                <w:szCs w:val="22"/>
              </w:rPr>
              <w:t>Stable Government</w:t>
            </w:r>
          </w:p>
          <w:p w14:paraId="5824E952" w14:textId="1067D89E" w:rsidR="00EA5A1C" w:rsidRPr="009C16FC" w:rsidRDefault="0094374C" w:rsidP="00EA5A1C">
            <w:pPr>
              <w:spacing w:line="360" w:lineRule="auto"/>
              <w:rPr>
                <w:rFonts w:cstheme="minorHAnsi"/>
                <w:sz w:val="22"/>
                <w:szCs w:val="22"/>
              </w:rPr>
            </w:pPr>
            <w:r w:rsidRPr="0094374C">
              <w:rPr>
                <w:rFonts w:cstheme="minorHAnsi"/>
                <w:sz w:val="22"/>
                <w:szCs w:val="22"/>
              </w:rPr>
              <w:t>A government's stability can be impacted by a number of factors, including the rule of law, managed or low corruption, and the success of government activities. Among those governments is the UK.</w:t>
            </w:r>
            <w:r w:rsidR="00EA5A1C" w:rsidRPr="009C16FC">
              <w:rPr>
                <w:rFonts w:cstheme="minorHAnsi"/>
                <w:sz w:val="22"/>
                <w:szCs w:val="22"/>
              </w:rPr>
              <w:t xml:space="preserve"> </w:t>
            </w:r>
          </w:p>
          <w:p w14:paraId="5D27B416" w14:textId="77777777" w:rsidR="00800618" w:rsidRDefault="00EA5A1C" w:rsidP="00EA5A1C">
            <w:pPr>
              <w:spacing w:line="360" w:lineRule="auto"/>
              <w:rPr>
                <w:rFonts w:cstheme="minorHAnsi"/>
                <w:sz w:val="22"/>
                <w:szCs w:val="22"/>
              </w:rPr>
            </w:pPr>
            <w:r w:rsidRPr="009C16FC">
              <w:rPr>
                <w:rFonts w:cstheme="minorHAnsi"/>
                <w:sz w:val="22"/>
                <w:szCs w:val="22"/>
              </w:rPr>
              <w:lastRenderedPageBreak/>
              <w:t>Administrative System</w:t>
            </w:r>
          </w:p>
          <w:p w14:paraId="7CFF5D0F" w14:textId="544F866C" w:rsidR="00EA5A1C" w:rsidRPr="009C16FC" w:rsidRDefault="00B813CA" w:rsidP="00EA5A1C">
            <w:pPr>
              <w:spacing w:line="360" w:lineRule="auto"/>
              <w:rPr>
                <w:rFonts w:cstheme="minorHAnsi"/>
                <w:sz w:val="22"/>
                <w:szCs w:val="22"/>
              </w:rPr>
            </w:pPr>
            <w:r w:rsidRPr="00B813CA">
              <w:rPr>
                <w:rFonts w:cstheme="minorHAnsi"/>
                <w:sz w:val="22"/>
                <w:szCs w:val="22"/>
              </w:rPr>
              <w:t>The political system of the nation blends constitutional monarchy and parliamentary democracy, with the king functioning as chief of nation and the pm minister as leader of government.</w:t>
            </w:r>
          </w:p>
          <w:p w14:paraId="6BA201AE" w14:textId="77777777" w:rsidR="00EA5A1C" w:rsidRPr="009C16FC" w:rsidRDefault="00EA5A1C" w:rsidP="00EA5A1C">
            <w:pPr>
              <w:spacing w:line="360" w:lineRule="auto"/>
              <w:rPr>
                <w:rFonts w:cstheme="minorHAnsi"/>
                <w:sz w:val="22"/>
                <w:szCs w:val="22"/>
              </w:rPr>
            </w:pPr>
            <w:r w:rsidRPr="009C16FC">
              <w:rPr>
                <w:rFonts w:cstheme="minorHAnsi"/>
                <w:sz w:val="22"/>
                <w:szCs w:val="22"/>
              </w:rPr>
              <w:t>Partners and Allies</w:t>
            </w:r>
          </w:p>
          <w:p w14:paraId="41276C84" w14:textId="67DC7A43" w:rsidR="00EA5A1C" w:rsidRPr="009C16FC" w:rsidRDefault="00B87BEC" w:rsidP="00EA5A1C">
            <w:pPr>
              <w:spacing w:line="360" w:lineRule="auto"/>
              <w:rPr>
                <w:rFonts w:cstheme="minorHAnsi"/>
                <w:sz w:val="22"/>
                <w:szCs w:val="22"/>
              </w:rPr>
            </w:pPr>
            <w:r w:rsidRPr="00B87BEC">
              <w:rPr>
                <w:rFonts w:cstheme="minorHAnsi"/>
                <w:sz w:val="22"/>
                <w:szCs w:val="22"/>
              </w:rPr>
              <w:t>Because of its strong economy and permanent seat at the UN, the UK has a big say on global issues, including political, economic, social, cultural, military, and scientific ones. The United States and the United Kingdom are strong allies because they share similar social and cultural goals.</w:t>
            </w:r>
            <w:r w:rsidR="00EA5A1C" w:rsidRPr="009C16FC">
              <w:rPr>
                <w:rFonts w:cstheme="minorHAnsi"/>
                <w:sz w:val="22"/>
                <w:szCs w:val="22"/>
              </w:rPr>
              <w:t xml:space="preserve"> </w:t>
            </w:r>
          </w:p>
          <w:p w14:paraId="00379EBB" w14:textId="562E40AA" w:rsidR="00F47B12" w:rsidRPr="009C16FC" w:rsidRDefault="00F47B12" w:rsidP="00EA5A1C">
            <w:pPr>
              <w:spacing w:line="360" w:lineRule="auto"/>
              <w:rPr>
                <w:rFonts w:cstheme="minorHAnsi"/>
                <w:sz w:val="22"/>
                <w:szCs w:val="22"/>
              </w:rPr>
            </w:pPr>
            <w:r w:rsidRPr="009C16FC">
              <w:rPr>
                <w:rFonts w:cstheme="minorHAnsi"/>
                <w:sz w:val="22"/>
                <w:szCs w:val="22"/>
              </w:rPr>
              <w:t>Brexit</w:t>
            </w:r>
          </w:p>
          <w:p w14:paraId="2EC5C229" w14:textId="623B678E" w:rsidR="003870AF" w:rsidRPr="009C16FC" w:rsidRDefault="00922934" w:rsidP="00EB2EA3">
            <w:pPr>
              <w:spacing w:line="360" w:lineRule="auto"/>
              <w:rPr>
                <w:rFonts w:cstheme="minorHAnsi"/>
                <w:sz w:val="22"/>
                <w:szCs w:val="22"/>
              </w:rPr>
            </w:pPr>
            <w:r w:rsidRPr="00922934">
              <w:rPr>
                <w:rFonts w:cstheme="minorHAnsi"/>
                <w:sz w:val="22"/>
                <w:szCs w:val="22"/>
              </w:rPr>
              <w:t>Brexit stands for the British country's secession from the European Union. Because to the Brexit movement, there has been an environment of uncertainty in recent years. The process came to an end with the accord for the UK to exit the EU on January 24, 2020. Many people believed that the country would become economically affluent because of the country's departure from the EU and that there would be abundance of job opportunities</w:t>
            </w:r>
            <w:r w:rsidR="00A128AC">
              <w:rPr>
                <w:rFonts w:cstheme="minorHAnsi"/>
                <w:sz w:val="22"/>
                <w:szCs w:val="22"/>
              </w:rPr>
              <w:t>.</w:t>
            </w:r>
            <w:r w:rsidR="00EA0385">
              <w:rPr>
                <w:rFonts w:cstheme="minorHAnsi"/>
                <w:sz w:val="22"/>
                <w:szCs w:val="22"/>
              </w:rPr>
              <w:t xml:space="preserve"> </w:t>
            </w:r>
            <w:r w:rsidR="00725A59">
              <w:rPr>
                <w:rFonts w:cstheme="minorHAnsi"/>
                <w:sz w:val="22"/>
                <w:szCs w:val="22"/>
              </w:rPr>
              <w:t>(</w:t>
            </w:r>
            <w:r w:rsidR="00EA0385" w:rsidRPr="00EA0385">
              <w:rPr>
                <w:rFonts w:eastAsia="Times New Roman" w:cstheme="minorHAnsi"/>
                <w:color w:val="000000"/>
                <w:sz w:val="22"/>
                <w:szCs w:val="22"/>
                <w:lang w:eastAsia="en-GB"/>
              </w:rPr>
              <w:t>Shaw,</w:t>
            </w:r>
            <w:r w:rsidR="00725A59">
              <w:rPr>
                <w:rFonts w:eastAsia="Times New Roman" w:cstheme="minorHAnsi"/>
                <w:color w:val="000000"/>
                <w:sz w:val="22"/>
                <w:szCs w:val="22"/>
                <w:lang w:eastAsia="en-GB"/>
              </w:rPr>
              <w:t xml:space="preserve"> </w:t>
            </w:r>
            <w:r w:rsidR="00EA0385" w:rsidRPr="00EA0385">
              <w:rPr>
                <w:rFonts w:eastAsia="Times New Roman" w:cstheme="minorHAnsi"/>
                <w:color w:val="000000"/>
                <w:sz w:val="22"/>
                <w:szCs w:val="22"/>
                <w:lang w:eastAsia="en-GB"/>
              </w:rPr>
              <w:t>2020)</w:t>
            </w:r>
            <w:r w:rsidR="00EA0385" w:rsidRPr="00EA0385">
              <w:rPr>
                <w:rFonts w:cstheme="minorHAnsi"/>
                <w:sz w:val="22"/>
                <w:szCs w:val="22"/>
              </w:rPr>
              <w:t> </w:t>
            </w:r>
          </w:p>
        </w:tc>
      </w:tr>
      <w:tr w:rsidR="002E0F35" w14:paraId="0CF4F838" w14:textId="77777777" w:rsidTr="006A4ED1">
        <w:tc>
          <w:tcPr>
            <w:tcW w:w="9350" w:type="dxa"/>
          </w:tcPr>
          <w:p w14:paraId="1F4A9ECA" w14:textId="35D1B500" w:rsidR="002E0F35" w:rsidRPr="009C16FC" w:rsidRDefault="00761C90" w:rsidP="00F47B12">
            <w:pPr>
              <w:rPr>
                <w:rFonts w:ascii="Cavolini" w:hAnsi="Cavolini" w:cs="Cavolini"/>
                <w:b/>
                <w:bCs/>
                <w:color w:val="00B0F0"/>
                <w:sz w:val="22"/>
                <w:szCs w:val="22"/>
              </w:rPr>
            </w:pPr>
            <w:r w:rsidRPr="009C16FC">
              <w:rPr>
                <w:rFonts w:ascii="Cavolini" w:hAnsi="Cavolini" w:cs="Cavolini"/>
                <w:b/>
                <w:bCs/>
                <w:color w:val="00B0F0"/>
                <w:sz w:val="22"/>
                <w:szCs w:val="22"/>
              </w:rPr>
              <w:lastRenderedPageBreak/>
              <w:t>ECONOMICAL</w:t>
            </w:r>
          </w:p>
          <w:p w14:paraId="68D5418D" w14:textId="77777777" w:rsidR="00761C90" w:rsidRPr="009C16FC" w:rsidRDefault="00761C90" w:rsidP="00F47B12">
            <w:pPr>
              <w:rPr>
                <w:rFonts w:cstheme="minorHAnsi"/>
                <w:b/>
                <w:bCs/>
                <w:color w:val="00B0F0"/>
                <w:sz w:val="22"/>
                <w:szCs w:val="22"/>
              </w:rPr>
            </w:pPr>
          </w:p>
          <w:p w14:paraId="24C0F147" w14:textId="77777777" w:rsidR="00761C90" w:rsidRPr="009C16FC" w:rsidRDefault="00761C90" w:rsidP="00761C90">
            <w:pPr>
              <w:spacing w:line="360" w:lineRule="auto"/>
              <w:rPr>
                <w:rFonts w:cstheme="minorHAnsi"/>
                <w:sz w:val="22"/>
                <w:szCs w:val="22"/>
              </w:rPr>
            </w:pPr>
            <w:r w:rsidRPr="009C16FC">
              <w:rPr>
                <w:rFonts w:cstheme="minorHAnsi"/>
                <w:sz w:val="22"/>
                <w:szCs w:val="22"/>
              </w:rPr>
              <w:t>GDP Trends in the Nation</w:t>
            </w:r>
          </w:p>
          <w:p w14:paraId="18F4F116" w14:textId="1AFB80D7" w:rsidR="00761C90" w:rsidRPr="009C16FC" w:rsidRDefault="00761C90" w:rsidP="00761C90">
            <w:pPr>
              <w:spacing w:line="360" w:lineRule="auto"/>
              <w:rPr>
                <w:rFonts w:cstheme="minorHAnsi"/>
                <w:sz w:val="22"/>
                <w:szCs w:val="22"/>
              </w:rPr>
            </w:pPr>
            <w:r w:rsidRPr="009C16FC">
              <w:rPr>
                <w:rFonts w:cstheme="minorHAnsi"/>
                <w:sz w:val="22"/>
                <w:szCs w:val="22"/>
              </w:rPr>
              <w:t xml:space="preserve">With a GDP of </w:t>
            </w:r>
            <w:r w:rsidR="00EC39D4">
              <w:rPr>
                <w:rFonts w:cstheme="minorHAnsi"/>
                <w:sz w:val="22"/>
                <w:szCs w:val="22"/>
              </w:rPr>
              <w:t>8,265 British Pounds in the third quarter of 2022</w:t>
            </w:r>
            <w:r w:rsidRPr="009C16FC">
              <w:rPr>
                <w:rFonts w:cstheme="minorHAnsi"/>
                <w:sz w:val="22"/>
                <w:szCs w:val="22"/>
              </w:rPr>
              <w:t>, the UK's is ranked sixth in the world</w:t>
            </w:r>
            <w:r w:rsidR="006816B4">
              <w:rPr>
                <w:rFonts w:cstheme="minorHAnsi"/>
                <w:sz w:val="22"/>
                <w:szCs w:val="22"/>
              </w:rPr>
              <w:t xml:space="preserve"> economy</w:t>
            </w:r>
            <w:r w:rsidRPr="009C16FC">
              <w:rPr>
                <w:rFonts w:cstheme="minorHAnsi"/>
                <w:sz w:val="22"/>
                <w:szCs w:val="22"/>
              </w:rPr>
              <w:t>.</w:t>
            </w:r>
          </w:p>
          <w:p w14:paraId="07D186A1" w14:textId="77777777" w:rsidR="00761C90" w:rsidRDefault="00761C90" w:rsidP="00761C90">
            <w:pPr>
              <w:spacing w:line="360" w:lineRule="auto"/>
              <w:rPr>
                <w:rFonts w:cstheme="minorHAnsi"/>
                <w:sz w:val="22"/>
                <w:szCs w:val="22"/>
              </w:rPr>
            </w:pPr>
            <w:r w:rsidRPr="009C16FC">
              <w:rPr>
                <w:rFonts w:cstheme="minorHAnsi"/>
                <w:sz w:val="22"/>
                <w:szCs w:val="22"/>
              </w:rPr>
              <w:t>Various Economy</w:t>
            </w:r>
          </w:p>
          <w:p w14:paraId="2E050EA0" w14:textId="3015E7AB" w:rsidR="00D5183A" w:rsidRPr="009C16FC" w:rsidRDefault="00D5183A" w:rsidP="00761C90">
            <w:pPr>
              <w:spacing w:line="360" w:lineRule="auto"/>
              <w:rPr>
                <w:rFonts w:cstheme="minorHAnsi"/>
                <w:sz w:val="22"/>
                <w:szCs w:val="22"/>
              </w:rPr>
            </w:pPr>
            <w:r w:rsidRPr="00D5183A">
              <w:rPr>
                <w:rFonts w:cstheme="minorHAnsi"/>
                <w:sz w:val="22"/>
                <w:szCs w:val="22"/>
              </w:rPr>
              <w:t>The strength of the UK economy is driven by diversity. Because the market is so diverse, every company has an equal opportunity to grow and thrive.</w:t>
            </w:r>
          </w:p>
          <w:p w14:paraId="3A242B9F" w14:textId="77777777" w:rsidR="00761C90" w:rsidRPr="009C16FC" w:rsidRDefault="00761C90" w:rsidP="00761C90">
            <w:pPr>
              <w:spacing w:line="360" w:lineRule="auto"/>
              <w:rPr>
                <w:rFonts w:cstheme="minorHAnsi"/>
                <w:sz w:val="22"/>
                <w:szCs w:val="22"/>
              </w:rPr>
            </w:pPr>
            <w:r w:rsidRPr="009C16FC">
              <w:rPr>
                <w:rFonts w:cstheme="minorHAnsi"/>
                <w:sz w:val="22"/>
                <w:szCs w:val="22"/>
              </w:rPr>
              <w:t>Direct foreign investment</w:t>
            </w:r>
          </w:p>
          <w:p w14:paraId="18AA4A21" w14:textId="07319D74" w:rsidR="00761C90" w:rsidRPr="009C16FC" w:rsidRDefault="00CA4EF8" w:rsidP="00761C90">
            <w:pPr>
              <w:spacing w:line="360" w:lineRule="auto"/>
              <w:rPr>
                <w:rFonts w:cstheme="minorHAnsi"/>
                <w:sz w:val="22"/>
                <w:szCs w:val="22"/>
              </w:rPr>
            </w:pPr>
            <w:r w:rsidRPr="00CA4EF8">
              <w:rPr>
                <w:rFonts w:cstheme="minorHAnsi"/>
                <w:sz w:val="22"/>
                <w:szCs w:val="22"/>
              </w:rPr>
              <w:t>Immigration can live and thrive in a society with a diverse cultural landscape. As a result, people all across the world became interested in the economy. As a result, a number of companies and private investors have invested in a range of industries.</w:t>
            </w:r>
            <w:r w:rsidR="00725A59">
              <w:rPr>
                <w:rFonts w:cstheme="minorHAnsi"/>
                <w:sz w:val="22"/>
                <w:szCs w:val="22"/>
              </w:rPr>
              <w:t xml:space="preserve"> (</w:t>
            </w:r>
            <w:r w:rsidR="00725A59" w:rsidRPr="00EA0385">
              <w:rPr>
                <w:rFonts w:eastAsia="Times New Roman" w:cstheme="minorHAnsi"/>
                <w:color w:val="000000"/>
                <w:sz w:val="22"/>
                <w:szCs w:val="22"/>
                <w:lang w:eastAsia="en-GB"/>
              </w:rPr>
              <w:t>Shaw,</w:t>
            </w:r>
            <w:r w:rsidR="00725A59">
              <w:rPr>
                <w:rFonts w:eastAsia="Times New Roman" w:cstheme="minorHAnsi"/>
                <w:color w:val="000000"/>
                <w:sz w:val="22"/>
                <w:szCs w:val="22"/>
                <w:lang w:eastAsia="en-GB"/>
              </w:rPr>
              <w:t xml:space="preserve"> </w:t>
            </w:r>
            <w:r w:rsidR="00725A59" w:rsidRPr="00EA0385">
              <w:rPr>
                <w:rFonts w:eastAsia="Times New Roman" w:cstheme="minorHAnsi"/>
                <w:color w:val="000000"/>
                <w:sz w:val="22"/>
                <w:szCs w:val="22"/>
                <w:lang w:eastAsia="en-GB"/>
              </w:rPr>
              <w:t>2020)</w:t>
            </w:r>
            <w:r w:rsidR="00725A59" w:rsidRPr="00EA0385">
              <w:rPr>
                <w:rFonts w:cstheme="minorHAnsi"/>
                <w:sz w:val="22"/>
                <w:szCs w:val="22"/>
              </w:rPr>
              <w:t> </w:t>
            </w:r>
          </w:p>
          <w:p w14:paraId="57EAA5E2" w14:textId="77777777" w:rsidR="00761C90" w:rsidRPr="009C16FC" w:rsidRDefault="00761C90" w:rsidP="00761C90">
            <w:pPr>
              <w:spacing w:line="360" w:lineRule="auto"/>
              <w:rPr>
                <w:rFonts w:cstheme="minorHAnsi"/>
                <w:sz w:val="22"/>
                <w:szCs w:val="22"/>
              </w:rPr>
            </w:pPr>
            <w:r w:rsidRPr="009C16FC">
              <w:rPr>
                <w:rFonts w:cstheme="minorHAnsi"/>
                <w:sz w:val="22"/>
                <w:szCs w:val="22"/>
              </w:rPr>
              <w:t>Rates of Tax</w:t>
            </w:r>
          </w:p>
          <w:p w14:paraId="5FEABD65" w14:textId="5FCCC359" w:rsidR="00761C90" w:rsidRPr="009C16FC" w:rsidRDefault="002A63FF" w:rsidP="00761C90">
            <w:pPr>
              <w:spacing w:line="360" w:lineRule="auto"/>
              <w:rPr>
                <w:rFonts w:cstheme="minorHAnsi"/>
                <w:sz w:val="22"/>
                <w:szCs w:val="22"/>
              </w:rPr>
            </w:pPr>
            <w:r>
              <w:rPr>
                <w:rFonts w:cstheme="minorHAnsi"/>
                <w:sz w:val="22"/>
                <w:szCs w:val="22"/>
              </w:rPr>
              <w:t>O</w:t>
            </w:r>
            <w:r w:rsidR="007D54A8" w:rsidRPr="009C16FC">
              <w:rPr>
                <w:rFonts w:cstheme="minorHAnsi"/>
                <w:sz w:val="22"/>
                <w:szCs w:val="22"/>
              </w:rPr>
              <w:t>rgani</w:t>
            </w:r>
            <w:r>
              <w:rPr>
                <w:rFonts w:cstheme="minorHAnsi"/>
                <w:sz w:val="22"/>
                <w:szCs w:val="22"/>
              </w:rPr>
              <w:t>sa</w:t>
            </w:r>
            <w:r w:rsidR="007D54A8" w:rsidRPr="009C16FC">
              <w:rPr>
                <w:rFonts w:cstheme="minorHAnsi"/>
                <w:sz w:val="22"/>
                <w:szCs w:val="22"/>
              </w:rPr>
              <w:t>tio</w:t>
            </w:r>
            <w:r w:rsidR="0047194F">
              <w:rPr>
                <w:rFonts w:cstheme="minorHAnsi"/>
                <w:sz w:val="22"/>
                <w:szCs w:val="22"/>
              </w:rPr>
              <w:t xml:space="preserve">ns </w:t>
            </w:r>
            <w:r w:rsidR="00761C90" w:rsidRPr="009C16FC">
              <w:rPr>
                <w:rFonts w:cstheme="minorHAnsi"/>
                <w:sz w:val="22"/>
                <w:szCs w:val="22"/>
              </w:rPr>
              <w:t xml:space="preserve"> pay a 19 </w:t>
            </w:r>
            <w:r w:rsidR="0047194F">
              <w:rPr>
                <w:rFonts w:cstheme="minorHAnsi"/>
                <w:sz w:val="22"/>
                <w:szCs w:val="22"/>
              </w:rPr>
              <w:t>%</w:t>
            </w:r>
            <w:r w:rsidR="00761C90" w:rsidRPr="009C16FC">
              <w:rPr>
                <w:rFonts w:cstheme="minorHAnsi"/>
                <w:sz w:val="22"/>
                <w:szCs w:val="22"/>
              </w:rPr>
              <w:t xml:space="preserve"> </w:t>
            </w:r>
            <w:r w:rsidRPr="002A63FF">
              <w:rPr>
                <w:rFonts w:cstheme="minorHAnsi"/>
                <w:sz w:val="22"/>
                <w:szCs w:val="22"/>
              </w:rPr>
              <w:t>collective</w:t>
            </w:r>
            <w:r w:rsidR="00761C90" w:rsidRPr="009C16FC">
              <w:rPr>
                <w:rFonts w:cstheme="minorHAnsi"/>
                <w:sz w:val="22"/>
                <w:szCs w:val="22"/>
              </w:rPr>
              <w:t xml:space="preserve"> tax rate.</w:t>
            </w:r>
          </w:p>
          <w:p w14:paraId="4B70B3EB" w14:textId="77777777" w:rsidR="00761C90" w:rsidRPr="009C16FC" w:rsidRDefault="00761C90" w:rsidP="00761C90">
            <w:pPr>
              <w:spacing w:line="360" w:lineRule="auto"/>
              <w:rPr>
                <w:rFonts w:cstheme="minorHAnsi"/>
                <w:sz w:val="22"/>
                <w:szCs w:val="22"/>
              </w:rPr>
            </w:pPr>
            <w:r w:rsidRPr="009C16FC">
              <w:rPr>
                <w:rFonts w:cstheme="minorHAnsi"/>
                <w:sz w:val="22"/>
                <w:szCs w:val="22"/>
              </w:rPr>
              <w:t>Inflation</w:t>
            </w:r>
          </w:p>
          <w:p w14:paraId="3DB30B3F" w14:textId="5A1C1063" w:rsidR="00761C90" w:rsidRPr="00B84400" w:rsidRDefault="00457AC6" w:rsidP="00B84400">
            <w:pPr>
              <w:pStyle w:val="Heading2"/>
              <w:spacing w:line="360" w:lineRule="auto"/>
              <w:outlineLvl w:val="1"/>
              <w:rPr>
                <w:rFonts w:ascii="Arial" w:hAnsi="Arial" w:cs="Arial"/>
                <w:b/>
                <w:bCs/>
                <w:color w:val="auto"/>
                <w:sz w:val="22"/>
              </w:rPr>
            </w:pPr>
            <w:r w:rsidRPr="00B84400">
              <w:rPr>
                <w:rFonts w:cstheme="minorHAnsi"/>
                <w:color w:val="auto"/>
                <w:sz w:val="22"/>
                <w:szCs w:val="22"/>
              </w:rPr>
              <w:t>According to the Office for National Statistics' (ONS) Wednesday, November 16, 2022, inflation statistics, the Consumer Prices Index (CPI) increased by 11.1% from October 2022 to the previous year.</w:t>
            </w:r>
            <w:r w:rsidR="005039FB" w:rsidRPr="00B84400">
              <w:rPr>
                <w:rFonts w:cstheme="minorHAnsi"/>
                <w:color w:val="auto"/>
                <w:sz w:val="22"/>
                <w:szCs w:val="22"/>
              </w:rPr>
              <w:t xml:space="preserve"> </w:t>
            </w:r>
            <w:r w:rsidR="005039FB" w:rsidRPr="00826FD4">
              <w:rPr>
                <w:rFonts w:ascii="Arial" w:hAnsi="Arial" w:cs="Arial"/>
                <w:bCs/>
                <w:color w:val="auto"/>
                <w:sz w:val="22"/>
                <w:shd w:val="clear" w:color="auto" w:fill="FFFFFF"/>
              </w:rPr>
              <w:t>(ons.gov.uk, 2022)</w:t>
            </w:r>
            <w:r w:rsidR="005039FB" w:rsidRPr="00826FD4">
              <w:rPr>
                <w:rFonts w:ascii="Arial" w:hAnsi="Arial" w:cs="Arial"/>
                <w:b/>
                <w:bCs/>
                <w:color w:val="auto"/>
                <w:sz w:val="22"/>
                <w:shd w:val="clear" w:color="auto" w:fill="FFFFFF"/>
              </w:rPr>
              <w:t xml:space="preserve"> </w:t>
            </w:r>
          </w:p>
          <w:p w14:paraId="18C357AA" w14:textId="77777777" w:rsidR="00761C90" w:rsidRPr="009C16FC" w:rsidRDefault="00761C90" w:rsidP="00761C90">
            <w:pPr>
              <w:spacing w:line="360" w:lineRule="auto"/>
              <w:rPr>
                <w:rFonts w:cstheme="minorHAnsi"/>
                <w:sz w:val="22"/>
                <w:szCs w:val="22"/>
              </w:rPr>
            </w:pPr>
            <w:r w:rsidRPr="009C16FC">
              <w:rPr>
                <w:rFonts w:cstheme="minorHAnsi"/>
                <w:sz w:val="22"/>
                <w:szCs w:val="22"/>
              </w:rPr>
              <w:t>Unemployment</w:t>
            </w:r>
          </w:p>
          <w:p w14:paraId="15EF008E" w14:textId="53D6B8AE" w:rsidR="003870AF" w:rsidRPr="00B84400" w:rsidRDefault="007B3F42" w:rsidP="00B84400">
            <w:pPr>
              <w:pStyle w:val="Heading2"/>
              <w:spacing w:line="360" w:lineRule="auto"/>
              <w:outlineLvl w:val="1"/>
              <w:rPr>
                <w:rFonts w:ascii="Arial" w:hAnsi="Arial" w:cs="Arial"/>
                <w:b/>
                <w:bCs/>
                <w:color w:val="auto"/>
                <w:sz w:val="22"/>
              </w:rPr>
            </w:pPr>
            <w:r>
              <w:rPr>
                <w:rFonts w:cstheme="minorHAnsi"/>
                <w:color w:val="auto"/>
                <w:sz w:val="22"/>
                <w:szCs w:val="22"/>
              </w:rPr>
              <w:lastRenderedPageBreak/>
              <w:t>U</w:t>
            </w:r>
            <w:r w:rsidR="00F35B71" w:rsidRPr="00B84400">
              <w:rPr>
                <w:rFonts w:cstheme="minorHAnsi"/>
                <w:color w:val="auto"/>
                <w:sz w:val="22"/>
                <w:szCs w:val="22"/>
              </w:rPr>
              <w:t xml:space="preserve">nemployment rate rose by 0.1 percentage points </w:t>
            </w:r>
            <w:r w:rsidR="009C2493">
              <w:rPr>
                <w:rFonts w:cstheme="minorHAnsi"/>
                <w:color w:val="auto"/>
                <w:sz w:val="22"/>
                <w:szCs w:val="22"/>
              </w:rPr>
              <w:t xml:space="preserve">from </w:t>
            </w:r>
            <w:r>
              <w:rPr>
                <w:rFonts w:cstheme="minorHAnsi"/>
                <w:color w:val="auto"/>
                <w:sz w:val="22"/>
                <w:szCs w:val="22"/>
              </w:rPr>
              <w:t xml:space="preserve">August to October 2022, compared </w:t>
            </w:r>
            <w:r w:rsidR="00F35B71" w:rsidRPr="00B84400">
              <w:rPr>
                <w:rFonts w:cstheme="minorHAnsi"/>
                <w:color w:val="auto"/>
                <w:sz w:val="22"/>
                <w:szCs w:val="22"/>
              </w:rPr>
              <w:t>from the previous quarter to 3.7 percent.</w:t>
            </w:r>
            <w:r w:rsidR="00B84400" w:rsidRPr="00B84400">
              <w:rPr>
                <w:rFonts w:cstheme="minorHAnsi"/>
                <w:color w:val="auto"/>
                <w:sz w:val="22"/>
                <w:szCs w:val="22"/>
              </w:rPr>
              <w:t xml:space="preserve"> </w:t>
            </w:r>
            <w:r w:rsidR="00B84400" w:rsidRPr="00826FD4">
              <w:rPr>
                <w:rFonts w:ascii="Arial" w:hAnsi="Arial" w:cs="Arial"/>
                <w:bCs/>
                <w:color w:val="auto"/>
                <w:sz w:val="22"/>
                <w:shd w:val="clear" w:color="auto" w:fill="FFFFFF"/>
              </w:rPr>
              <w:t>(ons.gov.uk, 2022)</w:t>
            </w:r>
            <w:r w:rsidR="00B84400" w:rsidRPr="00826FD4">
              <w:rPr>
                <w:rFonts w:ascii="Arial" w:hAnsi="Arial" w:cs="Arial"/>
                <w:b/>
                <w:bCs/>
                <w:color w:val="auto"/>
                <w:sz w:val="22"/>
                <w:shd w:val="clear" w:color="auto" w:fill="FFFFFF"/>
              </w:rPr>
              <w:t xml:space="preserve"> </w:t>
            </w:r>
          </w:p>
        </w:tc>
      </w:tr>
      <w:tr w:rsidR="00761C90" w14:paraId="19D9B9DF" w14:textId="77777777" w:rsidTr="006A4ED1">
        <w:tc>
          <w:tcPr>
            <w:tcW w:w="9350" w:type="dxa"/>
          </w:tcPr>
          <w:p w14:paraId="074198BA" w14:textId="77777777" w:rsidR="00761C90" w:rsidRPr="009C16FC" w:rsidRDefault="00761C90" w:rsidP="00761C90">
            <w:pPr>
              <w:rPr>
                <w:rFonts w:ascii="Cavolini" w:hAnsi="Cavolini" w:cs="Cavolini"/>
                <w:b/>
                <w:bCs/>
                <w:color w:val="00B0F0"/>
                <w:sz w:val="22"/>
                <w:szCs w:val="22"/>
              </w:rPr>
            </w:pPr>
            <w:r w:rsidRPr="009C16FC">
              <w:rPr>
                <w:rFonts w:ascii="Cavolini" w:hAnsi="Cavolini" w:cs="Cavolini"/>
                <w:b/>
                <w:bCs/>
                <w:color w:val="00B0F0"/>
                <w:sz w:val="22"/>
                <w:szCs w:val="22"/>
              </w:rPr>
              <w:lastRenderedPageBreak/>
              <w:t>SOCIAL</w:t>
            </w:r>
          </w:p>
          <w:p w14:paraId="6D4370F9" w14:textId="77777777" w:rsidR="00761C90" w:rsidRPr="009C16FC" w:rsidRDefault="00761C90" w:rsidP="00761C90">
            <w:pPr>
              <w:spacing w:line="360" w:lineRule="auto"/>
              <w:rPr>
                <w:rFonts w:cstheme="minorHAnsi"/>
                <w:sz w:val="22"/>
                <w:szCs w:val="22"/>
              </w:rPr>
            </w:pPr>
          </w:p>
          <w:p w14:paraId="4F51E8FB" w14:textId="77777777" w:rsidR="00761C90" w:rsidRDefault="00761C90" w:rsidP="00761C90">
            <w:pPr>
              <w:spacing w:line="360" w:lineRule="auto"/>
              <w:rPr>
                <w:rFonts w:cstheme="minorHAnsi"/>
                <w:sz w:val="22"/>
                <w:szCs w:val="22"/>
              </w:rPr>
            </w:pPr>
            <w:r w:rsidRPr="009C16FC">
              <w:rPr>
                <w:rFonts w:cstheme="minorHAnsi"/>
                <w:sz w:val="22"/>
                <w:szCs w:val="22"/>
              </w:rPr>
              <w:t>Population</w:t>
            </w:r>
          </w:p>
          <w:p w14:paraId="60F7F77B" w14:textId="62279AC0" w:rsidR="00402CD6" w:rsidRPr="009C16FC" w:rsidRDefault="00402CD6" w:rsidP="00761C90">
            <w:pPr>
              <w:spacing w:line="360" w:lineRule="auto"/>
              <w:rPr>
                <w:rFonts w:cstheme="minorHAnsi"/>
                <w:sz w:val="22"/>
                <w:szCs w:val="22"/>
              </w:rPr>
            </w:pPr>
            <w:r w:rsidRPr="00402CD6">
              <w:rPr>
                <w:rFonts w:cstheme="minorHAnsi"/>
                <w:sz w:val="22"/>
                <w:szCs w:val="22"/>
              </w:rPr>
              <w:t>According to the Office of National Statistics, the UK's population will increase to 74 million by the end of 2039. The labor markets and health system would take precedence because birth rates have surpassed mortality rates in recent years. It would, however, also give firms the opportunity to address the needs of additional clients.</w:t>
            </w:r>
          </w:p>
          <w:p w14:paraId="53E300FC" w14:textId="77777777" w:rsidR="00761C90" w:rsidRDefault="00761C90" w:rsidP="00761C90">
            <w:pPr>
              <w:spacing w:line="360" w:lineRule="auto"/>
              <w:rPr>
                <w:rFonts w:cstheme="minorHAnsi"/>
                <w:sz w:val="22"/>
                <w:szCs w:val="22"/>
              </w:rPr>
            </w:pPr>
            <w:r w:rsidRPr="009C16FC">
              <w:rPr>
                <w:rFonts w:cstheme="minorHAnsi"/>
                <w:sz w:val="22"/>
                <w:szCs w:val="22"/>
              </w:rPr>
              <w:t>System of Health Care</w:t>
            </w:r>
          </w:p>
          <w:p w14:paraId="29BD121E" w14:textId="08086D9A" w:rsidR="00252CBA" w:rsidRPr="009C16FC" w:rsidRDefault="00252CBA" w:rsidP="00761C90">
            <w:pPr>
              <w:spacing w:line="360" w:lineRule="auto"/>
              <w:rPr>
                <w:rFonts w:cstheme="minorHAnsi"/>
                <w:sz w:val="22"/>
                <w:szCs w:val="22"/>
              </w:rPr>
            </w:pPr>
            <w:r w:rsidRPr="00252CBA">
              <w:rPr>
                <w:rFonts w:cstheme="minorHAnsi"/>
                <w:sz w:val="22"/>
                <w:szCs w:val="22"/>
              </w:rPr>
              <w:t>The cost of health insurance is high. Because of this, the UK's healthcare system has made considerable advancements in recent years in providing patients with high-quality care.</w:t>
            </w:r>
          </w:p>
          <w:p w14:paraId="76ED4F45" w14:textId="77777777" w:rsidR="00761C90" w:rsidRDefault="00761C90" w:rsidP="00761C90">
            <w:pPr>
              <w:spacing w:line="360" w:lineRule="auto"/>
              <w:rPr>
                <w:rFonts w:cstheme="minorHAnsi"/>
                <w:sz w:val="22"/>
                <w:szCs w:val="22"/>
              </w:rPr>
            </w:pPr>
            <w:r w:rsidRPr="009C16FC">
              <w:rPr>
                <w:rFonts w:cstheme="minorHAnsi"/>
                <w:sz w:val="22"/>
                <w:szCs w:val="22"/>
              </w:rPr>
              <w:t>Education</w:t>
            </w:r>
          </w:p>
          <w:p w14:paraId="085162C2" w14:textId="3500D9F2" w:rsidR="001079E0" w:rsidRPr="009C16FC" w:rsidRDefault="001079E0" w:rsidP="00761C90">
            <w:pPr>
              <w:spacing w:line="360" w:lineRule="auto"/>
              <w:rPr>
                <w:rFonts w:cstheme="minorHAnsi"/>
                <w:sz w:val="22"/>
                <w:szCs w:val="22"/>
              </w:rPr>
            </w:pPr>
            <w:r w:rsidRPr="001079E0">
              <w:rPr>
                <w:rFonts w:cstheme="minorHAnsi"/>
                <w:sz w:val="22"/>
                <w:szCs w:val="22"/>
              </w:rPr>
              <w:t>The educational system in the UK is exceptional since it is yearly updated with the latest recent information. The educational approach integrates prevalent myths about learning and teaching. Consequently, degrees obtained through the British scholastic system are valued all over the world.</w:t>
            </w:r>
          </w:p>
          <w:p w14:paraId="69F47AEC" w14:textId="0B391A29" w:rsidR="00761C90" w:rsidRPr="009C16FC" w:rsidRDefault="002800D3" w:rsidP="00761C90">
            <w:pPr>
              <w:spacing w:line="360" w:lineRule="auto"/>
              <w:rPr>
                <w:rFonts w:cstheme="minorHAnsi"/>
                <w:sz w:val="22"/>
                <w:szCs w:val="22"/>
              </w:rPr>
            </w:pPr>
            <w:r>
              <w:rPr>
                <w:rFonts w:cstheme="minorHAnsi"/>
                <w:sz w:val="22"/>
                <w:szCs w:val="22"/>
              </w:rPr>
              <w:t>I</w:t>
            </w:r>
            <w:r w:rsidR="00761C90" w:rsidRPr="009C16FC">
              <w:rPr>
                <w:rFonts w:cstheme="minorHAnsi"/>
                <w:sz w:val="22"/>
                <w:szCs w:val="22"/>
              </w:rPr>
              <w:t>ncome range</w:t>
            </w:r>
          </w:p>
          <w:p w14:paraId="6F187F54" w14:textId="380F9E1E" w:rsidR="003870AF" w:rsidRPr="009C16FC" w:rsidRDefault="00D3335E" w:rsidP="00761C90">
            <w:pPr>
              <w:spacing w:line="360" w:lineRule="auto"/>
              <w:rPr>
                <w:rFonts w:cstheme="minorHAnsi"/>
                <w:sz w:val="22"/>
                <w:szCs w:val="22"/>
              </w:rPr>
            </w:pPr>
            <w:r w:rsidRPr="00D3335E">
              <w:rPr>
                <w:rFonts w:cstheme="minorHAnsi"/>
                <w:sz w:val="22"/>
                <w:szCs w:val="22"/>
              </w:rPr>
              <w:t xml:space="preserve">Due to a drop in the unemployment rate and a reasonable inflation rate, the UK citizen currently belongs to the top income group. The outcome is that the nation is in the highest 20 in the world and has a higher per capita income. </w:t>
            </w:r>
            <w:r w:rsidR="00725A59">
              <w:rPr>
                <w:rFonts w:cstheme="minorHAnsi"/>
                <w:sz w:val="22"/>
                <w:szCs w:val="22"/>
              </w:rPr>
              <w:t>(</w:t>
            </w:r>
            <w:r w:rsidR="00725A59" w:rsidRPr="00EA0385">
              <w:rPr>
                <w:rFonts w:eastAsia="Times New Roman" w:cstheme="minorHAnsi"/>
                <w:color w:val="000000"/>
                <w:sz w:val="22"/>
                <w:szCs w:val="22"/>
                <w:lang w:eastAsia="en-GB"/>
              </w:rPr>
              <w:t>Shaw,</w:t>
            </w:r>
            <w:r w:rsidR="00725A59">
              <w:rPr>
                <w:rFonts w:eastAsia="Times New Roman" w:cstheme="minorHAnsi"/>
                <w:color w:val="000000"/>
                <w:sz w:val="22"/>
                <w:szCs w:val="22"/>
                <w:lang w:eastAsia="en-GB"/>
              </w:rPr>
              <w:t xml:space="preserve"> </w:t>
            </w:r>
            <w:r w:rsidR="00725A59" w:rsidRPr="00EA0385">
              <w:rPr>
                <w:rFonts w:eastAsia="Times New Roman" w:cstheme="minorHAnsi"/>
                <w:color w:val="000000"/>
                <w:sz w:val="22"/>
                <w:szCs w:val="22"/>
                <w:lang w:eastAsia="en-GB"/>
              </w:rPr>
              <w:t>2020)</w:t>
            </w:r>
            <w:r w:rsidR="00725A59" w:rsidRPr="00EA0385">
              <w:rPr>
                <w:rFonts w:cstheme="minorHAnsi"/>
                <w:sz w:val="22"/>
                <w:szCs w:val="22"/>
              </w:rPr>
              <w:t> </w:t>
            </w:r>
          </w:p>
        </w:tc>
      </w:tr>
      <w:tr w:rsidR="00761C90" w14:paraId="180CA67E" w14:textId="77777777" w:rsidTr="006A4ED1">
        <w:tc>
          <w:tcPr>
            <w:tcW w:w="9350" w:type="dxa"/>
          </w:tcPr>
          <w:p w14:paraId="62FBCF75" w14:textId="77777777" w:rsidR="00761C90" w:rsidRPr="009C16FC" w:rsidRDefault="00761C90" w:rsidP="00761C90">
            <w:pPr>
              <w:rPr>
                <w:rFonts w:ascii="Cavolini" w:hAnsi="Cavolini" w:cs="Cavolini"/>
                <w:b/>
                <w:bCs/>
                <w:color w:val="00B0F0"/>
                <w:sz w:val="22"/>
                <w:szCs w:val="22"/>
              </w:rPr>
            </w:pPr>
            <w:r w:rsidRPr="009C16FC">
              <w:rPr>
                <w:rFonts w:ascii="Cavolini" w:hAnsi="Cavolini" w:cs="Cavolini"/>
                <w:b/>
                <w:bCs/>
                <w:color w:val="00B0F0"/>
                <w:sz w:val="22"/>
                <w:szCs w:val="22"/>
              </w:rPr>
              <w:t>TECHNOLOGICAL</w:t>
            </w:r>
          </w:p>
          <w:p w14:paraId="368D2A5A" w14:textId="77777777" w:rsidR="00761C90" w:rsidRPr="009C16FC" w:rsidRDefault="00761C90" w:rsidP="00F47B12">
            <w:pPr>
              <w:rPr>
                <w:rFonts w:asciiTheme="majorHAnsi" w:hAnsiTheme="majorHAnsi" w:cstheme="majorHAnsi"/>
                <w:b/>
                <w:bCs/>
                <w:color w:val="00B0F0"/>
                <w:sz w:val="22"/>
                <w:szCs w:val="22"/>
              </w:rPr>
            </w:pPr>
          </w:p>
          <w:p w14:paraId="551AC2FC" w14:textId="77777777" w:rsidR="00761C90" w:rsidRPr="009C16FC" w:rsidRDefault="00761C90" w:rsidP="00761C90">
            <w:pPr>
              <w:spacing w:line="360" w:lineRule="auto"/>
              <w:rPr>
                <w:rFonts w:cstheme="minorHAnsi"/>
                <w:sz w:val="22"/>
                <w:szCs w:val="22"/>
              </w:rPr>
            </w:pPr>
            <w:r w:rsidRPr="009C16FC">
              <w:rPr>
                <w:rFonts w:cstheme="minorHAnsi"/>
                <w:sz w:val="22"/>
                <w:szCs w:val="22"/>
              </w:rPr>
              <w:t>Technical Aspects</w:t>
            </w:r>
          </w:p>
          <w:p w14:paraId="64BBE9FE" w14:textId="22461481" w:rsidR="003870AF" w:rsidRPr="009C16FC" w:rsidRDefault="00642AD9" w:rsidP="00761C90">
            <w:pPr>
              <w:spacing w:line="360" w:lineRule="auto"/>
              <w:rPr>
                <w:rFonts w:cstheme="minorHAnsi"/>
                <w:sz w:val="22"/>
                <w:szCs w:val="22"/>
              </w:rPr>
            </w:pPr>
            <w:r w:rsidRPr="00642AD9">
              <w:rPr>
                <w:rFonts w:cstheme="minorHAnsi"/>
                <w:sz w:val="22"/>
                <w:szCs w:val="22"/>
              </w:rPr>
              <w:t xml:space="preserve">The country is linked to most of the top R&amp;D centres in the world, which continuously strive to push the limits of almost every industry. The economy provides businesses with several incredible opportunities. Every new invention and development enhance the country's economy. Growing significantly in the IT industry. American, Korean, Japanese, and Indian institutions are underperforming compared to British IT institutes. </w:t>
            </w:r>
            <w:r w:rsidR="00725A59">
              <w:rPr>
                <w:rFonts w:cstheme="minorHAnsi"/>
                <w:sz w:val="22"/>
                <w:szCs w:val="22"/>
              </w:rPr>
              <w:t>(</w:t>
            </w:r>
            <w:r w:rsidR="00725A59" w:rsidRPr="00EA0385">
              <w:rPr>
                <w:rFonts w:eastAsia="Times New Roman" w:cstheme="minorHAnsi"/>
                <w:color w:val="000000"/>
                <w:sz w:val="22"/>
                <w:szCs w:val="22"/>
                <w:lang w:eastAsia="en-GB"/>
              </w:rPr>
              <w:t>Shaw,</w:t>
            </w:r>
            <w:r w:rsidR="00725A59">
              <w:rPr>
                <w:rFonts w:eastAsia="Times New Roman" w:cstheme="minorHAnsi"/>
                <w:color w:val="000000"/>
                <w:sz w:val="22"/>
                <w:szCs w:val="22"/>
                <w:lang w:eastAsia="en-GB"/>
              </w:rPr>
              <w:t xml:space="preserve"> </w:t>
            </w:r>
            <w:r w:rsidR="00725A59" w:rsidRPr="00EA0385">
              <w:rPr>
                <w:rFonts w:eastAsia="Times New Roman" w:cstheme="minorHAnsi"/>
                <w:color w:val="000000"/>
                <w:sz w:val="22"/>
                <w:szCs w:val="22"/>
                <w:lang w:eastAsia="en-GB"/>
              </w:rPr>
              <w:t>2020)</w:t>
            </w:r>
            <w:r w:rsidR="00725A59" w:rsidRPr="00EA0385">
              <w:rPr>
                <w:rFonts w:cstheme="minorHAnsi"/>
                <w:sz w:val="22"/>
                <w:szCs w:val="22"/>
              </w:rPr>
              <w:t> </w:t>
            </w:r>
          </w:p>
        </w:tc>
      </w:tr>
      <w:tr w:rsidR="00761C90" w14:paraId="74236E6D" w14:textId="77777777" w:rsidTr="006A4ED1">
        <w:tc>
          <w:tcPr>
            <w:tcW w:w="9350" w:type="dxa"/>
          </w:tcPr>
          <w:p w14:paraId="19E73FF7" w14:textId="77777777" w:rsidR="00761C90" w:rsidRPr="009C16FC" w:rsidRDefault="00761C90" w:rsidP="00761C90">
            <w:pPr>
              <w:rPr>
                <w:rFonts w:ascii="Cavolini" w:hAnsi="Cavolini" w:cs="Cavolini"/>
                <w:b/>
                <w:bCs/>
                <w:color w:val="00B0F0"/>
                <w:sz w:val="22"/>
                <w:szCs w:val="22"/>
              </w:rPr>
            </w:pPr>
            <w:r w:rsidRPr="009C16FC">
              <w:rPr>
                <w:rFonts w:ascii="Cavolini" w:hAnsi="Cavolini" w:cs="Cavolini"/>
                <w:b/>
                <w:bCs/>
                <w:color w:val="00B0F0"/>
                <w:sz w:val="22"/>
                <w:szCs w:val="22"/>
              </w:rPr>
              <w:t>LEGAL</w:t>
            </w:r>
          </w:p>
          <w:p w14:paraId="3361EDBF" w14:textId="77777777" w:rsidR="00761C90" w:rsidRPr="009C16FC" w:rsidRDefault="00761C90" w:rsidP="00F47B12">
            <w:pPr>
              <w:rPr>
                <w:rFonts w:asciiTheme="majorHAnsi" w:hAnsiTheme="majorHAnsi" w:cstheme="majorHAnsi"/>
                <w:b/>
                <w:bCs/>
                <w:color w:val="00B0F0"/>
                <w:sz w:val="22"/>
                <w:szCs w:val="22"/>
              </w:rPr>
            </w:pPr>
          </w:p>
          <w:p w14:paraId="76F5FEF3" w14:textId="77777777" w:rsidR="00761C90" w:rsidRPr="009C16FC" w:rsidRDefault="00761C90" w:rsidP="00761C90">
            <w:pPr>
              <w:spacing w:line="360" w:lineRule="auto"/>
              <w:rPr>
                <w:rFonts w:cstheme="minorHAnsi"/>
                <w:sz w:val="22"/>
                <w:szCs w:val="22"/>
              </w:rPr>
            </w:pPr>
            <w:r w:rsidRPr="009C16FC">
              <w:rPr>
                <w:rFonts w:cstheme="minorHAnsi"/>
                <w:sz w:val="22"/>
                <w:szCs w:val="22"/>
              </w:rPr>
              <w:t>Legal Aspects</w:t>
            </w:r>
          </w:p>
          <w:p w14:paraId="3ACD6188" w14:textId="52CDFF18" w:rsidR="003870AF" w:rsidRPr="009C16FC" w:rsidRDefault="00286CCE" w:rsidP="00761C90">
            <w:pPr>
              <w:spacing w:line="360" w:lineRule="auto"/>
              <w:rPr>
                <w:rFonts w:cstheme="minorHAnsi"/>
                <w:sz w:val="22"/>
                <w:szCs w:val="22"/>
              </w:rPr>
            </w:pPr>
            <w:r w:rsidRPr="00286CCE">
              <w:rPr>
                <w:rFonts w:cstheme="minorHAnsi"/>
                <w:sz w:val="22"/>
                <w:szCs w:val="22"/>
              </w:rPr>
              <w:t xml:space="preserve">The Employment Act of 1996 must be followed by all businesses doing business in the UK. This law protects their rights to minimum wages, paid holidays, and maternity, paternity, and </w:t>
            </w:r>
            <w:r w:rsidRPr="00286CCE">
              <w:rPr>
                <w:rFonts w:cstheme="minorHAnsi"/>
                <w:sz w:val="22"/>
                <w:szCs w:val="22"/>
              </w:rPr>
              <w:lastRenderedPageBreak/>
              <w:t xml:space="preserve">health leave. Contrarily, discriminating because on a person's race, gender, color, or any other characteristics is prohibited by the Equality Act of 2010. </w:t>
            </w:r>
            <w:r w:rsidR="00725A59">
              <w:rPr>
                <w:rFonts w:cstheme="minorHAnsi"/>
                <w:sz w:val="22"/>
                <w:szCs w:val="22"/>
              </w:rPr>
              <w:t>(</w:t>
            </w:r>
            <w:r w:rsidR="00725A59" w:rsidRPr="00EA0385">
              <w:rPr>
                <w:rFonts w:eastAsia="Times New Roman" w:cstheme="minorHAnsi"/>
                <w:color w:val="000000"/>
                <w:sz w:val="22"/>
                <w:szCs w:val="22"/>
                <w:lang w:eastAsia="en-GB"/>
              </w:rPr>
              <w:t>Shaw,</w:t>
            </w:r>
            <w:r w:rsidR="00725A59">
              <w:rPr>
                <w:rFonts w:eastAsia="Times New Roman" w:cstheme="minorHAnsi"/>
                <w:color w:val="000000"/>
                <w:sz w:val="22"/>
                <w:szCs w:val="22"/>
                <w:lang w:eastAsia="en-GB"/>
              </w:rPr>
              <w:t xml:space="preserve"> </w:t>
            </w:r>
            <w:r w:rsidR="00725A59" w:rsidRPr="00EA0385">
              <w:rPr>
                <w:rFonts w:eastAsia="Times New Roman" w:cstheme="minorHAnsi"/>
                <w:color w:val="000000"/>
                <w:sz w:val="22"/>
                <w:szCs w:val="22"/>
                <w:lang w:eastAsia="en-GB"/>
              </w:rPr>
              <w:t>2020)</w:t>
            </w:r>
            <w:r w:rsidR="00725A59" w:rsidRPr="00EA0385">
              <w:rPr>
                <w:rFonts w:cstheme="minorHAnsi"/>
                <w:sz w:val="22"/>
                <w:szCs w:val="22"/>
              </w:rPr>
              <w:t> </w:t>
            </w:r>
          </w:p>
        </w:tc>
      </w:tr>
      <w:tr w:rsidR="00761C90" w14:paraId="30B2A224" w14:textId="77777777" w:rsidTr="006A4ED1">
        <w:tc>
          <w:tcPr>
            <w:tcW w:w="9350" w:type="dxa"/>
          </w:tcPr>
          <w:p w14:paraId="4B1A67C4" w14:textId="77777777" w:rsidR="00761C90" w:rsidRPr="009C16FC" w:rsidRDefault="00761C90" w:rsidP="00761C90">
            <w:pPr>
              <w:rPr>
                <w:rFonts w:ascii="Cavolini" w:hAnsi="Cavolini" w:cs="Cavolini"/>
                <w:b/>
                <w:bCs/>
                <w:color w:val="00B0F0"/>
                <w:sz w:val="22"/>
                <w:szCs w:val="22"/>
              </w:rPr>
            </w:pPr>
            <w:r w:rsidRPr="009C16FC">
              <w:rPr>
                <w:rFonts w:ascii="Cavolini" w:hAnsi="Cavolini" w:cs="Cavolini"/>
                <w:b/>
                <w:bCs/>
                <w:color w:val="00B0F0"/>
                <w:sz w:val="22"/>
                <w:szCs w:val="22"/>
              </w:rPr>
              <w:lastRenderedPageBreak/>
              <w:t>ENVIRONMENTAL</w:t>
            </w:r>
          </w:p>
          <w:p w14:paraId="0CE64747" w14:textId="77777777" w:rsidR="00761C90" w:rsidRPr="009C16FC" w:rsidRDefault="00761C90" w:rsidP="00761C90">
            <w:pPr>
              <w:rPr>
                <w:rFonts w:cstheme="minorHAnsi"/>
                <w:b/>
                <w:bCs/>
                <w:color w:val="00B0F0"/>
                <w:sz w:val="22"/>
                <w:szCs w:val="22"/>
              </w:rPr>
            </w:pPr>
          </w:p>
          <w:p w14:paraId="4AD9E871" w14:textId="77777777" w:rsidR="00D8202B" w:rsidRDefault="00761C90" w:rsidP="00200CFF">
            <w:pPr>
              <w:spacing w:line="360" w:lineRule="auto"/>
              <w:rPr>
                <w:rFonts w:cstheme="minorHAnsi"/>
                <w:sz w:val="22"/>
                <w:szCs w:val="22"/>
              </w:rPr>
            </w:pPr>
            <w:r w:rsidRPr="009C16FC">
              <w:rPr>
                <w:rFonts w:cstheme="minorHAnsi"/>
                <w:sz w:val="22"/>
                <w:szCs w:val="22"/>
              </w:rPr>
              <w:t>Environmental Elements</w:t>
            </w:r>
          </w:p>
          <w:p w14:paraId="396D49BD" w14:textId="12BB3711" w:rsidR="00761C90" w:rsidRPr="009C16FC" w:rsidRDefault="00D8202B" w:rsidP="00200CFF">
            <w:pPr>
              <w:spacing w:line="360" w:lineRule="auto"/>
              <w:rPr>
                <w:rFonts w:cstheme="minorHAnsi"/>
                <w:sz w:val="22"/>
                <w:szCs w:val="22"/>
              </w:rPr>
            </w:pPr>
            <w:r w:rsidRPr="00D8202B">
              <w:rPr>
                <w:rFonts w:cstheme="minorHAnsi"/>
                <w:sz w:val="22"/>
                <w:szCs w:val="22"/>
              </w:rPr>
              <w:t>Every industrialized country faces with serious environmental issues since industrialization is essential for an economic to grow. Pollution is one of the environmental issues it also brings. However, the government, private companies, and other philanthropic organizations have taken measures and disseminated information about recycling, cutting down on plastic waste, and eco-friendly items and services. In addition to dealing with harsh weather, the country has environmental issues.</w:t>
            </w:r>
            <w:r w:rsidR="00761C90" w:rsidRPr="009C16FC">
              <w:rPr>
                <w:rFonts w:cstheme="minorHAnsi"/>
                <w:sz w:val="22"/>
                <w:szCs w:val="22"/>
              </w:rPr>
              <w:t xml:space="preserve"> </w:t>
            </w:r>
            <w:r w:rsidR="00761C90" w:rsidRPr="009C16FC">
              <w:rPr>
                <w:rFonts w:ascii="Roboto" w:hAnsi="Roboto"/>
                <w:color w:val="2C3E50"/>
                <w:sz w:val="22"/>
                <w:szCs w:val="22"/>
                <w:shd w:val="clear" w:color="auto" w:fill="FFFFFF"/>
              </w:rPr>
              <w:t>(Shaw, 2020</w:t>
            </w:r>
            <w:r w:rsidR="00200CFF" w:rsidRPr="009C16FC">
              <w:rPr>
                <w:rFonts w:ascii="Roboto" w:hAnsi="Roboto"/>
                <w:color w:val="2C3E50"/>
                <w:sz w:val="22"/>
                <w:szCs w:val="22"/>
                <w:shd w:val="clear" w:color="auto" w:fill="FFFFFF"/>
              </w:rPr>
              <w:t>)</w:t>
            </w:r>
          </w:p>
        </w:tc>
      </w:tr>
    </w:tbl>
    <w:p w14:paraId="48F03217" w14:textId="77777777" w:rsidR="00CB74A4" w:rsidRPr="003870AF" w:rsidRDefault="00CB74A4" w:rsidP="003870AF">
      <w:pPr>
        <w:rPr>
          <w:rFonts w:ascii="Arial" w:hAnsi="Arial" w:cs="Arial"/>
        </w:rPr>
      </w:pPr>
    </w:p>
    <w:p w14:paraId="6973D7D8" w14:textId="0A8A9880" w:rsidR="00CB74A4" w:rsidRPr="00530A87" w:rsidRDefault="00B0293E" w:rsidP="00CB74A4">
      <w:pPr>
        <w:pStyle w:val="Heading2"/>
        <w:spacing w:after="500"/>
        <w:rPr>
          <w:rFonts w:ascii="Arial" w:hAnsi="Arial" w:cs="Arial"/>
          <w:b/>
          <w:bCs/>
          <w:sz w:val="32"/>
          <w:szCs w:val="32"/>
        </w:rPr>
      </w:pPr>
      <w:r>
        <w:rPr>
          <w:rFonts w:ascii="Cavolini" w:hAnsi="Cavolini" w:cs="Cavolini"/>
          <w:b/>
          <w:bCs/>
          <w:sz w:val="32"/>
          <w:szCs w:val="32"/>
        </w:rPr>
        <w:t>4</w:t>
      </w:r>
      <w:r w:rsidR="00CB74A4" w:rsidRPr="00530A87">
        <w:rPr>
          <w:rFonts w:ascii="Cavolini" w:hAnsi="Cavolini" w:cs="Cavolini"/>
          <w:b/>
          <w:bCs/>
          <w:sz w:val="32"/>
          <w:szCs w:val="32"/>
        </w:rPr>
        <w:t>.2 Management by Objectives Model</w:t>
      </w:r>
    </w:p>
    <w:p w14:paraId="1351A7C4" w14:textId="6E190D19" w:rsidR="00CB74A4" w:rsidRDefault="00CB74A4" w:rsidP="00CB74A4">
      <w:pPr>
        <w:pStyle w:val="Heading2"/>
        <w:spacing w:after="500"/>
        <w:rPr>
          <w:rFonts w:ascii="Lato" w:hAnsi="Lato"/>
          <w:sz w:val="32"/>
          <w:szCs w:val="32"/>
        </w:rPr>
      </w:pPr>
      <w:r>
        <w:rPr>
          <w:rFonts w:ascii="Lato" w:hAnsi="Lato"/>
          <w:noProof/>
          <w:sz w:val="32"/>
          <w:szCs w:val="32"/>
        </w:rPr>
        <w:drawing>
          <wp:inline distT="0" distB="0" distL="0" distR="0" wp14:anchorId="444B2869" wp14:editId="402E0CF7">
            <wp:extent cx="5559425" cy="2524890"/>
            <wp:effectExtent l="0" t="38100" r="0" b="2794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3C13CB3" w14:textId="2F53FD30" w:rsidR="00700B2A" w:rsidRDefault="00834E73" w:rsidP="00700B2A">
      <w:pPr>
        <w:pStyle w:val="Heading2"/>
        <w:spacing w:after="500" w:line="360" w:lineRule="auto"/>
        <w:rPr>
          <w:rFonts w:ascii="Arial" w:hAnsi="Arial" w:cs="Arial"/>
          <w:bCs/>
          <w:color w:val="auto"/>
          <w:sz w:val="22"/>
        </w:rPr>
      </w:pPr>
      <w:r w:rsidRPr="00834E73">
        <w:rPr>
          <w:rFonts w:ascii="Arial" w:hAnsi="Arial" w:cs="Arial"/>
          <w:bCs/>
          <w:color w:val="auto"/>
          <w:sz w:val="22"/>
        </w:rPr>
        <w:t>By setting goals that both management and the workforce can support, the strategic management approach defined as management by objectives (MBO) seeks to improve an organization's performance.</w:t>
      </w:r>
      <w:r>
        <w:rPr>
          <w:rFonts w:ascii="Arial" w:hAnsi="Arial" w:cs="Arial"/>
          <w:bCs/>
          <w:color w:val="auto"/>
          <w:sz w:val="22"/>
        </w:rPr>
        <w:t xml:space="preserve"> </w:t>
      </w:r>
      <w:r w:rsidR="0097431F">
        <w:rPr>
          <w:rFonts w:ascii="Arial" w:hAnsi="Arial" w:cs="Arial"/>
          <w:bCs/>
          <w:color w:val="auto"/>
          <w:sz w:val="22"/>
        </w:rPr>
        <w:t xml:space="preserve">This theory is from </w:t>
      </w:r>
      <w:r w:rsidR="00564ABC">
        <w:rPr>
          <w:rFonts w:ascii="Arial" w:hAnsi="Arial" w:cs="Arial"/>
          <w:bCs/>
          <w:color w:val="auto"/>
          <w:sz w:val="22"/>
        </w:rPr>
        <w:t>Peter Drucker and developed by George Odiorne (1960-1970)</w:t>
      </w:r>
      <w:r w:rsidR="009347E9">
        <w:rPr>
          <w:rFonts w:ascii="Arial" w:hAnsi="Arial" w:cs="Arial"/>
          <w:bCs/>
          <w:color w:val="auto"/>
          <w:sz w:val="22"/>
        </w:rPr>
        <w:t>.</w:t>
      </w:r>
    </w:p>
    <w:p w14:paraId="5075CCEE" w14:textId="1067F1EB" w:rsidR="007E3013" w:rsidRDefault="007E3013" w:rsidP="007E3013">
      <w:pPr>
        <w:pStyle w:val="ListParagraph"/>
        <w:numPr>
          <w:ilvl w:val="0"/>
          <w:numId w:val="3"/>
        </w:numPr>
        <w:spacing w:line="360" w:lineRule="auto"/>
      </w:pPr>
      <w:r>
        <w:t>Establish organi</w:t>
      </w:r>
      <w:r w:rsidR="00F03838">
        <w:t>s</w:t>
      </w:r>
      <w:r>
        <w:t>ational goals.</w:t>
      </w:r>
    </w:p>
    <w:p w14:paraId="34D0F8EA" w14:textId="49564E62" w:rsidR="002438FD" w:rsidRDefault="007E3013" w:rsidP="007E3013">
      <w:pPr>
        <w:pStyle w:val="ListParagraph"/>
        <w:spacing w:line="360" w:lineRule="auto"/>
      </w:pPr>
      <w:r>
        <w:lastRenderedPageBreak/>
        <w:t>The first step is to outline your organi</w:t>
      </w:r>
      <w:r w:rsidR="0097431F">
        <w:t>s</w:t>
      </w:r>
      <w:r>
        <w:t>ation's objectives</w:t>
      </w:r>
      <w:r w:rsidR="00A332C1">
        <w:t xml:space="preserve">, to </w:t>
      </w:r>
      <w:r>
        <w:t>co-create corporate objectives or to explain organi</w:t>
      </w:r>
      <w:r w:rsidR="00A332C1">
        <w:t>s</w:t>
      </w:r>
      <w:r>
        <w:t xml:space="preserve">ation goals to </w:t>
      </w:r>
      <w:r w:rsidR="00A332C1">
        <w:t>the</w:t>
      </w:r>
      <w:r>
        <w:t xml:space="preserve"> team. In this step, you utili</w:t>
      </w:r>
      <w:r w:rsidR="00375D2E">
        <w:t>s</w:t>
      </w:r>
      <w:r>
        <w:t xml:space="preserve">e </w:t>
      </w:r>
      <w:r w:rsidR="00375D2E">
        <w:t xml:space="preserve">the </w:t>
      </w:r>
      <w:r>
        <w:t>company objectives generator to create unique goals.</w:t>
      </w:r>
    </w:p>
    <w:p w14:paraId="5A4DE5E4" w14:textId="096F8841" w:rsidR="00467F9A" w:rsidRDefault="00F03838" w:rsidP="00467F9A">
      <w:pPr>
        <w:pStyle w:val="ListParagraph"/>
        <w:numPr>
          <w:ilvl w:val="0"/>
          <w:numId w:val="3"/>
        </w:numPr>
        <w:spacing w:line="360" w:lineRule="auto"/>
      </w:pPr>
      <w:r>
        <w:t>C</w:t>
      </w:r>
      <w:r w:rsidR="00467F9A">
        <w:t>onvert targets into goals</w:t>
      </w:r>
    </w:p>
    <w:p w14:paraId="47DA2FE4" w14:textId="6F146DAE" w:rsidR="007E3013" w:rsidRDefault="00467F9A" w:rsidP="007C7DDC">
      <w:pPr>
        <w:pStyle w:val="ListParagraph"/>
        <w:spacing w:line="360" w:lineRule="auto"/>
      </w:pPr>
      <w:r>
        <w:t>After defining the company's goals, employ a top-down strategy to transform those goals into specific targets for every team member. To guarantee that the objectives of your team members are specific.</w:t>
      </w:r>
      <w:r w:rsidR="007C7DDC">
        <w:t xml:space="preserve"> </w:t>
      </w:r>
      <w:r>
        <w:t>Team members are more aware</w:t>
      </w:r>
      <w:r w:rsidR="00AA3F3B">
        <w:t>,</w:t>
      </w:r>
      <w:r>
        <w:t xml:space="preserve"> when they have individual goals that are linked to more important</w:t>
      </w:r>
      <w:r w:rsidR="00AA3F3B">
        <w:t xml:space="preserve"> </w:t>
      </w:r>
      <w:r>
        <w:t>objectives.</w:t>
      </w:r>
    </w:p>
    <w:p w14:paraId="7D082D1D" w14:textId="7D5EEB63" w:rsidR="00A430A6" w:rsidRDefault="00F03838" w:rsidP="00A430A6">
      <w:pPr>
        <w:pStyle w:val="ListParagraph"/>
        <w:numPr>
          <w:ilvl w:val="0"/>
          <w:numId w:val="3"/>
        </w:numPr>
        <w:spacing w:line="360" w:lineRule="auto"/>
      </w:pPr>
      <w:r>
        <w:t>T</w:t>
      </w:r>
      <w:r w:rsidR="00A430A6">
        <w:t>rack performance</w:t>
      </w:r>
    </w:p>
    <w:p w14:paraId="6456E641" w14:textId="479EDCE7" w:rsidR="00EA653D" w:rsidRDefault="00204FA3" w:rsidP="00A430A6">
      <w:pPr>
        <w:pStyle w:val="ListParagraph"/>
        <w:spacing w:line="360" w:lineRule="auto"/>
      </w:pPr>
      <w:r>
        <w:t>Keep track on</w:t>
      </w:r>
      <w:r w:rsidR="00A430A6">
        <w:t xml:space="preserve"> how well each member of </w:t>
      </w:r>
      <w:r>
        <w:t>the</w:t>
      </w:r>
      <w:r w:rsidR="00A430A6">
        <w:t xml:space="preserve"> team is performing as they work toward their own goals. </w:t>
      </w:r>
    </w:p>
    <w:p w14:paraId="43C7D171" w14:textId="77777777" w:rsidR="0044681C" w:rsidRDefault="0044681C" w:rsidP="0044681C">
      <w:pPr>
        <w:pStyle w:val="ListParagraph"/>
        <w:numPr>
          <w:ilvl w:val="0"/>
          <w:numId w:val="3"/>
        </w:numPr>
        <w:spacing w:line="360" w:lineRule="auto"/>
      </w:pPr>
      <w:r>
        <w:t>Analyse development</w:t>
      </w:r>
    </w:p>
    <w:p w14:paraId="1CB3674C" w14:textId="02A443B4" w:rsidR="00D34FF3" w:rsidRDefault="00D34FF3" w:rsidP="00D34FF3">
      <w:pPr>
        <w:pStyle w:val="ListParagraph"/>
        <w:spacing w:line="360" w:lineRule="auto"/>
      </w:pPr>
      <w:r w:rsidRPr="00D34FF3">
        <w:t>It is possible to set up performance reviews to determine team members' development. You can improve the firm as a whole by giving each team member personalized feedback on their strengths and potential growth areas through performance reviews.</w:t>
      </w:r>
    </w:p>
    <w:p w14:paraId="77C167CE" w14:textId="77777777" w:rsidR="00F03838" w:rsidRDefault="00F03838" w:rsidP="00F03838">
      <w:pPr>
        <w:pStyle w:val="ListParagraph"/>
        <w:numPr>
          <w:ilvl w:val="0"/>
          <w:numId w:val="3"/>
        </w:numPr>
        <w:spacing w:line="360" w:lineRule="auto"/>
      </w:pPr>
      <w:r>
        <w:t>Reward achievements</w:t>
      </w:r>
    </w:p>
    <w:p w14:paraId="252B5CE6" w14:textId="04811B9D" w:rsidR="00F03838" w:rsidRDefault="00E93125" w:rsidP="00CB6992">
      <w:pPr>
        <w:pStyle w:val="ListParagraph"/>
        <w:spacing w:line="360" w:lineRule="auto"/>
      </w:pPr>
      <w:r w:rsidRPr="0024671C">
        <w:rPr>
          <w:rFonts w:eastAsia="Times New Roman" w:cstheme="minorHAnsi"/>
          <w:color w:val="000000"/>
          <w:lang w:eastAsia="en-GB"/>
        </w:rPr>
        <w:t>‌</w:t>
      </w:r>
      <w:r w:rsidR="00C3002D" w:rsidRPr="00C3002D">
        <w:t xml:space="preserve"> </w:t>
      </w:r>
      <w:r w:rsidR="00C3002D" w:rsidRPr="00C3002D">
        <w:rPr>
          <w:rFonts w:eastAsia="Times New Roman" w:cstheme="minorHAnsi"/>
          <w:color w:val="000000"/>
          <w:lang w:eastAsia="en-GB"/>
        </w:rPr>
        <w:t xml:space="preserve">As the final MBO phase, the team is recognized for its successes. This encourages teamwork and maintains motivation. By challenging team members intellectually, praising their accomplishments, ensuring them sense like they belong, and offering team-building activities, organizations can foster intrinsic motivation in their employees. </w:t>
      </w:r>
      <w:r>
        <w:rPr>
          <w:rFonts w:eastAsia="Times New Roman" w:cstheme="minorHAnsi"/>
          <w:color w:val="000000"/>
          <w:lang w:eastAsia="en-GB"/>
        </w:rPr>
        <w:t>(</w:t>
      </w:r>
      <w:r w:rsidRPr="00DE136E">
        <w:rPr>
          <w:rFonts w:eastAsia="Times New Roman" w:cstheme="minorHAnsi"/>
          <w:color w:val="000000"/>
        </w:rPr>
        <w:t>Piso</w:t>
      </w:r>
      <w:r w:rsidR="009C1F55" w:rsidRPr="00DE136E">
        <w:rPr>
          <w:rFonts w:cstheme="minorHAnsi"/>
          <w:color w:val="000000"/>
        </w:rPr>
        <w:t>, 2014)</w:t>
      </w:r>
    </w:p>
    <w:p w14:paraId="5417F94E" w14:textId="77777777" w:rsidR="00831F81" w:rsidRPr="00CB4FD9" w:rsidRDefault="00831F81" w:rsidP="00831F81">
      <w:pPr>
        <w:pStyle w:val="ListParagraph"/>
        <w:spacing w:line="360" w:lineRule="auto"/>
        <w:rPr>
          <w:b/>
          <w:bCs/>
        </w:rPr>
      </w:pPr>
      <w:r w:rsidRPr="00CB4FD9">
        <w:rPr>
          <w:b/>
          <w:bCs/>
        </w:rPr>
        <w:t>MBO advantages</w:t>
      </w:r>
    </w:p>
    <w:p w14:paraId="521A12BA" w14:textId="5155856B" w:rsidR="00B67F0E" w:rsidRDefault="00521B61" w:rsidP="00B67F0E">
      <w:pPr>
        <w:pStyle w:val="ListParagraph"/>
        <w:spacing w:line="360" w:lineRule="auto"/>
      </w:pPr>
      <w:r>
        <w:t xml:space="preserve"> </w:t>
      </w:r>
      <w:r w:rsidR="00B67F0E">
        <w:t xml:space="preserve">MBO proponents assert that incorporating this management approach into a larger system leads to a management structure that is simpler. Other benefits </w:t>
      </w:r>
      <w:r w:rsidR="00F47C1E">
        <w:t>include</w:t>
      </w:r>
      <w:r w:rsidR="00B67F0E">
        <w:t xml:space="preserve"> </w:t>
      </w:r>
      <w:r w:rsidR="00F47C1E">
        <w:t>t</w:t>
      </w:r>
      <w:r w:rsidR="00B67F0E">
        <w:t>eam members who have personal goals are more productive since they are more conscious of the value of their work. As a result, their enthusiasm and output increase.</w:t>
      </w:r>
    </w:p>
    <w:p w14:paraId="48EB1D53" w14:textId="2A8CC8E2" w:rsidR="00831F81" w:rsidRDefault="00B67F0E" w:rsidP="00B67F0E">
      <w:pPr>
        <w:pStyle w:val="ListParagraph"/>
        <w:spacing w:line="360" w:lineRule="auto"/>
      </w:pPr>
      <w:r>
        <w:t>team communication has improved. each team members' objectives</w:t>
      </w:r>
      <w:r w:rsidRPr="00B67F0E">
        <w:rPr>
          <w:rFonts w:cstheme="minorHAnsi"/>
        </w:rPr>
        <w:t>.</w:t>
      </w:r>
      <w:r w:rsidRPr="00B67F0E">
        <w:rPr>
          <w:rFonts w:cstheme="minorHAnsi"/>
          <w:color w:val="2C3E50"/>
          <w:shd w:val="clear" w:color="auto" w:fill="FFFFFF"/>
        </w:rPr>
        <w:t xml:space="preserve"> </w:t>
      </w:r>
      <w:r w:rsidR="00521B61" w:rsidRPr="00B67F0E">
        <w:rPr>
          <w:rFonts w:cstheme="minorHAnsi"/>
          <w:color w:val="2C3E50"/>
          <w:shd w:val="clear" w:color="auto" w:fill="FFFFFF"/>
        </w:rPr>
        <w:t>(Asana, 2021)</w:t>
      </w:r>
    </w:p>
    <w:p w14:paraId="4DE59346" w14:textId="77777777" w:rsidR="00695EA6" w:rsidRPr="000E6145" w:rsidRDefault="00695EA6" w:rsidP="00695EA6">
      <w:pPr>
        <w:pStyle w:val="ListParagraph"/>
        <w:spacing w:line="360" w:lineRule="auto"/>
        <w:rPr>
          <w:b/>
          <w:bCs/>
        </w:rPr>
      </w:pPr>
      <w:r w:rsidRPr="000E6145">
        <w:rPr>
          <w:b/>
          <w:bCs/>
        </w:rPr>
        <w:t>Disadvantages of MBO</w:t>
      </w:r>
    </w:p>
    <w:p w14:paraId="17709BF7" w14:textId="77777777" w:rsidR="002A3A92" w:rsidRDefault="00F84C0A" w:rsidP="002A3A92">
      <w:pPr>
        <w:pStyle w:val="ListParagraph"/>
        <w:spacing w:line="360" w:lineRule="auto"/>
      </w:pPr>
      <w:r>
        <w:t xml:space="preserve"> </w:t>
      </w:r>
      <w:r w:rsidR="002A3A92">
        <w:t>MBO detractors claim that by placing such a strong emphasis on individual goals, the model runs the risk of neglecting corporation ethics and principles. Setting short-term objectives before long-term strategic planning is another drawback. Spending a lot of time defining goals may leave a company with less time to focus on internal issues like corporation culture and operations.</w:t>
      </w:r>
    </w:p>
    <w:p w14:paraId="62F09037" w14:textId="0BDC344B" w:rsidR="00147590" w:rsidRDefault="002A3A92" w:rsidP="002A3A92">
      <w:pPr>
        <w:pStyle w:val="ListParagraph"/>
        <w:spacing w:line="360" w:lineRule="auto"/>
      </w:pPr>
      <w:r>
        <w:lastRenderedPageBreak/>
        <w:t>Given that team members may feel overworked in such an environment, which may have a negative impact on morale and retention rates, this may be a problem with MBO. competition between employees. Effective team interactions at work should prioritize collaboration and supporting one another in achieving both personal and organizational goals.</w:t>
      </w:r>
      <w:r w:rsidRPr="00E93125">
        <w:rPr>
          <w:rFonts w:ascii="Roboto" w:hAnsi="Roboto"/>
          <w:color w:val="2C3E50"/>
          <w:shd w:val="clear" w:color="auto" w:fill="FFFFFF"/>
        </w:rPr>
        <w:t xml:space="preserve"> </w:t>
      </w:r>
      <w:r w:rsidR="00F84C0A" w:rsidRPr="00E93125">
        <w:rPr>
          <w:rFonts w:ascii="Roboto" w:hAnsi="Roboto"/>
          <w:color w:val="2C3E50"/>
          <w:shd w:val="clear" w:color="auto" w:fill="FFFFFF"/>
        </w:rPr>
        <w:t>(</w:t>
      </w:r>
      <w:r w:rsidR="00F84C0A" w:rsidRPr="00F47C1E">
        <w:rPr>
          <w:rFonts w:cstheme="minorHAnsi"/>
          <w:color w:val="2C3E50"/>
          <w:shd w:val="clear" w:color="auto" w:fill="FFFFFF"/>
        </w:rPr>
        <w:t>Asana, 2021)</w:t>
      </w:r>
    </w:p>
    <w:p w14:paraId="20AAB1FA" w14:textId="77777777" w:rsidR="00695EA6" w:rsidRDefault="00695EA6" w:rsidP="00695EA6">
      <w:pPr>
        <w:pStyle w:val="ListParagraph"/>
        <w:spacing w:line="360" w:lineRule="auto"/>
      </w:pPr>
    </w:p>
    <w:p w14:paraId="2C1A9050" w14:textId="77777777" w:rsidR="007F781C" w:rsidRPr="002438FD" w:rsidRDefault="007F781C" w:rsidP="00831F81">
      <w:pPr>
        <w:pStyle w:val="ListParagraph"/>
        <w:spacing w:line="360" w:lineRule="auto"/>
      </w:pPr>
    </w:p>
    <w:p w14:paraId="797DA21D" w14:textId="77777777" w:rsidR="00700B2A" w:rsidRPr="00700B2A" w:rsidRDefault="00700B2A" w:rsidP="00700B2A"/>
    <w:p w14:paraId="0730C616" w14:textId="32A0B8B5" w:rsidR="00CB74A4" w:rsidRPr="00B336EE" w:rsidRDefault="00B0293E" w:rsidP="00CB74A4">
      <w:pPr>
        <w:pStyle w:val="Heading2"/>
        <w:spacing w:after="500"/>
        <w:rPr>
          <w:rFonts w:ascii="Cavolini" w:hAnsi="Cavolini" w:cs="Cavolini"/>
          <w:b/>
          <w:bCs/>
          <w:sz w:val="32"/>
          <w:szCs w:val="32"/>
        </w:rPr>
      </w:pPr>
      <w:r>
        <w:rPr>
          <w:rFonts w:ascii="Cavolini" w:hAnsi="Cavolini" w:cs="Cavolini"/>
          <w:b/>
          <w:bCs/>
          <w:sz w:val="32"/>
          <w:szCs w:val="32"/>
        </w:rPr>
        <w:t>4</w:t>
      </w:r>
      <w:r w:rsidR="00CB74A4" w:rsidRPr="00B336EE">
        <w:rPr>
          <w:rFonts w:ascii="Cavolini" w:hAnsi="Cavolini" w:cs="Cavolini"/>
          <w:b/>
          <w:bCs/>
          <w:sz w:val="32"/>
          <w:szCs w:val="32"/>
        </w:rPr>
        <w:t>.3 5 P’s Model</w:t>
      </w:r>
    </w:p>
    <w:p w14:paraId="25A3178B" w14:textId="452F7840" w:rsidR="00CB74A4" w:rsidRDefault="00CB74A4" w:rsidP="00CB74A4">
      <w:r>
        <w:rPr>
          <w:rFonts w:ascii="Lato" w:hAnsi="Lato"/>
          <w:noProof/>
          <w:sz w:val="32"/>
          <w:szCs w:val="32"/>
        </w:rPr>
        <w:drawing>
          <wp:inline distT="0" distB="0" distL="0" distR="0" wp14:anchorId="5D84ADEF" wp14:editId="57E5137B">
            <wp:extent cx="5200650" cy="2559055"/>
            <wp:effectExtent l="0" t="0" r="0" b="1270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70EAF990" w14:textId="77777777" w:rsidR="00327C77" w:rsidRPr="00327C77" w:rsidRDefault="00327C77" w:rsidP="00327C77">
      <w:pPr>
        <w:pStyle w:val="Heading2"/>
        <w:spacing w:after="120" w:line="360" w:lineRule="auto"/>
        <w:rPr>
          <w:rFonts w:ascii="Arial" w:hAnsi="Arial" w:cs="Arial"/>
          <w:bCs/>
          <w:color w:val="auto"/>
          <w:sz w:val="22"/>
        </w:rPr>
      </w:pPr>
      <w:r w:rsidRPr="00327C77">
        <w:rPr>
          <w:rFonts w:ascii="Arial" w:hAnsi="Arial" w:cs="Arial"/>
          <w:bCs/>
          <w:color w:val="auto"/>
          <w:sz w:val="22"/>
        </w:rPr>
        <w:t>The 5 P's Model by Pryor, White, and Toombs advises the alignment of 5 aspects to improve firms and their operations. The 5P's Model is built upon the five constitutional tenets of purpose, principles, procedures, people, and performance. According to this paradigm, balancing and integrating these five principles leads to corporate success.</w:t>
      </w:r>
    </w:p>
    <w:p w14:paraId="77EDE920" w14:textId="01750087" w:rsidR="00CB74A4" w:rsidRPr="00C66FD6" w:rsidRDefault="00327C77" w:rsidP="00327C77">
      <w:pPr>
        <w:pStyle w:val="Heading2"/>
        <w:spacing w:after="120" w:line="360" w:lineRule="auto"/>
        <w:rPr>
          <w:rFonts w:ascii="Arial" w:hAnsi="Arial" w:cs="Arial"/>
          <w:b/>
          <w:bCs/>
          <w:color w:val="auto"/>
          <w:sz w:val="22"/>
        </w:rPr>
      </w:pPr>
      <w:r w:rsidRPr="00327C77">
        <w:rPr>
          <w:rFonts w:ascii="Arial" w:hAnsi="Arial" w:cs="Arial"/>
          <w:bCs/>
          <w:color w:val="auto"/>
          <w:sz w:val="22"/>
        </w:rPr>
        <w:t>The organization's business-related mission, overarching vision, and objectives are listed below. Also known as the operational standards chosen and established to achieve goals within a business's goals. These distinct organizational structures, daily business operations, and HR procedures.</w:t>
      </w:r>
      <w:r w:rsidR="00CB74A4" w:rsidRPr="00826FD4">
        <w:rPr>
          <w:rFonts w:ascii="Arial" w:hAnsi="Arial" w:cs="Arial"/>
          <w:bCs/>
          <w:color w:val="auto"/>
          <w:sz w:val="22"/>
        </w:rPr>
        <w:t xml:space="preserve"> </w:t>
      </w:r>
      <w:r w:rsidR="00CB74A4" w:rsidRPr="00826FD4">
        <w:rPr>
          <w:rFonts w:ascii="Arial" w:hAnsi="Arial" w:cs="Arial"/>
          <w:bCs/>
          <w:color w:val="auto"/>
          <w:sz w:val="22"/>
          <w:shd w:val="clear" w:color="auto" w:fill="FFFFFF"/>
        </w:rPr>
        <w:t xml:space="preserve">(Greenberg, 2021) </w:t>
      </w:r>
    </w:p>
    <w:p w14:paraId="004DAAB4" w14:textId="3E9A7815" w:rsidR="00CB74A4" w:rsidRPr="00826FD4" w:rsidRDefault="00CB74A4" w:rsidP="00CB74A4"/>
    <w:p w14:paraId="46FD9C6A" w14:textId="0A666E1F" w:rsidR="00CB74A4" w:rsidRPr="00826FD4" w:rsidRDefault="00CB74A4" w:rsidP="00CB74A4"/>
    <w:p w14:paraId="169B460C" w14:textId="5DDB0955" w:rsidR="00CB74A4" w:rsidRDefault="00CB74A4" w:rsidP="00CB74A4"/>
    <w:p w14:paraId="3701ECF4" w14:textId="5FEC15C5" w:rsidR="00CB74A4" w:rsidRDefault="00CB74A4" w:rsidP="00CB74A4"/>
    <w:p w14:paraId="3D06FCC0" w14:textId="77777777" w:rsidR="00CB74A4" w:rsidRDefault="00CB74A4" w:rsidP="00CB74A4"/>
    <w:p w14:paraId="00952CEA" w14:textId="77777777" w:rsidR="00C66FD6" w:rsidRDefault="00C66FD6" w:rsidP="00CB74A4"/>
    <w:p w14:paraId="7ADFE13A" w14:textId="77777777" w:rsidR="00C66FD6" w:rsidRDefault="00C66FD6" w:rsidP="00CB74A4"/>
    <w:p w14:paraId="4DEF307C" w14:textId="77777777" w:rsidR="00C66FD6" w:rsidRDefault="00C66FD6" w:rsidP="00CB74A4"/>
    <w:p w14:paraId="37137D2C" w14:textId="77777777" w:rsidR="00C66FD6" w:rsidRPr="00CB74A4" w:rsidRDefault="00C66FD6" w:rsidP="00CB74A4"/>
    <w:p w14:paraId="0646FA02" w14:textId="17BBBBFE" w:rsidR="00CB74A4" w:rsidRPr="00B336EE" w:rsidRDefault="00B0293E" w:rsidP="00B731E4">
      <w:pPr>
        <w:pStyle w:val="Heading2"/>
        <w:keepLines w:val="0"/>
        <w:spacing w:before="0" w:after="500" w:line="240" w:lineRule="auto"/>
        <w:jc w:val="both"/>
        <w:rPr>
          <w:rFonts w:ascii="Cavolini" w:hAnsi="Cavolini" w:cs="Cavolini"/>
          <w:b/>
          <w:bCs/>
          <w:sz w:val="32"/>
          <w:szCs w:val="32"/>
        </w:rPr>
      </w:pPr>
      <w:r>
        <w:rPr>
          <w:rFonts w:ascii="Cavolini" w:hAnsi="Cavolini" w:cs="Cavolini"/>
          <w:b/>
          <w:bCs/>
          <w:sz w:val="32"/>
          <w:szCs w:val="32"/>
        </w:rPr>
        <w:t>5</w:t>
      </w:r>
      <w:r w:rsidR="00B731E4">
        <w:rPr>
          <w:rFonts w:ascii="Cavolini" w:hAnsi="Cavolini" w:cs="Cavolini"/>
          <w:b/>
          <w:bCs/>
          <w:sz w:val="32"/>
          <w:szCs w:val="32"/>
        </w:rPr>
        <w:t>.</w:t>
      </w:r>
      <w:r w:rsidR="00CB74A4" w:rsidRPr="00B336EE">
        <w:rPr>
          <w:rFonts w:ascii="Cavolini" w:hAnsi="Cavolini" w:cs="Cavolini"/>
          <w:b/>
          <w:bCs/>
          <w:sz w:val="32"/>
          <w:szCs w:val="32"/>
        </w:rPr>
        <w:t>Conclusion</w:t>
      </w:r>
    </w:p>
    <w:p w14:paraId="0709CC1A" w14:textId="55C8283B" w:rsidR="00CB74A4" w:rsidRDefault="00CB74A4" w:rsidP="00CB74A4"/>
    <w:p w14:paraId="6D78109F" w14:textId="0FD64B18" w:rsidR="00CF4C88" w:rsidRDefault="009B2B1A" w:rsidP="00CF4C88">
      <w:pPr>
        <w:spacing w:line="360" w:lineRule="auto"/>
      </w:pPr>
      <w:r>
        <w:t>In conclus</w:t>
      </w:r>
      <w:r w:rsidR="002517A8">
        <w:t>ion to this</w:t>
      </w:r>
      <w:r w:rsidR="00CF4C88">
        <w:t xml:space="preserve"> report </w:t>
      </w:r>
      <w:r w:rsidR="002517A8">
        <w:t>that covered the</w:t>
      </w:r>
      <w:r w:rsidR="00CF4C88">
        <w:t xml:space="preserve"> current state of the labor market in the UK, </w:t>
      </w:r>
      <w:r w:rsidR="00EF2F3E">
        <w:t xml:space="preserve">and that </w:t>
      </w:r>
      <w:r w:rsidR="00CF4C88">
        <w:t>include</w:t>
      </w:r>
      <w:r w:rsidR="00EF2F3E">
        <w:t>d</w:t>
      </w:r>
      <w:r w:rsidR="00CF4C88">
        <w:t xml:space="preserve"> a brief explanation about the global labor market, the market in the developed countries, as well as in the developing countries. the report </w:t>
      </w:r>
      <w:r w:rsidR="00EF2F3E">
        <w:t>also</w:t>
      </w:r>
      <w:r w:rsidR="00CF4C88">
        <w:t xml:space="preserve"> cover</w:t>
      </w:r>
      <w:r w:rsidR="00EF2F3E">
        <w:t xml:space="preserve">ed </w:t>
      </w:r>
      <w:r w:rsidR="00CF4C88">
        <w:t xml:space="preserve">the emerging changes that occurred in Human Resourcing Strategies in the post Covid and the post Brexit in the external environment, a PESTLE analysis about the labor market in the UK </w:t>
      </w:r>
      <w:r w:rsidR="00562910">
        <w:t>was</w:t>
      </w:r>
      <w:r w:rsidR="00CF4C88">
        <w:t xml:space="preserve"> conducted</w:t>
      </w:r>
      <w:r w:rsidR="00562910">
        <w:t>,</w:t>
      </w:r>
      <w:r w:rsidR="00CF4C88">
        <w:t xml:space="preserve"> as well as relevant theories that analyse the way Human Resources </w:t>
      </w:r>
      <w:r w:rsidR="004C0FD9">
        <w:t>were</w:t>
      </w:r>
      <w:r w:rsidR="00CF4C88">
        <w:t xml:space="preserve"> affected by the post Covid and post Brexit</w:t>
      </w:r>
      <w:r w:rsidR="004C0FD9">
        <w:t xml:space="preserve"> were included in the report</w:t>
      </w:r>
      <w:r w:rsidR="00CF4C88">
        <w:t xml:space="preserve">, the report </w:t>
      </w:r>
      <w:r w:rsidR="007D59B4">
        <w:t xml:space="preserve">included the model </w:t>
      </w:r>
      <w:r w:rsidR="00CF4C88">
        <w:t>MBO Managing by Objectives</w:t>
      </w:r>
      <w:r w:rsidR="007D59B4">
        <w:t xml:space="preserve"> </w:t>
      </w:r>
      <w:r w:rsidR="00CF4C88">
        <w:t xml:space="preserve">by Peter Drucker, </w:t>
      </w:r>
      <w:r w:rsidR="007D59B4">
        <w:t>and it also gave a brief</w:t>
      </w:r>
      <w:r w:rsidR="009E1637">
        <w:t xml:space="preserve"> explanation and description and was </w:t>
      </w:r>
      <w:r w:rsidR="00CF4C88">
        <w:t xml:space="preserve"> applied to the relevant topic</w:t>
      </w:r>
      <w:r w:rsidR="00DE30D2">
        <w:t xml:space="preserve"> of how Human </w:t>
      </w:r>
      <w:r w:rsidR="00704E1E">
        <w:t xml:space="preserve">Resources Management was affected by the post Covid and post </w:t>
      </w:r>
      <w:r w:rsidR="00402808">
        <w:t>B</w:t>
      </w:r>
      <w:r w:rsidR="00704E1E">
        <w:t>rexit</w:t>
      </w:r>
      <w:r w:rsidR="00CF4C88">
        <w:t xml:space="preserve">, as well as the 5 P’s model of strategic in Human Resources Management by </w:t>
      </w:r>
      <w:r w:rsidR="00CF4C88" w:rsidRPr="00980975">
        <w:rPr>
          <w:rFonts w:ascii="Arial" w:hAnsi="Arial" w:cs="Arial"/>
          <w:bCs/>
        </w:rPr>
        <w:t>Pryor, White, and Toombs</w:t>
      </w:r>
      <w:r w:rsidR="00402808">
        <w:rPr>
          <w:rFonts w:ascii="Arial" w:hAnsi="Arial" w:cs="Arial"/>
          <w:bCs/>
        </w:rPr>
        <w:t>, was described</w:t>
      </w:r>
      <w:r w:rsidR="00CF4C88">
        <w:t xml:space="preserve">. </w:t>
      </w:r>
    </w:p>
    <w:p w14:paraId="7ABC3E70" w14:textId="22B45B2E" w:rsidR="00826FD4" w:rsidRDefault="00826FD4" w:rsidP="00CB74A4"/>
    <w:p w14:paraId="7C1ABD5D" w14:textId="28DF87D5" w:rsidR="00826FD4" w:rsidRDefault="00826FD4" w:rsidP="00CB74A4"/>
    <w:p w14:paraId="226AB159" w14:textId="72227B4C" w:rsidR="00826FD4" w:rsidRDefault="00826FD4" w:rsidP="00CB74A4"/>
    <w:p w14:paraId="2FE0F5E4" w14:textId="6445F93A" w:rsidR="00826FD4" w:rsidRDefault="00826FD4" w:rsidP="00CB74A4"/>
    <w:p w14:paraId="6B771842" w14:textId="52EA9549" w:rsidR="00826FD4" w:rsidRDefault="00826FD4" w:rsidP="00CB74A4"/>
    <w:p w14:paraId="0C6DEE5C" w14:textId="705DF4EB" w:rsidR="00826FD4" w:rsidRDefault="00826FD4" w:rsidP="00CB74A4"/>
    <w:p w14:paraId="5F89CFBC" w14:textId="44F33C95" w:rsidR="00826FD4" w:rsidRDefault="00826FD4" w:rsidP="00CB74A4"/>
    <w:p w14:paraId="4267FF70" w14:textId="2ABF4754" w:rsidR="00826FD4" w:rsidRDefault="00826FD4" w:rsidP="00CB74A4"/>
    <w:p w14:paraId="07201A9D" w14:textId="75A9BC3E" w:rsidR="00826FD4" w:rsidRDefault="00826FD4" w:rsidP="00CB74A4"/>
    <w:p w14:paraId="0BA7941B" w14:textId="36E993C5" w:rsidR="00826FD4" w:rsidRDefault="00826FD4" w:rsidP="00CB74A4"/>
    <w:p w14:paraId="39D6BCBE" w14:textId="7E138622" w:rsidR="00826FD4" w:rsidRDefault="00826FD4" w:rsidP="00CB74A4"/>
    <w:p w14:paraId="4E0DC0A2" w14:textId="00A3F17B" w:rsidR="00826FD4" w:rsidRDefault="00826FD4" w:rsidP="00CB74A4"/>
    <w:p w14:paraId="2C739B01" w14:textId="6A0E4C5B" w:rsidR="00826FD4" w:rsidRDefault="00826FD4" w:rsidP="00CB74A4"/>
    <w:p w14:paraId="41941FFB" w14:textId="6A9BA4F7" w:rsidR="00826FD4" w:rsidRDefault="00826FD4" w:rsidP="00CB74A4"/>
    <w:p w14:paraId="70148E31" w14:textId="5F9FCE4F" w:rsidR="00826FD4" w:rsidRDefault="00826FD4" w:rsidP="00CB74A4"/>
    <w:p w14:paraId="16EBA30B" w14:textId="77777777" w:rsidR="000E6145" w:rsidRPr="00CB74A4" w:rsidRDefault="000E6145" w:rsidP="00CB74A4"/>
    <w:p w14:paraId="5EA348E0" w14:textId="4601416C" w:rsidR="00CB74A4" w:rsidRPr="00B336EE" w:rsidRDefault="00B0293E" w:rsidP="00104175">
      <w:pPr>
        <w:pStyle w:val="Heading2"/>
        <w:keepLines w:val="0"/>
        <w:spacing w:before="0" w:after="120" w:line="240" w:lineRule="auto"/>
        <w:jc w:val="both"/>
        <w:rPr>
          <w:rFonts w:ascii="Cavolini" w:hAnsi="Cavolini" w:cs="Cavolini"/>
          <w:b/>
          <w:bCs/>
          <w:sz w:val="32"/>
          <w:szCs w:val="32"/>
        </w:rPr>
      </w:pPr>
      <w:r>
        <w:rPr>
          <w:rFonts w:ascii="Cavolini" w:hAnsi="Cavolini" w:cs="Cavolini"/>
          <w:b/>
          <w:bCs/>
          <w:sz w:val="32"/>
          <w:szCs w:val="32"/>
        </w:rPr>
        <w:t>6</w:t>
      </w:r>
      <w:r w:rsidR="00104175">
        <w:rPr>
          <w:rFonts w:ascii="Cavolini" w:hAnsi="Cavolini" w:cs="Cavolini"/>
          <w:b/>
          <w:bCs/>
          <w:sz w:val="32"/>
          <w:szCs w:val="32"/>
        </w:rPr>
        <w:t>.</w:t>
      </w:r>
      <w:r w:rsidR="00CB74A4" w:rsidRPr="00B336EE">
        <w:rPr>
          <w:rFonts w:ascii="Cavolini" w:hAnsi="Cavolini" w:cs="Cavolini"/>
          <w:b/>
          <w:bCs/>
          <w:sz w:val="32"/>
          <w:szCs w:val="32"/>
        </w:rPr>
        <w:t>References</w:t>
      </w:r>
    </w:p>
    <w:p w14:paraId="392FA51F" w14:textId="77777777" w:rsidR="00CB74A4" w:rsidRDefault="00CB74A4" w:rsidP="00CB74A4">
      <w:pPr>
        <w:pStyle w:val="Heading2"/>
        <w:spacing w:after="120"/>
        <w:ind w:left="360"/>
        <w:rPr>
          <w:rFonts w:ascii="Lato" w:hAnsi="Lato"/>
          <w:sz w:val="32"/>
          <w:szCs w:val="32"/>
        </w:rPr>
      </w:pPr>
    </w:p>
    <w:p w14:paraId="38A499ED" w14:textId="26016576" w:rsidR="00CB74A4" w:rsidRPr="00CB74A4" w:rsidRDefault="00CB74A4" w:rsidP="00CB74A4">
      <w:pPr>
        <w:pStyle w:val="NormalWeb"/>
        <w:spacing w:before="0" w:beforeAutospacing="0" w:after="0" w:afterAutospacing="0" w:line="360" w:lineRule="auto"/>
        <w:jc w:val="left"/>
        <w:rPr>
          <w:rFonts w:ascii="Arial" w:hAnsi="Arial" w:cs="Arial"/>
          <w:color w:val="000000"/>
          <w:sz w:val="22"/>
          <w:szCs w:val="22"/>
        </w:rPr>
      </w:pPr>
      <w:r w:rsidRPr="00CB74A4">
        <w:rPr>
          <w:rFonts w:ascii="Arial" w:hAnsi="Arial" w:cs="Arial"/>
          <w:color w:val="000000"/>
          <w:sz w:val="22"/>
          <w:szCs w:val="22"/>
        </w:rPr>
        <w:t>Greenberg, A. (2021). </w:t>
      </w:r>
      <w:r w:rsidRPr="00CB74A4">
        <w:rPr>
          <w:rFonts w:ascii="Arial" w:hAnsi="Arial" w:cs="Arial"/>
          <w:i/>
          <w:iCs/>
          <w:color w:val="000000"/>
          <w:sz w:val="22"/>
          <w:szCs w:val="22"/>
        </w:rPr>
        <w:t>The Ultimate Guide to Human Resources Models and Theories</w:t>
      </w:r>
      <w:r w:rsidRPr="00CB74A4">
        <w:rPr>
          <w:rFonts w:ascii="Arial" w:hAnsi="Arial" w:cs="Arial"/>
          <w:color w:val="000000"/>
          <w:sz w:val="22"/>
          <w:szCs w:val="22"/>
        </w:rPr>
        <w:t xml:space="preserve">. [online] ContractRecruiter. Available at: </w:t>
      </w:r>
      <w:hyperlink r:id="rId25" w:history="1">
        <w:r w:rsidRPr="00CB74A4">
          <w:rPr>
            <w:rStyle w:val="Hyperlink"/>
            <w:rFonts w:ascii="Arial" w:hAnsi="Arial" w:cs="Arial"/>
            <w:sz w:val="22"/>
            <w:szCs w:val="22"/>
          </w:rPr>
          <w:t>https://www.contractrecruiter.com/human-resources-models-theories/</w:t>
        </w:r>
      </w:hyperlink>
      <w:r w:rsidRPr="00CB74A4">
        <w:rPr>
          <w:rFonts w:ascii="Arial" w:hAnsi="Arial" w:cs="Arial"/>
          <w:color w:val="000000"/>
          <w:sz w:val="22"/>
          <w:szCs w:val="22"/>
        </w:rPr>
        <w:t>.</w:t>
      </w:r>
    </w:p>
    <w:p w14:paraId="1DB1F423" w14:textId="61A8025D" w:rsidR="00CB74A4" w:rsidRDefault="00CB74A4" w:rsidP="00CB74A4">
      <w:pPr>
        <w:pStyle w:val="NormalWeb"/>
        <w:spacing w:before="0" w:beforeAutospacing="0" w:after="0" w:afterAutospacing="0" w:line="360" w:lineRule="auto"/>
        <w:jc w:val="left"/>
        <w:rPr>
          <w:rFonts w:ascii="Arial" w:hAnsi="Arial" w:cs="Arial"/>
          <w:color w:val="000000"/>
          <w:sz w:val="22"/>
          <w:szCs w:val="22"/>
        </w:rPr>
      </w:pPr>
      <w:r w:rsidRPr="00CB74A4">
        <w:rPr>
          <w:rFonts w:ascii="Arial" w:hAnsi="Arial" w:cs="Arial"/>
          <w:color w:val="000000"/>
          <w:sz w:val="22"/>
          <w:szCs w:val="22"/>
        </w:rPr>
        <w:t>‌</w:t>
      </w:r>
      <w:r w:rsidR="00671C89">
        <w:rPr>
          <w:rFonts w:ascii="Arial" w:hAnsi="Arial" w:cs="Arial"/>
          <w:color w:val="000000"/>
          <w:sz w:val="22"/>
          <w:szCs w:val="22"/>
        </w:rPr>
        <w:t>O</w:t>
      </w:r>
      <w:r w:rsidRPr="00CB74A4">
        <w:rPr>
          <w:rFonts w:ascii="Arial" w:hAnsi="Arial" w:cs="Arial"/>
          <w:color w:val="000000"/>
          <w:sz w:val="22"/>
          <w:szCs w:val="22"/>
        </w:rPr>
        <w:t>ns.gov.uk. (2022). </w:t>
      </w:r>
      <w:r w:rsidRPr="00CB74A4">
        <w:rPr>
          <w:rFonts w:ascii="Arial" w:hAnsi="Arial" w:cs="Arial"/>
          <w:i/>
          <w:iCs/>
          <w:color w:val="000000"/>
          <w:sz w:val="22"/>
          <w:szCs w:val="22"/>
        </w:rPr>
        <w:t>Labour market overview, UK - Office for National Statistics</w:t>
      </w:r>
      <w:r w:rsidRPr="00CB74A4">
        <w:rPr>
          <w:rFonts w:ascii="Arial" w:hAnsi="Arial" w:cs="Arial"/>
          <w:color w:val="000000"/>
          <w:sz w:val="22"/>
          <w:szCs w:val="22"/>
        </w:rPr>
        <w:t>. [online] Available at:</w:t>
      </w:r>
      <w:r>
        <w:rPr>
          <w:rFonts w:ascii="Arial" w:hAnsi="Arial" w:cs="Arial"/>
          <w:color w:val="000000"/>
          <w:sz w:val="22"/>
          <w:szCs w:val="22"/>
        </w:rPr>
        <w:t xml:space="preserve"> </w:t>
      </w:r>
      <w:hyperlink r:id="rId26" w:history="1">
        <w:r w:rsidRPr="00E0003C">
          <w:rPr>
            <w:rStyle w:val="Hyperlink"/>
            <w:rFonts w:ascii="Arial" w:hAnsi="Arial" w:cs="Arial"/>
            <w:sz w:val="22"/>
            <w:szCs w:val="22"/>
          </w:rPr>
          <w:t>https://www.ons.gov.uk/employmentandlabourmarket/peopleinwork/employmentandemployeetypes/bulletins/uklabourmarket/november2022</w:t>
        </w:r>
      </w:hyperlink>
      <w:r w:rsidRPr="00673DB3">
        <w:rPr>
          <w:rFonts w:ascii="Arial" w:hAnsi="Arial" w:cs="Arial"/>
          <w:color w:val="000000"/>
          <w:sz w:val="22"/>
          <w:szCs w:val="22"/>
        </w:rPr>
        <w:t>.</w:t>
      </w:r>
    </w:p>
    <w:p w14:paraId="037690CD" w14:textId="528D4509" w:rsidR="00671C89" w:rsidRDefault="00671C89" w:rsidP="00671C89">
      <w:pPr>
        <w:spacing w:after="0" w:line="360" w:lineRule="atLeast"/>
        <w:rPr>
          <w:rFonts w:eastAsia="Times New Roman" w:cstheme="minorHAnsi"/>
          <w:color w:val="000000"/>
          <w:lang w:eastAsia="en-GB"/>
        </w:rPr>
      </w:pPr>
      <w:r w:rsidRPr="00671C89">
        <w:rPr>
          <w:rFonts w:eastAsia="Times New Roman" w:cstheme="minorHAnsi"/>
          <w:color w:val="000000"/>
          <w:lang w:eastAsia="en-GB"/>
        </w:rPr>
        <w:t>Asana (2021). </w:t>
      </w:r>
      <w:r w:rsidRPr="00671C89">
        <w:rPr>
          <w:rFonts w:eastAsia="Times New Roman" w:cstheme="minorHAnsi"/>
          <w:i/>
          <w:iCs/>
          <w:color w:val="000000"/>
          <w:lang w:eastAsia="en-GB"/>
        </w:rPr>
        <w:t>What Is Management by Objectives (MBO)? Steps, Pros, and Cons • Asana</w:t>
      </w:r>
      <w:r w:rsidRPr="00671C89">
        <w:rPr>
          <w:rFonts w:eastAsia="Times New Roman" w:cstheme="minorHAnsi"/>
          <w:color w:val="000000"/>
          <w:lang w:eastAsia="en-GB"/>
        </w:rPr>
        <w:t xml:space="preserve">. [online] Asana. Available at: </w:t>
      </w:r>
      <w:hyperlink r:id="rId27" w:history="1">
        <w:r w:rsidRPr="00671C89">
          <w:rPr>
            <w:rStyle w:val="Hyperlink"/>
            <w:rFonts w:eastAsia="Times New Roman" w:cstheme="minorHAnsi"/>
            <w:lang w:eastAsia="en-GB"/>
          </w:rPr>
          <w:t>https://asana.com/resources/management-by-objectives</w:t>
        </w:r>
      </w:hyperlink>
      <w:r w:rsidRPr="00671C89">
        <w:rPr>
          <w:rFonts w:eastAsia="Times New Roman" w:cstheme="minorHAnsi"/>
          <w:color w:val="000000"/>
          <w:lang w:eastAsia="en-GB"/>
        </w:rPr>
        <w:t>.</w:t>
      </w:r>
    </w:p>
    <w:p w14:paraId="21AE3698" w14:textId="77777777" w:rsidR="00A05ACE" w:rsidRDefault="00A05ACE" w:rsidP="00671C89">
      <w:pPr>
        <w:spacing w:after="0" w:line="360" w:lineRule="atLeast"/>
        <w:rPr>
          <w:rFonts w:eastAsia="Times New Roman" w:cstheme="minorHAnsi"/>
          <w:color w:val="000000"/>
          <w:lang w:eastAsia="en-GB"/>
        </w:rPr>
      </w:pPr>
    </w:p>
    <w:p w14:paraId="5BC11865" w14:textId="2E86E79C" w:rsidR="00786ACD" w:rsidRDefault="00786ACD" w:rsidP="00786ACD">
      <w:pPr>
        <w:pStyle w:val="NormalWeb"/>
        <w:spacing w:before="0" w:beforeAutospacing="0" w:after="0" w:afterAutospacing="0" w:line="360" w:lineRule="atLeast"/>
        <w:rPr>
          <w:rFonts w:asciiTheme="majorHAnsi" w:hAnsiTheme="majorHAnsi" w:cstheme="majorHAnsi"/>
          <w:color w:val="000000"/>
          <w:sz w:val="22"/>
          <w:szCs w:val="22"/>
        </w:rPr>
      </w:pPr>
      <w:r w:rsidRPr="00A05ACE">
        <w:rPr>
          <w:rFonts w:asciiTheme="majorHAnsi" w:hAnsiTheme="majorHAnsi" w:cstheme="majorHAnsi"/>
          <w:color w:val="000000"/>
          <w:sz w:val="22"/>
          <w:szCs w:val="22"/>
        </w:rPr>
        <w:t>CIPD (2021). </w:t>
      </w:r>
      <w:r w:rsidRPr="00A05ACE">
        <w:rPr>
          <w:rFonts w:asciiTheme="majorHAnsi" w:hAnsiTheme="majorHAnsi" w:cstheme="majorHAnsi"/>
          <w:i/>
          <w:iCs/>
          <w:color w:val="000000"/>
          <w:sz w:val="22"/>
          <w:szCs w:val="22"/>
        </w:rPr>
        <w:t>Workforce trends: the impact of Brexit</w:t>
      </w:r>
      <w:r w:rsidRPr="00A05ACE">
        <w:rPr>
          <w:rFonts w:asciiTheme="majorHAnsi" w:hAnsiTheme="majorHAnsi" w:cstheme="majorHAnsi"/>
          <w:color w:val="000000"/>
          <w:sz w:val="22"/>
          <w:szCs w:val="22"/>
        </w:rPr>
        <w:t xml:space="preserve">. [online] CIPD. Available at: </w:t>
      </w:r>
      <w:hyperlink r:id="rId28" w:anchor="gref" w:history="1">
        <w:r w:rsidR="00A05ACE" w:rsidRPr="00842245">
          <w:rPr>
            <w:rStyle w:val="Hyperlink"/>
            <w:rFonts w:asciiTheme="majorHAnsi" w:hAnsiTheme="majorHAnsi" w:cstheme="majorHAnsi"/>
            <w:sz w:val="22"/>
            <w:szCs w:val="22"/>
          </w:rPr>
          <w:t>https://www.cipd.co.uk/knowledge/brexit-hub/workforce-trends#gref</w:t>
        </w:r>
      </w:hyperlink>
      <w:r w:rsidRPr="00A05ACE">
        <w:rPr>
          <w:rFonts w:asciiTheme="majorHAnsi" w:hAnsiTheme="majorHAnsi" w:cstheme="majorHAnsi"/>
          <w:color w:val="000000"/>
          <w:sz w:val="22"/>
          <w:szCs w:val="22"/>
        </w:rPr>
        <w:t>.</w:t>
      </w:r>
    </w:p>
    <w:p w14:paraId="05B5E1C0" w14:textId="77777777" w:rsidR="008909CC" w:rsidRDefault="008909CC" w:rsidP="00786ACD">
      <w:pPr>
        <w:pStyle w:val="NormalWeb"/>
        <w:spacing w:before="0" w:beforeAutospacing="0" w:after="0" w:afterAutospacing="0" w:line="360" w:lineRule="atLeast"/>
        <w:rPr>
          <w:rFonts w:asciiTheme="majorHAnsi" w:hAnsiTheme="majorHAnsi" w:cstheme="majorHAnsi"/>
          <w:color w:val="000000"/>
          <w:sz w:val="22"/>
          <w:szCs w:val="22"/>
        </w:rPr>
      </w:pPr>
    </w:p>
    <w:p w14:paraId="3424772E" w14:textId="6263FBA2" w:rsidR="008909CC" w:rsidRDefault="008909CC" w:rsidP="008909CC">
      <w:pPr>
        <w:spacing w:after="0" w:line="360" w:lineRule="atLeast"/>
        <w:rPr>
          <w:rFonts w:asciiTheme="majorHAnsi" w:eastAsia="Times New Roman" w:hAnsiTheme="majorHAnsi" w:cstheme="majorHAnsi"/>
          <w:color w:val="000000"/>
          <w:lang w:eastAsia="en-GB"/>
        </w:rPr>
      </w:pPr>
      <w:r w:rsidRPr="008909CC">
        <w:rPr>
          <w:rFonts w:asciiTheme="majorHAnsi" w:eastAsia="Times New Roman" w:hAnsiTheme="majorHAnsi" w:cstheme="majorHAnsi"/>
          <w:color w:val="000000"/>
          <w:lang w:eastAsia="en-GB"/>
        </w:rPr>
        <w:t>Hibob. (n.d.). </w:t>
      </w:r>
      <w:r w:rsidRPr="008909CC">
        <w:rPr>
          <w:rFonts w:asciiTheme="majorHAnsi" w:eastAsia="Times New Roman" w:hAnsiTheme="majorHAnsi" w:cstheme="majorHAnsi"/>
          <w:i/>
          <w:iCs/>
          <w:color w:val="000000"/>
          <w:lang w:eastAsia="en-GB"/>
        </w:rPr>
        <w:t>How did COVID-19 affect the role of HR</w:t>
      </w:r>
      <w:r w:rsidRPr="008909CC">
        <w:rPr>
          <w:rFonts w:asciiTheme="majorHAnsi" w:eastAsia="Times New Roman" w:hAnsiTheme="majorHAnsi" w:cstheme="majorHAnsi"/>
          <w:color w:val="000000"/>
          <w:lang w:eastAsia="en-GB"/>
        </w:rPr>
        <w:t xml:space="preserve">. [online] Available at: </w:t>
      </w:r>
      <w:hyperlink r:id="rId29" w:history="1">
        <w:r w:rsidRPr="008909CC">
          <w:rPr>
            <w:rStyle w:val="Hyperlink"/>
            <w:rFonts w:asciiTheme="majorHAnsi" w:eastAsia="Times New Roman" w:hAnsiTheme="majorHAnsi" w:cstheme="majorHAnsi"/>
            <w:lang w:eastAsia="en-GB"/>
          </w:rPr>
          <w:t>https://www.hibob.com/guides/covid-19-changed-hr/</w:t>
        </w:r>
      </w:hyperlink>
      <w:r w:rsidRPr="008909CC">
        <w:rPr>
          <w:rFonts w:asciiTheme="majorHAnsi" w:eastAsia="Times New Roman" w:hAnsiTheme="majorHAnsi" w:cstheme="majorHAnsi"/>
          <w:color w:val="000000"/>
          <w:lang w:eastAsia="en-GB"/>
        </w:rPr>
        <w:t>.</w:t>
      </w:r>
    </w:p>
    <w:p w14:paraId="1815B2E7" w14:textId="77777777" w:rsidR="005D0566" w:rsidRPr="005D0566" w:rsidRDefault="005D0566" w:rsidP="008909CC">
      <w:pPr>
        <w:spacing w:after="0" w:line="360" w:lineRule="atLeast"/>
        <w:rPr>
          <w:rFonts w:eastAsia="Times New Roman" w:cstheme="minorHAnsi"/>
          <w:color w:val="000000"/>
          <w:lang w:eastAsia="en-GB"/>
        </w:rPr>
      </w:pPr>
    </w:p>
    <w:p w14:paraId="7E95BE21" w14:textId="0C2A4A00" w:rsidR="005D0566" w:rsidRDefault="005D0566" w:rsidP="005D0566">
      <w:pPr>
        <w:spacing w:after="0" w:line="360" w:lineRule="atLeast"/>
        <w:rPr>
          <w:rFonts w:eastAsia="Times New Roman" w:cstheme="minorHAnsi"/>
          <w:color w:val="000000"/>
          <w:lang w:eastAsia="en-GB"/>
        </w:rPr>
      </w:pPr>
      <w:r w:rsidRPr="005D0566">
        <w:rPr>
          <w:rFonts w:eastAsia="Times New Roman" w:cstheme="minorHAnsi"/>
          <w:color w:val="000000"/>
          <w:lang w:eastAsia="en-GB"/>
        </w:rPr>
        <w:t>Shaw,</w:t>
      </w:r>
      <w:r w:rsidR="00953EC5">
        <w:rPr>
          <w:rFonts w:eastAsia="Times New Roman" w:cstheme="minorHAnsi"/>
          <w:color w:val="000000"/>
          <w:lang w:eastAsia="en-GB"/>
        </w:rPr>
        <w:t xml:space="preserve"> </w:t>
      </w:r>
      <w:r w:rsidRPr="005D0566">
        <w:rPr>
          <w:rFonts w:eastAsia="Times New Roman" w:cstheme="minorHAnsi"/>
          <w:color w:val="000000"/>
          <w:lang w:eastAsia="en-GB"/>
        </w:rPr>
        <w:t>A. (2020). </w:t>
      </w:r>
      <w:r w:rsidRPr="005D0566">
        <w:rPr>
          <w:rFonts w:eastAsia="Times New Roman" w:cstheme="minorHAnsi"/>
          <w:i/>
          <w:iCs/>
          <w:color w:val="000000"/>
          <w:lang w:eastAsia="en-GB"/>
        </w:rPr>
        <w:t>PESTLE Analysis of UK | The United Kingdom Pestel Analysis</w:t>
      </w:r>
      <w:r w:rsidRPr="005D0566">
        <w:rPr>
          <w:rFonts w:eastAsia="Times New Roman" w:cstheme="minorHAnsi"/>
          <w:color w:val="000000"/>
          <w:lang w:eastAsia="en-GB"/>
        </w:rPr>
        <w:t xml:space="preserve">. [online] Marketing Tutor. Available at: </w:t>
      </w:r>
      <w:hyperlink r:id="rId30" w:history="1">
        <w:r w:rsidRPr="005D0566">
          <w:rPr>
            <w:rStyle w:val="Hyperlink"/>
            <w:rFonts w:eastAsia="Times New Roman" w:cstheme="minorHAnsi"/>
            <w:lang w:eastAsia="en-GB"/>
          </w:rPr>
          <w:t>https://www.marketingtutor.net/pestle-analysis-of-uk/</w:t>
        </w:r>
      </w:hyperlink>
      <w:r w:rsidRPr="005D0566">
        <w:rPr>
          <w:rFonts w:eastAsia="Times New Roman" w:cstheme="minorHAnsi"/>
          <w:color w:val="000000"/>
          <w:lang w:eastAsia="en-GB"/>
        </w:rPr>
        <w:t>.</w:t>
      </w:r>
    </w:p>
    <w:p w14:paraId="575FD03F" w14:textId="77777777" w:rsidR="005D0566" w:rsidRPr="005D0566" w:rsidRDefault="005D0566" w:rsidP="005D0566">
      <w:pPr>
        <w:spacing w:after="0" w:line="360" w:lineRule="atLeast"/>
        <w:rPr>
          <w:rFonts w:eastAsia="Times New Roman" w:cstheme="minorHAnsi"/>
          <w:color w:val="000000"/>
          <w:lang w:eastAsia="en-GB"/>
        </w:rPr>
      </w:pPr>
    </w:p>
    <w:p w14:paraId="3D329160" w14:textId="2D5ABCBD" w:rsidR="0024671C" w:rsidRDefault="005D0566" w:rsidP="0024671C">
      <w:pPr>
        <w:pStyle w:val="NormalWeb"/>
        <w:spacing w:before="0" w:beforeAutospacing="0" w:after="0" w:afterAutospacing="0" w:line="360" w:lineRule="atLeast"/>
        <w:rPr>
          <w:rFonts w:asciiTheme="majorHAnsi" w:hAnsiTheme="majorHAnsi" w:cstheme="majorHAnsi"/>
          <w:color w:val="000000"/>
          <w:sz w:val="22"/>
          <w:szCs w:val="22"/>
        </w:rPr>
      </w:pPr>
      <w:r w:rsidRPr="0024671C">
        <w:rPr>
          <w:rFonts w:asciiTheme="majorHAnsi" w:hAnsiTheme="majorHAnsi" w:cstheme="majorHAnsi"/>
          <w:color w:val="000000"/>
          <w:sz w:val="22"/>
          <w:szCs w:val="22"/>
        </w:rPr>
        <w:t>‌</w:t>
      </w:r>
      <w:r w:rsidR="0024671C" w:rsidRPr="0024671C">
        <w:rPr>
          <w:rFonts w:asciiTheme="majorHAnsi" w:hAnsiTheme="majorHAnsi" w:cstheme="majorHAnsi"/>
          <w:color w:val="000000"/>
          <w:sz w:val="22"/>
          <w:szCs w:val="22"/>
        </w:rPr>
        <w:t>The Business Professor, LLC. (n.d.). </w:t>
      </w:r>
      <w:r w:rsidR="0024671C" w:rsidRPr="0024671C">
        <w:rPr>
          <w:rFonts w:asciiTheme="majorHAnsi" w:hAnsiTheme="majorHAnsi" w:cstheme="majorHAnsi"/>
          <w:i/>
          <w:iCs/>
          <w:color w:val="000000"/>
          <w:sz w:val="22"/>
          <w:szCs w:val="22"/>
        </w:rPr>
        <w:t>5 P Models (Strategic Management) - Explained</w:t>
      </w:r>
      <w:r w:rsidR="0024671C" w:rsidRPr="0024671C">
        <w:rPr>
          <w:rFonts w:asciiTheme="majorHAnsi" w:hAnsiTheme="majorHAnsi" w:cstheme="majorHAnsi"/>
          <w:color w:val="000000"/>
          <w:sz w:val="22"/>
          <w:szCs w:val="22"/>
        </w:rPr>
        <w:t xml:space="preserve">. [online] Available at: </w:t>
      </w:r>
      <w:hyperlink r:id="rId31" w:history="1">
        <w:r w:rsidR="0024671C" w:rsidRPr="009362DC">
          <w:rPr>
            <w:rStyle w:val="Hyperlink"/>
            <w:rFonts w:asciiTheme="majorHAnsi" w:hAnsiTheme="majorHAnsi" w:cstheme="majorHAnsi"/>
            <w:sz w:val="22"/>
            <w:szCs w:val="22"/>
          </w:rPr>
          <w:t>https://thebusinessprofessor.com/en_US/management-leadership-organizational-behavior/5-p-models-strategic-management-explained</w:t>
        </w:r>
      </w:hyperlink>
      <w:r w:rsidR="0024671C" w:rsidRPr="0024671C">
        <w:rPr>
          <w:rFonts w:asciiTheme="majorHAnsi" w:hAnsiTheme="majorHAnsi" w:cstheme="majorHAnsi"/>
          <w:color w:val="000000"/>
          <w:sz w:val="22"/>
          <w:szCs w:val="22"/>
        </w:rPr>
        <w:t>.</w:t>
      </w:r>
    </w:p>
    <w:p w14:paraId="1B329F94" w14:textId="77777777" w:rsidR="0024671C" w:rsidRPr="0024671C" w:rsidRDefault="0024671C" w:rsidP="0024671C">
      <w:pPr>
        <w:pStyle w:val="NormalWeb"/>
        <w:spacing w:before="0" w:beforeAutospacing="0" w:after="0" w:afterAutospacing="0" w:line="360" w:lineRule="atLeast"/>
        <w:rPr>
          <w:rFonts w:asciiTheme="majorHAnsi" w:hAnsiTheme="majorHAnsi" w:cstheme="majorHAnsi"/>
          <w:color w:val="000000"/>
          <w:sz w:val="22"/>
          <w:szCs w:val="22"/>
        </w:rPr>
      </w:pPr>
    </w:p>
    <w:p w14:paraId="7125F09B" w14:textId="3A021F1D" w:rsidR="00DE136E" w:rsidRDefault="0024671C" w:rsidP="00DE136E">
      <w:pPr>
        <w:pStyle w:val="NormalWeb"/>
        <w:spacing w:before="0" w:beforeAutospacing="0" w:after="0" w:afterAutospacing="0" w:line="360" w:lineRule="atLeast"/>
        <w:rPr>
          <w:rFonts w:asciiTheme="minorHAnsi" w:hAnsiTheme="minorHAnsi" w:cstheme="minorHAnsi"/>
          <w:color w:val="000000"/>
          <w:sz w:val="22"/>
          <w:szCs w:val="22"/>
        </w:rPr>
      </w:pPr>
      <w:r w:rsidRPr="0024671C">
        <w:rPr>
          <w:rFonts w:asciiTheme="minorHAnsi" w:hAnsiTheme="minorHAnsi" w:cstheme="minorHAnsi"/>
          <w:color w:val="000000"/>
          <w:sz w:val="22"/>
          <w:szCs w:val="22"/>
        </w:rPr>
        <w:t>‌</w:t>
      </w:r>
      <w:r w:rsidR="00DE136E" w:rsidRPr="00DE136E">
        <w:rPr>
          <w:rFonts w:asciiTheme="minorHAnsi" w:hAnsiTheme="minorHAnsi" w:cstheme="minorHAnsi"/>
          <w:color w:val="000000"/>
          <w:sz w:val="22"/>
          <w:szCs w:val="22"/>
        </w:rPr>
        <w:t xml:space="preserve"> Piso, S. (2014). </w:t>
      </w:r>
      <w:r w:rsidR="00DE136E" w:rsidRPr="00DE136E">
        <w:rPr>
          <w:rFonts w:asciiTheme="minorHAnsi" w:hAnsiTheme="minorHAnsi" w:cstheme="minorHAnsi"/>
          <w:i/>
          <w:iCs/>
          <w:color w:val="000000"/>
          <w:sz w:val="22"/>
          <w:szCs w:val="22"/>
        </w:rPr>
        <w:t>MBO - Management buyout guide</w:t>
      </w:r>
      <w:r w:rsidR="00DE136E" w:rsidRPr="00DE136E">
        <w:rPr>
          <w:rFonts w:asciiTheme="minorHAnsi" w:hAnsiTheme="minorHAnsi" w:cstheme="minorHAnsi"/>
          <w:color w:val="000000"/>
          <w:sz w:val="22"/>
          <w:szCs w:val="22"/>
        </w:rPr>
        <w:t>. Lulu.com.</w:t>
      </w:r>
      <w:r w:rsidR="00E0340B">
        <w:rPr>
          <w:rFonts w:asciiTheme="minorHAnsi" w:hAnsiTheme="minorHAnsi" w:cstheme="minorHAnsi"/>
          <w:color w:val="000000"/>
          <w:sz w:val="22"/>
          <w:szCs w:val="22"/>
        </w:rPr>
        <w:t xml:space="preserve"> </w:t>
      </w:r>
    </w:p>
    <w:p w14:paraId="46EFEDBA" w14:textId="77777777" w:rsidR="00B366E3" w:rsidRPr="00DE136E" w:rsidRDefault="00B366E3" w:rsidP="00DE136E">
      <w:pPr>
        <w:pStyle w:val="NormalWeb"/>
        <w:spacing w:before="0" w:beforeAutospacing="0" w:after="0" w:afterAutospacing="0" w:line="360" w:lineRule="atLeast"/>
        <w:rPr>
          <w:rFonts w:asciiTheme="minorHAnsi" w:hAnsiTheme="minorHAnsi" w:cstheme="minorHAnsi"/>
          <w:color w:val="000000"/>
          <w:sz w:val="22"/>
          <w:szCs w:val="22"/>
        </w:rPr>
      </w:pPr>
    </w:p>
    <w:p w14:paraId="18615784" w14:textId="655FC996" w:rsidR="00B366E3" w:rsidRDefault="00DE136E" w:rsidP="00B366E3">
      <w:pPr>
        <w:pStyle w:val="NormalWeb"/>
        <w:spacing w:before="0" w:beforeAutospacing="0" w:after="0" w:afterAutospacing="0" w:line="360" w:lineRule="atLeast"/>
        <w:rPr>
          <w:rFonts w:asciiTheme="majorHAnsi" w:hAnsiTheme="majorHAnsi" w:cstheme="majorHAnsi"/>
          <w:color w:val="000000"/>
          <w:sz w:val="22"/>
          <w:szCs w:val="22"/>
        </w:rPr>
      </w:pPr>
      <w:r w:rsidRPr="00DE136E">
        <w:rPr>
          <w:rFonts w:asciiTheme="majorHAnsi" w:hAnsiTheme="majorHAnsi" w:cstheme="majorHAnsi"/>
          <w:color w:val="000000"/>
          <w:sz w:val="22"/>
          <w:szCs w:val="22"/>
        </w:rPr>
        <w:lastRenderedPageBreak/>
        <w:t>‌</w:t>
      </w:r>
      <w:r w:rsidR="00B366E3" w:rsidRPr="00B366E3">
        <w:rPr>
          <w:rFonts w:asciiTheme="majorHAnsi" w:hAnsiTheme="majorHAnsi" w:cstheme="majorHAnsi"/>
          <w:color w:val="000000"/>
          <w:sz w:val="22"/>
          <w:szCs w:val="22"/>
        </w:rPr>
        <w:t>Anon, (n.d.). </w:t>
      </w:r>
      <w:r w:rsidR="00B366E3" w:rsidRPr="00B366E3">
        <w:rPr>
          <w:rFonts w:asciiTheme="majorHAnsi" w:hAnsiTheme="majorHAnsi" w:cstheme="majorHAnsi"/>
          <w:i/>
          <w:iCs/>
          <w:color w:val="000000"/>
          <w:sz w:val="22"/>
          <w:szCs w:val="22"/>
        </w:rPr>
        <w:t>Challenges for Employment in Developing Countries | Facts</w:t>
      </w:r>
      <w:r w:rsidR="00B366E3" w:rsidRPr="00B366E3">
        <w:rPr>
          <w:rFonts w:asciiTheme="majorHAnsi" w:hAnsiTheme="majorHAnsi" w:cstheme="majorHAnsi"/>
          <w:color w:val="000000"/>
          <w:sz w:val="22"/>
          <w:szCs w:val="22"/>
        </w:rPr>
        <w:t xml:space="preserve">. [online] Available at: </w:t>
      </w:r>
      <w:hyperlink r:id="rId32" w:history="1">
        <w:r w:rsidR="00B366E3" w:rsidRPr="009362DC">
          <w:rPr>
            <w:rStyle w:val="Hyperlink"/>
            <w:rFonts w:asciiTheme="majorHAnsi" w:hAnsiTheme="majorHAnsi" w:cstheme="majorHAnsi"/>
            <w:sz w:val="22"/>
            <w:szCs w:val="22"/>
          </w:rPr>
          <w:t>https://www.globalpeoplestrategist.com/challenges-for-employment-in-developing-countries/</w:t>
        </w:r>
      </w:hyperlink>
      <w:r w:rsidR="00B366E3" w:rsidRPr="00B366E3">
        <w:rPr>
          <w:rFonts w:asciiTheme="majorHAnsi" w:hAnsiTheme="majorHAnsi" w:cstheme="majorHAnsi"/>
          <w:color w:val="000000"/>
          <w:sz w:val="22"/>
          <w:szCs w:val="22"/>
        </w:rPr>
        <w:t>.</w:t>
      </w:r>
    </w:p>
    <w:p w14:paraId="0B5958E6" w14:textId="77777777" w:rsidR="00B366E3" w:rsidRPr="00B366E3" w:rsidRDefault="00B366E3" w:rsidP="00B366E3">
      <w:pPr>
        <w:pStyle w:val="NormalWeb"/>
        <w:spacing w:before="0" w:beforeAutospacing="0" w:after="0" w:afterAutospacing="0" w:line="360" w:lineRule="atLeast"/>
        <w:rPr>
          <w:rFonts w:asciiTheme="majorHAnsi" w:hAnsiTheme="majorHAnsi" w:cstheme="majorHAnsi"/>
          <w:color w:val="000000"/>
          <w:sz w:val="22"/>
          <w:szCs w:val="22"/>
        </w:rPr>
      </w:pPr>
    </w:p>
    <w:p w14:paraId="6967275C" w14:textId="5257E181" w:rsidR="00B366E3" w:rsidRDefault="00B366E3" w:rsidP="00B366E3">
      <w:pPr>
        <w:spacing w:before="100" w:beforeAutospacing="1" w:after="100" w:afterAutospacing="1" w:line="240" w:lineRule="auto"/>
        <w:rPr>
          <w:rFonts w:asciiTheme="majorHAnsi" w:hAnsiTheme="majorHAnsi" w:cstheme="majorHAnsi"/>
          <w:color w:val="333333"/>
          <w:shd w:val="clear" w:color="auto" w:fill="FFFFFF"/>
        </w:rPr>
      </w:pPr>
      <w:r w:rsidRPr="00B366E3">
        <w:rPr>
          <w:rFonts w:asciiTheme="majorHAnsi" w:eastAsia="Times New Roman" w:hAnsiTheme="majorHAnsi" w:cstheme="majorHAnsi"/>
          <w:color w:val="000000"/>
          <w:lang w:eastAsia="en-GB"/>
        </w:rPr>
        <w:t>‌</w:t>
      </w:r>
      <w:r w:rsidR="00214956" w:rsidRPr="00214956">
        <w:rPr>
          <w:rFonts w:asciiTheme="majorHAnsi" w:hAnsiTheme="majorHAnsi" w:cstheme="majorHAnsi"/>
          <w:color w:val="333333"/>
          <w:shd w:val="clear" w:color="auto" w:fill="FFFFFF"/>
        </w:rPr>
        <w:t>Armstrong, M. (2014) </w:t>
      </w:r>
      <w:r w:rsidR="00214956" w:rsidRPr="00214956">
        <w:rPr>
          <w:rFonts w:asciiTheme="majorHAnsi" w:hAnsiTheme="majorHAnsi" w:cstheme="majorHAnsi"/>
          <w:i/>
          <w:iCs/>
          <w:color w:val="333333"/>
          <w:shd w:val="clear" w:color="auto" w:fill="FFFFFF"/>
        </w:rPr>
        <w:t>Armstrong’s handbook of human resource management practice</w:t>
      </w:r>
      <w:r w:rsidR="00214956" w:rsidRPr="00214956">
        <w:rPr>
          <w:rFonts w:asciiTheme="majorHAnsi" w:hAnsiTheme="majorHAnsi" w:cstheme="majorHAnsi"/>
          <w:color w:val="333333"/>
          <w:shd w:val="clear" w:color="auto" w:fill="FFFFFF"/>
        </w:rPr>
        <w:t>. 13th edition. London:, Kogan Page.</w:t>
      </w:r>
    </w:p>
    <w:p w14:paraId="7998EA9A" w14:textId="7B3D3789" w:rsidR="00AB21C1" w:rsidRDefault="00AB21C1" w:rsidP="00AB21C1">
      <w:pPr>
        <w:spacing w:after="0" w:line="360" w:lineRule="atLeast"/>
        <w:rPr>
          <w:rFonts w:eastAsia="Times New Roman" w:cstheme="minorHAnsi"/>
          <w:color w:val="000000"/>
          <w:lang w:eastAsia="en-GB"/>
        </w:rPr>
      </w:pPr>
      <w:r w:rsidRPr="00AB21C1">
        <w:rPr>
          <w:rFonts w:eastAsia="Times New Roman" w:cstheme="minorHAnsi"/>
          <w:color w:val="000000"/>
          <w:lang w:eastAsia="en-GB"/>
        </w:rPr>
        <w:t>AgilityPortal. (n.d.). </w:t>
      </w:r>
      <w:r w:rsidRPr="00AB21C1">
        <w:rPr>
          <w:rFonts w:eastAsia="Times New Roman" w:cstheme="minorHAnsi"/>
          <w:i/>
          <w:iCs/>
          <w:color w:val="000000"/>
          <w:lang w:eastAsia="en-GB"/>
        </w:rPr>
        <w:t>5P Model of SHRM – UPDATED 2022 – A Complete Guide</w:t>
      </w:r>
      <w:r w:rsidRPr="00AB21C1">
        <w:rPr>
          <w:rFonts w:eastAsia="Times New Roman" w:cstheme="minorHAnsi"/>
          <w:color w:val="000000"/>
          <w:lang w:eastAsia="en-GB"/>
        </w:rPr>
        <w:t xml:space="preserve">. [online] Available at: </w:t>
      </w:r>
      <w:hyperlink r:id="rId33" w:history="1">
        <w:r w:rsidR="00EA0385" w:rsidRPr="00AB21C1">
          <w:rPr>
            <w:rStyle w:val="Hyperlink"/>
            <w:rFonts w:eastAsia="Times New Roman" w:cstheme="minorHAnsi"/>
            <w:lang w:eastAsia="en-GB"/>
          </w:rPr>
          <w:t>https://agilityportal.io/blog/5p-model-of-shrm-updated-2022-a-complete-guide</w:t>
        </w:r>
      </w:hyperlink>
      <w:r w:rsidRPr="00AB21C1">
        <w:rPr>
          <w:rFonts w:eastAsia="Times New Roman" w:cstheme="minorHAnsi"/>
          <w:color w:val="000000"/>
          <w:lang w:eastAsia="en-GB"/>
        </w:rPr>
        <w:t>.</w:t>
      </w:r>
    </w:p>
    <w:p w14:paraId="01FCB8FE" w14:textId="77777777" w:rsidR="00906735" w:rsidRDefault="00906735" w:rsidP="00AB21C1">
      <w:pPr>
        <w:spacing w:after="0" w:line="360" w:lineRule="atLeast"/>
        <w:rPr>
          <w:rFonts w:eastAsia="Times New Roman" w:cstheme="minorHAnsi"/>
          <w:color w:val="000000"/>
          <w:lang w:eastAsia="en-GB"/>
        </w:rPr>
      </w:pPr>
    </w:p>
    <w:p w14:paraId="6DBDCE68" w14:textId="5E020EF1" w:rsidR="00906735" w:rsidRDefault="00906735" w:rsidP="00906735">
      <w:pPr>
        <w:spacing w:after="0" w:line="360" w:lineRule="atLeast"/>
        <w:rPr>
          <w:rFonts w:eastAsia="Times New Roman" w:cstheme="minorHAnsi"/>
          <w:color w:val="000000"/>
          <w:lang w:eastAsia="en-GB"/>
        </w:rPr>
      </w:pPr>
      <w:r w:rsidRPr="00906735">
        <w:rPr>
          <w:rFonts w:eastAsia="Times New Roman" w:cstheme="minorHAnsi"/>
          <w:color w:val="000000"/>
          <w:lang w:eastAsia="en-GB"/>
        </w:rPr>
        <w:t>United Nations (2014). </w:t>
      </w:r>
      <w:r w:rsidRPr="00906735">
        <w:rPr>
          <w:rFonts w:eastAsia="Times New Roman" w:cstheme="minorHAnsi"/>
          <w:i/>
          <w:iCs/>
          <w:color w:val="000000"/>
          <w:lang w:eastAsia="en-GB"/>
        </w:rPr>
        <w:t>Country Classification Data sources, Country Classifications and Aggregation Methodology Data Sources</w:t>
      </w:r>
      <w:r w:rsidRPr="00906735">
        <w:rPr>
          <w:rFonts w:eastAsia="Times New Roman" w:cstheme="minorHAnsi"/>
          <w:color w:val="000000"/>
          <w:lang w:eastAsia="en-GB"/>
        </w:rPr>
        <w:t xml:space="preserve">. [online] United Nations. Available at: </w:t>
      </w:r>
      <w:hyperlink r:id="rId34" w:history="1">
        <w:r w:rsidRPr="00906735">
          <w:rPr>
            <w:rStyle w:val="Hyperlink"/>
            <w:rFonts w:eastAsia="Times New Roman" w:cstheme="minorHAnsi"/>
            <w:lang w:eastAsia="en-GB"/>
          </w:rPr>
          <w:t>https://www.un.org/en/development/desa/policy/wesp/wesp_current/2014wesp_country_classification.pdf</w:t>
        </w:r>
      </w:hyperlink>
      <w:r w:rsidRPr="00906735">
        <w:rPr>
          <w:rFonts w:eastAsia="Times New Roman" w:cstheme="minorHAnsi"/>
          <w:color w:val="000000"/>
          <w:lang w:eastAsia="en-GB"/>
        </w:rPr>
        <w:t>.</w:t>
      </w:r>
    </w:p>
    <w:p w14:paraId="4D4492C9" w14:textId="77777777" w:rsidR="00906735" w:rsidRPr="00906735" w:rsidRDefault="00906735" w:rsidP="00906735">
      <w:pPr>
        <w:spacing w:after="0" w:line="360" w:lineRule="atLeast"/>
        <w:rPr>
          <w:rFonts w:eastAsia="Times New Roman" w:cstheme="minorHAnsi"/>
          <w:color w:val="000000"/>
          <w:lang w:eastAsia="en-GB"/>
        </w:rPr>
      </w:pPr>
    </w:p>
    <w:p w14:paraId="25A4658B" w14:textId="77777777" w:rsidR="00906735" w:rsidRPr="00906735" w:rsidRDefault="00906735" w:rsidP="00906735">
      <w:pPr>
        <w:spacing w:before="100" w:beforeAutospacing="1" w:after="100" w:afterAutospacing="1" w:line="240" w:lineRule="auto"/>
        <w:rPr>
          <w:rFonts w:ascii="Calibri" w:eastAsia="Times New Roman" w:hAnsi="Calibri" w:cs="Calibri"/>
          <w:color w:val="000000"/>
          <w:sz w:val="27"/>
          <w:szCs w:val="27"/>
          <w:lang w:eastAsia="en-GB"/>
        </w:rPr>
      </w:pPr>
      <w:r w:rsidRPr="00906735">
        <w:rPr>
          <w:rFonts w:ascii="Calibri" w:eastAsia="Times New Roman" w:hAnsi="Calibri" w:cs="Calibri"/>
          <w:color w:val="000000"/>
          <w:sz w:val="27"/>
          <w:szCs w:val="27"/>
          <w:lang w:eastAsia="en-GB"/>
        </w:rPr>
        <w:t>‌</w:t>
      </w:r>
    </w:p>
    <w:p w14:paraId="6EA8FF41" w14:textId="77777777" w:rsidR="00906735" w:rsidRDefault="00906735" w:rsidP="00AB21C1">
      <w:pPr>
        <w:spacing w:after="0" w:line="360" w:lineRule="atLeast"/>
        <w:rPr>
          <w:rFonts w:eastAsia="Times New Roman" w:cstheme="minorHAnsi"/>
          <w:color w:val="000000"/>
          <w:lang w:eastAsia="en-GB"/>
        </w:rPr>
      </w:pPr>
    </w:p>
    <w:p w14:paraId="4D7D82FD" w14:textId="77777777" w:rsidR="00EA0385" w:rsidRPr="00AB21C1" w:rsidRDefault="00EA0385" w:rsidP="00AB21C1">
      <w:pPr>
        <w:spacing w:after="0" w:line="360" w:lineRule="atLeast"/>
        <w:rPr>
          <w:rFonts w:eastAsia="Times New Roman" w:cstheme="minorHAnsi"/>
          <w:color w:val="000000"/>
          <w:lang w:eastAsia="en-GB"/>
        </w:rPr>
      </w:pPr>
    </w:p>
    <w:p w14:paraId="7A6D129F" w14:textId="77777777" w:rsidR="00AB21C1" w:rsidRPr="00AB21C1" w:rsidRDefault="00AB21C1" w:rsidP="00AB21C1">
      <w:pPr>
        <w:spacing w:before="100" w:beforeAutospacing="1" w:after="100" w:afterAutospacing="1" w:line="240" w:lineRule="auto"/>
        <w:rPr>
          <w:rFonts w:eastAsia="Times New Roman" w:cstheme="minorHAnsi"/>
          <w:color w:val="000000"/>
          <w:lang w:eastAsia="en-GB"/>
        </w:rPr>
      </w:pPr>
      <w:r w:rsidRPr="00AB21C1">
        <w:rPr>
          <w:rFonts w:ascii="Calibri" w:eastAsia="Times New Roman" w:hAnsi="Calibri" w:cs="Calibri"/>
          <w:color w:val="000000"/>
          <w:sz w:val="27"/>
          <w:szCs w:val="27"/>
          <w:lang w:eastAsia="en-GB"/>
        </w:rPr>
        <w:t>‌</w:t>
      </w:r>
    </w:p>
    <w:p w14:paraId="5D44357F" w14:textId="77777777" w:rsidR="00AB21C1" w:rsidRPr="00B366E3" w:rsidRDefault="00AB21C1" w:rsidP="00B366E3">
      <w:pPr>
        <w:spacing w:before="100" w:beforeAutospacing="1" w:after="100" w:afterAutospacing="1" w:line="240" w:lineRule="auto"/>
        <w:rPr>
          <w:rFonts w:asciiTheme="majorHAnsi" w:eastAsia="Times New Roman" w:hAnsiTheme="majorHAnsi" w:cstheme="majorHAnsi"/>
          <w:color w:val="000000"/>
          <w:lang w:eastAsia="en-GB"/>
        </w:rPr>
      </w:pPr>
    </w:p>
    <w:p w14:paraId="578C6869" w14:textId="355DEE68" w:rsidR="00DE136E" w:rsidRPr="00DE136E" w:rsidRDefault="00DE136E" w:rsidP="00DE136E">
      <w:pPr>
        <w:spacing w:before="100" w:beforeAutospacing="1" w:after="100" w:afterAutospacing="1" w:line="240" w:lineRule="auto"/>
        <w:rPr>
          <w:rFonts w:ascii="Calibri" w:eastAsia="Times New Roman" w:hAnsi="Calibri" w:cs="Calibri"/>
          <w:color w:val="000000"/>
          <w:sz w:val="27"/>
          <w:szCs w:val="27"/>
          <w:lang w:eastAsia="en-GB"/>
        </w:rPr>
      </w:pPr>
    </w:p>
    <w:p w14:paraId="57FFE2F8" w14:textId="408E78F5" w:rsidR="0024671C" w:rsidRPr="0024671C" w:rsidRDefault="0024671C" w:rsidP="0024671C">
      <w:pPr>
        <w:spacing w:before="100" w:beforeAutospacing="1" w:after="100" w:afterAutospacing="1" w:line="240" w:lineRule="auto"/>
        <w:rPr>
          <w:rFonts w:asciiTheme="majorHAnsi" w:eastAsia="Times New Roman" w:hAnsiTheme="majorHAnsi" w:cstheme="majorHAnsi"/>
          <w:color w:val="000000"/>
          <w:lang w:eastAsia="en-GB"/>
        </w:rPr>
      </w:pPr>
    </w:p>
    <w:p w14:paraId="51ABFFC2" w14:textId="0EB32ECC" w:rsidR="005D0566" w:rsidRPr="005D0566" w:rsidRDefault="005D0566" w:rsidP="005D0566">
      <w:pPr>
        <w:spacing w:before="100" w:beforeAutospacing="1" w:after="100" w:afterAutospacing="1" w:line="240" w:lineRule="auto"/>
        <w:rPr>
          <w:rFonts w:eastAsia="Times New Roman" w:cstheme="minorHAnsi"/>
          <w:color w:val="000000"/>
          <w:lang w:eastAsia="en-GB"/>
        </w:rPr>
      </w:pPr>
    </w:p>
    <w:p w14:paraId="3BB12FC7" w14:textId="77777777" w:rsidR="005D0566" w:rsidRDefault="005D0566" w:rsidP="008909CC">
      <w:pPr>
        <w:spacing w:after="0" w:line="360" w:lineRule="atLeast"/>
        <w:rPr>
          <w:rFonts w:asciiTheme="majorHAnsi" w:eastAsia="Times New Roman" w:hAnsiTheme="majorHAnsi" w:cstheme="majorHAnsi"/>
          <w:color w:val="000000"/>
          <w:lang w:eastAsia="en-GB"/>
        </w:rPr>
      </w:pPr>
    </w:p>
    <w:p w14:paraId="1D8704D3" w14:textId="77777777" w:rsidR="008909CC" w:rsidRPr="008909CC" w:rsidRDefault="008909CC" w:rsidP="008909CC">
      <w:pPr>
        <w:spacing w:after="0" w:line="360" w:lineRule="atLeast"/>
        <w:rPr>
          <w:rFonts w:asciiTheme="majorHAnsi" w:eastAsia="Times New Roman" w:hAnsiTheme="majorHAnsi" w:cstheme="majorHAnsi"/>
          <w:color w:val="000000"/>
          <w:lang w:eastAsia="en-GB"/>
        </w:rPr>
      </w:pPr>
    </w:p>
    <w:p w14:paraId="75FCF2CE" w14:textId="77777777" w:rsidR="008909CC" w:rsidRDefault="008909CC" w:rsidP="008909CC">
      <w:pPr>
        <w:spacing w:before="100" w:beforeAutospacing="1" w:after="100" w:afterAutospacing="1" w:line="240" w:lineRule="auto"/>
        <w:rPr>
          <w:rFonts w:ascii="Calibri" w:eastAsia="Times New Roman" w:hAnsi="Calibri" w:cs="Calibri"/>
          <w:color w:val="000000"/>
          <w:sz w:val="27"/>
          <w:szCs w:val="27"/>
          <w:lang w:eastAsia="en-GB"/>
        </w:rPr>
      </w:pPr>
      <w:r w:rsidRPr="008909CC">
        <w:rPr>
          <w:rFonts w:ascii="Calibri" w:eastAsia="Times New Roman" w:hAnsi="Calibri" w:cs="Calibri"/>
          <w:color w:val="000000"/>
          <w:sz w:val="27"/>
          <w:szCs w:val="27"/>
          <w:lang w:eastAsia="en-GB"/>
        </w:rPr>
        <w:t>‌</w:t>
      </w:r>
    </w:p>
    <w:p w14:paraId="451D5340" w14:textId="77777777" w:rsidR="008909CC" w:rsidRPr="008909CC" w:rsidRDefault="008909CC" w:rsidP="008909CC">
      <w:pPr>
        <w:spacing w:before="100" w:beforeAutospacing="1" w:after="100" w:afterAutospacing="1" w:line="240" w:lineRule="auto"/>
        <w:rPr>
          <w:rFonts w:ascii="Calibri" w:eastAsia="Times New Roman" w:hAnsi="Calibri" w:cs="Calibri"/>
          <w:color w:val="000000"/>
          <w:sz w:val="27"/>
          <w:szCs w:val="27"/>
          <w:lang w:eastAsia="en-GB"/>
        </w:rPr>
      </w:pPr>
    </w:p>
    <w:p w14:paraId="427D26F3" w14:textId="77777777" w:rsidR="008909CC" w:rsidRDefault="008909CC" w:rsidP="00786ACD">
      <w:pPr>
        <w:pStyle w:val="NormalWeb"/>
        <w:spacing w:before="0" w:beforeAutospacing="0" w:after="0" w:afterAutospacing="0" w:line="360" w:lineRule="atLeast"/>
        <w:rPr>
          <w:rFonts w:asciiTheme="majorHAnsi" w:hAnsiTheme="majorHAnsi" w:cstheme="majorHAnsi"/>
          <w:color w:val="000000"/>
          <w:sz w:val="22"/>
          <w:szCs w:val="22"/>
        </w:rPr>
      </w:pPr>
    </w:p>
    <w:p w14:paraId="17D2738D" w14:textId="77777777" w:rsidR="00A05ACE" w:rsidRPr="00A05ACE" w:rsidRDefault="00A05ACE" w:rsidP="00786ACD">
      <w:pPr>
        <w:pStyle w:val="NormalWeb"/>
        <w:spacing w:before="0" w:beforeAutospacing="0" w:after="0" w:afterAutospacing="0" w:line="360" w:lineRule="atLeast"/>
        <w:rPr>
          <w:rFonts w:asciiTheme="majorHAnsi" w:hAnsiTheme="majorHAnsi" w:cstheme="majorHAnsi"/>
          <w:color w:val="000000"/>
          <w:sz w:val="22"/>
          <w:szCs w:val="22"/>
        </w:rPr>
      </w:pPr>
    </w:p>
    <w:p w14:paraId="19D1B8A7" w14:textId="77777777" w:rsidR="00786ACD" w:rsidRPr="00786ACD" w:rsidRDefault="00786ACD" w:rsidP="00786ACD">
      <w:pPr>
        <w:spacing w:before="100" w:beforeAutospacing="1" w:after="100" w:afterAutospacing="1" w:line="240" w:lineRule="auto"/>
        <w:rPr>
          <w:rFonts w:ascii="Calibri" w:eastAsia="Times New Roman" w:hAnsi="Calibri" w:cs="Calibri"/>
          <w:color w:val="000000"/>
          <w:sz w:val="27"/>
          <w:szCs w:val="27"/>
          <w:lang w:eastAsia="en-GB"/>
        </w:rPr>
      </w:pPr>
      <w:r w:rsidRPr="00786ACD">
        <w:rPr>
          <w:rFonts w:ascii="Calibri" w:eastAsia="Times New Roman" w:hAnsi="Calibri" w:cs="Calibri"/>
          <w:color w:val="000000"/>
          <w:sz w:val="27"/>
          <w:szCs w:val="27"/>
          <w:lang w:eastAsia="en-GB"/>
        </w:rPr>
        <w:lastRenderedPageBreak/>
        <w:t>‌</w:t>
      </w:r>
    </w:p>
    <w:p w14:paraId="769DB6DA" w14:textId="1DA5AFF8" w:rsidR="00671C89" w:rsidRPr="00671C89" w:rsidRDefault="00671C89" w:rsidP="00671C89">
      <w:pPr>
        <w:spacing w:before="100" w:beforeAutospacing="1" w:after="100" w:afterAutospacing="1" w:line="240" w:lineRule="auto"/>
        <w:rPr>
          <w:rFonts w:eastAsia="Times New Roman" w:cstheme="minorHAnsi"/>
          <w:color w:val="000000"/>
          <w:lang w:eastAsia="en-GB"/>
        </w:rPr>
      </w:pPr>
    </w:p>
    <w:p w14:paraId="7D157A31" w14:textId="77777777" w:rsidR="00CB74A4" w:rsidRDefault="00CB74A4" w:rsidP="00CB74A4">
      <w:pPr>
        <w:pStyle w:val="Heading2"/>
        <w:spacing w:after="500"/>
        <w:rPr>
          <w:rFonts w:ascii="Lato" w:hAnsi="Lato"/>
          <w:sz w:val="32"/>
          <w:szCs w:val="32"/>
        </w:rPr>
      </w:pPr>
    </w:p>
    <w:p w14:paraId="492512C1" w14:textId="77777777" w:rsidR="00CB74A4" w:rsidRPr="00CB74A4" w:rsidRDefault="00CB74A4" w:rsidP="00CB74A4"/>
    <w:p w14:paraId="52187D27" w14:textId="77777777" w:rsidR="00CB74A4" w:rsidRPr="00CB74A4" w:rsidRDefault="00CB74A4" w:rsidP="00CB74A4"/>
    <w:p w14:paraId="047754D4" w14:textId="77777777" w:rsidR="00CB74A4" w:rsidRPr="00CB74A4" w:rsidRDefault="00CB74A4" w:rsidP="00CB74A4"/>
    <w:p w14:paraId="4D1E6760" w14:textId="77777777" w:rsidR="00CB74A4" w:rsidRPr="00CB74A4" w:rsidRDefault="00CB74A4" w:rsidP="00CB74A4"/>
    <w:p w14:paraId="0E2715E5" w14:textId="77777777" w:rsidR="00CB74A4" w:rsidRDefault="00CB74A4" w:rsidP="00CB74A4">
      <w:pPr>
        <w:pStyle w:val="Heading2"/>
        <w:spacing w:after="120" w:line="360" w:lineRule="auto"/>
        <w:rPr>
          <w:rFonts w:ascii="Arial" w:hAnsi="Arial" w:cs="Arial"/>
          <w:b/>
          <w:bCs/>
          <w:sz w:val="22"/>
        </w:rPr>
      </w:pPr>
    </w:p>
    <w:p w14:paraId="48D41DC7" w14:textId="77777777" w:rsidR="00CB74A4" w:rsidRPr="00CB74A4" w:rsidRDefault="00CB74A4" w:rsidP="00CB74A4"/>
    <w:p w14:paraId="3B4CD8F6" w14:textId="77777777" w:rsidR="00CB74A4" w:rsidRPr="00CB74A4" w:rsidRDefault="00CB74A4" w:rsidP="00CB74A4"/>
    <w:p w14:paraId="333F213E" w14:textId="77777777" w:rsidR="00CB74A4" w:rsidRPr="00CB74A4" w:rsidRDefault="00CB74A4" w:rsidP="00CB74A4"/>
    <w:p w14:paraId="71EE7A39" w14:textId="77777777" w:rsidR="00C8580B" w:rsidRDefault="00C8580B" w:rsidP="00A43FF3"/>
    <w:sectPr w:rsidR="00C8580B" w:rsidSect="00F97CFA">
      <w:headerReference w:type="default" r:id="rId3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D2CEB" w14:textId="77777777" w:rsidR="00D05053" w:rsidRDefault="00D05053" w:rsidP="00253D51">
      <w:pPr>
        <w:spacing w:after="0" w:line="240" w:lineRule="auto"/>
      </w:pPr>
      <w:r>
        <w:separator/>
      </w:r>
    </w:p>
  </w:endnote>
  <w:endnote w:type="continuationSeparator" w:id="0">
    <w:p w14:paraId="46131673" w14:textId="77777777" w:rsidR="00D05053" w:rsidRDefault="00D05053" w:rsidP="00253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volini">
    <w:altName w:val="Sylfaen"/>
    <w:charset w:val="00"/>
    <w:family w:val="script"/>
    <w:pitch w:val="variable"/>
    <w:sig w:usb0="A11526FF" w:usb1="8000000A" w:usb2="00010000" w:usb3="00000000" w:csb0="0000019F" w:csb1="00000000"/>
  </w:font>
  <w:font w:name="Lato">
    <w:altName w:val="Segoe UI"/>
    <w:charset w:val="00"/>
    <w:family w:val="swiss"/>
    <w:pitch w:val="variable"/>
    <w:sig w:usb0="E10002FF" w:usb1="5000ECFF" w:usb2="00000021" w:usb3="00000000" w:csb0="0000019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3A5D0" w14:textId="77777777" w:rsidR="00D05053" w:rsidRDefault="00D05053" w:rsidP="00253D51">
      <w:pPr>
        <w:spacing w:after="0" w:line="240" w:lineRule="auto"/>
      </w:pPr>
      <w:r>
        <w:separator/>
      </w:r>
    </w:p>
  </w:footnote>
  <w:footnote w:type="continuationSeparator" w:id="0">
    <w:p w14:paraId="44E6C35C" w14:textId="77777777" w:rsidR="00D05053" w:rsidRDefault="00D05053" w:rsidP="00253D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CA51F" w14:textId="7053D92B" w:rsidR="00C8580B" w:rsidRDefault="00C8580B">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5BBF44A6" wp14:editId="53B98239">
              <wp:simplePos x="0" y="0"/>
              <wp:positionH relativeFrom="page">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38C01E" w14:textId="77777777" w:rsidR="00C8580B" w:rsidRDefault="00C8580B">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t>2</w:t>
                            </w:r>
                            <w:r>
                              <w:rPr>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BF44A6" id="Group 167" o:spid="_x0000_s1033"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&#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">
              <v:group id="Group 168" o:spid="_x0000_s1034"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35"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36"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4472c4 [3204]" stroked="f" strokeweight="1pt">
                  <v:stroke joinstyle="miter"/>
                  <v:path arrowok="t" o:connecttype="custom" o:connectlocs="0,0;1463040,0;1463040,1014984;638364,408101;0,0" o:connectangles="0,0,0,0,0"/>
                </v:shape>
                <v:rect id="Rectangle 171" o:spid="_x0000_s1037"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8"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3538C01E" w14:textId="77777777" w:rsidR="00C8580B" w:rsidRDefault="00C8580B">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t>2</w:t>
                      </w:r>
                      <w:r>
                        <w:rPr>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647B4"/>
    <w:multiLevelType w:val="multilevel"/>
    <w:tmpl w:val="F26A665A"/>
    <w:lvl w:ilvl="0">
      <w:start w:val="1"/>
      <w:numFmt w:val="decimal"/>
      <w:lvlText w:val="%1."/>
      <w:lvlJc w:val="left"/>
      <w:pPr>
        <w:ind w:left="36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600" w:hanging="180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400" w:hanging="2520"/>
      </w:pPr>
      <w:rPr>
        <w:rFonts w:hint="default"/>
      </w:rPr>
    </w:lvl>
  </w:abstractNum>
  <w:abstractNum w:abstractNumId="1" w15:restartNumberingAfterBreak="0">
    <w:nsid w:val="32AE6B83"/>
    <w:multiLevelType w:val="hybridMultilevel"/>
    <w:tmpl w:val="EB2A3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074FD3"/>
    <w:multiLevelType w:val="multilevel"/>
    <w:tmpl w:val="992240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2077046638">
    <w:abstractNumId w:val="0"/>
  </w:num>
  <w:num w:numId="2" w16cid:durableId="1262104031">
    <w:abstractNumId w:val="2"/>
  </w:num>
  <w:num w:numId="3" w16cid:durableId="1697073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CFA"/>
    <w:rsid w:val="00003A70"/>
    <w:rsid w:val="00030163"/>
    <w:rsid w:val="00031E7A"/>
    <w:rsid w:val="00033120"/>
    <w:rsid w:val="000425E8"/>
    <w:rsid w:val="00042F37"/>
    <w:rsid w:val="00052B6B"/>
    <w:rsid w:val="0007128B"/>
    <w:rsid w:val="00073B2C"/>
    <w:rsid w:val="00077E3D"/>
    <w:rsid w:val="0008048C"/>
    <w:rsid w:val="000A0E42"/>
    <w:rsid w:val="000E6145"/>
    <w:rsid w:val="000F361E"/>
    <w:rsid w:val="00104175"/>
    <w:rsid w:val="001079E0"/>
    <w:rsid w:val="001209FA"/>
    <w:rsid w:val="0013752A"/>
    <w:rsid w:val="00140B1B"/>
    <w:rsid w:val="00144A05"/>
    <w:rsid w:val="00147590"/>
    <w:rsid w:val="00156E78"/>
    <w:rsid w:val="00165490"/>
    <w:rsid w:val="00172E4F"/>
    <w:rsid w:val="001865FD"/>
    <w:rsid w:val="0018695E"/>
    <w:rsid w:val="001948B2"/>
    <w:rsid w:val="00194A91"/>
    <w:rsid w:val="001A4E7B"/>
    <w:rsid w:val="001B70C5"/>
    <w:rsid w:val="001C4FCD"/>
    <w:rsid w:val="001E627D"/>
    <w:rsid w:val="001E7F57"/>
    <w:rsid w:val="001F0F94"/>
    <w:rsid w:val="001F5C62"/>
    <w:rsid w:val="00200CFF"/>
    <w:rsid w:val="00204FA3"/>
    <w:rsid w:val="00214956"/>
    <w:rsid w:val="0021538F"/>
    <w:rsid w:val="00225042"/>
    <w:rsid w:val="002432E0"/>
    <w:rsid w:val="002438FD"/>
    <w:rsid w:val="0024671C"/>
    <w:rsid w:val="002517A8"/>
    <w:rsid w:val="00252CBA"/>
    <w:rsid w:val="00253D51"/>
    <w:rsid w:val="002724DF"/>
    <w:rsid w:val="00276B05"/>
    <w:rsid w:val="002800D3"/>
    <w:rsid w:val="00286247"/>
    <w:rsid w:val="00286CCE"/>
    <w:rsid w:val="002938FE"/>
    <w:rsid w:val="002A3A92"/>
    <w:rsid w:val="002A63FF"/>
    <w:rsid w:val="002B02C3"/>
    <w:rsid w:val="002B2533"/>
    <w:rsid w:val="002B4ED4"/>
    <w:rsid w:val="002D75A5"/>
    <w:rsid w:val="002E0F35"/>
    <w:rsid w:val="002E488E"/>
    <w:rsid w:val="002E79D4"/>
    <w:rsid w:val="002F23E6"/>
    <w:rsid w:val="002F42C8"/>
    <w:rsid w:val="002F7179"/>
    <w:rsid w:val="0030394E"/>
    <w:rsid w:val="00303AD4"/>
    <w:rsid w:val="00304C17"/>
    <w:rsid w:val="003058AC"/>
    <w:rsid w:val="003159AB"/>
    <w:rsid w:val="00325297"/>
    <w:rsid w:val="00327C77"/>
    <w:rsid w:val="0034508A"/>
    <w:rsid w:val="00356A63"/>
    <w:rsid w:val="0035789D"/>
    <w:rsid w:val="00370718"/>
    <w:rsid w:val="003754B0"/>
    <w:rsid w:val="00375D2E"/>
    <w:rsid w:val="003824CB"/>
    <w:rsid w:val="003870AF"/>
    <w:rsid w:val="003904B4"/>
    <w:rsid w:val="003964E7"/>
    <w:rsid w:val="003A1A79"/>
    <w:rsid w:val="003A4B11"/>
    <w:rsid w:val="003B289A"/>
    <w:rsid w:val="003B5DB5"/>
    <w:rsid w:val="003D66C8"/>
    <w:rsid w:val="003E0014"/>
    <w:rsid w:val="003F095D"/>
    <w:rsid w:val="003F3916"/>
    <w:rsid w:val="003F51F2"/>
    <w:rsid w:val="00402808"/>
    <w:rsid w:val="00402CD6"/>
    <w:rsid w:val="00404D3E"/>
    <w:rsid w:val="004061E8"/>
    <w:rsid w:val="00413155"/>
    <w:rsid w:val="00413C9F"/>
    <w:rsid w:val="004152EC"/>
    <w:rsid w:val="00417E2F"/>
    <w:rsid w:val="00421D3B"/>
    <w:rsid w:val="00423B85"/>
    <w:rsid w:val="0043027B"/>
    <w:rsid w:val="004436F4"/>
    <w:rsid w:val="0044681C"/>
    <w:rsid w:val="00457AC6"/>
    <w:rsid w:val="00462681"/>
    <w:rsid w:val="00467F9A"/>
    <w:rsid w:val="0047194F"/>
    <w:rsid w:val="004720DE"/>
    <w:rsid w:val="004910BE"/>
    <w:rsid w:val="004A3166"/>
    <w:rsid w:val="004C0CDF"/>
    <w:rsid w:val="004C0FD9"/>
    <w:rsid w:val="004D2561"/>
    <w:rsid w:val="005039FB"/>
    <w:rsid w:val="005125C0"/>
    <w:rsid w:val="00514C5D"/>
    <w:rsid w:val="00520E09"/>
    <w:rsid w:val="00521B61"/>
    <w:rsid w:val="00522FD5"/>
    <w:rsid w:val="00530155"/>
    <w:rsid w:val="00530A87"/>
    <w:rsid w:val="00540CD2"/>
    <w:rsid w:val="005426B5"/>
    <w:rsid w:val="005607DC"/>
    <w:rsid w:val="00562910"/>
    <w:rsid w:val="00564ABC"/>
    <w:rsid w:val="00572E41"/>
    <w:rsid w:val="005A090D"/>
    <w:rsid w:val="005B47AC"/>
    <w:rsid w:val="005C3720"/>
    <w:rsid w:val="005C7B0F"/>
    <w:rsid w:val="005D0030"/>
    <w:rsid w:val="005D0566"/>
    <w:rsid w:val="005E21A3"/>
    <w:rsid w:val="005E2522"/>
    <w:rsid w:val="005F05D4"/>
    <w:rsid w:val="005F4294"/>
    <w:rsid w:val="0060462B"/>
    <w:rsid w:val="00610070"/>
    <w:rsid w:val="006267C6"/>
    <w:rsid w:val="006270A6"/>
    <w:rsid w:val="00632B1E"/>
    <w:rsid w:val="006351D2"/>
    <w:rsid w:val="00642AD9"/>
    <w:rsid w:val="00645868"/>
    <w:rsid w:val="00646B7E"/>
    <w:rsid w:val="00656523"/>
    <w:rsid w:val="00671C89"/>
    <w:rsid w:val="006816B4"/>
    <w:rsid w:val="006858BB"/>
    <w:rsid w:val="00695289"/>
    <w:rsid w:val="00695EA6"/>
    <w:rsid w:val="006A4042"/>
    <w:rsid w:val="006A4ED1"/>
    <w:rsid w:val="006A7297"/>
    <w:rsid w:val="006C12EE"/>
    <w:rsid w:val="006D4DD6"/>
    <w:rsid w:val="006D7C28"/>
    <w:rsid w:val="006E1674"/>
    <w:rsid w:val="006E30E8"/>
    <w:rsid w:val="006E4F24"/>
    <w:rsid w:val="006E74FF"/>
    <w:rsid w:val="00700B2A"/>
    <w:rsid w:val="00704E1E"/>
    <w:rsid w:val="00713B6D"/>
    <w:rsid w:val="00723D93"/>
    <w:rsid w:val="00725A59"/>
    <w:rsid w:val="007260C5"/>
    <w:rsid w:val="0073075D"/>
    <w:rsid w:val="00733D28"/>
    <w:rsid w:val="007344DF"/>
    <w:rsid w:val="00740A70"/>
    <w:rsid w:val="00761C90"/>
    <w:rsid w:val="00766052"/>
    <w:rsid w:val="007708F8"/>
    <w:rsid w:val="007855A4"/>
    <w:rsid w:val="00786ACD"/>
    <w:rsid w:val="00791B16"/>
    <w:rsid w:val="007A049F"/>
    <w:rsid w:val="007A0A80"/>
    <w:rsid w:val="007B3F42"/>
    <w:rsid w:val="007C7DDC"/>
    <w:rsid w:val="007D54A8"/>
    <w:rsid w:val="007D59B4"/>
    <w:rsid w:val="007E3013"/>
    <w:rsid w:val="007F781C"/>
    <w:rsid w:val="00800618"/>
    <w:rsid w:val="008128BB"/>
    <w:rsid w:val="008141FD"/>
    <w:rsid w:val="00814375"/>
    <w:rsid w:val="0081754D"/>
    <w:rsid w:val="008243AD"/>
    <w:rsid w:val="00824CCA"/>
    <w:rsid w:val="00826FD4"/>
    <w:rsid w:val="0083059D"/>
    <w:rsid w:val="008310FF"/>
    <w:rsid w:val="00831F81"/>
    <w:rsid w:val="00834E73"/>
    <w:rsid w:val="00853C35"/>
    <w:rsid w:val="008629CD"/>
    <w:rsid w:val="00863816"/>
    <w:rsid w:val="00880508"/>
    <w:rsid w:val="008909CC"/>
    <w:rsid w:val="008D3B16"/>
    <w:rsid w:val="008E550F"/>
    <w:rsid w:val="008F0F7F"/>
    <w:rsid w:val="008F4F3A"/>
    <w:rsid w:val="00904D68"/>
    <w:rsid w:val="00906735"/>
    <w:rsid w:val="00912326"/>
    <w:rsid w:val="00922934"/>
    <w:rsid w:val="009347E9"/>
    <w:rsid w:val="0094091E"/>
    <w:rsid w:val="0094374C"/>
    <w:rsid w:val="00945C07"/>
    <w:rsid w:val="00946FB7"/>
    <w:rsid w:val="00953EC5"/>
    <w:rsid w:val="009617E6"/>
    <w:rsid w:val="0097431F"/>
    <w:rsid w:val="00980975"/>
    <w:rsid w:val="00991AB9"/>
    <w:rsid w:val="00995825"/>
    <w:rsid w:val="009A6721"/>
    <w:rsid w:val="009A708A"/>
    <w:rsid w:val="009B2B1A"/>
    <w:rsid w:val="009C16FC"/>
    <w:rsid w:val="009C1F55"/>
    <w:rsid w:val="009C2493"/>
    <w:rsid w:val="009D001D"/>
    <w:rsid w:val="009D23A8"/>
    <w:rsid w:val="009D3359"/>
    <w:rsid w:val="009E1637"/>
    <w:rsid w:val="009F2B95"/>
    <w:rsid w:val="009F41CE"/>
    <w:rsid w:val="00A045EC"/>
    <w:rsid w:val="00A05ACE"/>
    <w:rsid w:val="00A05BBB"/>
    <w:rsid w:val="00A128AC"/>
    <w:rsid w:val="00A2175D"/>
    <w:rsid w:val="00A332C1"/>
    <w:rsid w:val="00A42B63"/>
    <w:rsid w:val="00A430A6"/>
    <w:rsid w:val="00A43FF3"/>
    <w:rsid w:val="00A604E9"/>
    <w:rsid w:val="00A63491"/>
    <w:rsid w:val="00A67DDD"/>
    <w:rsid w:val="00A852BF"/>
    <w:rsid w:val="00A9005A"/>
    <w:rsid w:val="00A930D0"/>
    <w:rsid w:val="00AA3F3B"/>
    <w:rsid w:val="00AB21C1"/>
    <w:rsid w:val="00AB308F"/>
    <w:rsid w:val="00AC2D02"/>
    <w:rsid w:val="00AD1C59"/>
    <w:rsid w:val="00AF159A"/>
    <w:rsid w:val="00AF711E"/>
    <w:rsid w:val="00B0293E"/>
    <w:rsid w:val="00B06B10"/>
    <w:rsid w:val="00B178A4"/>
    <w:rsid w:val="00B336EE"/>
    <w:rsid w:val="00B35A3D"/>
    <w:rsid w:val="00B366E3"/>
    <w:rsid w:val="00B42264"/>
    <w:rsid w:val="00B44251"/>
    <w:rsid w:val="00B4608A"/>
    <w:rsid w:val="00B46458"/>
    <w:rsid w:val="00B6136A"/>
    <w:rsid w:val="00B67F0E"/>
    <w:rsid w:val="00B731E4"/>
    <w:rsid w:val="00B76DE6"/>
    <w:rsid w:val="00B813CA"/>
    <w:rsid w:val="00B84400"/>
    <w:rsid w:val="00B87BEC"/>
    <w:rsid w:val="00B92CD4"/>
    <w:rsid w:val="00BA0A84"/>
    <w:rsid w:val="00BA7287"/>
    <w:rsid w:val="00BB4C2D"/>
    <w:rsid w:val="00BC376A"/>
    <w:rsid w:val="00BC4C4B"/>
    <w:rsid w:val="00BD1069"/>
    <w:rsid w:val="00BD44C0"/>
    <w:rsid w:val="00BD4905"/>
    <w:rsid w:val="00BD72F0"/>
    <w:rsid w:val="00C14F08"/>
    <w:rsid w:val="00C20FF9"/>
    <w:rsid w:val="00C25E6D"/>
    <w:rsid w:val="00C3002D"/>
    <w:rsid w:val="00C5046B"/>
    <w:rsid w:val="00C60633"/>
    <w:rsid w:val="00C66FD6"/>
    <w:rsid w:val="00C735C7"/>
    <w:rsid w:val="00C75B9E"/>
    <w:rsid w:val="00C838D8"/>
    <w:rsid w:val="00C8580B"/>
    <w:rsid w:val="00C974FF"/>
    <w:rsid w:val="00CA4EF8"/>
    <w:rsid w:val="00CB4FD9"/>
    <w:rsid w:val="00CB6992"/>
    <w:rsid w:val="00CB74A4"/>
    <w:rsid w:val="00CC0E52"/>
    <w:rsid w:val="00CC7DE0"/>
    <w:rsid w:val="00CE1E1D"/>
    <w:rsid w:val="00CE314F"/>
    <w:rsid w:val="00CF4C88"/>
    <w:rsid w:val="00D05053"/>
    <w:rsid w:val="00D11E90"/>
    <w:rsid w:val="00D20081"/>
    <w:rsid w:val="00D27C03"/>
    <w:rsid w:val="00D30D7E"/>
    <w:rsid w:val="00D3335E"/>
    <w:rsid w:val="00D34FF3"/>
    <w:rsid w:val="00D35231"/>
    <w:rsid w:val="00D5183A"/>
    <w:rsid w:val="00D54AAD"/>
    <w:rsid w:val="00D7076B"/>
    <w:rsid w:val="00D8202B"/>
    <w:rsid w:val="00DC6D0E"/>
    <w:rsid w:val="00DD080E"/>
    <w:rsid w:val="00DD5D6A"/>
    <w:rsid w:val="00DE034E"/>
    <w:rsid w:val="00DE136E"/>
    <w:rsid w:val="00DE30D2"/>
    <w:rsid w:val="00DE3224"/>
    <w:rsid w:val="00DE683F"/>
    <w:rsid w:val="00DF5845"/>
    <w:rsid w:val="00E0340B"/>
    <w:rsid w:val="00E13A6E"/>
    <w:rsid w:val="00E17CF1"/>
    <w:rsid w:val="00E27C9B"/>
    <w:rsid w:val="00E326B2"/>
    <w:rsid w:val="00E61736"/>
    <w:rsid w:val="00E64E87"/>
    <w:rsid w:val="00E71137"/>
    <w:rsid w:val="00E77453"/>
    <w:rsid w:val="00E85437"/>
    <w:rsid w:val="00E87755"/>
    <w:rsid w:val="00E93125"/>
    <w:rsid w:val="00EA0385"/>
    <w:rsid w:val="00EA2F0B"/>
    <w:rsid w:val="00EA5A1C"/>
    <w:rsid w:val="00EA653D"/>
    <w:rsid w:val="00EB2EA3"/>
    <w:rsid w:val="00EC267A"/>
    <w:rsid w:val="00EC39D4"/>
    <w:rsid w:val="00ED4370"/>
    <w:rsid w:val="00EF2F3E"/>
    <w:rsid w:val="00EF3C31"/>
    <w:rsid w:val="00EF3C86"/>
    <w:rsid w:val="00EF73B9"/>
    <w:rsid w:val="00F03838"/>
    <w:rsid w:val="00F04F54"/>
    <w:rsid w:val="00F0607C"/>
    <w:rsid w:val="00F1156B"/>
    <w:rsid w:val="00F148DF"/>
    <w:rsid w:val="00F206D1"/>
    <w:rsid w:val="00F347C3"/>
    <w:rsid w:val="00F35B71"/>
    <w:rsid w:val="00F41B48"/>
    <w:rsid w:val="00F44024"/>
    <w:rsid w:val="00F47B12"/>
    <w:rsid w:val="00F47C1E"/>
    <w:rsid w:val="00F63DF4"/>
    <w:rsid w:val="00F7031C"/>
    <w:rsid w:val="00F70B1B"/>
    <w:rsid w:val="00F75E6B"/>
    <w:rsid w:val="00F83A5A"/>
    <w:rsid w:val="00F84C0A"/>
    <w:rsid w:val="00F97CFA"/>
    <w:rsid w:val="00FA05C4"/>
    <w:rsid w:val="00FA3FAF"/>
    <w:rsid w:val="00FB5FC1"/>
    <w:rsid w:val="00FB7573"/>
    <w:rsid w:val="00FC255D"/>
    <w:rsid w:val="00FD1DC0"/>
    <w:rsid w:val="00FD5722"/>
    <w:rsid w:val="00FF7F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0CBA30"/>
  <w15:chartTrackingRefBased/>
  <w15:docId w15:val="{C83FEEF9-14AF-4C7A-8181-793E1DFA4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2"/>
    <w:qFormat/>
    <w:rsid w:val="00253D51"/>
    <w:pPr>
      <w:keepNext/>
      <w:jc w:val="both"/>
      <w:outlineLvl w:val="0"/>
    </w:pPr>
    <w:rPr>
      <w:rFonts w:asciiTheme="majorHAnsi" w:eastAsia="Times New Roman" w:hAnsiTheme="majorHAnsi" w:cs="Times New Roman"/>
      <w:b/>
      <w:color w:val="FFFFFF" w:themeColor="background1"/>
      <w:sz w:val="48"/>
      <w:szCs w:val="24"/>
    </w:rPr>
  </w:style>
  <w:style w:type="paragraph" w:styleId="Heading2">
    <w:name w:val="heading 2"/>
    <w:basedOn w:val="Normal"/>
    <w:next w:val="Normal"/>
    <w:link w:val="Heading2Char"/>
    <w:uiPriority w:val="9"/>
    <w:unhideWhenUsed/>
    <w:qFormat/>
    <w:rsid w:val="003824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97CFA"/>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F97CFA"/>
    <w:rPr>
      <w:rFonts w:eastAsiaTheme="minorEastAsia"/>
      <w:lang w:eastAsia="en-GB"/>
    </w:rPr>
  </w:style>
  <w:style w:type="paragraph" w:styleId="Title">
    <w:name w:val="Title"/>
    <w:basedOn w:val="Normal"/>
    <w:link w:val="TitleChar"/>
    <w:uiPriority w:val="1"/>
    <w:qFormat/>
    <w:rsid w:val="00540CD2"/>
    <w:pPr>
      <w:spacing w:line="240" w:lineRule="auto"/>
      <w:contextualSpacing/>
      <w:jc w:val="both"/>
    </w:pPr>
    <w:rPr>
      <w:rFonts w:asciiTheme="majorHAnsi" w:eastAsia="Times New Roman" w:hAnsiTheme="majorHAnsi" w:cs="Times New Roman"/>
      <w:b/>
      <w:caps/>
      <w:color w:val="FFFFFF" w:themeColor="background1"/>
      <w:sz w:val="100"/>
      <w:szCs w:val="40"/>
    </w:rPr>
  </w:style>
  <w:style w:type="character" w:customStyle="1" w:styleId="TitleChar">
    <w:name w:val="Title Char"/>
    <w:basedOn w:val="DefaultParagraphFont"/>
    <w:link w:val="Title"/>
    <w:uiPriority w:val="1"/>
    <w:rsid w:val="00540CD2"/>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540CD2"/>
    <w:pPr>
      <w:contextualSpacing/>
      <w:jc w:val="both"/>
    </w:pPr>
    <w:rPr>
      <w:rFonts w:eastAsia="Times New Roman" w:cs="Times New Roman"/>
      <w:b/>
      <w:color w:val="FFFFFF" w:themeColor="background1"/>
      <w:sz w:val="72"/>
    </w:rPr>
  </w:style>
  <w:style w:type="character" w:customStyle="1" w:styleId="SubtitleChar">
    <w:name w:val="Subtitle Char"/>
    <w:basedOn w:val="DefaultParagraphFont"/>
    <w:link w:val="Subtitle"/>
    <w:uiPriority w:val="4"/>
    <w:rsid w:val="00540CD2"/>
    <w:rPr>
      <w:rFonts w:eastAsia="Times New Roman" w:cs="Times New Roman"/>
      <w:b/>
      <w:color w:val="FFFFFF" w:themeColor="background1"/>
      <w:sz w:val="72"/>
    </w:rPr>
  </w:style>
  <w:style w:type="character" w:customStyle="1" w:styleId="Heading1Char">
    <w:name w:val="Heading 1 Char"/>
    <w:basedOn w:val="DefaultParagraphFont"/>
    <w:link w:val="Heading1"/>
    <w:uiPriority w:val="2"/>
    <w:rsid w:val="00253D51"/>
    <w:rPr>
      <w:rFonts w:asciiTheme="majorHAnsi" w:eastAsia="Times New Roman" w:hAnsiTheme="majorHAnsi" w:cs="Times New Roman"/>
      <w:b/>
      <w:color w:val="FFFFFF" w:themeColor="background1"/>
      <w:sz w:val="48"/>
      <w:szCs w:val="24"/>
    </w:rPr>
  </w:style>
  <w:style w:type="paragraph" w:styleId="Header">
    <w:name w:val="header"/>
    <w:basedOn w:val="Normal"/>
    <w:link w:val="HeaderChar"/>
    <w:uiPriority w:val="99"/>
    <w:unhideWhenUsed/>
    <w:rsid w:val="00253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D51"/>
  </w:style>
  <w:style w:type="paragraph" w:styleId="Footer">
    <w:name w:val="footer"/>
    <w:basedOn w:val="Normal"/>
    <w:link w:val="FooterChar"/>
    <w:uiPriority w:val="99"/>
    <w:unhideWhenUsed/>
    <w:rsid w:val="00253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D51"/>
  </w:style>
  <w:style w:type="character" w:customStyle="1" w:styleId="Heading2Char">
    <w:name w:val="Heading 2 Char"/>
    <w:basedOn w:val="DefaultParagraphFont"/>
    <w:link w:val="Heading2"/>
    <w:uiPriority w:val="9"/>
    <w:rsid w:val="003824C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B74A4"/>
    <w:pPr>
      <w:ind w:left="720"/>
      <w:contextualSpacing/>
    </w:pPr>
  </w:style>
  <w:style w:type="table" w:styleId="TableGrid">
    <w:name w:val="Table Grid"/>
    <w:basedOn w:val="TableNormal"/>
    <w:uiPriority w:val="39"/>
    <w:rsid w:val="00CB74A4"/>
    <w:pPr>
      <w:spacing w:after="0" w:line="240" w:lineRule="auto"/>
      <w:jc w:val="both"/>
    </w:pPr>
    <w:rPr>
      <w:sz w:val="18"/>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B74A4"/>
    <w:pPr>
      <w:spacing w:before="100" w:beforeAutospacing="1" w:after="100" w:afterAutospacing="1" w:line="240" w:lineRule="auto"/>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B74A4"/>
    <w:rPr>
      <w:color w:val="0563C1" w:themeColor="hyperlink"/>
      <w:u w:val="single"/>
    </w:rPr>
  </w:style>
  <w:style w:type="character" w:styleId="UnresolvedMention">
    <w:name w:val="Unresolved Mention"/>
    <w:basedOn w:val="DefaultParagraphFont"/>
    <w:uiPriority w:val="99"/>
    <w:semiHidden/>
    <w:unhideWhenUsed/>
    <w:rsid w:val="00CB74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0221">
      <w:bodyDiv w:val="1"/>
      <w:marLeft w:val="0"/>
      <w:marRight w:val="0"/>
      <w:marTop w:val="0"/>
      <w:marBottom w:val="0"/>
      <w:divBdr>
        <w:top w:val="none" w:sz="0" w:space="0" w:color="auto"/>
        <w:left w:val="none" w:sz="0" w:space="0" w:color="auto"/>
        <w:bottom w:val="none" w:sz="0" w:space="0" w:color="auto"/>
        <w:right w:val="none" w:sz="0" w:space="0" w:color="auto"/>
      </w:divBdr>
    </w:div>
    <w:div w:id="322124039">
      <w:bodyDiv w:val="1"/>
      <w:marLeft w:val="0"/>
      <w:marRight w:val="0"/>
      <w:marTop w:val="0"/>
      <w:marBottom w:val="0"/>
      <w:divBdr>
        <w:top w:val="none" w:sz="0" w:space="0" w:color="auto"/>
        <w:left w:val="none" w:sz="0" w:space="0" w:color="auto"/>
        <w:bottom w:val="none" w:sz="0" w:space="0" w:color="auto"/>
        <w:right w:val="none" w:sz="0" w:space="0" w:color="auto"/>
      </w:divBdr>
    </w:div>
    <w:div w:id="669721358">
      <w:bodyDiv w:val="1"/>
      <w:marLeft w:val="0"/>
      <w:marRight w:val="0"/>
      <w:marTop w:val="0"/>
      <w:marBottom w:val="0"/>
      <w:divBdr>
        <w:top w:val="none" w:sz="0" w:space="0" w:color="auto"/>
        <w:left w:val="none" w:sz="0" w:space="0" w:color="auto"/>
        <w:bottom w:val="none" w:sz="0" w:space="0" w:color="auto"/>
        <w:right w:val="none" w:sz="0" w:space="0" w:color="auto"/>
      </w:divBdr>
    </w:div>
    <w:div w:id="923296347">
      <w:bodyDiv w:val="1"/>
      <w:marLeft w:val="0"/>
      <w:marRight w:val="0"/>
      <w:marTop w:val="0"/>
      <w:marBottom w:val="0"/>
      <w:divBdr>
        <w:top w:val="none" w:sz="0" w:space="0" w:color="auto"/>
        <w:left w:val="none" w:sz="0" w:space="0" w:color="auto"/>
        <w:bottom w:val="none" w:sz="0" w:space="0" w:color="auto"/>
        <w:right w:val="none" w:sz="0" w:space="0" w:color="auto"/>
      </w:divBdr>
    </w:div>
    <w:div w:id="962881575">
      <w:bodyDiv w:val="1"/>
      <w:marLeft w:val="0"/>
      <w:marRight w:val="0"/>
      <w:marTop w:val="0"/>
      <w:marBottom w:val="0"/>
      <w:divBdr>
        <w:top w:val="none" w:sz="0" w:space="0" w:color="auto"/>
        <w:left w:val="none" w:sz="0" w:space="0" w:color="auto"/>
        <w:bottom w:val="none" w:sz="0" w:space="0" w:color="auto"/>
        <w:right w:val="none" w:sz="0" w:space="0" w:color="auto"/>
      </w:divBdr>
    </w:div>
    <w:div w:id="1509755991">
      <w:bodyDiv w:val="1"/>
      <w:marLeft w:val="0"/>
      <w:marRight w:val="0"/>
      <w:marTop w:val="0"/>
      <w:marBottom w:val="0"/>
      <w:divBdr>
        <w:top w:val="none" w:sz="0" w:space="0" w:color="auto"/>
        <w:left w:val="none" w:sz="0" w:space="0" w:color="auto"/>
        <w:bottom w:val="none" w:sz="0" w:space="0" w:color="auto"/>
        <w:right w:val="none" w:sz="0" w:space="0" w:color="auto"/>
      </w:divBdr>
    </w:div>
    <w:div w:id="1567450780">
      <w:bodyDiv w:val="1"/>
      <w:marLeft w:val="0"/>
      <w:marRight w:val="0"/>
      <w:marTop w:val="0"/>
      <w:marBottom w:val="0"/>
      <w:divBdr>
        <w:top w:val="none" w:sz="0" w:space="0" w:color="auto"/>
        <w:left w:val="none" w:sz="0" w:space="0" w:color="auto"/>
        <w:bottom w:val="none" w:sz="0" w:space="0" w:color="auto"/>
        <w:right w:val="none" w:sz="0" w:space="0" w:color="auto"/>
      </w:divBdr>
    </w:div>
    <w:div w:id="1712195206">
      <w:bodyDiv w:val="1"/>
      <w:marLeft w:val="0"/>
      <w:marRight w:val="0"/>
      <w:marTop w:val="0"/>
      <w:marBottom w:val="0"/>
      <w:divBdr>
        <w:top w:val="none" w:sz="0" w:space="0" w:color="auto"/>
        <w:left w:val="none" w:sz="0" w:space="0" w:color="auto"/>
        <w:bottom w:val="none" w:sz="0" w:space="0" w:color="auto"/>
        <w:right w:val="none" w:sz="0" w:space="0" w:color="auto"/>
      </w:divBdr>
    </w:div>
    <w:div w:id="183402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www.ons.gov.uk/employmentandlabourmarket/peopleinwork/employmentandemployeetypes/bulletins/uklabourmarket/november2022" TargetMode="External"/><Relationship Id="rId21" Type="http://schemas.openxmlformats.org/officeDocument/2006/relationships/diagramLayout" Target="diagrams/layout3.xml"/><Relationship Id="rId34" Type="http://schemas.openxmlformats.org/officeDocument/2006/relationships/hyperlink" Target="https://www.un.org/en/development/desa/policy/wesp/wesp_current/2014wesp_country_classification.pdf" TargetMode="External"/><Relationship Id="rId7" Type="http://schemas.openxmlformats.org/officeDocument/2006/relationships/image" Target="media/image1.jpeg"/><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about:blank" TargetMode="External"/><Relationship Id="rId33" Type="http://schemas.openxmlformats.org/officeDocument/2006/relationships/hyperlink" Target="https://agilityportal.io/blog/5p-model-of-shrm-updated-2022-a-complete-guide" TargetMode="Externa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diagramData" Target="diagrams/data3.xml"/><Relationship Id="rId29" Type="http://schemas.openxmlformats.org/officeDocument/2006/relationships/hyperlink" Target="https://www.hibob.com/guides/covid-19-changed-h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hyperlink" Target="https://www.globalpeoplestrategist.com/challenges-for-employment-in-developing-countrie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hyperlink" Target="https://www.cipd.co.uk/knowledge/brexit-hub/workforce-trends" TargetMode="External"/><Relationship Id="rId36"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hyperlink" Target="https://thebusinessprofessor.com/en_US/management-leadership-organizational-behavior/5-p-models-strategic-management-explaine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hyperlink" Target="https://asana.com/resources/management-by-objectives" TargetMode="External"/><Relationship Id="rId30" Type="http://schemas.openxmlformats.org/officeDocument/2006/relationships/hyperlink" Target="https://www.marketingtutor.net/pestle-analysis-of-uk/" TargetMode="External"/><Relationship Id="rId35" Type="http://schemas.openxmlformats.org/officeDocument/2006/relationships/header" Target="header1.xml"/><Relationship Id="rId8" Type="http://schemas.openxmlformats.org/officeDocument/2006/relationships/image" Target="media/image2.gif"/><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D50EAE-3853-4297-A4EE-F4D7724C7FEF}" type="doc">
      <dgm:prSet loTypeId="urn:microsoft.com/office/officeart/2005/8/layout/pyramid2" loCatId="pyramid" qsTypeId="urn:microsoft.com/office/officeart/2005/8/quickstyle/3d3" qsCatId="3D" csTypeId="urn:microsoft.com/office/officeart/2005/8/colors/accent1_2" csCatId="accent1" phldr="1"/>
      <dgm:spPr/>
    </dgm:pt>
    <dgm:pt modelId="{2E1EDF4C-7C7E-4326-87CA-A894A994177A}">
      <dgm:prSet phldrT="[Text]"/>
      <dgm:spPr/>
      <dgm:t>
        <a:bodyPr/>
        <a:lstStyle/>
        <a:p>
          <a:r>
            <a:rPr lang="en-GB" b="1"/>
            <a:t>Global Labor Market</a:t>
          </a:r>
        </a:p>
      </dgm:t>
    </dgm:pt>
    <dgm:pt modelId="{D5C122EE-3BA5-42CF-A12D-767828B1B7B1}" type="parTrans" cxnId="{1636F4F5-EC04-403A-BFF3-5F8B9A294B1F}">
      <dgm:prSet/>
      <dgm:spPr/>
      <dgm:t>
        <a:bodyPr/>
        <a:lstStyle/>
        <a:p>
          <a:endParaRPr lang="en-GB"/>
        </a:p>
      </dgm:t>
    </dgm:pt>
    <dgm:pt modelId="{39C07310-2049-4B61-B5F5-84589D933EDE}" type="sibTrans" cxnId="{1636F4F5-EC04-403A-BFF3-5F8B9A294B1F}">
      <dgm:prSet/>
      <dgm:spPr/>
      <dgm:t>
        <a:bodyPr/>
        <a:lstStyle/>
        <a:p>
          <a:endParaRPr lang="en-GB"/>
        </a:p>
      </dgm:t>
    </dgm:pt>
    <dgm:pt modelId="{F66E064B-E223-4F72-9092-07CFBD0D0320}">
      <dgm:prSet phldrT="[Text]"/>
      <dgm:spPr/>
      <dgm:t>
        <a:bodyPr/>
        <a:lstStyle/>
        <a:p>
          <a:r>
            <a:rPr lang="en-GB" b="1"/>
            <a:t>Developed Countries</a:t>
          </a:r>
        </a:p>
      </dgm:t>
    </dgm:pt>
    <dgm:pt modelId="{1347620D-4732-4930-9F74-5C71EADF7626}" type="parTrans" cxnId="{1115E1F3-278F-4638-8D97-DEC4F289478B}">
      <dgm:prSet/>
      <dgm:spPr/>
      <dgm:t>
        <a:bodyPr/>
        <a:lstStyle/>
        <a:p>
          <a:endParaRPr lang="en-GB"/>
        </a:p>
      </dgm:t>
    </dgm:pt>
    <dgm:pt modelId="{A546A163-DAD0-482F-B2D9-BE8D50E5CF39}" type="sibTrans" cxnId="{1115E1F3-278F-4638-8D97-DEC4F289478B}">
      <dgm:prSet/>
      <dgm:spPr/>
      <dgm:t>
        <a:bodyPr/>
        <a:lstStyle/>
        <a:p>
          <a:endParaRPr lang="en-GB"/>
        </a:p>
      </dgm:t>
    </dgm:pt>
    <dgm:pt modelId="{0EBBBA2B-8EA6-418C-8F71-36233117B255}">
      <dgm:prSet phldrT="[Text]"/>
      <dgm:spPr/>
      <dgm:t>
        <a:bodyPr/>
        <a:lstStyle/>
        <a:p>
          <a:r>
            <a:rPr lang="en-GB" b="1"/>
            <a:t>Developing Countries</a:t>
          </a:r>
        </a:p>
      </dgm:t>
    </dgm:pt>
    <dgm:pt modelId="{1A464695-5D01-4249-83EE-131970FCA3DE}" type="parTrans" cxnId="{2E8E9099-B74B-4A04-9222-092812A4308D}">
      <dgm:prSet/>
      <dgm:spPr/>
      <dgm:t>
        <a:bodyPr/>
        <a:lstStyle/>
        <a:p>
          <a:endParaRPr lang="en-GB"/>
        </a:p>
      </dgm:t>
    </dgm:pt>
    <dgm:pt modelId="{9F612B35-8678-49B1-907E-37E85A35DE2E}" type="sibTrans" cxnId="{2E8E9099-B74B-4A04-9222-092812A4308D}">
      <dgm:prSet/>
      <dgm:spPr/>
      <dgm:t>
        <a:bodyPr/>
        <a:lstStyle/>
        <a:p>
          <a:endParaRPr lang="en-GB"/>
        </a:p>
      </dgm:t>
    </dgm:pt>
    <dgm:pt modelId="{F4C94AF4-0DC8-4C6A-AD9A-A0D8A6263985}">
      <dgm:prSet phldrT="[Text]"/>
      <dgm:spPr/>
      <dgm:t>
        <a:bodyPr/>
        <a:lstStyle/>
        <a:p>
          <a:r>
            <a:rPr lang="en-GB" b="1"/>
            <a:t>UK Labor Market</a:t>
          </a:r>
        </a:p>
      </dgm:t>
    </dgm:pt>
    <dgm:pt modelId="{3624FCBB-61FE-4E3F-A892-2BDDD8A380AA}" type="parTrans" cxnId="{B7F2B312-B020-4F0F-9DA0-D3A996AD3BB5}">
      <dgm:prSet/>
      <dgm:spPr/>
      <dgm:t>
        <a:bodyPr/>
        <a:lstStyle/>
        <a:p>
          <a:endParaRPr lang="en-GB"/>
        </a:p>
      </dgm:t>
    </dgm:pt>
    <dgm:pt modelId="{9BE456C1-48E6-45B5-8E4C-603B0480DD43}" type="sibTrans" cxnId="{B7F2B312-B020-4F0F-9DA0-D3A996AD3BB5}">
      <dgm:prSet/>
      <dgm:spPr/>
      <dgm:t>
        <a:bodyPr/>
        <a:lstStyle/>
        <a:p>
          <a:endParaRPr lang="en-GB"/>
        </a:p>
      </dgm:t>
    </dgm:pt>
    <dgm:pt modelId="{347E213D-848D-49D5-84EC-89F26F2021F8}" type="pres">
      <dgm:prSet presAssocID="{68D50EAE-3853-4297-A4EE-F4D7724C7FEF}" presName="compositeShape" presStyleCnt="0">
        <dgm:presLayoutVars>
          <dgm:dir/>
          <dgm:resizeHandles/>
        </dgm:presLayoutVars>
      </dgm:prSet>
      <dgm:spPr/>
    </dgm:pt>
    <dgm:pt modelId="{2354DE83-F413-4238-A169-B42DC00A92C6}" type="pres">
      <dgm:prSet presAssocID="{68D50EAE-3853-4297-A4EE-F4D7724C7FEF}" presName="pyramid" presStyleLbl="node1" presStyleIdx="0" presStyleCnt="1"/>
      <dgm:spPr/>
    </dgm:pt>
    <dgm:pt modelId="{78302A42-AF6B-42F9-8663-E2069980141D}" type="pres">
      <dgm:prSet presAssocID="{68D50EAE-3853-4297-A4EE-F4D7724C7FEF}" presName="theList" presStyleCnt="0"/>
      <dgm:spPr/>
    </dgm:pt>
    <dgm:pt modelId="{32C25B62-7EA0-42F0-A7A0-B493A6DE3B9B}" type="pres">
      <dgm:prSet presAssocID="{2E1EDF4C-7C7E-4326-87CA-A894A994177A}" presName="aNode" presStyleLbl="fgAcc1" presStyleIdx="0" presStyleCnt="4">
        <dgm:presLayoutVars>
          <dgm:bulletEnabled val="1"/>
        </dgm:presLayoutVars>
      </dgm:prSet>
      <dgm:spPr/>
    </dgm:pt>
    <dgm:pt modelId="{E0817119-157D-4D3B-AA70-43010BE83CD4}" type="pres">
      <dgm:prSet presAssocID="{2E1EDF4C-7C7E-4326-87CA-A894A994177A}" presName="aSpace" presStyleCnt="0"/>
      <dgm:spPr/>
    </dgm:pt>
    <dgm:pt modelId="{46633E15-6877-41B9-8753-5149B7542333}" type="pres">
      <dgm:prSet presAssocID="{F66E064B-E223-4F72-9092-07CFBD0D0320}" presName="aNode" presStyleLbl="fgAcc1" presStyleIdx="1" presStyleCnt="4">
        <dgm:presLayoutVars>
          <dgm:bulletEnabled val="1"/>
        </dgm:presLayoutVars>
      </dgm:prSet>
      <dgm:spPr/>
    </dgm:pt>
    <dgm:pt modelId="{CF4C74CE-85FB-4713-9302-F032363CB589}" type="pres">
      <dgm:prSet presAssocID="{F66E064B-E223-4F72-9092-07CFBD0D0320}" presName="aSpace" presStyleCnt="0"/>
      <dgm:spPr/>
    </dgm:pt>
    <dgm:pt modelId="{49037404-5ACE-48A7-AD63-C69EFB69F5FF}" type="pres">
      <dgm:prSet presAssocID="{0EBBBA2B-8EA6-418C-8F71-36233117B255}" presName="aNode" presStyleLbl="fgAcc1" presStyleIdx="2" presStyleCnt="4">
        <dgm:presLayoutVars>
          <dgm:bulletEnabled val="1"/>
        </dgm:presLayoutVars>
      </dgm:prSet>
      <dgm:spPr/>
    </dgm:pt>
    <dgm:pt modelId="{D1249C38-467E-49DC-AD9C-9F88EE8FD83F}" type="pres">
      <dgm:prSet presAssocID="{0EBBBA2B-8EA6-418C-8F71-36233117B255}" presName="aSpace" presStyleCnt="0"/>
      <dgm:spPr/>
    </dgm:pt>
    <dgm:pt modelId="{9ABD1D9A-5289-4968-9EDF-354C563AFAFD}" type="pres">
      <dgm:prSet presAssocID="{F4C94AF4-0DC8-4C6A-AD9A-A0D8A6263985}" presName="aNode" presStyleLbl="fgAcc1" presStyleIdx="3" presStyleCnt="4">
        <dgm:presLayoutVars>
          <dgm:bulletEnabled val="1"/>
        </dgm:presLayoutVars>
      </dgm:prSet>
      <dgm:spPr/>
    </dgm:pt>
    <dgm:pt modelId="{7E3505A2-7D22-4510-B49A-D5F1C00545A9}" type="pres">
      <dgm:prSet presAssocID="{F4C94AF4-0DC8-4C6A-AD9A-A0D8A6263985}" presName="aSpace" presStyleCnt="0"/>
      <dgm:spPr/>
    </dgm:pt>
  </dgm:ptLst>
  <dgm:cxnLst>
    <dgm:cxn modelId="{6F77AE0A-41FD-4E51-A478-18105DD158BF}" type="presOf" srcId="{F4C94AF4-0DC8-4C6A-AD9A-A0D8A6263985}" destId="{9ABD1D9A-5289-4968-9EDF-354C563AFAFD}" srcOrd="0" destOrd="0" presId="urn:microsoft.com/office/officeart/2005/8/layout/pyramid2"/>
    <dgm:cxn modelId="{B7F2B312-B020-4F0F-9DA0-D3A996AD3BB5}" srcId="{68D50EAE-3853-4297-A4EE-F4D7724C7FEF}" destId="{F4C94AF4-0DC8-4C6A-AD9A-A0D8A6263985}" srcOrd="3" destOrd="0" parTransId="{3624FCBB-61FE-4E3F-A892-2BDDD8A380AA}" sibTransId="{9BE456C1-48E6-45B5-8E4C-603B0480DD43}"/>
    <dgm:cxn modelId="{004A6D71-CB89-4E66-B701-ACBAD7F4099D}" type="presOf" srcId="{F66E064B-E223-4F72-9092-07CFBD0D0320}" destId="{46633E15-6877-41B9-8753-5149B7542333}" srcOrd="0" destOrd="0" presId="urn:microsoft.com/office/officeart/2005/8/layout/pyramid2"/>
    <dgm:cxn modelId="{82EFD157-D29C-45D8-9784-9950760DCFCA}" type="presOf" srcId="{68D50EAE-3853-4297-A4EE-F4D7724C7FEF}" destId="{347E213D-848D-49D5-84EC-89F26F2021F8}" srcOrd="0" destOrd="0" presId="urn:microsoft.com/office/officeart/2005/8/layout/pyramid2"/>
    <dgm:cxn modelId="{2E8E9099-B74B-4A04-9222-092812A4308D}" srcId="{68D50EAE-3853-4297-A4EE-F4D7724C7FEF}" destId="{0EBBBA2B-8EA6-418C-8F71-36233117B255}" srcOrd="2" destOrd="0" parTransId="{1A464695-5D01-4249-83EE-131970FCA3DE}" sibTransId="{9F612B35-8678-49B1-907E-37E85A35DE2E}"/>
    <dgm:cxn modelId="{341283CB-7E23-4663-AC98-4470B9D2DFC1}" type="presOf" srcId="{2E1EDF4C-7C7E-4326-87CA-A894A994177A}" destId="{32C25B62-7EA0-42F0-A7A0-B493A6DE3B9B}" srcOrd="0" destOrd="0" presId="urn:microsoft.com/office/officeart/2005/8/layout/pyramid2"/>
    <dgm:cxn modelId="{1115E1F3-278F-4638-8D97-DEC4F289478B}" srcId="{68D50EAE-3853-4297-A4EE-F4D7724C7FEF}" destId="{F66E064B-E223-4F72-9092-07CFBD0D0320}" srcOrd="1" destOrd="0" parTransId="{1347620D-4732-4930-9F74-5C71EADF7626}" sibTransId="{A546A163-DAD0-482F-B2D9-BE8D50E5CF39}"/>
    <dgm:cxn modelId="{1636F4F5-EC04-403A-BFF3-5F8B9A294B1F}" srcId="{68D50EAE-3853-4297-A4EE-F4D7724C7FEF}" destId="{2E1EDF4C-7C7E-4326-87CA-A894A994177A}" srcOrd="0" destOrd="0" parTransId="{D5C122EE-3BA5-42CF-A12D-767828B1B7B1}" sibTransId="{39C07310-2049-4B61-B5F5-84589D933EDE}"/>
    <dgm:cxn modelId="{F04D30F9-5432-4C50-A5D3-2BBC0C731583}" type="presOf" srcId="{0EBBBA2B-8EA6-418C-8F71-36233117B255}" destId="{49037404-5ACE-48A7-AD63-C69EFB69F5FF}" srcOrd="0" destOrd="0" presId="urn:microsoft.com/office/officeart/2005/8/layout/pyramid2"/>
    <dgm:cxn modelId="{ACE942A1-6F8A-4CE5-9231-0A454EAE7F0E}" type="presParOf" srcId="{347E213D-848D-49D5-84EC-89F26F2021F8}" destId="{2354DE83-F413-4238-A169-B42DC00A92C6}" srcOrd="0" destOrd="0" presId="urn:microsoft.com/office/officeart/2005/8/layout/pyramid2"/>
    <dgm:cxn modelId="{A3F6D041-9FAD-40F1-8CBC-B3940D155081}" type="presParOf" srcId="{347E213D-848D-49D5-84EC-89F26F2021F8}" destId="{78302A42-AF6B-42F9-8663-E2069980141D}" srcOrd="1" destOrd="0" presId="urn:microsoft.com/office/officeart/2005/8/layout/pyramid2"/>
    <dgm:cxn modelId="{E68D2ACC-F2F9-43CF-9B26-AF6357CDE1DC}" type="presParOf" srcId="{78302A42-AF6B-42F9-8663-E2069980141D}" destId="{32C25B62-7EA0-42F0-A7A0-B493A6DE3B9B}" srcOrd="0" destOrd="0" presId="urn:microsoft.com/office/officeart/2005/8/layout/pyramid2"/>
    <dgm:cxn modelId="{AAC1F6BA-50AF-4F4D-9882-5220877A9D96}" type="presParOf" srcId="{78302A42-AF6B-42F9-8663-E2069980141D}" destId="{E0817119-157D-4D3B-AA70-43010BE83CD4}" srcOrd="1" destOrd="0" presId="urn:microsoft.com/office/officeart/2005/8/layout/pyramid2"/>
    <dgm:cxn modelId="{1CC3FFA0-860D-4206-8809-58F19A14D1F9}" type="presParOf" srcId="{78302A42-AF6B-42F9-8663-E2069980141D}" destId="{46633E15-6877-41B9-8753-5149B7542333}" srcOrd="2" destOrd="0" presId="urn:microsoft.com/office/officeart/2005/8/layout/pyramid2"/>
    <dgm:cxn modelId="{3759AE38-6767-4CBC-BE52-35BB5D8B401C}" type="presParOf" srcId="{78302A42-AF6B-42F9-8663-E2069980141D}" destId="{CF4C74CE-85FB-4713-9302-F032363CB589}" srcOrd="3" destOrd="0" presId="urn:microsoft.com/office/officeart/2005/8/layout/pyramid2"/>
    <dgm:cxn modelId="{443589EF-E7BB-4E5D-B508-A586BE7FBB12}" type="presParOf" srcId="{78302A42-AF6B-42F9-8663-E2069980141D}" destId="{49037404-5ACE-48A7-AD63-C69EFB69F5FF}" srcOrd="4" destOrd="0" presId="urn:microsoft.com/office/officeart/2005/8/layout/pyramid2"/>
    <dgm:cxn modelId="{9855F17D-38D7-42BC-9DBB-9AF94E1BB391}" type="presParOf" srcId="{78302A42-AF6B-42F9-8663-E2069980141D}" destId="{D1249C38-467E-49DC-AD9C-9F88EE8FD83F}" srcOrd="5" destOrd="0" presId="urn:microsoft.com/office/officeart/2005/8/layout/pyramid2"/>
    <dgm:cxn modelId="{DADF39A1-ED61-49EB-BFA8-70A65E216DDE}" type="presParOf" srcId="{78302A42-AF6B-42F9-8663-E2069980141D}" destId="{9ABD1D9A-5289-4968-9EDF-354C563AFAFD}" srcOrd="6" destOrd="0" presId="urn:microsoft.com/office/officeart/2005/8/layout/pyramid2"/>
    <dgm:cxn modelId="{38F92091-4AD0-4795-A31E-2DAA93AC6DA7}" type="presParOf" srcId="{78302A42-AF6B-42F9-8663-E2069980141D}" destId="{7E3505A2-7D22-4510-B49A-D5F1C00545A9}" srcOrd="7" destOrd="0" presId="urn:microsoft.com/office/officeart/2005/8/layout/pyramid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7BEE302-38F8-4894-929A-C5C20DCFF422}" type="doc">
      <dgm:prSet loTypeId="urn:microsoft.com/office/officeart/2005/8/layout/radial6" loCatId="cycle" qsTypeId="urn:microsoft.com/office/officeart/2005/8/quickstyle/3d1" qsCatId="3D" csTypeId="urn:microsoft.com/office/officeart/2005/8/colors/accent1_3" csCatId="accent1" phldr="1"/>
      <dgm:spPr/>
      <dgm:t>
        <a:bodyPr/>
        <a:lstStyle/>
        <a:p>
          <a:endParaRPr lang="en-GB"/>
        </a:p>
      </dgm:t>
    </dgm:pt>
    <dgm:pt modelId="{F5998845-9C50-4CAE-8825-FB27C0685CA8}">
      <dgm:prSet phldrT="[Text]"/>
      <dgm:spPr/>
      <dgm:t>
        <a:bodyPr/>
        <a:lstStyle/>
        <a:p>
          <a:r>
            <a:rPr lang="en-GB" b="0"/>
            <a:t>Management by Objectives</a:t>
          </a:r>
        </a:p>
      </dgm:t>
    </dgm:pt>
    <dgm:pt modelId="{7CE0D0CF-DF90-4B66-A4A6-B97AAF3CC6C3}" type="parTrans" cxnId="{F4371543-2F0B-4679-A45B-7C5671A6F341}">
      <dgm:prSet/>
      <dgm:spPr/>
      <dgm:t>
        <a:bodyPr/>
        <a:lstStyle/>
        <a:p>
          <a:endParaRPr lang="en-GB"/>
        </a:p>
      </dgm:t>
    </dgm:pt>
    <dgm:pt modelId="{6C12892D-6D14-4017-8082-FB2F5DB1F11F}" type="sibTrans" cxnId="{F4371543-2F0B-4679-A45B-7C5671A6F341}">
      <dgm:prSet/>
      <dgm:spPr/>
      <dgm:t>
        <a:bodyPr/>
        <a:lstStyle/>
        <a:p>
          <a:endParaRPr lang="en-GB"/>
        </a:p>
      </dgm:t>
    </dgm:pt>
    <dgm:pt modelId="{8A4BD9F3-5C82-4349-8BA7-E7DE2DEC7270}">
      <dgm:prSet phldrT="[Text]"/>
      <dgm:spPr/>
      <dgm:t>
        <a:bodyPr/>
        <a:lstStyle/>
        <a:p>
          <a:r>
            <a:rPr lang="en-GB" b="0"/>
            <a:t>Review Objectives of Organisation</a:t>
          </a:r>
        </a:p>
      </dgm:t>
    </dgm:pt>
    <dgm:pt modelId="{296182F8-79F1-4765-BAA3-FA7816496B28}" type="parTrans" cxnId="{E881A214-CE36-4234-B0B1-05DAF7D30459}">
      <dgm:prSet/>
      <dgm:spPr/>
      <dgm:t>
        <a:bodyPr/>
        <a:lstStyle/>
        <a:p>
          <a:endParaRPr lang="en-GB"/>
        </a:p>
      </dgm:t>
    </dgm:pt>
    <dgm:pt modelId="{0607A0BB-04DE-4571-827D-55CFF9A29A37}" type="sibTrans" cxnId="{E881A214-CE36-4234-B0B1-05DAF7D30459}">
      <dgm:prSet/>
      <dgm:spPr/>
      <dgm:t>
        <a:bodyPr/>
        <a:lstStyle/>
        <a:p>
          <a:endParaRPr lang="en-GB"/>
        </a:p>
      </dgm:t>
    </dgm:pt>
    <dgm:pt modelId="{9BB81988-FDBC-4D41-AC65-5E507D2659EE}">
      <dgm:prSet phldrT="[Text]"/>
      <dgm:spPr/>
      <dgm:t>
        <a:bodyPr/>
        <a:lstStyle/>
        <a:p>
          <a:r>
            <a:rPr lang="en-GB" b="0"/>
            <a:t>Setting Objectives</a:t>
          </a:r>
        </a:p>
      </dgm:t>
    </dgm:pt>
    <dgm:pt modelId="{300CB0A6-2ACB-4326-A672-7304B1485359}" type="parTrans" cxnId="{F573D4C4-F896-4E5D-BC5D-A7896B44CCF4}">
      <dgm:prSet/>
      <dgm:spPr/>
      <dgm:t>
        <a:bodyPr/>
        <a:lstStyle/>
        <a:p>
          <a:endParaRPr lang="en-GB"/>
        </a:p>
      </dgm:t>
    </dgm:pt>
    <dgm:pt modelId="{EB5D50A4-AF3A-4584-B152-4F89AC2F30E3}" type="sibTrans" cxnId="{F573D4C4-F896-4E5D-BC5D-A7896B44CCF4}">
      <dgm:prSet/>
      <dgm:spPr/>
      <dgm:t>
        <a:bodyPr/>
        <a:lstStyle/>
        <a:p>
          <a:endParaRPr lang="en-GB"/>
        </a:p>
      </dgm:t>
    </dgm:pt>
    <dgm:pt modelId="{55FB0948-17F2-432F-BB46-CFD4CCF71FA9}">
      <dgm:prSet phldrT="[Text]"/>
      <dgm:spPr/>
      <dgm:t>
        <a:bodyPr/>
        <a:lstStyle/>
        <a:p>
          <a:r>
            <a:rPr lang="en-GB" b="0"/>
            <a:t>Monitoring</a:t>
          </a:r>
        </a:p>
      </dgm:t>
    </dgm:pt>
    <dgm:pt modelId="{6B103BF0-008A-42D9-8349-73881A736825}" type="parTrans" cxnId="{434794BA-D3B8-48CE-B6B0-04E541956FA9}">
      <dgm:prSet/>
      <dgm:spPr/>
      <dgm:t>
        <a:bodyPr/>
        <a:lstStyle/>
        <a:p>
          <a:endParaRPr lang="en-GB"/>
        </a:p>
      </dgm:t>
    </dgm:pt>
    <dgm:pt modelId="{6A6E019F-1BA6-4760-A0BC-9632EF34E2F5}" type="sibTrans" cxnId="{434794BA-D3B8-48CE-B6B0-04E541956FA9}">
      <dgm:prSet/>
      <dgm:spPr/>
      <dgm:t>
        <a:bodyPr/>
        <a:lstStyle/>
        <a:p>
          <a:endParaRPr lang="en-GB"/>
        </a:p>
      </dgm:t>
    </dgm:pt>
    <dgm:pt modelId="{235D9A9E-00C6-4057-9FB5-FEE4A2EBDAD7}">
      <dgm:prSet phldrT="[Text]"/>
      <dgm:spPr/>
      <dgm:t>
        <a:bodyPr/>
        <a:lstStyle/>
        <a:p>
          <a:r>
            <a:rPr lang="en-GB" b="0"/>
            <a:t>Evaluating</a:t>
          </a:r>
        </a:p>
      </dgm:t>
    </dgm:pt>
    <dgm:pt modelId="{873CFE5D-6E30-49CE-81E1-9168C8DF8A70}" type="parTrans" cxnId="{60EBE818-55C3-47CA-BA93-8316F915A15D}">
      <dgm:prSet/>
      <dgm:spPr/>
      <dgm:t>
        <a:bodyPr/>
        <a:lstStyle/>
        <a:p>
          <a:endParaRPr lang="en-GB"/>
        </a:p>
      </dgm:t>
    </dgm:pt>
    <dgm:pt modelId="{3BAD3963-443E-48FE-8508-75BF791E6AB3}" type="sibTrans" cxnId="{60EBE818-55C3-47CA-BA93-8316F915A15D}">
      <dgm:prSet/>
      <dgm:spPr/>
      <dgm:t>
        <a:bodyPr/>
        <a:lstStyle/>
        <a:p>
          <a:endParaRPr lang="en-GB"/>
        </a:p>
      </dgm:t>
    </dgm:pt>
    <dgm:pt modelId="{1FC083E7-3A42-4F76-B3F9-06E7E25A00EA}">
      <dgm:prSet phldrT="[Text]"/>
      <dgm:spPr/>
      <dgm:t>
        <a:bodyPr/>
        <a:lstStyle/>
        <a:p>
          <a:r>
            <a:rPr lang="en-GB" b="0"/>
            <a:t>Rewarding</a:t>
          </a:r>
        </a:p>
      </dgm:t>
    </dgm:pt>
    <dgm:pt modelId="{8AD80ECF-4B8D-4DE1-9F1F-A01BC6AB6B1A}" type="parTrans" cxnId="{9CCB1451-6B29-438D-BE82-F7013E595176}">
      <dgm:prSet/>
      <dgm:spPr/>
      <dgm:t>
        <a:bodyPr/>
        <a:lstStyle/>
        <a:p>
          <a:endParaRPr lang="en-GB"/>
        </a:p>
      </dgm:t>
    </dgm:pt>
    <dgm:pt modelId="{EAD88D4C-4820-4EFD-B7CA-587963C719DE}" type="sibTrans" cxnId="{9CCB1451-6B29-438D-BE82-F7013E595176}">
      <dgm:prSet/>
      <dgm:spPr/>
      <dgm:t>
        <a:bodyPr/>
        <a:lstStyle/>
        <a:p>
          <a:endParaRPr lang="en-GB"/>
        </a:p>
      </dgm:t>
    </dgm:pt>
    <dgm:pt modelId="{8E70A05A-375D-40E8-82B6-3E906A4DA7DF}" type="pres">
      <dgm:prSet presAssocID="{37BEE302-38F8-4894-929A-C5C20DCFF422}" presName="Name0" presStyleCnt="0">
        <dgm:presLayoutVars>
          <dgm:chMax val="1"/>
          <dgm:dir/>
          <dgm:animLvl val="ctr"/>
          <dgm:resizeHandles val="exact"/>
        </dgm:presLayoutVars>
      </dgm:prSet>
      <dgm:spPr/>
    </dgm:pt>
    <dgm:pt modelId="{4EFC3107-625A-463C-85AE-43ABC2CADCDA}" type="pres">
      <dgm:prSet presAssocID="{F5998845-9C50-4CAE-8825-FB27C0685CA8}" presName="centerShape" presStyleLbl="node0" presStyleIdx="0" presStyleCnt="1"/>
      <dgm:spPr/>
    </dgm:pt>
    <dgm:pt modelId="{B78189FF-2E54-460A-B1F7-11D6D2399197}" type="pres">
      <dgm:prSet presAssocID="{8A4BD9F3-5C82-4349-8BA7-E7DE2DEC7270}" presName="node" presStyleLbl="node1" presStyleIdx="0" presStyleCnt="5">
        <dgm:presLayoutVars>
          <dgm:bulletEnabled val="1"/>
        </dgm:presLayoutVars>
      </dgm:prSet>
      <dgm:spPr/>
    </dgm:pt>
    <dgm:pt modelId="{D0E657C9-ABB9-49B5-AA83-35CA35E08328}" type="pres">
      <dgm:prSet presAssocID="{8A4BD9F3-5C82-4349-8BA7-E7DE2DEC7270}" presName="dummy" presStyleCnt="0"/>
      <dgm:spPr/>
    </dgm:pt>
    <dgm:pt modelId="{1BA64502-73DA-4498-9A33-851F4DC43384}" type="pres">
      <dgm:prSet presAssocID="{0607A0BB-04DE-4571-827D-55CFF9A29A37}" presName="sibTrans" presStyleLbl="sibTrans2D1" presStyleIdx="0" presStyleCnt="5"/>
      <dgm:spPr/>
    </dgm:pt>
    <dgm:pt modelId="{EA191899-A5FB-4911-A651-FB3275A19813}" type="pres">
      <dgm:prSet presAssocID="{9BB81988-FDBC-4D41-AC65-5E507D2659EE}" presName="node" presStyleLbl="node1" presStyleIdx="1" presStyleCnt="5">
        <dgm:presLayoutVars>
          <dgm:bulletEnabled val="1"/>
        </dgm:presLayoutVars>
      </dgm:prSet>
      <dgm:spPr/>
    </dgm:pt>
    <dgm:pt modelId="{3186514A-EE7E-4BB6-92FD-39D559AD4B7C}" type="pres">
      <dgm:prSet presAssocID="{9BB81988-FDBC-4D41-AC65-5E507D2659EE}" presName="dummy" presStyleCnt="0"/>
      <dgm:spPr/>
    </dgm:pt>
    <dgm:pt modelId="{D4855C35-84F3-4C7B-8C69-B1FBA6E276AC}" type="pres">
      <dgm:prSet presAssocID="{EB5D50A4-AF3A-4584-B152-4F89AC2F30E3}" presName="sibTrans" presStyleLbl="sibTrans2D1" presStyleIdx="1" presStyleCnt="5"/>
      <dgm:spPr/>
    </dgm:pt>
    <dgm:pt modelId="{94473368-1082-42A5-AC6D-99A3AFAE5011}" type="pres">
      <dgm:prSet presAssocID="{55FB0948-17F2-432F-BB46-CFD4CCF71FA9}" presName="node" presStyleLbl="node1" presStyleIdx="2" presStyleCnt="5">
        <dgm:presLayoutVars>
          <dgm:bulletEnabled val="1"/>
        </dgm:presLayoutVars>
      </dgm:prSet>
      <dgm:spPr/>
    </dgm:pt>
    <dgm:pt modelId="{9411FFE0-205D-4C7C-84F5-C06D35198AA8}" type="pres">
      <dgm:prSet presAssocID="{55FB0948-17F2-432F-BB46-CFD4CCF71FA9}" presName="dummy" presStyleCnt="0"/>
      <dgm:spPr/>
    </dgm:pt>
    <dgm:pt modelId="{2959DE30-1EAC-48D4-9E5F-DFD0C97BA6ED}" type="pres">
      <dgm:prSet presAssocID="{6A6E019F-1BA6-4760-A0BC-9632EF34E2F5}" presName="sibTrans" presStyleLbl="sibTrans2D1" presStyleIdx="2" presStyleCnt="5"/>
      <dgm:spPr/>
    </dgm:pt>
    <dgm:pt modelId="{D2D80E23-0AC4-406F-955D-C0693EF66D4F}" type="pres">
      <dgm:prSet presAssocID="{235D9A9E-00C6-4057-9FB5-FEE4A2EBDAD7}" presName="node" presStyleLbl="node1" presStyleIdx="3" presStyleCnt="5">
        <dgm:presLayoutVars>
          <dgm:bulletEnabled val="1"/>
        </dgm:presLayoutVars>
      </dgm:prSet>
      <dgm:spPr/>
    </dgm:pt>
    <dgm:pt modelId="{870B0680-E7C2-4E4F-96C1-2017A159DB7F}" type="pres">
      <dgm:prSet presAssocID="{235D9A9E-00C6-4057-9FB5-FEE4A2EBDAD7}" presName="dummy" presStyleCnt="0"/>
      <dgm:spPr/>
    </dgm:pt>
    <dgm:pt modelId="{E8F9045D-A926-4208-83EA-C0E3C404B50C}" type="pres">
      <dgm:prSet presAssocID="{3BAD3963-443E-48FE-8508-75BF791E6AB3}" presName="sibTrans" presStyleLbl="sibTrans2D1" presStyleIdx="3" presStyleCnt="5"/>
      <dgm:spPr/>
    </dgm:pt>
    <dgm:pt modelId="{68AF74ED-BCCE-40B5-9147-7DDF45C91D7E}" type="pres">
      <dgm:prSet presAssocID="{1FC083E7-3A42-4F76-B3F9-06E7E25A00EA}" presName="node" presStyleLbl="node1" presStyleIdx="4" presStyleCnt="5">
        <dgm:presLayoutVars>
          <dgm:bulletEnabled val="1"/>
        </dgm:presLayoutVars>
      </dgm:prSet>
      <dgm:spPr/>
    </dgm:pt>
    <dgm:pt modelId="{1F085D80-5097-4BD9-8F85-BF79AD52C055}" type="pres">
      <dgm:prSet presAssocID="{1FC083E7-3A42-4F76-B3F9-06E7E25A00EA}" presName="dummy" presStyleCnt="0"/>
      <dgm:spPr/>
    </dgm:pt>
    <dgm:pt modelId="{46D7CF26-A942-4A91-A230-2A9DD463FB11}" type="pres">
      <dgm:prSet presAssocID="{EAD88D4C-4820-4EFD-B7CA-587963C719DE}" presName="sibTrans" presStyleLbl="sibTrans2D1" presStyleIdx="4" presStyleCnt="5"/>
      <dgm:spPr/>
    </dgm:pt>
  </dgm:ptLst>
  <dgm:cxnLst>
    <dgm:cxn modelId="{E881A214-CE36-4234-B0B1-05DAF7D30459}" srcId="{F5998845-9C50-4CAE-8825-FB27C0685CA8}" destId="{8A4BD9F3-5C82-4349-8BA7-E7DE2DEC7270}" srcOrd="0" destOrd="0" parTransId="{296182F8-79F1-4765-BAA3-FA7816496B28}" sibTransId="{0607A0BB-04DE-4571-827D-55CFF9A29A37}"/>
    <dgm:cxn modelId="{60EBE818-55C3-47CA-BA93-8316F915A15D}" srcId="{F5998845-9C50-4CAE-8825-FB27C0685CA8}" destId="{235D9A9E-00C6-4057-9FB5-FEE4A2EBDAD7}" srcOrd="3" destOrd="0" parTransId="{873CFE5D-6E30-49CE-81E1-9168C8DF8A70}" sibTransId="{3BAD3963-443E-48FE-8508-75BF791E6AB3}"/>
    <dgm:cxn modelId="{AA90321F-3F85-4EC3-98DA-E84470C70EB2}" type="presOf" srcId="{EB5D50A4-AF3A-4584-B152-4F89AC2F30E3}" destId="{D4855C35-84F3-4C7B-8C69-B1FBA6E276AC}" srcOrd="0" destOrd="0" presId="urn:microsoft.com/office/officeart/2005/8/layout/radial6"/>
    <dgm:cxn modelId="{48FB303E-A5C7-4514-AF80-896A9859C63E}" type="presOf" srcId="{235D9A9E-00C6-4057-9FB5-FEE4A2EBDAD7}" destId="{D2D80E23-0AC4-406F-955D-C0693EF66D4F}" srcOrd="0" destOrd="0" presId="urn:microsoft.com/office/officeart/2005/8/layout/radial6"/>
    <dgm:cxn modelId="{F4371543-2F0B-4679-A45B-7C5671A6F341}" srcId="{37BEE302-38F8-4894-929A-C5C20DCFF422}" destId="{F5998845-9C50-4CAE-8825-FB27C0685CA8}" srcOrd="0" destOrd="0" parTransId="{7CE0D0CF-DF90-4B66-A4A6-B97AAF3CC6C3}" sibTransId="{6C12892D-6D14-4017-8082-FB2F5DB1F11F}"/>
    <dgm:cxn modelId="{A136006A-6357-4796-813A-05254C97745A}" type="presOf" srcId="{1FC083E7-3A42-4F76-B3F9-06E7E25A00EA}" destId="{68AF74ED-BCCE-40B5-9147-7DDF45C91D7E}" srcOrd="0" destOrd="0" presId="urn:microsoft.com/office/officeart/2005/8/layout/radial6"/>
    <dgm:cxn modelId="{F236A94A-4DF9-49FB-9E35-AE2A64666FFF}" type="presOf" srcId="{EAD88D4C-4820-4EFD-B7CA-587963C719DE}" destId="{46D7CF26-A942-4A91-A230-2A9DD463FB11}" srcOrd="0" destOrd="0" presId="urn:microsoft.com/office/officeart/2005/8/layout/radial6"/>
    <dgm:cxn modelId="{9CCB1451-6B29-438D-BE82-F7013E595176}" srcId="{F5998845-9C50-4CAE-8825-FB27C0685CA8}" destId="{1FC083E7-3A42-4F76-B3F9-06E7E25A00EA}" srcOrd="4" destOrd="0" parTransId="{8AD80ECF-4B8D-4DE1-9F1F-A01BC6AB6B1A}" sibTransId="{EAD88D4C-4820-4EFD-B7CA-587963C719DE}"/>
    <dgm:cxn modelId="{01568254-52B1-4C3E-9B33-69FC8F381F78}" type="presOf" srcId="{F5998845-9C50-4CAE-8825-FB27C0685CA8}" destId="{4EFC3107-625A-463C-85AE-43ABC2CADCDA}" srcOrd="0" destOrd="0" presId="urn:microsoft.com/office/officeart/2005/8/layout/radial6"/>
    <dgm:cxn modelId="{4252B379-DA9C-472C-B6C9-FC7099B0F442}" type="presOf" srcId="{3BAD3963-443E-48FE-8508-75BF791E6AB3}" destId="{E8F9045D-A926-4208-83EA-C0E3C404B50C}" srcOrd="0" destOrd="0" presId="urn:microsoft.com/office/officeart/2005/8/layout/radial6"/>
    <dgm:cxn modelId="{26C0E293-F242-499A-A573-DABFF640BF4E}" type="presOf" srcId="{0607A0BB-04DE-4571-827D-55CFF9A29A37}" destId="{1BA64502-73DA-4498-9A33-851F4DC43384}" srcOrd="0" destOrd="0" presId="urn:microsoft.com/office/officeart/2005/8/layout/radial6"/>
    <dgm:cxn modelId="{0C225F9A-BE95-45B9-AD10-D8F95D12DEC6}" type="presOf" srcId="{6A6E019F-1BA6-4760-A0BC-9632EF34E2F5}" destId="{2959DE30-1EAC-48D4-9E5F-DFD0C97BA6ED}" srcOrd="0" destOrd="0" presId="urn:microsoft.com/office/officeart/2005/8/layout/radial6"/>
    <dgm:cxn modelId="{FCCF6E9F-1044-4850-883C-60E181A4E701}" type="presOf" srcId="{8A4BD9F3-5C82-4349-8BA7-E7DE2DEC7270}" destId="{B78189FF-2E54-460A-B1F7-11D6D2399197}" srcOrd="0" destOrd="0" presId="urn:microsoft.com/office/officeart/2005/8/layout/radial6"/>
    <dgm:cxn modelId="{B2E696AC-AAEF-4E23-94AA-CD53F0D4A870}" type="presOf" srcId="{55FB0948-17F2-432F-BB46-CFD4CCF71FA9}" destId="{94473368-1082-42A5-AC6D-99A3AFAE5011}" srcOrd="0" destOrd="0" presId="urn:microsoft.com/office/officeart/2005/8/layout/radial6"/>
    <dgm:cxn modelId="{434794BA-D3B8-48CE-B6B0-04E541956FA9}" srcId="{F5998845-9C50-4CAE-8825-FB27C0685CA8}" destId="{55FB0948-17F2-432F-BB46-CFD4CCF71FA9}" srcOrd="2" destOrd="0" parTransId="{6B103BF0-008A-42D9-8349-73881A736825}" sibTransId="{6A6E019F-1BA6-4760-A0BC-9632EF34E2F5}"/>
    <dgm:cxn modelId="{F573D4C4-F896-4E5D-BC5D-A7896B44CCF4}" srcId="{F5998845-9C50-4CAE-8825-FB27C0685CA8}" destId="{9BB81988-FDBC-4D41-AC65-5E507D2659EE}" srcOrd="1" destOrd="0" parTransId="{300CB0A6-2ACB-4326-A672-7304B1485359}" sibTransId="{EB5D50A4-AF3A-4584-B152-4F89AC2F30E3}"/>
    <dgm:cxn modelId="{CA92E1C6-431F-4EBC-AB3D-4116128C88C7}" type="presOf" srcId="{37BEE302-38F8-4894-929A-C5C20DCFF422}" destId="{8E70A05A-375D-40E8-82B6-3E906A4DA7DF}" srcOrd="0" destOrd="0" presId="urn:microsoft.com/office/officeart/2005/8/layout/radial6"/>
    <dgm:cxn modelId="{F0D0B2CA-AD66-4CF5-9027-D23F8C58485E}" type="presOf" srcId="{9BB81988-FDBC-4D41-AC65-5E507D2659EE}" destId="{EA191899-A5FB-4911-A651-FB3275A19813}" srcOrd="0" destOrd="0" presId="urn:microsoft.com/office/officeart/2005/8/layout/radial6"/>
    <dgm:cxn modelId="{44AC3A54-F5EC-4587-B040-14B1F838EBB4}" type="presParOf" srcId="{8E70A05A-375D-40E8-82B6-3E906A4DA7DF}" destId="{4EFC3107-625A-463C-85AE-43ABC2CADCDA}" srcOrd="0" destOrd="0" presId="urn:microsoft.com/office/officeart/2005/8/layout/radial6"/>
    <dgm:cxn modelId="{B5822DEF-D729-4544-B671-48C91D342F0E}" type="presParOf" srcId="{8E70A05A-375D-40E8-82B6-3E906A4DA7DF}" destId="{B78189FF-2E54-460A-B1F7-11D6D2399197}" srcOrd="1" destOrd="0" presId="urn:microsoft.com/office/officeart/2005/8/layout/radial6"/>
    <dgm:cxn modelId="{92F0D544-AEC2-435E-BC38-18F14806F3A7}" type="presParOf" srcId="{8E70A05A-375D-40E8-82B6-3E906A4DA7DF}" destId="{D0E657C9-ABB9-49B5-AA83-35CA35E08328}" srcOrd="2" destOrd="0" presId="urn:microsoft.com/office/officeart/2005/8/layout/radial6"/>
    <dgm:cxn modelId="{F7A04CB7-EA9B-4207-830B-C5F84E5F79D8}" type="presParOf" srcId="{8E70A05A-375D-40E8-82B6-3E906A4DA7DF}" destId="{1BA64502-73DA-4498-9A33-851F4DC43384}" srcOrd="3" destOrd="0" presId="urn:microsoft.com/office/officeart/2005/8/layout/radial6"/>
    <dgm:cxn modelId="{A6EF8384-8BF4-45D0-890F-F0E0DE26D3A8}" type="presParOf" srcId="{8E70A05A-375D-40E8-82B6-3E906A4DA7DF}" destId="{EA191899-A5FB-4911-A651-FB3275A19813}" srcOrd="4" destOrd="0" presId="urn:microsoft.com/office/officeart/2005/8/layout/radial6"/>
    <dgm:cxn modelId="{B24C55C6-4916-479A-A998-32E332102E27}" type="presParOf" srcId="{8E70A05A-375D-40E8-82B6-3E906A4DA7DF}" destId="{3186514A-EE7E-4BB6-92FD-39D559AD4B7C}" srcOrd="5" destOrd="0" presId="urn:microsoft.com/office/officeart/2005/8/layout/radial6"/>
    <dgm:cxn modelId="{354D518B-2F42-45FA-941F-AFBDAD9816C7}" type="presParOf" srcId="{8E70A05A-375D-40E8-82B6-3E906A4DA7DF}" destId="{D4855C35-84F3-4C7B-8C69-B1FBA6E276AC}" srcOrd="6" destOrd="0" presId="urn:microsoft.com/office/officeart/2005/8/layout/radial6"/>
    <dgm:cxn modelId="{49D9111B-84AE-4C77-A8F1-48A0AC0F04C8}" type="presParOf" srcId="{8E70A05A-375D-40E8-82B6-3E906A4DA7DF}" destId="{94473368-1082-42A5-AC6D-99A3AFAE5011}" srcOrd="7" destOrd="0" presId="urn:microsoft.com/office/officeart/2005/8/layout/radial6"/>
    <dgm:cxn modelId="{8D43EA99-B4AC-4394-8CAA-50373CC26D5D}" type="presParOf" srcId="{8E70A05A-375D-40E8-82B6-3E906A4DA7DF}" destId="{9411FFE0-205D-4C7C-84F5-C06D35198AA8}" srcOrd="8" destOrd="0" presId="urn:microsoft.com/office/officeart/2005/8/layout/radial6"/>
    <dgm:cxn modelId="{1BED668E-73A0-40C4-880F-3038AC1E2EF0}" type="presParOf" srcId="{8E70A05A-375D-40E8-82B6-3E906A4DA7DF}" destId="{2959DE30-1EAC-48D4-9E5F-DFD0C97BA6ED}" srcOrd="9" destOrd="0" presId="urn:microsoft.com/office/officeart/2005/8/layout/radial6"/>
    <dgm:cxn modelId="{BEE3DE00-BE9C-48B0-AC78-83E75007D43E}" type="presParOf" srcId="{8E70A05A-375D-40E8-82B6-3E906A4DA7DF}" destId="{D2D80E23-0AC4-406F-955D-C0693EF66D4F}" srcOrd="10" destOrd="0" presId="urn:microsoft.com/office/officeart/2005/8/layout/radial6"/>
    <dgm:cxn modelId="{72EE7ED9-5A6B-463F-BA88-46055519970D}" type="presParOf" srcId="{8E70A05A-375D-40E8-82B6-3E906A4DA7DF}" destId="{870B0680-E7C2-4E4F-96C1-2017A159DB7F}" srcOrd="11" destOrd="0" presId="urn:microsoft.com/office/officeart/2005/8/layout/radial6"/>
    <dgm:cxn modelId="{501221B5-9B41-479E-A420-30235B13E61B}" type="presParOf" srcId="{8E70A05A-375D-40E8-82B6-3E906A4DA7DF}" destId="{E8F9045D-A926-4208-83EA-C0E3C404B50C}" srcOrd="12" destOrd="0" presId="urn:microsoft.com/office/officeart/2005/8/layout/radial6"/>
    <dgm:cxn modelId="{FA5D1460-0F2C-4B5A-A7EF-4DBB6962C1C9}" type="presParOf" srcId="{8E70A05A-375D-40E8-82B6-3E906A4DA7DF}" destId="{68AF74ED-BCCE-40B5-9147-7DDF45C91D7E}" srcOrd="13" destOrd="0" presId="urn:microsoft.com/office/officeart/2005/8/layout/radial6"/>
    <dgm:cxn modelId="{00D71D0B-0550-467C-803B-69FE000F6699}" type="presParOf" srcId="{8E70A05A-375D-40E8-82B6-3E906A4DA7DF}" destId="{1F085D80-5097-4BD9-8F85-BF79AD52C055}" srcOrd="14" destOrd="0" presId="urn:microsoft.com/office/officeart/2005/8/layout/radial6"/>
    <dgm:cxn modelId="{5AE18D95-4313-4713-9293-EF0E8EC57669}" type="presParOf" srcId="{8E70A05A-375D-40E8-82B6-3E906A4DA7DF}" destId="{46D7CF26-A942-4A91-A230-2A9DD463FB11}" srcOrd="15" destOrd="0" presId="urn:microsoft.com/office/officeart/2005/8/layout/radial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CAEBD46-0A65-49B8-89C9-DE8C665EE0A4}" type="doc">
      <dgm:prSet loTypeId="urn:microsoft.com/office/officeart/2005/8/layout/radial3" loCatId="cycle" qsTypeId="urn:microsoft.com/office/officeart/2005/8/quickstyle/3d3" qsCatId="3D" csTypeId="urn:microsoft.com/office/officeart/2005/8/colors/accent1_2" csCatId="accent1" phldr="1"/>
      <dgm:spPr/>
      <dgm:t>
        <a:bodyPr/>
        <a:lstStyle/>
        <a:p>
          <a:endParaRPr lang="en-GB"/>
        </a:p>
      </dgm:t>
    </dgm:pt>
    <dgm:pt modelId="{B001C7D5-B7F6-4C23-8A45-D2CD8405D698}">
      <dgm:prSet phldrT="[Text]"/>
      <dgm:spPr/>
      <dgm:t>
        <a:bodyPr/>
        <a:lstStyle/>
        <a:p>
          <a:r>
            <a:rPr lang="en-GB" b="1"/>
            <a:t>5 P's Model</a:t>
          </a:r>
        </a:p>
      </dgm:t>
    </dgm:pt>
    <dgm:pt modelId="{1CF0B80D-AB19-49A5-86ED-26118C78AF07}" type="parTrans" cxnId="{A20A9BF9-BC1D-42CC-AF2E-A6BD0F7E52CB}">
      <dgm:prSet/>
      <dgm:spPr/>
      <dgm:t>
        <a:bodyPr/>
        <a:lstStyle/>
        <a:p>
          <a:endParaRPr lang="en-GB"/>
        </a:p>
      </dgm:t>
    </dgm:pt>
    <dgm:pt modelId="{828346C9-356D-4307-9542-6DFC14418CD9}" type="sibTrans" cxnId="{A20A9BF9-BC1D-42CC-AF2E-A6BD0F7E52CB}">
      <dgm:prSet/>
      <dgm:spPr/>
      <dgm:t>
        <a:bodyPr/>
        <a:lstStyle/>
        <a:p>
          <a:endParaRPr lang="en-GB"/>
        </a:p>
      </dgm:t>
    </dgm:pt>
    <dgm:pt modelId="{8AF7F785-0384-4275-9CB9-7590CE38B4FE}">
      <dgm:prSet phldrT="[Text]"/>
      <dgm:spPr/>
      <dgm:t>
        <a:bodyPr/>
        <a:lstStyle/>
        <a:p>
          <a:r>
            <a:rPr lang="en-GB" b="1"/>
            <a:t>Purpose</a:t>
          </a:r>
        </a:p>
      </dgm:t>
    </dgm:pt>
    <dgm:pt modelId="{5F5D18C8-89CA-4D6D-9C14-648917C602A8}" type="parTrans" cxnId="{C32893FC-93AF-4B48-9DF5-3A284C9DE38C}">
      <dgm:prSet/>
      <dgm:spPr/>
      <dgm:t>
        <a:bodyPr/>
        <a:lstStyle/>
        <a:p>
          <a:endParaRPr lang="en-GB"/>
        </a:p>
      </dgm:t>
    </dgm:pt>
    <dgm:pt modelId="{810A44AF-435C-453F-A6D8-010D86177512}" type="sibTrans" cxnId="{C32893FC-93AF-4B48-9DF5-3A284C9DE38C}">
      <dgm:prSet/>
      <dgm:spPr/>
      <dgm:t>
        <a:bodyPr/>
        <a:lstStyle/>
        <a:p>
          <a:endParaRPr lang="en-GB"/>
        </a:p>
      </dgm:t>
    </dgm:pt>
    <dgm:pt modelId="{90280FEA-2240-4298-8DAD-0C8321A26828}">
      <dgm:prSet phldrT="[Text]"/>
      <dgm:spPr/>
      <dgm:t>
        <a:bodyPr/>
        <a:lstStyle/>
        <a:p>
          <a:r>
            <a:rPr lang="en-GB" b="1"/>
            <a:t>Principals</a:t>
          </a:r>
        </a:p>
      </dgm:t>
    </dgm:pt>
    <dgm:pt modelId="{4C6FCD80-3FC2-4A85-AC71-6E22A939A4FA}" type="parTrans" cxnId="{9C031E1E-A0DE-4EA0-A0DF-899CF9C46A4C}">
      <dgm:prSet/>
      <dgm:spPr/>
      <dgm:t>
        <a:bodyPr/>
        <a:lstStyle/>
        <a:p>
          <a:endParaRPr lang="en-GB"/>
        </a:p>
      </dgm:t>
    </dgm:pt>
    <dgm:pt modelId="{F29CD4CE-2119-4701-BBB3-7D23A1DC2B6F}" type="sibTrans" cxnId="{9C031E1E-A0DE-4EA0-A0DF-899CF9C46A4C}">
      <dgm:prSet/>
      <dgm:spPr/>
      <dgm:t>
        <a:bodyPr/>
        <a:lstStyle/>
        <a:p>
          <a:endParaRPr lang="en-GB"/>
        </a:p>
      </dgm:t>
    </dgm:pt>
    <dgm:pt modelId="{84B5D6C3-B000-4084-9B8D-B3E95F001E33}">
      <dgm:prSet phldrT="[Text]"/>
      <dgm:spPr/>
      <dgm:t>
        <a:bodyPr/>
        <a:lstStyle/>
        <a:p>
          <a:r>
            <a:rPr lang="en-GB" b="1"/>
            <a:t>Process</a:t>
          </a:r>
        </a:p>
      </dgm:t>
    </dgm:pt>
    <dgm:pt modelId="{CFCAB495-FE44-49EF-89C8-139901EBCEBA}" type="parTrans" cxnId="{6B722946-0100-42EF-86A1-BCA63E806921}">
      <dgm:prSet/>
      <dgm:spPr/>
      <dgm:t>
        <a:bodyPr/>
        <a:lstStyle/>
        <a:p>
          <a:endParaRPr lang="en-GB"/>
        </a:p>
      </dgm:t>
    </dgm:pt>
    <dgm:pt modelId="{205A9278-0C68-4BD1-A42E-30220F9E6167}" type="sibTrans" cxnId="{6B722946-0100-42EF-86A1-BCA63E806921}">
      <dgm:prSet/>
      <dgm:spPr/>
      <dgm:t>
        <a:bodyPr/>
        <a:lstStyle/>
        <a:p>
          <a:endParaRPr lang="en-GB"/>
        </a:p>
      </dgm:t>
    </dgm:pt>
    <dgm:pt modelId="{5791D82C-32FC-4BA1-9D3E-2355BA43336A}">
      <dgm:prSet phldrT="[Text]"/>
      <dgm:spPr/>
      <dgm:t>
        <a:bodyPr/>
        <a:lstStyle/>
        <a:p>
          <a:r>
            <a:rPr lang="en-GB" b="1"/>
            <a:t>People</a:t>
          </a:r>
        </a:p>
      </dgm:t>
    </dgm:pt>
    <dgm:pt modelId="{B163BA39-845D-4A09-B729-53954500013E}" type="parTrans" cxnId="{090381B6-B8D3-447A-BBE0-552484633520}">
      <dgm:prSet/>
      <dgm:spPr/>
      <dgm:t>
        <a:bodyPr/>
        <a:lstStyle/>
        <a:p>
          <a:endParaRPr lang="en-GB"/>
        </a:p>
      </dgm:t>
    </dgm:pt>
    <dgm:pt modelId="{8AC24C7C-1B3B-4719-B87E-A0BCC372B8F5}" type="sibTrans" cxnId="{090381B6-B8D3-447A-BBE0-552484633520}">
      <dgm:prSet/>
      <dgm:spPr/>
      <dgm:t>
        <a:bodyPr/>
        <a:lstStyle/>
        <a:p>
          <a:endParaRPr lang="en-GB"/>
        </a:p>
      </dgm:t>
    </dgm:pt>
    <dgm:pt modelId="{0F5C991D-98CF-41F7-83D7-0EBFDDB3C520}">
      <dgm:prSet phldrT="[Text]"/>
      <dgm:spPr/>
      <dgm:t>
        <a:bodyPr/>
        <a:lstStyle/>
        <a:p>
          <a:r>
            <a:rPr lang="en-GB" b="1"/>
            <a:t>Performance</a:t>
          </a:r>
        </a:p>
      </dgm:t>
    </dgm:pt>
    <dgm:pt modelId="{2F2CF4A5-0131-4E25-888F-48A107266E99}" type="parTrans" cxnId="{94713052-E731-4F3C-A414-FE87740B8944}">
      <dgm:prSet/>
      <dgm:spPr/>
      <dgm:t>
        <a:bodyPr/>
        <a:lstStyle/>
        <a:p>
          <a:endParaRPr lang="en-GB"/>
        </a:p>
      </dgm:t>
    </dgm:pt>
    <dgm:pt modelId="{231C204B-5FF2-4FC4-9186-54E3E6C2A4CA}" type="sibTrans" cxnId="{94713052-E731-4F3C-A414-FE87740B8944}">
      <dgm:prSet/>
      <dgm:spPr/>
      <dgm:t>
        <a:bodyPr/>
        <a:lstStyle/>
        <a:p>
          <a:endParaRPr lang="en-GB"/>
        </a:p>
      </dgm:t>
    </dgm:pt>
    <dgm:pt modelId="{CF2B2B6A-5008-408A-9D19-AC84A93F85C3}" type="pres">
      <dgm:prSet presAssocID="{6CAEBD46-0A65-49B8-89C9-DE8C665EE0A4}" presName="composite" presStyleCnt="0">
        <dgm:presLayoutVars>
          <dgm:chMax val="1"/>
          <dgm:dir/>
          <dgm:resizeHandles val="exact"/>
        </dgm:presLayoutVars>
      </dgm:prSet>
      <dgm:spPr/>
    </dgm:pt>
    <dgm:pt modelId="{540AD47F-5881-4B09-8B93-462C89FBDD7A}" type="pres">
      <dgm:prSet presAssocID="{6CAEBD46-0A65-49B8-89C9-DE8C665EE0A4}" presName="radial" presStyleCnt="0">
        <dgm:presLayoutVars>
          <dgm:animLvl val="ctr"/>
        </dgm:presLayoutVars>
      </dgm:prSet>
      <dgm:spPr/>
    </dgm:pt>
    <dgm:pt modelId="{1FB2014F-A37B-4F0D-A4FB-EEAE9B7550A4}" type="pres">
      <dgm:prSet presAssocID="{B001C7D5-B7F6-4C23-8A45-D2CD8405D698}" presName="centerShape" presStyleLbl="vennNode1" presStyleIdx="0" presStyleCnt="6"/>
      <dgm:spPr/>
    </dgm:pt>
    <dgm:pt modelId="{56ED9281-8FE5-4CC2-97B2-F5E0F5EA515A}" type="pres">
      <dgm:prSet presAssocID="{8AF7F785-0384-4275-9CB9-7590CE38B4FE}" presName="node" presStyleLbl="vennNode1" presStyleIdx="1" presStyleCnt="6">
        <dgm:presLayoutVars>
          <dgm:bulletEnabled val="1"/>
        </dgm:presLayoutVars>
      </dgm:prSet>
      <dgm:spPr/>
    </dgm:pt>
    <dgm:pt modelId="{F20286E8-D2DA-418F-891D-39E0C862D969}" type="pres">
      <dgm:prSet presAssocID="{90280FEA-2240-4298-8DAD-0C8321A26828}" presName="node" presStyleLbl="vennNode1" presStyleIdx="2" presStyleCnt="6">
        <dgm:presLayoutVars>
          <dgm:bulletEnabled val="1"/>
        </dgm:presLayoutVars>
      </dgm:prSet>
      <dgm:spPr/>
    </dgm:pt>
    <dgm:pt modelId="{B5695F6C-42D3-4E82-BE2A-1B16D24DF76B}" type="pres">
      <dgm:prSet presAssocID="{84B5D6C3-B000-4084-9B8D-B3E95F001E33}" presName="node" presStyleLbl="vennNode1" presStyleIdx="3" presStyleCnt="6">
        <dgm:presLayoutVars>
          <dgm:bulletEnabled val="1"/>
        </dgm:presLayoutVars>
      </dgm:prSet>
      <dgm:spPr/>
    </dgm:pt>
    <dgm:pt modelId="{FBBE1F10-781A-4B93-B2BA-1E7708B80565}" type="pres">
      <dgm:prSet presAssocID="{5791D82C-32FC-4BA1-9D3E-2355BA43336A}" presName="node" presStyleLbl="vennNode1" presStyleIdx="4" presStyleCnt="6">
        <dgm:presLayoutVars>
          <dgm:bulletEnabled val="1"/>
        </dgm:presLayoutVars>
      </dgm:prSet>
      <dgm:spPr/>
    </dgm:pt>
    <dgm:pt modelId="{9C30B253-89AE-40D7-AC3E-EF42CC187ABA}" type="pres">
      <dgm:prSet presAssocID="{0F5C991D-98CF-41F7-83D7-0EBFDDB3C520}" presName="node" presStyleLbl="vennNode1" presStyleIdx="5" presStyleCnt="6">
        <dgm:presLayoutVars>
          <dgm:bulletEnabled val="1"/>
        </dgm:presLayoutVars>
      </dgm:prSet>
      <dgm:spPr/>
    </dgm:pt>
  </dgm:ptLst>
  <dgm:cxnLst>
    <dgm:cxn modelId="{9C031E1E-A0DE-4EA0-A0DF-899CF9C46A4C}" srcId="{B001C7D5-B7F6-4C23-8A45-D2CD8405D698}" destId="{90280FEA-2240-4298-8DAD-0C8321A26828}" srcOrd="1" destOrd="0" parTransId="{4C6FCD80-3FC2-4A85-AC71-6E22A939A4FA}" sibTransId="{F29CD4CE-2119-4701-BBB3-7D23A1DC2B6F}"/>
    <dgm:cxn modelId="{B4764C24-9A16-4730-9A30-D6CFD2C9333B}" type="presOf" srcId="{B001C7D5-B7F6-4C23-8A45-D2CD8405D698}" destId="{1FB2014F-A37B-4F0D-A4FB-EEAE9B7550A4}" srcOrd="0" destOrd="0" presId="urn:microsoft.com/office/officeart/2005/8/layout/radial3"/>
    <dgm:cxn modelId="{E7965760-EEAC-4BE9-9F48-61528E6BF241}" type="presOf" srcId="{8AF7F785-0384-4275-9CB9-7590CE38B4FE}" destId="{56ED9281-8FE5-4CC2-97B2-F5E0F5EA515A}" srcOrd="0" destOrd="0" presId="urn:microsoft.com/office/officeart/2005/8/layout/radial3"/>
    <dgm:cxn modelId="{6B722946-0100-42EF-86A1-BCA63E806921}" srcId="{B001C7D5-B7F6-4C23-8A45-D2CD8405D698}" destId="{84B5D6C3-B000-4084-9B8D-B3E95F001E33}" srcOrd="2" destOrd="0" parTransId="{CFCAB495-FE44-49EF-89C8-139901EBCEBA}" sibTransId="{205A9278-0C68-4BD1-A42E-30220F9E6167}"/>
    <dgm:cxn modelId="{6EF8374A-274F-450E-B97D-7221D10D0B13}" type="presOf" srcId="{0F5C991D-98CF-41F7-83D7-0EBFDDB3C520}" destId="{9C30B253-89AE-40D7-AC3E-EF42CC187ABA}" srcOrd="0" destOrd="0" presId="urn:microsoft.com/office/officeart/2005/8/layout/radial3"/>
    <dgm:cxn modelId="{94713052-E731-4F3C-A414-FE87740B8944}" srcId="{B001C7D5-B7F6-4C23-8A45-D2CD8405D698}" destId="{0F5C991D-98CF-41F7-83D7-0EBFDDB3C520}" srcOrd="4" destOrd="0" parTransId="{2F2CF4A5-0131-4E25-888F-48A107266E99}" sibTransId="{231C204B-5FF2-4FC4-9186-54E3E6C2A4CA}"/>
    <dgm:cxn modelId="{94AB229D-A57B-4F6C-AC47-6367EBBC79D4}" type="presOf" srcId="{90280FEA-2240-4298-8DAD-0C8321A26828}" destId="{F20286E8-D2DA-418F-891D-39E0C862D969}" srcOrd="0" destOrd="0" presId="urn:microsoft.com/office/officeart/2005/8/layout/radial3"/>
    <dgm:cxn modelId="{6D5FC99E-FE38-4BF6-ABAF-D8567FBEBEA4}" type="presOf" srcId="{84B5D6C3-B000-4084-9B8D-B3E95F001E33}" destId="{B5695F6C-42D3-4E82-BE2A-1B16D24DF76B}" srcOrd="0" destOrd="0" presId="urn:microsoft.com/office/officeart/2005/8/layout/radial3"/>
    <dgm:cxn modelId="{04C0D59F-497E-4D30-A7DF-EBCBFFD48D16}" type="presOf" srcId="{5791D82C-32FC-4BA1-9D3E-2355BA43336A}" destId="{FBBE1F10-781A-4B93-B2BA-1E7708B80565}" srcOrd="0" destOrd="0" presId="urn:microsoft.com/office/officeart/2005/8/layout/radial3"/>
    <dgm:cxn modelId="{090381B6-B8D3-447A-BBE0-552484633520}" srcId="{B001C7D5-B7F6-4C23-8A45-D2CD8405D698}" destId="{5791D82C-32FC-4BA1-9D3E-2355BA43336A}" srcOrd="3" destOrd="0" parTransId="{B163BA39-845D-4A09-B729-53954500013E}" sibTransId="{8AC24C7C-1B3B-4719-B87E-A0BCC372B8F5}"/>
    <dgm:cxn modelId="{B455EBC3-E2BC-43CD-9683-8C7986D96B79}" type="presOf" srcId="{6CAEBD46-0A65-49B8-89C9-DE8C665EE0A4}" destId="{CF2B2B6A-5008-408A-9D19-AC84A93F85C3}" srcOrd="0" destOrd="0" presId="urn:microsoft.com/office/officeart/2005/8/layout/radial3"/>
    <dgm:cxn modelId="{A20A9BF9-BC1D-42CC-AF2E-A6BD0F7E52CB}" srcId="{6CAEBD46-0A65-49B8-89C9-DE8C665EE0A4}" destId="{B001C7D5-B7F6-4C23-8A45-D2CD8405D698}" srcOrd="0" destOrd="0" parTransId="{1CF0B80D-AB19-49A5-86ED-26118C78AF07}" sibTransId="{828346C9-356D-4307-9542-6DFC14418CD9}"/>
    <dgm:cxn modelId="{C32893FC-93AF-4B48-9DF5-3A284C9DE38C}" srcId="{B001C7D5-B7F6-4C23-8A45-D2CD8405D698}" destId="{8AF7F785-0384-4275-9CB9-7590CE38B4FE}" srcOrd="0" destOrd="0" parTransId="{5F5D18C8-89CA-4D6D-9C14-648917C602A8}" sibTransId="{810A44AF-435C-453F-A6D8-010D86177512}"/>
    <dgm:cxn modelId="{FC2D31D6-8C1F-4E48-A37C-CDF0A5AFA51C}" type="presParOf" srcId="{CF2B2B6A-5008-408A-9D19-AC84A93F85C3}" destId="{540AD47F-5881-4B09-8B93-462C89FBDD7A}" srcOrd="0" destOrd="0" presId="urn:microsoft.com/office/officeart/2005/8/layout/radial3"/>
    <dgm:cxn modelId="{1E248953-CB0A-4E6A-A3C3-B0E2DA6B8901}" type="presParOf" srcId="{540AD47F-5881-4B09-8B93-462C89FBDD7A}" destId="{1FB2014F-A37B-4F0D-A4FB-EEAE9B7550A4}" srcOrd="0" destOrd="0" presId="urn:microsoft.com/office/officeart/2005/8/layout/radial3"/>
    <dgm:cxn modelId="{6AB20F17-1A2B-4275-8014-AE4502EBE9ED}" type="presParOf" srcId="{540AD47F-5881-4B09-8B93-462C89FBDD7A}" destId="{56ED9281-8FE5-4CC2-97B2-F5E0F5EA515A}" srcOrd="1" destOrd="0" presId="urn:microsoft.com/office/officeart/2005/8/layout/radial3"/>
    <dgm:cxn modelId="{97776DAB-6402-499F-A7E9-70652A29962D}" type="presParOf" srcId="{540AD47F-5881-4B09-8B93-462C89FBDD7A}" destId="{F20286E8-D2DA-418F-891D-39E0C862D969}" srcOrd="2" destOrd="0" presId="urn:microsoft.com/office/officeart/2005/8/layout/radial3"/>
    <dgm:cxn modelId="{7BC34186-0D85-4652-AA20-F7539085A6EB}" type="presParOf" srcId="{540AD47F-5881-4B09-8B93-462C89FBDD7A}" destId="{B5695F6C-42D3-4E82-BE2A-1B16D24DF76B}" srcOrd="3" destOrd="0" presId="urn:microsoft.com/office/officeart/2005/8/layout/radial3"/>
    <dgm:cxn modelId="{84D42B82-5BD5-47EF-B09D-A5D28FF1A754}" type="presParOf" srcId="{540AD47F-5881-4B09-8B93-462C89FBDD7A}" destId="{FBBE1F10-781A-4B93-B2BA-1E7708B80565}" srcOrd="4" destOrd="0" presId="urn:microsoft.com/office/officeart/2005/8/layout/radial3"/>
    <dgm:cxn modelId="{9BAED81B-8E6E-42EA-A874-AC21BB683A9D}" type="presParOf" srcId="{540AD47F-5881-4B09-8B93-462C89FBDD7A}" destId="{9C30B253-89AE-40D7-AC3E-EF42CC187ABA}" srcOrd="5" destOrd="0" presId="urn:microsoft.com/office/officeart/2005/8/layout/radial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54DE83-F413-4238-A169-B42DC00A92C6}">
      <dsp:nvSpPr>
        <dsp:cNvPr id="0" name=""/>
        <dsp:cNvSpPr/>
      </dsp:nvSpPr>
      <dsp:spPr>
        <a:xfrm>
          <a:off x="1455039" y="0"/>
          <a:ext cx="2240280" cy="2240280"/>
        </a:xfrm>
        <a:prstGeom prst="triangl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32C25B62-7EA0-42F0-A7A0-B493A6DE3B9B}">
      <dsp:nvSpPr>
        <dsp:cNvPr id="0" name=""/>
        <dsp:cNvSpPr/>
      </dsp:nvSpPr>
      <dsp:spPr>
        <a:xfrm>
          <a:off x="2575178" y="224246"/>
          <a:ext cx="1456182" cy="398174"/>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Global Labor Market</a:t>
          </a:r>
        </a:p>
      </dsp:txBody>
      <dsp:txXfrm>
        <a:off x="2594615" y="243683"/>
        <a:ext cx="1417308" cy="359300"/>
      </dsp:txXfrm>
    </dsp:sp>
    <dsp:sp modelId="{46633E15-6877-41B9-8753-5149B7542333}">
      <dsp:nvSpPr>
        <dsp:cNvPr id="0" name=""/>
        <dsp:cNvSpPr/>
      </dsp:nvSpPr>
      <dsp:spPr>
        <a:xfrm>
          <a:off x="2575178" y="672193"/>
          <a:ext cx="1456182" cy="398174"/>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Developed Countries</a:t>
          </a:r>
        </a:p>
      </dsp:txBody>
      <dsp:txXfrm>
        <a:off x="2594615" y="691630"/>
        <a:ext cx="1417308" cy="359300"/>
      </dsp:txXfrm>
    </dsp:sp>
    <dsp:sp modelId="{49037404-5ACE-48A7-AD63-C69EFB69F5FF}">
      <dsp:nvSpPr>
        <dsp:cNvPr id="0" name=""/>
        <dsp:cNvSpPr/>
      </dsp:nvSpPr>
      <dsp:spPr>
        <a:xfrm>
          <a:off x="2575178" y="1120140"/>
          <a:ext cx="1456182" cy="398174"/>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Developing Countries</a:t>
          </a:r>
        </a:p>
      </dsp:txBody>
      <dsp:txXfrm>
        <a:off x="2594615" y="1139577"/>
        <a:ext cx="1417308" cy="359300"/>
      </dsp:txXfrm>
    </dsp:sp>
    <dsp:sp modelId="{9ABD1D9A-5289-4968-9EDF-354C563AFAFD}">
      <dsp:nvSpPr>
        <dsp:cNvPr id="0" name=""/>
        <dsp:cNvSpPr/>
      </dsp:nvSpPr>
      <dsp:spPr>
        <a:xfrm>
          <a:off x="2575178" y="1568086"/>
          <a:ext cx="1456182" cy="398174"/>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UK Labor Market</a:t>
          </a:r>
        </a:p>
      </dsp:txBody>
      <dsp:txXfrm>
        <a:off x="2594615" y="1587523"/>
        <a:ext cx="1417308" cy="3593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D7CF26-A942-4A91-A230-2A9DD463FB11}">
      <dsp:nvSpPr>
        <dsp:cNvPr id="0" name=""/>
        <dsp:cNvSpPr/>
      </dsp:nvSpPr>
      <dsp:spPr>
        <a:xfrm>
          <a:off x="1740842" y="312200"/>
          <a:ext cx="2077740" cy="2077740"/>
        </a:xfrm>
        <a:prstGeom prst="blockArc">
          <a:avLst>
            <a:gd name="adj1" fmla="val 11880000"/>
            <a:gd name="adj2" fmla="val 16200000"/>
            <a:gd name="adj3" fmla="val 4642"/>
          </a:avLst>
        </a:prstGeom>
        <a:gradFill rotWithShape="0">
          <a:gsLst>
            <a:gs pos="0">
              <a:schemeClr val="accent1">
                <a:shade val="90000"/>
                <a:hueOff val="349225"/>
                <a:satOff val="-5981"/>
                <a:lumOff val="23960"/>
                <a:alphaOff val="0"/>
                <a:satMod val="103000"/>
                <a:lumMod val="102000"/>
                <a:tint val="94000"/>
              </a:schemeClr>
            </a:gs>
            <a:gs pos="50000">
              <a:schemeClr val="accent1">
                <a:shade val="90000"/>
                <a:hueOff val="349225"/>
                <a:satOff val="-5981"/>
                <a:lumOff val="23960"/>
                <a:alphaOff val="0"/>
                <a:satMod val="110000"/>
                <a:lumMod val="100000"/>
                <a:shade val="100000"/>
              </a:schemeClr>
            </a:gs>
            <a:gs pos="100000">
              <a:schemeClr val="accent1">
                <a:shade val="90000"/>
                <a:hueOff val="349225"/>
                <a:satOff val="-5981"/>
                <a:lumOff val="2396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E8F9045D-A926-4208-83EA-C0E3C404B50C}">
      <dsp:nvSpPr>
        <dsp:cNvPr id="0" name=""/>
        <dsp:cNvSpPr/>
      </dsp:nvSpPr>
      <dsp:spPr>
        <a:xfrm>
          <a:off x="1740842" y="312200"/>
          <a:ext cx="2077740" cy="2077740"/>
        </a:xfrm>
        <a:prstGeom prst="blockArc">
          <a:avLst>
            <a:gd name="adj1" fmla="val 7560000"/>
            <a:gd name="adj2" fmla="val 11880000"/>
            <a:gd name="adj3" fmla="val 4642"/>
          </a:avLst>
        </a:prstGeom>
        <a:gradFill rotWithShape="0">
          <a:gsLst>
            <a:gs pos="0">
              <a:schemeClr val="accent1">
                <a:shade val="90000"/>
                <a:hueOff val="261919"/>
                <a:satOff val="-4486"/>
                <a:lumOff val="17970"/>
                <a:alphaOff val="0"/>
                <a:satMod val="103000"/>
                <a:lumMod val="102000"/>
                <a:tint val="94000"/>
              </a:schemeClr>
            </a:gs>
            <a:gs pos="50000">
              <a:schemeClr val="accent1">
                <a:shade val="90000"/>
                <a:hueOff val="261919"/>
                <a:satOff val="-4486"/>
                <a:lumOff val="17970"/>
                <a:alphaOff val="0"/>
                <a:satMod val="110000"/>
                <a:lumMod val="100000"/>
                <a:shade val="100000"/>
              </a:schemeClr>
            </a:gs>
            <a:gs pos="100000">
              <a:schemeClr val="accent1">
                <a:shade val="90000"/>
                <a:hueOff val="261919"/>
                <a:satOff val="-4486"/>
                <a:lumOff val="1797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2959DE30-1EAC-48D4-9E5F-DFD0C97BA6ED}">
      <dsp:nvSpPr>
        <dsp:cNvPr id="0" name=""/>
        <dsp:cNvSpPr/>
      </dsp:nvSpPr>
      <dsp:spPr>
        <a:xfrm>
          <a:off x="1740842" y="312200"/>
          <a:ext cx="2077740" cy="2077740"/>
        </a:xfrm>
        <a:prstGeom prst="blockArc">
          <a:avLst>
            <a:gd name="adj1" fmla="val 3240000"/>
            <a:gd name="adj2" fmla="val 7560000"/>
            <a:gd name="adj3" fmla="val 4642"/>
          </a:avLst>
        </a:prstGeom>
        <a:gradFill rotWithShape="0">
          <a:gsLst>
            <a:gs pos="0">
              <a:schemeClr val="accent1">
                <a:shade val="90000"/>
                <a:hueOff val="174613"/>
                <a:satOff val="-2991"/>
                <a:lumOff val="11980"/>
                <a:alphaOff val="0"/>
                <a:satMod val="103000"/>
                <a:lumMod val="102000"/>
                <a:tint val="94000"/>
              </a:schemeClr>
            </a:gs>
            <a:gs pos="50000">
              <a:schemeClr val="accent1">
                <a:shade val="90000"/>
                <a:hueOff val="174613"/>
                <a:satOff val="-2991"/>
                <a:lumOff val="11980"/>
                <a:alphaOff val="0"/>
                <a:satMod val="110000"/>
                <a:lumMod val="100000"/>
                <a:shade val="100000"/>
              </a:schemeClr>
            </a:gs>
            <a:gs pos="100000">
              <a:schemeClr val="accent1">
                <a:shade val="90000"/>
                <a:hueOff val="174613"/>
                <a:satOff val="-2991"/>
                <a:lumOff val="1198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D4855C35-84F3-4C7B-8C69-B1FBA6E276AC}">
      <dsp:nvSpPr>
        <dsp:cNvPr id="0" name=""/>
        <dsp:cNvSpPr/>
      </dsp:nvSpPr>
      <dsp:spPr>
        <a:xfrm>
          <a:off x="1740842" y="312200"/>
          <a:ext cx="2077740" cy="2077740"/>
        </a:xfrm>
        <a:prstGeom prst="blockArc">
          <a:avLst>
            <a:gd name="adj1" fmla="val 20520000"/>
            <a:gd name="adj2" fmla="val 3240000"/>
            <a:gd name="adj3" fmla="val 4642"/>
          </a:avLst>
        </a:prstGeom>
        <a:gradFill rotWithShape="0">
          <a:gsLst>
            <a:gs pos="0">
              <a:schemeClr val="accent1">
                <a:shade val="90000"/>
                <a:hueOff val="87306"/>
                <a:satOff val="-1495"/>
                <a:lumOff val="5990"/>
                <a:alphaOff val="0"/>
                <a:satMod val="103000"/>
                <a:lumMod val="102000"/>
                <a:tint val="94000"/>
              </a:schemeClr>
            </a:gs>
            <a:gs pos="50000">
              <a:schemeClr val="accent1">
                <a:shade val="90000"/>
                <a:hueOff val="87306"/>
                <a:satOff val="-1495"/>
                <a:lumOff val="5990"/>
                <a:alphaOff val="0"/>
                <a:satMod val="110000"/>
                <a:lumMod val="100000"/>
                <a:shade val="100000"/>
              </a:schemeClr>
            </a:gs>
            <a:gs pos="100000">
              <a:schemeClr val="accent1">
                <a:shade val="90000"/>
                <a:hueOff val="87306"/>
                <a:satOff val="-1495"/>
                <a:lumOff val="599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1BA64502-73DA-4498-9A33-851F4DC43384}">
      <dsp:nvSpPr>
        <dsp:cNvPr id="0" name=""/>
        <dsp:cNvSpPr/>
      </dsp:nvSpPr>
      <dsp:spPr>
        <a:xfrm>
          <a:off x="1740842" y="312200"/>
          <a:ext cx="2077740" cy="2077740"/>
        </a:xfrm>
        <a:prstGeom prst="blockArc">
          <a:avLst>
            <a:gd name="adj1" fmla="val 16200000"/>
            <a:gd name="adj2" fmla="val 20520000"/>
            <a:gd name="adj3" fmla="val 4642"/>
          </a:avLst>
        </a:prstGeom>
        <a:gradFill rotWithShape="0">
          <a:gsLst>
            <a:gs pos="0">
              <a:schemeClr val="accent1">
                <a:shade val="90000"/>
                <a:hueOff val="0"/>
                <a:satOff val="0"/>
                <a:lumOff val="0"/>
                <a:alphaOff val="0"/>
                <a:satMod val="103000"/>
                <a:lumMod val="102000"/>
                <a:tint val="94000"/>
              </a:schemeClr>
            </a:gs>
            <a:gs pos="50000">
              <a:schemeClr val="accent1">
                <a:shade val="90000"/>
                <a:hueOff val="0"/>
                <a:satOff val="0"/>
                <a:lumOff val="0"/>
                <a:alphaOff val="0"/>
                <a:satMod val="110000"/>
                <a:lumMod val="100000"/>
                <a:shade val="100000"/>
              </a:schemeClr>
            </a:gs>
            <a:gs pos="100000">
              <a:schemeClr val="accent1">
                <a:shade val="9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4EFC3107-625A-463C-85AE-43ABC2CADCDA}">
      <dsp:nvSpPr>
        <dsp:cNvPr id="0" name=""/>
        <dsp:cNvSpPr/>
      </dsp:nvSpPr>
      <dsp:spPr>
        <a:xfrm>
          <a:off x="2301270" y="872628"/>
          <a:ext cx="956883" cy="956883"/>
        </a:xfrm>
        <a:prstGeom prst="ellipse">
          <a:avLst/>
        </a:prstGeom>
        <a:gradFill rotWithShape="0">
          <a:gsLst>
            <a:gs pos="0">
              <a:schemeClr val="accent1">
                <a:shade val="80000"/>
                <a:hueOff val="0"/>
                <a:satOff val="0"/>
                <a:lumOff val="0"/>
                <a:alphaOff val="0"/>
                <a:satMod val="103000"/>
                <a:lumMod val="102000"/>
                <a:tint val="94000"/>
              </a:schemeClr>
            </a:gs>
            <a:gs pos="50000">
              <a:schemeClr val="accent1">
                <a:shade val="80000"/>
                <a:hueOff val="0"/>
                <a:satOff val="0"/>
                <a:lumOff val="0"/>
                <a:alphaOff val="0"/>
                <a:satMod val="110000"/>
                <a:lumMod val="100000"/>
                <a:shade val="100000"/>
              </a:schemeClr>
            </a:gs>
            <a:gs pos="100000">
              <a:schemeClr val="accent1">
                <a:shade val="8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0" kern="1200"/>
            <a:t>Management by Objectives</a:t>
          </a:r>
        </a:p>
      </dsp:txBody>
      <dsp:txXfrm>
        <a:off x="2441402" y="1012760"/>
        <a:ext cx="676619" cy="676619"/>
      </dsp:txXfrm>
    </dsp:sp>
    <dsp:sp modelId="{B78189FF-2E54-460A-B1F7-11D6D2399197}">
      <dsp:nvSpPr>
        <dsp:cNvPr id="0" name=""/>
        <dsp:cNvSpPr/>
      </dsp:nvSpPr>
      <dsp:spPr>
        <a:xfrm>
          <a:off x="2444803" y="1404"/>
          <a:ext cx="669818" cy="669818"/>
        </a:xfrm>
        <a:prstGeom prst="ellipse">
          <a:avLst/>
        </a:prstGeom>
        <a:gradFill rotWithShape="0">
          <a:gsLst>
            <a:gs pos="0">
              <a:schemeClr val="accent1">
                <a:shade val="80000"/>
                <a:hueOff val="0"/>
                <a:satOff val="0"/>
                <a:lumOff val="0"/>
                <a:alphaOff val="0"/>
                <a:satMod val="103000"/>
                <a:lumMod val="102000"/>
                <a:tint val="94000"/>
              </a:schemeClr>
            </a:gs>
            <a:gs pos="50000">
              <a:schemeClr val="accent1">
                <a:shade val="80000"/>
                <a:hueOff val="0"/>
                <a:satOff val="0"/>
                <a:lumOff val="0"/>
                <a:alphaOff val="0"/>
                <a:satMod val="110000"/>
                <a:lumMod val="100000"/>
                <a:shade val="100000"/>
              </a:schemeClr>
            </a:gs>
            <a:gs pos="100000">
              <a:schemeClr val="accent1">
                <a:shade val="8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0" kern="1200"/>
            <a:t>Review Objectives of Organisation</a:t>
          </a:r>
        </a:p>
      </dsp:txBody>
      <dsp:txXfrm>
        <a:off x="2542896" y="99497"/>
        <a:ext cx="473632" cy="473632"/>
      </dsp:txXfrm>
    </dsp:sp>
    <dsp:sp modelId="{EA191899-A5FB-4911-A651-FB3275A19813}">
      <dsp:nvSpPr>
        <dsp:cNvPr id="0" name=""/>
        <dsp:cNvSpPr/>
      </dsp:nvSpPr>
      <dsp:spPr>
        <a:xfrm>
          <a:off x="3409894" y="702584"/>
          <a:ext cx="669818" cy="669818"/>
        </a:xfrm>
        <a:prstGeom prst="ellipse">
          <a:avLst/>
        </a:prstGeom>
        <a:gradFill rotWithShape="0">
          <a:gsLst>
            <a:gs pos="0">
              <a:schemeClr val="accent1">
                <a:shade val="80000"/>
                <a:hueOff val="87321"/>
                <a:satOff val="-1564"/>
                <a:lumOff val="6646"/>
                <a:alphaOff val="0"/>
                <a:satMod val="103000"/>
                <a:lumMod val="102000"/>
                <a:tint val="94000"/>
              </a:schemeClr>
            </a:gs>
            <a:gs pos="50000">
              <a:schemeClr val="accent1">
                <a:shade val="80000"/>
                <a:hueOff val="87321"/>
                <a:satOff val="-1564"/>
                <a:lumOff val="6646"/>
                <a:alphaOff val="0"/>
                <a:satMod val="110000"/>
                <a:lumMod val="100000"/>
                <a:shade val="100000"/>
              </a:schemeClr>
            </a:gs>
            <a:gs pos="100000">
              <a:schemeClr val="accent1">
                <a:shade val="80000"/>
                <a:hueOff val="87321"/>
                <a:satOff val="-1564"/>
                <a:lumOff val="664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0" kern="1200"/>
            <a:t>Setting Objectives</a:t>
          </a:r>
        </a:p>
      </dsp:txBody>
      <dsp:txXfrm>
        <a:off x="3507987" y="800677"/>
        <a:ext cx="473632" cy="473632"/>
      </dsp:txXfrm>
    </dsp:sp>
    <dsp:sp modelId="{94473368-1082-42A5-AC6D-99A3AFAE5011}">
      <dsp:nvSpPr>
        <dsp:cNvPr id="0" name=""/>
        <dsp:cNvSpPr/>
      </dsp:nvSpPr>
      <dsp:spPr>
        <a:xfrm>
          <a:off x="3041262" y="1837116"/>
          <a:ext cx="669818" cy="669818"/>
        </a:xfrm>
        <a:prstGeom prst="ellipse">
          <a:avLst/>
        </a:prstGeom>
        <a:gradFill rotWithShape="0">
          <a:gsLst>
            <a:gs pos="0">
              <a:schemeClr val="accent1">
                <a:shade val="80000"/>
                <a:hueOff val="174641"/>
                <a:satOff val="-3128"/>
                <a:lumOff val="13293"/>
                <a:alphaOff val="0"/>
                <a:satMod val="103000"/>
                <a:lumMod val="102000"/>
                <a:tint val="94000"/>
              </a:schemeClr>
            </a:gs>
            <a:gs pos="50000">
              <a:schemeClr val="accent1">
                <a:shade val="80000"/>
                <a:hueOff val="174641"/>
                <a:satOff val="-3128"/>
                <a:lumOff val="13293"/>
                <a:alphaOff val="0"/>
                <a:satMod val="110000"/>
                <a:lumMod val="100000"/>
                <a:shade val="100000"/>
              </a:schemeClr>
            </a:gs>
            <a:gs pos="100000">
              <a:schemeClr val="accent1">
                <a:shade val="80000"/>
                <a:hueOff val="174641"/>
                <a:satOff val="-3128"/>
                <a:lumOff val="1329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0" kern="1200"/>
            <a:t>Monitoring</a:t>
          </a:r>
        </a:p>
      </dsp:txBody>
      <dsp:txXfrm>
        <a:off x="3139355" y="1935209"/>
        <a:ext cx="473632" cy="473632"/>
      </dsp:txXfrm>
    </dsp:sp>
    <dsp:sp modelId="{D2D80E23-0AC4-406F-955D-C0693EF66D4F}">
      <dsp:nvSpPr>
        <dsp:cNvPr id="0" name=""/>
        <dsp:cNvSpPr/>
      </dsp:nvSpPr>
      <dsp:spPr>
        <a:xfrm>
          <a:off x="1848344" y="1837116"/>
          <a:ext cx="669818" cy="669818"/>
        </a:xfrm>
        <a:prstGeom prst="ellipse">
          <a:avLst/>
        </a:prstGeom>
        <a:gradFill rotWithShape="0">
          <a:gsLst>
            <a:gs pos="0">
              <a:schemeClr val="accent1">
                <a:shade val="80000"/>
                <a:hueOff val="261962"/>
                <a:satOff val="-4692"/>
                <a:lumOff val="19939"/>
                <a:alphaOff val="0"/>
                <a:satMod val="103000"/>
                <a:lumMod val="102000"/>
                <a:tint val="94000"/>
              </a:schemeClr>
            </a:gs>
            <a:gs pos="50000">
              <a:schemeClr val="accent1">
                <a:shade val="80000"/>
                <a:hueOff val="261962"/>
                <a:satOff val="-4692"/>
                <a:lumOff val="19939"/>
                <a:alphaOff val="0"/>
                <a:satMod val="110000"/>
                <a:lumMod val="100000"/>
                <a:shade val="100000"/>
              </a:schemeClr>
            </a:gs>
            <a:gs pos="100000">
              <a:schemeClr val="accent1">
                <a:shade val="80000"/>
                <a:hueOff val="261962"/>
                <a:satOff val="-4692"/>
                <a:lumOff val="19939"/>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0" kern="1200"/>
            <a:t>Evaluating</a:t>
          </a:r>
        </a:p>
      </dsp:txBody>
      <dsp:txXfrm>
        <a:off x="1946437" y="1935209"/>
        <a:ext cx="473632" cy="473632"/>
      </dsp:txXfrm>
    </dsp:sp>
    <dsp:sp modelId="{68AF74ED-BCCE-40B5-9147-7DDF45C91D7E}">
      <dsp:nvSpPr>
        <dsp:cNvPr id="0" name=""/>
        <dsp:cNvSpPr/>
      </dsp:nvSpPr>
      <dsp:spPr>
        <a:xfrm>
          <a:off x="1479712" y="702584"/>
          <a:ext cx="669818" cy="669818"/>
        </a:xfrm>
        <a:prstGeom prst="ellipse">
          <a:avLst/>
        </a:prstGeom>
        <a:gradFill rotWithShape="0">
          <a:gsLst>
            <a:gs pos="0">
              <a:schemeClr val="accent1">
                <a:shade val="80000"/>
                <a:hueOff val="349283"/>
                <a:satOff val="-6256"/>
                <a:lumOff val="26585"/>
                <a:alphaOff val="0"/>
                <a:satMod val="103000"/>
                <a:lumMod val="102000"/>
                <a:tint val="94000"/>
              </a:schemeClr>
            </a:gs>
            <a:gs pos="50000">
              <a:schemeClr val="accent1">
                <a:shade val="80000"/>
                <a:hueOff val="349283"/>
                <a:satOff val="-6256"/>
                <a:lumOff val="26585"/>
                <a:alphaOff val="0"/>
                <a:satMod val="110000"/>
                <a:lumMod val="100000"/>
                <a:shade val="100000"/>
              </a:schemeClr>
            </a:gs>
            <a:gs pos="100000">
              <a:schemeClr val="accent1">
                <a:shade val="80000"/>
                <a:hueOff val="349283"/>
                <a:satOff val="-6256"/>
                <a:lumOff val="2658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0" kern="1200"/>
            <a:t>Rewarding</a:t>
          </a:r>
        </a:p>
      </dsp:txBody>
      <dsp:txXfrm>
        <a:off x="1577805" y="800677"/>
        <a:ext cx="473632" cy="47363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B2014F-A37B-4F0D-A4FB-EEAE9B7550A4}">
      <dsp:nvSpPr>
        <dsp:cNvPr id="0" name=""/>
        <dsp:cNvSpPr/>
      </dsp:nvSpPr>
      <dsp:spPr>
        <a:xfrm>
          <a:off x="1864346" y="634988"/>
          <a:ext cx="1471956" cy="1471956"/>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33020" tIns="33020" rIns="33020" bIns="33020" numCol="1" spcCol="1270" anchor="ctr" anchorCtr="0">
          <a:noAutofit/>
        </a:bodyPr>
        <a:lstStyle/>
        <a:p>
          <a:pPr marL="0" lvl="0" indent="0" algn="ctr" defTabSz="1155700">
            <a:lnSpc>
              <a:spcPct val="90000"/>
            </a:lnSpc>
            <a:spcBef>
              <a:spcPct val="0"/>
            </a:spcBef>
            <a:spcAft>
              <a:spcPct val="35000"/>
            </a:spcAft>
            <a:buNone/>
          </a:pPr>
          <a:r>
            <a:rPr lang="en-GB" sz="2600" b="1" kern="1200"/>
            <a:t>5 P's Model</a:t>
          </a:r>
        </a:p>
      </dsp:txBody>
      <dsp:txXfrm>
        <a:off x="2079909" y="850551"/>
        <a:ext cx="1040830" cy="1040830"/>
      </dsp:txXfrm>
    </dsp:sp>
    <dsp:sp modelId="{56ED9281-8FE5-4CC2-97B2-F5E0F5EA515A}">
      <dsp:nvSpPr>
        <dsp:cNvPr id="0" name=""/>
        <dsp:cNvSpPr/>
      </dsp:nvSpPr>
      <dsp:spPr>
        <a:xfrm>
          <a:off x="2232335" y="45413"/>
          <a:ext cx="735978" cy="735978"/>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t>Purpose</a:t>
          </a:r>
        </a:p>
      </dsp:txBody>
      <dsp:txXfrm>
        <a:off x="2340116" y="153194"/>
        <a:ext cx="520416" cy="520416"/>
      </dsp:txXfrm>
    </dsp:sp>
    <dsp:sp modelId="{F20286E8-D2DA-418F-891D-39E0C862D969}">
      <dsp:nvSpPr>
        <dsp:cNvPr id="0" name=""/>
        <dsp:cNvSpPr/>
      </dsp:nvSpPr>
      <dsp:spPr>
        <a:xfrm>
          <a:off x="3143033" y="707074"/>
          <a:ext cx="735978" cy="735978"/>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t>Principals</a:t>
          </a:r>
        </a:p>
      </dsp:txBody>
      <dsp:txXfrm>
        <a:off x="3250814" y="814855"/>
        <a:ext cx="520416" cy="520416"/>
      </dsp:txXfrm>
    </dsp:sp>
    <dsp:sp modelId="{B5695F6C-42D3-4E82-BE2A-1B16D24DF76B}">
      <dsp:nvSpPr>
        <dsp:cNvPr id="0" name=""/>
        <dsp:cNvSpPr/>
      </dsp:nvSpPr>
      <dsp:spPr>
        <a:xfrm>
          <a:off x="2795178" y="1777663"/>
          <a:ext cx="735978" cy="735978"/>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t>Process</a:t>
          </a:r>
        </a:p>
      </dsp:txBody>
      <dsp:txXfrm>
        <a:off x="2902959" y="1885444"/>
        <a:ext cx="520416" cy="520416"/>
      </dsp:txXfrm>
    </dsp:sp>
    <dsp:sp modelId="{FBBE1F10-781A-4B93-B2BA-1E7708B80565}">
      <dsp:nvSpPr>
        <dsp:cNvPr id="0" name=""/>
        <dsp:cNvSpPr/>
      </dsp:nvSpPr>
      <dsp:spPr>
        <a:xfrm>
          <a:off x="1669493" y="1777663"/>
          <a:ext cx="735978" cy="735978"/>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t>People</a:t>
          </a:r>
        </a:p>
      </dsp:txBody>
      <dsp:txXfrm>
        <a:off x="1777274" y="1885444"/>
        <a:ext cx="520416" cy="520416"/>
      </dsp:txXfrm>
    </dsp:sp>
    <dsp:sp modelId="{9C30B253-89AE-40D7-AC3E-EF42CC187ABA}">
      <dsp:nvSpPr>
        <dsp:cNvPr id="0" name=""/>
        <dsp:cNvSpPr/>
      </dsp:nvSpPr>
      <dsp:spPr>
        <a:xfrm>
          <a:off x="1321638" y="707074"/>
          <a:ext cx="735978" cy="735978"/>
        </a:xfrm>
        <a:prstGeom prst="ellipse">
          <a:avLst/>
        </a:prstGeom>
        <a:solidFill>
          <a:schemeClr val="accent1">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t>Performance</a:t>
          </a:r>
        </a:p>
      </dsp:txBody>
      <dsp:txXfrm>
        <a:off x="1429419" y="814855"/>
        <a:ext cx="520416" cy="520416"/>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1390</TotalTime>
  <Pages>17</Pages>
  <Words>3470</Words>
  <Characters>19784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lsa Almeida</dc:creator>
  <cp:keywords/>
  <dc:description/>
  <cp:lastModifiedBy>Elsa Almeida</cp:lastModifiedBy>
  <cp:revision>346</cp:revision>
  <dcterms:created xsi:type="dcterms:W3CDTF">2022-12-21T17:02:00Z</dcterms:created>
  <dcterms:modified xsi:type="dcterms:W3CDTF">2023-01-03T23:39:00Z</dcterms:modified>
</cp:coreProperties>
</file>