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512B0" w:rsidRPr="001244B4" w:rsidRDefault="008512B0">
      <w:pPr>
        <w:pStyle w:val="normal0"/>
        <w:spacing w:line="360" w:lineRule="auto"/>
        <w:jc w:val="center"/>
        <w:rPr>
          <w:rFonts w:ascii="Times New Roman" w:eastAsia="Times New Roman" w:hAnsi="Times New Roman" w:cs="Times New Roman"/>
          <w:b/>
          <w:sz w:val="32"/>
          <w:szCs w:val="32"/>
          <w:lang w:val="en-GB"/>
        </w:rPr>
      </w:pPr>
    </w:p>
    <w:p w:rsidR="008512B0" w:rsidRPr="001244B4" w:rsidRDefault="008512B0">
      <w:pPr>
        <w:pStyle w:val="normal0"/>
        <w:spacing w:line="360" w:lineRule="auto"/>
        <w:jc w:val="center"/>
        <w:rPr>
          <w:rFonts w:ascii="Times New Roman" w:eastAsia="Times New Roman" w:hAnsi="Times New Roman" w:cs="Times New Roman"/>
          <w:b/>
          <w:sz w:val="32"/>
          <w:szCs w:val="32"/>
          <w:lang w:val="en-GB"/>
        </w:rPr>
      </w:pPr>
    </w:p>
    <w:p w:rsidR="008512B0" w:rsidRPr="001244B4" w:rsidRDefault="008512B0">
      <w:pPr>
        <w:pStyle w:val="normal0"/>
        <w:spacing w:line="360" w:lineRule="auto"/>
        <w:jc w:val="center"/>
        <w:rPr>
          <w:rFonts w:ascii="Times New Roman" w:eastAsia="Times New Roman" w:hAnsi="Times New Roman" w:cs="Times New Roman"/>
          <w:b/>
          <w:sz w:val="32"/>
          <w:szCs w:val="32"/>
          <w:lang w:val="en-GB"/>
        </w:rPr>
      </w:pPr>
    </w:p>
    <w:p w:rsidR="008512B0" w:rsidRPr="001244B4" w:rsidRDefault="008512B0">
      <w:pPr>
        <w:pStyle w:val="normal0"/>
        <w:spacing w:line="360" w:lineRule="auto"/>
        <w:jc w:val="center"/>
        <w:rPr>
          <w:rFonts w:ascii="Times New Roman" w:eastAsia="Times New Roman" w:hAnsi="Times New Roman" w:cs="Times New Roman"/>
          <w:b/>
          <w:sz w:val="32"/>
          <w:szCs w:val="32"/>
          <w:lang w:val="en-GB"/>
        </w:rPr>
      </w:pPr>
    </w:p>
    <w:p w:rsidR="008512B0" w:rsidRPr="001244B4" w:rsidRDefault="008512B0">
      <w:pPr>
        <w:pStyle w:val="normal0"/>
        <w:spacing w:line="360" w:lineRule="auto"/>
        <w:jc w:val="center"/>
        <w:rPr>
          <w:rFonts w:ascii="Times New Roman" w:eastAsia="Times New Roman" w:hAnsi="Times New Roman" w:cs="Times New Roman"/>
          <w:b/>
          <w:sz w:val="32"/>
          <w:szCs w:val="32"/>
          <w:lang w:val="en-GB"/>
        </w:rPr>
      </w:pPr>
    </w:p>
    <w:p w:rsidR="008512B0" w:rsidRPr="001244B4" w:rsidRDefault="008512B0">
      <w:pPr>
        <w:pStyle w:val="normal0"/>
        <w:spacing w:line="360" w:lineRule="auto"/>
        <w:jc w:val="center"/>
        <w:rPr>
          <w:rFonts w:ascii="Times New Roman" w:eastAsia="Times New Roman" w:hAnsi="Times New Roman" w:cs="Times New Roman"/>
          <w:b/>
          <w:sz w:val="32"/>
          <w:szCs w:val="32"/>
          <w:lang w:val="en-GB"/>
        </w:rPr>
      </w:pPr>
    </w:p>
    <w:p w:rsidR="008512B0" w:rsidRPr="001244B4" w:rsidRDefault="008512B0">
      <w:pPr>
        <w:pStyle w:val="normal0"/>
        <w:spacing w:line="360" w:lineRule="auto"/>
        <w:jc w:val="center"/>
        <w:rPr>
          <w:rFonts w:ascii="Times New Roman" w:eastAsia="Times New Roman" w:hAnsi="Times New Roman" w:cs="Times New Roman"/>
          <w:b/>
          <w:sz w:val="32"/>
          <w:szCs w:val="32"/>
          <w:lang w:val="en-GB"/>
        </w:rPr>
      </w:pPr>
    </w:p>
    <w:p w:rsidR="008512B0" w:rsidRPr="001244B4" w:rsidRDefault="008512B0">
      <w:pPr>
        <w:pStyle w:val="normal0"/>
        <w:spacing w:line="360" w:lineRule="auto"/>
        <w:jc w:val="center"/>
        <w:rPr>
          <w:rFonts w:ascii="Times New Roman" w:eastAsia="Times New Roman" w:hAnsi="Times New Roman" w:cs="Times New Roman"/>
          <w:b/>
          <w:sz w:val="32"/>
          <w:szCs w:val="32"/>
          <w:lang w:val="en-GB"/>
        </w:rPr>
      </w:pPr>
    </w:p>
    <w:p w:rsidR="008512B0" w:rsidRPr="001244B4" w:rsidRDefault="008512B0">
      <w:pPr>
        <w:pStyle w:val="normal0"/>
        <w:spacing w:line="360" w:lineRule="auto"/>
        <w:jc w:val="center"/>
        <w:rPr>
          <w:rFonts w:ascii="Times New Roman" w:eastAsia="Times New Roman" w:hAnsi="Times New Roman" w:cs="Times New Roman"/>
          <w:b/>
          <w:sz w:val="32"/>
          <w:szCs w:val="32"/>
          <w:lang w:val="en-GB"/>
        </w:rPr>
      </w:pPr>
    </w:p>
    <w:p w:rsidR="00BC538A" w:rsidRDefault="0090131B" w:rsidP="001244B4">
      <w:pPr>
        <w:pStyle w:val="normal0"/>
        <w:spacing w:line="360" w:lineRule="auto"/>
        <w:jc w:val="center"/>
        <w:rPr>
          <w:rFonts w:ascii="Times New Roman" w:eastAsia="Times New Roman" w:hAnsi="Times New Roman" w:cs="Times New Roman"/>
          <w:b/>
          <w:sz w:val="32"/>
          <w:szCs w:val="32"/>
          <w:lang w:val="en-GB"/>
        </w:rPr>
      </w:pPr>
      <w:r w:rsidRPr="001244B4">
        <w:rPr>
          <w:rFonts w:ascii="Times New Roman" w:eastAsia="Times New Roman" w:hAnsi="Times New Roman" w:cs="Times New Roman"/>
          <w:b/>
          <w:sz w:val="32"/>
          <w:szCs w:val="32"/>
          <w:lang w:val="en-GB"/>
        </w:rPr>
        <w:t xml:space="preserve">ACCOUNTING FUNDAMENTALS </w:t>
      </w:r>
    </w:p>
    <w:p w:rsidR="00BC538A" w:rsidRDefault="00BC538A">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sdt>
      <w:sdtPr>
        <w:rPr>
          <w:rFonts w:ascii="Times New Roman" w:hAnsi="Times New Roman" w:cs="Times New Roman"/>
          <w:color w:val="auto"/>
        </w:rPr>
        <w:id w:val="27781392"/>
        <w:docPartObj>
          <w:docPartGallery w:val="Table of Contents"/>
          <w:docPartUnique/>
        </w:docPartObj>
      </w:sdtPr>
      <w:sdtEndPr>
        <w:rPr>
          <w:rFonts w:eastAsia="Arial"/>
          <w:b w:val="0"/>
          <w:bCs w:val="0"/>
          <w:sz w:val="24"/>
          <w:szCs w:val="24"/>
        </w:rPr>
      </w:sdtEndPr>
      <w:sdtContent>
        <w:p w:rsidR="00BC538A" w:rsidRPr="008901AE" w:rsidRDefault="00BC538A" w:rsidP="008901AE">
          <w:pPr>
            <w:pStyle w:val="TOCHeading"/>
            <w:spacing w:line="360" w:lineRule="auto"/>
            <w:jc w:val="center"/>
            <w:rPr>
              <w:rFonts w:ascii="Times New Roman" w:hAnsi="Times New Roman" w:cs="Times New Roman"/>
              <w:color w:val="auto"/>
            </w:rPr>
          </w:pPr>
          <w:r w:rsidRPr="008901AE">
            <w:rPr>
              <w:rFonts w:ascii="Times New Roman" w:hAnsi="Times New Roman" w:cs="Times New Roman"/>
              <w:color w:val="auto"/>
            </w:rPr>
            <w:t>Table of Contents</w:t>
          </w:r>
        </w:p>
        <w:p w:rsidR="00BC538A" w:rsidRPr="008901AE" w:rsidRDefault="00BC538A" w:rsidP="008901AE">
          <w:pPr>
            <w:pStyle w:val="TOC1"/>
            <w:tabs>
              <w:tab w:val="right" w:leader="dot" w:pos="9019"/>
            </w:tabs>
            <w:spacing w:line="360" w:lineRule="auto"/>
            <w:jc w:val="both"/>
            <w:rPr>
              <w:rFonts w:ascii="Times New Roman" w:eastAsiaTheme="minorEastAsia" w:hAnsi="Times New Roman" w:cs="Times New Roman"/>
              <w:noProof/>
              <w:sz w:val="24"/>
              <w:szCs w:val="24"/>
            </w:rPr>
          </w:pPr>
          <w:r w:rsidRPr="008901AE">
            <w:rPr>
              <w:rFonts w:ascii="Times New Roman" w:hAnsi="Times New Roman" w:cs="Times New Roman"/>
              <w:sz w:val="24"/>
              <w:szCs w:val="24"/>
            </w:rPr>
            <w:fldChar w:fldCharType="begin"/>
          </w:r>
          <w:r w:rsidRPr="008901AE">
            <w:rPr>
              <w:rFonts w:ascii="Times New Roman" w:hAnsi="Times New Roman" w:cs="Times New Roman"/>
              <w:sz w:val="24"/>
              <w:szCs w:val="24"/>
            </w:rPr>
            <w:instrText xml:space="preserve"> TOC \o "1-3" \h \z \u </w:instrText>
          </w:r>
          <w:r w:rsidRPr="008901AE">
            <w:rPr>
              <w:rFonts w:ascii="Times New Roman" w:hAnsi="Times New Roman" w:cs="Times New Roman"/>
              <w:sz w:val="24"/>
              <w:szCs w:val="24"/>
            </w:rPr>
            <w:fldChar w:fldCharType="separate"/>
          </w:r>
          <w:hyperlink w:anchor="_Toc17128587" w:history="1">
            <w:r w:rsidRPr="008901AE">
              <w:rPr>
                <w:rStyle w:val="Hyperlink"/>
                <w:rFonts w:ascii="Times New Roman" w:hAnsi="Times New Roman" w:cs="Times New Roman"/>
                <w:noProof/>
                <w:sz w:val="24"/>
                <w:szCs w:val="24"/>
                <w:highlight w:val="white"/>
                <w:lang w:val="en-GB"/>
              </w:rPr>
              <w:t>Task 1</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_Toc17128587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3</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2"/>
            <w:tabs>
              <w:tab w:val="left" w:pos="880"/>
              <w:tab w:val="right" w:leader="dot" w:pos="9019"/>
            </w:tabs>
            <w:spacing w:line="360" w:lineRule="auto"/>
            <w:jc w:val="both"/>
            <w:rPr>
              <w:rFonts w:ascii="Times New Roman" w:eastAsiaTheme="minorEastAsia" w:hAnsi="Times New Roman" w:cs="Times New Roman"/>
              <w:noProof/>
              <w:sz w:val="24"/>
              <w:szCs w:val="24"/>
            </w:rPr>
          </w:pPr>
          <w:hyperlink w:anchor="_Toc17128588" w:history="1">
            <w:r w:rsidRPr="008901AE">
              <w:rPr>
                <w:rStyle w:val="Hyperlink"/>
                <w:rFonts w:ascii="Times New Roman" w:hAnsi="Times New Roman" w:cs="Times New Roman"/>
                <w:noProof/>
                <w:sz w:val="24"/>
                <w:szCs w:val="24"/>
                <w:highlight w:val="white"/>
                <w:lang w:val="en-GB"/>
              </w:rPr>
              <w:t>(a)</w:t>
            </w:r>
            <w:r w:rsidRPr="008901AE">
              <w:rPr>
                <w:rFonts w:ascii="Times New Roman" w:eastAsiaTheme="minorEastAsia" w:hAnsi="Times New Roman" w:cs="Times New Roman"/>
                <w:noProof/>
                <w:sz w:val="24"/>
                <w:szCs w:val="24"/>
              </w:rPr>
              <w:tab/>
            </w:r>
            <w:r w:rsidRPr="008901AE">
              <w:rPr>
                <w:rStyle w:val="Hyperlink"/>
                <w:rFonts w:ascii="Times New Roman" w:hAnsi="Times New Roman" w:cs="Times New Roman"/>
                <w:noProof/>
                <w:sz w:val="24"/>
                <w:szCs w:val="24"/>
                <w:highlight w:val="white"/>
                <w:lang w:val="en-GB"/>
              </w:rPr>
              <w:t>Write up, Balancing and Closing the Relevant Ledger Accounts of the given Transactions</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_Toc17128588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3</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2"/>
            <w:tabs>
              <w:tab w:val="left" w:pos="880"/>
              <w:tab w:val="right" w:leader="dot" w:pos="9019"/>
            </w:tabs>
            <w:spacing w:line="360" w:lineRule="auto"/>
            <w:jc w:val="both"/>
            <w:rPr>
              <w:rFonts w:ascii="Times New Roman" w:eastAsiaTheme="minorEastAsia" w:hAnsi="Times New Roman" w:cs="Times New Roman"/>
              <w:noProof/>
              <w:sz w:val="24"/>
              <w:szCs w:val="24"/>
            </w:rPr>
          </w:pPr>
          <w:hyperlink w:anchor="_Toc17128589" w:history="1">
            <w:r w:rsidRPr="008901AE">
              <w:rPr>
                <w:rStyle w:val="Hyperlink"/>
                <w:rFonts w:ascii="Times New Roman" w:hAnsi="Times New Roman" w:cs="Times New Roman"/>
                <w:noProof/>
                <w:sz w:val="24"/>
                <w:szCs w:val="24"/>
                <w:highlight w:val="white"/>
                <w:lang w:val="en-GB"/>
              </w:rPr>
              <w:t>(b)</w:t>
            </w:r>
            <w:r w:rsidRPr="008901AE">
              <w:rPr>
                <w:rFonts w:ascii="Times New Roman" w:eastAsiaTheme="minorEastAsia" w:hAnsi="Times New Roman" w:cs="Times New Roman"/>
                <w:noProof/>
                <w:sz w:val="24"/>
                <w:szCs w:val="24"/>
              </w:rPr>
              <w:tab/>
            </w:r>
            <w:r w:rsidRPr="008901AE">
              <w:rPr>
                <w:rStyle w:val="Hyperlink"/>
                <w:rFonts w:ascii="Times New Roman" w:hAnsi="Times New Roman" w:cs="Times New Roman"/>
                <w:noProof/>
                <w:sz w:val="24"/>
                <w:szCs w:val="24"/>
                <w:highlight w:val="white"/>
                <w:lang w:val="en-GB"/>
              </w:rPr>
              <w:t>Preparing List of Account Balances at 30 April</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_Toc17128589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6</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2"/>
            <w:tabs>
              <w:tab w:val="left" w:pos="880"/>
              <w:tab w:val="right" w:leader="dot" w:pos="9019"/>
            </w:tabs>
            <w:spacing w:line="360" w:lineRule="auto"/>
            <w:jc w:val="both"/>
            <w:rPr>
              <w:rFonts w:ascii="Times New Roman" w:eastAsiaTheme="minorEastAsia" w:hAnsi="Times New Roman" w:cs="Times New Roman"/>
              <w:noProof/>
              <w:sz w:val="24"/>
              <w:szCs w:val="24"/>
            </w:rPr>
          </w:pPr>
          <w:hyperlink w:anchor="_Toc17128590" w:history="1">
            <w:r w:rsidRPr="008901AE">
              <w:rPr>
                <w:rStyle w:val="Hyperlink"/>
                <w:rFonts w:ascii="Times New Roman" w:hAnsi="Times New Roman" w:cs="Times New Roman"/>
                <w:noProof/>
                <w:sz w:val="24"/>
                <w:szCs w:val="24"/>
                <w:highlight w:val="white"/>
                <w:lang w:val="en-GB"/>
              </w:rPr>
              <w:t>(c)</w:t>
            </w:r>
            <w:r w:rsidRPr="008901AE">
              <w:rPr>
                <w:rFonts w:ascii="Times New Roman" w:eastAsiaTheme="minorEastAsia" w:hAnsi="Times New Roman" w:cs="Times New Roman"/>
                <w:noProof/>
                <w:sz w:val="24"/>
                <w:szCs w:val="24"/>
              </w:rPr>
              <w:tab/>
            </w:r>
            <w:r w:rsidRPr="008901AE">
              <w:rPr>
                <w:rStyle w:val="Hyperlink"/>
                <w:rFonts w:ascii="Times New Roman" w:hAnsi="Times New Roman" w:cs="Times New Roman"/>
                <w:noProof/>
                <w:sz w:val="24"/>
                <w:szCs w:val="24"/>
                <w:highlight w:val="white"/>
                <w:lang w:val="en-GB"/>
              </w:rPr>
              <w:t>Preparing Profit and Loss Statement and Statement of Financial Position for the Month ended on 30 April</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_Toc17128590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6</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17128591" w:history="1">
            <w:r w:rsidRPr="008901AE">
              <w:rPr>
                <w:rStyle w:val="Hyperlink"/>
                <w:rFonts w:ascii="Times New Roman" w:hAnsi="Times New Roman" w:cs="Times New Roman"/>
                <w:noProof/>
                <w:sz w:val="24"/>
                <w:szCs w:val="24"/>
                <w:highlight w:val="white"/>
                <w:lang w:val="en-GB"/>
              </w:rPr>
              <w:t>Preparation of P/L Statement</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_Toc17128591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6</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17128592" w:history="1">
            <w:r w:rsidRPr="008901AE">
              <w:rPr>
                <w:rStyle w:val="Hyperlink"/>
                <w:rFonts w:ascii="Times New Roman" w:hAnsi="Times New Roman" w:cs="Times New Roman"/>
                <w:noProof/>
                <w:sz w:val="24"/>
                <w:szCs w:val="24"/>
                <w:highlight w:val="white"/>
                <w:lang w:val="en-GB"/>
              </w:rPr>
              <w:t>Preparation of Statement of Financial Position</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_Toc17128592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7</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7128593" w:history="1">
            <w:r w:rsidRPr="008901AE">
              <w:rPr>
                <w:rStyle w:val="Hyperlink"/>
                <w:rFonts w:ascii="Times New Roman" w:hAnsi="Times New Roman" w:cs="Times New Roman"/>
                <w:noProof/>
                <w:sz w:val="24"/>
                <w:szCs w:val="24"/>
                <w:highlight w:val="white"/>
                <w:lang w:val="en-GB"/>
              </w:rPr>
              <w:t>Task 2</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_Toc17128593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8</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2"/>
            <w:tabs>
              <w:tab w:val="left" w:pos="880"/>
              <w:tab w:val="right" w:leader="dot" w:pos="9019"/>
            </w:tabs>
            <w:spacing w:line="360" w:lineRule="auto"/>
            <w:jc w:val="both"/>
            <w:rPr>
              <w:rFonts w:ascii="Times New Roman" w:eastAsiaTheme="minorEastAsia" w:hAnsi="Times New Roman" w:cs="Times New Roman"/>
              <w:noProof/>
              <w:sz w:val="24"/>
              <w:szCs w:val="24"/>
            </w:rPr>
          </w:pPr>
          <w:hyperlink w:anchor="_Toc17128594" w:history="1">
            <w:r w:rsidRPr="008901AE">
              <w:rPr>
                <w:rStyle w:val="Hyperlink"/>
                <w:rFonts w:ascii="Times New Roman" w:hAnsi="Times New Roman" w:cs="Times New Roman"/>
                <w:noProof/>
                <w:sz w:val="24"/>
                <w:szCs w:val="24"/>
                <w:highlight w:val="white"/>
                <w:lang w:val="en-GB"/>
              </w:rPr>
              <w:t>(a)</w:t>
            </w:r>
            <w:r w:rsidRPr="008901AE">
              <w:rPr>
                <w:rFonts w:ascii="Times New Roman" w:eastAsiaTheme="minorEastAsia" w:hAnsi="Times New Roman" w:cs="Times New Roman"/>
                <w:noProof/>
                <w:sz w:val="24"/>
                <w:szCs w:val="24"/>
              </w:rPr>
              <w:tab/>
            </w:r>
            <w:r w:rsidRPr="008901AE">
              <w:rPr>
                <w:rStyle w:val="Hyperlink"/>
                <w:rFonts w:ascii="Times New Roman" w:hAnsi="Times New Roman" w:cs="Times New Roman"/>
                <w:noProof/>
                <w:sz w:val="24"/>
                <w:szCs w:val="24"/>
                <w:highlight w:val="white"/>
                <w:lang w:val="en-GB"/>
              </w:rPr>
              <w:t>Write up, Balancing and Closing the Relevant Ledger Accounts of the given Transactions</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_Toc17128594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8</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2"/>
            <w:tabs>
              <w:tab w:val="left" w:pos="880"/>
              <w:tab w:val="right" w:leader="dot" w:pos="9019"/>
            </w:tabs>
            <w:spacing w:line="360" w:lineRule="auto"/>
            <w:jc w:val="both"/>
            <w:rPr>
              <w:rFonts w:ascii="Times New Roman" w:eastAsiaTheme="minorEastAsia" w:hAnsi="Times New Roman" w:cs="Times New Roman"/>
              <w:noProof/>
              <w:sz w:val="24"/>
              <w:szCs w:val="24"/>
            </w:rPr>
          </w:pPr>
          <w:hyperlink w:anchor="_Toc17128595" w:history="1">
            <w:r w:rsidRPr="008901AE">
              <w:rPr>
                <w:rStyle w:val="Hyperlink"/>
                <w:rFonts w:ascii="Times New Roman" w:hAnsi="Times New Roman" w:cs="Times New Roman"/>
                <w:noProof/>
                <w:sz w:val="24"/>
                <w:szCs w:val="24"/>
                <w:highlight w:val="white"/>
                <w:lang w:val="en-GB"/>
              </w:rPr>
              <w:t>(b)</w:t>
            </w:r>
            <w:r w:rsidRPr="008901AE">
              <w:rPr>
                <w:rFonts w:ascii="Times New Roman" w:eastAsiaTheme="minorEastAsia" w:hAnsi="Times New Roman" w:cs="Times New Roman"/>
                <w:noProof/>
                <w:sz w:val="24"/>
                <w:szCs w:val="24"/>
              </w:rPr>
              <w:tab/>
            </w:r>
            <w:r w:rsidRPr="008901AE">
              <w:rPr>
                <w:rStyle w:val="Hyperlink"/>
                <w:rFonts w:ascii="Times New Roman" w:hAnsi="Times New Roman" w:cs="Times New Roman"/>
                <w:noProof/>
                <w:sz w:val="24"/>
                <w:szCs w:val="24"/>
                <w:highlight w:val="white"/>
                <w:lang w:val="en-GB"/>
              </w:rPr>
              <w:t>Preparing List of Account Balances at 31 January</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_Toc17128595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12</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2"/>
            <w:tabs>
              <w:tab w:val="left" w:pos="880"/>
              <w:tab w:val="right" w:leader="dot" w:pos="9019"/>
            </w:tabs>
            <w:spacing w:line="360" w:lineRule="auto"/>
            <w:jc w:val="both"/>
            <w:rPr>
              <w:rFonts w:ascii="Times New Roman" w:eastAsiaTheme="minorEastAsia" w:hAnsi="Times New Roman" w:cs="Times New Roman"/>
              <w:noProof/>
              <w:sz w:val="24"/>
              <w:szCs w:val="24"/>
            </w:rPr>
          </w:pPr>
          <w:hyperlink w:anchor="_Toc17128596" w:history="1">
            <w:r w:rsidRPr="008901AE">
              <w:rPr>
                <w:rStyle w:val="Hyperlink"/>
                <w:rFonts w:ascii="Times New Roman" w:hAnsi="Times New Roman" w:cs="Times New Roman"/>
                <w:noProof/>
                <w:sz w:val="24"/>
                <w:szCs w:val="24"/>
                <w:highlight w:val="white"/>
                <w:lang w:val="en-GB"/>
              </w:rPr>
              <w:t>(c)</w:t>
            </w:r>
            <w:r w:rsidRPr="008901AE">
              <w:rPr>
                <w:rFonts w:ascii="Times New Roman" w:eastAsiaTheme="minorEastAsia" w:hAnsi="Times New Roman" w:cs="Times New Roman"/>
                <w:noProof/>
                <w:sz w:val="24"/>
                <w:szCs w:val="24"/>
              </w:rPr>
              <w:tab/>
            </w:r>
            <w:r w:rsidRPr="008901AE">
              <w:rPr>
                <w:rStyle w:val="Hyperlink"/>
                <w:rFonts w:ascii="Times New Roman" w:hAnsi="Times New Roman" w:cs="Times New Roman"/>
                <w:noProof/>
                <w:sz w:val="24"/>
                <w:szCs w:val="24"/>
                <w:highlight w:val="white"/>
                <w:lang w:val="en-GB"/>
              </w:rPr>
              <w:t>Preparing Profit and Loss Statement and Statement of Financial Position for the Month ended on 31 January</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_Toc17128596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12</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17128597" w:history="1">
            <w:r w:rsidRPr="008901AE">
              <w:rPr>
                <w:rStyle w:val="Hyperlink"/>
                <w:rFonts w:ascii="Times New Roman" w:hAnsi="Times New Roman" w:cs="Times New Roman"/>
                <w:noProof/>
                <w:sz w:val="24"/>
                <w:szCs w:val="24"/>
                <w:highlight w:val="white"/>
                <w:lang w:val="en-GB"/>
              </w:rPr>
              <w:t>Formulation of P &amp; L Statement</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_Toc17128597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12</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17128598" w:history="1">
            <w:r w:rsidRPr="008901AE">
              <w:rPr>
                <w:rStyle w:val="Hyperlink"/>
                <w:rFonts w:ascii="Times New Roman" w:hAnsi="Times New Roman" w:cs="Times New Roman"/>
                <w:noProof/>
                <w:sz w:val="24"/>
                <w:szCs w:val="24"/>
                <w:highlight w:val="white"/>
                <w:lang w:val="en-GB"/>
              </w:rPr>
              <w:t>Preparation of Statement of Financial Position</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_Toc17128598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13</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7128599" w:history="1">
            <w:r w:rsidRPr="008901AE">
              <w:rPr>
                <w:rStyle w:val="Hyperlink"/>
                <w:rFonts w:ascii="Times New Roman" w:hAnsi="Times New Roman" w:cs="Times New Roman"/>
                <w:noProof/>
                <w:sz w:val="24"/>
                <w:szCs w:val="24"/>
                <w:highlight w:val="white"/>
                <w:lang w:val="en-GB"/>
              </w:rPr>
              <w:t>Task 3</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_Toc17128599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14</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2"/>
            <w:tabs>
              <w:tab w:val="left" w:pos="880"/>
              <w:tab w:val="right" w:leader="dot" w:pos="9019"/>
            </w:tabs>
            <w:spacing w:line="360" w:lineRule="auto"/>
            <w:jc w:val="both"/>
            <w:rPr>
              <w:rFonts w:ascii="Times New Roman" w:eastAsiaTheme="minorEastAsia" w:hAnsi="Times New Roman" w:cs="Times New Roman"/>
              <w:noProof/>
              <w:sz w:val="24"/>
              <w:szCs w:val="24"/>
            </w:rPr>
          </w:pPr>
          <w:hyperlink w:anchor="_Toc17128600" w:history="1">
            <w:r w:rsidRPr="008901AE">
              <w:rPr>
                <w:rStyle w:val="Hyperlink"/>
                <w:rFonts w:ascii="Times New Roman" w:hAnsi="Times New Roman" w:cs="Times New Roman"/>
                <w:noProof/>
                <w:sz w:val="24"/>
                <w:szCs w:val="24"/>
                <w:highlight w:val="white"/>
                <w:lang w:val="en-GB"/>
              </w:rPr>
              <w:t>(a)</w:t>
            </w:r>
            <w:r w:rsidRPr="008901AE">
              <w:rPr>
                <w:rFonts w:ascii="Times New Roman" w:eastAsiaTheme="minorEastAsia" w:hAnsi="Times New Roman" w:cs="Times New Roman"/>
                <w:noProof/>
                <w:sz w:val="24"/>
                <w:szCs w:val="24"/>
              </w:rPr>
              <w:tab/>
            </w:r>
            <w:r w:rsidRPr="008901AE">
              <w:rPr>
                <w:rStyle w:val="Hyperlink"/>
                <w:rFonts w:ascii="Times New Roman" w:hAnsi="Times New Roman" w:cs="Times New Roman"/>
                <w:noProof/>
                <w:sz w:val="24"/>
                <w:szCs w:val="24"/>
                <w:highlight w:val="white"/>
                <w:lang w:val="en-GB"/>
              </w:rPr>
              <w:t>Write up and closing the relevant ledger accounts</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_Toc17128600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14</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2"/>
            <w:tabs>
              <w:tab w:val="left" w:pos="880"/>
              <w:tab w:val="right" w:leader="dot" w:pos="9019"/>
            </w:tabs>
            <w:spacing w:line="360" w:lineRule="auto"/>
            <w:jc w:val="both"/>
            <w:rPr>
              <w:rFonts w:ascii="Times New Roman" w:eastAsiaTheme="minorEastAsia" w:hAnsi="Times New Roman" w:cs="Times New Roman"/>
              <w:noProof/>
              <w:sz w:val="24"/>
              <w:szCs w:val="24"/>
            </w:rPr>
          </w:pPr>
          <w:hyperlink w:anchor="_Toc17128601" w:history="1">
            <w:r w:rsidRPr="008901AE">
              <w:rPr>
                <w:rStyle w:val="Hyperlink"/>
                <w:rFonts w:ascii="Times New Roman" w:hAnsi="Times New Roman" w:cs="Times New Roman"/>
                <w:noProof/>
                <w:sz w:val="24"/>
                <w:szCs w:val="24"/>
                <w:highlight w:val="white"/>
                <w:lang w:val="en-GB"/>
              </w:rPr>
              <w:t>(b)</w:t>
            </w:r>
            <w:r w:rsidRPr="008901AE">
              <w:rPr>
                <w:rFonts w:ascii="Times New Roman" w:eastAsiaTheme="minorEastAsia" w:hAnsi="Times New Roman" w:cs="Times New Roman"/>
                <w:noProof/>
                <w:sz w:val="24"/>
                <w:szCs w:val="24"/>
              </w:rPr>
              <w:tab/>
            </w:r>
            <w:r w:rsidRPr="008901AE">
              <w:rPr>
                <w:rStyle w:val="Hyperlink"/>
                <w:rFonts w:ascii="Times New Roman" w:hAnsi="Times New Roman" w:cs="Times New Roman"/>
                <w:noProof/>
                <w:sz w:val="24"/>
                <w:szCs w:val="24"/>
                <w:highlight w:val="white"/>
                <w:lang w:val="en-GB"/>
              </w:rPr>
              <w:t>Extracting Trial Balance at 31 January</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_Toc17128601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17</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2"/>
            <w:tabs>
              <w:tab w:val="left" w:pos="880"/>
              <w:tab w:val="right" w:leader="dot" w:pos="9019"/>
            </w:tabs>
            <w:spacing w:line="360" w:lineRule="auto"/>
            <w:jc w:val="both"/>
            <w:rPr>
              <w:rFonts w:ascii="Times New Roman" w:eastAsiaTheme="minorEastAsia" w:hAnsi="Times New Roman" w:cs="Times New Roman"/>
              <w:noProof/>
              <w:sz w:val="24"/>
              <w:szCs w:val="24"/>
            </w:rPr>
          </w:pPr>
          <w:hyperlink w:anchor="_Toc17128602" w:history="1">
            <w:r w:rsidRPr="008901AE">
              <w:rPr>
                <w:rStyle w:val="Hyperlink"/>
                <w:rFonts w:ascii="Times New Roman" w:hAnsi="Times New Roman" w:cs="Times New Roman"/>
                <w:noProof/>
                <w:sz w:val="24"/>
                <w:szCs w:val="24"/>
                <w:highlight w:val="white"/>
                <w:lang w:val="en-GB"/>
              </w:rPr>
              <w:t>(c)</w:t>
            </w:r>
            <w:r w:rsidRPr="008901AE">
              <w:rPr>
                <w:rFonts w:ascii="Times New Roman" w:eastAsiaTheme="minorEastAsia" w:hAnsi="Times New Roman" w:cs="Times New Roman"/>
                <w:noProof/>
                <w:sz w:val="24"/>
                <w:szCs w:val="24"/>
              </w:rPr>
              <w:tab/>
            </w:r>
            <w:r w:rsidRPr="008901AE">
              <w:rPr>
                <w:rStyle w:val="Hyperlink"/>
                <w:rFonts w:ascii="Times New Roman" w:hAnsi="Times New Roman" w:cs="Times New Roman"/>
                <w:noProof/>
                <w:sz w:val="24"/>
                <w:szCs w:val="24"/>
                <w:highlight w:val="white"/>
                <w:lang w:val="en-GB"/>
              </w:rPr>
              <w:t>Preparing statement of profit or loss and Financial position for the month ended 31st January</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_Toc17128602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18</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17128603" w:history="1">
            <w:r w:rsidRPr="008901AE">
              <w:rPr>
                <w:rStyle w:val="Hyperlink"/>
                <w:rFonts w:ascii="Times New Roman" w:hAnsi="Times New Roman" w:cs="Times New Roman"/>
                <w:noProof/>
                <w:sz w:val="24"/>
                <w:szCs w:val="24"/>
                <w:highlight w:val="white"/>
                <w:lang w:val="en-GB"/>
              </w:rPr>
              <w:t>Profit and Loss Statement</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_Toc17128603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18</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17128604" w:history="1">
            <w:r w:rsidRPr="008901AE">
              <w:rPr>
                <w:rStyle w:val="Hyperlink"/>
                <w:rFonts w:ascii="Times New Roman" w:hAnsi="Times New Roman" w:cs="Times New Roman"/>
                <w:noProof/>
                <w:sz w:val="24"/>
                <w:szCs w:val="24"/>
                <w:highlight w:val="white"/>
                <w:lang w:val="en-GB"/>
              </w:rPr>
              <w:t>Statement of Financial Position</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_Toc17128604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19</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7128605" w:history="1">
            <w:r w:rsidRPr="008901AE">
              <w:rPr>
                <w:rStyle w:val="Hyperlink"/>
                <w:rFonts w:ascii="Times New Roman" w:hAnsi="Times New Roman" w:cs="Times New Roman"/>
                <w:noProof/>
                <w:sz w:val="24"/>
                <w:szCs w:val="24"/>
                <w:highlight w:val="white"/>
                <w:lang w:val="en-GB"/>
              </w:rPr>
              <w:t>Task 4</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_Toc17128605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19</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7128606" w:history="1">
            <w:r w:rsidRPr="008901AE">
              <w:rPr>
                <w:rStyle w:val="Hyperlink"/>
                <w:rFonts w:ascii="Times New Roman" w:hAnsi="Times New Roman" w:cs="Times New Roman"/>
                <w:noProof/>
                <w:sz w:val="24"/>
                <w:szCs w:val="24"/>
                <w:highlight w:val="white"/>
                <w:lang w:val="en-GB"/>
              </w:rPr>
              <w:t>Preparation of Relevant Ledger Account</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_Toc17128606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19</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7128607" w:history="1">
            <w:r w:rsidRPr="008901AE">
              <w:rPr>
                <w:rStyle w:val="Hyperlink"/>
                <w:rFonts w:ascii="Times New Roman" w:hAnsi="Times New Roman" w:cs="Times New Roman"/>
                <w:noProof/>
                <w:sz w:val="24"/>
                <w:szCs w:val="24"/>
                <w:highlight w:val="white"/>
                <w:lang w:val="en-GB"/>
              </w:rPr>
              <w:t>Transaction with Customers</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_Toc17128607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21</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7128608" w:history="1">
            <w:r w:rsidRPr="008901AE">
              <w:rPr>
                <w:rStyle w:val="Hyperlink"/>
                <w:rFonts w:ascii="Times New Roman" w:hAnsi="Times New Roman" w:cs="Times New Roman"/>
                <w:noProof/>
                <w:sz w:val="24"/>
                <w:szCs w:val="24"/>
                <w:highlight w:val="white"/>
                <w:lang w:val="en-GB"/>
              </w:rPr>
              <w:t>Transactions with Suppliers</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_Toc17128608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21</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7128609" w:history="1">
            <w:r w:rsidRPr="008901AE">
              <w:rPr>
                <w:rStyle w:val="Hyperlink"/>
                <w:rFonts w:ascii="Times New Roman" w:hAnsi="Times New Roman" w:cs="Times New Roman"/>
                <w:noProof/>
                <w:sz w:val="24"/>
                <w:szCs w:val="24"/>
                <w:highlight w:val="white"/>
                <w:lang w:val="en-GB"/>
              </w:rPr>
              <w:t>Extraction of Trial Balance at 27 June</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_Toc17128609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23</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7128610" w:history="1">
            <w:r w:rsidRPr="008901AE">
              <w:rPr>
                <w:rStyle w:val="Hyperlink"/>
                <w:rFonts w:ascii="Times New Roman" w:hAnsi="Times New Roman" w:cs="Times New Roman"/>
                <w:noProof/>
                <w:sz w:val="24"/>
                <w:szCs w:val="24"/>
                <w:highlight w:val="white"/>
                <w:lang w:val="en-GB"/>
              </w:rPr>
              <w:t>Task 5</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_Toc17128610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23</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7128611" w:history="1">
            <w:r w:rsidRPr="008901AE">
              <w:rPr>
                <w:rStyle w:val="Hyperlink"/>
                <w:rFonts w:ascii="Times New Roman" w:hAnsi="Times New Roman" w:cs="Times New Roman"/>
                <w:noProof/>
                <w:sz w:val="24"/>
                <w:szCs w:val="24"/>
                <w:highlight w:val="white"/>
                <w:lang w:val="en-GB"/>
              </w:rPr>
              <w:t>Differentiation between Revenue Expenditure and Capital Expenditure</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_Toc17128611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23</w:t>
            </w:r>
            <w:r w:rsidRPr="008901AE">
              <w:rPr>
                <w:rFonts w:ascii="Times New Roman" w:hAnsi="Times New Roman" w:cs="Times New Roman"/>
                <w:noProof/>
                <w:webHidden/>
                <w:sz w:val="24"/>
                <w:szCs w:val="24"/>
              </w:rPr>
              <w:fldChar w:fldCharType="end"/>
            </w:r>
          </w:hyperlink>
        </w:p>
        <w:p w:rsidR="00BC538A" w:rsidRPr="008901AE" w:rsidRDefault="00BC538A" w:rsidP="008901AE">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7128612" w:history="1">
            <w:r w:rsidRPr="008901AE">
              <w:rPr>
                <w:rStyle w:val="Hyperlink"/>
                <w:rFonts w:ascii="Times New Roman" w:hAnsi="Times New Roman" w:cs="Times New Roman"/>
                <w:noProof/>
                <w:sz w:val="24"/>
                <w:szCs w:val="24"/>
                <w:highlight w:val="white"/>
                <w:lang w:val="en-GB"/>
              </w:rPr>
              <w:t>Reference List</w:t>
            </w:r>
            <w:r w:rsidRPr="008901AE">
              <w:rPr>
                <w:rFonts w:ascii="Times New Roman" w:hAnsi="Times New Roman" w:cs="Times New Roman"/>
                <w:noProof/>
                <w:webHidden/>
                <w:sz w:val="24"/>
                <w:szCs w:val="24"/>
              </w:rPr>
              <w:tab/>
            </w:r>
            <w:r w:rsidRPr="008901AE">
              <w:rPr>
                <w:rFonts w:ascii="Times New Roman" w:hAnsi="Times New Roman" w:cs="Times New Roman"/>
                <w:noProof/>
                <w:webHidden/>
                <w:sz w:val="24"/>
                <w:szCs w:val="24"/>
              </w:rPr>
              <w:fldChar w:fldCharType="begin"/>
            </w:r>
            <w:r w:rsidRPr="008901AE">
              <w:rPr>
                <w:rFonts w:ascii="Times New Roman" w:hAnsi="Times New Roman" w:cs="Times New Roman"/>
                <w:noProof/>
                <w:webHidden/>
                <w:sz w:val="24"/>
                <w:szCs w:val="24"/>
              </w:rPr>
              <w:instrText xml:space="preserve"> PAGEREF _Toc17128612 \h </w:instrText>
            </w:r>
            <w:r w:rsidRPr="008901AE">
              <w:rPr>
                <w:rFonts w:ascii="Times New Roman" w:hAnsi="Times New Roman" w:cs="Times New Roman"/>
                <w:noProof/>
                <w:webHidden/>
                <w:sz w:val="24"/>
                <w:szCs w:val="24"/>
              </w:rPr>
            </w:r>
            <w:r w:rsidRPr="008901AE">
              <w:rPr>
                <w:rFonts w:ascii="Times New Roman" w:hAnsi="Times New Roman" w:cs="Times New Roman"/>
                <w:noProof/>
                <w:webHidden/>
                <w:sz w:val="24"/>
                <w:szCs w:val="24"/>
              </w:rPr>
              <w:fldChar w:fldCharType="separate"/>
            </w:r>
            <w:r w:rsidRPr="008901AE">
              <w:rPr>
                <w:rFonts w:ascii="Times New Roman" w:hAnsi="Times New Roman" w:cs="Times New Roman"/>
                <w:noProof/>
                <w:webHidden/>
                <w:sz w:val="24"/>
                <w:szCs w:val="24"/>
              </w:rPr>
              <w:t>25</w:t>
            </w:r>
            <w:r w:rsidRPr="008901AE">
              <w:rPr>
                <w:rFonts w:ascii="Times New Roman" w:hAnsi="Times New Roman" w:cs="Times New Roman"/>
                <w:noProof/>
                <w:webHidden/>
                <w:sz w:val="24"/>
                <w:szCs w:val="24"/>
              </w:rPr>
              <w:fldChar w:fldCharType="end"/>
            </w:r>
          </w:hyperlink>
        </w:p>
        <w:p w:rsidR="00BC538A" w:rsidRPr="008901AE" w:rsidRDefault="00BC538A" w:rsidP="008901AE">
          <w:pPr>
            <w:spacing w:line="360" w:lineRule="auto"/>
            <w:jc w:val="both"/>
            <w:rPr>
              <w:rFonts w:ascii="Times New Roman" w:hAnsi="Times New Roman" w:cs="Times New Roman"/>
              <w:sz w:val="24"/>
              <w:szCs w:val="24"/>
            </w:rPr>
          </w:pPr>
          <w:r w:rsidRPr="008901AE">
            <w:rPr>
              <w:rFonts w:ascii="Times New Roman" w:hAnsi="Times New Roman" w:cs="Times New Roman"/>
              <w:sz w:val="24"/>
              <w:szCs w:val="24"/>
            </w:rPr>
            <w:fldChar w:fldCharType="end"/>
          </w:r>
        </w:p>
      </w:sdtContent>
    </w:sdt>
    <w:p w:rsidR="008512B0" w:rsidRPr="001244B4" w:rsidRDefault="0090131B" w:rsidP="001244B4">
      <w:pPr>
        <w:pStyle w:val="normal0"/>
        <w:spacing w:line="360" w:lineRule="auto"/>
        <w:jc w:val="center"/>
        <w:rPr>
          <w:rFonts w:ascii="Times New Roman" w:eastAsia="Times New Roman" w:hAnsi="Times New Roman" w:cs="Times New Roman"/>
          <w:b/>
          <w:sz w:val="32"/>
          <w:szCs w:val="32"/>
          <w:lang w:val="en-GB"/>
        </w:rPr>
      </w:pPr>
      <w:r w:rsidRPr="001244B4">
        <w:rPr>
          <w:rFonts w:ascii="Times New Roman" w:hAnsi="Times New Roman" w:cs="Times New Roman"/>
          <w:lang w:val="en-GB"/>
        </w:rPr>
        <w:br w:type="page"/>
      </w:r>
    </w:p>
    <w:p w:rsidR="008512B0" w:rsidRPr="001244B4" w:rsidRDefault="0090131B" w:rsidP="00D44E63">
      <w:pPr>
        <w:pStyle w:val="Heading1"/>
        <w:rPr>
          <w:highlight w:val="white"/>
          <w:lang w:val="en-GB"/>
        </w:rPr>
      </w:pPr>
      <w:bookmarkStart w:id="0" w:name="_Toc17128587"/>
      <w:r w:rsidRPr="001244B4">
        <w:rPr>
          <w:highlight w:val="white"/>
          <w:lang w:val="en-GB"/>
        </w:rPr>
        <w:lastRenderedPageBreak/>
        <w:t>Task 1</w:t>
      </w:r>
      <w:bookmarkEnd w:id="0"/>
    </w:p>
    <w:p w:rsidR="008512B0" w:rsidRPr="001244B4" w:rsidRDefault="0090131B" w:rsidP="00D44E63">
      <w:pPr>
        <w:pStyle w:val="Heading2"/>
        <w:numPr>
          <w:ilvl w:val="0"/>
          <w:numId w:val="12"/>
        </w:numPr>
        <w:rPr>
          <w:highlight w:val="white"/>
          <w:lang w:val="en-GB"/>
        </w:rPr>
      </w:pPr>
      <w:bookmarkStart w:id="1" w:name="_Toc17128588"/>
      <w:r w:rsidRPr="001244B4">
        <w:rPr>
          <w:highlight w:val="white"/>
          <w:lang w:val="en-GB"/>
        </w:rPr>
        <w:t>Write up, Balancing and Closing the Relevant Ledger Accounts of the given Transactions</w:t>
      </w:r>
      <w:bookmarkEnd w:id="1"/>
    </w:p>
    <w:p w:rsidR="008512B0" w:rsidRPr="001244B4" w:rsidRDefault="001244B4">
      <w:pPr>
        <w:pStyle w:val="normal0"/>
        <w:spacing w:line="360" w:lineRule="auto"/>
        <w:jc w:val="both"/>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Based</w:t>
      </w:r>
      <w:r w:rsidR="0090131B" w:rsidRPr="001244B4">
        <w:rPr>
          <w:rFonts w:ascii="Times New Roman" w:eastAsia="Times New Roman" w:hAnsi="Times New Roman" w:cs="Times New Roman"/>
          <w:sz w:val="24"/>
          <w:szCs w:val="24"/>
          <w:highlight w:val="white"/>
          <w:lang w:val="en-GB"/>
        </w:rPr>
        <w:t xml:space="preserve"> on the given accounting transactions relevant ledger accounts have been written up along with balancing and closing it in below:</w:t>
      </w:r>
    </w:p>
    <w:tbl>
      <w:tblPr>
        <w:tblStyle w:val="a"/>
        <w:tblW w:w="9044" w:type="dxa"/>
        <w:jc w:val="center"/>
        <w:tblInd w:w="-60" w:type="dxa"/>
        <w:tblBorders>
          <w:top w:val="nil"/>
          <w:left w:val="nil"/>
          <w:bottom w:val="nil"/>
          <w:right w:val="nil"/>
          <w:insideH w:val="nil"/>
          <w:insideV w:val="nil"/>
        </w:tblBorders>
        <w:tblLayout w:type="fixed"/>
        <w:tblLook w:val="0600"/>
      </w:tblPr>
      <w:tblGrid>
        <w:gridCol w:w="840"/>
        <w:gridCol w:w="2265"/>
        <w:gridCol w:w="1170"/>
        <w:gridCol w:w="1230"/>
        <w:gridCol w:w="2371"/>
        <w:gridCol w:w="1168"/>
      </w:tblGrid>
      <w:tr w:rsidR="008512B0" w:rsidRPr="001244B4" w:rsidTr="00C006CF">
        <w:trPr>
          <w:trHeight w:val="300"/>
          <w:jc w:val="center"/>
        </w:trPr>
        <w:tc>
          <w:tcPr>
            <w:tcW w:w="9044"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b/>
                <w:sz w:val="24"/>
                <w:szCs w:val="24"/>
                <w:lang w:val="en-GB"/>
              </w:rPr>
            </w:pPr>
          </w:p>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Cash At Bank A/C</w:t>
            </w:r>
          </w:p>
        </w:tc>
      </w:tr>
      <w:tr w:rsidR="008512B0" w:rsidRPr="001244B4" w:rsidTr="00C006CF">
        <w:trPr>
          <w:trHeight w:val="300"/>
          <w:jc w:val="center"/>
        </w:trPr>
        <w:tc>
          <w:tcPr>
            <w:tcW w:w="8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22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11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             </w:t>
            </w:r>
            <w:r w:rsidRPr="001244B4">
              <w:rPr>
                <w:rFonts w:ascii="Times New Roman" w:eastAsia="Times New Roman" w:hAnsi="Times New Roman" w:cs="Times New Roman"/>
                <w:b/>
                <w:sz w:val="24"/>
                <w:szCs w:val="24"/>
                <w:lang w:val="en-GB"/>
              </w:rPr>
              <w:t>Dr</w:t>
            </w:r>
            <w:r w:rsidRPr="001244B4">
              <w:rPr>
                <w:rFonts w:ascii="Times New Roman" w:eastAsia="Times New Roman" w:hAnsi="Times New Roman" w:cs="Times New Roman"/>
                <w:sz w:val="24"/>
                <w:szCs w:val="24"/>
                <w:lang w:val="en-GB"/>
              </w:rPr>
              <w:t>.</w:t>
            </w:r>
          </w:p>
        </w:tc>
        <w:tc>
          <w:tcPr>
            <w:tcW w:w="12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              </w:t>
            </w:r>
            <w:r w:rsidRPr="001244B4">
              <w:rPr>
                <w:rFonts w:ascii="Times New Roman" w:eastAsia="Times New Roman" w:hAnsi="Times New Roman" w:cs="Times New Roman"/>
                <w:b/>
                <w:sz w:val="24"/>
                <w:szCs w:val="24"/>
                <w:lang w:val="en-GB"/>
              </w:rPr>
              <w:t>Cr</w:t>
            </w:r>
            <w:r w:rsidRPr="001244B4">
              <w:rPr>
                <w:rFonts w:ascii="Times New Roman" w:eastAsia="Times New Roman" w:hAnsi="Times New Roman" w:cs="Times New Roman"/>
                <w:sz w:val="24"/>
                <w:szCs w:val="24"/>
                <w:lang w:val="en-GB"/>
              </w:rPr>
              <w:t>.</w:t>
            </w:r>
          </w:p>
        </w:tc>
      </w:tr>
      <w:tr w:rsidR="008512B0" w:rsidRPr="001244B4" w:rsidTr="00C006CF">
        <w:trPr>
          <w:trHeight w:val="300"/>
          <w:jc w:val="center"/>
        </w:trPr>
        <w:tc>
          <w:tcPr>
            <w:tcW w:w="8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Date</w:t>
            </w:r>
          </w:p>
        </w:tc>
        <w:tc>
          <w:tcPr>
            <w:tcW w:w="22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Particulars</w:t>
            </w:r>
          </w:p>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 xml:space="preserve"> (Debit Balance)</w:t>
            </w:r>
          </w:p>
        </w:tc>
        <w:tc>
          <w:tcPr>
            <w:tcW w:w="11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Amount (GBP)</w:t>
            </w:r>
          </w:p>
        </w:tc>
        <w:tc>
          <w:tcPr>
            <w:tcW w:w="12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Date</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Particulars (Credit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300"/>
          <w:jc w:val="center"/>
        </w:trPr>
        <w:tc>
          <w:tcPr>
            <w:tcW w:w="8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 April</w:t>
            </w:r>
          </w:p>
        </w:tc>
        <w:tc>
          <w:tcPr>
            <w:tcW w:w="22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Capital A/C</w:t>
            </w:r>
          </w:p>
        </w:tc>
        <w:tc>
          <w:tcPr>
            <w:tcW w:w="11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300</w:t>
            </w:r>
          </w:p>
        </w:tc>
        <w:tc>
          <w:tcPr>
            <w:tcW w:w="12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7 April</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Purchase A/C</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200</w:t>
            </w:r>
          </w:p>
        </w:tc>
      </w:tr>
      <w:tr w:rsidR="008512B0" w:rsidRPr="001244B4" w:rsidTr="00C006CF">
        <w:trPr>
          <w:trHeight w:val="300"/>
          <w:jc w:val="center"/>
        </w:trPr>
        <w:tc>
          <w:tcPr>
            <w:tcW w:w="8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8 April</w:t>
            </w:r>
          </w:p>
        </w:tc>
        <w:tc>
          <w:tcPr>
            <w:tcW w:w="22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Loan A/C</w:t>
            </w:r>
          </w:p>
        </w:tc>
        <w:tc>
          <w:tcPr>
            <w:tcW w:w="11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250</w:t>
            </w:r>
          </w:p>
        </w:tc>
        <w:tc>
          <w:tcPr>
            <w:tcW w:w="12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15 April</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Motor Van A/C</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150</w:t>
            </w:r>
          </w:p>
        </w:tc>
      </w:tr>
      <w:tr w:rsidR="008512B0" w:rsidRPr="001244B4" w:rsidTr="00C006CF">
        <w:trPr>
          <w:trHeight w:val="300"/>
          <w:jc w:val="center"/>
        </w:trPr>
        <w:tc>
          <w:tcPr>
            <w:tcW w:w="8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 April</w:t>
            </w:r>
          </w:p>
        </w:tc>
        <w:tc>
          <w:tcPr>
            <w:tcW w:w="22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Revenue A/C</w:t>
            </w:r>
          </w:p>
        </w:tc>
        <w:tc>
          <w:tcPr>
            <w:tcW w:w="11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350</w:t>
            </w:r>
          </w:p>
        </w:tc>
        <w:tc>
          <w:tcPr>
            <w:tcW w:w="12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28 April</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Rent A/C</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w:t>
            </w:r>
          </w:p>
        </w:tc>
      </w:tr>
      <w:tr w:rsidR="008512B0" w:rsidRPr="001244B4" w:rsidTr="00C006CF">
        <w:trPr>
          <w:trHeight w:val="300"/>
          <w:jc w:val="center"/>
        </w:trPr>
        <w:tc>
          <w:tcPr>
            <w:tcW w:w="8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22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11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12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29 April</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Loan A/C</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200</w:t>
            </w:r>
          </w:p>
        </w:tc>
      </w:tr>
      <w:tr w:rsidR="008512B0" w:rsidRPr="001244B4" w:rsidTr="00C006CF">
        <w:trPr>
          <w:trHeight w:val="300"/>
          <w:jc w:val="center"/>
        </w:trPr>
        <w:tc>
          <w:tcPr>
            <w:tcW w:w="8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22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11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12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 April</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Drawings A/C</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60</w:t>
            </w:r>
          </w:p>
        </w:tc>
      </w:tr>
      <w:tr w:rsidR="008512B0" w:rsidRPr="001244B4" w:rsidTr="00C006CF">
        <w:trPr>
          <w:trHeight w:val="300"/>
          <w:jc w:val="center"/>
        </w:trPr>
        <w:tc>
          <w:tcPr>
            <w:tcW w:w="8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22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11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12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30 April</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Balance C/D</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240</w:t>
            </w:r>
          </w:p>
        </w:tc>
      </w:tr>
      <w:tr w:rsidR="008512B0" w:rsidRPr="001244B4" w:rsidTr="00C006CF">
        <w:trPr>
          <w:trHeight w:val="300"/>
          <w:jc w:val="center"/>
        </w:trPr>
        <w:tc>
          <w:tcPr>
            <w:tcW w:w="8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22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Total Balance </w:t>
            </w:r>
          </w:p>
        </w:tc>
        <w:tc>
          <w:tcPr>
            <w:tcW w:w="11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900</w:t>
            </w:r>
          </w:p>
        </w:tc>
        <w:tc>
          <w:tcPr>
            <w:tcW w:w="12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Total Balance </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900</w:t>
            </w:r>
          </w:p>
        </w:tc>
      </w:tr>
      <w:tr w:rsidR="008512B0" w:rsidRPr="001244B4" w:rsidTr="00C006CF">
        <w:trPr>
          <w:trHeight w:val="300"/>
          <w:jc w:val="center"/>
        </w:trPr>
        <w:tc>
          <w:tcPr>
            <w:tcW w:w="8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1st May</w:t>
            </w:r>
          </w:p>
        </w:tc>
        <w:tc>
          <w:tcPr>
            <w:tcW w:w="22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Balance B/D</w:t>
            </w:r>
          </w:p>
        </w:tc>
        <w:tc>
          <w:tcPr>
            <w:tcW w:w="11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240</w:t>
            </w:r>
          </w:p>
        </w:tc>
        <w:tc>
          <w:tcPr>
            <w:tcW w:w="12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r>
    </w:tbl>
    <w:p w:rsidR="008512B0" w:rsidRDefault="0090131B" w:rsidP="00D44E63">
      <w:pPr>
        <w:pStyle w:val="normal0"/>
        <w:spacing w:line="360" w:lineRule="auto"/>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highlight w:val="white"/>
          <w:lang w:val="en-GB"/>
        </w:rPr>
        <w:t xml:space="preserve">Table 1.1: </w:t>
      </w:r>
      <w:r w:rsidRPr="001244B4">
        <w:rPr>
          <w:rFonts w:ascii="Times New Roman" w:eastAsia="Times New Roman" w:hAnsi="Times New Roman" w:cs="Times New Roman"/>
          <w:b/>
          <w:sz w:val="24"/>
          <w:szCs w:val="24"/>
          <w:lang w:val="en-GB"/>
        </w:rPr>
        <w:t xml:space="preserve">Cash </w:t>
      </w:r>
      <w:r w:rsidR="003E7679" w:rsidRPr="001244B4">
        <w:rPr>
          <w:rFonts w:ascii="Times New Roman" w:eastAsia="Times New Roman" w:hAnsi="Times New Roman" w:cs="Times New Roman"/>
          <w:b/>
          <w:sz w:val="24"/>
          <w:szCs w:val="24"/>
          <w:lang w:val="en-GB"/>
        </w:rPr>
        <w:t>at</w:t>
      </w:r>
      <w:r w:rsidRPr="001244B4">
        <w:rPr>
          <w:rFonts w:ascii="Times New Roman" w:eastAsia="Times New Roman" w:hAnsi="Times New Roman" w:cs="Times New Roman"/>
          <w:b/>
          <w:sz w:val="24"/>
          <w:szCs w:val="24"/>
          <w:lang w:val="en-GB"/>
        </w:rPr>
        <w:t xml:space="preserve"> Bank A/C</w:t>
      </w:r>
    </w:p>
    <w:p w:rsidR="00D44E63" w:rsidRPr="001244B4" w:rsidRDefault="00D44E63" w:rsidP="00D44E63">
      <w:pPr>
        <w:pStyle w:val="normal0"/>
        <w:spacing w:line="360" w:lineRule="auto"/>
        <w:jc w:val="center"/>
        <w:rPr>
          <w:rFonts w:ascii="Times New Roman" w:eastAsia="Times New Roman" w:hAnsi="Times New Roman" w:cs="Times New Roman"/>
          <w:b/>
          <w:sz w:val="24"/>
          <w:szCs w:val="24"/>
          <w:lang w:val="en-GB"/>
        </w:rPr>
      </w:pPr>
    </w:p>
    <w:tbl>
      <w:tblPr>
        <w:tblStyle w:val="a0"/>
        <w:tblW w:w="9030" w:type="dxa"/>
        <w:jc w:val="center"/>
        <w:tblInd w:w="-60" w:type="dxa"/>
        <w:tblBorders>
          <w:top w:val="nil"/>
          <w:left w:val="nil"/>
          <w:bottom w:val="nil"/>
          <w:right w:val="nil"/>
          <w:insideH w:val="nil"/>
          <w:insideV w:val="nil"/>
        </w:tblBorders>
        <w:tblLayout w:type="fixed"/>
        <w:tblLook w:val="0600"/>
      </w:tblPr>
      <w:tblGrid>
        <w:gridCol w:w="701"/>
        <w:gridCol w:w="2769"/>
        <w:gridCol w:w="1168"/>
        <w:gridCol w:w="852"/>
        <w:gridCol w:w="2372"/>
        <w:gridCol w:w="1168"/>
      </w:tblGrid>
      <w:tr w:rsidR="008512B0" w:rsidRPr="001244B4" w:rsidTr="00C006CF">
        <w:trPr>
          <w:trHeight w:val="300"/>
          <w:jc w:val="center"/>
        </w:trPr>
        <w:tc>
          <w:tcPr>
            <w:tcW w:w="9027"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Capital A/C</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b/>
                <w:sz w:val="24"/>
                <w:szCs w:val="24"/>
                <w:lang w:val="en-GB"/>
              </w:rPr>
            </w:pP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b/>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Dr.</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b/>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b/>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Cr.</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Date</w:t>
            </w: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Particulars (Debit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Amount (GBP)</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Date</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Particulars (Credit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 April</w:t>
            </w: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Drawings A/C</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60</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 April</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Bank A/C</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300</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30 April</w:t>
            </w: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Balance C/D</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440</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 April</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I &amp; E A/C (Profit)</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200</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500</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500</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jc w:val="center"/>
              <w:rPr>
                <w:rFonts w:ascii="Times New Roman" w:eastAsia="Times New Roman" w:hAnsi="Times New Roman" w:cs="Times New Roman"/>
                <w:sz w:val="24"/>
                <w:szCs w:val="24"/>
                <w:lang w:val="en-GB"/>
              </w:rPr>
            </w:pP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 xml:space="preserve">1st </w:t>
            </w:r>
            <w:r w:rsidRPr="001244B4">
              <w:rPr>
                <w:rFonts w:ascii="Times New Roman" w:eastAsia="Times New Roman" w:hAnsi="Times New Roman" w:cs="Times New Roman"/>
                <w:b/>
                <w:sz w:val="24"/>
                <w:szCs w:val="24"/>
                <w:lang w:val="en-GB"/>
              </w:rPr>
              <w:lastRenderedPageBreak/>
              <w:t>May</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lastRenderedPageBreak/>
              <w:t>Balance B/D</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440</w:t>
            </w:r>
          </w:p>
        </w:tc>
      </w:tr>
    </w:tbl>
    <w:p w:rsidR="008512B0" w:rsidRPr="001244B4" w:rsidRDefault="0090131B">
      <w:pPr>
        <w:pStyle w:val="normal0"/>
        <w:spacing w:line="360" w:lineRule="auto"/>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highlight w:val="white"/>
          <w:lang w:val="en-GB"/>
        </w:rPr>
        <w:lastRenderedPageBreak/>
        <w:t xml:space="preserve">Table 1.2: </w:t>
      </w:r>
      <w:r w:rsidRPr="001244B4">
        <w:rPr>
          <w:rFonts w:ascii="Times New Roman" w:eastAsia="Times New Roman" w:hAnsi="Times New Roman" w:cs="Times New Roman"/>
          <w:b/>
          <w:sz w:val="24"/>
          <w:szCs w:val="24"/>
          <w:lang w:val="en-GB"/>
        </w:rPr>
        <w:t>Capital A/C</w:t>
      </w:r>
    </w:p>
    <w:p w:rsidR="008512B0" w:rsidRPr="001244B4" w:rsidRDefault="0090131B">
      <w:pPr>
        <w:pStyle w:val="normal0"/>
        <w:spacing w:line="360" w:lineRule="auto"/>
        <w:jc w:val="both"/>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In this context one thing needs to be taken into consideration while balancing the ledger accounts is that as Maxim is the sole trader therefore it is not required to differentiate fixed amount of capital introduced along with the retained earnings. </w:t>
      </w:r>
    </w:p>
    <w:p w:rsidR="008512B0" w:rsidRPr="001244B4" w:rsidRDefault="0090131B">
      <w:pPr>
        <w:pStyle w:val="normal0"/>
        <w:spacing w:line="360" w:lineRule="auto"/>
        <w:jc w:val="both"/>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However following separate accounts can be kept. </w:t>
      </w:r>
    </w:p>
    <w:tbl>
      <w:tblPr>
        <w:tblStyle w:val="a1"/>
        <w:tblW w:w="9030" w:type="dxa"/>
        <w:jc w:val="center"/>
        <w:tblInd w:w="-60" w:type="dxa"/>
        <w:tblBorders>
          <w:top w:val="nil"/>
          <w:left w:val="nil"/>
          <w:bottom w:val="nil"/>
          <w:right w:val="nil"/>
          <w:insideH w:val="nil"/>
          <w:insideV w:val="nil"/>
        </w:tblBorders>
        <w:tblLayout w:type="fixed"/>
        <w:tblLook w:val="0600"/>
      </w:tblPr>
      <w:tblGrid>
        <w:gridCol w:w="701"/>
        <w:gridCol w:w="2769"/>
        <w:gridCol w:w="1168"/>
        <w:gridCol w:w="852"/>
        <w:gridCol w:w="2372"/>
        <w:gridCol w:w="1168"/>
      </w:tblGrid>
      <w:tr w:rsidR="008512B0" w:rsidRPr="001244B4" w:rsidTr="00C006CF">
        <w:trPr>
          <w:trHeight w:val="300"/>
          <w:jc w:val="center"/>
        </w:trPr>
        <w:tc>
          <w:tcPr>
            <w:tcW w:w="9027"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Purchase A/C</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Dr.</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Cr.</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 (Debit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 (Credit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7 April</w:t>
            </w: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Bank A/C</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£200.00</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 April</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Trading A/C</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£200.00</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00"/>
          <w:jc w:val="center"/>
        </w:trPr>
        <w:tc>
          <w:tcPr>
            <w:tcW w:w="9027"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Loan A/C</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Dr.</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Cr.</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 (Debit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 (Credit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29 April</w:t>
            </w: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Bank A/C</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£200.00</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8 April</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Bank A/C</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£250.00</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30 April</w:t>
            </w: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Balance C/D</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£50.00</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£250.00</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£250.00</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1 May</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Balance B/D</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£50.00</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00"/>
          <w:jc w:val="center"/>
        </w:trPr>
        <w:tc>
          <w:tcPr>
            <w:tcW w:w="9027"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b/>
                <w:sz w:val="24"/>
                <w:szCs w:val="24"/>
                <w:lang w:val="en-GB"/>
              </w:rPr>
            </w:pPr>
          </w:p>
          <w:p w:rsidR="008512B0" w:rsidRPr="001244B4" w:rsidRDefault="0090131B">
            <w:pPr>
              <w:pStyle w:val="normal0"/>
              <w:widowControl w:val="0"/>
              <w:spacing w:line="360" w:lineRule="auto"/>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Motor Van A/C</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Dr.</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Cr.</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lastRenderedPageBreak/>
              <w:t>Date</w:t>
            </w: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 (Debit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 (Credit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15 April</w:t>
            </w: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Bank A/C</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£150.00</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 April</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Balance C/D</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£150.00</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 May</w:t>
            </w: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Balance B/D</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£150.00</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00"/>
          <w:jc w:val="center"/>
        </w:trPr>
        <w:tc>
          <w:tcPr>
            <w:tcW w:w="9027"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b/>
                <w:sz w:val="24"/>
                <w:szCs w:val="24"/>
                <w:lang w:val="en-GB"/>
              </w:rPr>
            </w:pPr>
          </w:p>
          <w:p w:rsidR="008512B0" w:rsidRPr="001244B4" w:rsidRDefault="0090131B">
            <w:pPr>
              <w:pStyle w:val="normal0"/>
              <w:widowControl w:val="0"/>
              <w:spacing w:line="360" w:lineRule="auto"/>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Rent A/C</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Dr.</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Cr.</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 (Debit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 (Credit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28 April</w:t>
            </w: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Bank A/C</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 April</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I &amp; E A/C</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00"/>
          <w:jc w:val="center"/>
        </w:trPr>
        <w:tc>
          <w:tcPr>
            <w:tcW w:w="9027"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Revenue A/C</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Dr.</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Cr.</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 (Debit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 (Credit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 April</w:t>
            </w: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Trading A/C</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£350.00</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 April</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Bank A/C</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£350.00</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00"/>
          <w:jc w:val="center"/>
        </w:trPr>
        <w:tc>
          <w:tcPr>
            <w:tcW w:w="9027"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b/>
                <w:sz w:val="24"/>
                <w:szCs w:val="24"/>
                <w:lang w:val="en-GB"/>
              </w:rPr>
            </w:pPr>
          </w:p>
          <w:p w:rsidR="008512B0" w:rsidRPr="001244B4" w:rsidRDefault="0090131B">
            <w:pPr>
              <w:pStyle w:val="normal0"/>
              <w:widowControl w:val="0"/>
              <w:spacing w:line="360" w:lineRule="auto"/>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Drawings A/C</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Dr.</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Cr.</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 (Debit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 (Credit Balance)</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300"/>
          <w:jc w:val="center"/>
        </w:trPr>
        <w:tc>
          <w:tcPr>
            <w:tcW w:w="7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 April</w:t>
            </w:r>
          </w:p>
        </w:tc>
        <w:tc>
          <w:tcPr>
            <w:tcW w:w="27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Bank A/C</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£60.00</w:t>
            </w:r>
          </w:p>
        </w:tc>
        <w:tc>
          <w:tcPr>
            <w:tcW w:w="85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 April</w:t>
            </w:r>
          </w:p>
        </w:tc>
        <w:tc>
          <w:tcPr>
            <w:tcW w:w="23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Capital A/C</w:t>
            </w:r>
          </w:p>
        </w:tc>
        <w:tc>
          <w:tcPr>
            <w:tcW w:w="11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£60.00</w:t>
            </w:r>
          </w:p>
        </w:tc>
      </w:tr>
    </w:tbl>
    <w:p w:rsidR="008512B0" w:rsidRPr="001244B4" w:rsidRDefault="0090131B">
      <w:pPr>
        <w:pStyle w:val="normal0"/>
        <w:spacing w:line="360" w:lineRule="auto"/>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lastRenderedPageBreak/>
        <w:t xml:space="preserve">Table 1.3: Ledger Account for Separate Accounting Transactions </w:t>
      </w:r>
    </w:p>
    <w:p w:rsidR="008512B0" w:rsidRPr="001244B4" w:rsidRDefault="0090131B" w:rsidP="00BC538A">
      <w:pPr>
        <w:pStyle w:val="Heading2"/>
        <w:numPr>
          <w:ilvl w:val="0"/>
          <w:numId w:val="12"/>
        </w:numPr>
        <w:rPr>
          <w:highlight w:val="white"/>
          <w:lang w:val="en-GB"/>
        </w:rPr>
      </w:pPr>
      <w:bookmarkStart w:id="2" w:name="_Toc17128589"/>
      <w:r w:rsidRPr="001244B4">
        <w:rPr>
          <w:highlight w:val="white"/>
          <w:lang w:val="en-GB"/>
        </w:rPr>
        <w:t>Preparing List of Account Balances at 30 April</w:t>
      </w:r>
      <w:bookmarkEnd w:id="2"/>
    </w:p>
    <w:p w:rsidR="008512B0" w:rsidRPr="001244B4" w:rsidRDefault="003E7679">
      <w:pPr>
        <w:pStyle w:val="normal0"/>
        <w:spacing w:line="360" w:lineRule="auto"/>
        <w:jc w:val="both"/>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The</w:t>
      </w:r>
      <w:r w:rsidR="0090131B" w:rsidRPr="001244B4">
        <w:rPr>
          <w:rFonts w:ascii="Times New Roman" w:eastAsia="Times New Roman" w:hAnsi="Times New Roman" w:cs="Times New Roman"/>
          <w:sz w:val="24"/>
          <w:szCs w:val="24"/>
          <w:highlight w:val="white"/>
          <w:lang w:val="en-GB"/>
        </w:rPr>
        <w:t xml:space="preserve"> account balance at 30 April based on the above ledger account balances are as follows:</w:t>
      </w:r>
    </w:p>
    <w:tbl>
      <w:tblPr>
        <w:tblStyle w:val="a2"/>
        <w:tblW w:w="7980" w:type="dxa"/>
        <w:jc w:val="center"/>
        <w:tblInd w:w="-60" w:type="dxa"/>
        <w:tblBorders>
          <w:top w:val="nil"/>
          <w:left w:val="nil"/>
          <w:bottom w:val="nil"/>
          <w:right w:val="nil"/>
          <w:insideH w:val="nil"/>
          <w:insideV w:val="nil"/>
        </w:tblBorders>
        <w:tblLayout w:type="fixed"/>
        <w:tblLook w:val="0600"/>
      </w:tblPr>
      <w:tblGrid>
        <w:gridCol w:w="3555"/>
        <w:gridCol w:w="2220"/>
        <w:gridCol w:w="2205"/>
      </w:tblGrid>
      <w:tr w:rsidR="008512B0" w:rsidRPr="001244B4" w:rsidTr="00C006CF">
        <w:trPr>
          <w:trHeight w:val="340"/>
          <w:jc w:val="center"/>
        </w:trPr>
        <w:tc>
          <w:tcPr>
            <w:tcW w:w="7980" w:type="dxa"/>
            <w:gridSpan w:val="3"/>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Account Balances at 30 April</w:t>
            </w:r>
          </w:p>
        </w:tc>
      </w:tr>
      <w:tr w:rsidR="008512B0" w:rsidRPr="001244B4" w:rsidTr="00C006CF">
        <w:trPr>
          <w:trHeight w:val="340"/>
          <w:jc w:val="center"/>
        </w:trPr>
        <w:tc>
          <w:tcPr>
            <w:tcW w:w="35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222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 (Dr.)</w:t>
            </w:r>
          </w:p>
        </w:tc>
        <w:tc>
          <w:tcPr>
            <w:tcW w:w="220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 (Cr.)</w:t>
            </w:r>
          </w:p>
        </w:tc>
      </w:tr>
      <w:tr w:rsidR="008512B0" w:rsidRPr="001244B4" w:rsidTr="00C006CF">
        <w:trPr>
          <w:trHeight w:val="340"/>
          <w:jc w:val="center"/>
        </w:trPr>
        <w:tc>
          <w:tcPr>
            <w:tcW w:w="35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 at Bank</w:t>
            </w:r>
          </w:p>
        </w:tc>
        <w:tc>
          <w:tcPr>
            <w:tcW w:w="222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£240.00</w:t>
            </w:r>
          </w:p>
        </w:tc>
        <w:tc>
          <w:tcPr>
            <w:tcW w:w="220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35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Capital</w:t>
            </w:r>
          </w:p>
        </w:tc>
        <w:tc>
          <w:tcPr>
            <w:tcW w:w="222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220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£300.00</w:t>
            </w:r>
          </w:p>
        </w:tc>
      </w:tr>
      <w:tr w:rsidR="008512B0" w:rsidRPr="001244B4" w:rsidTr="00C006CF">
        <w:trPr>
          <w:trHeight w:val="340"/>
          <w:jc w:val="center"/>
        </w:trPr>
        <w:tc>
          <w:tcPr>
            <w:tcW w:w="35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Purchases</w:t>
            </w:r>
          </w:p>
        </w:tc>
        <w:tc>
          <w:tcPr>
            <w:tcW w:w="222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£200.00</w:t>
            </w:r>
          </w:p>
        </w:tc>
        <w:tc>
          <w:tcPr>
            <w:tcW w:w="220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35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Loan</w:t>
            </w:r>
          </w:p>
        </w:tc>
        <w:tc>
          <w:tcPr>
            <w:tcW w:w="222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220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w:t>
            </w:r>
          </w:p>
        </w:tc>
      </w:tr>
      <w:tr w:rsidR="008512B0" w:rsidRPr="001244B4" w:rsidTr="00C006CF">
        <w:trPr>
          <w:trHeight w:val="340"/>
          <w:jc w:val="center"/>
        </w:trPr>
        <w:tc>
          <w:tcPr>
            <w:tcW w:w="35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Motor Van</w:t>
            </w:r>
          </w:p>
        </w:tc>
        <w:tc>
          <w:tcPr>
            <w:tcW w:w="222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£150.00</w:t>
            </w:r>
          </w:p>
        </w:tc>
        <w:tc>
          <w:tcPr>
            <w:tcW w:w="220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35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Rent</w:t>
            </w:r>
          </w:p>
        </w:tc>
        <w:tc>
          <w:tcPr>
            <w:tcW w:w="222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w:t>
            </w:r>
          </w:p>
        </w:tc>
        <w:tc>
          <w:tcPr>
            <w:tcW w:w="220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35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Revenue</w:t>
            </w:r>
          </w:p>
        </w:tc>
        <w:tc>
          <w:tcPr>
            <w:tcW w:w="222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220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£350.00</w:t>
            </w:r>
          </w:p>
        </w:tc>
      </w:tr>
      <w:tr w:rsidR="008512B0" w:rsidRPr="001244B4" w:rsidTr="00C006CF">
        <w:trPr>
          <w:trHeight w:val="340"/>
          <w:jc w:val="center"/>
        </w:trPr>
        <w:tc>
          <w:tcPr>
            <w:tcW w:w="35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Drawings</w:t>
            </w:r>
          </w:p>
        </w:tc>
        <w:tc>
          <w:tcPr>
            <w:tcW w:w="222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£60.00</w:t>
            </w:r>
          </w:p>
        </w:tc>
        <w:tc>
          <w:tcPr>
            <w:tcW w:w="220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35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Balance</w:t>
            </w:r>
          </w:p>
        </w:tc>
        <w:tc>
          <w:tcPr>
            <w:tcW w:w="222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£700.00</w:t>
            </w:r>
          </w:p>
        </w:tc>
        <w:tc>
          <w:tcPr>
            <w:tcW w:w="220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£700.00</w:t>
            </w:r>
          </w:p>
        </w:tc>
      </w:tr>
    </w:tbl>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 xml:space="preserve">Table 1.4: Accounts Balance at 30th April </w:t>
      </w:r>
    </w:p>
    <w:p w:rsidR="008512B0" w:rsidRPr="001244B4" w:rsidRDefault="0090131B" w:rsidP="00BC538A">
      <w:pPr>
        <w:pStyle w:val="Heading2"/>
        <w:numPr>
          <w:ilvl w:val="0"/>
          <w:numId w:val="12"/>
        </w:numPr>
        <w:rPr>
          <w:highlight w:val="white"/>
          <w:lang w:val="en-GB"/>
        </w:rPr>
      </w:pPr>
      <w:bookmarkStart w:id="3" w:name="_Toc17128590"/>
      <w:r w:rsidRPr="001244B4">
        <w:rPr>
          <w:highlight w:val="white"/>
          <w:lang w:val="en-GB"/>
        </w:rPr>
        <w:t>Preparing Profit and Loss Statement and Statement of Financial Position for the Month ended on 30 April</w:t>
      </w:r>
      <w:bookmarkEnd w:id="3"/>
      <w:r w:rsidRPr="001244B4">
        <w:rPr>
          <w:highlight w:val="white"/>
          <w:lang w:val="en-GB"/>
        </w:rPr>
        <w:t xml:space="preserve"> </w:t>
      </w:r>
    </w:p>
    <w:p w:rsidR="008512B0" w:rsidRPr="001244B4" w:rsidRDefault="0090131B" w:rsidP="00D44E63">
      <w:pPr>
        <w:pStyle w:val="Heading3"/>
        <w:rPr>
          <w:highlight w:val="white"/>
          <w:lang w:val="en-GB"/>
        </w:rPr>
      </w:pPr>
      <w:bookmarkStart w:id="4" w:name="_Toc17128591"/>
      <w:r w:rsidRPr="001244B4">
        <w:rPr>
          <w:highlight w:val="white"/>
          <w:lang w:val="en-GB"/>
        </w:rPr>
        <w:t>Preparation of P/L Statement</w:t>
      </w:r>
      <w:bookmarkEnd w:id="4"/>
      <w:r w:rsidRPr="001244B4">
        <w:rPr>
          <w:highlight w:val="white"/>
          <w:lang w:val="en-GB"/>
        </w:rPr>
        <w:t xml:space="preserve"> </w:t>
      </w:r>
    </w:p>
    <w:p w:rsidR="008512B0" w:rsidRPr="001244B4" w:rsidRDefault="00327441">
      <w:pPr>
        <w:pStyle w:val="normal0"/>
        <w:spacing w:line="360" w:lineRule="auto"/>
        <w:jc w:val="both"/>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Based</w:t>
      </w:r>
      <w:r w:rsidR="0090131B" w:rsidRPr="001244B4">
        <w:rPr>
          <w:rFonts w:ascii="Times New Roman" w:eastAsia="Times New Roman" w:hAnsi="Times New Roman" w:cs="Times New Roman"/>
          <w:sz w:val="24"/>
          <w:szCs w:val="24"/>
          <w:highlight w:val="white"/>
          <w:lang w:val="en-GB"/>
        </w:rPr>
        <w:t xml:space="preserve"> on the accounting balances it is required to prepare P&amp;L statement for the year ending on 30 April. </w:t>
      </w:r>
    </w:p>
    <w:tbl>
      <w:tblPr>
        <w:tblStyle w:val="a3"/>
        <w:tblW w:w="9030" w:type="dxa"/>
        <w:jc w:val="center"/>
        <w:tblInd w:w="-60" w:type="dxa"/>
        <w:tblBorders>
          <w:top w:val="nil"/>
          <w:left w:val="nil"/>
          <w:bottom w:val="nil"/>
          <w:right w:val="nil"/>
          <w:insideH w:val="nil"/>
          <w:insideV w:val="nil"/>
        </w:tblBorders>
        <w:tblLayout w:type="fixed"/>
        <w:tblLook w:val="0600"/>
      </w:tblPr>
      <w:tblGrid>
        <w:gridCol w:w="5263"/>
        <w:gridCol w:w="1890"/>
        <w:gridCol w:w="1877"/>
      </w:tblGrid>
      <w:tr w:rsidR="008512B0" w:rsidRPr="001244B4" w:rsidTr="00C006CF">
        <w:trPr>
          <w:trHeight w:val="600"/>
          <w:jc w:val="center"/>
        </w:trPr>
        <w:tc>
          <w:tcPr>
            <w:tcW w:w="9029" w:type="dxa"/>
            <w:gridSpan w:val="3"/>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Statement of Profit and Loss for the Month ended on 30 April</w:t>
            </w: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Revenue</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£350.00</w:t>
            </w: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Purchases</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£200.00</w:t>
            </w: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Less: Closing Inventory</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£100.00</w:t>
            </w: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Cost of Sales</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£100.00</w:t>
            </w: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Gross Profit</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£250.00</w:t>
            </w: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lastRenderedPageBreak/>
              <w:t>Less: Expenses</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Rent</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w:t>
            </w: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Profit for the Period</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£200.00</w:t>
            </w:r>
          </w:p>
        </w:tc>
      </w:tr>
    </w:tbl>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Table 1.5: Profit and Loss Statement for the year ended on 30 April</w:t>
      </w:r>
    </w:p>
    <w:p w:rsidR="008512B0" w:rsidRPr="001244B4" w:rsidRDefault="0090131B">
      <w:pPr>
        <w:pStyle w:val="normal0"/>
        <w:spacing w:line="360" w:lineRule="auto"/>
        <w:jc w:val="both"/>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In accordance to the above estimation of profit and loss for the year ended on 30 April it can be seen </w:t>
      </w:r>
      <w:r w:rsidR="00C04FEB" w:rsidRPr="001244B4">
        <w:rPr>
          <w:rFonts w:ascii="Times New Roman" w:eastAsia="Times New Roman" w:hAnsi="Times New Roman" w:cs="Times New Roman"/>
          <w:sz w:val="24"/>
          <w:szCs w:val="24"/>
          <w:highlight w:val="white"/>
          <w:lang w:val="en-GB"/>
        </w:rPr>
        <w:t>that list of balances has</w:t>
      </w:r>
      <w:r w:rsidRPr="001244B4">
        <w:rPr>
          <w:rFonts w:ascii="Times New Roman" w:eastAsia="Times New Roman" w:hAnsi="Times New Roman" w:cs="Times New Roman"/>
          <w:sz w:val="24"/>
          <w:szCs w:val="24"/>
          <w:highlight w:val="white"/>
          <w:lang w:val="en-GB"/>
        </w:rPr>
        <w:t xml:space="preserve"> some final adjustments at this certain stage in respect to closing inventory. Therefore, as opined by Wells (2018), </w:t>
      </w:r>
      <w:r w:rsidRPr="001244B4">
        <w:rPr>
          <w:rFonts w:ascii="Times New Roman" w:eastAsia="Times New Roman" w:hAnsi="Times New Roman" w:cs="Times New Roman"/>
          <w:b/>
          <w:i/>
          <w:sz w:val="24"/>
          <w:szCs w:val="24"/>
          <w:highlight w:val="white"/>
          <w:lang w:val="en-GB"/>
        </w:rPr>
        <w:t>the double entry would be considered as a credit to cost of sales</w:t>
      </w:r>
      <w:r w:rsidRPr="001244B4">
        <w:rPr>
          <w:rFonts w:ascii="Times New Roman" w:eastAsia="Times New Roman" w:hAnsi="Times New Roman" w:cs="Times New Roman"/>
          <w:sz w:val="24"/>
          <w:szCs w:val="24"/>
          <w:highlight w:val="white"/>
          <w:lang w:val="en-GB"/>
        </w:rPr>
        <w:t xml:space="preserve"> along with </w:t>
      </w:r>
      <w:r w:rsidRPr="001244B4">
        <w:rPr>
          <w:rFonts w:ascii="Times New Roman" w:eastAsia="Times New Roman" w:hAnsi="Times New Roman" w:cs="Times New Roman"/>
          <w:b/>
          <w:i/>
          <w:sz w:val="24"/>
          <w:szCs w:val="24"/>
          <w:highlight w:val="white"/>
          <w:lang w:val="en-GB"/>
        </w:rPr>
        <w:t>debit balance to inventory account</w:t>
      </w:r>
      <w:r w:rsidRPr="001244B4">
        <w:rPr>
          <w:rFonts w:ascii="Times New Roman" w:eastAsia="Times New Roman" w:hAnsi="Times New Roman" w:cs="Times New Roman"/>
          <w:sz w:val="24"/>
          <w:szCs w:val="24"/>
          <w:highlight w:val="white"/>
          <w:lang w:val="en-GB"/>
        </w:rPr>
        <w:t xml:space="preserve">. The inventory account balance will be further carry forward to statement of financial position. </w:t>
      </w:r>
    </w:p>
    <w:p w:rsidR="008512B0" w:rsidRPr="001244B4" w:rsidRDefault="0090131B" w:rsidP="00D44E63">
      <w:pPr>
        <w:pStyle w:val="Heading3"/>
        <w:rPr>
          <w:highlight w:val="white"/>
          <w:lang w:val="en-GB"/>
        </w:rPr>
      </w:pPr>
      <w:bookmarkStart w:id="5" w:name="_Toc17128592"/>
      <w:r w:rsidRPr="001244B4">
        <w:rPr>
          <w:highlight w:val="white"/>
          <w:lang w:val="en-GB"/>
        </w:rPr>
        <w:t>Preparation of Statement of Financial Position</w:t>
      </w:r>
      <w:bookmarkEnd w:id="5"/>
    </w:p>
    <w:p w:rsidR="008512B0" w:rsidRPr="001244B4" w:rsidRDefault="00C006CF">
      <w:pPr>
        <w:pStyle w:val="normal0"/>
        <w:spacing w:line="360" w:lineRule="auto"/>
        <w:jc w:val="both"/>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The</w:t>
      </w:r>
      <w:r w:rsidR="0090131B" w:rsidRPr="001244B4">
        <w:rPr>
          <w:rFonts w:ascii="Times New Roman" w:eastAsia="Times New Roman" w:hAnsi="Times New Roman" w:cs="Times New Roman"/>
          <w:sz w:val="24"/>
          <w:szCs w:val="24"/>
          <w:highlight w:val="white"/>
          <w:lang w:val="en-GB"/>
        </w:rPr>
        <w:t xml:space="preserve"> financial position statement for the year ended on 30 April is as follows:</w:t>
      </w:r>
    </w:p>
    <w:tbl>
      <w:tblPr>
        <w:tblStyle w:val="a4"/>
        <w:tblW w:w="9030" w:type="dxa"/>
        <w:jc w:val="center"/>
        <w:tblInd w:w="-60" w:type="dxa"/>
        <w:tblBorders>
          <w:top w:val="nil"/>
          <w:left w:val="nil"/>
          <w:bottom w:val="nil"/>
          <w:right w:val="nil"/>
          <w:insideH w:val="nil"/>
          <w:insideV w:val="nil"/>
        </w:tblBorders>
        <w:tblLayout w:type="fixed"/>
        <w:tblLook w:val="0600"/>
      </w:tblPr>
      <w:tblGrid>
        <w:gridCol w:w="5263"/>
        <w:gridCol w:w="1890"/>
        <w:gridCol w:w="1877"/>
      </w:tblGrid>
      <w:tr w:rsidR="008512B0" w:rsidRPr="001244B4" w:rsidTr="00C006CF">
        <w:trPr>
          <w:trHeight w:val="340"/>
          <w:jc w:val="center"/>
        </w:trPr>
        <w:tc>
          <w:tcPr>
            <w:tcW w:w="9029" w:type="dxa"/>
            <w:gridSpan w:val="3"/>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Statement of Financial Position as at 30 April</w:t>
            </w: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Tangible Non-Current Assets</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Motor Van</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£150.00</w:t>
            </w: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Current Assets</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Inventory</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£100.00</w:t>
            </w: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£240.00</w:t>
            </w: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 Current Assets</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£340.00</w:t>
            </w: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shd w:val="clear" w:color="auto" w:fill="FBBC04"/>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 Assets</w:t>
            </w:r>
          </w:p>
        </w:tc>
        <w:tc>
          <w:tcPr>
            <w:tcW w:w="1890" w:type="dxa"/>
            <w:tcBorders>
              <w:top w:val="single" w:sz="6" w:space="0" w:color="CCCCCC"/>
              <w:left w:val="single" w:sz="6" w:space="0" w:color="CCCCCC"/>
              <w:bottom w:val="single" w:sz="6" w:space="0" w:color="CCCCCC"/>
              <w:right w:val="single" w:sz="6" w:space="0" w:color="CCCCCC"/>
            </w:tcBorders>
            <w:shd w:val="clear" w:color="auto" w:fill="FBBC04"/>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77" w:type="dxa"/>
            <w:tcBorders>
              <w:top w:val="single" w:sz="6" w:space="0" w:color="CCCCCC"/>
              <w:left w:val="single" w:sz="6" w:space="0" w:color="CCCCCC"/>
              <w:bottom w:val="single" w:sz="6" w:space="0" w:color="CCCCCC"/>
              <w:right w:val="single" w:sz="6" w:space="0" w:color="CCCCCC"/>
            </w:tcBorders>
            <w:shd w:val="clear" w:color="auto" w:fill="FBBC04"/>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£490.00</w:t>
            </w: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Capital Account</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Introduced</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£300.00</w:t>
            </w: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Add: Profit for the Period</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£200.00</w:t>
            </w: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£500.00</w:t>
            </w: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Less: Drawings</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£60.00</w:t>
            </w: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 Capital</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£440.00</w:t>
            </w: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Current Liabilities</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Loan</w:t>
            </w:r>
          </w:p>
        </w:tc>
        <w:tc>
          <w:tcPr>
            <w:tcW w:w="18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7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w:t>
            </w:r>
          </w:p>
        </w:tc>
      </w:tr>
      <w:tr w:rsidR="008512B0" w:rsidRPr="001244B4" w:rsidTr="00C006CF">
        <w:trPr>
          <w:trHeight w:val="340"/>
          <w:jc w:val="center"/>
        </w:trPr>
        <w:tc>
          <w:tcPr>
            <w:tcW w:w="5262" w:type="dxa"/>
            <w:tcBorders>
              <w:top w:val="single" w:sz="6" w:space="0" w:color="CCCCCC"/>
              <w:left w:val="single" w:sz="6" w:space="0" w:color="CCCCCC"/>
              <w:bottom w:val="single" w:sz="6" w:space="0" w:color="CCCCCC"/>
              <w:right w:val="single" w:sz="6" w:space="0" w:color="CCCCCC"/>
            </w:tcBorders>
            <w:shd w:val="clear" w:color="auto" w:fill="FBBC04"/>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lastRenderedPageBreak/>
              <w:t>Total Capital and Liabilities</w:t>
            </w:r>
          </w:p>
        </w:tc>
        <w:tc>
          <w:tcPr>
            <w:tcW w:w="1890" w:type="dxa"/>
            <w:tcBorders>
              <w:top w:val="single" w:sz="6" w:space="0" w:color="CCCCCC"/>
              <w:left w:val="single" w:sz="6" w:space="0" w:color="CCCCCC"/>
              <w:bottom w:val="single" w:sz="6" w:space="0" w:color="CCCCCC"/>
              <w:right w:val="single" w:sz="6" w:space="0" w:color="CCCCCC"/>
            </w:tcBorders>
            <w:shd w:val="clear" w:color="auto" w:fill="FBBC04"/>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1877" w:type="dxa"/>
            <w:tcBorders>
              <w:top w:val="single" w:sz="6" w:space="0" w:color="CCCCCC"/>
              <w:left w:val="single" w:sz="6" w:space="0" w:color="CCCCCC"/>
              <w:bottom w:val="single" w:sz="6" w:space="0" w:color="CCCCCC"/>
              <w:right w:val="single" w:sz="6" w:space="0" w:color="CCCCCC"/>
            </w:tcBorders>
            <w:shd w:val="clear" w:color="auto" w:fill="FBBC04"/>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£490.00</w:t>
            </w:r>
          </w:p>
        </w:tc>
      </w:tr>
    </w:tbl>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Table 1.6: Statement of Financial Position as at 30 April</w:t>
      </w:r>
    </w:p>
    <w:p w:rsidR="008512B0" w:rsidRPr="001244B4" w:rsidRDefault="0090131B">
      <w:pPr>
        <w:pStyle w:val="normal0"/>
        <w:spacing w:line="360" w:lineRule="auto"/>
        <w:jc w:val="both"/>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 xml:space="preserve"> </w:t>
      </w:r>
    </w:p>
    <w:p w:rsidR="008512B0" w:rsidRPr="001244B4" w:rsidRDefault="0090131B" w:rsidP="006A7DBA">
      <w:pPr>
        <w:pStyle w:val="Heading1"/>
        <w:rPr>
          <w:highlight w:val="white"/>
          <w:lang w:val="en-GB"/>
        </w:rPr>
      </w:pPr>
      <w:bookmarkStart w:id="6" w:name="_Toc17128593"/>
      <w:r w:rsidRPr="001244B4">
        <w:rPr>
          <w:highlight w:val="white"/>
          <w:lang w:val="en-GB"/>
        </w:rPr>
        <w:t>Task 2</w:t>
      </w:r>
      <w:bookmarkEnd w:id="6"/>
    </w:p>
    <w:p w:rsidR="008512B0" w:rsidRPr="001244B4" w:rsidRDefault="0090131B" w:rsidP="006A7DBA">
      <w:pPr>
        <w:pStyle w:val="Heading2"/>
        <w:numPr>
          <w:ilvl w:val="0"/>
          <w:numId w:val="11"/>
        </w:numPr>
        <w:rPr>
          <w:highlight w:val="white"/>
          <w:lang w:val="en-GB"/>
        </w:rPr>
      </w:pPr>
      <w:bookmarkStart w:id="7" w:name="_Toc17128594"/>
      <w:r w:rsidRPr="001244B4">
        <w:rPr>
          <w:highlight w:val="white"/>
          <w:lang w:val="en-GB"/>
        </w:rPr>
        <w:t>Write up, Balancing and Closing the Relevant Ledger Accounts of the given Transactions</w:t>
      </w:r>
      <w:bookmarkEnd w:id="7"/>
    </w:p>
    <w:p w:rsidR="008512B0" w:rsidRPr="001244B4" w:rsidRDefault="0090131B">
      <w:pPr>
        <w:pStyle w:val="normal0"/>
        <w:spacing w:line="360" w:lineRule="auto"/>
        <w:jc w:val="both"/>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Based on given information of Pendo’s first month trading transactions regarding second hand furniture dealing business, the relevant ledger accounts are shown below:</w:t>
      </w:r>
    </w:p>
    <w:tbl>
      <w:tblPr>
        <w:tblStyle w:val="a5"/>
        <w:tblW w:w="9030" w:type="dxa"/>
        <w:jc w:val="center"/>
        <w:tblInd w:w="-60" w:type="dxa"/>
        <w:tblBorders>
          <w:top w:val="nil"/>
          <w:left w:val="nil"/>
          <w:bottom w:val="nil"/>
          <w:right w:val="nil"/>
          <w:insideH w:val="nil"/>
          <w:insideV w:val="nil"/>
        </w:tblBorders>
        <w:tblLayout w:type="fixed"/>
        <w:tblLook w:val="0600"/>
      </w:tblPr>
      <w:tblGrid>
        <w:gridCol w:w="918"/>
        <w:gridCol w:w="1320"/>
        <w:gridCol w:w="2227"/>
        <w:gridCol w:w="935"/>
        <w:gridCol w:w="1796"/>
        <w:gridCol w:w="1834"/>
      </w:tblGrid>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 xml:space="preserve">  Dr.</w:t>
            </w:r>
          </w:p>
        </w:tc>
        <w:tc>
          <w:tcPr>
            <w:tcW w:w="6277" w:type="dxa"/>
            <w:gridSpan w:val="4"/>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Cash a/c</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 xml:space="preserve">                  Cr.</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1st January</w:t>
            </w: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Capital</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£5,000.00</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2nd </w:t>
            </w:r>
            <w:r w:rsidR="006A0AF5" w:rsidRPr="001244B4">
              <w:rPr>
                <w:rFonts w:ascii="Times New Roman" w:eastAsia="Times New Roman" w:hAnsi="Times New Roman" w:cs="Times New Roman"/>
                <w:sz w:val="24"/>
                <w:szCs w:val="24"/>
                <w:lang w:val="en-GB"/>
              </w:rPr>
              <w:t>January</w:t>
            </w: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Motor van</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£600.00</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4th January</w:t>
            </w: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Loan A/C (Sergei)</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£1,000.00</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13th </w:t>
            </w:r>
            <w:r w:rsidR="006A0AF5" w:rsidRPr="001244B4">
              <w:rPr>
                <w:rFonts w:ascii="Times New Roman" w:eastAsia="Times New Roman" w:hAnsi="Times New Roman" w:cs="Times New Roman"/>
                <w:sz w:val="24"/>
                <w:szCs w:val="24"/>
                <w:lang w:val="en-GB"/>
              </w:rPr>
              <w:t>January</w:t>
            </w: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Sales</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£300.00</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3rd </w:t>
            </w:r>
            <w:r w:rsidR="006A0AF5" w:rsidRPr="001244B4">
              <w:rPr>
                <w:rFonts w:ascii="Times New Roman" w:eastAsia="Times New Roman" w:hAnsi="Times New Roman" w:cs="Times New Roman"/>
                <w:sz w:val="24"/>
                <w:szCs w:val="24"/>
                <w:lang w:val="en-GB"/>
              </w:rPr>
              <w:t>January</w:t>
            </w: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Purchases</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£1,300.00</w:t>
            </w:r>
          </w:p>
        </w:tc>
      </w:tr>
      <w:tr w:rsidR="008512B0" w:rsidRPr="001244B4" w:rsidTr="00C006CF">
        <w:trPr>
          <w:trHeight w:val="32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20th January</w:t>
            </w: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Sales</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£500.00</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10th </w:t>
            </w:r>
            <w:r w:rsidR="006A0AF5" w:rsidRPr="001244B4">
              <w:rPr>
                <w:rFonts w:ascii="Times New Roman" w:eastAsia="Times New Roman" w:hAnsi="Times New Roman" w:cs="Times New Roman"/>
                <w:sz w:val="24"/>
                <w:szCs w:val="24"/>
                <w:lang w:val="en-GB"/>
              </w:rPr>
              <w:t>January</w:t>
            </w: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Expenses on motor van</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£200.00</w:t>
            </w:r>
          </w:p>
        </w:tc>
      </w:tr>
      <w:tr w:rsidR="008512B0" w:rsidRPr="001244B4" w:rsidTr="00C006CF">
        <w:trPr>
          <w:trHeight w:val="32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24th </w:t>
            </w:r>
            <w:r w:rsidR="006A0AF5" w:rsidRPr="001244B4">
              <w:rPr>
                <w:rFonts w:ascii="Times New Roman" w:eastAsia="Times New Roman" w:hAnsi="Times New Roman" w:cs="Times New Roman"/>
                <w:sz w:val="24"/>
                <w:szCs w:val="24"/>
                <w:lang w:val="en-GB"/>
              </w:rPr>
              <w:t>January</w:t>
            </w: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Storage expenses</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£150.00</w:t>
            </w:r>
          </w:p>
        </w:tc>
      </w:tr>
      <w:tr w:rsidR="008512B0" w:rsidRPr="001244B4" w:rsidTr="00C006CF">
        <w:trPr>
          <w:trHeight w:val="32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27th January</w:t>
            </w: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Loan A/C</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£350.00</w:t>
            </w:r>
          </w:p>
        </w:tc>
      </w:tr>
      <w:tr w:rsidR="008512B0" w:rsidRPr="001244B4" w:rsidTr="00C006CF">
        <w:trPr>
          <w:trHeight w:val="32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30th January</w:t>
            </w: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Drawings</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£175.00</w:t>
            </w:r>
          </w:p>
        </w:tc>
      </w:tr>
      <w:tr w:rsidR="008512B0" w:rsidRPr="001244B4" w:rsidTr="00C006CF">
        <w:trPr>
          <w:trHeight w:val="32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Balance c/d</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£4,025.00</w:t>
            </w:r>
          </w:p>
        </w:tc>
      </w:tr>
      <w:tr w:rsidR="008512B0" w:rsidRPr="001244B4" w:rsidTr="00C006CF">
        <w:trPr>
          <w:trHeight w:val="32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£6,800.00</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£6,800.00</w:t>
            </w:r>
          </w:p>
        </w:tc>
      </w:tr>
      <w:tr w:rsidR="008512B0" w:rsidRPr="001244B4" w:rsidTr="00C006CF">
        <w:trPr>
          <w:trHeight w:val="30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40"/>
          <w:jc w:val="center"/>
        </w:trPr>
        <w:tc>
          <w:tcPr>
            <w:tcW w:w="9028"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Capital a/c</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1st January</w:t>
            </w: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£5,000.00</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Balance c/d</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£5,000.00</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£5,000.00</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£5,000.00</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1st February</w:t>
            </w: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Balance B/D</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£5,000.00</w:t>
            </w:r>
          </w:p>
        </w:tc>
      </w:tr>
      <w:tr w:rsidR="008512B0" w:rsidRPr="001244B4" w:rsidTr="00C006CF">
        <w:trPr>
          <w:trHeight w:val="30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40"/>
          <w:jc w:val="center"/>
        </w:trPr>
        <w:tc>
          <w:tcPr>
            <w:tcW w:w="9028"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Motor van a/c</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2nd January</w:t>
            </w: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 a/c</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£600.00</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31st January</w:t>
            </w: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Balance c/d</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£600.00</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£600.00</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£600.00</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1st February</w:t>
            </w: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Balance B/D</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£600.00</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0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40"/>
          <w:jc w:val="center"/>
        </w:trPr>
        <w:tc>
          <w:tcPr>
            <w:tcW w:w="9028"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Purchase a/c</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3rd January</w:t>
            </w: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£1,300.00</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31st </w:t>
            </w:r>
            <w:r w:rsidRPr="001244B4">
              <w:rPr>
                <w:rFonts w:ascii="Times New Roman" w:eastAsia="Times New Roman" w:hAnsi="Times New Roman" w:cs="Times New Roman"/>
                <w:sz w:val="24"/>
                <w:szCs w:val="24"/>
                <w:lang w:val="en-GB"/>
              </w:rPr>
              <w:lastRenderedPageBreak/>
              <w:t>January</w:t>
            </w: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lastRenderedPageBreak/>
              <w:t>Balance c/d</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£1,300.00</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£1,300.00</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£1,300.00</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1st February</w:t>
            </w: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Balance B/D</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£1,300.00</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0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40"/>
          <w:jc w:val="center"/>
        </w:trPr>
        <w:tc>
          <w:tcPr>
            <w:tcW w:w="9028"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Bank a/c</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4th </w:t>
            </w:r>
            <w:r w:rsidR="000C7CD7" w:rsidRPr="001244B4">
              <w:rPr>
                <w:rFonts w:ascii="Times New Roman" w:eastAsia="Times New Roman" w:hAnsi="Times New Roman" w:cs="Times New Roman"/>
                <w:sz w:val="24"/>
                <w:szCs w:val="24"/>
                <w:lang w:val="en-GB"/>
              </w:rPr>
              <w:t>January</w:t>
            </w: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Loan</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£1,000.00</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27th </w:t>
            </w:r>
            <w:r w:rsidR="000C7CD7" w:rsidRPr="001244B4">
              <w:rPr>
                <w:rFonts w:ascii="Times New Roman" w:eastAsia="Times New Roman" w:hAnsi="Times New Roman" w:cs="Times New Roman"/>
                <w:sz w:val="24"/>
                <w:szCs w:val="24"/>
                <w:lang w:val="en-GB"/>
              </w:rPr>
              <w:t>January</w:t>
            </w: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Repayment of loan</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£350.00</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Balance c/d</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£750.00</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£1,000.00</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£1,000.00</w:t>
            </w:r>
          </w:p>
        </w:tc>
      </w:tr>
      <w:tr w:rsidR="008512B0" w:rsidRPr="001244B4" w:rsidTr="00C006CF">
        <w:trPr>
          <w:trHeight w:val="30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40"/>
          <w:jc w:val="center"/>
        </w:trPr>
        <w:tc>
          <w:tcPr>
            <w:tcW w:w="9028"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Loan a/c</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60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27th </w:t>
            </w:r>
            <w:r w:rsidR="00E162C5" w:rsidRPr="001244B4">
              <w:rPr>
                <w:rFonts w:ascii="Times New Roman" w:eastAsia="Times New Roman" w:hAnsi="Times New Roman" w:cs="Times New Roman"/>
                <w:sz w:val="24"/>
                <w:szCs w:val="24"/>
                <w:lang w:val="en-GB"/>
              </w:rPr>
              <w:t>January</w:t>
            </w: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Bank (repayment of loan)</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£350.00</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4th </w:t>
            </w:r>
            <w:r w:rsidR="00E162C5" w:rsidRPr="001244B4">
              <w:rPr>
                <w:rFonts w:ascii="Times New Roman" w:eastAsia="Times New Roman" w:hAnsi="Times New Roman" w:cs="Times New Roman"/>
                <w:sz w:val="24"/>
                <w:szCs w:val="24"/>
                <w:lang w:val="en-GB"/>
              </w:rPr>
              <w:t>January</w:t>
            </w: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Bank a/c</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£1,000.00</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31st January</w:t>
            </w: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Balance c/d</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£650.00</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w:t>
            </w: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£1,000.00</w:t>
            </w: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w:t>
            </w: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£1,000.00</w:t>
            </w:r>
          </w:p>
        </w:tc>
      </w:tr>
      <w:tr w:rsidR="008512B0" w:rsidRPr="001244B4" w:rsidTr="00C006CF">
        <w:trPr>
          <w:trHeight w:val="300"/>
          <w:jc w:val="center"/>
        </w:trPr>
        <w:tc>
          <w:tcPr>
            <w:tcW w:w="9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400"/>
          <w:jc w:val="center"/>
        </w:trPr>
        <w:tc>
          <w:tcPr>
            <w:tcW w:w="9028"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Motor Van Expenses a/c</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319"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222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9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79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834"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10th January</w:t>
            </w:r>
          </w:p>
        </w:tc>
        <w:tc>
          <w:tcPr>
            <w:tcW w:w="1319"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Cash(Motor van)</w:t>
            </w:r>
          </w:p>
        </w:tc>
        <w:tc>
          <w:tcPr>
            <w:tcW w:w="222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£200.00</w:t>
            </w:r>
          </w:p>
        </w:tc>
        <w:tc>
          <w:tcPr>
            <w:tcW w:w="9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31st January</w:t>
            </w:r>
          </w:p>
        </w:tc>
        <w:tc>
          <w:tcPr>
            <w:tcW w:w="179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Balance c/d</w:t>
            </w:r>
          </w:p>
        </w:tc>
        <w:tc>
          <w:tcPr>
            <w:tcW w:w="1834"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£200.00</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222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£200.00</w:t>
            </w:r>
          </w:p>
        </w:tc>
        <w:tc>
          <w:tcPr>
            <w:tcW w:w="9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1834"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£200.00</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1st February</w:t>
            </w:r>
          </w:p>
        </w:tc>
        <w:tc>
          <w:tcPr>
            <w:tcW w:w="1319"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Balance B/D</w:t>
            </w:r>
          </w:p>
        </w:tc>
        <w:tc>
          <w:tcPr>
            <w:tcW w:w="222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£200.00</w:t>
            </w:r>
          </w:p>
        </w:tc>
        <w:tc>
          <w:tcPr>
            <w:tcW w:w="9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00"/>
          <w:jc w:val="center"/>
        </w:trPr>
        <w:tc>
          <w:tcPr>
            <w:tcW w:w="9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40"/>
          <w:jc w:val="center"/>
        </w:trPr>
        <w:tc>
          <w:tcPr>
            <w:tcW w:w="9028" w:type="dxa"/>
            <w:gridSpan w:val="6"/>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Sales a/c</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319"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222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9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79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834"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13th </w:t>
            </w:r>
            <w:r w:rsidR="00CB6FDE" w:rsidRPr="001244B4">
              <w:rPr>
                <w:rFonts w:ascii="Times New Roman" w:eastAsia="Times New Roman" w:hAnsi="Times New Roman" w:cs="Times New Roman"/>
                <w:sz w:val="24"/>
                <w:szCs w:val="24"/>
                <w:lang w:val="en-GB"/>
              </w:rPr>
              <w:t>January</w:t>
            </w:r>
          </w:p>
        </w:tc>
        <w:tc>
          <w:tcPr>
            <w:tcW w:w="179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w:t>
            </w:r>
          </w:p>
        </w:tc>
        <w:tc>
          <w:tcPr>
            <w:tcW w:w="1834"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£300.00</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20th </w:t>
            </w:r>
            <w:r w:rsidR="00CB6FDE" w:rsidRPr="001244B4">
              <w:rPr>
                <w:rFonts w:ascii="Times New Roman" w:eastAsia="Times New Roman" w:hAnsi="Times New Roman" w:cs="Times New Roman"/>
                <w:sz w:val="24"/>
                <w:szCs w:val="24"/>
                <w:lang w:val="en-GB"/>
              </w:rPr>
              <w:t>January</w:t>
            </w:r>
          </w:p>
        </w:tc>
        <w:tc>
          <w:tcPr>
            <w:tcW w:w="179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w:t>
            </w:r>
          </w:p>
        </w:tc>
        <w:tc>
          <w:tcPr>
            <w:tcW w:w="1834"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£500.00</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Balance c/d</w:t>
            </w:r>
          </w:p>
        </w:tc>
        <w:tc>
          <w:tcPr>
            <w:tcW w:w="222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£800.00</w:t>
            </w:r>
          </w:p>
        </w:tc>
        <w:tc>
          <w:tcPr>
            <w:tcW w:w="9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w:t>
            </w:r>
          </w:p>
        </w:tc>
        <w:tc>
          <w:tcPr>
            <w:tcW w:w="222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£800.00</w:t>
            </w:r>
          </w:p>
        </w:tc>
        <w:tc>
          <w:tcPr>
            <w:tcW w:w="9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w:t>
            </w:r>
          </w:p>
        </w:tc>
        <w:tc>
          <w:tcPr>
            <w:tcW w:w="1834"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£800.00</w:t>
            </w:r>
          </w:p>
        </w:tc>
      </w:tr>
      <w:tr w:rsidR="008512B0" w:rsidRPr="001244B4" w:rsidTr="00C006CF">
        <w:trPr>
          <w:trHeight w:val="300"/>
          <w:jc w:val="center"/>
        </w:trPr>
        <w:tc>
          <w:tcPr>
            <w:tcW w:w="9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40"/>
          <w:jc w:val="center"/>
        </w:trPr>
        <w:tc>
          <w:tcPr>
            <w:tcW w:w="9028" w:type="dxa"/>
            <w:gridSpan w:val="6"/>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Drawings a/c</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319"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222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9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79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834"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30th January</w:t>
            </w:r>
          </w:p>
        </w:tc>
        <w:tc>
          <w:tcPr>
            <w:tcW w:w="1319"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w:t>
            </w:r>
          </w:p>
        </w:tc>
        <w:tc>
          <w:tcPr>
            <w:tcW w:w="222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£175.00</w:t>
            </w:r>
          </w:p>
        </w:tc>
        <w:tc>
          <w:tcPr>
            <w:tcW w:w="9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22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9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31st January</w:t>
            </w:r>
          </w:p>
        </w:tc>
        <w:tc>
          <w:tcPr>
            <w:tcW w:w="179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Balance c/d</w:t>
            </w:r>
          </w:p>
        </w:tc>
        <w:tc>
          <w:tcPr>
            <w:tcW w:w="1834"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£175.00</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319"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w:t>
            </w:r>
          </w:p>
        </w:tc>
        <w:tc>
          <w:tcPr>
            <w:tcW w:w="222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£175.00</w:t>
            </w:r>
          </w:p>
        </w:tc>
        <w:tc>
          <w:tcPr>
            <w:tcW w:w="9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w:t>
            </w:r>
          </w:p>
        </w:tc>
        <w:tc>
          <w:tcPr>
            <w:tcW w:w="1834"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£175.00</w:t>
            </w:r>
          </w:p>
        </w:tc>
      </w:tr>
      <w:tr w:rsidR="008512B0" w:rsidRPr="001244B4" w:rsidTr="00C006CF">
        <w:trPr>
          <w:trHeight w:val="340"/>
          <w:jc w:val="center"/>
        </w:trPr>
        <w:tc>
          <w:tcPr>
            <w:tcW w:w="9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1st February</w:t>
            </w:r>
          </w:p>
        </w:tc>
        <w:tc>
          <w:tcPr>
            <w:tcW w:w="1319"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Balance B/D</w:t>
            </w:r>
          </w:p>
        </w:tc>
        <w:tc>
          <w:tcPr>
            <w:tcW w:w="222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£175.00</w:t>
            </w:r>
          </w:p>
        </w:tc>
        <w:tc>
          <w:tcPr>
            <w:tcW w:w="9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79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834"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bl>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 xml:space="preserve">Table 2.1: Preparation </w:t>
      </w:r>
      <w:r w:rsidR="006A7DBA" w:rsidRPr="001244B4">
        <w:rPr>
          <w:rFonts w:ascii="Times New Roman" w:eastAsia="Times New Roman" w:hAnsi="Times New Roman" w:cs="Times New Roman"/>
          <w:b/>
          <w:sz w:val="24"/>
          <w:szCs w:val="24"/>
          <w:highlight w:val="white"/>
          <w:lang w:val="en-GB"/>
        </w:rPr>
        <w:t>of Ledger</w:t>
      </w:r>
      <w:r w:rsidRPr="001244B4">
        <w:rPr>
          <w:rFonts w:ascii="Times New Roman" w:eastAsia="Times New Roman" w:hAnsi="Times New Roman" w:cs="Times New Roman"/>
          <w:b/>
          <w:sz w:val="24"/>
          <w:szCs w:val="24"/>
          <w:highlight w:val="white"/>
          <w:lang w:val="en-GB"/>
        </w:rPr>
        <w:t xml:space="preserve"> Accounts </w:t>
      </w:r>
    </w:p>
    <w:p w:rsidR="008512B0" w:rsidRPr="001244B4" w:rsidRDefault="0090131B" w:rsidP="00BC538A">
      <w:pPr>
        <w:pStyle w:val="Heading2"/>
        <w:numPr>
          <w:ilvl w:val="0"/>
          <w:numId w:val="11"/>
        </w:numPr>
        <w:rPr>
          <w:highlight w:val="white"/>
          <w:lang w:val="en-GB"/>
        </w:rPr>
      </w:pPr>
      <w:bookmarkStart w:id="8" w:name="_Toc17128595"/>
      <w:r w:rsidRPr="001244B4">
        <w:rPr>
          <w:highlight w:val="white"/>
          <w:lang w:val="en-GB"/>
        </w:rPr>
        <w:lastRenderedPageBreak/>
        <w:t>Preparing List of Account Balances at 31 January</w:t>
      </w:r>
      <w:bookmarkEnd w:id="8"/>
    </w:p>
    <w:tbl>
      <w:tblPr>
        <w:tblStyle w:val="a6"/>
        <w:tblW w:w="8340" w:type="dxa"/>
        <w:jc w:val="center"/>
        <w:tblInd w:w="-60" w:type="dxa"/>
        <w:tblBorders>
          <w:top w:val="nil"/>
          <w:left w:val="nil"/>
          <w:bottom w:val="nil"/>
          <w:right w:val="nil"/>
          <w:insideH w:val="nil"/>
          <w:insideV w:val="nil"/>
        </w:tblBorders>
        <w:tblLayout w:type="fixed"/>
        <w:tblLook w:val="0600"/>
      </w:tblPr>
      <w:tblGrid>
        <w:gridCol w:w="2700"/>
        <w:gridCol w:w="3315"/>
        <w:gridCol w:w="2325"/>
      </w:tblGrid>
      <w:tr w:rsidR="008512B0" w:rsidRPr="001244B4" w:rsidTr="00C006CF">
        <w:trPr>
          <w:trHeight w:val="400"/>
          <w:jc w:val="center"/>
        </w:trPr>
        <w:tc>
          <w:tcPr>
            <w:tcW w:w="8340" w:type="dxa"/>
            <w:gridSpan w:val="3"/>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p w:rsidR="008512B0" w:rsidRPr="001244B4" w:rsidRDefault="0090131B">
            <w:pPr>
              <w:pStyle w:val="normal0"/>
              <w:widowControl w:val="0"/>
              <w:spacing w:line="360" w:lineRule="auto"/>
              <w:ind w:left="-9020" w:right="-902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Trial balance Pendo trading as at 31st January</w:t>
            </w:r>
          </w:p>
        </w:tc>
      </w:tr>
      <w:tr w:rsidR="008512B0" w:rsidRPr="001244B4" w:rsidTr="00C006CF">
        <w:trPr>
          <w:trHeight w:val="340"/>
          <w:jc w:val="center"/>
        </w:trPr>
        <w:tc>
          <w:tcPr>
            <w:tcW w:w="27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General ledger accounts</w:t>
            </w:r>
          </w:p>
        </w:tc>
        <w:tc>
          <w:tcPr>
            <w:tcW w:w="331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 (Dr.)</w:t>
            </w:r>
          </w:p>
        </w:tc>
        <w:tc>
          <w:tcPr>
            <w:tcW w:w="232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 (Cr.)</w:t>
            </w:r>
          </w:p>
        </w:tc>
      </w:tr>
      <w:tr w:rsidR="008512B0" w:rsidRPr="001244B4" w:rsidTr="00C006CF">
        <w:trPr>
          <w:trHeight w:val="340"/>
          <w:jc w:val="center"/>
        </w:trPr>
        <w:tc>
          <w:tcPr>
            <w:tcW w:w="27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Capital</w:t>
            </w:r>
          </w:p>
        </w:tc>
        <w:tc>
          <w:tcPr>
            <w:tcW w:w="331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232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right"/>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£5,000.00</w:t>
            </w:r>
          </w:p>
        </w:tc>
      </w:tr>
      <w:tr w:rsidR="008512B0" w:rsidRPr="001244B4" w:rsidTr="00C006CF">
        <w:trPr>
          <w:trHeight w:val="340"/>
          <w:jc w:val="center"/>
        </w:trPr>
        <w:tc>
          <w:tcPr>
            <w:tcW w:w="27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Purchases</w:t>
            </w:r>
          </w:p>
        </w:tc>
        <w:tc>
          <w:tcPr>
            <w:tcW w:w="331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right"/>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£1,300.00</w:t>
            </w:r>
          </w:p>
        </w:tc>
        <w:tc>
          <w:tcPr>
            <w:tcW w:w="23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27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 at bank</w:t>
            </w:r>
          </w:p>
        </w:tc>
        <w:tc>
          <w:tcPr>
            <w:tcW w:w="331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right"/>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£4,025.00</w:t>
            </w:r>
          </w:p>
        </w:tc>
        <w:tc>
          <w:tcPr>
            <w:tcW w:w="232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27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Sales</w:t>
            </w:r>
          </w:p>
        </w:tc>
        <w:tc>
          <w:tcPr>
            <w:tcW w:w="331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right"/>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£200.00</w:t>
            </w:r>
          </w:p>
        </w:tc>
        <w:tc>
          <w:tcPr>
            <w:tcW w:w="232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right"/>
              <w:rPr>
                <w:rFonts w:ascii="Times New Roman" w:eastAsia="Times New Roman" w:hAnsi="Times New Roman" w:cs="Times New Roman"/>
                <w:sz w:val="24"/>
                <w:szCs w:val="24"/>
                <w:lang w:val="en-GB"/>
              </w:rPr>
            </w:pPr>
          </w:p>
        </w:tc>
      </w:tr>
      <w:tr w:rsidR="008512B0" w:rsidRPr="001244B4" w:rsidTr="00C006CF">
        <w:trPr>
          <w:trHeight w:val="340"/>
          <w:jc w:val="center"/>
        </w:trPr>
        <w:tc>
          <w:tcPr>
            <w:tcW w:w="27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Closing Stock</w:t>
            </w:r>
          </w:p>
        </w:tc>
        <w:tc>
          <w:tcPr>
            <w:tcW w:w="331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right"/>
              <w:rPr>
                <w:rFonts w:ascii="Times New Roman" w:eastAsia="Times New Roman" w:hAnsi="Times New Roman" w:cs="Times New Roman"/>
                <w:sz w:val="24"/>
                <w:szCs w:val="24"/>
                <w:lang w:val="en-GB"/>
              </w:rPr>
            </w:pPr>
          </w:p>
        </w:tc>
        <w:tc>
          <w:tcPr>
            <w:tcW w:w="232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right"/>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£800.00</w:t>
            </w:r>
          </w:p>
        </w:tc>
      </w:tr>
      <w:tr w:rsidR="008512B0" w:rsidRPr="001244B4" w:rsidTr="00C006CF">
        <w:trPr>
          <w:trHeight w:val="340"/>
          <w:jc w:val="center"/>
        </w:trPr>
        <w:tc>
          <w:tcPr>
            <w:tcW w:w="27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Motor van</w:t>
            </w:r>
          </w:p>
        </w:tc>
        <w:tc>
          <w:tcPr>
            <w:tcW w:w="331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right"/>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£600.00</w:t>
            </w:r>
          </w:p>
        </w:tc>
        <w:tc>
          <w:tcPr>
            <w:tcW w:w="23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27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Storage Expenses</w:t>
            </w:r>
          </w:p>
        </w:tc>
        <w:tc>
          <w:tcPr>
            <w:tcW w:w="331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right"/>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£150.00</w:t>
            </w:r>
          </w:p>
        </w:tc>
        <w:tc>
          <w:tcPr>
            <w:tcW w:w="23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27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Drawings</w:t>
            </w:r>
          </w:p>
        </w:tc>
        <w:tc>
          <w:tcPr>
            <w:tcW w:w="331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right"/>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£175.00</w:t>
            </w:r>
          </w:p>
        </w:tc>
        <w:tc>
          <w:tcPr>
            <w:tcW w:w="232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00"/>
          <w:jc w:val="center"/>
        </w:trPr>
        <w:tc>
          <w:tcPr>
            <w:tcW w:w="27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Loan</w:t>
            </w:r>
          </w:p>
        </w:tc>
        <w:tc>
          <w:tcPr>
            <w:tcW w:w="33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232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right"/>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£650.00</w:t>
            </w:r>
          </w:p>
        </w:tc>
      </w:tr>
      <w:tr w:rsidR="008512B0" w:rsidRPr="001244B4" w:rsidTr="00C006CF">
        <w:trPr>
          <w:trHeight w:val="340"/>
          <w:jc w:val="center"/>
        </w:trPr>
        <w:tc>
          <w:tcPr>
            <w:tcW w:w="27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331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c>
          <w:tcPr>
            <w:tcW w:w="232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tc>
      </w:tr>
      <w:tr w:rsidR="008512B0" w:rsidRPr="001244B4" w:rsidTr="00C006CF">
        <w:trPr>
          <w:trHeight w:val="340"/>
          <w:jc w:val="center"/>
        </w:trPr>
        <w:tc>
          <w:tcPr>
            <w:tcW w:w="27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w:t>
            </w:r>
          </w:p>
        </w:tc>
        <w:tc>
          <w:tcPr>
            <w:tcW w:w="331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right"/>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£6,450.00</w:t>
            </w:r>
          </w:p>
        </w:tc>
        <w:tc>
          <w:tcPr>
            <w:tcW w:w="232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right"/>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£6,450.00</w:t>
            </w:r>
          </w:p>
        </w:tc>
      </w:tr>
    </w:tbl>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Table 2.2: Account Balance as at 31st January</w:t>
      </w:r>
    </w:p>
    <w:p w:rsidR="008512B0" w:rsidRPr="001244B4" w:rsidRDefault="0090131B" w:rsidP="00BC538A">
      <w:pPr>
        <w:pStyle w:val="Heading2"/>
        <w:numPr>
          <w:ilvl w:val="0"/>
          <w:numId w:val="11"/>
        </w:numPr>
        <w:rPr>
          <w:highlight w:val="white"/>
          <w:lang w:val="en-GB"/>
        </w:rPr>
      </w:pPr>
      <w:bookmarkStart w:id="9" w:name="_Toc17128596"/>
      <w:r w:rsidRPr="001244B4">
        <w:rPr>
          <w:highlight w:val="white"/>
          <w:lang w:val="en-GB"/>
        </w:rPr>
        <w:t>Preparing Profit and Loss Statement and Statement of Financial Position for the Month ended on 31 January</w:t>
      </w:r>
      <w:bookmarkEnd w:id="9"/>
    </w:p>
    <w:p w:rsidR="008512B0" w:rsidRPr="001244B4" w:rsidRDefault="0090131B" w:rsidP="006A7DBA">
      <w:pPr>
        <w:pStyle w:val="Heading3"/>
        <w:rPr>
          <w:highlight w:val="white"/>
          <w:lang w:val="en-GB"/>
        </w:rPr>
      </w:pPr>
      <w:bookmarkStart w:id="10" w:name="_Toc17128597"/>
      <w:r w:rsidRPr="001244B4">
        <w:rPr>
          <w:highlight w:val="white"/>
          <w:lang w:val="en-GB"/>
        </w:rPr>
        <w:t>Formulation of P &amp; L Statement</w:t>
      </w:r>
      <w:bookmarkEnd w:id="10"/>
      <w:r w:rsidRPr="001244B4">
        <w:rPr>
          <w:highlight w:val="white"/>
          <w:lang w:val="en-GB"/>
        </w:rPr>
        <w:t xml:space="preserve"> </w:t>
      </w:r>
    </w:p>
    <w:p w:rsidR="008512B0" w:rsidRPr="001244B4" w:rsidRDefault="0090131B">
      <w:pPr>
        <w:pStyle w:val="normal0"/>
        <w:spacing w:line="360" w:lineRule="auto"/>
        <w:jc w:val="both"/>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P &amp; L Statement for the month ended on 31st January is as follows:</w:t>
      </w:r>
    </w:p>
    <w:tbl>
      <w:tblPr>
        <w:tblStyle w:val="a7"/>
        <w:tblW w:w="9030" w:type="dxa"/>
        <w:jc w:val="center"/>
        <w:tblInd w:w="-60" w:type="dxa"/>
        <w:tblBorders>
          <w:top w:val="nil"/>
          <w:left w:val="nil"/>
          <w:bottom w:val="nil"/>
          <w:right w:val="nil"/>
          <w:insideH w:val="nil"/>
          <w:insideV w:val="nil"/>
        </w:tblBorders>
        <w:tblLayout w:type="fixed"/>
        <w:tblLook w:val="0600"/>
      </w:tblPr>
      <w:tblGrid>
        <w:gridCol w:w="2069"/>
        <w:gridCol w:w="4013"/>
        <w:gridCol w:w="2948"/>
      </w:tblGrid>
      <w:tr w:rsidR="008512B0" w:rsidRPr="001244B4" w:rsidTr="00BB6517">
        <w:trPr>
          <w:trHeight w:val="400"/>
          <w:jc w:val="center"/>
        </w:trPr>
        <w:tc>
          <w:tcPr>
            <w:tcW w:w="9029" w:type="dxa"/>
            <w:gridSpan w:val="3"/>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rPr>
                <w:rFonts w:ascii="Times New Roman" w:eastAsia="Times New Roman" w:hAnsi="Times New Roman" w:cs="Times New Roman"/>
                <w:sz w:val="24"/>
                <w:szCs w:val="24"/>
                <w:lang w:val="en-GB"/>
              </w:rPr>
            </w:pPr>
          </w:p>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Profit and loss a/c as at 31st January</w:t>
            </w:r>
          </w:p>
        </w:tc>
      </w:tr>
      <w:tr w:rsidR="008512B0" w:rsidRPr="001244B4" w:rsidTr="00BB6517">
        <w:trPr>
          <w:trHeight w:val="340"/>
          <w:jc w:val="center"/>
        </w:trPr>
        <w:tc>
          <w:tcPr>
            <w:tcW w:w="20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401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 (Dr.)</w:t>
            </w:r>
          </w:p>
        </w:tc>
        <w:tc>
          <w:tcPr>
            <w:tcW w:w="294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 (Cr.)</w:t>
            </w:r>
          </w:p>
        </w:tc>
      </w:tr>
      <w:tr w:rsidR="008512B0" w:rsidRPr="001244B4" w:rsidTr="00BB6517">
        <w:trPr>
          <w:trHeight w:val="340"/>
          <w:jc w:val="center"/>
        </w:trPr>
        <w:tc>
          <w:tcPr>
            <w:tcW w:w="20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Revenue</w:t>
            </w:r>
          </w:p>
        </w:tc>
        <w:tc>
          <w:tcPr>
            <w:tcW w:w="401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8"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£800.00</w:t>
            </w:r>
          </w:p>
        </w:tc>
      </w:tr>
      <w:tr w:rsidR="008512B0" w:rsidRPr="001244B4" w:rsidTr="00BB6517">
        <w:trPr>
          <w:trHeight w:val="600"/>
          <w:jc w:val="center"/>
        </w:trPr>
        <w:tc>
          <w:tcPr>
            <w:tcW w:w="20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Purchase of opening stock</w:t>
            </w:r>
          </w:p>
        </w:tc>
        <w:tc>
          <w:tcPr>
            <w:tcW w:w="4013"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£1,300.00</w:t>
            </w:r>
          </w:p>
        </w:tc>
        <w:tc>
          <w:tcPr>
            <w:tcW w:w="294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0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Less: Closing </w:t>
            </w:r>
            <w:r w:rsidRPr="001244B4">
              <w:rPr>
                <w:rFonts w:ascii="Times New Roman" w:eastAsia="Times New Roman" w:hAnsi="Times New Roman" w:cs="Times New Roman"/>
                <w:sz w:val="24"/>
                <w:szCs w:val="24"/>
                <w:lang w:val="en-GB"/>
              </w:rPr>
              <w:lastRenderedPageBreak/>
              <w:t>Inventory</w:t>
            </w:r>
          </w:p>
        </w:tc>
        <w:tc>
          <w:tcPr>
            <w:tcW w:w="4013"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lastRenderedPageBreak/>
              <w:t>£800.00</w:t>
            </w:r>
          </w:p>
        </w:tc>
        <w:tc>
          <w:tcPr>
            <w:tcW w:w="294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0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lastRenderedPageBreak/>
              <w:t>Cost of Goods Sold</w:t>
            </w:r>
          </w:p>
        </w:tc>
        <w:tc>
          <w:tcPr>
            <w:tcW w:w="401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8"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£500.00</w:t>
            </w:r>
          </w:p>
        </w:tc>
      </w:tr>
      <w:tr w:rsidR="008512B0" w:rsidRPr="001244B4" w:rsidTr="00BB6517">
        <w:trPr>
          <w:trHeight w:val="340"/>
          <w:jc w:val="center"/>
        </w:trPr>
        <w:tc>
          <w:tcPr>
            <w:tcW w:w="20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Gross profit</w:t>
            </w:r>
          </w:p>
        </w:tc>
        <w:tc>
          <w:tcPr>
            <w:tcW w:w="401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8"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£300.00</w:t>
            </w:r>
          </w:p>
        </w:tc>
      </w:tr>
      <w:tr w:rsidR="008512B0" w:rsidRPr="001244B4" w:rsidTr="00BB6517">
        <w:trPr>
          <w:trHeight w:val="340"/>
          <w:jc w:val="center"/>
        </w:trPr>
        <w:tc>
          <w:tcPr>
            <w:tcW w:w="20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Less: Expenses</w:t>
            </w:r>
          </w:p>
        </w:tc>
        <w:tc>
          <w:tcPr>
            <w:tcW w:w="401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0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Motor Van Expenses</w:t>
            </w:r>
          </w:p>
        </w:tc>
        <w:tc>
          <w:tcPr>
            <w:tcW w:w="4013"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£200.00</w:t>
            </w:r>
          </w:p>
        </w:tc>
        <w:tc>
          <w:tcPr>
            <w:tcW w:w="294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0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Storage Expenses</w:t>
            </w:r>
          </w:p>
        </w:tc>
        <w:tc>
          <w:tcPr>
            <w:tcW w:w="4013"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£150.00</w:t>
            </w:r>
          </w:p>
        </w:tc>
        <w:tc>
          <w:tcPr>
            <w:tcW w:w="2948"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£350.00</w:t>
            </w:r>
          </w:p>
        </w:tc>
      </w:tr>
      <w:tr w:rsidR="008512B0" w:rsidRPr="001244B4" w:rsidTr="00BB6517">
        <w:trPr>
          <w:trHeight w:val="340"/>
          <w:jc w:val="center"/>
        </w:trPr>
        <w:tc>
          <w:tcPr>
            <w:tcW w:w="2068"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Loss for the Period</w:t>
            </w:r>
          </w:p>
        </w:tc>
        <w:tc>
          <w:tcPr>
            <w:tcW w:w="4013"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8"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-£50.00</w:t>
            </w:r>
          </w:p>
        </w:tc>
      </w:tr>
    </w:tbl>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Table 2.3: Profit and Loss Statement for the year ended on 31st January</w:t>
      </w:r>
    </w:p>
    <w:p w:rsidR="008512B0" w:rsidRPr="001244B4" w:rsidRDefault="0090131B" w:rsidP="006A7DBA">
      <w:pPr>
        <w:pStyle w:val="Heading3"/>
        <w:rPr>
          <w:highlight w:val="white"/>
          <w:lang w:val="en-GB"/>
        </w:rPr>
      </w:pPr>
      <w:bookmarkStart w:id="11" w:name="_Toc17128598"/>
      <w:r w:rsidRPr="001244B4">
        <w:rPr>
          <w:highlight w:val="white"/>
          <w:lang w:val="en-GB"/>
        </w:rPr>
        <w:t>Preparation of Statement of Financial Position</w:t>
      </w:r>
      <w:bookmarkEnd w:id="11"/>
    </w:p>
    <w:p w:rsidR="008512B0" w:rsidRPr="001244B4" w:rsidRDefault="0090131B">
      <w:pPr>
        <w:pStyle w:val="normal0"/>
        <w:spacing w:line="360" w:lineRule="auto"/>
        <w:jc w:val="both"/>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Financial Position Statement is prepared in below in terms of Balance Sheet Statement.</w:t>
      </w:r>
    </w:p>
    <w:tbl>
      <w:tblPr>
        <w:tblStyle w:val="a8"/>
        <w:tblW w:w="9030" w:type="dxa"/>
        <w:jc w:val="center"/>
        <w:tblInd w:w="-60" w:type="dxa"/>
        <w:tblBorders>
          <w:top w:val="nil"/>
          <w:left w:val="nil"/>
          <w:bottom w:val="nil"/>
          <w:right w:val="nil"/>
          <w:insideH w:val="nil"/>
          <w:insideV w:val="nil"/>
        </w:tblBorders>
        <w:tblLayout w:type="fixed"/>
        <w:tblLook w:val="0600"/>
      </w:tblPr>
      <w:tblGrid>
        <w:gridCol w:w="2625"/>
        <w:gridCol w:w="3465"/>
        <w:gridCol w:w="2940"/>
      </w:tblGrid>
      <w:tr w:rsidR="008512B0" w:rsidRPr="001244B4" w:rsidTr="00BB6517">
        <w:trPr>
          <w:trHeight w:val="400"/>
          <w:jc w:val="center"/>
        </w:trPr>
        <w:tc>
          <w:tcPr>
            <w:tcW w:w="9030" w:type="dxa"/>
            <w:gridSpan w:val="3"/>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Balance sheet as at 31st January</w:t>
            </w:r>
          </w:p>
        </w:tc>
      </w:tr>
      <w:tr w:rsidR="008512B0" w:rsidRPr="001244B4" w:rsidTr="00BB6517">
        <w:trPr>
          <w:trHeight w:val="300"/>
          <w:jc w:val="center"/>
        </w:trPr>
        <w:tc>
          <w:tcPr>
            <w:tcW w:w="26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34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6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34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29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BB6517">
        <w:trPr>
          <w:trHeight w:val="340"/>
          <w:jc w:val="center"/>
        </w:trPr>
        <w:tc>
          <w:tcPr>
            <w:tcW w:w="26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Assets</w:t>
            </w:r>
          </w:p>
        </w:tc>
        <w:tc>
          <w:tcPr>
            <w:tcW w:w="34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625" w:type="dxa"/>
            <w:tcBorders>
              <w:top w:val="single" w:sz="6" w:space="0" w:color="CCCCCC"/>
              <w:left w:val="single" w:sz="6" w:space="0" w:color="CCCCCC"/>
              <w:bottom w:val="single" w:sz="6" w:space="0" w:color="CCCCCC"/>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Tangible Non-Current Assets</w:t>
            </w:r>
          </w:p>
        </w:tc>
        <w:tc>
          <w:tcPr>
            <w:tcW w:w="34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6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Motor van</w:t>
            </w:r>
          </w:p>
        </w:tc>
        <w:tc>
          <w:tcPr>
            <w:tcW w:w="34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£600.00</w:t>
            </w:r>
          </w:p>
        </w:tc>
      </w:tr>
      <w:tr w:rsidR="008512B0" w:rsidRPr="001244B4" w:rsidTr="00BB6517">
        <w:trPr>
          <w:trHeight w:val="340"/>
          <w:jc w:val="center"/>
        </w:trPr>
        <w:tc>
          <w:tcPr>
            <w:tcW w:w="26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Current Assets</w:t>
            </w:r>
          </w:p>
        </w:tc>
        <w:tc>
          <w:tcPr>
            <w:tcW w:w="34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6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Closing stock</w:t>
            </w:r>
          </w:p>
        </w:tc>
        <w:tc>
          <w:tcPr>
            <w:tcW w:w="34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£800.00</w:t>
            </w:r>
          </w:p>
        </w:tc>
        <w:tc>
          <w:tcPr>
            <w:tcW w:w="29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6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w:t>
            </w:r>
          </w:p>
        </w:tc>
        <w:tc>
          <w:tcPr>
            <w:tcW w:w="34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£4,025.00</w:t>
            </w:r>
          </w:p>
        </w:tc>
        <w:tc>
          <w:tcPr>
            <w:tcW w:w="29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£4,825.00</w:t>
            </w:r>
          </w:p>
        </w:tc>
      </w:tr>
      <w:tr w:rsidR="008512B0" w:rsidRPr="001244B4" w:rsidTr="00BB6517">
        <w:trPr>
          <w:trHeight w:val="340"/>
          <w:jc w:val="center"/>
        </w:trPr>
        <w:tc>
          <w:tcPr>
            <w:tcW w:w="2625" w:type="dxa"/>
            <w:tcBorders>
              <w:top w:val="single" w:sz="6" w:space="0" w:color="CCCCCC"/>
              <w:left w:val="single" w:sz="6" w:space="0" w:color="CCCCCC"/>
              <w:bottom w:val="single" w:sz="6" w:space="0" w:color="CCCCCC"/>
              <w:right w:val="single" w:sz="6" w:space="0" w:color="CCCCCC"/>
            </w:tcBorders>
            <w:shd w:val="clear" w:color="auto" w:fill="FBBC04"/>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 Assets</w:t>
            </w:r>
          </w:p>
        </w:tc>
        <w:tc>
          <w:tcPr>
            <w:tcW w:w="3465" w:type="dxa"/>
            <w:tcBorders>
              <w:top w:val="single" w:sz="6" w:space="0" w:color="CCCCCC"/>
              <w:left w:val="single" w:sz="6" w:space="0" w:color="CCCCCC"/>
              <w:bottom w:val="single" w:sz="6" w:space="0" w:color="CCCCCC"/>
              <w:right w:val="single" w:sz="6" w:space="0" w:color="CCCCCC"/>
            </w:tcBorders>
            <w:shd w:val="clear" w:color="auto" w:fill="FBBC04"/>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0" w:type="dxa"/>
            <w:tcBorders>
              <w:top w:val="single" w:sz="6" w:space="0" w:color="CCCCCC"/>
              <w:left w:val="single" w:sz="6" w:space="0" w:color="CCCCCC"/>
              <w:bottom w:val="single" w:sz="6" w:space="0" w:color="CCCCCC"/>
              <w:right w:val="single" w:sz="6" w:space="0" w:color="CCCCCC"/>
            </w:tcBorders>
            <w:shd w:val="clear" w:color="auto" w:fill="FBBC04"/>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£5,425.00</w:t>
            </w:r>
          </w:p>
        </w:tc>
      </w:tr>
      <w:tr w:rsidR="008512B0" w:rsidRPr="001244B4" w:rsidTr="00BB6517">
        <w:trPr>
          <w:trHeight w:val="300"/>
          <w:jc w:val="center"/>
        </w:trPr>
        <w:tc>
          <w:tcPr>
            <w:tcW w:w="26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34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6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Capital and Liabilities</w:t>
            </w:r>
          </w:p>
        </w:tc>
        <w:tc>
          <w:tcPr>
            <w:tcW w:w="34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6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Capital as at 1st January</w:t>
            </w:r>
          </w:p>
        </w:tc>
        <w:tc>
          <w:tcPr>
            <w:tcW w:w="34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£5,000.00</w:t>
            </w:r>
          </w:p>
        </w:tc>
      </w:tr>
      <w:tr w:rsidR="008512B0" w:rsidRPr="001244B4" w:rsidTr="00BB6517">
        <w:trPr>
          <w:trHeight w:val="340"/>
          <w:jc w:val="center"/>
        </w:trPr>
        <w:tc>
          <w:tcPr>
            <w:tcW w:w="26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Less: Loss for the Period</w:t>
            </w:r>
          </w:p>
        </w:tc>
        <w:tc>
          <w:tcPr>
            <w:tcW w:w="34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w:t>
            </w:r>
          </w:p>
        </w:tc>
      </w:tr>
      <w:tr w:rsidR="008512B0" w:rsidRPr="001244B4" w:rsidTr="00BB6517">
        <w:trPr>
          <w:trHeight w:val="300"/>
          <w:jc w:val="center"/>
        </w:trPr>
        <w:tc>
          <w:tcPr>
            <w:tcW w:w="26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34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£4,950.00</w:t>
            </w:r>
          </w:p>
        </w:tc>
      </w:tr>
      <w:tr w:rsidR="008512B0" w:rsidRPr="001244B4" w:rsidTr="00BB6517">
        <w:trPr>
          <w:trHeight w:val="340"/>
          <w:jc w:val="center"/>
        </w:trPr>
        <w:tc>
          <w:tcPr>
            <w:tcW w:w="26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Less: Drawings</w:t>
            </w:r>
          </w:p>
        </w:tc>
        <w:tc>
          <w:tcPr>
            <w:tcW w:w="34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£175.00</w:t>
            </w:r>
          </w:p>
        </w:tc>
      </w:tr>
      <w:tr w:rsidR="008512B0" w:rsidRPr="001244B4" w:rsidTr="00BB6517">
        <w:trPr>
          <w:trHeight w:val="300"/>
          <w:jc w:val="center"/>
        </w:trPr>
        <w:tc>
          <w:tcPr>
            <w:tcW w:w="26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34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£4,775.00</w:t>
            </w:r>
          </w:p>
        </w:tc>
      </w:tr>
      <w:tr w:rsidR="008512B0" w:rsidRPr="001244B4" w:rsidTr="00BB6517">
        <w:trPr>
          <w:trHeight w:val="340"/>
          <w:jc w:val="center"/>
        </w:trPr>
        <w:tc>
          <w:tcPr>
            <w:tcW w:w="26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Current Liabilities</w:t>
            </w:r>
          </w:p>
        </w:tc>
        <w:tc>
          <w:tcPr>
            <w:tcW w:w="34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6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Loan</w:t>
            </w:r>
          </w:p>
        </w:tc>
        <w:tc>
          <w:tcPr>
            <w:tcW w:w="346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£650.00</w:t>
            </w:r>
          </w:p>
        </w:tc>
      </w:tr>
      <w:tr w:rsidR="008512B0" w:rsidRPr="001244B4" w:rsidTr="00BB6517">
        <w:trPr>
          <w:trHeight w:val="340"/>
          <w:jc w:val="center"/>
        </w:trPr>
        <w:tc>
          <w:tcPr>
            <w:tcW w:w="2625" w:type="dxa"/>
            <w:tcBorders>
              <w:top w:val="single" w:sz="6" w:space="0" w:color="CCCCCC"/>
              <w:left w:val="single" w:sz="6" w:space="0" w:color="CCCCCC"/>
              <w:bottom w:val="single" w:sz="6" w:space="0" w:color="CCCCCC"/>
              <w:right w:val="single" w:sz="6" w:space="0" w:color="CCCCCC"/>
            </w:tcBorders>
            <w:shd w:val="clear" w:color="auto" w:fill="FF9900"/>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 Capital and Liabilities</w:t>
            </w:r>
          </w:p>
        </w:tc>
        <w:tc>
          <w:tcPr>
            <w:tcW w:w="3465" w:type="dxa"/>
            <w:tcBorders>
              <w:top w:val="single" w:sz="6" w:space="0" w:color="CCCCCC"/>
              <w:left w:val="single" w:sz="6" w:space="0" w:color="CCCCCC"/>
              <w:bottom w:val="single" w:sz="6" w:space="0" w:color="CCCCCC"/>
              <w:right w:val="single" w:sz="6" w:space="0" w:color="CCCCCC"/>
            </w:tcBorders>
            <w:shd w:val="clear" w:color="auto" w:fill="FF9900"/>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40" w:type="dxa"/>
            <w:tcBorders>
              <w:top w:val="single" w:sz="6" w:space="0" w:color="CCCCCC"/>
              <w:left w:val="single" w:sz="6" w:space="0" w:color="CCCCCC"/>
              <w:bottom w:val="single" w:sz="6" w:space="0" w:color="CCCCCC"/>
              <w:right w:val="single" w:sz="6" w:space="0" w:color="CCCCCC"/>
            </w:tcBorders>
            <w:shd w:val="clear" w:color="auto" w:fill="FF9900"/>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£5,425.00</w:t>
            </w:r>
          </w:p>
        </w:tc>
      </w:tr>
    </w:tbl>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Table 2.4: Statement of Financial Position as at 31 January</w:t>
      </w:r>
    </w:p>
    <w:p w:rsidR="008512B0" w:rsidRPr="001244B4" w:rsidRDefault="0090131B" w:rsidP="006A7DBA">
      <w:pPr>
        <w:pStyle w:val="Heading1"/>
        <w:rPr>
          <w:highlight w:val="white"/>
          <w:lang w:val="en-GB"/>
        </w:rPr>
      </w:pPr>
      <w:bookmarkStart w:id="12" w:name="_Toc17128599"/>
      <w:r w:rsidRPr="001244B4">
        <w:rPr>
          <w:highlight w:val="white"/>
          <w:lang w:val="en-GB"/>
        </w:rPr>
        <w:t>Task 3</w:t>
      </w:r>
      <w:bookmarkEnd w:id="12"/>
    </w:p>
    <w:p w:rsidR="008512B0" w:rsidRPr="001244B4" w:rsidRDefault="0090131B" w:rsidP="006A7DBA">
      <w:pPr>
        <w:pStyle w:val="Heading2"/>
        <w:numPr>
          <w:ilvl w:val="0"/>
          <w:numId w:val="10"/>
        </w:numPr>
        <w:rPr>
          <w:highlight w:val="white"/>
          <w:lang w:val="en-GB"/>
        </w:rPr>
      </w:pPr>
      <w:bookmarkStart w:id="13" w:name="_Toc17128600"/>
      <w:r w:rsidRPr="001244B4">
        <w:rPr>
          <w:highlight w:val="white"/>
          <w:lang w:val="en-GB"/>
        </w:rPr>
        <w:t>Write up and closing the relevant ledger accounts</w:t>
      </w:r>
      <w:bookmarkEnd w:id="13"/>
    </w:p>
    <w:tbl>
      <w:tblPr>
        <w:tblStyle w:val="a9"/>
        <w:tblW w:w="9029" w:type="dxa"/>
        <w:jc w:val="center"/>
        <w:tblInd w:w="-60" w:type="dxa"/>
        <w:tblBorders>
          <w:top w:val="nil"/>
          <w:left w:val="nil"/>
          <w:bottom w:val="nil"/>
          <w:right w:val="nil"/>
          <w:insideH w:val="nil"/>
          <w:insideV w:val="nil"/>
        </w:tblBorders>
        <w:tblLayout w:type="fixed"/>
        <w:tblLook w:val="0600"/>
      </w:tblPr>
      <w:tblGrid>
        <w:gridCol w:w="1317"/>
        <w:gridCol w:w="1817"/>
        <w:gridCol w:w="1592"/>
        <w:gridCol w:w="1316"/>
        <w:gridCol w:w="1316"/>
        <w:gridCol w:w="1671"/>
      </w:tblGrid>
      <w:tr w:rsidR="008512B0" w:rsidRPr="001244B4" w:rsidTr="00BB6517">
        <w:trPr>
          <w:trHeight w:val="340"/>
          <w:jc w:val="center"/>
        </w:trPr>
        <w:tc>
          <w:tcPr>
            <w:tcW w:w="9027"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Cash a/c</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Dr</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Cr.</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 (GBP)</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 (GBP)</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1st </w:t>
            </w:r>
            <w:r w:rsidR="00E569A9" w:rsidRPr="001244B4">
              <w:rPr>
                <w:rFonts w:ascii="Times New Roman" w:eastAsia="Times New Roman" w:hAnsi="Times New Roman" w:cs="Times New Roman"/>
                <w:sz w:val="24"/>
                <w:szCs w:val="24"/>
                <w:highlight w:val="white"/>
                <w:lang w:val="en-GB"/>
              </w:rPr>
              <w:t>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Opening balance</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£343.00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5th </w:t>
            </w:r>
            <w:r w:rsidR="00AB0F85" w:rsidRPr="001244B4">
              <w:rPr>
                <w:rFonts w:ascii="Times New Roman" w:eastAsia="Times New Roman" w:hAnsi="Times New Roman" w:cs="Times New Roman"/>
                <w:sz w:val="24"/>
                <w:szCs w:val="24"/>
                <w:highlight w:val="white"/>
                <w:lang w:val="en-GB"/>
              </w:rPr>
              <w:t>Jan</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Wages</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£12.00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7th </w:t>
            </w:r>
            <w:r w:rsidR="00E569A9" w:rsidRPr="001244B4">
              <w:rPr>
                <w:rFonts w:ascii="Times New Roman" w:eastAsia="Times New Roman" w:hAnsi="Times New Roman" w:cs="Times New Roman"/>
                <w:sz w:val="24"/>
                <w:szCs w:val="24"/>
                <w:highlight w:val="white"/>
                <w:lang w:val="en-GB"/>
              </w:rPr>
              <w:t>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smith</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£18.00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9th </w:t>
            </w:r>
            <w:r w:rsidR="00AB0F85" w:rsidRPr="001244B4">
              <w:rPr>
                <w:rFonts w:ascii="Times New Roman" w:eastAsia="Times New Roman" w:hAnsi="Times New Roman" w:cs="Times New Roman"/>
                <w:sz w:val="24"/>
                <w:szCs w:val="24"/>
                <w:highlight w:val="white"/>
                <w:lang w:val="en-GB"/>
              </w:rPr>
              <w:t>Jan</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Max</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£21.00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11th </w:t>
            </w:r>
            <w:r w:rsidR="00E569A9" w:rsidRPr="001244B4">
              <w:rPr>
                <w:rFonts w:ascii="Times New Roman" w:eastAsia="Times New Roman" w:hAnsi="Times New Roman" w:cs="Times New Roman"/>
                <w:sz w:val="24"/>
                <w:szCs w:val="24"/>
                <w:highlight w:val="white"/>
                <w:lang w:val="en-GB"/>
              </w:rPr>
              <w:t>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Sales</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£64.00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14th </w:t>
            </w:r>
            <w:r w:rsidR="00AB0F85" w:rsidRPr="001244B4">
              <w:rPr>
                <w:rFonts w:ascii="Times New Roman" w:eastAsia="Times New Roman" w:hAnsi="Times New Roman" w:cs="Times New Roman"/>
                <w:sz w:val="24"/>
                <w:szCs w:val="24"/>
                <w:highlight w:val="white"/>
                <w:lang w:val="en-GB"/>
              </w:rPr>
              <w:t>Jan</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wages</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£14.00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21st </w:t>
            </w:r>
            <w:r w:rsidR="00E569A9" w:rsidRPr="001244B4">
              <w:rPr>
                <w:rFonts w:ascii="Times New Roman" w:eastAsia="Times New Roman" w:hAnsi="Times New Roman" w:cs="Times New Roman"/>
                <w:sz w:val="24"/>
                <w:szCs w:val="24"/>
                <w:highlight w:val="white"/>
                <w:lang w:val="en-GB"/>
              </w:rPr>
              <w:t>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Sales</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£110.00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14th </w:t>
            </w:r>
            <w:r w:rsidR="00AB0F85" w:rsidRPr="001244B4">
              <w:rPr>
                <w:rFonts w:ascii="Times New Roman" w:eastAsia="Times New Roman" w:hAnsi="Times New Roman" w:cs="Times New Roman"/>
                <w:sz w:val="24"/>
                <w:szCs w:val="24"/>
                <w:highlight w:val="white"/>
                <w:lang w:val="en-GB"/>
              </w:rPr>
              <w:t>Jan</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Purchases</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£75.00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23rd </w:t>
            </w:r>
            <w:r w:rsidR="00E569A9" w:rsidRPr="001244B4">
              <w:rPr>
                <w:rFonts w:ascii="Times New Roman" w:eastAsia="Times New Roman" w:hAnsi="Times New Roman" w:cs="Times New Roman"/>
                <w:sz w:val="24"/>
                <w:szCs w:val="24"/>
                <w:highlight w:val="white"/>
                <w:lang w:val="en-GB"/>
              </w:rPr>
              <w:t>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Harvey</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£25.00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15th </w:t>
            </w:r>
            <w:r w:rsidR="00AB0F85" w:rsidRPr="001244B4">
              <w:rPr>
                <w:rFonts w:ascii="Times New Roman" w:eastAsia="Times New Roman" w:hAnsi="Times New Roman" w:cs="Times New Roman"/>
                <w:sz w:val="24"/>
                <w:szCs w:val="24"/>
                <w:highlight w:val="white"/>
                <w:lang w:val="en-GB"/>
              </w:rPr>
              <w:t>Jan</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Rich a/c</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£162.00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28th </w:t>
            </w:r>
            <w:r w:rsidR="00E569A9" w:rsidRPr="001244B4">
              <w:rPr>
                <w:rFonts w:ascii="Times New Roman" w:eastAsia="Times New Roman" w:hAnsi="Times New Roman" w:cs="Times New Roman"/>
                <w:sz w:val="24"/>
                <w:szCs w:val="24"/>
                <w:highlight w:val="white"/>
                <w:lang w:val="en-GB"/>
              </w:rPr>
              <w:t>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sales</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£84.00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20th </w:t>
            </w:r>
            <w:r w:rsidR="00AB0F85" w:rsidRPr="001244B4">
              <w:rPr>
                <w:rFonts w:ascii="Times New Roman" w:eastAsia="Times New Roman" w:hAnsi="Times New Roman" w:cs="Times New Roman"/>
                <w:sz w:val="24"/>
                <w:szCs w:val="24"/>
                <w:highlight w:val="white"/>
                <w:lang w:val="en-GB"/>
              </w:rPr>
              <w:t>Jan</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office desk</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£32.00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31st </w:t>
            </w:r>
            <w:r w:rsidR="00E569A9" w:rsidRPr="001244B4">
              <w:rPr>
                <w:rFonts w:ascii="Times New Roman" w:eastAsia="Times New Roman" w:hAnsi="Times New Roman" w:cs="Times New Roman"/>
                <w:sz w:val="24"/>
                <w:szCs w:val="24"/>
                <w:highlight w:val="white"/>
                <w:lang w:val="en-GB"/>
              </w:rPr>
              <w:t>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sales</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£30.00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21st </w:t>
            </w:r>
            <w:r w:rsidR="00AB0F85" w:rsidRPr="001244B4">
              <w:rPr>
                <w:rFonts w:ascii="Times New Roman" w:eastAsia="Times New Roman" w:hAnsi="Times New Roman" w:cs="Times New Roman"/>
                <w:sz w:val="24"/>
                <w:szCs w:val="24"/>
                <w:highlight w:val="white"/>
                <w:lang w:val="en-GB"/>
              </w:rPr>
              <w:t>Jan</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wages</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£17.00</w:t>
            </w:r>
          </w:p>
        </w:tc>
      </w:tr>
      <w:tr w:rsidR="008512B0" w:rsidRPr="001244B4" w:rsidTr="00BB6517">
        <w:trPr>
          <w:trHeight w:val="60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23rd </w:t>
            </w:r>
            <w:r w:rsidR="00AB0F85" w:rsidRPr="001244B4">
              <w:rPr>
                <w:rFonts w:ascii="Times New Roman" w:eastAsia="Times New Roman" w:hAnsi="Times New Roman" w:cs="Times New Roman"/>
                <w:sz w:val="24"/>
                <w:szCs w:val="24"/>
                <w:highlight w:val="white"/>
                <w:lang w:val="en-GB"/>
              </w:rPr>
              <w:t>Jan</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office expenses</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£3.00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28th </w:t>
            </w:r>
            <w:r w:rsidR="00AB0F85" w:rsidRPr="001244B4">
              <w:rPr>
                <w:rFonts w:ascii="Times New Roman" w:eastAsia="Times New Roman" w:hAnsi="Times New Roman" w:cs="Times New Roman"/>
                <w:sz w:val="24"/>
                <w:szCs w:val="24"/>
                <w:highlight w:val="white"/>
                <w:lang w:val="en-GB"/>
              </w:rPr>
              <w:t>Jan</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wages</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£15.00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Balance c/d</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£323.00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Total</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AB0F85" w:rsidRDefault="00AB0F85">
            <w:pPr>
              <w:pStyle w:val="normal0"/>
              <w:spacing w:line="360" w:lineRule="auto"/>
              <w:jc w:val="center"/>
              <w:rPr>
                <w:rFonts w:ascii="Times New Roman" w:eastAsia="Times New Roman" w:hAnsi="Times New Roman" w:cs="Times New Roman"/>
                <w:b/>
                <w:sz w:val="24"/>
                <w:szCs w:val="24"/>
                <w:highlight w:val="white"/>
                <w:lang w:val="en-GB"/>
              </w:rPr>
            </w:pPr>
            <w:r w:rsidRPr="00AB0F85">
              <w:rPr>
                <w:rFonts w:ascii="Times New Roman" w:eastAsia="Times New Roman" w:hAnsi="Times New Roman" w:cs="Times New Roman"/>
                <w:b/>
                <w:sz w:val="24"/>
                <w:szCs w:val="24"/>
                <w:highlight w:val="white"/>
                <w:lang w:val="en-GB"/>
              </w:rPr>
              <w:t xml:space="preserve">£ </w:t>
            </w:r>
            <w:r w:rsidR="0090131B" w:rsidRPr="00AB0F85">
              <w:rPr>
                <w:rFonts w:ascii="Times New Roman" w:eastAsia="Times New Roman" w:hAnsi="Times New Roman" w:cs="Times New Roman"/>
                <w:b/>
                <w:sz w:val="24"/>
                <w:szCs w:val="24"/>
                <w:highlight w:val="white"/>
                <w:lang w:val="en-GB"/>
              </w:rPr>
              <w:t>674</w:t>
            </w:r>
            <w:r w:rsidRPr="00AB0F85">
              <w:rPr>
                <w:rFonts w:ascii="Times New Roman" w:eastAsia="Times New Roman" w:hAnsi="Times New Roman" w:cs="Times New Roman"/>
                <w:b/>
                <w:sz w:val="24"/>
                <w:szCs w:val="24"/>
                <w:highlight w:val="white"/>
                <w:lang w:val="en-GB"/>
              </w:rPr>
              <w:t>.00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Total</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£674.00</w:t>
            </w:r>
          </w:p>
        </w:tc>
      </w:tr>
      <w:tr w:rsidR="008512B0" w:rsidRPr="001244B4" w:rsidTr="00BB6517">
        <w:trPr>
          <w:trHeight w:val="30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340"/>
          <w:jc w:val="center"/>
        </w:trPr>
        <w:tc>
          <w:tcPr>
            <w:tcW w:w="9027"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b/>
                <w:sz w:val="24"/>
                <w:szCs w:val="24"/>
                <w:highlight w:val="white"/>
                <w:lang w:val="en-GB"/>
              </w:rPr>
            </w:pPr>
          </w:p>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Wages a/c</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5th </w:t>
            </w:r>
            <w:r w:rsidR="00B11458" w:rsidRPr="001244B4">
              <w:rPr>
                <w:rFonts w:ascii="Times New Roman" w:eastAsia="Times New Roman" w:hAnsi="Times New Roman" w:cs="Times New Roman"/>
                <w:sz w:val="24"/>
                <w:szCs w:val="24"/>
                <w:highlight w:val="white"/>
                <w:lang w:val="en-GB"/>
              </w:rPr>
              <w:t>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Cash</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£12.00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14th </w:t>
            </w:r>
            <w:r w:rsidR="00B11458" w:rsidRPr="001244B4">
              <w:rPr>
                <w:rFonts w:ascii="Times New Roman" w:eastAsia="Times New Roman" w:hAnsi="Times New Roman" w:cs="Times New Roman"/>
                <w:sz w:val="24"/>
                <w:szCs w:val="24"/>
                <w:highlight w:val="white"/>
                <w:lang w:val="en-GB"/>
              </w:rPr>
              <w:t>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Cash</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£14.00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21st </w:t>
            </w:r>
            <w:r w:rsidR="00B11458" w:rsidRPr="001244B4">
              <w:rPr>
                <w:rFonts w:ascii="Times New Roman" w:eastAsia="Times New Roman" w:hAnsi="Times New Roman" w:cs="Times New Roman"/>
                <w:sz w:val="24"/>
                <w:szCs w:val="24"/>
                <w:highlight w:val="white"/>
                <w:lang w:val="en-GB"/>
              </w:rPr>
              <w:t>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Cash</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£17.00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28th </w:t>
            </w:r>
            <w:r w:rsidR="00B11458" w:rsidRPr="001244B4">
              <w:rPr>
                <w:rFonts w:ascii="Times New Roman" w:eastAsia="Times New Roman" w:hAnsi="Times New Roman" w:cs="Times New Roman"/>
                <w:sz w:val="24"/>
                <w:szCs w:val="24"/>
                <w:highlight w:val="white"/>
                <w:lang w:val="en-GB"/>
              </w:rPr>
              <w:t>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Cash</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£15.00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Balance c/d</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£58.00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Total</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£58.00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Total</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£58.00</w:t>
            </w:r>
          </w:p>
        </w:tc>
      </w:tr>
      <w:tr w:rsidR="008512B0" w:rsidRPr="001244B4" w:rsidTr="00BB6517">
        <w:trPr>
          <w:trHeight w:val="30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340"/>
          <w:jc w:val="center"/>
        </w:trPr>
        <w:tc>
          <w:tcPr>
            <w:tcW w:w="9027"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b/>
                <w:sz w:val="24"/>
                <w:szCs w:val="24"/>
                <w:highlight w:val="white"/>
                <w:lang w:val="en-GB"/>
              </w:rPr>
            </w:pPr>
          </w:p>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Harvey a/c</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1st 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Opening balance</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£39.00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2nd </w:t>
            </w:r>
            <w:r w:rsidR="00B11458" w:rsidRPr="001244B4">
              <w:rPr>
                <w:rFonts w:ascii="Times New Roman" w:eastAsia="Times New Roman" w:hAnsi="Times New Roman" w:cs="Times New Roman"/>
                <w:sz w:val="24"/>
                <w:szCs w:val="24"/>
                <w:highlight w:val="white"/>
                <w:lang w:val="en-GB"/>
              </w:rPr>
              <w:t>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Credit Sales</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£124.00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23rd Jan</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Cash a/c</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£25.00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Balance c/d</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£138.00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Total</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£163.00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Total</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£163.00</w:t>
            </w:r>
          </w:p>
        </w:tc>
      </w:tr>
      <w:tr w:rsidR="008512B0" w:rsidRPr="001244B4" w:rsidTr="00BB6517">
        <w:trPr>
          <w:trHeight w:val="30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340"/>
          <w:jc w:val="center"/>
        </w:trPr>
        <w:tc>
          <w:tcPr>
            <w:tcW w:w="9027"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b/>
                <w:sz w:val="24"/>
                <w:szCs w:val="24"/>
                <w:highlight w:val="white"/>
                <w:lang w:val="en-GB"/>
              </w:rPr>
            </w:pPr>
          </w:p>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Sales a/c</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2nd </w:t>
            </w:r>
            <w:r w:rsidR="00B11458" w:rsidRPr="001244B4">
              <w:rPr>
                <w:rFonts w:ascii="Times New Roman" w:eastAsia="Times New Roman" w:hAnsi="Times New Roman" w:cs="Times New Roman"/>
                <w:sz w:val="24"/>
                <w:szCs w:val="24"/>
                <w:highlight w:val="white"/>
                <w:lang w:val="en-GB"/>
              </w:rPr>
              <w:t>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Harvey</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£124.00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11th jan</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Cash</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£64.00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21st jan</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Cash</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£110.00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28th jan</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Cash</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£84.00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31st jan</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Cash</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£30.00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31st January</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Balance c/d</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£164.00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Total</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£288.00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Total</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£288.00</w:t>
            </w:r>
          </w:p>
        </w:tc>
      </w:tr>
      <w:tr w:rsidR="008512B0" w:rsidRPr="001244B4" w:rsidTr="00BB6517">
        <w:trPr>
          <w:trHeight w:val="30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340"/>
          <w:jc w:val="center"/>
        </w:trPr>
        <w:tc>
          <w:tcPr>
            <w:tcW w:w="9027"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b/>
                <w:sz w:val="24"/>
                <w:szCs w:val="24"/>
                <w:highlight w:val="white"/>
                <w:lang w:val="en-GB"/>
              </w:rPr>
            </w:pPr>
          </w:p>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Purchase a/c</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5th 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Rich</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£150.00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14th </w:t>
            </w:r>
            <w:r w:rsidR="00B11458" w:rsidRPr="001244B4">
              <w:rPr>
                <w:rFonts w:ascii="Times New Roman" w:eastAsia="Times New Roman" w:hAnsi="Times New Roman" w:cs="Times New Roman"/>
                <w:sz w:val="24"/>
                <w:szCs w:val="24"/>
                <w:highlight w:val="white"/>
                <w:lang w:val="en-GB"/>
              </w:rPr>
              <w:t>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Cash</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£75.00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31st January</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Balance c/d</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£225.00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Total</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£225.00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Total</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£225.00</w:t>
            </w:r>
          </w:p>
        </w:tc>
      </w:tr>
      <w:tr w:rsidR="008512B0" w:rsidRPr="001244B4" w:rsidTr="00BB6517">
        <w:trPr>
          <w:trHeight w:val="30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340"/>
          <w:jc w:val="center"/>
        </w:trPr>
        <w:tc>
          <w:tcPr>
            <w:tcW w:w="9027"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Rich a/c</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w:t>
            </w:r>
          </w:p>
        </w:tc>
      </w:tr>
      <w:tr w:rsidR="008512B0" w:rsidRPr="001244B4" w:rsidTr="00BB6517">
        <w:trPr>
          <w:trHeight w:val="60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15th 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Cash</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£162.00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1st jan</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opening balance</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£12.00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5th Jan</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purchase</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£150.00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Total</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£162.00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Total</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£162.00</w:t>
            </w:r>
          </w:p>
        </w:tc>
      </w:tr>
      <w:tr w:rsidR="008512B0" w:rsidRPr="001244B4" w:rsidTr="00BB6517">
        <w:trPr>
          <w:trHeight w:val="30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340"/>
          <w:jc w:val="center"/>
        </w:trPr>
        <w:tc>
          <w:tcPr>
            <w:tcW w:w="9027"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Smith a/c</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1st </w:t>
            </w:r>
            <w:r w:rsidR="00B11458" w:rsidRPr="001244B4">
              <w:rPr>
                <w:rFonts w:ascii="Times New Roman" w:eastAsia="Times New Roman" w:hAnsi="Times New Roman" w:cs="Times New Roman"/>
                <w:sz w:val="24"/>
                <w:szCs w:val="24"/>
                <w:highlight w:val="white"/>
                <w:lang w:val="en-GB"/>
              </w:rPr>
              <w:t>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Opening balance</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£18.00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7th Jan</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Cash</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£18.00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Total</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£18.00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Total</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£18.00</w:t>
            </w:r>
          </w:p>
        </w:tc>
      </w:tr>
      <w:tr w:rsidR="008512B0" w:rsidRPr="001244B4" w:rsidTr="00BB6517">
        <w:trPr>
          <w:trHeight w:val="340"/>
          <w:jc w:val="center"/>
        </w:trPr>
        <w:tc>
          <w:tcPr>
            <w:tcW w:w="9027"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b/>
                <w:sz w:val="24"/>
                <w:szCs w:val="24"/>
                <w:highlight w:val="white"/>
                <w:lang w:val="en-GB"/>
              </w:rPr>
            </w:pPr>
          </w:p>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Max a/c</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w:t>
            </w:r>
          </w:p>
        </w:tc>
      </w:tr>
      <w:tr w:rsidR="008512B0" w:rsidRPr="001244B4" w:rsidTr="00BB6517">
        <w:trPr>
          <w:trHeight w:val="60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9th 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Cash</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£21.00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1st Jan</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opening balance</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£21.00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Total</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£21.00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Total</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£21.00</w:t>
            </w:r>
          </w:p>
        </w:tc>
      </w:tr>
      <w:tr w:rsidR="008512B0" w:rsidRPr="001244B4" w:rsidTr="00BB6517">
        <w:trPr>
          <w:trHeight w:val="30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340"/>
          <w:jc w:val="center"/>
        </w:trPr>
        <w:tc>
          <w:tcPr>
            <w:tcW w:w="9027"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b/>
                <w:sz w:val="24"/>
                <w:szCs w:val="24"/>
                <w:highlight w:val="white"/>
                <w:lang w:val="en-GB"/>
              </w:rPr>
            </w:pPr>
          </w:p>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Office Desk a/c</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20th </w:t>
            </w:r>
            <w:r w:rsidR="00B11458" w:rsidRPr="001244B4">
              <w:rPr>
                <w:rFonts w:ascii="Times New Roman" w:eastAsia="Times New Roman" w:hAnsi="Times New Roman" w:cs="Times New Roman"/>
                <w:sz w:val="24"/>
                <w:szCs w:val="24"/>
                <w:highlight w:val="white"/>
                <w:lang w:val="en-GB"/>
              </w:rPr>
              <w:t>Jan</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Cash</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£32.00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30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31st January</w:t>
            </w: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Balance c/d</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£32.00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Total</w:t>
            </w: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£32.00</w:t>
            </w: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Total</w:t>
            </w: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£32.00</w:t>
            </w:r>
          </w:p>
        </w:tc>
      </w:tr>
      <w:tr w:rsidR="008512B0" w:rsidRPr="001244B4" w:rsidTr="00BB6517">
        <w:trPr>
          <w:trHeight w:val="300"/>
          <w:jc w:val="center"/>
        </w:trPr>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400"/>
          <w:jc w:val="center"/>
        </w:trPr>
        <w:tc>
          <w:tcPr>
            <w:tcW w:w="9027" w:type="dxa"/>
            <w:gridSpan w:val="6"/>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b/>
                <w:sz w:val="24"/>
                <w:szCs w:val="24"/>
                <w:highlight w:val="white"/>
                <w:lang w:val="en-GB"/>
              </w:rPr>
            </w:pPr>
          </w:p>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Office Expenses a/c</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81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592"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w:t>
            </w:r>
          </w:p>
        </w:tc>
        <w:tc>
          <w:tcPr>
            <w:tcW w:w="131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Date</w:t>
            </w:r>
          </w:p>
        </w:tc>
        <w:tc>
          <w:tcPr>
            <w:tcW w:w="131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Particulars</w:t>
            </w:r>
          </w:p>
        </w:tc>
        <w:tc>
          <w:tcPr>
            <w:tcW w:w="1671"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amount</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23rd </w:t>
            </w:r>
            <w:r w:rsidR="007D7552" w:rsidRPr="001244B4">
              <w:rPr>
                <w:rFonts w:ascii="Times New Roman" w:eastAsia="Times New Roman" w:hAnsi="Times New Roman" w:cs="Times New Roman"/>
                <w:sz w:val="24"/>
                <w:szCs w:val="24"/>
                <w:highlight w:val="white"/>
                <w:lang w:val="en-GB"/>
              </w:rPr>
              <w:t>Jan</w:t>
            </w:r>
          </w:p>
        </w:tc>
        <w:tc>
          <w:tcPr>
            <w:tcW w:w="181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Cash</w:t>
            </w:r>
          </w:p>
        </w:tc>
        <w:tc>
          <w:tcPr>
            <w:tcW w:w="1592"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£3.00</w:t>
            </w:r>
          </w:p>
        </w:tc>
        <w:tc>
          <w:tcPr>
            <w:tcW w:w="131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671"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592"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31st January</w:t>
            </w:r>
          </w:p>
        </w:tc>
        <w:tc>
          <w:tcPr>
            <w:tcW w:w="131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Balance c/d</w:t>
            </w:r>
          </w:p>
        </w:tc>
        <w:tc>
          <w:tcPr>
            <w:tcW w:w="1671"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b/>
                <w:sz w:val="24"/>
                <w:szCs w:val="24"/>
                <w:highlight w:val="white"/>
                <w:lang w:val="en-GB"/>
              </w:rPr>
              <w:t>£3.00</w:t>
            </w:r>
          </w:p>
        </w:tc>
      </w:tr>
      <w:tr w:rsidR="008512B0" w:rsidRPr="001244B4" w:rsidTr="00BB6517">
        <w:trPr>
          <w:trHeight w:val="340"/>
          <w:jc w:val="center"/>
        </w:trPr>
        <w:tc>
          <w:tcPr>
            <w:tcW w:w="131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81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Total</w:t>
            </w:r>
          </w:p>
        </w:tc>
        <w:tc>
          <w:tcPr>
            <w:tcW w:w="1592"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£3.00</w:t>
            </w:r>
          </w:p>
        </w:tc>
        <w:tc>
          <w:tcPr>
            <w:tcW w:w="131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spacing w:line="360" w:lineRule="auto"/>
              <w:jc w:val="center"/>
              <w:rPr>
                <w:rFonts w:ascii="Times New Roman" w:eastAsia="Times New Roman" w:hAnsi="Times New Roman" w:cs="Times New Roman"/>
                <w:sz w:val="24"/>
                <w:szCs w:val="24"/>
                <w:highlight w:val="white"/>
                <w:lang w:val="en-GB"/>
              </w:rPr>
            </w:pPr>
          </w:p>
        </w:tc>
        <w:tc>
          <w:tcPr>
            <w:tcW w:w="131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Total</w:t>
            </w:r>
          </w:p>
        </w:tc>
        <w:tc>
          <w:tcPr>
            <w:tcW w:w="1671"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spacing w:line="360" w:lineRule="auto"/>
              <w:jc w:val="center"/>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£3.00</w:t>
            </w:r>
          </w:p>
        </w:tc>
      </w:tr>
    </w:tbl>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Table 3.1: Preparation of Ledger Accounts</w:t>
      </w:r>
    </w:p>
    <w:p w:rsidR="008512B0" w:rsidRPr="001244B4" w:rsidRDefault="0090131B" w:rsidP="00BC538A">
      <w:pPr>
        <w:pStyle w:val="Heading2"/>
        <w:numPr>
          <w:ilvl w:val="0"/>
          <w:numId w:val="10"/>
        </w:numPr>
        <w:rPr>
          <w:highlight w:val="white"/>
          <w:lang w:val="en-GB"/>
        </w:rPr>
      </w:pPr>
      <w:bookmarkStart w:id="14" w:name="_Toc17128601"/>
      <w:r w:rsidRPr="001244B4">
        <w:rPr>
          <w:highlight w:val="white"/>
          <w:lang w:val="en-GB"/>
        </w:rPr>
        <w:t>Extracting Trial Balance at 31 January</w:t>
      </w:r>
      <w:bookmarkEnd w:id="14"/>
    </w:p>
    <w:p w:rsidR="008512B0" w:rsidRPr="001244B4" w:rsidRDefault="0090131B">
      <w:pPr>
        <w:pStyle w:val="normal0"/>
        <w:spacing w:line="360" w:lineRule="auto"/>
        <w:jc w:val="both"/>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sz w:val="24"/>
          <w:szCs w:val="24"/>
          <w:highlight w:val="white"/>
          <w:lang w:val="en-GB"/>
        </w:rPr>
        <w:t>Trial Balance statement at 31st January is as follows:</w:t>
      </w:r>
    </w:p>
    <w:tbl>
      <w:tblPr>
        <w:tblStyle w:val="aa"/>
        <w:tblW w:w="8115" w:type="dxa"/>
        <w:jc w:val="center"/>
        <w:tblInd w:w="-60" w:type="dxa"/>
        <w:tblBorders>
          <w:top w:val="nil"/>
          <w:left w:val="nil"/>
          <w:bottom w:val="nil"/>
          <w:right w:val="nil"/>
          <w:insideH w:val="nil"/>
          <w:insideV w:val="nil"/>
        </w:tblBorders>
        <w:tblLayout w:type="fixed"/>
        <w:tblLook w:val="0600"/>
      </w:tblPr>
      <w:tblGrid>
        <w:gridCol w:w="2715"/>
        <w:gridCol w:w="2955"/>
        <w:gridCol w:w="2445"/>
      </w:tblGrid>
      <w:tr w:rsidR="008512B0" w:rsidRPr="001244B4" w:rsidTr="00BB6517">
        <w:trPr>
          <w:trHeight w:val="400"/>
          <w:jc w:val="center"/>
        </w:trPr>
        <w:tc>
          <w:tcPr>
            <w:tcW w:w="8115" w:type="dxa"/>
            <w:gridSpan w:val="3"/>
            <w:tcBorders>
              <w:top w:val="single" w:sz="6" w:space="0" w:color="CCCCCC"/>
              <w:left w:val="single" w:sz="6" w:space="0" w:color="CCCCCC"/>
              <w:bottom w:val="single" w:sz="6" w:space="0" w:color="CCCCCC"/>
              <w:right w:val="single" w:sz="6" w:space="0" w:color="000000"/>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p w:rsidR="008512B0" w:rsidRPr="001244B4" w:rsidRDefault="0090131B">
            <w:pPr>
              <w:pStyle w:val="normal0"/>
              <w:widowControl w:val="0"/>
              <w:spacing w:line="360" w:lineRule="auto"/>
              <w:ind w:left="-9020" w:right="-902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Trial balance Mafuta trading as at 31st January</w:t>
            </w:r>
          </w:p>
        </w:tc>
      </w:tr>
      <w:tr w:rsidR="008512B0" w:rsidRPr="001244B4" w:rsidTr="00BB6517">
        <w:trPr>
          <w:trHeight w:val="340"/>
          <w:jc w:val="center"/>
        </w:trPr>
        <w:tc>
          <w:tcPr>
            <w:tcW w:w="27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General ledger accounts</w:t>
            </w:r>
          </w:p>
        </w:tc>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 (Dr.)</w:t>
            </w:r>
          </w:p>
        </w:tc>
        <w:tc>
          <w:tcPr>
            <w:tcW w:w="24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 (Cr.)</w:t>
            </w:r>
          </w:p>
        </w:tc>
      </w:tr>
      <w:tr w:rsidR="008512B0" w:rsidRPr="001244B4" w:rsidTr="00BB6517">
        <w:trPr>
          <w:trHeight w:val="340"/>
          <w:jc w:val="center"/>
        </w:trPr>
        <w:tc>
          <w:tcPr>
            <w:tcW w:w="27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Capital</w:t>
            </w:r>
          </w:p>
        </w:tc>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4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£1,049.00</w:t>
            </w:r>
          </w:p>
        </w:tc>
      </w:tr>
      <w:tr w:rsidR="008512B0" w:rsidRPr="001244B4" w:rsidTr="00BB6517">
        <w:trPr>
          <w:trHeight w:val="340"/>
          <w:jc w:val="center"/>
        </w:trPr>
        <w:tc>
          <w:tcPr>
            <w:tcW w:w="27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Purchases</w:t>
            </w:r>
          </w:p>
        </w:tc>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£225.00</w:t>
            </w:r>
          </w:p>
        </w:tc>
        <w:tc>
          <w:tcPr>
            <w:tcW w:w="24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7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 at bank</w:t>
            </w:r>
          </w:p>
        </w:tc>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£323.00</w:t>
            </w:r>
          </w:p>
        </w:tc>
        <w:tc>
          <w:tcPr>
            <w:tcW w:w="24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7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Fixtures and Fittings</w:t>
            </w:r>
          </w:p>
        </w:tc>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£230.00</w:t>
            </w:r>
          </w:p>
        </w:tc>
        <w:tc>
          <w:tcPr>
            <w:tcW w:w="24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7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Sales</w:t>
            </w:r>
          </w:p>
        </w:tc>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4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£412.00</w:t>
            </w:r>
          </w:p>
        </w:tc>
      </w:tr>
      <w:tr w:rsidR="008512B0" w:rsidRPr="001244B4" w:rsidTr="00BB6517">
        <w:trPr>
          <w:trHeight w:val="340"/>
          <w:jc w:val="center"/>
        </w:trPr>
        <w:tc>
          <w:tcPr>
            <w:tcW w:w="27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Wages</w:t>
            </w:r>
          </w:p>
        </w:tc>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£58.00</w:t>
            </w:r>
          </w:p>
        </w:tc>
        <w:tc>
          <w:tcPr>
            <w:tcW w:w="24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7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lastRenderedPageBreak/>
              <w:t>Office Expenses</w:t>
            </w:r>
          </w:p>
        </w:tc>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£3.00</w:t>
            </w:r>
          </w:p>
        </w:tc>
        <w:tc>
          <w:tcPr>
            <w:tcW w:w="24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7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Receivables</w:t>
            </w:r>
          </w:p>
        </w:tc>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4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7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Harvey</w:t>
            </w:r>
          </w:p>
        </w:tc>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£138.00</w:t>
            </w:r>
          </w:p>
        </w:tc>
        <w:tc>
          <w:tcPr>
            <w:tcW w:w="24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7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Moon</w:t>
            </w:r>
          </w:p>
        </w:tc>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£26.00</w:t>
            </w:r>
          </w:p>
        </w:tc>
        <w:tc>
          <w:tcPr>
            <w:tcW w:w="24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7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Inventory</w:t>
            </w:r>
          </w:p>
        </w:tc>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£458.00</w:t>
            </w:r>
          </w:p>
        </w:tc>
        <w:tc>
          <w:tcPr>
            <w:tcW w:w="24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7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£1,461.00</w:t>
            </w:r>
          </w:p>
        </w:tc>
        <w:tc>
          <w:tcPr>
            <w:tcW w:w="244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£1,461.00</w:t>
            </w:r>
          </w:p>
        </w:tc>
      </w:tr>
    </w:tbl>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Table 3.2: Extracting Trial Balance at 31 January</w:t>
      </w:r>
    </w:p>
    <w:p w:rsidR="008512B0" w:rsidRPr="001244B4" w:rsidRDefault="0090131B" w:rsidP="00BC538A">
      <w:pPr>
        <w:pStyle w:val="Heading2"/>
        <w:numPr>
          <w:ilvl w:val="0"/>
          <w:numId w:val="10"/>
        </w:numPr>
        <w:rPr>
          <w:highlight w:val="white"/>
          <w:lang w:val="en-GB"/>
        </w:rPr>
      </w:pPr>
      <w:bookmarkStart w:id="15" w:name="_Toc17128602"/>
      <w:r w:rsidRPr="001244B4">
        <w:rPr>
          <w:highlight w:val="white"/>
          <w:lang w:val="en-GB"/>
        </w:rPr>
        <w:t>Preparing statement of profit or loss and Financial position for the month ended 31st January</w:t>
      </w:r>
      <w:bookmarkEnd w:id="15"/>
    </w:p>
    <w:p w:rsidR="008512B0" w:rsidRPr="001244B4" w:rsidRDefault="0090131B" w:rsidP="007D7552">
      <w:pPr>
        <w:pStyle w:val="Heading3"/>
        <w:rPr>
          <w:highlight w:val="white"/>
          <w:lang w:val="en-GB"/>
        </w:rPr>
      </w:pPr>
      <w:bookmarkStart w:id="16" w:name="_Toc17128603"/>
      <w:r w:rsidRPr="001244B4">
        <w:rPr>
          <w:highlight w:val="white"/>
          <w:lang w:val="en-GB"/>
        </w:rPr>
        <w:t>Profit and Loss Statement</w:t>
      </w:r>
      <w:bookmarkEnd w:id="16"/>
    </w:p>
    <w:p w:rsidR="008512B0" w:rsidRPr="001244B4" w:rsidRDefault="0090131B">
      <w:pPr>
        <w:pStyle w:val="normal0"/>
        <w:spacing w:line="360" w:lineRule="auto"/>
        <w:jc w:val="both"/>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Profit and Loss Statement for the year ended on month 31st January is as follows:</w:t>
      </w:r>
    </w:p>
    <w:tbl>
      <w:tblPr>
        <w:tblStyle w:val="ab"/>
        <w:tblW w:w="8790" w:type="dxa"/>
        <w:jc w:val="center"/>
        <w:tblInd w:w="-60" w:type="dxa"/>
        <w:tblBorders>
          <w:top w:val="nil"/>
          <w:left w:val="nil"/>
          <w:bottom w:val="nil"/>
          <w:right w:val="nil"/>
          <w:insideH w:val="nil"/>
          <w:insideV w:val="nil"/>
        </w:tblBorders>
        <w:tblLayout w:type="fixed"/>
        <w:tblLook w:val="0600"/>
      </w:tblPr>
      <w:tblGrid>
        <w:gridCol w:w="2955"/>
        <w:gridCol w:w="2310"/>
        <w:gridCol w:w="3525"/>
      </w:tblGrid>
      <w:tr w:rsidR="008512B0" w:rsidRPr="001244B4" w:rsidTr="00BB6517">
        <w:trPr>
          <w:trHeight w:val="400"/>
          <w:jc w:val="center"/>
        </w:trPr>
        <w:tc>
          <w:tcPr>
            <w:tcW w:w="8790" w:type="dxa"/>
            <w:gridSpan w:val="3"/>
            <w:tcBorders>
              <w:top w:val="single" w:sz="6" w:space="0" w:color="CCCCCC"/>
              <w:left w:val="single" w:sz="6" w:space="0" w:color="CCCCCC"/>
              <w:bottom w:val="single" w:sz="6" w:space="0" w:color="CCCCCC"/>
              <w:right w:val="single" w:sz="6" w:space="0" w:color="000000"/>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p w:rsidR="008512B0" w:rsidRPr="001244B4" w:rsidRDefault="0090131B">
            <w:pPr>
              <w:pStyle w:val="normal0"/>
              <w:widowControl w:val="0"/>
              <w:spacing w:line="360" w:lineRule="auto"/>
              <w:ind w:left="-9020" w:right="-9020"/>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Statement of Profit and Loss for the year ended on month 31st January</w:t>
            </w:r>
          </w:p>
        </w:tc>
      </w:tr>
      <w:tr w:rsidR="008512B0" w:rsidRPr="001244B4" w:rsidTr="00BB6517">
        <w:trPr>
          <w:trHeight w:val="600"/>
          <w:jc w:val="center"/>
        </w:trPr>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Balances</w:t>
            </w:r>
          </w:p>
        </w:tc>
        <w:tc>
          <w:tcPr>
            <w:tcW w:w="23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35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r>
      <w:tr w:rsidR="008512B0" w:rsidRPr="001244B4" w:rsidTr="00BB6517">
        <w:trPr>
          <w:trHeight w:val="340"/>
          <w:jc w:val="center"/>
        </w:trPr>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Revenue</w:t>
            </w:r>
          </w:p>
        </w:tc>
        <w:tc>
          <w:tcPr>
            <w:tcW w:w="23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35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£412.00</w:t>
            </w:r>
          </w:p>
        </w:tc>
      </w:tr>
      <w:tr w:rsidR="008512B0" w:rsidRPr="001244B4" w:rsidTr="00BB6517">
        <w:trPr>
          <w:trHeight w:val="340"/>
          <w:jc w:val="center"/>
        </w:trPr>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Opening Inventory</w:t>
            </w:r>
          </w:p>
        </w:tc>
        <w:tc>
          <w:tcPr>
            <w:tcW w:w="23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£458.00</w:t>
            </w:r>
          </w:p>
        </w:tc>
        <w:tc>
          <w:tcPr>
            <w:tcW w:w="35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Add: Purchases</w:t>
            </w:r>
          </w:p>
        </w:tc>
        <w:tc>
          <w:tcPr>
            <w:tcW w:w="23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£225.00</w:t>
            </w:r>
          </w:p>
        </w:tc>
        <w:tc>
          <w:tcPr>
            <w:tcW w:w="35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£683.00</w:t>
            </w:r>
          </w:p>
        </w:tc>
        <w:tc>
          <w:tcPr>
            <w:tcW w:w="35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Less: Closing Inventory</w:t>
            </w:r>
          </w:p>
        </w:tc>
        <w:tc>
          <w:tcPr>
            <w:tcW w:w="23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£374.00</w:t>
            </w:r>
          </w:p>
        </w:tc>
        <w:tc>
          <w:tcPr>
            <w:tcW w:w="35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Cost of Goods Sold</w:t>
            </w:r>
          </w:p>
        </w:tc>
        <w:tc>
          <w:tcPr>
            <w:tcW w:w="23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35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£309.00</w:t>
            </w:r>
          </w:p>
        </w:tc>
      </w:tr>
      <w:tr w:rsidR="008512B0" w:rsidRPr="001244B4" w:rsidTr="00BB6517">
        <w:trPr>
          <w:trHeight w:val="340"/>
          <w:jc w:val="center"/>
        </w:trPr>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Gross Profit</w:t>
            </w:r>
          </w:p>
        </w:tc>
        <w:tc>
          <w:tcPr>
            <w:tcW w:w="23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35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£103.00</w:t>
            </w:r>
          </w:p>
        </w:tc>
      </w:tr>
      <w:tr w:rsidR="008512B0" w:rsidRPr="001244B4" w:rsidTr="00BB6517">
        <w:trPr>
          <w:trHeight w:val="340"/>
          <w:jc w:val="center"/>
        </w:trPr>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Less: Expenses</w:t>
            </w:r>
          </w:p>
        </w:tc>
        <w:tc>
          <w:tcPr>
            <w:tcW w:w="23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35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Wages</w:t>
            </w:r>
          </w:p>
        </w:tc>
        <w:tc>
          <w:tcPr>
            <w:tcW w:w="23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£58.00</w:t>
            </w:r>
          </w:p>
        </w:tc>
        <w:tc>
          <w:tcPr>
            <w:tcW w:w="35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Office Expenses</w:t>
            </w:r>
          </w:p>
        </w:tc>
        <w:tc>
          <w:tcPr>
            <w:tcW w:w="23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£3.00</w:t>
            </w:r>
          </w:p>
        </w:tc>
        <w:tc>
          <w:tcPr>
            <w:tcW w:w="35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£61.00</w:t>
            </w:r>
          </w:p>
        </w:tc>
      </w:tr>
      <w:tr w:rsidR="008512B0" w:rsidRPr="001244B4" w:rsidTr="00BB6517">
        <w:trPr>
          <w:trHeight w:val="340"/>
          <w:jc w:val="center"/>
        </w:trPr>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Profit for the Period</w:t>
            </w:r>
          </w:p>
        </w:tc>
        <w:tc>
          <w:tcPr>
            <w:tcW w:w="23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352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£42.00</w:t>
            </w:r>
          </w:p>
        </w:tc>
      </w:tr>
    </w:tbl>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Table 3.3: Profit and Loss Statement for the Year ending on month of 31st January</w:t>
      </w:r>
    </w:p>
    <w:p w:rsidR="008512B0" w:rsidRPr="001244B4" w:rsidRDefault="0090131B" w:rsidP="007D7552">
      <w:pPr>
        <w:pStyle w:val="Heading3"/>
        <w:rPr>
          <w:highlight w:val="white"/>
          <w:lang w:val="en-GB"/>
        </w:rPr>
      </w:pPr>
      <w:bookmarkStart w:id="17" w:name="_Toc17128604"/>
      <w:r w:rsidRPr="001244B4">
        <w:rPr>
          <w:highlight w:val="white"/>
          <w:lang w:val="en-GB"/>
        </w:rPr>
        <w:lastRenderedPageBreak/>
        <w:t>Statement of Financial Position</w:t>
      </w:r>
      <w:bookmarkEnd w:id="17"/>
    </w:p>
    <w:p w:rsidR="008512B0" w:rsidRPr="001244B4" w:rsidRDefault="0090131B">
      <w:pPr>
        <w:pStyle w:val="normal0"/>
        <w:spacing w:line="360" w:lineRule="auto"/>
        <w:jc w:val="both"/>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sz w:val="24"/>
          <w:szCs w:val="24"/>
          <w:highlight w:val="white"/>
          <w:lang w:val="en-GB"/>
        </w:rPr>
        <w:t>Statement of financial position as at 31st January is as follows:</w:t>
      </w:r>
    </w:p>
    <w:tbl>
      <w:tblPr>
        <w:tblStyle w:val="ac"/>
        <w:tblW w:w="8145" w:type="dxa"/>
        <w:jc w:val="center"/>
        <w:tblInd w:w="-60" w:type="dxa"/>
        <w:tblBorders>
          <w:top w:val="nil"/>
          <w:left w:val="nil"/>
          <w:bottom w:val="nil"/>
          <w:right w:val="nil"/>
          <w:insideH w:val="nil"/>
          <w:insideV w:val="nil"/>
        </w:tblBorders>
        <w:tblLayout w:type="fixed"/>
        <w:tblLook w:val="0600"/>
      </w:tblPr>
      <w:tblGrid>
        <w:gridCol w:w="2880"/>
        <w:gridCol w:w="2955"/>
        <w:gridCol w:w="2310"/>
      </w:tblGrid>
      <w:tr w:rsidR="008512B0" w:rsidRPr="001244B4" w:rsidTr="00BB6517">
        <w:trPr>
          <w:trHeight w:val="340"/>
          <w:jc w:val="center"/>
        </w:trPr>
        <w:tc>
          <w:tcPr>
            <w:tcW w:w="8145" w:type="dxa"/>
            <w:gridSpan w:val="3"/>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ind w:left="-9020" w:right="-9020"/>
              <w:jc w:val="center"/>
              <w:rPr>
                <w:rFonts w:ascii="Times New Roman" w:eastAsia="Times New Roman" w:hAnsi="Times New Roman" w:cs="Times New Roman"/>
                <w:b/>
                <w:sz w:val="24"/>
                <w:szCs w:val="24"/>
                <w:lang w:val="en-GB"/>
              </w:rPr>
            </w:pPr>
          </w:p>
          <w:p w:rsidR="008512B0" w:rsidRPr="001244B4" w:rsidRDefault="0090131B">
            <w:pPr>
              <w:pStyle w:val="normal0"/>
              <w:widowControl w:val="0"/>
              <w:spacing w:line="240" w:lineRule="auto"/>
              <w:ind w:right="-9020"/>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 xml:space="preserve">                             Statement of Financial Position as at 31st January</w:t>
            </w:r>
          </w:p>
        </w:tc>
      </w:tr>
      <w:tr w:rsidR="008512B0" w:rsidRPr="001244B4" w:rsidTr="00BB6517">
        <w:trPr>
          <w:trHeight w:val="340"/>
          <w:jc w:val="center"/>
        </w:trPr>
        <w:tc>
          <w:tcPr>
            <w:tcW w:w="2880" w:type="dxa"/>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2955" w:type="dxa"/>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w:t>
            </w:r>
          </w:p>
        </w:tc>
        <w:tc>
          <w:tcPr>
            <w:tcW w:w="2310" w:type="dxa"/>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Amount(GBP)</w:t>
            </w:r>
          </w:p>
        </w:tc>
      </w:tr>
      <w:tr w:rsidR="008512B0" w:rsidRPr="001244B4" w:rsidTr="00BB6517">
        <w:trPr>
          <w:trHeight w:val="340"/>
          <w:jc w:val="center"/>
        </w:trPr>
        <w:tc>
          <w:tcPr>
            <w:tcW w:w="2880" w:type="dxa"/>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Non-Current Assets</w:t>
            </w:r>
          </w:p>
        </w:tc>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10" w:type="dxa"/>
            <w:tcBorders>
              <w:top w:val="single" w:sz="6" w:space="0" w:color="CCCCCC"/>
              <w:left w:val="single" w:sz="6" w:space="0" w:color="CCCCCC"/>
              <w:bottom w:val="single" w:sz="6" w:space="0" w:color="CCCCCC"/>
              <w:right w:val="single" w:sz="6" w:space="0" w:color="CCCCCC"/>
            </w:tcBorders>
            <w:tcMar>
              <w:top w:w="40" w:type="dxa"/>
              <w:bottom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88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Fixtures and Fittings</w:t>
            </w:r>
          </w:p>
        </w:tc>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1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£230.00</w:t>
            </w:r>
          </w:p>
        </w:tc>
      </w:tr>
      <w:tr w:rsidR="008512B0" w:rsidRPr="001244B4" w:rsidTr="00BB6517">
        <w:trPr>
          <w:trHeight w:val="340"/>
          <w:jc w:val="center"/>
        </w:trPr>
        <w:tc>
          <w:tcPr>
            <w:tcW w:w="2880" w:type="dxa"/>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Current Assets</w:t>
            </w:r>
          </w:p>
        </w:tc>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10" w:type="dxa"/>
            <w:tcBorders>
              <w:top w:val="single" w:sz="6" w:space="0" w:color="CCCCCC"/>
              <w:left w:val="single" w:sz="6" w:space="0" w:color="CCCCCC"/>
              <w:bottom w:val="single" w:sz="6" w:space="0" w:color="CCCCCC"/>
              <w:right w:val="single" w:sz="6" w:space="0" w:color="CCCCCC"/>
            </w:tcBorders>
            <w:tcMar>
              <w:top w:w="40" w:type="dxa"/>
              <w:bottom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88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Inventory</w:t>
            </w:r>
          </w:p>
        </w:tc>
        <w:tc>
          <w:tcPr>
            <w:tcW w:w="295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£374.00</w:t>
            </w:r>
          </w:p>
        </w:tc>
        <w:tc>
          <w:tcPr>
            <w:tcW w:w="23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600"/>
          <w:jc w:val="center"/>
        </w:trPr>
        <w:tc>
          <w:tcPr>
            <w:tcW w:w="288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Trade Receivables (138 + 26)</w:t>
            </w:r>
          </w:p>
        </w:tc>
        <w:tc>
          <w:tcPr>
            <w:tcW w:w="295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£164.00</w:t>
            </w:r>
          </w:p>
        </w:tc>
        <w:tc>
          <w:tcPr>
            <w:tcW w:w="23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88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w:t>
            </w:r>
          </w:p>
        </w:tc>
        <w:tc>
          <w:tcPr>
            <w:tcW w:w="295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£323.00</w:t>
            </w:r>
          </w:p>
        </w:tc>
        <w:tc>
          <w:tcPr>
            <w:tcW w:w="23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880" w:type="dxa"/>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 Current Assets</w:t>
            </w:r>
          </w:p>
        </w:tc>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10" w:type="dxa"/>
            <w:tcBorders>
              <w:top w:val="single" w:sz="6" w:space="0" w:color="CCCCCC"/>
              <w:left w:val="single" w:sz="6" w:space="0" w:color="CCCCCC"/>
              <w:bottom w:val="single" w:sz="6" w:space="0" w:color="CCCCCC"/>
              <w:right w:val="single" w:sz="6" w:space="0" w:color="CCCCCC"/>
            </w:tcBorders>
            <w:shd w:val="clear" w:color="auto" w:fill="auto"/>
            <w:tcMar>
              <w:top w:w="40" w:type="dxa"/>
              <w:bottom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£861.00</w:t>
            </w:r>
          </w:p>
        </w:tc>
      </w:tr>
      <w:tr w:rsidR="008512B0" w:rsidRPr="001244B4" w:rsidTr="00BB6517">
        <w:trPr>
          <w:trHeight w:val="340"/>
          <w:jc w:val="center"/>
        </w:trPr>
        <w:tc>
          <w:tcPr>
            <w:tcW w:w="2880" w:type="dxa"/>
            <w:tcBorders>
              <w:top w:val="single" w:sz="6" w:space="0" w:color="CCCCCC"/>
              <w:left w:val="single" w:sz="6" w:space="0" w:color="CCCCCC"/>
              <w:bottom w:val="single" w:sz="6" w:space="0" w:color="CCCCCC"/>
              <w:right w:val="single" w:sz="6" w:space="0" w:color="CCCCCC"/>
            </w:tcBorders>
            <w:shd w:val="clear" w:color="auto" w:fill="FBBC04"/>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 Assets</w:t>
            </w:r>
          </w:p>
        </w:tc>
        <w:tc>
          <w:tcPr>
            <w:tcW w:w="2955" w:type="dxa"/>
            <w:tcBorders>
              <w:top w:val="single" w:sz="6" w:space="0" w:color="CCCCCC"/>
              <w:left w:val="single" w:sz="6" w:space="0" w:color="CCCCCC"/>
              <w:bottom w:val="single" w:sz="6" w:space="0" w:color="CCCCCC"/>
              <w:right w:val="single" w:sz="6" w:space="0" w:color="CCCCCC"/>
            </w:tcBorders>
            <w:shd w:val="clear" w:color="auto" w:fill="FBBC04"/>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10" w:type="dxa"/>
            <w:tcBorders>
              <w:top w:val="single" w:sz="6" w:space="0" w:color="CCCCCC"/>
              <w:left w:val="single" w:sz="6" w:space="0" w:color="CCCCCC"/>
              <w:bottom w:val="single" w:sz="6" w:space="0" w:color="CCCCCC"/>
              <w:right w:val="single" w:sz="6" w:space="0" w:color="CCCCCC"/>
            </w:tcBorders>
            <w:shd w:val="clear" w:color="auto" w:fill="FBBC04"/>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£1,091.00</w:t>
            </w:r>
          </w:p>
        </w:tc>
      </w:tr>
      <w:tr w:rsidR="008512B0" w:rsidRPr="001244B4" w:rsidTr="00BB6517">
        <w:trPr>
          <w:trHeight w:val="340"/>
          <w:jc w:val="center"/>
        </w:trPr>
        <w:tc>
          <w:tcPr>
            <w:tcW w:w="2880" w:type="dxa"/>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Capital and Liabilities</w:t>
            </w:r>
          </w:p>
        </w:tc>
        <w:tc>
          <w:tcPr>
            <w:tcW w:w="29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10" w:type="dxa"/>
            <w:tcBorders>
              <w:top w:val="single" w:sz="6" w:space="0" w:color="CCCCCC"/>
              <w:left w:val="single" w:sz="6" w:space="0" w:color="CCCCCC"/>
              <w:bottom w:val="single" w:sz="6" w:space="0" w:color="CCCCCC"/>
              <w:right w:val="single" w:sz="6" w:space="0" w:color="CCCCCC"/>
            </w:tcBorders>
            <w:tcMar>
              <w:top w:w="40" w:type="dxa"/>
              <w:bottom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88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Capital at 1st January</w:t>
            </w:r>
          </w:p>
        </w:tc>
        <w:tc>
          <w:tcPr>
            <w:tcW w:w="295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£1,049.00</w:t>
            </w:r>
          </w:p>
        </w:tc>
        <w:tc>
          <w:tcPr>
            <w:tcW w:w="23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288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Add: Profit for the Period</w:t>
            </w:r>
          </w:p>
        </w:tc>
        <w:tc>
          <w:tcPr>
            <w:tcW w:w="295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£42.00</w:t>
            </w:r>
          </w:p>
        </w:tc>
        <w:tc>
          <w:tcPr>
            <w:tcW w:w="23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600"/>
          <w:jc w:val="center"/>
        </w:trPr>
        <w:tc>
          <w:tcPr>
            <w:tcW w:w="2880" w:type="dxa"/>
            <w:tcBorders>
              <w:top w:val="single" w:sz="6" w:space="0" w:color="CCCCCC"/>
              <w:left w:val="single" w:sz="6" w:space="0" w:color="CCCCCC"/>
              <w:bottom w:val="single" w:sz="6" w:space="0" w:color="CCCCCC"/>
              <w:right w:val="single" w:sz="6" w:space="0" w:color="CCCCCC"/>
            </w:tcBorders>
            <w:shd w:val="clear" w:color="auto" w:fill="FBBC04"/>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 Capital and Liabilities</w:t>
            </w:r>
          </w:p>
        </w:tc>
        <w:tc>
          <w:tcPr>
            <w:tcW w:w="2955" w:type="dxa"/>
            <w:tcBorders>
              <w:top w:val="single" w:sz="6" w:space="0" w:color="CCCCCC"/>
              <w:left w:val="single" w:sz="6" w:space="0" w:color="CCCCCC"/>
              <w:bottom w:val="single" w:sz="6" w:space="0" w:color="CCCCCC"/>
              <w:right w:val="single" w:sz="6" w:space="0" w:color="CCCCCC"/>
            </w:tcBorders>
            <w:shd w:val="clear" w:color="auto" w:fill="FBBC04"/>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310" w:type="dxa"/>
            <w:tcBorders>
              <w:top w:val="single" w:sz="6" w:space="0" w:color="CCCCCC"/>
              <w:left w:val="single" w:sz="6" w:space="0" w:color="CCCCCC"/>
              <w:bottom w:val="single" w:sz="6" w:space="0" w:color="CCCCCC"/>
              <w:right w:val="single" w:sz="6" w:space="0" w:color="CCCCCC"/>
            </w:tcBorders>
            <w:shd w:val="clear" w:color="auto" w:fill="FBBC04"/>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£1,091.00</w:t>
            </w:r>
          </w:p>
        </w:tc>
      </w:tr>
    </w:tbl>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Table 3.4: Statement of Financial Position as at 31st January</w:t>
      </w:r>
    </w:p>
    <w:p w:rsidR="008512B0" w:rsidRPr="001244B4" w:rsidRDefault="0090131B" w:rsidP="007D7552">
      <w:pPr>
        <w:pStyle w:val="Heading1"/>
        <w:rPr>
          <w:highlight w:val="white"/>
          <w:lang w:val="en-GB"/>
        </w:rPr>
      </w:pPr>
      <w:bookmarkStart w:id="18" w:name="_Toc17128605"/>
      <w:r w:rsidRPr="001244B4">
        <w:rPr>
          <w:highlight w:val="white"/>
          <w:lang w:val="en-GB"/>
        </w:rPr>
        <w:t>Task 4</w:t>
      </w:r>
      <w:bookmarkEnd w:id="18"/>
    </w:p>
    <w:p w:rsidR="008512B0" w:rsidRPr="001244B4" w:rsidRDefault="0090131B" w:rsidP="007D7552">
      <w:pPr>
        <w:pStyle w:val="Heading2"/>
        <w:rPr>
          <w:highlight w:val="white"/>
          <w:lang w:val="en-GB"/>
        </w:rPr>
      </w:pPr>
      <w:bookmarkStart w:id="19" w:name="_Toc17128606"/>
      <w:r w:rsidRPr="001244B4">
        <w:rPr>
          <w:highlight w:val="white"/>
          <w:lang w:val="en-GB"/>
        </w:rPr>
        <w:t>Preparation of Relevant Ledger Account</w:t>
      </w:r>
      <w:bookmarkEnd w:id="19"/>
    </w:p>
    <w:tbl>
      <w:tblPr>
        <w:tblStyle w:val="ad"/>
        <w:tblW w:w="9000" w:type="dxa"/>
        <w:jc w:val="center"/>
        <w:tblInd w:w="-60" w:type="dxa"/>
        <w:tblBorders>
          <w:top w:val="nil"/>
          <w:left w:val="nil"/>
          <w:bottom w:val="nil"/>
          <w:right w:val="nil"/>
          <w:insideH w:val="nil"/>
          <w:insideV w:val="nil"/>
        </w:tblBorders>
        <w:tblLayout w:type="fixed"/>
        <w:tblLook w:val="0600"/>
      </w:tblPr>
      <w:tblGrid>
        <w:gridCol w:w="1500"/>
        <w:gridCol w:w="1500"/>
        <w:gridCol w:w="1500"/>
        <w:gridCol w:w="1500"/>
        <w:gridCol w:w="1500"/>
        <w:gridCol w:w="1500"/>
      </w:tblGrid>
      <w:tr w:rsidR="008512B0" w:rsidRPr="001244B4" w:rsidTr="00BB6517">
        <w:trPr>
          <w:trHeight w:val="340"/>
          <w:jc w:val="center"/>
        </w:trPr>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Dr.</w:t>
            </w:r>
          </w:p>
        </w:tc>
        <w:tc>
          <w:tcPr>
            <w:tcW w:w="6000" w:type="dxa"/>
            <w:gridSpan w:val="4"/>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Sales A/C</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Cr.</w:t>
            </w:r>
          </w:p>
        </w:tc>
      </w:tr>
      <w:tr w:rsidR="008512B0" w:rsidRPr="001244B4" w:rsidTr="00BB6517">
        <w:trPr>
          <w:trHeight w:val="340"/>
          <w:jc w:val="center"/>
        </w:trPr>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Date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Particulars</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amount</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Date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Particulars</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amount</w:t>
            </w:r>
          </w:p>
        </w:tc>
      </w:tr>
      <w:tr w:rsidR="008512B0" w:rsidRPr="001244B4" w:rsidTr="00BB6517">
        <w:trPr>
          <w:trHeight w:val="340"/>
          <w:jc w:val="center"/>
        </w:trPr>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 xml:space="preserve">2nd </w:t>
            </w:r>
            <w:r w:rsidR="00BB6517" w:rsidRPr="001244B4">
              <w:rPr>
                <w:rFonts w:ascii="Times New Roman" w:eastAsia="Times New Roman" w:hAnsi="Times New Roman" w:cs="Times New Roman"/>
                <w:sz w:val="24"/>
                <w:szCs w:val="24"/>
                <w:lang w:val="en-GB"/>
              </w:rPr>
              <w:t>June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Claire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£8,075.00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20-Jun</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£6,000.00</w:t>
            </w:r>
          </w:p>
        </w:tc>
      </w:tr>
      <w:tr w:rsidR="008512B0" w:rsidRPr="001244B4" w:rsidTr="00BB6517">
        <w:trPr>
          <w:trHeight w:val="340"/>
          <w:jc w:val="center"/>
        </w:trPr>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14-Jun</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Hywel</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£8,550.00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00"/>
          <w:jc w:val="center"/>
        </w:trPr>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22-Jun</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Sales return</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£1,000.00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Balance c/d</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£16,475.00</w:t>
            </w:r>
          </w:p>
        </w:tc>
      </w:tr>
      <w:tr w:rsidR="008512B0" w:rsidRPr="001244B4" w:rsidTr="00BB6517">
        <w:trPr>
          <w:trHeight w:val="340"/>
          <w:jc w:val="center"/>
        </w:trPr>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lastRenderedPageBreak/>
              <w:t>24-Jun</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Mandy</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£4,850.00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00"/>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£22,475.00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£22,475.00</w:t>
            </w:r>
          </w:p>
        </w:tc>
      </w:tr>
      <w:tr w:rsidR="008512B0" w:rsidRPr="001244B4" w:rsidTr="00BB6517">
        <w:trPr>
          <w:trHeight w:val="340"/>
          <w:jc w:val="center"/>
        </w:trPr>
        <w:tc>
          <w:tcPr>
            <w:tcW w:w="9000" w:type="dxa"/>
            <w:gridSpan w:val="6"/>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ind w:left="-9020" w:right="-9020"/>
              <w:jc w:val="center"/>
              <w:rPr>
                <w:rFonts w:ascii="Times New Roman" w:eastAsia="Times New Roman" w:hAnsi="Times New Roman" w:cs="Times New Roman"/>
                <w:b/>
                <w:sz w:val="24"/>
                <w:szCs w:val="24"/>
                <w:lang w:val="en-GB"/>
              </w:rPr>
            </w:pPr>
          </w:p>
        </w:tc>
      </w:tr>
      <w:tr w:rsidR="008512B0" w:rsidRPr="001244B4" w:rsidTr="00BB6517">
        <w:trPr>
          <w:trHeight w:val="340"/>
          <w:jc w:val="center"/>
        </w:trPr>
        <w:tc>
          <w:tcPr>
            <w:tcW w:w="9000" w:type="dxa"/>
            <w:gridSpan w:val="6"/>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Discount Allowed A/C</w:t>
            </w:r>
          </w:p>
        </w:tc>
      </w:tr>
      <w:tr w:rsidR="008512B0" w:rsidRPr="001244B4" w:rsidTr="00BB6517">
        <w:trPr>
          <w:trHeight w:val="340"/>
          <w:jc w:val="center"/>
        </w:trPr>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Date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Particulars</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amount</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Date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Particulars</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amount</w:t>
            </w:r>
          </w:p>
        </w:tc>
      </w:tr>
      <w:tr w:rsidR="008512B0" w:rsidRPr="001244B4" w:rsidTr="00BB6517">
        <w:trPr>
          <w:trHeight w:val="340"/>
          <w:jc w:val="center"/>
        </w:trPr>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13-Jun</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Georgina</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£840.00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00"/>
          <w:jc w:val="center"/>
        </w:trPr>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21-Jun</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Andrew</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£90.00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27-Jun</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I &amp; E A/C</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£930.00</w:t>
            </w:r>
          </w:p>
        </w:tc>
      </w:tr>
      <w:tr w:rsidR="008512B0" w:rsidRPr="001244B4" w:rsidTr="00BB6517">
        <w:trPr>
          <w:trHeight w:val="340"/>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£930.00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£930.00</w:t>
            </w:r>
          </w:p>
        </w:tc>
      </w:tr>
      <w:tr w:rsidR="008512B0" w:rsidRPr="001244B4" w:rsidTr="00BB6517">
        <w:trPr>
          <w:trHeight w:val="340"/>
          <w:jc w:val="center"/>
        </w:trPr>
        <w:tc>
          <w:tcPr>
            <w:tcW w:w="9000" w:type="dxa"/>
            <w:gridSpan w:val="6"/>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ind w:left="-9020" w:right="-9020"/>
              <w:jc w:val="center"/>
              <w:rPr>
                <w:rFonts w:ascii="Times New Roman" w:eastAsia="Times New Roman" w:hAnsi="Times New Roman" w:cs="Times New Roman"/>
                <w:b/>
                <w:sz w:val="24"/>
                <w:szCs w:val="24"/>
                <w:lang w:val="en-GB"/>
              </w:rPr>
            </w:pPr>
          </w:p>
        </w:tc>
      </w:tr>
      <w:tr w:rsidR="008512B0" w:rsidRPr="001244B4" w:rsidTr="00BB6517">
        <w:trPr>
          <w:trHeight w:val="340"/>
          <w:jc w:val="center"/>
        </w:trPr>
        <w:tc>
          <w:tcPr>
            <w:tcW w:w="9000" w:type="dxa"/>
            <w:gridSpan w:val="6"/>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Discount Received A/C</w:t>
            </w:r>
          </w:p>
        </w:tc>
      </w:tr>
      <w:tr w:rsidR="008512B0" w:rsidRPr="001244B4" w:rsidTr="00BB6517">
        <w:trPr>
          <w:trHeight w:val="340"/>
          <w:jc w:val="center"/>
        </w:trPr>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Date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Particulars</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amount</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Date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Particulars</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amount</w:t>
            </w:r>
          </w:p>
        </w:tc>
      </w:tr>
      <w:tr w:rsidR="008512B0" w:rsidRPr="001244B4" w:rsidTr="00BB6517">
        <w:trPr>
          <w:trHeight w:val="340"/>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2-Jun</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Claire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£425.00</w:t>
            </w:r>
          </w:p>
        </w:tc>
      </w:tr>
      <w:tr w:rsidR="008512B0" w:rsidRPr="001244B4" w:rsidTr="00BB6517">
        <w:trPr>
          <w:trHeight w:val="340"/>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14-Jun</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Hywel</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£450.00</w:t>
            </w:r>
          </w:p>
        </w:tc>
      </w:tr>
      <w:tr w:rsidR="008512B0" w:rsidRPr="001244B4" w:rsidTr="00BB6517">
        <w:trPr>
          <w:trHeight w:val="300"/>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Balance c/d</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£1,025.00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24-Jun</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Mandy</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£150.00</w:t>
            </w:r>
          </w:p>
        </w:tc>
      </w:tr>
      <w:tr w:rsidR="008512B0" w:rsidRPr="001244B4" w:rsidTr="00BB6517">
        <w:trPr>
          <w:trHeight w:val="340"/>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£1,025.00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£1,025.00</w:t>
            </w:r>
          </w:p>
        </w:tc>
      </w:tr>
      <w:tr w:rsidR="008512B0" w:rsidRPr="001244B4" w:rsidTr="00BB6517">
        <w:trPr>
          <w:trHeight w:val="340"/>
          <w:jc w:val="center"/>
        </w:trPr>
        <w:tc>
          <w:tcPr>
            <w:tcW w:w="9000" w:type="dxa"/>
            <w:gridSpan w:val="6"/>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9000" w:type="dxa"/>
            <w:gridSpan w:val="6"/>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Purchase A/C</w:t>
            </w:r>
          </w:p>
        </w:tc>
      </w:tr>
      <w:tr w:rsidR="008512B0" w:rsidRPr="001244B4" w:rsidTr="00BB6517">
        <w:trPr>
          <w:trHeight w:val="340"/>
          <w:jc w:val="center"/>
        </w:trPr>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Date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Particulars</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amount</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Date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Particulars</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amount</w:t>
            </w:r>
          </w:p>
        </w:tc>
      </w:tr>
      <w:tr w:rsidR="008512B0" w:rsidRPr="001244B4" w:rsidTr="00BB6517">
        <w:trPr>
          <w:trHeight w:val="340"/>
          <w:jc w:val="center"/>
        </w:trPr>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13-Jun</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Georgina</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£12,000.00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27-June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Trading A/C</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£16,500.00</w:t>
            </w:r>
          </w:p>
        </w:tc>
      </w:tr>
      <w:tr w:rsidR="008512B0" w:rsidRPr="001244B4" w:rsidTr="00BB6517">
        <w:trPr>
          <w:trHeight w:val="300"/>
          <w:jc w:val="center"/>
        </w:trPr>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21-Jun</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Andrew</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£4,500.00</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£16,500.00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£16,500.00</w:t>
            </w:r>
          </w:p>
        </w:tc>
      </w:tr>
      <w:tr w:rsidR="008512B0" w:rsidRPr="001244B4" w:rsidTr="00BB6517">
        <w:trPr>
          <w:trHeight w:val="340"/>
          <w:jc w:val="center"/>
        </w:trPr>
        <w:tc>
          <w:tcPr>
            <w:tcW w:w="9000" w:type="dxa"/>
            <w:gridSpan w:val="6"/>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BB6517">
        <w:trPr>
          <w:trHeight w:val="340"/>
          <w:jc w:val="center"/>
        </w:trPr>
        <w:tc>
          <w:tcPr>
            <w:tcW w:w="9000" w:type="dxa"/>
            <w:gridSpan w:val="6"/>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Cash A/C</w:t>
            </w:r>
          </w:p>
        </w:tc>
      </w:tr>
      <w:tr w:rsidR="008512B0" w:rsidRPr="001244B4" w:rsidTr="00BB6517">
        <w:trPr>
          <w:trHeight w:val="340"/>
          <w:jc w:val="center"/>
        </w:trPr>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Date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Particulars</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amount</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Date</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Particulars</w:t>
            </w:r>
          </w:p>
        </w:tc>
        <w:tc>
          <w:tcPr>
            <w:tcW w:w="150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amount</w:t>
            </w:r>
          </w:p>
        </w:tc>
      </w:tr>
      <w:tr w:rsidR="008512B0" w:rsidRPr="001244B4" w:rsidTr="00BB6517">
        <w:trPr>
          <w:trHeight w:val="340"/>
          <w:jc w:val="center"/>
        </w:trPr>
        <w:tc>
          <w:tcPr>
            <w:tcW w:w="150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20-Jun</w:t>
            </w:r>
          </w:p>
        </w:tc>
        <w:tc>
          <w:tcPr>
            <w:tcW w:w="150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Sales</w:t>
            </w:r>
          </w:p>
        </w:tc>
        <w:tc>
          <w:tcPr>
            <w:tcW w:w="150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£6,000.00</w:t>
            </w:r>
          </w:p>
        </w:tc>
        <w:tc>
          <w:tcPr>
            <w:tcW w:w="150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25-Jun</w:t>
            </w:r>
          </w:p>
        </w:tc>
        <w:tc>
          <w:tcPr>
            <w:tcW w:w="150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F521BE">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Georgina</w:t>
            </w:r>
          </w:p>
        </w:tc>
        <w:tc>
          <w:tcPr>
            <w:tcW w:w="150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£11,160.00</w:t>
            </w:r>
          </w:p>
        </w:tc>
      </w:tr>
      <w:tr w:rsidR="008512B0" w:rsidRPr="001244B4" w:rsidTr="00BB6517">
        <w:trPr>
          <w:trHeight w:val="340"/>
          <w:jc w:val="center"/>
        </w:trPr>
        <w:tc>
          <w:tcPr>
            <w:tcW w:w="150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24-Jun</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Clair</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£7,125.00</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rsidP="00F521BE">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 xml:space="preserve">27 </w:t>
            </w:r>
            <w:r w:rsidR="00F521BE" w:rsidRPr="001244B4">
              <w:rPr>
                <w:rFonts w:ascii="Times New Roman" w:eastAsia="Times New Roman" w:hAnsi="Times New Roman" w:cs="Times New Roman"/>
                <w:sz w:val="24"/>
                <w:szCs w:val="24"/>
                <w:lang w:val="en-GB"/>
              </w:rPr>
              <w:t>June</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Andrew</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£4,410.00</w:t>
            </w:r>
          </w:p>
        </w:tc>
      </w:tr>
      <w:tr w:rsidR="008512B0" w:rsidRPr="001244B4" w:rsidTr="00BB6517">
        <w:trPr>
          <w:trHeight w:val="340"/>
          <w:jc w:val="center"/>
        </w:trPr>
        <w:tc>
          <w:tcPr>
            <w:tcW w:w="150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lastRenderedPageBreak/>
              <w:t>25-Jun</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Hywel</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£9,000.00</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8512B0">
            <w:pPr>
              <w:pStyle w:val="normal0"/>
              <w:widowControl w:val="0"/>
              <w:rPr>
                <w:rFonts w:ascii="Times New Roman" w:hAnsi="Times New Roman" w:cs="Times New Roman"/>
                <w:sz w:val="20"/>
                <w:szCs w:val="20"/>
                <w:lang w:val="en-GB"/>
              </w:rPr>
            </w:pP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8512B0">
            <w:pPr>
              <w:pStyle w:val="normal0"/>
              <w:widowControl w:val="0"/>
              <w:rPr>
                <w:rFonts w:ascii="Times New Roman" w:hAnsi="Times New Roman" w:cs="Times New Roman"/>
                <w:sz w:val="20"/>
                <w:szCs w:val="20"/>
                <w:lang w:val="en-GB"/>
              </w:rPr>
            </w:pP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8512B0">
            <w:pPr>
              <w:pStyle w:val="normal0"/>
              <w:widowControl w:val="0"/>
              <w:rPr>
                <w:rFonts w:ascii="Times New Roman" w:hAnsi="Times New Roman" w:cs="Times New Roman"/>
                <w:sz w:val="20"/>
                <w:szCs w:val="20"/>
                <w:lang w:val="en-GB"/>
              </w:rPr>
            </w:pPr>
          </w:p>
        </w:tc>
      </w:tr>
      <w:tr w:rsidR="008512B0" w:rsidRPr="001244B4" w:rsidTr="00BB6517">
        <w:trPr>
          <w:trHeight w:val="300"/>
          <w:jc w:val="center"/>
        </w:trPr>
        <w:tc>
          <w:tcPr>
            <w:tcW w:w="150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8512B0" w:rsidRPr="001244B4" w:rsidRDefault="008512B0">
            <w:pPr>
              <w:pStyle w:val="normal0"/>
              <w:widowControl w:val="0"/>
              <w:rPr>
                <w:rFonts w:ascii="Times New Roman" w:hAnsi="Times New Roman" w:cs="Times New Roman"/>
                <w:sz w:val="20"/>
                <w:szCs w:val="20"/>
                <w:lang w:val="en-GB"/>
              </w:rPr>
            </w:pP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8512B0">
            <w:pPr>
              <w:pStyle w:val="normal0"/>
              <w:widowControl w:val="0"/>
              <w:rPr>
                <w:rFonts w:ascii="Times New Roman" w:hAnsi="Times New Roman" w:cs="Times New Roman"/>
                <w:sz w:val="20"/>
                <w:szCs w:val="20"/>
                <w:lang w:val="en-GB"/>
              </w:rPr>
            </w:pP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8512B0">
            <w:pPr>
              <w:pStyle w:val="normal0"/>
              <w:widowControl w:val="0"/>
              <w:rPr>
                <w:rFonts w:ascii="Times New Roman" w:hAnsi="Times New Roman" w:cs="Times New Roman"/>
                <w:sz w:val="20"/>
                <w:szCs w:val="20"/>
                <w:lang w:val="en-GB"/>
              </w:rPr>
            </w:pP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8512B0">
            <w:pPr>
              <w:pStyle w:val="normal0"/>
              <w:widowControl w:val="0"/>
              <w:rPr>
                <w:rFonts w:ascii="Times New Roman" w:hAnsi="Times New Roman" w:cs="Times New Roman"/>
                <w:sz w:val="20"/>
                <w:szCs w:val="20"/>
                <w:lang w:val="en-GB"/>
              </w:rPr>
            </w:pP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Balance c/d</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£6,555.00</w:t>
            </w:r>
          </w:p>
        </w:tc>
      </w:tr>
      <w:tr w:rsidR="008512B0" w:rsidRPr="001244B4" w:rsidTr="00BB6517">
        <w:trPr>
          <w:trHeight w:val="400"/>
          <w:jc w:val="center"/>
        </w:trPr>
        <w:tc>
          <w:tcPr>
            <w:tcW w:w="150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8512B0" w:rsidRPr="001244B4" w:rsidRDefault="008512B0">
            <w:pPr>
              <w:pStyle w:val="normal0"/>
              <w:widowControl w:val="0"/>
              <w:rPr>
                <w:rFonts w:ascii="Times New Roman" w:hAnsi="Times New Roman" w:cs="Times New Roman"/>
                <w:sz w:val="20"/>
                <w:szCs w:val="20"/>
                <w:lang w:val="en-GB"/>
              </w:rPr>
            </w:pP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£22,125.00</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8512B0">
            <w:pPr>
              <w:pStyle w:val="normal0"/>
              <w:widowControl w:val="0"/>
              <w:rPr>
                <w:rFonts w:ascii="Times New Roman" w:hAnsi="Times New Roman" w:cs="Times New Roman"/>
                <w:sz w:val="20"/>
                <w:szCs w:val="20"/>
                <w:lang w:val="en-GB"/>
              </w:rPr>
            </w:pP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jc w:val="center"/>
              <w:rPr>
                <w:rFonts w:ascii="Times New Roman" w:hAnsi="Times New Roman" w:cs="Times New Roman"/>
                <w:sz w:val="20"/>
                <w:szCs w:val="20"/>
                <w:lang w:val="en-GB"/>
              </w:rPr>
            </w:pPr>
            <w:r w:rsidRPr="001244B4">
              <w:rPr>
                <w:rFonts w:ascii="Times New Roman" w:eastAsia="Times New Roman" w:hAnsi="Times New Roman" w:cs="Times New Roman"/>
                <w:sz w:val="24"/>
                <w:szCs w:val="24"/>
                <w:lang w:val="en-GB"/>
              </w:rPr>
              <w:t>£22,125.00</w:t>
            </w:r>
          </w:p>
        </w:tc>
      </w:tr>
    </w:tbl>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 xml:space="preserve">Table 4.1: Preparation of Ledger Accounts </w:t>
      </w:r>
    </w:p>
    <w:p w:rsidR="008512B0" w:rsidRPr="001244B4" w:rsidRDefault="0090131B" w:rsidP="007D7552">
      <w:pPr>
        <w:pStyle w:val="Heading2"/>
        <w:rPr>
          <w:highlight w:val="white"/>
          <w:lang w:val="en-GB"/>
        </w:rPr>
      </w:pPr>
      <w:bookmarkStart w:id="20" w:name="_Toc17128607"/>
      <w:r w:rsidRPr="001244B4">
        <w:rPr>
          <w:highlight w:val="white"/>
          <w:lang w:val="en-GB"/>
        </w:rPr>
        <w:t>Transaction with Customers</w:t>
      </w:r>
      <w:bookmarkEnd w:id="20"/>
    </w:p>
    <w:tbl>
      <w:tblPr>
        <w:tblStyle w:val="ae"/>
        <w:tblW w:w="9000" w:type="dxa"/>
        <w:jc w:val="center"/>
        <w:tblInd w:w="-60" w:type="dxa"/>
        <w:tblBorders>
          <w:top w:val="nil"/>
          <w:left w:val="nil"/>
          <w:bottom w:val="nil"/>
          <w:right w:val="nil"/>
          <w:insideH w:val="nil"/>
          <w:insideV w:val="nil"/>
        </w:tblBorders>
        <w:tblLayout w:type="fixed"/>
        <w:tblLook w:val="0600"/>
      </w:tblPr>
      <w:tblGrid>
        <w:gridCol w:w="1500"/>
        <w:gridCol w:w="1500"/>
        <w:gridCol w:w="1500"/>
        <w:gridCol w:w="1500"/>
        <w:gridCol w:w="1500"/>
        <w:gridCol w:w="1500"/>
      </w:tblGrid>
      <w:tr w:rsidR="008512B0" w:rsidRPr="001244B4" w:rsidTr="00D97F56">
        <w:trPr>
          <w:trHeight w:val="300"/>
          <w:jc w:val="center"/>
        </w:trPr>
        <w:tc>
          <w:tcPr>
            <w:tcW w:w="900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Clair A/C (Receivable)</w:t>
            </w: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w:t>
            </w: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2-Jun</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Sales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£8,500.00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2-Jun</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Discount</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£375.00</w:t>
            </w: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22-Jun</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sales return</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£1,000.00</w:t>
            </w: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24-Jun</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 a/c</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£7,125.00</w:t>
            </w: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£8,500.00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£8,500.00</w:t>
            </w:r>
          </w:p>
        </w:tc>
      </w:tr>
      <w:tr w:rsidR="008512B0" w:rsidRPr="001244B4" w:rsidTr="00D97F56">
        <w:trPr>
          <w:trHeight w:val="30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D97F56">
        <w:trPr>
          <w:trHeight w:val="300"/>
          <w:jc w:val="center"/>
        </w:trPr>
        <w:tc>
          <w:tcPr>
            <w:tcW w:w="9000" w:type="dxa"/>
            <w:gridSpan w:val="6"/>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Hywel A/C (Receivable)</w:t>
            </w: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w:t>
            </w: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14-Jun</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sales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£9,000.00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14-Jun</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discount</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£450.00</w:t>
            </w: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25-Jun</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 a/c</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£8,550.00</w:t>
            </w: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£9,000.00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£9,000.00</w:t>
            </w:r>
          </w:p>
        </w:tc>
      </w:tr>
      <w:tr w:rsidR="008512B0" w:rsidRPr="001244B4" w:rsidTr="00D97F56">
        <w:trPr>
          <w:trHeight w:val="30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D97F56">
        <w:trPr>
          <w:trHeight w:val="300"/>
          <w:jc w:val="center"/>
        </w:trPr>
        <w:tc>
          <w:tcPr>
            <w:tcW w:w="9000" w:type="dxa"/>
            <w:gridSpan w:val="6"/>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Mandy A/C (Receivable)</w:t>
            </w: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w:t>
            </w: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24-Jun</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Sales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24-Jun</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Discount</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£150.00</w:t>
            </w: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balance c/d</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£4,850.00</w:t>
            </w: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£5,000.00</w:t>
            </w:r>
          </w:p>
        </w:tc>
      </w:tr>
    </w:tbl>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Table 4.2: Transactions with Customers</w:t>
      </w:r>
    </w:p>
    <w:p w:rsidR="008512B0" w:rsidRPr="001244B4" w:rsidRDefault="0090131B" w:rsidP="007D7552">
      <w:pPr>
        <w:pStyle w:val="Heading2"/>
        <w:rPr>
          <w:highlight w:val="white"/>
          <w:lang w:val="en-GB"/>
        </w:rPr>
      </w:pPr>
      <w:bookmarkStart w:id="21" w:name="_Toc17128608"/>
      <w:r w:rsidRPr="001244B4">
        <w:rPr>
          <w:highlight w:val="white"/>
          <w:lang w:val="en-GB"/>
        </w:rPr>
        <w:t>Transactions with Suppliers</w:t>
      </w:r>
      <w:bookmarkEnd w:id="21"/>
    </w:p>
    <w:tbl>
      <w:tblPr>
        <w:tblStyle w:val="af"/>
        <w:tblW w:w="9000" w:type="dxa"/>
        <w:jc w:val="center"/>
        <w:tblInd w:w="-60" w:type="dxa"/>
        <w:tblBorders>
          <w:top w:val="nil"/>
          <w:left w:val="nil"/>
          <w:bottom w:val="nil"/>
          <w:right w:val="nil"/>
          <w:insideH w:val="nil"/>
          <w:insideV w:val="nil"/>
        </w:tblBorders>
        <w:tblLayout w:type="fixed"/>
        <w:tblLook w:val="0600"/>
      </w:tblPr>
      <w:tblGrid>
        <w:gridCol w:w="1500"/>
        <w:gridCol w:w="1500"/>
        <w:gridCol w:w="1500"/>
        <w:gridCol w:w="1500"/>
        <w:gridCol w:w="1500"/>
        <w:gridCol w:w="1500"/>
      </w:tblGrid>
      <w:tr w:rsidR="008512B0" w:rsidRPr="001244B4" w:rsidTr="00D97F56">
        <w:trPr>
          <w:trHeight w:val="300"/>
          <w:jc w:val="center"/>
        </w:trPr>
        <w:tc>
          <w:tcPr>
            <w:tcW w:w="900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Georgina A/C (Payable)</w:t>
            </w: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w:t>
            </w:r>
          </w:p>
        </w:tc>
      </w:tr>
      <w:tr w:rsidR="008512B0" w:rsidRPr="001244B4" w:rsidTr="00D97F56">
        <w:trPr>
          <w:trHeight w:val="60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lastRenderedPageBreak/>
              <w:t>13-Jun</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Discount Received</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£840.00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13-Jun</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purchase</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£12,000.00</w:t>
            </w: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25-Jun</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£11,160.00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£12,000.00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£12,000.00</w:t>
            </w:r>
          </w:p>
        </w:tc>
      </w:tr>
      <w:tr w:rsidR="008512B0" w:rsidRPr="001244B4" w:rsidTr="00D97F56">
        <w:trPr>
          <w:trHeight w:val="30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D97F56">
        <w:trPr>
          <w:trHeight w:val="300"/>
          <w:jc w:val="center"/>
        </w:trPr>
        <w:tc>
          <w:tcPr>
            <w:tcW w:w="9000" w:type="dxa"/>
            <w:gridSpan w:val="6"/>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b/>
                <w:sz w:val="24"/>
                <w:szCs w:val="24"/>
                <w:lang w:val="en-GB"/>
              </w:rPr>
            </w:pPr>
            <w:r w:rsidRPr="001244B4">
              <w:rPr>
                <w:rFonts w:ascii="Times New Roman" w:eastAsia="Times New Roman" w:hAnsi="Times New Roman" w:cs="Times New Roman"/>
                <w:b/>
                <w:sz w:val="24"/>
                <w:szCs w:val="24"/>
                <w:lang w:val="en-GB"/>
              </w:rPr>
              <w:t>Andrew A/C (Payable)</w:t>
            </w: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Date</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Particulars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w:t>
            </w: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21-Jun</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discount</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£91.00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21-Jun</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Purchase</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£4,500.00</w:t>
            </w: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27-Jun</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 a/c</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£4,459.00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D97F56">
        <w:trPr>
          <w:trHeight w:val="34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£4,500.00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Total</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£4,500.00</w:t>
            </w:r>
          </w:p>
        </w:tc>
      </w:tr>
      <w:tr w:rsidR="008512B0" w:rsidRPr="001244B4" w:rsidTr="00D97F56">
        <w:trPr>
          <w:trHeight w:val="300"/>
          <w:jc w:val="center"/>
        </w:trPr>
        <w:tc>
          <w:tcPr>
            <w:tcW w:w="1500" w:type="dxa"/>
            <w:tcBorders>
              <w:top w:val="single" w:sz="6" w:space="0" w:color="CCCCCC"/>
              <w:left w:val="single" w:sz="6" w:space="0" w:color="000000"/>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bl>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Table 4.3: Transaction with Suppliers</w:t>
      </w:r>
    </w:p>
    <w:p w:rsidR="007D7552" w:rsidRDefault="007D7552">
      <w:pPr>
        <w:rPr>
          <w:rFonts w:ascii="Times New Roman" w:hAnsi="Times New Roman"/>
          <w:b/>
          <w:sz w:val="28"/>
          <w:szCs w:val="32"/>
          <w:highlight w:val="white"/>
          <w:lang w:val="en-GB"/>
        </w:rPr>
      </w:pPr>
      <w:r>
        <w:rPr>
          <w:highlight w:val="white"/>
          <w:lang w:val="en-GB"/>
        </w:rPr>
        <w:br w:type="page"/>
      </w:r>
    </w:p>
    <w:p w:rsidR="008512B0" w:rsidRPr="001244B4" w:rsidRDefault="0090131B" w:rsidP="007D7552">
      <w:pPr>
        <w:pStyle w:val="Heading2"/>
        <w:rPr>
          <w:highlight w:val="white"/>
          <w:lang w:val="en-GB"/>
        </w:rPr>
      </w:pPr>
      <w:bookmarkStart w:id="22" w:name="_Toc17128609"/>
      <w:r w:rsidRPr="001244B4">
        <w:rPr>
          <w:highlight w:val="white"/>
          <w:lang w:val="en-GB"/>
        </w:rPr>
        <w:lastRenderedPageBreak/>
        <w:t>Extraction of Trial Balance at 27 June</w:t>
      </w:r>
      <w:bookmarkEnd w:id="22"/>
    </w:p>
    <w:tbl>
      <w:tblPr>
        <w:tblStyle w:val="af0"/>
        <w:tblW w:w="7440" w:type="dxa"/>
        <w:jc w:val="center"/>
        <w:tblInd w:w="-60" w:type="dxa"/>
        <w:tblBorders>
          <w:top w:val="nil"/>
          <w:left w:val="nil"/>
          <w:bottom w:val="nil"/>
          <w:right w:val="nil"/>
          <w:insideH w:val="nil"/>
          <w:insideV w:val="nil"/>
        </w:tblBorders>
        <w:tblLayout w:type="fixed"/>
        <w:tblLook w:val="0600"/>
      </w:tblPr>
      <w:tblGrid>
        <w:gridCol w:w="2730"/>
        <w:gridCol w:w="2175"/>
        <w:gridCol w:w="2535"/>
      </w:tblGrid>
      <w:tr w:rsidR="008512B0" w:rsidRPr="001244B4" w:rsidTr="00D97F56">
        <w:trPr>
          <w:trHeight w:val="340"/>
          <w:jc w:val="center"/>
        </w:trPr>
        <w:tc>
          <w:tcPr>
            <w:tcW w:w="7440" w:type="dxa"/>
            <w:gridSpan w:val="3"/>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 xml:space="preserve">     Trial Balance at 27 June</w:t>
            </w:r>
          </w:p>
        </w:tc>
      </w:tr>
      <w:tr w:rsidR="008512B0" w:rsidRPr="001244B4" w:rsidTr="00D97F56">
        <w:trPr>
          <w:trHeight w:val="600"/>
          <w:jc w:val="center"/>
        </w:trPr>
        <w:tc>
          <w:tcPr>
            <w:tcW w:w="27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Account Balance</w:t>
            </w:r>
          </w:p>
        </w:tc>
        <w:tc>
          <w:tcPr>
            <w:tcW w:w="21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 (Dr.)</w:t>
            </w:r>
          </w:p>
        </w:tc>
        <w:tc>
          <w:tcPr>
            <w:tcW w:w="25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Amount (GBP) (Cr.)</w:t>
            </w:r>
          </w:p>
        </w:tc>
      </w:tr>
      <w:tr w:rsidR="008512B0" w:rsidRPr="001244B4" w:rsidTr="00D97F56">
        <w:trPr>
          <w:trHeight w:val="340"/>
          <w:jc w:val="center"/>
        </w:trPr>
        <w:tc>
          <w:tcPr>
            <w:tcW w:w="27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Revenue</w:t>
            </w:r>
          </w:p>
        </w:tc>
        <w:tc>
          <w:tcPr>
            <w:tcW w:w="21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5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£28,500.00</w:t>
            </w:r>
          </w:p>
        </w:tc>
      </w:tr>
      <w:tr w:rsidR="008512B0" w:rsidRPr="001244B4" w:rsidTr="00D97F56">
        <w:trPr>
          <w:trHeight w:val="340"/>
          <w:jc w:val="center"/>
        </w:trPr>
        <w:tc>
          <w:tcPr>
            <w:tcW w:w="27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Purchases</w:t>
            </w:r>
          </w:p>
        </w:tc>
        <w:tc>
          <w:tcPr>
            <w:tcW w:w="21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£16,500.00</w:t>
            </w:r>
          </w:p>
        </w:tc>
        <w:tc>
          <w:tcPr>
            <w:tcW w:w="25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D97F56">
        <w:trPr>
          <w:trHeight w:val="340"/>
          <w:jc w:val="center"/>
        </w:trPr>
        <w:tc>
          <w:tcPr>
            <w:tcW w:w="27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Cash</w:t>
            </w:r>
          </w:p>
        </w:tc>
        <w:tc>
          <w:tcPr>
            <w:tcW w:w="21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£6,555.00</w:t>
            </w:r>
          </w:p>
        </w:tc>
        <w:tc>
          <w:tcPr>
            <w:tcW w:w="25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D97F56">
        <w:trPr>
          <w:trHeight w:val="340"/>
          <w:jc w:val="center"/>
        </w:trPr>
        <w:tc>
          <w:tcPr>
            <w:tcW w:w="27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Sales Returns</w:t>
            </w:r>
          </w:p>
        </w:tc>
        <w:tc>
          <w:tcPr>
            <w:tcW w:w="21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£1,000.00</w:t>
            </w:r>
          </w:p>
        </w:tc>
        <w:tc>
          <w:tcPr>
            <w:tcW w:w="25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D97F56">
        <w:trPr>
          <w:trHeight w:val="340"/>
          <w:jc w:val="center"/>
        </w:trPr>
        <w:tc>
          <w:tcPr>
            <w:tcW w:w="273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Mandy- Receivable</w:t>
            </w:r>
          </w:p>
        </w:tc>
        <w:tc>
          <w:tcPr>
            <w:tcW w:w="21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£5,000.00</w:t>
            </w:r>
          </w:p>
        </w:tc>
        <w:tc>
          <w:tcPr>
            <w:tcW w:w="25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D97F56">
        <w:trPr>
          <w:trHeight w:val="340"/>
          <w:jc w:val="center"/>
        </w:trPr>
        <w:tc>
          <w:tcPr>
            <w:tcW w:w="27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Discount Allowed</w:t>
            </w:r>
          </w:p>
        </w:tc>
        <w:tc>
          <w:tcPr>
            <w:tcW w:w="21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c>
          <w:tcPr>
            <w:tcW w:w="25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£930.00</w:t>
            </w:r>
          </w:p>
        </w:tc>
      </w:tr>
      <w:tr w:rsidR="008512B0" w:rsidRPr="001244B4" w:rsidTr="00D97F56">
        <w:trPr>
          <w:trHeight w:val="340"/>
          <w:jc w:val="center"/>
        </w:trPr>
        <w:tc>
          <w:tcPr>
            <w:tcW w:w="27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Discount Received</w:t>
            </w:r>
          </w:p>
        </w:tc>
        <w:tc>
          <w:tcPr>
            <w:tcW w:w="21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£375.00</w:t>
            </w:r>
          </w:p>
        </w:tc>
        <w:tc>
          <w:tcPr>
            <w:tcW w:w="253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8512B0">
            <w:pPr>
              <w:pStyle w:val="normal0"/>
              <w:widowControl w:val="0"/>
              <w:spacing w:line="360" w:lineRule="auto"/>
              <w:jc w:val="center"/>
              <w:rPr>
                <w:rFonts w:ascii="Times New Roman" w:eastAsia="Times New Roman" w:hAnsi="Times New Roman" w:cs="Times New Roman"/>
                <w:sz w:val="24"/>
                <w:szCs w:val="24"/>
                <w:lang w:val="en-GB"/>
              </w:rPr>
            </w:pPr>
          </w:p>
        </w:tc>
      </w:tr>
      <w:tr w:rsidR="008512B0" w:rsidRPr="001244B4" w:rsidTr="00D97F56">
        <w:trPr>
          <w:trHeight w:val="340"/>
          <w:jc w:val="center"/>
        </w:trPr>
        <w:tc>
          <w:tcPr>
            <w:tcW w:w="273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b/>
                <w:sz w:val="24"/>
                <w:szCs w:val="24"/>
                <w:lang w:val="en-GB"/>
              </w:rPr>
              <w:t>Total Balance</w:t>
            </w:r>
          </w:p>
        </w:tc>
        <w:tc>
          <w:tcPr>
            <w:tcW w:w="21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£29,430.00</w:t>
            </w:r>
          </w:p>
        </w:tc>
        <w:tc>
          <w:tcPr>
            <w:tcW w:w="253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rsidR="008512B0" w:rsidRPr="001244B4" w:rsidRDefault="0090131B">
            <w:pPr>
              <w:pStyle w:val="normal0"/>
              <w:widowControl w:val="0"/>
              <w:spacing w:line="360" w:lineRule="auto"/>
              <w:jc w:val="center"/>
              <w:rPr>
                <w:rFonts w:ascii="Times New Roman" w:eastAsia="Times New Roman" w:hAnsi="Times New Roman" w:cs="Times New Roman"/>
                <w:sz w:val="24"/>
                <w:szCs w:val="24"/>
                <w:lang w:val="en-GB"/>
              </w:rPr>
            </w:pPr>
            <w:r w:rsidRPr="001244B4">
              <w:rPr>
                <w:rFonts w:ascii="Times New Roman" w:eastAsia="Times New Roman" w:hAnsi="Times New Roman" w:cs="Times New Roman"/>
                <w:sz w:val="24"/>
                <w:szCs w:val="24"/>
                <w:lang w:val="en-GB"/>
              </w:rPr>
              <w:t>£29,430.00</w:t>
            </w:r>
          </w:p>
        </w:tc>
      </w:tr>
    </w:tbl>
    <w:p w:rsidR="008512B0" w:rsidRPr="001244B4" w:rsidRDefault="0090131B">
      <w:pPr>
        <w:pStyle w:val="normal0"/>
        <w:spacing w:line="360" w:lineRule="auto"/>
        <w:jc w:val="center"/>
        <w:rPr>
          <w:rFonts w:ascii="Times New Roman" w:eastAsia="Times New Roman" w:hAnsi="Times New Roman" w:cs="Times New Roman"/>
          <w:b/>
          <w:sz w:val="24"/>
          <w:szCs w:val="24"/>
          <w:highlight w:val="white"/>
          <w:lang w:val="en-GB"/>
        </w:rPr>
      </w:pPr>
      <w:r w:rsidRPr="001244B4">
        <w:rPr>
          <w:rFonts w:ascii="Times New Roman" w:eastAsia="Times New Roman" w:hAnsi="Times New Roman" w:cs="Times New Roman"/>
          <w:b/>
          <w:sz w:val="24"/>
          <w:szCs w:val="24"/>
          <w:highlight w:val="white"/>
          <w:lang w:val="en-GB"/>
        </w:rPr>
        <w:t xml:space="preserve">Table 4.4: Trial Balance at 27 June </w:t>
      </w:r>
    </w:p>
    <w:p w:rsidR="008512B0" w:rsidRPr="001244B4" w:rsidRDefault="0090131B" w:rsidP="00C64814">
      <w:pPr>
        <w:pStyle w:val="Heading1"/>
        <w:rPr>
          <w:highlight w:val="white"/>
          <w:lang w:val="en-GB"/>
        </w:rPr>
      </w:pPr>
      <w:bookmarkStart w:id="23" w:name="_Toc17128610"/>
      <w:r w:rsidRPr="001244B4">
        <w:rPr>
          <w:highlight w:val="white"/>
          <w:lang w:val="en-GB"/>
        </w:rPr>
        <w:t>Task 5</w:t>
      </w:r>
      <w:bookmarkEnd w:id="23"/>
    </w:p>
    <w:p w:rsidR="008512B0" w:rsidRPr="001244B4" w:rsidRDefault="0090131B" w:rsidP="00C64814">
      <w:pPr>
        <w:pStyle w:val="Heading2"/>
        <w:rPr>
          <w:highlight w:val="white"/>
          <w:lang w:val="en-GB"/>
        </w:rPr>
      </w:pPr>
      <w:bookmarkStart w:id="24" w:name="_Toc17128611"/>
      <w:r w:rsidRPr="001244B4">
        <w:rPr>
          <w:highlight w:val="white"/>
          <w:lang w:val="en-GB"/>
        </w:rPr>
        <w:t>Differentiation between Revenue Expenditure and Capital Expenditure</w:t>
      </w:r>
      <w:bookmarkEnd w:id="24"/>
      <w:r w:rsidRPr="001244B4">
        <w:rPr>
          <w:highlight w:val="white"/>
          <w:lang w:val="en-GB"/>
        </w:rPr>
        <w:t xml:space="preserve"> </w:t>
      </w:r>
    </w:p>
    <w:p w:rsidR="008512B0" w:rsidRPr="001244B4" w:rsidRDefault="0090131B">
      <w:pPr>
        <w:pStyle w:val="normal0"/>
        <w:spacing w:before="240" w:after="240" w:line="360" w:lineRule="auto"/>
        <w:jc w:val="both"/>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In general, business expenditure can be segmented into two parts, one is Revenue Expenditure and another one is Capital Expenditure. According to Mohanty and Patra (2016), Revenue expenditures are recorded on the profit and loss statement in terms of expenses. On the other hand, Capital expenditures are recorded in the Balance Sheet under the value of Assets. Bryan </w:t>
      </w:r>
      <w:r w:rsidRPr="001244B4">
        <w:rPr>
          <w:rFonts w:ascii="Times New Roman" w:eastAsia="Times New Roman" w:hAnsi="Times New Roman" w:cs="Times New Roman"/>
          <w:i/>
          <w:sz w:val="24"/>
          <w:szCs w:val="24"/>
          <w:highlight w:val="white"/>
          <w:lang w:val="en-GB"/>
        </w:rPr>
        <w:t>et al</w:t>
      </w:r>
      <w:r w:rsidRPr="001244B4">
        <w:rPr>
          <w:rFonts w:ascii="Times New Roman" w:eastAsia="Times New Roman" w:hAnsi="Times New Roman" w:cs="Times New Roman"/>
          <w:sz w:val="24"/>
          <w:szCs w:val="24"/>
          <w:highlight w:val="white"/>
          <w:lang w:val="en-GB"/>
        </w:rPr>
        <w:t>. (2017), opined that capital expenditures are recorded into balance sheet because they will be either depreciated or amortized based on the asset’s nature. Thus, it can be said that capital expenditures are selected for capitalisation by the mean of their record track on financial position statement. This is because of these phenomenon generates advantages for business in several accounting periods.</w:t>
      </w:r>
    </w:p>
    <w:p w:rsidR="008512B0" w:rsidRPr="001244B4" w:rsidRDefault="0090131B">
      <w:pPr>
        <w:pStyle w:val="normal0"/>
        <w:spacing w:before="240" w:after="240" w:line="360" w:lineRule="auto"/>
        <w:jc w:val="both"/>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 xml:space="preserve">Furthermore, with reference to the </w:t>
      </w:r>
      <w:r w:rsidRPr="001244B4">
        <w:rPr>
          <w:rFonts w:ascii="Times New Roman" w:eastAsia="Times New Roman" w:hAnsi="Times New Roman" w:cs="Times New Roman"/>
          <w:b/>
          <w:i/>
          <w:sz w:val="24"/>
          <w:szCs w:val="24"/>
          <w:highlight w:val="white"/>
          <w:lang w:val="en-GB"/>
        </w:rPr>
        <w:t>International Financial Reporting Standards</w:t>
      </w:r>
      <w:r w:rsidRPr="001244B4">
        <w:rPr>
          <w:rFonts w:ascii="Times New Roman" w:eastAsia="Times New Roman" w:hAnsi="Times New Roman" w:cs="Times New Roman"/>
          <w:sz w:val="24"/>
          <w:szCs w:val="24"/>
          <w:highlight w:val="white"/>
          <w:lang w:val="en-GB"/>
        </w:rPr>
        <w:t xml:space="preserve"> (IFRS) it can be found that all of the accounting standards and guidelines related to revenue and capital expenditure are regulated under the guidance of governing body </w:t>
      </w:r>
      <w:r w:rsidRPr="001244B4">
        <w:rPr>
          <w:rFonts w:ascii="Times New Roman" w:eastAsia="Times New Roman" w:hAnsi="Times New Roman" w:cs="Times New Roman"/>
          <w:b/>
          <w:i/>
          <w:sz w:val="24"/>
          <w:szCs w:val="24"/>
          <w:highlight w:val="white"/>
          <w:lang w:val="en-GB"/>
        </w:rPr>
        <w:t>International Accounting Standards Board</w:t>
      </w:r>
      <w:r w:rsidRPr="001244B4">
        <w:rPr>
          <w:rFonts w:ascii="Times New Roman" w:eastAsia="Times New Roman" w:hAnsi="Times New Roman" w:cs="Times New Roman"/>
          <w:sz w:val="24"/>
          <w:szCs w:val="24"/>
          <w:highlight w:val="white"/>
          <w:lang w:val="en-GB"/>
        </w:rPr>
        <w:t xml:space="preserve"> (IASB). Thus, accounting standards related to capitalisation of Capital </w:t>
      </w:r>
      <w:r w:rsidRPr="001244B4">
        <w:rPr>
          <w:rFonts w:ascii="Times New Roman" w:eastAsia="Times New Roman" w:hAnsi="Times New Roman" w:cs="Times New Roman"/>
          <w:sz w:val="24"/>
          <w:szCs w:val="24"/>
          <w:highlight w:val="white"/>
          <w:lang w:val="en-GB"/>
        </w:rPr>
        <w:lastRenderedPageBreak/>
        <w:t xml:space="preserve">Expenditure involves </w:t>
      </w:r>
      <w:r w:rsidRPr="001244B4">
        <w:rPr>
          <w:rFonts w:ascii="Times New Roman" w:eastAsia="Times New Roman" w:hAnsi="Times New Roman" w:cs="Times New Roman"/>
          <w:b/>
          <w:i/>
          <w:sz w:val="24"/>
          <w:szCs w:val="24"/>
          <w:highlight w:val="white"/>
          <w:lang w:val="en-GB"/>
        </w:rPr>
        <w:t>IAS 18</w:t>
      </w:r>
      <w:r w:rsidRPr="001244B4">
        <w:rPr>
          <w:rFonts w:ascii="Times New Roman" w:eastAsia="Times New Roman" w:hAnsi="Times New Roman" w:cs="Times New Roman"/>
          <w:sz w:val="24"/>
          <w:szCs w:val="24"/>
          <w:highlight w:val="white"/>
          <w:lang w:val="en-GB"/>
        </w:rPr>
        <w:t xml:space="preserve"> and intangible assets along with revenue recognition in </w:t>
      </w:r>
      <w:r w:rsidR="00D97F56" w:rsidRPr="001244B4">
        <w:rPr>
          <w:rFonts w:ascii="Times New Roman" w:eastAsia="Times New Roman" w:hAnsi="Times New Roman" w:cs="Times New Roman"/>
          <w:sz w:val="24"/>
          <w:szCs w:val="24"/>
          <w:highlight w:val="white"/>
          <w:lang w:val="en-GB"/>
        </w:rPr>
        <w:t>revenue</w:t>
      </w:r>
      <w:r w:rsidRPr="001244B4">
        <w:rPr>
          <w:rFonts w:ascii="Times New Roman" w:eastAsia="Times New Roman" w:hAnsi="Times New Roman" w:cs="Times New Roman"/>
          <w:sz w:val="24"/>
          <w:szCs w:val="24"/>
          <w:highlight w:val="white"/>
          <w:lang w:val="en-GB"/>
        </w:rPr>
        <w:t xml:space="preserve"> Expenditure is regulated based on accounting standard </w:t>
      </w:r>
      <w:r w:rsidRPr="001244B4">
        <w:rPr>
          <w:rFonts w:ascii="Times New Roman" w:eastAsia="Times New Roman" w:hAnsi="Times New Roman" w:cs="Times New Roman"/>
          <w:b/>
          <w:i/>
          <w:sz w:val="24"/>
          <w:szCs w:val="24"/>
          <w:highlight w:val="white"/>
          <w:lang w:val="en-GB"/>
        </w:rPr>
        <w:t>IAS 38</w:t>
      </w:r>
      <w:r w:rsidRPr="001244B4">
        <w:rPr>
          <w:rFonts w:ascii="Times New Roman" w:eastAsia="Times New Roman" w:hAnsi="Times New Roman" w:cs="Times New Roman"/>
          <w:sz w:val="24"/>
          <w:szCs w:val="24"/>
          <w:highlight w:val="white"/>
          <w:lang w:val="en-GB"/>
        </w:rPr>
        <w:t xml:space="preserve"> (ifrs.org, 2019). </w:t>
      </w:r>
    </w:p>
    <w:p w:rsidR="0090131B" w:rsidRDefault="0090131B">
      <w:pPr>
        <w:pStyle w:val="normal0"/>
        <w:spacing w:before="240" w:after="240" w:line="360" w:lineRule="auto"/>
        <w:jc w:val="both"/>
        <w:rPr>
          <w:rFonts w:ascii="Times New Roman" w:eastAsia="Times New Roman" w:hAnsi="Times New Roman" w:cs="Times New Roman"/>
          <w:sz w:val="24"/>
          <w:szCs w:val="24"/>
          <w:highlight w:val="white"/>
          <w:lang w:val="en-GB"/>
        </w:rPr>
      </w:pPr>
      <w:r w:rsidRPr="001244B4">
        <w:rPr>
          <w:rFonts w:ascii="Times New Roman" w:eastAsia="Times New Roman" w:hAnsi="Times New Roman" w:cs="Times New Roman"/>
          <w:sz w:val="24"/>
          <w:szCs w:val="24"/>
          <w:highlight w:val="white"/>
          <w:lang w:val="en-GB"/>
        </w:rPr>
        <w:t>With reference to the IFRS guidelines</w:t>
      </w:r>
      <w:r w:rsidR="00CF5477" w:rsidRPr="001244B4">
        <w:rPr>
          <w:rFonts w:ascii="Times New Roman" w:eastAsia="Times New Roman" w:hAnsi="Times New Roman" w:cs="Times New Roman"/>
          <w:sz w:val="24"/>
          <w:szCs w:val="24"/>
          <w:highlight w:val="white"/>
          <w:lang w:val="en-GB"/>
        </w:rPr>
        <w:t>, it</w:t>
      </w:r>
      <w:r w:rsidRPr="001244B4">
        <w:rPr>
          <w:rFonts w:ascii="Times New Roman" w:eastAsia="Times New Roman" w:hAnsi="Times New Roman" w:cs="Times New Roman"/>
          <w:sz w:val="24"/>
          <w:szCs w:val="24"/>
          <w:highlight w:val="white"/>
          <w:lang w:val="en-GB"/>
        </w:rPr>
        <w:t xml:space="preserve"> can be said that revenue expenditure is documented on the P &amp; L statement as expenses due to their phenomenon of providing benefits in one single accounting period. Thus, Feldstein (2015), stated that their existence needs to be only recorded in one single accounting period. On the other hand, it can be seen that under </w:t>
      </w:r>
      <w:r w:rsidRPr="001244B4">
        <w:rPr>
          <w:rFonts w:ascii="Times New Roman" w:eastAsia="Times New Roman" w:hAnsi="Times New Roman" w:cs="Times New Roman"/>
          <w:b/>
          <w:i/>
          <w:sz w:val="24"/>
          <w:szCs w:val="24"/>
          <w:highlight w:val="white"/>
          <w:lang w:val="en-GB"/>
        </w:rPr>
        <w:t>IAS 1</w:t>
      </w:r>
      <w:r w:rsidRPr="001244B4">
        <w:rPr>
          <w:rFonts w:ascii="Times New Roman" w:eastAsia="Times New Roman" w:hAnsi="Times New Roman" w:cs="Times New Roman"/>
          <w:sz w:val="24"/>
          <w:szCs w:val="24"/>
          <w:highlight w:val="white"/>
          <w:lang w:val="en-GB"/>
        </w:rPr>
        <w:t xml:space="preserve">8 accounting standard, capital expenditures generates major benefits in several accounting periods and these are required to be represented on the accounts (iasplus.com, 2019). Thus, capitalization </w:t>
      </w:r>
      <w:r w:rsidR="00011C77" w:rsidRPr="001244B4">
        <w:rPr>
          <w:rFonts w:ascii="Times New Roman" w:eastAsia="Times New Roman" w:hAnsi="Times New Roman" w:cs="Times New Roman"/>
          <w:sz w:val="24"/>
          <w:szCs w:val="24"/>
          <w:highlight w:val="white"/>
          <w:lang w:val="en-GB"/>
        </w:rPr>
        <w:t>becomes</w:t>
      </w:r>
      <w:r w:rsidRPr="001244B4">
        <w:rPr>
          <w:rFonts w:ascii="Times New Roman" w:eastAsia="Times New Roman" w:hAnsi="Times New Roman" w:cs="Times New Roman"/>
          <w:sz w:val="24"/>
          <w:szCs w:val="24"/>
          <w:highlight w:val="white"/>
          <w:lang w:val="en-GB"/>
        </w:rPr>
        <w:t xml:space="preserve"> the simplest approach of capital expenditures  solve accounting problems.</w:t>
      </w:r>
    </w:p>
    <w:p w:rsidR="0090131B" w:rsidRDefault="0090131B">
      <w:pP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rsidR="008512B0" w:rsidRDefault="0090131B" w:rsidP="00C64814">
      <w:pPr>
        <w:pStyle w:val="Heading1"/>
        <w:rPr>
          <w:highlight w:val="white"/>
          <w:lang w:val="en-GB"/>
        </w:rPr>
      </w:pPr>
      <w:bookmarkStart w:id="25" w:name="_Toc17128612"/>
      <w:r>
        <w:rPr>
          <w:highlight w:val="white"/>
          <w:lang w:val="en-GB"/>
        </w:rPr>
        <w:lastRenderedPageBreak/>
        <w:t>Reference List</w:t>
      </w:r>
      <w:bookmarkEnd w:id="25"/>
    </w:p>
    <w:p w:rsidR="0090131B" w:rsidRPr="0087151C" w:rsidRDefault="0090131B" w:rsidP="0090131B">
      <w:pPr>
        <w:spacing w:line="360" w:lineRule="auto"/>
        <w:jc w:val="both"/>
        <w:rPr>
          <w:rFonts w:ascii="Times New Roman" w:hAnsi="Times New Roman" w:cs="Times New Roman"/>
          <w:sz w:val="24"/>
          <w:szCs w:val="24"/>
          <w:shd w:val="clear" w:color="auto" w:fill="FFFFFF"/>
          <w:lang w:val="en-GB"/>
        </w:rPr>
      </w:pPr>
      <w:r w:rsidRPr="0087151C">
        <w:rPr>
          <w:rFonts w:ascii="Times New Roman" w:hAnsi="Times New Roman" w:cs="Times New Roman"/>
          <w:sz w:val="24"/>
          <w:szCs w:val="24"/>
          <w:shd w:val="clear" w:color="auto" w:fill="FFFFFF"/>
          <w:lang w:val="en-GB"/>
        </w:rPr>
        <w:t>Bryan, D., Rafferty, M. and Wigan, D., (2017). Capital unchained: finance, intangible assets and the double life of capital in the offshore world. </w:t>
      </w:r>
      <w:r w:rsidRPr="0087151C">
        <w:rPr>
          <w:rFonts w:ascii="Times New Roman" w:hAnsi="Times New Roman" w:cs="Times New Roman"/>
          <w:i/>
          <w:iCs/>
          <w:sz w:val="24"/>
          <w:szCs w:val="24"/>
          <w:shd w:val="clear" w:color="auto" w:fill="FFFFFF"/>
          <w:lang w:val="en-GB"/>
        </w:rPr>
        <w:t>Review of International Political Economy</w:t>
      </w:r>
      <w:r w:rsidRPr="0087151C">
        <w:rPr>
          <w:rFonts w:ascii="Times New Roman" w:hAnsi="Times New Roman" w:cs="Times New Roman"/>
          <w:sz w:val="24"/>
          <w:szCs w:val="24"/>
          <w:shd w:val="clear" w:color="auto" w:fill="FFFFFF"/>
          <w:lang w:val="en-GB"/>
        </w:rPr>
        <w:t>, </w:t>
      </w:r>
      <w:r w:rsidRPr="0087151C">
        <w:rPr>
          <w:rFonts w:ascii="Times New Roman" w:hAnsi="Times New Roman" w:cs="Times New Roman"/>
          <w:i/>
          <w:iCs/>
          <w:sz w:val="24"/>
          <w:szCs w:val="24"/>
          <w:shd w:val="clear" w:color="auto" w:fill="FFFFFF"/>
          <w:lang w:val="en-GB"/>
        </w:rPr>
        <w:t>24</w:t>
      </w:r>
      <w:r w:rsidRPr="0087151C">
        <w:rPr>
          <w:rFonts w:ascii="Times New Roman" w:hAnsi="Times New Roman" w:cs="Times New Roman"/>
          <w:sz w:val="24"/>
          <w:szCs w:val="24"/>
          <w:shd w:val="clear" w:color="auto" w:fill="FFFFFF"/>
          <w:lang w:val="en-GB"/>
        </w:rPr>
        <w:t>(1), pp.56-86.</w:t>
      </w:r>
    </w:p>
    <w:p w:rsidR="0090131B" w:rsidRPr="0087151C" w:rsidRDefault="0090131B" w:rsidP="0090131B">
      <w:pPr>
        <w:spacing w:line="360" w:lineRule="auto"/>
        <w:jc w:val="both"/>
        <w:rPr>
          <w:rFonts w:ascii="Times New Roman" w:hAnsi="Times New Roman" w:cs="Times New Roman"/>
          <w:sz w:val="24"/>
          <w:szCs w:val="24"/>
          <w:shd w:val="clear" w:color="auto" w:fill="FFFFFF"/>
          <w:lang w:val="en-GB"/>
        </w:rPr>
      </w:pPr>
      <w:r w:rsidRPr="0087151C">
        <w:rPr>
          <w:rFonts w:ascii="Times New Roman" w:hAnsi="Times New Roman" w:cs="Times New Roman"/>
          <w:sz w:val="24"/>
          <w:szCs w:val="24"/>
          <w:shd w:val="clear" w:color="auto" w:fill="FFFFFF"/>
          <w:lang w:val="en-GB"/>
        </w:rPr>
        <w:t>Feldstein, M., (2015). Raising revenue by limiting tax expenditures. </w:t>
      </w:r>
      <w:r w:rsidRPr="0087151C">
        <w:rPr>
          <w:rFonts w:ascii="Times New Roman" w:hAnsi="Times New Roman" w:cs="Times New Roman"/>
          <w:i/>
          <w:iCs/>
          <w:sz w:val="24"/>
          <w:szCs w:val="24"/>
          <w:shd w:val="clear" w:color="auto" w:fill="FFFFFF"/>
          <w:lang w:val="en-GB"/>
        </w:rPr>
        <w:t>Tax Policy and Economy</w:t>
      </w:r>
      <w:r w:rsidRPr="0087151C">
        <w:rPr>
          <w:rFonts w:ascii="Times New Roman" w:hAnsi="Times New Roman" w:cs="Times New Roman"/>
          <w:sz w:val="24"/>
          <w:szCs w:val="24"/>
          <w:shd w:val="clear" w:color="auto" w:fill="FFFFFF"/>
          <w:lang w:val="en-GB"/>
        </w:rPr>
        <w:t>, </w:t>
      </w:r>
      <w:r w:rsidRPr="0087151C">
        <w:rPr>
          <w:rFonts w:ascii="Times New Roman" w:hAnsi="Times New Roman" w:cs="Times New Roman"/>
          <w:i/>
          <w:iCs/>
          <w:sz w:val="24"/>
          <w:szCs w:val="24"/>
          <w:shd w:val="clear" w:color="auto" w:fill="FFFFFF"/>
          <w:lang w:val="en-GB"/>
        </w:rPr>
        <w:t>29</w:t>
      </w:r>
      <w:r w:rsidRPr="0087151C">
        <w:rPr>
          <w:rFonts w:ascii="Times New Roman" w:hAnsi="Times New Roman" w:cs="Times New Roman"/>
          <w:sz w:val="24"/>
          <w:szCs w:val="24"/>
          <w:shd w:val="clear" w:color="auto" w:fill="FFFFFF"/>
          <w:lang w:val="en-GB"/>
        </w:rPr>
        <w:t>(1), pp.1-11.</w:t>
      </w:r>
    </w:p>
    <w:p w:rsidR="0090131B" w:rsidRPr="0087151C" w:rsidRDefault="0090131B" w:rsidP="0090131B">
      <w:pPr>
        <w:spacing w:line="360" w:lineRule="auto"/>
        <w:jc w:val="both"/>
        <w:rPr>
          <w:rFonts w:ascii="Times New Roman" w:hAnsi="Times New Roman" w:cs="Times New Roman"/>
          <w:sz w:val="24"/>
          <w:szCs w:val="24"/>
        </w:rPr>
      </w:pPr>
      <w:r w:rsidRPr="0087151C">
        <w:rPr>
          <w:rFonts w:ascii="Times New Roman" w:hAnsi="Times New Roman" w:cs="Times New Roman"/>
          <w:sz w:val="24"/>
          <w:szCs w:val="24"/>
        </w:rPr>
        <w:t xml:space="preserve">iasplus.com (2019). </w:t>
      </w:r>
      <w:r w:rsidRPr="0087151C">
        <w:rPr>
          <w:rFonts w:ascii="Times New Roman" w:hAnsi="Times New Roman" w:cs="Times New Roman"/>
          <w:i/>
          <w:sz w:val="24"/>
          <w:szCs w:val="24"/>
        </w:rPr>
        <w:t>International Accounting Standards</w:t>
      </w:r>
      <w:r w:rsidRPr="0087151C">
        <w:rPr>
          <w:rFonts w:ascii="Times New Roman" w:hAnsi="Times New Roman" w:cs="Times New Roman"/>
          <w:sz w:val="24"/>
          <w:szCs w:val="24"/>
        </w:rPr>
        <w:t xml:space="preserve"> Available at: </w:t>
      </w:r>
      <w:hyperlink r:id="rId8" w:history="1">
        <w:r w:rsidRPr="0087151C">
          <w:rPr>
            <w:rStyle w:val="Hyperlink"/>
            <w:rFonts w:ascii="Times New Roman" w:hAnsi="Times New Roman" w:cs="Times New Roman"/>
            <w:color w:val="auto"/>
            <w:sz w:val="24"/>
            <w:szCs w:val="24"/>
            <w:u w:val="none"/>
          </w:rPr>
          <w:t>https://www.iasplus.com/en/standards/ias</w:t>
        </w:r>
      </w:hyperlink>
      <w:r w:rsidRPr="0087151C">
        <w:rPr>
          <w:rFonts w:ascii="Times New Roman" w:hAnsi="Times New Roman" w:cs="Times New Roman"/>
          <w:sz w:val="24"/>
          <w:szCs w:val="24"/>
        </w:rPr>
        <w:t xml:space="preserve"> [Accessed 14/08/2019]</w:t>
      </w:r>
    </w:p>
    <w:p w:rsidR="0090131B" w:rsidRPr="0087151C" w:rsidRDefault="0090131B" w:rsidP="0090131B">
      <w:pPr>
        <w:spacing w:line="360" w:lineRule="auto"/>
        <w:jc w:val="both"/>
        <w:rPr>
          <w:rFonts w:ascii="Times New Roman" w:hAnsi="Times New Roman" w:cs="Times New Roman"/>
          <w:sz w:val="24"/>
          <w:szCs w:val="24"/>
        </w:rPr>
      </w:pPr>
      <w:r w:rsidRPr="0087151C">
        <w:rPr>
          <w:rFonts w:ascii="Times New Roman" w:hAnsi="Times New Roman" w:cs="Times New Roman"/>
          <w:sz w:val="24"/>
          <w:szCs w:val="24"/>
        </w:rPr>
        <w:t xml:space="preserve">ifrs.org (2019). </w:t>
      </w:r>
      <w:r w:rsidRPr="0087151C">
        <w:rPr>
          <w:rFonts w:ascii="Times New Roman" w:hAnsi="Times New Roman" w:cs="Times New Roman"/>
          <w:i/>
          <w:sz w:val="24"/>
          <w:szCs w:val="24"/>
        </w:rPr>
        <w:t>List of IFRS Standards</w:t>
      </w:r>
      <w:r w:rsidRPr="0087151C">
        <w:rPr>
          <w:rFonts w:ascii="Times New Roman" w:hAnsi="Times New Roman" w:cs="Times New Roman"/>
          <w:sz w:val="24"/>
          <w:szCs w:val="24"/>
        </w:rPr>
        <w:t xml:space="preserve"> Available at: </w:t>
      </w:r>
      <w:hyperlink r:id="rId9" w:history="1">
        <w:r w:rsidRPr="0087151C">
          <w:rPr>
            <w:rStyle w:val="Hyperlink"/>
            <w:rFonts w:ascii="Times New Roman" w:hAnsi="Times New Roman" w:cs="Times New Roman"/>
            <w:color w:val="auto"/>
            <w:sz w:val="24"/>
            <w:szCs w:val="24"/>
            <w:u w:val="none"/>
          </w:rPr>
          <w:t>https://www.ifrs.org/issued-standards/list-of-standards/</w:t>
        </w:r>
      </w:hyperlink>
      <w:r w:rsidRPr="0087151C">
        <w:rPr>
          <w:rFonts w:ascii="Times New Roman" w:hAnsi="Times New Roman" w:cs="Times New Roman"/>
          <w:sz w:val="24"/>
          <w:szCs w:val="24"/>
        </w:rPr>
        <w:t xml:space="preserve"> [Accessed 15/08/2019]</w:t>
      </w:r>
    </w:p>
    <w:p w:rsidR="0090131B" w:rsidRPr="0087151C" w:rsidRDefault="0090131B" w:rsidP="0090131B">
      <w:pPr>
        <w:spacing w:line="360" w:lineRule="auto"/>
        <w:jc w:val="both"/>
        <w:rPr>
          <w:rFonts w:ascii="Times New Roman" w:hAnsi="Times New Roman" w:cs="Times New Roman"/>
          <w:sz w:val="24"/>
          <w:szCs w:val="24"/>
          <w:shd w:val="clear" w:color="auto" w:fill="FFFFFF"/>
          <w:lang w:val="en-GB"/>
        </w:rPr>
      </w:pPr>
      <w:r w:rsidRPr="0087151C">
        <w:rPr>
          <w:rFonts w:ascii="Times New Roman" w:hAnsi="Times New Roman" w:cs="Times New Roman"/>
          <w:sz w:val="24"/>
          <w:szCs w:val="24"/>
          <w:shd w:val="clear" w:color="auto" w:fill="FFFFFF"/>
          <w:lang w:val="en-GB"/>
        </w:rPr>
        <w:t>Mohanty, A.R. and Patra, S.K., (2016). Impact of Non–Tax Revenue on Revenue Expenditure in Sub National Public Finance in Economic Sector. </w:t>
      </w:r>
      <w:r w:rsidRPr="0087151C">
        <w:rPr>
          <w:rFonts w:ascii="Times New Roman" w:hAnsi="Times New Roman" w:cs="Times New Roman"/>
          <w:i/>
          <w:iCs/>
          <w:sz w:val="24"/>
          <w:szCs w:val="24"/>
          <w:shd w:val="clear" w:color="auto" w:fill="FFFFFF"/>
          <w:lang w:val="en-GB"/>
        </w:rPr>
        <w:t>IOSR Journal of Economics and Finance</w:t>
      </w:r>
      <w:r w:rsidRPr="0087151C">
        <w:rPr>
          <w:rFonts w:ascii="Times New Roman" w:hAnsi="Times New Roman" w:cs="Times New Roman"/>
          <w:sz w:val="24"/>
          <w:szCs w:val="24"/>
          <w:shd w:val="clear" w:color="auto" w:fill="FFFFFF"/>
          <w:lang w:val="en-GB"/>
        </w:rPr>
        <w:t>, </w:t>
      </w:r>
      <w:r w:rsidRPr="0087151C">
        <w:rPr>
          <w:rFonts w:ascii="Times New Roman" w:hAnsi="Times New Roman" w:cs="Times New Roman"/>
          <w:i/>
          <w:iCs/>
          <w:sz w:val="24"/>
          <w:szCs w:val="24"/>
          <w:shd w:val="clear" w:color="auto" w:fill="FFFFFF"/>
          <w:lang w:val="en-GB"/>
        </w:rPr>
        <w:t>7</w:t>
      </w:r>
      <w:r w:rsidRPr="0087151C">
        <w:rPr>
          <w:rFonts w:ascii="Times New Roman" w:hAnsi="Times New Roman" w:cs="Times New Roman"/>
          <w:sz w:val="24"/>
          <w:szCs w:val="24"/>
          <w:shd w:val="clear" w:color="auto" w:fill="FFFFFF"/>
          <w:lang w:val="en-GB"/>
        </w:rPr>
        <w:t>(5), pp.47-62.</w:t>
      </w:r>
    </w:p>
    <w:p w:rsidR="0090131B" w:rsidRPr="0087151C" w:rsidRDefault="0090131B" w:rsidP="0090131B">
      <w:pPr>
        <w:spacing w:line="360" w:lineRule="auto"/>
        <w:jc w:val="both"/>
        <w:rPr>
          <w:rFonts w:ascii="Times New Roman" w:hAnsi="Times New Roman" w:cs="Times New Roman"/>
          <w:sz w:val="24"/>
          <w:szCs w:val="24"/>
          <w:shd w:val="clear" w:color="auto" w:fill="FFFFFF"/>
        </w:rPr>
      </w:pPr>
      <w:r w:rsidRPr="0087151C">
        <w:rPr>
          <w:rFonts w:ascii="Times New Roman" w:hAnsi="Times New Roman" w:cs="Times New Roman"/>
          <w:sz w:val="24"/>
          <w:szCs w:val="24"/>
          <w:shd w:val="clear" w:color="auto" w:fill="FFFFFF"/>
        </w:rPr>
        <w:t>Wells, P.K., (2018). How well do our introductory accounting text books reflect current accounting practice?. </w:t>
      </w:r>
      <w:r w:rsidRPr="0087151C">
        <w:rPr>
          <w:rFonts w:ascii="Times New Roman" w:hAnsi="Times New Roman" w:cs="Times New Roman"/>
          <w:i/>
          <w:iCs/>
          <w:sz w:val="24"/>
          <w:szCs w:val="24"/>
          <w:shd w:val="clear" w:color="auto" w:fill="FFFFFF"/>
        </w:rPr>
        <w:t>Journal of Accounting Education</w:t>
      </w:r>
      <w:r w:rsidRPr="0087151C">
        <w:rPr>
          <w:rFonts w:ascii="Times New Roman" w:hAnsi="Times New Roman" w:cs="Times New Roman"/>
          <w:sz w:val="24"/>
          <w:szCs w:val="24"/>
          <w:shd w:val="clear" w:color="auto" w:fill="FFFFFF"/>
        </w:rPr>
        <w:t>, </w:t>
      </w:r>
      <w:r w:rsidRPr="0087151C">
        <w:rPr>
          <w:rFonts w:ascii="Times New Roman" w:hAnsi="Times New Roman" w:cs="Times New Roman"/>
          <w:i/>
          <w:iCs/>
          <w:sz w:val="24"/>
          <w:szCs w:val="24"/>
          <w:shd w:val="clear" w:color="auto" w:fill="FFFFFF"/>
        </w:rPr>
        <w:t>42</w:t>
      </w:r>
      <w:r w:rsidRPr="0087151C">
        <w:rPr>
          <w:rFonts w:ascii="Times New Roman" w:hAnsi="Times New Roman" w:cs="Times New Roman"/>
          <w:sz w:val="24"/>
          <w:szCs w:val="24"/>
          <w:shd w:val="clear" w:color="auto" w:fill="FFFFFF"/>
        </w:rPr>
        <w:t>, pp.40-48.</w:t>
      </w:r>
    </w:p>
    <w:p w:rsidR="0090131B" w:rsidRPr="001244B4" w:rsidRDefault="0090131B">
      <w:pPr>
        <w:pStyle w:val="normal0"/>
        <w:spacing w:before="240" w:after="240" w:line="360" w:lineRule="auto"/>
        <w:jc w:val="both"/>
        <w:rPr>
          <w:rFonts w:ascii="Times New Roman" w:eastAsia="Times New Roman" w:hAnsi="Times New Roman" w:cs="Times New Roman"/>
          <w:sz w:val="24"/>
          <w:szCs w:val="24"/>
          <w:highlight w:val="white"/>
          <w:lang w:val="en-GB"/>
        </w:rPr>
      </w:pPr>
    </w:p>
    <w:p w:rsidR="008512B0" w:rsidRPr="001244B4" w:rsidRDefault="008512B0">
      <w:pPr>
        <w:pStyle w:val="normal0"/>
        <w:spacing w:line="360" w:lineRule="auto"/>
        <w:jc w:val="both"/>
        <w:rPr>
          <w:rFonts w:ascii="Times New Roman" w:eastAsia="Times New Roman" w:hAnsi="Times New Roman" w:cs="Times New Roman"/>
          <w:b/>
          <w:sz w:val="24"/>
          <w:szCs w:val="24"/>
          <w:highlight w:val="white"/>
          <w:lang w:val="en-GB"/>
        </w:rPr>
      </w:pPr>
    </w:p>
    <w:p w:rsidR="008512B0" w:rsidRPr="001244B4" w:rsidRDefault="008512B0">
      <w:pPr>
        <w:pStyle w:val="normal0"/>
        <w:spacing w:line="360" w:lineRule="auto"/>
        <w:ind w:left="720"/>
        <w:jc w:val="both"/>
        <w:rPr>
          <w:rFonts w:ascii="Times New Roman" w:eastAsia="Times New Roman" w:hAnsi="Times New Roman" w:cs="Times New Roman"/>
          <w:b/>
          <w:sz w:val="24"/>
          <w:szCs w:val="24"/>
          <w:highlight w:val="white"/>
          <w:lang w:val="en-GB"/>
        </w:rPr>
      </w:pPr>
    </w:p>
    <w:sectPr w:rsidR="008512B0" w:rsidRPr="001244B4" w:rsidSect="008512B0">
      <w:footerReference w:type="default" r:id="rId10"/>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24612" w:rsidRDefault="00824612" w:rsidP="0070315D">
      <w:pPr>
        <w:spacing w:line="240" w:lineRule="auto"/>
      </w:pPr>
      <w:r>
        <w:separator/>
      </w:r>
    </w:p>
  </w:endnote>
  <w:endnote w:type="continuationSeparator" w:id="1">
    <w:p w:rsidR="00824612" w:rsidRDefault="00824612" w:rsidP="0070315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altName w:val="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0131B" w:rsidRDefault="0090131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24612" w:rsidRDefault="00824612" w:rsidP="0070315D">
      <w:pPr>
        <w:spacing w:line="240" w:lineRule="auto"/>
      </w:pPr>
      <w:r>
        <w:separator/>
      </w:r>
    </w:p>
  </w:footnote>
  <w:footnote w:type="continuationSeparator" w:id="1">
    <w:p w:rsidR="00824612" w:rsidRDefault="00824612" w:rsidP="0070315D">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221DE7"/>
    <w:multiLevelType w:val="hybridMultilevel"/>
    <w:tmpl w:val="6EAC27BA"/>
    <w:lvl w:ilvl="0" w:tplc="173A7FF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767110D"/>
    <w:multiLevelType w:val="hybridMultilevel"/>
    <w:tmpl w:val="6C3CCA3A"/>
    <w:lvl w:ilvl="0" w:tplc="F716D1BA">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E37288B"/>
    <w:multiLevelType w:val="hybridMultilevel"/>
    <w:tmpl w:val="323C9060"/>
    <w:lvl w:ilvl="0" w:tplc="29527AB6">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F870FBE"/>
    <w:multiLevelType w:val="multilevel"/>
    <w:tmpl w:val="3702CF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279169E"/>
    <w:multiLevelType w:val="multilevel"/>
    <w:tmpl w:val="DC2C422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nsid w:val="40E5659D"/>
    <w:multiLevelType w:val="multilevel"/>
    <w:tmpl w:val="1654DF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88A1429"/>
    <w:multiLevelType w:val="multilevel"/>
    <w:tmpl w:val="3768089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7">
    <w:nsid w:val="6A4F2C9A"/>
    <w:multiLevelType w:val="multilevel"/>
    <w:tmpl w:val="93A814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A977F4D"/>
    <w:multiLevelType w:val="multilevel"/>
    <w:tmpl w:val="FE7C83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7A4A4207"/>
    <w:multiLevelType w:val="multilevel"/>
    <w:tmpl w:val="6F40860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0">
    <w:nsid w:val="7DEF1336"/>
    <w:multiLevelType w:val="multilevel"/>
    <w:tmpl w:val="7A021E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7F6F0C95"/>
    <w:multiLevelType w:val="multilevel"/>
    <w:tmpl w:val="B1EA09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1"/>
  </w:num>
  <w:num w:numId="3">
    <w:abstractNumId w:val="7"/>
  </w:num>
  <w:num w:numId="4">
    <w:abstractNumId w:val="3"/>
  </w:num>
  <w:num w:numId="5">
    <w:abstractNumId w:val="6"/>
  </w:num>
  <w:num w:numId="6">
    <w:abstractNumId w:val="10"/>
  </w:num>
  <w:num w:numId="7">
    <w:abstractNumId w:val="5"/>
  </w:num>
  <w:num w:numId="8">
    <w:abstractNumId w:val="8"/>
  </w:num>
  <w:num w:numId="9">
    <w:abstractNumId w:val="9"/>
  </w:num>
  <w:num w:numId="10">
    <w:abstractNumId w:val="2"/>
  </w:num>
  <w:num w:numId="11">
    <w:abstractNumId w:val="1"/>
  </w:num>
  <w:num w:numId="1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512B0"/>
    <w:rsid w:val="00011C77"/>
    <w:rsid w:val="000C7CD7"/>
    <w:rsid w:val="001244B4"/>
    <w:rsid w:val="00231293"/>
    <w:rsid w:val="00327441"/>
    <w:rsid w:val="003E7679"/>
    <w:rsid w:val="006A0AF5"/>
    <w:rsid w:val="006A7DBA"/>
    <w:rsid w:val="0070315D"/>
    <w:rsid w:val="007D7552"/>
    <w:rsid w:val="00824612"/>
    <w:rsid w:val="008512B0"/>
    <w:rsid w:val="008901AE"/>
    <w:rsid w:val="0090131B"/>
    <w:rsid w:val="009D2051"/>
    <w:rsid w:val="00AB0F85"/>
    <w:rsid w:val="00B11458"/>
    <w:rsid w:val="00BB6517"/>
    <w:rsid w:val="00BC538A"/>
    <w:rsid w:val="00C006CF"/>
    <w:rsid w:val="00C04FEB"/>
    <w:rsid w:val="00C64814"/>
    <w:rsid w:val="00CB6FDE"/>
    <w:rsid w:val="00CF5477"/>
    <w:rsid w:val="00D44E63"/>
    <w:rsid w:val="00D97F56"/>
    <w:rsid w:val="00E162C5"/>
    <w:rsid w:val="00E569A9"/>
    <w:rsid w:val="00F521B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C64814"/>
    <w:pPr>
      <w:keepNext/>
      <w:keepLines/>
      <w:spacing w:before="120" w:after="120" w:line="360" w:lineRule="auto"/>
      <w:jc w:val="both"/>
      <w:outlineLvl w:val="0"/>
    </w:pPr>
    <w:rPr>
      <w:rFonts w:ascii="Times New Roman" w:hAnsi="Times New Roman"/>
      <w:b/>
      <w:sz w:val="32"/>
      <w:szCs w:val="40"/>
    </w:rPr>
  </w:style>
  <w:style w:type="paragraph" w:styleId="Heading2">
    <w:name w:val="heading 2"/>
    <w:basedOn w:val="normal0"/>
    <w:next w:val="normal0"/>
    <w:rsid w:val="00C64814"/>
    <w:pPr>
      <w:keepNext/>
      <w:keepLines/>
      <w:spacing w:before="120" w:after="120" w:line="360" w:lineRule="auto"/>
      <w:jc w:val="both"/>
      <w:outlineLvl w:val="1"/>
    </w:pPr>
    <w:rPr>
      <w:rFonts w:ascii="Times New Roman" w:hAnsi="Times New Roman"/>
      <w:b/>
      <w:sz w:val="28"/>
      <w:szCs w:val="32"/>
    </w:rPr>
  </w:style>
  <w:style w:type="paragraph" w:styleId="Heading3">
    <w:name w:val="heading 3"/>
    <w:basedOn w:val="normal0"/>
    <w:next w:val="normal0"/>
    <w:rsid w:val="00C64814"/>
    <w:pPr>
      <w:keepNext/>
      <w:keepLines/>
      <w:spacing w:before="120" w:after="120" w:line="360" w:lineRule="auto"/>
      <w:jc w:val="both"/>
      <w:outlineLvl w:val="2"/>
    </w:pPr>
    <w:rPr>
      <w:rFonts w:ascii="Times New Roman" w:hAnsi="Times New Roman"/>
      <w:b/>
      <w:sz w:val="24"/>
      <w:szCs w:val="28"/>
    </w:rPr>
  </w:style>
  <w:style w:type="paragraph" w:styleId="Heading4">
    <w:name w:val="heading 4"/>
    <w:basedOn w:val="normal0"/>
    <w:next w:val="normal0"/>
    <w:rsid w:val="008512B0"/>
    <w:pPr>
      <w:keepNext/>
      <w:keepLines/>
      <w:spacing w:before="280" w:after="80"/>
      <w:outlineLvl w:val="3"/>
    </w:pPr>
    <w:rPr>
      <w:color w:val="666666"/>
      <w:sz w:val="24"/>
      <w:szCs w:val="24"/>
    </w:rPr>
  </w:style>
  <w:style w:type="paragraph" w:styleId="Heading5">
    <w:name w:val="heading 5"/>
    <w:basedOn w:val="normal0"/>
    <w:next w:val="normal0"/>
    <w:rsid w:val="008512B0"/>
    <w:pPr>
      <w:keepNext/>
      <w:keepLines/>
      <w:spacing w:before="240" w:after="80"/>
      <w:outlineLvl w:val="4"/>
    </w:pPr>
    <w:rPr>
      <w:color w:val="666666"/>
    </w:rPr>
  </w:style>
  <w:style w:type="paragraph" w:styleId="Heading6">
    <w:name w:val="heading 6"/>
    <w:basedOn w:val="normal0"/>
    <w:next w:val="normal0"/>
    <w:rsid w:val="008512B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8512B0"/>
  </w:style>
  <w:style w:type="paragraph" w:styleId="Title">
    <w:name w:val="Title"/>
    <w:basedOn w:val="normal0"/>
    <w:next w:val="normal0"/>
    <w:rsid w:val="008512B0"/>
    <w:pPr>
      <w:keepNext/>
      <w:keepLines/>
      <w:spacing w:after="60"/>
    </w:pPr>
    <w:rPr>
      <w:sz w:val="52"/>
      <w:szCs w:val="52"/>
    </w:rPr>
  </w:style>
  <w:style w:type="paragraph" w:styleId="Subtitle">
    <w:name w:val="Subtitle"/>
    <w:basedOn w:val="normal0"/>
    <w:next w:val="normal0"/>
    <w:rsid w:val="008512B0"/>
    <w:pPr>
      <w:keepNext/>
      <w:keepLines/>
      <w:spacing w:after="320"/>
    </w:pPr>
    <w:rPr>
      <w:color w:val="666666"/>
      <w:sz w:val="30"/>
      <w:szCs w:val="30"/>
    </w:rPr>
  </w:style>
  <w:style w:type="table" w:customStyle="1" w:styleId="a">
    <w:basedOn w:val="TableNormal"/>
    <w:rsid w:val="008512B0"/>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8512B0"/>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8512B0"/>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8512B0"/>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8512B0"/>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8512B0"/>
    <w:tblPr>
      <w:tblStyleRowBandSize w:val="1"/>
      <w:tblStyleColBandSize w:val="1"/>
      <w:tblInd w:w="0" w:type="dxa"/>
      <w:tblCellMar>
        <w:top w:w="100" w:type="dxa"/>
        <w:left w:w="100" w:type="dxa"/>
        <w:bottom w:w="100" w:type="dxa"/>
        <w:right w:w="100" w:type="dxa"/>
      </w:tblCellMar>
    </w:tblPr>
  </w:style>
  <w:style w:type="table" w:customStyle="1" w:styleId="a5">
    <w:basedOn w:val="TableNormal"/>
    <w:rsid w:val="008512B0"/>
    <w:tblPr>
      <w:tblStyleRowBandSize w:val="1"/>
      <w:tblStyleColBandSize w:val="1"/>
      <w:tblInd w:w="0" w:type="dxa"/>
      <w:tblCellMar>
        <w:top w:w="100" w:type="dxa"/>
        <w:left w:w="100" w:type="dxa"/>
        <w:bottom w:w="100" w:type="dxa"/>
        <w:right w:w="100" w:type="dxa"/>
      </w:tblCellMar>
    </w:tblPr>
  </w:style>
  <w:style w:type="table" w:customStyle="1" w:styleId="a6">
    <w:basedOn w:val="TableNormal"/>
    <w:rsid w:val="008512B0"/>
    <w:tblPr>
      <w:tblStyleRowBandSize w:val="1"/>
      <w:tblStyleColBandSize w:val="1"/>
      <w:tblInd w:w="0" w:type="dxa"/>
      <w:tblCellMar>
        <w:top w:w="100" w:type="dxa"/>
        <w:left w:w="100" w:type="dxa"/>
        <w:bottom w:w="100" w:type="dxa"/>
        <w:right w:w="100" w:type="dxa"/>
      </w:tblCellMar>
    </w:tblPr>
  </w:style>
  <w:style w:type="table" w:customStyle="1" w:styleId="a7">
    <w:basedOn w:val="TableNormal"/>
    <w:rsid w:val="008512B0"/>
    <w:tblPr>
      <w:tblStyleRowBandSize w:val="1"/>
      <w:tblStyleColBandSize w:val="1"/>
      <w:tblInd w:w="0" w:type="dxa"/>
      <w:tblCellMar>
        <w:top w:w="100" w:type="dxa"/>
        <w:left w:w="100" w:type="dxa"/>
        <w:bottom w:w="100" w:type="dxa"/>
        <w:right w:w="100" w:type="dxa"/>
      </w:tblCellMar>
    </w:tblPr>
  </w:style>
  <w:style w:type="table" w:customStyle="1" w:styleId="a8">
    <w:basedOn w:val="TableNormal"/>
    <w:rsid w:val="008512B0"/>
    <w:tblPr>
      <w:tblStyleRowBandSize w:val="1"/>
      <w:tblStyleColBandSize w:val="1"/>
      <w:tblInd w:w="0" w:type="dxa"/>
      <w:tblCellMar>
        <w:top w:w="100" w:type="dxa"/>
        <w:left w:w="100" w:type="dxa"/>
        <w:bottom w:w="100" w:type="dxa"/>
        <w:right w:w="100" w:type="dxa"/>
      </w:tblCellMar>
    </w:tblPr>
  </w:style>
  <w:style w:type="table" w:customStyle="1" w:styleId="a9">
    <w:basedOn w:val="TableNormal"/>
    <w:rsid w:val="008512B0"/>
    <w:tblPr>
      <w:tblStyleRowBandSize w:val="1"/>
      <w:tblStyleColBandSize w:val="1"/>
      <w:tblInd w:w="0" w:type="dxa"/>
      <w:tblCellMar>
        <w:top w:w="100" w:type="dxa"/>
        <w:left w:w="100" w:type="dxa"/>
        <w:bottom w:w="100" w:type="dxa"/>
        <w:right w:w="100" w:type="dxa"/>
      </w:tblCellMar>
    </w:tblPr>
  </w:style>
  <w:style w:type="table" w:customStyle="1" w:styleId="aa">
    <w:basedOn w:val="TableNormal"/>
    <w:rsid w:val="008512B0"/>
    <w:tblPr>
      <w:tblStyleRowBandSize w:val="1"/>
      <w:tblStyleColBandSize w:val="1"/>
      <w:tblInd w:w="0" w:type="dxa"/>
      <w:tblCellMar>
        <w:top w:w="100" w:type="dxa"/>
        <w:left w:w="100" w:type="dxa"/>
        <w:bottom w:w="100" w:type="dxa"/>
        <w:right w:w="100" w:type="dxa"/>
      </w:tblCellMar>
    </w:tblPr>
  </w:style>
  <w:style w:type="table" w:customStyle="1" w:styleId="ab">
    <w:basedOn w:val="TableNormal"/>
    <w:rsid w:val="008512B0"/>
    <w:tblPr>
      <w:tblStyleRowBandSize w:val="1"/>
      <w:tblStyleColBandSize w:val="1"/>
      <w:tblInd w:w="0" w:type="dxa"/>
      <w:tblCellMar>
        <w:top w:w="100" w:type="dxa"/>
        <w:left w:w="100" w:type="dxa"/>
        <w:bottom w:w="100" w:type="dxa"/>
        <w:right w:w="100" w:type="dxa"/>
      </w:tblCellMar>
    </w:tblPr>
  </w:style>
  <w:style w:type="table" w:customStyle="1" w:styleId="ac">
    <w:basedOn w:val="TableNormal"/>
    <w:rsid w:val="008512B0"/>
    <w:tblPr>
      <w:tblStyleRowBandSize w:val="1"/>
      <w:tblStyleColBandSize w:val="1"/>
      <w:tblInd w:w="0" w:type="dxa"/>
      <w:tblCellMar>
        <w:top w:w="100" w:type="dxa"/>
        <w:left w:w="100" w:type="dxa"/>
        <w:bottom w:w="100" w:type="dxa"/>
        <w:right w:w="100" w:type="dxa"/>
      </w:tblCellMar>
    </w:tblPr>
  </w:style>
  <w:style w:type="table" w:customStyle="1" w:styleId="ad">
    <w:basedOn w:val="TableNormal"/>
    <w:rsid w:val="008512B0"/>
    <w:tblPr>
      <w:tblStyleRowBandSize w:val="1"/>
      <w:tblStyleColBandSize w:val="1"/>
      <w:tblInd w:w="0" w:type="dxa"/>
      <w:tblCellMar>
        <w:top w:w="100" w:type="dxa"/>
        <w:left w:w="100" w:type="dxa"/>
        <w:bottom w:w="100" w:type="dxa"/>
        <w:right w:w="100" w:type="dxa"/>
      </w:tblCellMar>
    </w:tblPr>
  </w:style>
  <w:style w:type="table" w:customStyle="1" w:styleId="ae">
    <w:basedOn w:val="TableNormal"/>
    <w:rsid w:val="008512B0"/>
    <w:tblPr>
      <w:tblStyleRowBandSize w:val="1"/>
      <w:tblStyleColBandSize w:val="1"/>
      <w:tblInd w:w="0" w:type="dxa"/>
      <w:tblCellMar>
        <w:top w:w="100" w:type="dxa"/>
        <w:left w:w="100" w:type="dxa"/>
        <w:bottom w:w="100" w:type="dxa"/>
        <w:right w:w="100" w:type="dxa"/>
      </w:tblCellMar>
    </w:tblPr>
  </w:style>
  <w:style w:type="table" w:customStyle="1" w:styleId="af">
    <w:basedOn w:val="TableNormal"/>
    <w:rsid w:val="008512B0"/>
    <w:tblPr>
      <w:tblStyleRowBandSize w:val="1"/>
      <w:tblStyleColBandSize w:val="1"/>
      <w:tblInd w:w="0" w:type="dxa"/>
      <w:tblCellMar>
        <w:top w:w="100" w:type="dxa"/>
        <w:left w:w="100" w:type="dxa"/>
        <w:bottom w:w="100" w:type="dxa"/>
        <w:right w:w="100" w:type="dxa"/>
      </w:tblCellMar>
    </w:tblPr>
  </w:style>
  <w:style w:type="table" w:customStyle="1" w:styleId="af0">
    <w:basedOn w:val="TableNormal"/>
    <w:rsid w:val="008512B0"/>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semiHidden/>
    <w:unhideWhenUsed/>
    <w:rsid w:val="0070315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0315D"/>
  </w:style>
  <w:style w:type="paragraph" w:styleId="Footer">
    <w:name w:val="footer"/>
    <w:basedOn w:val="Normal"/>
    <w:link w:val="FooterChar"/>
    <w:uiPriority w:val="99"/>
    <w:unhideWhenUsed/>
    <w:rsid w:val="0070315D"/>
    <w:pPr>
      <w:tabs>
        <w:tab w:val="center" w:pos="4680"/>
        <w:tab w:val="right" w:pos="9360"/>
      </w:tabs>
      <w:spacing w:line="240" w:lineRule="auto"/>
    </w:pPr>
  </w:style>
  <w:style w:type="character" w:customStyle="1" w:styleId="FooterChar">
    <w:name w:val="Footer Char"/>
    <w:basedOn w:val="DefaultParagraphFont"/>
    <w:link w:val="Footer"/>
    <w:uiPriority w:val="99"/>
    <w:rsid w:val="0070315D"/>
  </w:style>
  <w:style w:type="character" w:styleId="Hyperlink">
    <w:name w:val="Hyperlink"/>
    <w:basedOn w:val="DefaultParagraphFont"/>
    <w:uiPriority w:val="99"/>
    <w:unhideWhenUsed/>
    <w:rsid w:val="0090131B"/>
    <w:rPr>
      <w:color w:val="0000FF" w:themeColor="hyperlink"/>
      <w:u w:val="single"/>
    </w:rPr>
  </w:style>
  <w:style w:type="paragraph" w:styleId="TOCHeading">
    <w:name w:val="TOC Heading"/>
    <w:basedOn w:val="Heading1"/>
    <w:next w:val="Normal"/>
    <w:uiPriority w:val="39"/>
    <w:semiHidden/>
    <w:unhideWhenUsed/>
    <w:qFormat/>
    <w:rsid w:val="00BC538A"/>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C538A"/>
    <w:pPr>
      <w:spacing w:after="100"/>
    </w:pPr>
  </w:style>
  <w:style w:type="paragraph" w:styleId="TOC2">
    <w:name w:val="toc 2"/>
    <w:basedOn w:val="Normal"/>
    <w:next w:val="Normal"/>
    <w:autoRedefine/>
    <w:uiPriority w:val="39"/>
    <w:unhideWhenUsed/>
    <w:rsid w:val="00BC538A"/>
    <w:pPr>
      <w:spacing w:after="100"/>
      <w:ind w:left="220"/>
    </w:pPr>
  </w:style>
  <w:style w:type="paragraph" w:styleId="TOC3">
    <w:name w:val="toc 3"/>
    <w:basedOn w:val="Normal"/>
    <w:next w:val="Normal"/>
    <w:autoRedefine/>
    <w:uiPriority w:val="39"/>
    <w:unhideWhenUsed/>
    <w:rsid w:val="00BC538A"/>
    <w:pPr>
      <w:spacing w:after="100"/>
      <w:ind w:left="440"/>
    </w:pPr>
  </w:style>
  <w:style w:type="paragraph" w:styleId="BalloonText">
    <w:name w:val="Balloon Text"/>
    <w:basedOn w:val="Normal"/>
    <w:link w:val="BalloonTextChar"/>
    <w:uiPriority w:val="99"/>
    <w:semiHidden/>
    <w:unhideWhenUsed/>
    <w:rsid w:val="00BC538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538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www.iasplus.com/en/standards/ia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frs.org/issued-standards/list-of-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0D3D19-9E93-4053-853C-0B6EC6231C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26</Pages>
  <Words>3253</Words>
  <Characters>18543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24</cp:revision>
  <dcterms:created xsi:type="dcterms:W3CDTF">2019-08-19T11:50:00Z</dcterms:created>
  <dcterms:modified xsi:type="dcterms:W3CDTF">2019-08-19T12:06:00Z</dcterms:modified>
</cp:coreProperties>
</file>