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7BA43B" w14:textId="77777777" w:rsidR="00C358EC" w:rsidRPr="00C358EC" w:rsidRDefault="00C358EC" w:rsidP="00C358EC">
      <w:pPr>
        <w:spacing w:after="240"/>
        <w:rPr>
          <w:rFonts w:eastAsia="Times New Roman" w:cs="Times New Roman"/>
          <w:szCs w:val="24"/>
          <w:lang w:val="en-GB"/>
        </w:rPr>
      </w:pPr>
      <w:r w:rsidRPr="00C358EC">
        <w:rPr>
          <w:rFonts w:eastAsia="Times New Roman" w:cs="Times New Roman"/>
          <w:szCs w:val="24"/>
          <w:lang w:val="en-GB"/>
        </w:rPr>
        <w:br/>
      </w:r>
      <w:r w:rsidRPr="00C358EC">
        <w:rPr>
          <w:rFonts w:eastAsia="Times New Roman" w:cs="Times New Roman"/>
          <w:szCs w:val="24"/>
          <w:lang w:val="en-GB"/>
        </w:rPr>
        <w:br/>
      </w:r>
      <w:r w:rsidRPr="00C358EC">
        <w:rPr>
          <w:rFonts w:eastAsia="Times New Roman" w:cs="Times New Roman"/>
          <w:szCs w:val="24"/>
          <w:lang w:val="en-GB"/>
        </w:rPr>
        <w:br/>
      </w:r>
      <w:r w:rsidRPr="00C358EC">
        <w:rPr>
          <w:rFonts w:eastAsia="Times New Roman" w:cs="Times New Roman"/>
          <w:szCs w:val="24"/>
          <w:lang w:val="en-GB"/>
        </w:rPr>
        <w:br/>
      </w:r>
      <w:r w:rsidRPr="00C358EC">
        <w:rPr>
          <w:rFonts w:eastAsia="Times New Roman" w:cs="Times New Roman"/>
          <w:szCs w:val="24"/>
          <w:lang w:val="en-GB"/>
        </w:rPr>
        <w:br/>
      </w:r>
    </w:p>
    <w:p w14:paraId="115841DE" w14:textId="77777777" w:rsidR="00C358EC" w:rsidRPr="00C358EC" w:rsidRDefault="00C358EC" w:rsidP="00C358EC">
      <w:pPr>
        <w:pStyle w:val="Title"/>
        <w:rPr>
          <w:rFonts w:eastAsia="Times New Roman"/>
          <w:sz w:val="32"/>
          <w:lang w:val="en-GB"/>
        </w:rPr>
      </w:pPr>
      <w:r w:rsidRPr="00C358EC">
        <w:rPr>
          <w:rFonts w:eastAsia="Times New Roman"/>
          <w:sz w:val="32"/>
          <w:lang w:val="en-GB"/>
        </w:rPr>
        <w:t>DIVERSITY IN THE JUDICIARY (SUPREME COURT)</w:t>
      </w:r>
    </w:p>
    <w:p w14:paraId="25B3755B" w14:textId="77777777" w:rsidR="00511923" w:rsidRDefault="00511923" w:rsidP="00C358EC">
      <w:pPr>
        <w:spacing w:after="0"/>
        <w:jc w:val="center"/>
        <w:rPr>
          <w:rFonts w:eastAsia="Times New Roman" w:cs="Times New Roman"/>
          <w:b/>
          <w:bCs/>
          <w:i/>
          <w:iCs/>
          <w:color w:val="000000"/>
          <w:sz w:val="28"/>
          <w:szCs w:val="28"/>
          <w:lang w:val="en-GB"/>
        </w:rPr>
      </w:pPr>
    </w:p>
    <w:p w14:paraId="40ACDE33" w14:textId="77777777" w:rsidR="00511923" w:rsidRDefault="00511923" w:rsidP="00C358EC">
      <w:pPr>
        <w:spacing w:after="0"/>
        <w:jc w:val="center"/>
        <w:rPr>
          <w:rFonts w:eastAsia="Times New Roman" w:cs="Times New Roman"/>
          <w:b/>
          <w:bCs/>
          <w:i/>
          <w:iCs/>
          <w:color w:val="000000"/>
          <w:sz w:val="28"/>
          <w:szCs w:val="28"/>
          <w:lang w:val="en-GB"/>
        </w:rPr>
      </w:pPr>
    </w:p>
    <w:p w14:paraId="3F24A250" w14:textId="77777777" w:rsidR="00511923" w:rsidRDefault="00C358EC" w:rsidP="00C358EC">
      <w:pPr>
        <w:spacing w:after="0"/>
        <w:jc w:val="center"/>
        <w:rPr>
          <w:rFonts w:eastAsia="Times New Roman" w:cs="Times New Roman"/>
          <w:b/>
          <w:bCs/>
          <w:i/>
          <w:iCs/>
          <w:color w:val="000000"/>
          <w:sz w:val="48"/>
          <w:szCs w:val="48"/>
          <w:lang w:val="en-GB"/>
        </w:rPr>
      </w:pPr>
      <w:r w:rsidRPr="00511923">
        <w:rPr>
          <w:rFonts w:eastAsia="Times New Roman" w:cs="Times New Roman"/>
          <w:b/>
          <w:bCs/>
          <w:i/>
          <w:iCs/>
          <w:color w:val="000000"/>
          <w:sz w:val="48"/>
          <w:szCs w:val="48"/>
          <w:lang w:val="en-GB"/>
        </w:rPr>
        <w:t>Student Name:</w:t>
      </w:r>
      <w:r w:rsidR="00DC68EF" w:rsidRPr="00511923">
        <w:rPr>
          <w:rFonts w:eastAsia="Times New Roman" w:cs="Times New Roman"/>
          <w:b/>
          <w:bCs/>
          <w:i/>
          <w:iCs/>
          <w:color w:val="000000"/>
          <w:sz w:val="48"/>
          <w:szCs w:val="48"/>
          <w:lang w:val="en-GB"/>
        </w:rPr>
        <w:t xml:space="preserve"> </w:t>
      </w:r>
    </w:p>
    <w:p w14:paraId="01E395F4" w14:textId="384EB939" w:rsidR="00C358EC" w:rsidRPr="00511923" w:rsidRDefault="00DC68EF" w:rsidP="00C358EC">
      <w:pPr>
        <w:spacing w:after="0"/>
        <w:jc w:val="center"/>
        <w:rPr>
          <w:rFonts w:eastAsia="Times New Roman" w:cs="Times New Roman"/>
          <w:sz w:val="48"/>
          <w:szCs w:val="48"/>
          <w:lang w:val="en-GB"/>
        </w:rPr>
      </w:pPr>
      <w:r w:rsidRPr="00511923">
        <w:rPr>
          <w:rFonts w:eastAsia="Times New Roman" w:cs="Times New Roman"/>
          <w:b/>
          <w:bCs/>
          <w:i/>
          <w:iCs/>
          <w:color w:val="000000"/>
          <w:sz w:val="48"/>
          <w:szCs w:val="48"/>
          <w:lang w:val="en-GB"/>
        </w:rPr>
        <w:t>Sylvia MacIejewska</w:t>
      </w:r>
    </w:p>
    <w:p w14:paraId="03181BE6" w14:textId="77777777" w:rsidR="00511923" w:rsidRDefault="00511923" w:rsidP="00C358EC">
      <w:pPr>
        <w:spacing w:after="0"/>
        <w:jc w:val="center"/>
        <w:rPr>
          <w:rFonts w:eastAsia="Times New Roman" w:cs="Times New Roman"/>
          <w:b/>
          <w:bCs/>
          <w:i/>
          <w:iCs/>
          <w:color w:val="000000"/>
          <w:sz w:val="28"/>
          <w:szCs w:val="28"/>
          <w:lang w:val="en-GB"/>
        </w:rPr>
      </w:pPr>
    </w:p>
    <w:p w14:paraId="208FDD01" w14:textId="77777777" w:rsidR="00511923" w:rsidRDefault="00C358EC" w:rsidP="00C358EC">
      <w:pPr>
        <w:spacing w:after="0"/>
        <w:jc w:val="center"/>
        <w:rPr>
          <w:rFonts w:eastAsia="Times New Roman" w:cs="Times New Roman"/>
          <w:b/>
          <w:bCs/>
          <w:i/>
          <w:iCs/>
          <w:color w:val="000000"/>
          <w:sz w:val="48"/>
          <w:szCs w:val="48"/>
          <w:lang w:val="en-GB"/>
        </w:rPr>
      </w:pPr>
      <w:r w:rsidRPr="00511923">
        <w:rPr>
          <w:rFonts w:eastAsia="Times New Roman" w:cs="Times New Roman"/>
          <w:b/>
          <w:bCs/>
          <w:i/>
          <w:iCs/>
          <w:color w:val="000000"/>
          <w:sz w:val="48"/>
          <w:szCs w:val="48"/>
          <w:lang w:val="en-GB"/>
        </w:rPr>
        <w:t>Student ID:</w:t>
      </w:r>
      <w:r w:rsidR="00DC68EF" w:rsidRPr="00511923">
        <w:rPr>
          <w:rFonts w:eastAsia="Times New Roman" w:cs="Times New Roman"/>
          <w:b/>
          <w:bCs/>
          <w:i/>
          <w:iCs/>
          <w:color w:val="000000"/>
          <w:sz w:val="48"/>
          <w:szCs w:val="48"/>
          <w:lang w:val="en-GB"/>
        </w:rPr>
        <w:t xml:space="preserve"> </w:t>
      </w:r>
    </w:p>
    <w:p w14:paraId="12FC5CE1" w14:textId="7B73B266" w:rsidR="00C358EC" w:rsidRPr="00511923" w:rsidRDefault="00DC68EF" w:rsidP="00C358EC">
      <w:pPr>
        <w:spacing w:after="0"/>
        <w:jc w:val="center"/>
        <w:rPr>
          <w:rFonts w:eastAsia="Times New Roman" w:cs="Times New Roman"/>
          <w:sz w:val="48"/>
          <w:szCs w:val="48"/>
          <w:lang w:val="en-GB"/>
        </w:rPr>
      </w:pPr>
      <w:r w:rsidRPr="00511923">
        <w:rPr>
          <w:rFonts w:eastAsia="Times New Roman" w:cs="Times New Roman"/>
          <w:b/>
          <w:bCs/>
          <w:i/>
          <w:iCs/>
          <w:color w:val="000000"/>
          <w:sz w:val="48"/>
          <w:szCs w:val="48"/>
          <w:lang w:val="en-GB"/>
        </w:rPr>
        <w:t>2130318</w:t>
      </w:r>
    </w:p>
    <w:p w14:paraId="4A3EAB14" w14:textId="77777777" w:rsidR="008F591C" w:rsidRDefault="008F591C" w:rsidP="00C358EC">
      <w:pPr>
        <w:spacing w:after="0"/>
        <w:jc w:val="center"/>
        <w:rPr>
          <w:rFonts w:eastAsia="Times New Roman" w:cs="Times New Roman"/>
          <w:b/>
          <w:bCs/>
          <w:i/>
          <w:iCs/>
          <w:color w:val="000000"/>
          <w:sz w:val="40"/>
          <w:szCs w:val="40"/>
          <w:lang w:val="en-GB"/>
        </w:rPr>
      </w:pPr>
    </w:p>
    <w:p w14:paraId="06052BEA" w14:textId="433B0514" w:rsidR="00511923" w:rsidRPr="008F591C" w:rsidRDefault="00C358EC" w:rsidP="00C358EC">
      <w:pPr>
        <w:spacing w:after="0"/>
        <w:jc w:val="center"/>
        <w:rPr>
          <w:rFonts w:eastAsia="Times New Roman" w:cs="Times New Roman"/>
          <w:b/>
          <w:bCs/>
          <w:i/>
          <w:iCs/>
          <w:color w:val="000000"/>
          <w:sz w:val="40"/>
          <w:szCs w:val="40"/>
          <w:lang w:val="en-GB"/>
        </w:rPr>
      </w:pPr>
      <w:r w:rsidRPr="008F591C">
        <w:rPr>
          <w:rFonts w:eastAsia="Times New Roman" w:cs="Times New Roman"/>
          <w:b/>
          <w:bCs/>
          <w:i/>
          <w:iCs/>
          <w:color w:val="000000"/>
          <w:sz w:val="40"/>
          <w:szCs w:val="40"/>
          <w:lang w:val="en-GB"/>
        </w:rPr>
        <w:t>Course Name:</w:t>
      </w:r>
    </w:p>
    <w:p w14:paraId="39C7AE76" w14:textId="4A1E4335" w:rsidR="00C358EC" w:rsidRPr="00511923" w:rsidRDefault="00DC68EF" w:rsidP="00C358EC">
      <w:pPr>
        <w:spacing w:after="0"/>
        <w:jc w:val="center"/>
        <w:rPr>
          <w:rFonts w:eastAsia="Times New Roman" w:cs="Times New Roman"/>
          <w:sz w:val="36"/>
          <w:szCs w:val="36"/>
          <w:lang w:val="en-GB"/>
        </w:rPr>
      </w:pPr>
      <w:r w:rsidRPr="00511923">
        <w:rPr>
          <w:rFonts w:eastAsia="Times New Roman" w:cs="Times New Roman"/>
          <w:b/>
          <w:bCs/>
          <w:i/>
          <w:iCs/>
          <w:color w:val="000000"/>
          <w:sz w:val="36"/>
          <w:szCs w:val="36"/>
          <w:lang w:val="en-GB"/>
        </w:rPr>
        <w:t xml:space="preserve"> </w:t>
      </w:r>
      <w:r w:rsidRPr="00511923">
        <w:rPr>
          <w:rFonts w:eastAsia="Times New Roman" w:cs="Times New Roman"/>
          <w:b/>
          <w:bCs/>
          <w:color w:val="000000"/>
          <w:sz w:val="36"/>
          <w:szCs w:val="36"/>
          <w:lang w:val="en-GB"/>
        </w:rPr>
        <w:t>Legal Process (BMPL4005/BMLW4003)</w:t>
      </w:r>
    </w:p>
    <w:p w14:paraId="3C7CA754" w14:textId="77777777" w:rsidR="00C358EC" w:rsidRPr="00C358EC" w:rsidRDefault="00C358EC" w:rsidP="00C358EC">
      <w:pPr>
        <w:spacing w:after="0"/>
        <w:rPr>
          <w:rFonts w:eastAsia="Times New Roman" w:cs="Times New Roman"/>
          <w:szCs w:val="24"/>
          <w:lang w:val="en-GB"/>
        </w:rPr>
      </w:pPr>
    </w:p>
    <w:p w14:paraId="152C1FC7" w14:textId="77777777" w:rsidR="00C358EC" w:rsidRPr="00C358EC" w:rsidRDefault="00C358EC">
      <w:pPr>
        <w:rPr>
          <w:rFonts w:eastAsia="Times New Roman" w:cstheme="majorBidi"/>
          <w:b/>
          <w:bCs/>
          <w:szCs w:val="28"/>
          <w:lang w:val="en-GB"/>
        </w:rPr>
      </w:pPr>
      <w:r w:rsidRPr="00C358EC">
        <w:rPr>
          <w:rFonts w:eastAsia="Times New Roman"/>
          <w:lang w:val="en-GB"/>
        </w:rPr>
        <w:br w:type="page"/>
      </w:r>
    </w:p>
    <w:sdt>
      <w:sdtPr>
        <w:rPr>
          <w:rFonts w:ascii="Times New Roman" w:eastAsiaTheme="minorHAnsi" w:hAnsi="Times New Roman" w:cstheme="minorBidi"/>
          <w:b w:val="0"/>
          <w:bCs w:val="0"/>
          <w:color w:val="auto"/>
          <w:sz w:val="24"/>
          <w:szCs w:val="22"/>
          <w:lang w:val="en-GB"/>
        </w:rPr>
        <w:id w:val="11874375"/>
        <w:docPartObj>
          <w:docPartGallery w:val="Table of Contents"/>
          <w:docPartUnique/>
        </w:docPartObj>
      </w:sdtPr>
      <w:sdtEndPr/>
      <w:sdtContent>
        <w:p w14:paraId="58CBDC19" w14:textId="32FF08A7" w:rsidR="00C358EC" w:rsidRDefault="00DC68EF" w:rsidP="00DC68EF">
          <w:pPr>
            <w:pStyle w:val="TOCHeading"/>
            <w:rPr>
              <w:rFonts w:ascii="Times New Roman" w:hAnsi="Times New Roman" w:cs="Times New Roman"/>
              <w:color w:val="000000" w:themeColor="text1"/>
              <w:sz w:val="36"/>
              <w:szCs w:val="36"/>
              <w:lang w:val="en-GB"/>
            </w:rPr>
          </w:pPr>
          <w:r>
            <w:rPr>
              <w:rFonts w:ascii="Times New Roman" w:eastAsiaTheme="minorHAnsi" w:hAnsi="Times New Roman" w:cstheme="minorBidi"/>
              <w:b w:val="0"/>
              <w:bCs w:val="0"/>
              <w:color w:val="auto"/>
              <w:sz w:val="24"/>
              <w:szCs w:val="22"/>
              <w:lang w:val="en-GB"/>
            </w:rPr>
            <w:t xml:space="preserve">                                                     </w:t>
          </w:r>
          <w:r w:rsidR="00C358EC" w:rsidRPr="00DC68EF">
            <w:rPr>
              <w:rFonts w:ascii="Times New Roman" w:hAnsi="Times New Roman" w:cs="Times New Roman"/>
              <w:color w:val="000000" w:themeColor="text1"/>
              <w:sz w:val="36"/>
              <w:szCs w:val="36"/>
              <w:lang w:val="en-GB"/>
            </w:rPr>
            <w:t>Table of Contents</w:t>
          </w:r>
        </w:p>
        <w:p w14:paraId="2A42F3CD" w14:textId="77777777" w:rsidR="00A47FEC" w:rsidRPr="00A47FEC" w:rsidRDefault="00A47FEC" w:rsidP="00A47FEC">
          <w:pPr>
            <w:rPr>
              <w:lang w:val="en-GB"/>
            </w:rPr>
          </w:pPr>
        </w:p>
        <w:p w14:paraId="6EDADEFE" w14:textId="77777777" w:rsidR="000E0D0F" w:rsidRDefault="000E0D0F">
          <w:pPr>
            <w:pStyle w:val="TOC1"/>
            <w:tabs>
              <w:tab w:val="right" w:leader="dot" w:pos="9350"/>
            </w:tabs>
            <w:rPr>
              <w:lang w:val="en-GB"/>
            </w:rPr>
          </w:pPr>
        </w:p>
        <w:p w14:paraId="1FC79DE0" w14:textId="3D2DE1EE" w:rsidR="00C358EC" w:rsidRPr="000E0D0F" w:rsidRDefault="001233A0" w:rsidP="000E0D0F">
          <w:pPr>
            <w:pStyle w:val="TOC1"/>
            <w:numPr>
              <w:ilvl w:val="0"/>
              <w:numId w:val="1"/>
            </w:numPr>
            <w:tabs>
              <w:tab w:val="right" w:leader="dot" w:pos="9350"/>
            </w:tabs>
            <w:rPr>
              <w:b/>
              <w:bCs/>
              <w:noProof/>
              <w:color w:val="0D0D0D" w:themeColor="text1" w:themeTint="F2"/>
              <w:lang w:val="en-GB"/>
            </w:rPr>
          </w:pPr>
          <w:r w:rsidRPr="000E0D0F">
            <w:rPr>
              <w:b/>
              <w:bCs/>
              <w:color w:val="0D0D0D" w:themeColor="text1" w:themeTint="F2"/>
              <w:lang w:val="en-GB"/>
            </w:rPr>
            <w:fldChar w:fldCharType="begin"/>
          </w:r>
          <w:r w:rsidR="00C358EC" w:rsidRPr="000E0D0F">
            <w:rPr>
              <w:b/>
              <w:bCs/>
              <w:color w:val="0D0D0D" w:themeColor="text1" w:themeTint="F2"/>
              <w:lang w:val="en-GB"/>
            </w:rPr>
            <w:instrText xml:space="preserve"> TOC \o "1-3" \h \z \u </w:instrText>
          </w:r>
          <w:r w:rsidRPr="000E0D0F">
            <w:rPr>
              <w:b/>
              <w:bCs/>
              <w:color w:val="0D0D0D" w:themeColor="text1" w:themeTint="F2"/>
              <w:lang w:val="en-GB"/>
            </w:rPr>
            <w:fldChar w:fldCharType="separate"/>
          </w:r>
          <w:hyperlink w:anchor="_Toc105409855" w:history="1">
            <w:r w:rsidR="00C358EC" w:rsidRPr="000E0D0F">
              <w:rPr>
                <w:rStyle w:val="Hyperlink"/>
                <w:rFonts w:eastAsia="Times New Roman"/>
                <w:b/>
                <w:bCs/>
                <w:noProof/>
                <w:color w:val="0D0D0D" w:themeColor="text1" w:themeTint="F2"/>
                <w:u w:val="none"/>
                <w:lang w:val="en-GB"/>
              </w:rPr>
              <w:t>Introduction</w:t>
            </w:r>
            <w:r w:rsidR="00C358EC" w:rsidRPr="000E0D0F">
              <w:rPr>
                <w:b/>
                <w:bCs/>
                <w:noProof/>
                <w:webHidden/>
                <w:color w:val="0D0D0D" w:themeColor="text1" w:themeTint="F2"/>
                <w:lang w:val="en-GB"/>
              </w:rPr>
              <w:tab/>
            </w:r>
            <w:bookmarkStart w:id="0" w:name="_Hlk105625502"/>
            <w:r w:rsidR="006C3181">
              <w:rPr>
                <w:b/>
                <w:bCs/>
                <w:noProof/>
                <w:webHidden/>
                <w:color w:val="0D0D0D" w:themeColor="text1" w:themeTint="F2"/>
                <w:lang w:val="en-GB"/>
              </w:rPr>
              <w:t>Pag</w:t>
            </w:r>
            <w:bookmarkEnd w:id="0"/>
            <w:r w:rsidRPr="000E0D0F">
              <w:rPr>
                <w:b/>
                <w:bCs/>
                <w:noProof/>
                <w:webHidden/>
                <w:color w:val="0D0D0D" w:themeColor="text1" w:themeTint="F2"/>
                <w:lang w:val="en-GB"/>
              </w:rPr>
              <w:fldChar w:fldCharType="begin"/>
            </w:r>
            <w:r w:rsidR="00C358EC" w:rsidRPr="000E0D0F">
              <w:rPr>
                <w:b/>
                <w:bCs/>
                <w:noProof/>
                <w:webHidden/>
                <w:color w:val="0D0D0D" w:themeColor="text1" w:themeTint="F2"/>
                <w:lang w:val="en-GB"/>
              </w:rPr>
              <w:instrText xml:space="preserve"> PAGEREF _Toc105409855 \h </w:instrText>
            </w:r>
            <w:r w:rsidRPr="000E0D0F">
              <w:rPr>
                <w:b/>
                <w:bCs/>
                <w:noProof/>
                <w:webHidden/>
                <w:color w:val="0D0D0D" w:themeColor="text1" w:themeTint="F2"/>
                <w:lang w:val="en-GB"/>
              </w:rPr>
            </w:r>
            <w:r w:rsidRPr="000E0D0F">
              <w:rPr>
                <w:b/>
                <w:bCs/>
                <w:noProof/>
                <w:webHidden/>
                <w:color w:val="0D0D0D" w:themeColor="text1" w:themeTint="F2"/>
                <w:lang w:val="en-GB"/>
              </w:rPr>
              <w:fldChar w:fldCharType="separate"/>
            </w:r>
            <w:r w:rsidR="00C358EC" w:rsidRPr="000E0D0F">
              <w:rPr>
                <w:b/>
                <w:bCs/>
                <w:noProof/>
                <w:webHidden/>
                <w:color w:val="0D0D0D" w:themeColor="text1" w:themeTint="F2"/>
                <w:lang w:val="en-GB"/>
              </w:rPr>
              <w:t>3</w:t>
            </w:r>
            <w:r w:rsidRPr="000E0D0F">
              <w:rPr>
                <w:b/>
                <w:bCs/>
                <w:noProof/>
                <w:webHidden/>
                <w:color w:val="0D0D0D" w:themeColor="text1" w:themeTint="F2"/>
                <w:lang w:val="en-GB"/>
              </w:rPr>
              <w:fldChar w:fldCharType="end"/>
            </w:r>
          </w:hyperlink>
        </w:p>
        <w:p w14:paraId="48005857" w14:textId="175A223A" w:rsidR="00C358EC" w:rsidRPr="000E0D0F" w:rsidRDefault="00A66B1E" w:rsidP="000E0D0F">
          <w:pPr>
            <w:pStyle w:val="TOC1"/>
            <w:numPr>
              <w:ilvl w:val="0"/>
              <w:numId w:val="1"/>
            </w:numPr>
            <w:tabs>
              <w:tab w:val="right" w:leader="dot" w:pos="9350"/>
            </w:tabs>
            <w:rPr>
              <w:b/>
              <w:bCs/>
              <w:noProof/>
              <w:color w:val="0D0D0D" w:themeColor="text1" w:themeTint="F2"/>
              <w:lang w:val="en-GB"/>
            </w:rPr>
          </w:pPr>
          <w:hyperlink w:anchor="_Toc105409856" w:history="1">
            <w:r w:rsidR="00C358EC" w:rsidRPr="000E0D0F">
              <w:rPr>
                <w:rStyle w:val="Hyperlink"/>
                <w:rFonts w:eastAsia="Times New Roman"/>
                <w:b/>
                <w:bCs/>
                <w:noProof/>
                <w:color w:val="0D0D0D" w:themeColor="text1" w:themeTint="F2"/>
                <w:u w:val="none"/>
                <w:lang w:val="en-GB"/>
              </w:rPr>
              <w:t>What is the role of the Supreme Court Justice?</w:t>
            </w:r>
            <w:r w:rsidR="00C358EC" w:rsidRPr="000E0D0F">
              <w:rPr>
                <w:b/>
                <w:bCs/>
                <w:noProof/>
                <w:webHidden/>
                <w:color w:val="0D0D0D" w:themeColor="text1" w:themeTint="F2"/>
                <w:lang w:val="en-GB"/>
              </w:rPr>
              <w:tab/>
            </w:r>
            <w:r w:rsidR="006C3181" w:rsidRPr="006C3181">
              <w:rPr>
                <w:b/>
                <w:bCs/>
                <w:noProof/>
                <w:color w:val="0D0D0D" w:themeColor="text1" w:themeTint="F2"/>
                <w:lang w:val="en-GB"/>
              </w:rPr>
              <w:t>Pag</w:t>
            </w:r>
            <w:r w:rsidR="006C3181" w:rsidRPr="006C3181">
              <w:rPr>
                <w:b/>
                <w:bCs/>
                <w:noProof/>
                <w:webHidden/>
                <w:color w:val="0D0D0D" w:themeColor="text1" w:themeTint="F2"/>
                <w:lang w:val="en-GB"/>
              </w:rPr>
              <w:t xml:space="preserve"> </w:t>
            </w:r>
            <w:r w:rsidR="001233A0" w:rsidRPr="000E0D0F">
              <w:rPr>
                <w:b/>
                <w:bCs/>
                <w:noProof/>
                <w:webHidden/>
                <w:color w:val="0D0D0D" w:themeColor="text1" w:themeTint="F2"/>
                <w:lang w:val="en-GB"/>
              </w:rPr>
              <w:fldChar w:fldCharType="begin"/>
            </w:r>
            <w:r w:rsidR="00C358EC" w:rsidRPr="000E0D0F">
              <w:rPr>
                <w:b/>
                <w:bCs/>
                <w:noProof/>
                <w:webHidden/>
                <w:color w:val="0D0D0D" w:themeColor="text1" w:themeTint="F2"/>
                <w:lang w:val="en-GB"/>
              </w:rPr>
              <w:instrText xml:space="preserve"> PAGEREF _Toc105409856 \h </w:instrText>
            </w:r>
            <w:r w:rsidR="001233A0" w:rsidRPr="000E0D0F">
              <w:rPr>
                <w:b/>
                <w:bCs/>
                <w:noProof/>
                <w:webHidden/>
                <w:color w:val="0D0D0D" w:themeColor="text1" w:themeTint="F2"/>
                <w:lang w:val="en-GB"/>
              </w:rPr>
            </w:r>
            <w:r w:rsidR="001233A0" w:rsidRPr="000E0D0F">
              <w:rPr>
                <w:b/>
                <w:bCs/>
                <w:noProof/>
                <w:webHidden/>
                <w:color w:val="0D0D0D" w:themeColor="text1" w:themeTint="F2"/>
                <w:lang w:val="en-GB"/>
              </w:rPr>
              <w:fldChar w:fldCharType="separate"/>
            </w:r>
            <w:r w:rsidR="00C358EC" w:rsidRPr="000E0D0F">
              <w:rPr>
                <w:b/>
                <w:bCs/>
                <w:noProof/>
                <w:webHidden/>
                <w:color w:val="0D0D0D" w:themeColor="text1" w:themeTint="F2"/>
                <w:lang w:val="en-GB"/>
              </w:rPr>
              <w:t>3</w:t>
            </w:r>
            <w:r w:rsidR="001233A0" w:rsidRPr="000E0D0F">
              <w:rPr>
                <w:b/>
                <w:bCs/>
                <w:noProof/>
                <w:webHidden/>
                <w:color w:val="0D0D0D" w:themeColor="text1" w:themeTint="F2"/>
                <w:lang w:val="en-GB"/>
              </w:rPr>
              <w:fldChar w:fldCharType="end"/>
            </w:r>
          </w:hyperlink>
        </w:p>
        <w:p w14:paraId="5049E3C3" w14:textId="64EE52BA" w:rsidR="00C358EC" w:rsidRPr="000E0D0F" w:rsidRDefault="00A66B1E" w:rsidP="000E0D0F">
          <w:pPr>
            <w:pStyle w:val="TOC1"/>
            <w:numPr>
              <w:ilvl w:val="0"/>
              <w:numId w:val="1"/>
            </w:numPr>
            <w:tabs>
              <w:tab w:val="right" w:leader="dot" w:pos="9350"/>
            </w:tabs>
            <w:rPr>
              <w:b/>
              <w:bCs/>
              <w:noProof/>
              <w:color w:val="0D0D0D" w:themeColor="text1" w:themeTint="F2"/>
              <w:lang w:val="en-GB"/>
            </w:rPr>
          </w:pPr>
          <w:hyperlink w:anchor="_Toc105409857" w:history="1">
            <w:r w:rsidR="00C358EC" w:rsidRPr="000E0D0F">
              <w:rPr>
                <w:rStyle w:val="Hyperlink"/>
                <w:rFonts w:eastAsia="Times New Roman"/>
                <w:b/>
                <w:bCs/>
                <w:noProof/>
                <w:color w:val="0D0D0D" w:themeColor="text1" w:themeTint="F2"/>
                <w:u w:val="none"/>
                <w:lang w:val="en-GB"/>
              </w:rPr>
              <w:t>What powers are conferred upon them?</w:t>
            </w:r>
            <w:r w:rsidR="00C358EC" w:rsidRPr="000E0D0F">
              <w:rPr>
                <w:b/>
                <w:bCs/>
                <w:noProof/>
                <w:webHidden/>
                <w:color w:val="0D0D0D" w:themeColor="text1" w:themeTint="F2"/>
                <w:lang w:val="en-GB"/>
              </w:rPr>
              <w:tab/>
            </w:r>
            <w:r w:rsidR="006C3181" w:rsidRPr="006C3181">
              <w:rPr>
                <w:b/>
                <w:bCs/>
                <w:noProof/>
                <w:color w:val="0D0D0D" w:themeColor="text1" w:themeTint="F2"/>
                <w:lang w:val="en-GB"/>
              </w:rPr>
              <w:t>Pag</w:t>
            </w:r>
            <w:r w:rsidR="006C3181" w:rsidRPr="006C3181">
              <w:rPr>
                <w:b/>
                <w:bCs/>
                <w:noProof/>
                <w:webHidden/>
                <w:color w:val="0D0D0D" w:themeColor="text1" w:themeTint="F2"/>
                <w:lang w:val="en-GB"/>
              </w:rPr>
              <w:t xml:space="preserve"> </w:t>
            </w:r>
            <w:r w:rsidR="001233A0" w:rsidRPr="000E0D0F">
              <w:rPr>
                <w:b/>
                <w:bCs/>
                <w:noProof/>
                <w:webHidden/>
                <w:color w:val="0D0D0D" w:themeColor="text1" w:themeTint="F2"/>
                <w:lang w:val="en-GB"/>
              </w:rPr>
              <w:fldChar w:fldCharType="begin"/>
            </w:r>
            <w:r w:rsidR="00C358EC" w:rsidRPr="000E0D0F">
              <w:rPr>
                <w:b/>
                <w:bCs/>
                <w:noProof/>
                <w:webHidden/>
                <w:color w:val="0D0D0D" w:themeColor="text1" w:themeTint="F2"/>
                <w:lang w:val="en-GB"/>
              </w:rPr>
              <w:instrText xml:space="preserve"> PAGEREF _Toc105409857 \h </w:instrText>
            </w:r>
            <w:r w:rsidR="001233A0" w:rsidRPr="000E0D0F">
              <w:rPr>
                <w:b/>
                <w:bCs/>
                <w:noProof/>
                <w:webHidden/>
                <w:color w:val="0D0D0D" w:themeColor="text1" w:themeTint="F2"/>
                <w:lang w:val="en-GB"/>
              </w:rPr>
            </w:r>
            <w:r w:rsidR="001233A0" w:rsidRPr="000E0D0F">
              <w:rPr>
                <w:b/>
                <w:bCs/>
                <w:noProof/>
                <w:webHidden/>
                <w:color w:val="0D0D0D" w:themeColor="text1" w:themeTint="F2"/>
                <w:lang w:val="en-GB"/>
              </w:rPr>
              <w:fldChar w:fldCharType="separate"/>
            </w:r>
            <w:r w:rsidR="00C358EC" w:rsidRPr="000E0D0F">
              <w:rPr>
                <w:b/>
                <w:bCs/>
                <w:noProof/>
                <w:webHidden/>
                <w:color w:val="0D0D0D" w:themeColor="text1" w:themeTint="F2"/>
                <w:lang w:val="en-GB"/>
              </w:rPr>
              <w:t>3</w:t>
            </w:r>
            <w:r w:rsidR="001233A0" w:rsidRPr="000E0D0F">
              <w:rPr>
                <w:b/>
                <w:bCs/>
                <w:noProof/>
                <w:webHidden/>
                <w:color w:val="0D0D0D" w:themeColor="text1" w:themeTint="F2"/>
                <w:lang w:val="en-GB"/>
              </w:rPr>
              <w:fldChar w:fldCharType="end"/>
            </w:r>
          </w:hyperlink>
        </w:p>
        <w:p w14:paraId="3DB387BB" w14:textId="4BD45C3C" w:rsidR="00C358EC" w:rsidRPr="000E0D0F" w:rsidRDefault="00A66B1E" w:rsidP="000E0D0F">
          <w:pPr>
            <w:pStyle w:val="TOC1"/>
            <w:numPr>
              <w:ilvl w:val="0"/>
              <w:numId w:val="1"/>
            </w:numPr>
            <w:tabs>
              <w:tab w:val="right" w:leader="dot" w:pos="9350"/>
            </w:tabs>
            <w:rPr>
              <w:b/>
              <w:bCs/>
              <w:noProof/>
              <w:color w:val="0D0D0D" w:themeColor="text1" w:themeTint="F2"/>
              <w:lang w:val="en-GB"/>
            </w:rPr>
          </w:pPr>
          <w:hyperlink w:anchor="_Toc105409858" w:history="1">
            <w:r w:rsidR="00C358EC" w:rsidRPr="000E0D0F">
              <w:rPr>
                <w:rStyle w:val="Hyperlink"/>
                <w:rFonts w:eastAsia="Times New Roman"/>
                <w:b/>
                <w:bCs/>
                <w:noProof/>
                <w:color w:val="0D0D0D" w:themeColor="text1" w:themeTint="F2"/>
                <w:u w:val="none"/>
                <w:lang w:val="en-GB"/>
              </w:rPr>
              <w:t>Does ethnicity and/or gender impact how decisions are reached?</w:t>
            </w:r>
            <w:r w:rsidR="00C358EC" w:rsidRPr="000E0D0F">
              <w:rPr>
                <w:b/>
                <w:bCs/>
                <w:noProof/>
                <w:webHidden/>
                <w:color w:val="0D0D0D" w:themeColor="text1" w:themeTint="F2"/>
                <w:lang w:val="en-GB"/>
              </w:rPr>
              <w:tab/>
            </w:r>
            <w:r w:rsidR="006C3181" w:rsidRPr="006C3181">
              <w:rPr>
                <w:b/>
                <w:bCs/>
                <w:noProof/>
                <w:color w:val="0D0D0D" w:themeColor="text1" w:themeTint="F2"/>
                <w:lang w:val="en-GB"/>
              </w:rPr>
              <w:t>Pag</w:t>
            </w:r>
            <w:r w:rsidR="006C3181" w:rsidRPr="006C3181">
              <w:rPr>
                <w:b/>
                <w:bCs/>
                <w:noProof/>
                <w:webHidden/>
                <w:color w:val="0D0D0D" w:themeColor="text1" w:themeTint="F2"/>
                <w:lang w:val="en-GB"/>
              </w:rPr>
              <w:t xml:space="preserve"> </w:t>
            </w:r>
            <w:r w:rsidR="001233A0" w:rsidRPr="000E0D0F">
              <w:rPr>
                <w:b/>
                <w:bCs/>
                <w:noProof/>
                <w:webHidden/>
                <w:color w:val="0D0D0D" w:themeColor="text1" w:themeTint="F2"/>
                <w:lang w:val="en-GB"/>
              </w:rPr>
              <w:fldChar w:fldCharType="begin"/>
            </w:r>
            <w:r w:rsidR="00C358EC" w:rsidRPr="000E0D0F">
              <w:rPr>
                <w:b/>
                <w:bCs/>
                <w:noProof/>
                <w:webHidden/>
                <w:color w:val="0D0D0D" w:themeColor="text1" w:themeTint="F2"/>
                <w:lang w:val="en-GB"/>
              </w:rPr>
              <w:instrText xml:space="preserve"> PAGEREF _Toc105409858 \h </w:instrText>
            </w:r>
            <w:r w:rsidR="001233A0" w:rsidRPr="000E0D0F">
              <w:rPr>
                <w:b/>
                <w:bCs/>
                <w:noProof/>
                <w:webHidden/>
                <w:color w:val="0D0D0D" w:themeColor="text1" w:themeTint="F2"/>
                <w:lang w:val="en-GB"/>
              </w:rPr>
            </w:r>
            <w:r w:rsidR="001233A0" w:rsidRPr="000E0D0F">
              <w:rPr>
                <w:b/>
                <w:bCs/>
                <w:noProof/>
                <w:webHidden/>
                <w:color w:val="0D0D0D" w:themeColor="text1" w:themeTint="F2"/>
                <w:lang w:val="en-GB"/>
              </w:rPr>
              <w:fldChar w:fldCharType="separate"/>
            </w:r>
            <w:r w:rsidR="00C358EC" w:rsidRPr="000E0D0F">
              <w:rPr>
                <w:b/>
                <w:bCs/>
                <w:noProof/>
                <w:webHidden/>
                <w:color w:val="0D0D0D" w:themeColor="text1" w:themeTint="F2"/>
                <w:lang w:val="en-GB"/>
              </w:rPr>
              <w:t>4</w:t>
            </w:r>
            <w:r w:rsidR="001233A0" w:rsidRPr="000E0D0F">
              <w:rPr>
                <w:b/>
                <w:bCs/>
                <w:noProof/>
                <w:webHidden/>
                <w:color w:val="0D0D0D" w:themeColor="text1" w:themeTint="F2"/>
                <w:lang w:val="en-GB"/>
              </w:rPr>
              <w:fldChar w:fldCharType="end"/>
            </w:r>
          </w:hyperlink>
        </w:p>
        <w:p w14:paraId="2B6AED3F" w14:textId="71237B9C" w:rsidR="00C358EC" w:rsidRPr="000E0D0F" w:rsidRDefault="00A66B1E" w:rsidP="000E0D0F">
          <w:pPr>
            <w:pStyle w:val="TOC1"/>
            <w:numPr>
              <w:ilvl w:val="0"/>
              <w:numId w:val="1"/>
            </w:numPr>
            <w:tabs>
              <w:tab w:val="right" w:leader="dot" w:pos="9350"/>
            </w:tabs>
            <w:rPr>
              <w:b/>
              <w:bCs/>
              <w:noProof/>
              <w:color w:val="0D0D0D" w:themeColor="text1" w:themeTint="F2"/>
              <w:lang w:val="en-GB"/>
            </w:rPr>
          </w:pPr>
          <w:hyperlink w:anchor="_Toc105409859" w:history="1">
            <w:r w:rsidR="00C358EC" w:rsidRPr="000E0D0F">
              <w:rPr>
                <w:rStyle w:val="Hyperlink"/>
                <w:rFonts w:eastAsia="Times New Roman"/>
                <w:b/>
                <w:bCs/>
                <w:noProof/>
                <w:color w:val="0D0D0D" w:themeColor="text1" w:themeTint="F2"/>
                <w:u w:val="none"/>
                <w:lang w:val="en-GB"/>
              </w:rPr>
              <w:t>What is the selection process for new Supreme Court appointments?</w:t>
            </w:r>
            <w:r w:rsidR="00C358EC" w:rsidRPr="000E0D0F">
              <w:rPr>
                <w:b/>
                <w:bCs/>
                <w:noProof/>
                <w:webHidden/>
                <w:color w:val="0D0D0D" w:themeColor="text1" w:themeTint="F2"/>
                <w:lang w:val="en-GB"/>
              </w:rPr>
              <w:tab/>
            </w:r>
            <w:r w:rsidR="006C3181" w:rsidRPr="006C3181">
              <w:rPr>
                <w:b/>
                <w:bCs/>
                <w:noProof/>
                <w:color w:val="0D0D0D" w:themeColor="text1" w:themeTint="F2"/>
                <w:lang w:val="en-GB"/>
              </w:rPr>
              <w:t>Pag</w:t>
            </w:r>
            <w:r w:rsidR="006C3181" w:rsidRPr="006C3181">
              <w:rPr>
                <w:b/>
                <w:bCs/>
                <w:noProof/>
                <w:webHidden/>
                <w:color w:val="0D0D0D" w:themeColor="text1" w:themeTint="F2"/>
                <w:lang w:val="en-GB"/>
              </w:rPr>
              <w:t xml:space="preserve"> </w:t>
            </w:r>
            <w:r w:rsidR="001233A0" w:rsidRPr="000E0D0F">
              <w:rPr>
                <w:b/>
                <w:bCs/>
                <w:noProof/>
                <w:webHidden/>
                <w:color w:val="0D0D0D" w:themeColor="text1" w:themeTint="F2"/>
                <w:lang w:val="en-GB"/>
              </w:rPr>
              <w:fldChar w:fldCharType="begin"/>
            </w:r>
            <w:r w:rsidR="00C358EC" w:rsidRPr="000E0D0F">
              <w:rPr>
                <w:b/>
                <w:bCs/>
                <w:noProof/>
                <w:webHidden/>
                <w:color w:val="0D0D0D" w:themeColor="text1" w:themeTint="F2"/>
                <w:lang w:val="en-GB"/>
              </w:rPr>
              <w:instrText xml:space="preserve"> PAGEREF _Toc105409859 \h </w:instrText>
            </w:r>
            <w:r w:rsidR="001233A0" w:rsidRPr="000E0D0F">
              <w:rPr>
                <w:b/>
                <w:bCs/>
                <w:noProof/>
                <w:webHidden/>
                <w:color w:val="0D0D0D" w:themeColor="text1" w:themeTint="F2"/>
                <w:lang w:val="en-GB"/>
              </w:rPr>
            </w:r>
            <w:r w:rsidR="001233A0" w:rsidRPr="000E0D0F">
              <w:rPr>
                <w:b/>
                <w:bCs/>
                <w:noProof/>
                <w:webHidden/>
                <w:color w:val="0D0D0D" w:themeColor="text1" w:themeTint="F2"/>
                <w:lang w:val="en-GB"/>
              </w:rPr>
              <w:fldChar w:fldCharType="separate"/>
            </w:r>
            <w:r w:rsidR="00C358EC" w:rsidRPr="000E0D0F">
              <w:rPr>
                <w:b/>
                <w:bCs/>
                <w:noProof/>
                <w:webHidden/>
                <w:color w:val="0D0D0D" w:themeColor="text1" w:themeTint="F2"/>
                <w:lang w:val="en-GB"/>
              </w:rPr>
              <w:t>4</w:t>
            </w:r>
            <w:r w:rsidR="001233A0" w:rsidRPr="000E0D0F">
              <w:rPr>
                <w:b/>
                <w:bCs/>
                <w:noProof/>
                <w:webHidden/>
                <w:color w:val="0D0D0D" w:themeColor="text1" w:themeTint="F2"/>
                <w:lang w:val="en-GB"/>
              </w:rPr>
              <w:fldChar w:fldCharType="end"/>
            </w:r>
          </w:hyperlink>
        </w:p>
        <w:p w14:paraId="401C5B56" w14:textId="1D1585A8" w:rsidR="00C358EC" w:rsidRPr="000E0D0F" w:rsidRDefault="00A66B1E" w:rsidP="000E0D0F">
          <w:pPr>
            <w:pStyle w:val="TOC1"/>
            <w:numPr>
              <w:ilvl w:val="0"/>
              <w:numId w:val="1"/>
            </w:numPr>
            <w:tabs>
              <w:tab w:val="right" w:leader="dot" w:pos="9350"/>
            </w:tabs>
            <w:rPr>
              <w:b/>
              <w:bCs/>
              <w:noProof/>
              <w:color w:val="0D0D0D" w:themeColor="text1" w:themeTint="F2"/>
              <w:lang w:val="en-GB"/>
            </w:rPr>
          </w:pPr>
          <w:hyperlink w:anchor="_Toc105409860" w:history="1">
            <w:r w:rsidR="00C358EC" w:rsidRPr="000E0D0F">
              <w:rPr>
                <w:rStyle w:val="Hyperlink"/>
                <w:rFonts w:eastAsia="Times New Roman"/>
                <w:b/>
                <w:bCs/>
                <w:noProof/>
                <w:color w:val="0D0D0D" w:themeColor="text1" w:themeTint="F2"/>
                <w:u w:val="none"/>
                <w:lang w:val="en-GB"/>
              </w:rPr>
              <w:t>Are there any statutes and/or regulations that govern this process?</w:t>
            </w:r>
            <w:r w:rsidR="00C358EC" w:rsidRPr="000E0D0F">
              <w:rPr>
                <w:b/>
                <w:bCs/>
                <w:noProof/>
                <w:webHidden/>
                <w:color w:val="0D0D0D" w:themeColor="text1" w:themeTint="F2"/>
                <w:lang w:val="en-GB"/>
              </w:rPr>
              <w:tab/>
            </w:r>
            <w:r w:rsidR="006C3181" w:rsidRPr="006C3181">
              <w:rPr>
                <w:b/>
                <w:bCs/>
                <w:noProof/>
                <w:color w:val="0D0D0D" w:themeColor="text1" w:themeTint="F2"/>
                <w:lang w:val="en-GB"/>
              </w:rPr>
              <w:t>Pag</w:t>
            </w:r>
            <w:r w:rsidR="006C3181" w:rsidRPr="006C3181">
              <w:rPr>
                <w:b/>
                <w:bCs/>
                <w:noProof/>
                <w:webHidden/>
                <w:color w:val="0D0D0D" w:themeColor="text1" w:themeTint="F2"/>
                <w:lang w:val="en-GB"/>
              </w:rPr>
              <w:t xml:space="preserve"> </w:t>
            </w:r>
            <w:r w:rsidR="001233A0" w:rsidRPr="000E0D0F">
              <w:rPr>
                <w:b/>
                <w:bCs/>
                <w:noProof/>
                <w:webHidden/>
                <w:color w:val="0D0D0D" w:themeColor="text1" w:themeTint="F2"/>
                <w:lang w:val="en-GB"/>
              </w:rPr>
              <w:fldChar w:fldCharType="begin"/>
            </w:r>
            <w:r w:rsidR="00C358EC" w:rsidRPr="000E0D0F">
              <w:rPr>
                <w:b/>
                <w:bCs/>
                <w:noProof/>
                <w:webHidden/>
                <w:color w:val="0D0D0D" w:themeColor="text1" w:themeTint="F2"/>
                <w:lang w:val="en-GB"/>
              </w:rPr>
              <w:instrText xml:space="preserve"> PAGEREF _Toc105409860 \h </w:instrText>
            </w:r>
            <w:r w:rsidR="001233A0" w:rsidRPr="000E0D0F">
              <w:rPr>
                <w:b/>
                <w:bCs/>
                <w:noProof/>
                <w:webHidden/>
                <w:color w:val="0D0D0D" w:themeColor="text1" w:themeTint="F2"/>
                <w:lang w:val="en-GB"/>
              </w:rPr>
            </w:r>
            <w:r w:rsidR="001233A0" w:rsidRPr="000E0D0F">
              <w:rPr>
                <w:b/>
                <w:bCs/>
                <w:noProof/>
                <w:webHidden/>
                <w:color w:val="0D0D0D" w:themeColor="text1" w:themeTint="F2"/>
                <w:lang w:val="en-GB"/>
              </w:rPr>
              <w:fldChar w:fldCharType="separate"/>
            </w:r>
            <w:r w:rsidR="00C358EC" w:rsidRPr="000E0D0F">
              <w:rPr>
                <w:b/>
                <w:bCs/>
                <w:noProof/>
                <w:webHidden/>
                <w:color w:val="0D0D0D" w:themeColor="text1" w:themeTint="F2"/>
                <w:lang w:val="en-GB"/>
              </w:rPr>
              <w:t>5</w:t>
            </w:r>
            <w:r w:rsidR="001233A0" w:rsidRPr="000E0D0F">
              <w:rPr>
                <w:b/>
                <w:bCs/>
                <w:noProof/>
                <w:webHidden/>
                <w:color w:val="0D0D0D" w:themeColor="text1" w:themeTint="F2"/>
                <w:lang w:val="en-GB"/>
              </w:rPr>
              <w:fldChar w:fldCharType="end"/>
            </w:r>
          </w:hyperlink>
        </w:p>
        <w:p w14:paraId="1AE8B6BB" w14:textId="7D837B35" w:rsidR="00C358EC" w:rsidRPr="000E0D0F" w:rsidRDefault="00A66B1E" w:rsidP="000E0D0F">
          <w:pPr>
            <w:pStyle w:val="TOC1"/>
            <w:numPr>
              <w:ilvl w:val="0"/>
              <w:numId w:val="1"/>
            </w:numPr>
            <w:tabs>
              <w:tab w:val="right" w:leader="dot" w:pos="9350"/>
            </w:tabs>
            <w:rPr>
              <w:b/>
              <w:bCs/>
              <w:noProof/>
              <w:color w:val="0D0D0D" w:themeColor="text1" w:themeTint="F2"/>
              <w:lang w:val="en-GB"/>
            </w:rPr>
          </w:pPr>
          <w:hyperlink w:anchor="_Toc105409861" w:history="1">
            <w:r w:rsidR="00C358EC" w:rsidRPr="000E0D0F">
              <w:rPr>
                <w:rStyle w:val="Hyperlink"/>
                <w:rFonts w:eastAsia="Times New Roman"/>
                <w:b/>
                <w:bCs/>
                <w:noProof/>
                <w:color w:val="0D0D0D" w:themeColor="text1" w:themeTint="F2"/>
                <w:u w:val="none"/>
                <w:lang w:val="en-GB"/>
              </w:rPr>
              <w:t>What are the demographics of the current composition of Supreme Court justices?</w:t>
            </w:r>
            <w:r w:rsidR="006C3181" w:rsidRPr="006C3181">
              <w:t xml:space="preserve"> </w:t>
            </w:r>
            <w:r w:rsidR="006C3181" w:rsidRPr="006C3181">
              <w:rPr>
                <w:rStyle w:val="Hyperlink"/>
                <w:rFonts w:eastAsia="Times New Roman"/>
                <w:b/>
                <w:bCs/>
                <w:noProof/>
                <w:color w:val="0D0D0D" w:themeColor="text1" w:themeTint="F2"/>
                <w:u w:val="none"/>
                <w:lang w:val="en-GB"/>
              </w:rPr>
              <w:t>Pag</w:t>
            </w:r>
            <w:r w:rsidR="00C358EC" w:rsidRPr="000E0D0F">
              <w:rPr>
                <w:b/>
                <w:bCs/>
                <w:noProof/>
                <w:webHidden/>
                <w:color w:val="0D0D0D" w:themeColor="text1" w:themeTint="F2"/>
                <w:lang w:val="en-GB"/>
              </w:rPr>
              <w:tab/>
            </w:r>
            <w:r w:rsidR="001233A0" w:rsidRPr="000E0D0F">
              <w:rPr>
                <w:b/>
                <w:bCs/>
                <w:noProof/>
                <w:webHidden/>
                <w:color w:val="0D0D0D" w:themeColor="text1" w:themeTint="F2"/>
                <w:lang w:val="en-GB"/>
              </w:rPr>
              <w:fldChar w:fldCharType="begin"/>
            </w:r>
            <w:r w:rsidR="00C358EC" w:rsidRPr="000E0D0F">
              <w:rPr>
                <w:b/>
                <w:bCs/>
                <w:noProof/>
                <w:webHidden/>
                <w:color w:val="0D0D0D" w:themeColor="text1" w:themeTint="F2"/>
                <w:lang w:val="en-GB"/>
              </w:rPr>
              <w:instrText xml:space="preserve"> PAGEREF _Toc105409861 \h </w:instrText>
            </w:r>
            <w:r w:rsidR="001233A0" w:rsidRPr="000E0D0F">
              <w:rPr>
                <w:b/>
                <w:bCs/>
                <w:noProof/>
                <w:webHidden/>
                <w:color w:val="0D0D0D" w:themeColor="text1" w:themeTint="F2"/>
                <w:lang w:val="en-GB"/>
              </w:rPr>
            </w:r>
            <w:r w:rsidR="001233A0" w:rsidRPr="000E0D0F">
              <w:rPr>
                <w:b/>
                <w:bCs/>
                <w:noProof/>
                <w:webHidden/>
                <w:color w:val="0D0D0D" w:themeColor="text1" w:themeTint="F2"/>
                <w:lang w:val="en-GB"/>
              </w:rPr>
              <w:fldChar w:fldCharType="separate"/>
            </w:r>
            <w:r w:rsidR="00C358EC" w:rsidRPr="000E0D0F">
              <w:rPr>
                <w:b/>
                <w:bCs/>
                <w:noProof/>
                <w:webHidden/>
                <w:color w:val="0D0D0D" w:themeColor="text1" w:themeTint="F2"/>
                <w:lang w:val="en-GB"/>
              </w:rPr>
              <w:t>5</w:t>
            </w:r>
            <w:r w:rsidR="001233A0" w:rsidRPr="000E0D0F">
              <w:rPr>
                <w:b/>
                <w:bCs/>
                <w:noProof/>
                <w:webHidden/>
                <w:color w:val="0D0D0D" w:themeColor="text1" w:themeTint="F2"/>
                <w:lang w:val="en-GB"/>
              </w:rPr>
              <w:fldChar w:fldCharType="end"/>
            </w:r>
          </w:hyperlink>
        </w:p>
        <w:p w14:paraId="6CB6D828" w14:textId="2ABA0FD6" w:rsidR="00C358EC" w:rsidRPr="000E0D0F" w:rsidRDefault="00A66B1E" w:rsidP="000E0D0F">
          <w:pPr>
            <w:pStyle w:val="TOC1"/>
            <w:numPr>
              <w:ilvl w:val="0"/>
              <w:numId w:val="1"/>
            </w:numPr>
            <w:tabs>
              <w:tab w:val="right" w:leader="dot" w:pos="9350"/>
            </w:tabs>
            <w:rPr>
              <w:b/>
              <w:bCs/>
              <w:noProof/>
              <w:color w:val="0D0D0D" w:themeColor="text1" w:themeTint="F2"/>
              <w:lang w:val="en-GB"/>
            </w:rPr>
          </w:pPr>
          <w:hyperlink w:anchor="_Toc105409862" w:history="1">
            <w:r w:rsidR="00C358EC" w:rsidRPr="000E0D0F">
              <w:rPr>
                <w:rStyle w:val="Hyperlink"/>
                <w:rFonts w:eastAsia="Times New Roman"/>
                <w:b/>
                <w:bCs/>
                <w:noProof/>
                <w:color w:val="0D0D0D" w:themeColor="text1" w:themeTint="F2"/>
                <w:u w:val="none"/>
                <w:lang w:val="en-GB"/>
              </w:rPr>
              <w:t>What if anything has been done to tackle this problem?</w:t>
            </w:r>
            <w:r w:rsidR="00C358EC" w:rsidRPr="000E0D0F">
              <w:rPr>
                <w:b/>
                <w:bCs/>
                <w:noProof/>
                <w:webHidden/>
                <w:color w:val="0D0D0D" w:themeColor="text1" w:themeTint="F2"/>
                <w:lang w:val="en-GB"/>
              </w:rPr>
              <w:tab/>
            </w:r>
            <w:r w:rsidR="006C3181" w:rsidRPr="006C3181">
              <w:rPr>
                <w:b/>
                <w:bCs/>
                <w:noProof/>
                <w:color w:val="0D0D0D" w:themeColor="text1" w:themeTint="F2"/>
                <w:lang w:val="en-GB"/>
              </w:rPr>
              <w:t>Pag</w:t>
            </w:r>
            <w:r w:rsidR="006C3181" w:rsidRPr="006C3181">
              <w:rPr>
                <w:b/>
                <w:bCs/>
                <w:noProof/>
                <w:webHidden/>
                <w:color w:val="0D0D0D" w:themeColor="text1" w:themeTint="F2"/>
                <w:lang w:val="en-GB"/>
              </w:rPr>
              <w:t xml:space="preserve"> </w:t>
            </w:r>
            <w:r w:rsidR="001233A0" w:rsidRPr="000E0D0F">
              <w:rPr>
                <w:b/>
                <w:bCs/>
                <w:noProof/>
                <w:webHidden/>
                <w:color w:val="0D0D0D" w:themeColor="text1" w:themeTint="F2"/>
                <w:lang w:val="en-GB"/>
              </w:rPr>
              <w:fldChar w:fldCharType="begin"/>
            </w:r>
            <w:r w:rsidR="00C358EC" w:rsidRPr="000E0D0F">
              <w:rPr>
                <w:b/>
                <w:bCs/>
                <w:noProof/>
                <w:webHidden/>
                <w:color w:val="0D0D0D" w:themeColor="text1" w:themeTint="F2"/>
                <w:lang w:val="en-GB"/>
              </w:rPr>
              <w:instrText xml:space="preserve"> PAGEREF _Toc105409862 \h </w:instrText>
            </w:r>
            <w:r w:rsidR="001233A0" w:rsidRPr="000E0D0F">
              <w:rPr>
                <w:b/>
                <w:bCs/>
                <w:noProof/>
                <w:webHidden/>
                <w:color w:val="0D0D0D" w:themeColor="text1" w:themeTint="F2"/>
                <w:lang w:val="en-GB"/>
              </w:rPr>
            </w:r>
            <w:r w:rsidR="001233A0" w:rsidRPr="000E0D0F">
              <w:rPr>
                <w:b/>
                <w:bCs/>
                <w:noProof/>
                <w:webHidden/>
                <w:color w:val="0D0D0D" w:themeColor="text1" w:themeTint="F2"/>
                <w:lang w:val="en-GB"/>
              </w:rPr>
              <w:fldChar w:fldCharType="separate"/>
            </w:r>
            <w:r w:rsidR="00C358EC" w:rsidRPr="000E0D0F">
              <w:rPr>
                <w:b/>
                <w:bCs/>
                <w:noProof/>
                <w:webHidden/>
                <w:color w:val="0D0D0D" w:themeColor="text1" w:themeTint="F2"/>
                <w:lang w:val="en-GB"/>
              </w:rPr>
              <w:t>6</w:t>
            </w:r>
            <w:r w:rsidR="001233A0" w:rsidRPr="000E0D0F">
              <w:rPr>
                <w:b/>
                <w:bCs/>
                <w:noProof/>
                <w:webHidden/>
                <w:color w:val="0D0D0D" w:themeColor="text1" w:themeTint="F2"/>
                <w:lang w:val="en-GB"/>
              </w:rPr>
              <w:fldChar w:fldCharType="end"/>
            </w:r>
          </w:hyperlink>
        </w:p>
        <w:p w14:paraId="3D8F6786" w14:textId="26A7E400" w:rsidR="00C358EC" w:rsidRPr="000E0D0F" w:rsidRDefault="00A66B1E" w:rsidP="000E0D0F">
          <w:pPr>
            <w:pStyle w:val="TOC1"/>
            <w:numPr>
              <w:ilvl w:val="0"/>
              <w:numId w:val="1"/>
            </w:numPr>
            <w:tabs>
              <w:tab w:val="right" w:leader="dot" w:pos="9350"/>
            </w:tabs>
            <w:rPr>
              <w:b/>
              <w:bCs/>
              <w:noProof/>
              <w:color w:val="0D0D0D" w:themeColor="text1" w:themeTint="F2"/>
              <w:lang w:val="en-GB"/>
            </w:rPr>
          </w:pPr>
          <w:hyperlink w:anchor="_Toc105409863" w:history="1">
            <w:r w:rsidR="00C358EC" w:rsidRPr="000E0D0F">
              <w:rPr>
                <w:rStyle w:val="Hyperlink"/>
                <w:rFonts w:eastAsia="Times New Roman"/>
                <w:b/>
                <w:bCs/>
                <w:noProof/>
                <w:color w:val="0D0D0D" w:themeColor="text1" w:themeTint="F2"/>
                <w:u w:val="none"/>
                <w:lang w:val="en-GB"/>
              </w:rPr>
              <w:t>Conclusion</w:t>
            </w:r>
            <w:r w:rsidR="00C358EC" w:rsidRPr="000E0D0F">
              <w:rPr>
                <w:b/>
                <w:bCs/>
                <w:noProof/>
                <w:webHidden/>
                <w:color w:val="0D0D0D" w:themeColor="text1" w:themeTint="F2"/>
                <w:lang w:val="en-GB"/>
              </w:rPr>
              <w:tab/>
            </w:r>
            <w:r w:rsidR="006C3181" w:rsidRPr="006C3181">
              <w:rPr>
                <w:b/>
                <w:bCs/>
                <w:noProof/>
                <w:color w:val="0D0D0D" w:themeColor="text1" w:themeTint="F2"/>
                <w:lang w:val="en-GB"/>
              </w:rPr>
              <w:t>Pag</w:t>
            </w:r>
            <w:r w:rsidR="006C3181" w:rsidRPr="006C3181">
              <w:rPr>
                <w:b/>
                <w:bCs/>
                <w:noProof/>
                <w:webHidden/>
                <w:color w:val="0D0D0D" w:themeColor="text1" w:themeTint="F2"/>
                <w:lang w:val="en-GB"/>
              </w:rPr>
              <w:t xml:space="preserve"> </w:t>
            </w:r>
            <w:r w:rsidR="001233A0" w:rsidRPr="000E0D0F">
              <w:rPr>
                <w:b/>
                <w:bCs/>
                <w:noProof/>
                <w:webHidden/>
                <w:color w:val="0D0D0D" w:themeColor="text1" w:themeTint="F2"/>
                <w:lang w:val="en-GB"/>
              </w:rPr>
              <w:fldChar w:fldCharType="begin"/>
            </w:r>
            <w:r w:rsidR="00C358EC" w:rsidRPr="000E0D0F">
              <w:rPr>
                <w:b/>
                <w:bCs/>
                <w:noProof/>
                <w:webHidden/>
                <w:color w:val="0D0D0D" w:themeColor="text1" w:themeTint="F2"/>
                <w:lang w:val="en-GB"/>
              </w:rPr>
              <w:instrText xml:space="preserve"> PAGEREF _Toc105409863 \h </w:instrText>
            </w:r>
            <w:r w:rsidR="001233A0" w:rsidRPr="000E0D0F">
              <w:rPr>
                <w:b/>
                <w:bCs/>
                <w:noProof/>
                <w:webHidden/>
                <w:color w:val="0D0D0D" w:themeColor="text1" w:themeTint="F2"/>
                <w:lang w:val="en-GB"/>
              </w:rPr>
            </w:r>
            <w:r w:rsidR="001233A0" w:rsidRPr="000E0D0F">
              <w:rPr>
                <w:b/>
                <w:bCs/>
                <w:noProof/>
                <w:webHidden/>
                <w:color w:val="0D0D0D" w:themeColor="text1" w:themeTint="F2"/>
                <w:lang w:val="en-GB"/>
              </w:rPr>
              <w:fldChar w:fldCharType="separate"/>
            </w:r>
            <w:r w:rsidR="00C358EC" w:rsidRPr="000E0D0F">
              <w:rPr>
                <w:b/>
                <w:bCs/>
                <w:noProof/>
                <w:webHidden/>
                <w:color w:val="0D0D0D" w:themeColor="text1" w:themeTint="F2"/>
                <w:lang w:val="en-GB"/>
              </w:rPr>
              <w:t>6</w:t>
            </w:r>
            <w:r w:rsidR="001233A0" w:rsidRPr="000E0D0F">
              <w:rPr>
                <w:b/>
                <w:bCs/>
                <w:noProof/>
                <w:webHidden/>
                <w:color w:val="0D0D0D" w:themeColor="text1" w:themeTint="F2"/>
                <w:lang w:val="en-GB"/>
              </w:rPr>
              <w:fldChar w:fldCharType="end"/>
            </w:r>
          </w:hyperlink>
        </w:p>
        <w:p w14:paraId="41835639" w14:textId="211621DB" w:rsidR="00C358EC" w:rsidRPr="000E0D0F" w:rsidRDefault="00A66B1E" w:rsidP="000E0D0F">
          <w:pPr>
            <w:pStyle w:val="TOC1"/>
            <w:numPr>
              <w:ilvl w:val="0"/>
              <w:numId w:val="1"/>
            </w:numPr>
            <w:tabs>
              <w:tab w:val="right" w:leader="dot" w:pos="9350"/>
            </w:tabs>
            <w:rPr>
              <w:b/>
              <w:bCs/>
              <w:noProof/>
              <w:color w:val="0D0D0D" w:themeColor="text1" w:themeTint="F2"/>
              <w:lang w:val="en-GB"/>
            </w:rPr>
          </w:pPr>
          <w:hyperlink w:anchor="_Toc105409864" w:history="1">
            <w:r w:rsidR="00C358EC" w:rsidRPr="000E0D0F">
              <w:rPr>
                <w:rStyle w:val="Hyperlink"/>
                <w:b/>
                <w:bCs/>
                <w:noProof/>
                <w:color w:val="0D0D0D" w:themeColor="text1" w:themeTint="F2"/>
                <w:u w:val="none"/>
                <w:shd w:val="clear" w:color="auto" w:fill="FFFFFF"/>
                <w:lang w:val="en-GB"/>
              </w:rPr>
              <w:t>References</w:t>
            </w:r>
            <w:r w:rsidR="00C358EC" w:rsidRPr="000E0D0F">
              <w:rPr>
                <w:b/>
                <w:bCs/>
                <w:noProof/>
                <w:webHidden/>
                <w:color w:val="0D0D0D" w:themeColor="text1" w:themeTint="F2"/>
                <w:lang w:val="en-GB"/>
              </w:rPr>
              <w:tab/>
            </w:r>
            <w:r w:rsidR="006C3181" w:rsidRPr="006C3181">
              <w:rPr>
                <w:b/>
                <w:bCs/>
                <w:noProof/>
                <w:color w:val="0D0D0D" w:themeColor="text1" w:themeTint="F2"/>
                <w:lang w:val="en-GB"/>
              </w:rPr>
              <w:t>Pag</w:t>
            </w:r>
            <w:r w:rsidR="006C3181" w:rsidRPr="006C3181">
              <w:rPr>
                <w:b/>
                <w:bCs/>
                <w:noProof/>
                <w:webHidden/>
                <w:color w:val="0D0D0D" w:themeColor="text1" w:themeTint="F2"/>
                <w:lang w:val="en-GB"/>
              </w:rPr>
              <w:t xml:space="preserve"> </w:t>
            </w:r>
            <w:r w:rsidR="001233A0" w:rsidRPr="000E0D0F">
              <w:rPr>
                <w:b/>
                <w:bCs/>
                <w:noProof/>
                <w:webHidden/>
                <w:color w:val="0D0D0D" w:themeColor="text1" w:themeTint="F2"/>
                <w:lang w:val="en-GB"/>
              </w:rPr>
              <w:fldChar w:fldCharType="begin"/>
            </w:r>
            <w:r w:rsidR="00C358EC" w:rsidRPr="000E0D0F">
              <w:rPr>
                <w:b/>
                <w:bCs/>
                <w:noProof/>
                <w:webHidden/>
                <w:color w:val="0D0D0D" w:themeColor="text1" w:themeTint="F2"/>
                <w:lang w:val="en-GB"/>
              </w:rPr>
              <w:instrText xml:space="preserve"> PAGEREF _Toc105409864 \h </w:instrText>
            </w:r>
            <w:r w:rsidR="001233A0" w:rsidRPr="000E0D0F">
              <w:rPr>
                <w:b/>
                <w:bCs/>
                <w:noProof/>
                <w:webHidden/>
                <w:color w:val="0D0D0D" w:themeColor="text1" w:themeTint="F2"/>
                <w:lang w:val="en-GB"/>
              </w:rPr>
            </w:r>
            <w:r w:rsidR="001233A0" w:rsidRPr="000E0D0F">
              <w:rPr>
                <w:b/>
                <w:bCs/>
                <w:noProof/>
                <w:webHidden/>
                <w:color w:val="0D0D0D" w:themeColor="text1" w:themeTint="F2"/>
                <w:lang w:val="en-GB"/>
              </w:rPr>
              <w:fldChar w:fldCharType="separate"/>
            </w:r>
            <w:r w:rsidR="00C358EC" w:rsidRPr="000E0D0F">
              <w:rPr>
                <w:b/>
                <w:bCs/>
                <w:noProof/>
                <w:webHidden/>
                <w:color w:val="0D0D0D" w:themeColor="text1" w:themeTint="F2"/>
                <w:lang w:val="en-GB"/>
              </w:rPr>
              <w:t>7</w:t>
            </w:r>
            <w:r w:rsidR="001233A0" w:rsidRPr="000E0D0F">
              <w:rPr>
                <w:b/>
                <w:bCs/>
                <w:noProof/>
                <w:webHidden/>
                <w:color w:val="0D0D0D" w:themeColor="text1" w:themeTint="F2"/>
                <w:lang w:val="en-GB"/>
              </w:rPr>
              <w:fldChar w:fldCharType="end"/>
            </w:r>
          </w:hyperlink>
        </w:p>
        <w:p w14:paraId="668F9AAD" w14:textId="77777777" w:rsidR="00C358EC" w:rsidRPr="00C358EC" w:rsidRDefault="001233A0">
          <w:pPr>
            <w:rPr>
              <w:lang w:val="en-GB"/>
            </w:rPr>
          </w:pPr>
          <w:r w:rsidRPr="000E0D0F">
            <w:rPr>
              <w:b/>
              <w:bCs/>
              <w:color w:val="0D0D0D" w:themeColor="text1" w:themeTint="F2"/>
              <w:lang w:val="en-GB"/>
            </w:rPr>
            <w:fldChar w:fldCharType="end"/>
          </w:r>
        </w:p>
      </w:sdtContent>
    </w:sdt>
    <w:p w14:paraId="2E2DD41D" w14:textId="77777777" w:rsidR="00C358EC" w:rsidRPr="00C358EC" w:rsidRDefault="00C358EC">
      <w:pPr>
        <w:rPr>
          <w:rFonts w:eastAsia="Times New Roman" w:cstheme="majorBidi"/>
          <w:b/>
          <w:bCs/>
          <w:szCs w:val="28"/>
          <w:lang w:val="en-GB"/>
        </w:rPr>
      </w:pPr>
      <w:r w:rsidRPr="00C358EC">
        <w:rPr>
          <w:rFonts w:eastAsia="Times New Roman"/>
          <w:lang w:val="en-GB"/>
        </w:rPr>
        <w:br w:type="page"/>
      </w:r>
    </w:p>
    <w:p w14:paraId="2F2F1A47" w14:textId="78D5011D" w:rsidR="00C358EC" w:rsidRPr="00C36FB5" w:rsidRDefault="00C8492E" w:rsidP="00C358EC">
      <w:pPr>
        <w:pStyle w:val="Heading1"/>
        <w:rPr>
          <w:rFonts w:eastAsia="Times New Roman"/>
          <w:sz w:val="28"/>
          <w:szCs w:val="32"/>
          <w:lang w:val="en-GB"/>
        </w:rPr>
      </w:pPr>
      <w:bookmarkStart w:id="1" w:name="_Toc105409855"/>
      <w:r>
        <w:rPr>
          <w:rFonts w:eastAsia="Times New Roman"/>
          <w:lang w:val="en-GB"/>
        </w:rPr>
        <w:lastRenderedPageBreak/>
        <w:t xml:space="preserve">    </w:t>
      </w:r>
      <w:r w:rsidR="00C358EC" w:rsidRPr="00C36FB5">
        <w:rPr>
          <w:rFonts w:eastAsia="Times New Roman"/>
          <w:sz w:val="28"/>
          <w:szCs w:val="32"/>
          <w:lang w:val="en-GB"/>
        </w:rPr>
        <w:t>Introduction</w:t>
      </w:r>
      <w:bookmarkEnd w:id="1"/>
    </w:p>
    <w:p w14:paraId="3D0FE30B" w14:textId="397BB9AA" w:rsidR="00C358EC" w:rsidRPr="00C358EC" w:rsidRDefault="00C358EC" w:rsidP="00C358EC">
      <w:pPr>
        <w:spacing w:after="0"/>
        <w:rPr>
          <w:rFonts w:eastAsia="Times New Roman" w:cs="Times New Roman"/>
          <w:szCs w:val="24"/>
          <w:lang w:val="en-GB"/>
        </w:rPr>
      </w:pPr>
      <w:r w:rsidRPr="00C358EC">
        <w:rPr>
          <w:rFonts w:eastAsia="Times New Roman" w:cs="Times New Roman"/>
          <w:color w:val="000000"/>
          <w:szCs w:val="24"/>
          <w:lang w:val="en-GB"/>
        </w:rPr>
        <w:t xml:space="preserve">The Supreme Court of UK is the highest body of justice in the whole country. The body stands for both civil and criminal law cases. The purpose of the body is to stand </w:t>
      </w:r>
      <w:r w:rsidR="000C69C2" w:rsidRPr="00C358EC">
        <w:rPr>
          <w:rFonts w:eastAsia="Times New Roman" w:cs="Times New Roman"/>
          <w:color w:val="000000"/>
          <w:szCs w:val="24"/>
          <w:lang w:val="en-GB"/>
        </w:rPr>
        <w:t>neutral, unbiased,</w:t>
      </w:r>
      <w:r w:rsidRPr="00C358EC">
        <w:rPr>
          <w:rFonts w:eastAsia="Times New Roman" w:cs="Times New Roman"/>
          <w:color w:val="000000"/>
          <w:szCs w:val="24"/>
          <w:lang w:val="en-GB"/>
        </w:rPr>
        <w:t xml:space="preserve"> and only favour the part of truth and justice </w:t>
      </w:r>
      <w:r w:rsidR="00C8492E" w:rsidRPr="00C358EC">
        <w:rPr>
          <w:rFonts w:eastAsia="Times New Roman" w:cs="Times New Roman"/>
          <w:color w:val="000000"/>
          <w:szCs w:val="24"/>
          <w:lang w:val="en-GB"/>
        </w:rPr>
        <w:t>to</w:t>
      </w:r>
      <w:r w:rsidRPr="00C358EC">
        <w:rPr>
          <w:rFonts w:eastAsia="Times New Roman" w:cs="Times New Roman"/>
          <w:color w:val="000000"/>
          <w:szCs w:val="24"/>
          <w:lang w:val="en-GB"/>
        </w:rPr>
        <w:t xml:space="preserve"> maintain a diverse environment and its positive outcome for the whole country (</w:t>
      </w:r>
      <w:r w:rsidRPr="00C358EC">
        <w:rPr>
          <w:rFonts w:eastAsia="Times New Roman" w:cs="Times New Roman"/>
          <w:color w:val="222222"/>
          <w:szCs w:val="24"/>
          <w:shd w:val="clear" w:color="auto" w:fill="FFFFFF"/>
          <w:lang w:val="en-GB"/>
        </w:rPr>
        <w:t>Gürses,</w:t>
      </w:r>
      <w:r w:rsidR="00552839" w:rsidRPr="00C358EC">
        <w:rPr>
          <w:rFonts w:eastAsia="Times New Roman" w:cs="Times New Roman"/>
          <w:color w:val="222222"/>
          <w:szCs w:val="24"/>
          <w:shd w:val="clear" w:color="auto" w:fill="FFFFFF"/>
          <w:lang w:val="en-GB"/>
        </w:rPr>
        <w:t> 2021</w:t>
      </w:r>
      <w:r w:rsidRPr="00C358EC">
        <w:rPr>
          <w:rFonts w:eastAsia="Times New Roman" w:cs="Times New Roman"/>
          <w:color w:val="222222"/>
          <w:szCs w:val="24"/>
          <w:shd w:val="clear" w:color="auto" w:fill="FFFFFF"/>
          <w:lang w:val="en-GB"/>
        </w:rPr>
        <w:t>, p. 80</w:t>
      </w:r>
      <w:r w:rsidRPr="00C358EC">
        <w:rPr>
          <w:rFonts w:eastAsia="Times New Roman" w:cs="Times New Roman"/>
          <w:color w:val="000000"/>
          <w:szCs w:val="24"/>
          <w:lang w:val="en-GB"/>
        </w:rPr>
        <w:t>). </w:t>
      </w:r>
    </w:p>
    <w:p w14:paraId="25860141" w14:textId="540FAD1B" w:rsidR="00C358EC" w:rsidRPr="00C36FB5" w:rsidRDefault="00C8492E" w:rsidP="00C358EC">
      <w:pPr>
        <w:pStyle w:val="Heading1"/>
        <w:rPr>
          <w:rFonts w:eastAsia="Times New Roman"/>
          <w:sz w:val="28"/>
          <w:lang w:val="en-GB"/>
        </w:rPr>
      </w:pPr>
      <w:bookmarkStart w:id="2" w:name="_Toc105409856"/>
      <w:r>
        <w:rPr>
          <w:rFonts w:eastAsia="Times New Roman"/>
          <w:lang w:val="en-GB"/>
        </w:rPr>
        <w:t xml:space="preserve">     </w:t>
      </w:r>
      <w:r w:rsidR="00C358EC" w:rsidRPr="00C36FB5">
        <w:rPr>
          <w:rFonts w:eastAsia="Times New Roman"/>
          <w:sz w:val="28"/>
          <w:lang w:val="en-GB"/>
        </w:rPr>
        <w:t>What is the role of the Supreme Court Justice?</w:t>
      </w:r>
      <w:bookmarkEnd w:id="2"/>
    </w:p>
    <w:p w14:paraId="20EACF71" w14:textId="77777777" w:rsidR="00C358EC" w:rsidRPr="00C358EC" w:rsidRDefault="00C358EC" w:rsidP="00C358EC">
      <w:pPr>
        <w:spacing w:after="0"/>
        <w:rPr>
          <w:rFonts w:eastAsia="Times New Roman" w:cs="Times New Roman"/>
          <w:szCs w:val="24"/>
          <w:lang w:val="en-GB"/>
        </w:rPr>
      </w:pPr>
      <w:r w:rsidRPr="00C358EC">
        <w:rPr>
          <w:rFonts w:eastAsia="Times New Roman" w:cs="Times New Roman"/>
          <w:color w:val="000000"/>
          <w:szCs w:val="24"/>
          <w:lang w:val="en-GB"/>
        </w:rPr>
        <w:t>The Supreme Court of UK was established in 2009 and it provided an appealing stage for justice seekers in the country in matters of both criminal and civil cases. The role of the court session is here based on legal as well as constitutional terms creating and offering importance to the citizen's rights and services (</w:t>
      </w:r>
      <w:r w:rsidRPr="00C358EC">
        <w:rPr>
          <w:rFonts w:eastAsia="Times New Roman" w:cs="Times New Roman"/>
          <w:color w:val="222222"/>
          <w:szCs w:val="24"/>
          <w:shd w:val="clear" w:color="auto" w:fill="FFFFFF"/>
          <w:lang w:val="en-GB"/>
        </w:rPr>
        <w:t>McEldowney, 2021, p. 459</w:t>
      </w:r>
      <w:r w:rsidRPr="00C358EC">
        <w:rPr>
          <w:rFonts w:eastAsia="Times New Roman" w:cs="Times New Roman"/>
          <w:color w:val="000000"/>
          <w:szCs w:val="24"/>
          <w:lang w:val="en-GB"/>
        </w:rPr>
        <w:t>). The SC of UK acts as the final arbiter who judges between a state and a citizen. The SC performs as one fundamental pillar of the UK constitution. The central role of the UK SC is listed within three of the primary functions. These are as follows:</w:t>
      </w:r>
    </w:p>
    <w:p w14:paraId="6B24D7B2" w14:textId="4E80FE7C" w:rsidR="00C358EC" w:rsidRPr="00C358EC" w:rsidRDefault="00C358EC" w:rsidP="00C358EC">
      <w:pPr>
        <w:spacing w:after="0"/>
        <w:rPr>
          <w:rFonts w:eastAsia="Times New Roman" w:cs="Times New Roman"/>
          <w:szCs w:val="24"/>
          <w:lang w:val="en-GB"/>
        </w:rPr>
      </w:pPr>
      <w:r w:rsidRPr="00C358EC">
        <w:rPr>
          <w:rFonts w:eastAsia="Times New Roman" w:cs="Times New Roman"/>
          <w:color w:val="000000"/>
          <w:szCs w:val="24"/>
          <w:lang w:val="en-GB"/>
        </w:rPr>
        <w:t xml:space="preserve">The SC learns appeals carried through the HC </w:t>
      </w:r>
      <w:r w:rsidR="00C8492E" w:rsidRPr="00C358EC">
        <w:rPr>
          <w:rFonts w:eastAsia="Times New Roman" w:cs="Times New Roman"/>
          <w:color w:val="000000"/>
          <w:szCs w:val="24"/>
          <w:lang w:val="en-GB"/>
        </w:rPr>
        <w:t>and</w:t>
      </w:r>
      <w:r w:rsidRPr="00C358EC">
        <w:rPr>
          <w:rFonts w:eastAsia="Times New Roman" w:cs="Times New Roman"/>
          <w:color w:val="000000"/>
          <w:szCs w:val="24"/>
          <w:lang w:val="en-GB"/>
        </w:rPr>
        <w:t xml:space="preserve"> from other courts as well as tribunals in UK. The SC of the UK also provides justice to the case conflicts that have occurred between government agencies, the federal government as well as in state government cases. The court also looks after the words conveyed through the presidential actions (</w:t>
      </w:r>
      <w:r w:rsidRPr="00C358EC">
        <w:rPr>
          <w:rFonts w:eastAsia="Times New Roman" w:cs="Times New Roman"/>
          <w:color w:val="222222"/>
          <w:szCs w:val="24"/>
          <w:shd w:val="clear" w:color="auto" w:fill="FFFFFF"/>
          <w:lang w:val="en-GB"/>
        </w:rPr>
        <w:t xml:space="preserve">Rossner </w:t>
      </w:r>
      <w:r w:rsidRPr="00C358EC">
        <w:rPr>
          <w:rFonts w:eastAsia="Times New Roman" w:cs="Times New Roman"/>
          <w:i/>
          <w:iCs/>
          <w:color w:val="222222"/>
          <w:szCs w:val="24"/>
          <w:shd w:val="clear" w:color="auto" w:fill="FFFFFF"/>
          <w:lang w:val="en-GB"/>
        </w:rPr>
        <w:t>et al</w:t>
      </w:r>
      <w:r w:rsidRPr="00C358EC">
        <w:rPr>
          <w:rFonts w:eastAsia="Times New Roman" w:cs="Times New Roman"/>
          <w:color w:val="222222"/>
          <w:szCs w:val="24"/>
          <w:shd w:val="clear" w:color="auto" w:fill="FFFFFF"/>
          <w:lang w:val="en-GB"/>
        </w:rPr>
        <w:t>., 2021, p. 100</w:t>
      </w:r>
      <w:r w:rsidRPr="00C358EC">
        <w:rPr>
          <w:rFonts w:eastAsia="Times New Roman" w:cs="Times New Roman"/>
          <w:color w:val="000000"/>
          <w:szCs w:val="24"/>
          <w:lang w:val="en-GB"/>
        </w:rPr>
        <w:t xml:space="preserve">). The supreme court of UK carries a </w:t>
      </w:r>
      <w:r w:rsidR="00C8492E" w:rsidRPr="00C358EC">
        <w:rPr>
          <w:rFonts w:eastAsia="Times New Roman" w:cs="Times New Roman"/>
          <w:color w:val="000000"/>
          <w:szCs w:val="24"/>
          <w:lang w:val="en-GB"/>
        </w:rPr>
        <w:t>12-justice</w:t>
      </w:r>
      <w:r w:rsidRPr="00C358EC">
        <w:rPr>
          <w:rFonts w:eastAsia="Times New Roman" w:cs="Times New Roman"/>
          <w:color w:val="000000"/>
          <w:szCs w:val="24"/>
          <w:lang w:val="en-GB"/>
        </w:rPr>
        <w:t xml:space="preserve"> body which signifies the belief in keeping a diverse force. </w:t>
      </w:r>
      <w:r w:rsidR="00E752BE" w:rsidRPr="00C358EC">
        <w:rPr>
          <w:rFonts w:eastAsia="Times New Roman" w:cs="Times New Roman"/>
          <w:color w:val="000000"/>
          <w:szCs w:val="24"/>
          <w:lang w:val="en-GB"/>
        </w:rPr>
        <w:t>The</w:t>
      </w:r>
      <w:r w:rsidRPr="00C358EC">
        <w:rPr>
          <w:rFonts w:eastAsia="Times New Roman" w:cs="Times New Roman"/>
          <w:color w:val="000000"/>
          <w:szCs w:val="24"/>
          <w:lang w:val="en-GB"/>
        </w:rPr>
        <w:t xml:space="preserve"> Appellate Committee of the House of Lords has been removed from the central power level and redesigned as the HC of UK by the SC body. Presently, the </w:t>
      </w:r>
      <w:r w:rsidR="00C8492E" w:rsidRPr="00C358EC">
        <w:rPr>
          <w:rFonts w:eastAsia="Times New Roman" w:cs="Times New Roman"/>
          <w:color w:val="000000"/>
          <w:szCs w:val="24"/>
          <w:lang w:val="en-GB"/>
        </w:rPr>
        <w:t>12-justice</w:t>
      </w:r>
      <w:r w:rsidRPr="00C358EC">
        <w:rPr>
          <w:rFonts w:eastAsia="Times New Roman" w:cs="Times New Roman"/>
          <w:color w:val="000000"/>
          <w:szCs w:val="24"/>
          <w:lang w:val="en-GB"/>
        </w:rPr>
        <w:t xml:space="preserve"> body performs as a free body and has no control over them through government or by the parliamentary body. </w:t>
      </w:r>
    </w:p>
    <w:p w14:paraId="7F73C9F6" w14:textId="0A746A02" w:rsidR="00C358EC" w:rsidRPr="00C36FB5" w:rsidRDefault="00C8492E" w:rsidP="00C358EC">
      <w:pPr>
        <w:pStyle w:val="Heading1"/>
        <w:rPr>
          <w:rFonts w:eastAsia="Times New Roman"/>
          <w:sz w:val="28"/>
          <w:szCs w:val="32"/>
          <w:lang w:val="en-GB"/>
        </w:rPr>
      </w:pPr>
      <w:bookmarkStart w:id="3" w:name="_Toc105409857"/>
      <w:r>
        <w:rPr>
          <w:rFonts w:eastAsia="Times New Roman"/>
          <w:lang w:val="en-GB"/>
        </w:rPr>
        <w:t xml:space="preserve">    </w:t>
      </w:r>
      <w:r w:rsidR="00C358EC" w:rsidRPr="00C36FB5">
        <w:rPr>
          <w:rFonts w:eastAsia="Times New Roman"/>
          <w:sz w:val="28"/>
          <w:szCs w:val="32"/>
          <w:lang w:val="en-GB"/>
        </w:rPr>
        <w:t>What powers are conferred upon them?</w:t>
      </w:r>
      <w:bookmarkEnd w:id="3"/>
    </w:p>
    <w:p w14:paraId="1817DDC7" w14:textId="07FAD0BE" w:rsidR="00C358EC" w:rsidRPr="00C358EC" w:rsidRDefault="00C358EC" w:rsidP="00C358EC">
      <w:pPr>
        <w:spacing w:after="0"/>
        <w:rPr>
          <w:rFonts w:eastAsia="Times New Roman" w:cs="Times New Roman"/>
          <w:szCs w:val="24"/>
          <w:lang w:val="en-GB"/>
        </w:rPr>
      </w:pPr>
      <w:r w:rsidRPr="00C358EC">
        <w:rPr>
          <w:rFonts w:eastAsia="Times New Roman" w:cs="Times New Roman"/>
          <w:color w:val="000000"/>
          <w:szCs w:val="24"/>
          <w:lang w:val="en-GB"/>
        </w:rPr>
        <w:t xml:space="preserve">As per reports, it has been learned that parliamentary sovereignty carries a doctrine in UK. Through this doctrine, the UK SC has been kept under the boundaries of powers. Even the SC of UK </w:t>
      </w:r>
      <w:r w:rsidR="00E752BE" w:rsidRPr="00C358EC">
        <w:rPr>
          <w:rFonts w:eastAsia="Times New Roman" w:cs="Times New Roman"/>
          <w:color w:val="000000"/>
          <w:szCs w:val="24"/>
          <w:lang w:val="en-GB"/>
        </w:rPr>
        <w:t>must</w:t>
      </w:r>
      <w:r w:rsidRPr="00C358EC">
        <w:rPr>
          <w:rFonts w:eastAsia="Times New Roman" w:cs="Times New Roman"/>
          <w:color w:val="000000"/>
          <w:szCs w:val="24"/>
          <w:lang w:val="en-GB"/>
        </w:rPr>
        <w:t xml:space="preserve"> render its mechanism under the constitutional remedies subjected in UK and has no right to put judicial review over other nations' governments (</w:t>
      </w:r>
      <w:r w:rsidRPr="00C358EC">
        <w:rPr>
          <w:rFonts w:eastAsia="Times New Roman" w:cs="Times New Roman"/>
          <w:color w:val="222222"/>
          <w:szCs w:val="24"/>
          <w:shd w:val="clear" w:color="auto" w:fill="FFFFFF"/>
          <w:lang w:val="en-GB"/>
        </w:rPr>
        <w:t>Ginsburg, 2021, p. 778</w:t>
      </w:r>
      <w:r w:rsidRPr="00C358EC">
        <w:rPr>
          <w:rFonts w:eastAsia="Times New Roman" w:cs="Times New Roman"/>
          <w:color w:val="000000"/>
          <w:szCs w:val="24"/>
          <w:lang w:val="en-GB"/>
        </w:rPr>
        <w:t xml:space="preserve">). Moreover, the SC of UK </w:t>
      </w:r>
      <w:r w:rsidR="00E752BE" w:rsidRPr="00C358EC">
        <w:rPr>
          <w:rFonts w:eastAsia="Times New Roman" w:cs="Times New Roman"/>
          <w:color w:val="000000"/>
          <w:szCs w:val="24"/>
          <w:lang w:val="en-GB"/>
        </w:rPr>
        <w:t>must</w:t>
      </w:r>
      <w:r w:rsidRPr="00C358EC">
        <w:rPr>
          <w:rFonts w:eastAsia="Times New Roman" w:cs="Times New Roman"/>
          <w:color w:val="000000"/>
          <w:szCs w:val="24"/>
          <w:lang w:val="en-GB"/>
        </w:rPr>
        <w:t xml:space="preserve"> maintain a legislative limit that has been drawn by parliamentary </w:t>
      </w:r>
      <w:r w:rsidR="00C8492E" w:rsidRPr="00C358EC">
        <w:rPr>
          <w:rFonts w:eastAsia="Times New Roman" w:cs="Times New Roman"/>
          <w:color w:val="000000"/>
          <w:szCs w:val="24"/>
          <w:lang w:val="en-GB"/>
        </w:rPr>
        <w:t>activities,</w:t>
      </w:r>
      <w:r w:rsidRPr="00C358EC">
        <w:rPr>
          <w:rFonts w:eastAsia="Times New Roman" w:cs="Times New Roman"/>
          <w:color w:val="000000"/>
          <w:szCs w:val="24"/>
          <w:lang w:val="en-GB"/>
        </w:rPr>
        <w:t xml:space="preserve"> </w:t>
      </w:r>
      <w:r w:rsidRPr="00C358EC">
        <w:rPr>
          <w:rFonts w:eastAsia="Times New Roman" w:cs="Times New Roman"/>
          <w:color w:val="000000"/>
          <w:szCs w:val="24"/>
          <w:lang w:val="en-GB"/>
        </w:rPr>
        <w:lastRenderedPageBreak/>
        <w:t>but these bodies have no control over the SC in later decision-making methods. There are certain powers entitled to the SC of UK. These are as follows:</w:t>
      </w:r>
    </w:p>
    <w:p w14:paraId="66A3D510" w14:textId="77777777" w:rsidR="00C358EC" w:rsidRPr="00C358EC" w:rsidRDefault="00C358EC" w:rsidP="00C358EC">
      <w:pPr>
        <w:spacing w:after="0"/>
        <w:rPr>
          <w:rFonts w:eastAsia="Times New Roman" w:cs="Times New Roman"/>
          <w:szCs w:val="24"/>
          <w:lang w:val="en-GB"/>
        </w:rPr>
      </w:pPr>
      <w:r w:rsidRPr="00C358EC">
        <w:rPr>
          <w:rFonts w:eastAsia="Times New Roman" w:cs="Times New Roman"/>
          <w:color w:val="000000"/>
          <w:szCs w:val="24"/>
          <w:lang w:val="en-GB"/>
        </w:rPr>
        <w:t xml:space="preserve">The Supreme </w:t>
      </w:r>
      <w:r w:rsidR="00552839" w:rsidRPr="00C358EC">
        <w:rPr>
          <w:rFonts w:eastAsia="Times New Roman" w:cs="Times New Roman"/>
          <w:color w:val="000000"/>
          <w:szCs w:val="24"/>
          <w:lang w:val="en-GB"/>
        </w:rPr>
        <w:t>Court</w:t>
      </w:r>
      <w:r w:rsidRPr="00C358EC">
        <w:rPr>
          <w:rFonts w:eastAsia="Times New Roman" w:cs="Times New Roman"/>
          <w:color w:val="000000"/>
          <w:szCs w:val="24"/>
          <w:lang w:val="en-GB"/>
        </w:rPr>
        <w:t xml:space="preserve"> of UK could consider appeals that might go against HC verdicts in UK. Also, the verdicts made by other tribunals and courts in UK can be revised and restructured if applicable changes under law and legislation are needed or found to be just for exercising. The SC of UK has the power to interfere in government matters if it causes any harm to the citizen's rights (</w:t>
      </w:r>
      <w:r w:rsidRPr="00C358EC">
        <w:rPr>
          <w:rFonts w:eastAsia="Times New Roman" w:cs="Times New Roman"/>
          <w:color w:val="222222"/>
          <w:szCs w:val="24"/>
          <w:shd w:val="clear" w:color="auto" w:fill="FFFFFF"/>
          <w:lang w:val="en-GB"/>
        </w:rPr>
        <w:t>Jamieson, 2021, p. 370</w:t>
      </w:r>
      <w:r w:rsidRPr="00C358EC">
        <w:rPr>
          <w:rFonts w:eastAsia="Times New Roman" w:cs="Times New Roman"/>
          <w:color w:val="000000"/>
          <w:szCs w:val="24"/>
          <w:lang w:val="en-GB"/>
        </w:rPr>
        <w:t xml:space="preserve">). Also, the SC carries power over the </w:t>
      </w:r>
      <w:r w:rsidR="00552839" w:rsidRPr="00C358EC">
        <w:rPr>
          <w:rFonts w:eastAsia="Times New Roman" w:cs="Times New Roman"/>
          <w:color w:val="000000"/>
          <w:szCs w:val="24"/>
          <w:lang w:val="en-GB"/>
        </w:rPr>
        <w:t>centre</w:t>
      </w:r>
      <w:r w:rsidRPr="00C358EC">
        <w:rPr>
          <w:rFonts w:eastAsia="Times New Roman" w:cs="Times New Roman"/>
          <w:color w:val="000000"/>
          <w:szCs w:val="24"/>
          <w:lang w:val="en-GB"/>
        </w:rPr>
        <w:t xml:space="preserve"> and state governments as they could be judged thoroughly if cases are carried over to the SC against them. Moreover, the SC intervenes in certain cases with the permission of the President in case of the </w:t>
      </w:r>
      <w:r w:rsidR="009C62AA">
        <w:rPr>
          <w:rFonts w:eastAsia="Times New Roman" w:cs="Times New Roman"/>
          <w:color w:val="000000"/>
          <w:szCs w:val="24"/>
          <w:lang w:val="en-GB"/>
        </w:rPr>
        <w:t>country’s’</w:t>
      </w:r>
      <w:r w:rsidRPr="00C358EC">
        <w:rPr>
          <w:rFonts w:eastAsia="Times New Roman" w:cs="Times New Roman"/>
          <w:color w:val="000000"/>
          <w:szCs w:val="24"/>
          <w:lang w:val="en-GB"/>
        </w:rPr>
        <w:t xml:space="preserve"> national or international matters. </w:t>
      </w:r>
    </w:p>
    <w:p w14:paraId="3631A260" w14:textId="00D93ADC" w:rsidR="00C358EC" w:rsidRPr="00C36FB5" w:rsidRDefault="00C8492E" w:rsidP="00C358EC">
      <w:pPr>
        <w:pStyle w:val="Heading1"/>
        <w:rPr>
          <w:rFonts w:eastAsia="Times New Roman"/>
          <w:sz w:val="28"/>
          <w:szCs w:val="32"/>
          <w:lang w:val="en-GB"/>
        </w:rPr>
      </w:pPr>
      <w:bookmarkStart w:id="4" w:name="_Toc105409858"/>
      <w:r>
        <w:rPr>
          <w:rFonts w:eastAsia="Times New Roman"/>
          <w:lang w:val="en-GB"/>
        </w:rPr>
        <w:t xml:space="preserve">    </w:t>
      </w:r>
      <w:r w:rsidR="009C62AA" w:rsidRPr="00C36FB5">
        <w:rPr>
          <w:rFonts w:eastAsia="Times New Roman"/>
          <w:sz w:val="28"/>
          <w:szCs w:val="32"/>
          <w:lang w:val="en-GB"/>
        </w:rPr>
        <w:t>Do</w:t>
      </w:r>
      <w:r w:rsidR="00C358EC" w:rsidRPr="00C36FB5">
        <w:rPr>
          <w:rFonts w:eastAsia="Times New Roman"/>
          <w:sz w:val="28"/>
          <w:szCs w:val="32"/>
          <w:lang w:val="en-GB"/>
        </w:rPr>
        <w:t xml:space="preserve"> ethnicity and/or gender impact how decisions are reached?</w:t>
      </w:r>
      <w:bookmarkEnd w:id="4"/>
    </w:p>
    <w:p w14:paraId="292F155E" w14:textId="32E6E585" w:rsidR="00C358EC" w:rsidRPr="00C358EC" w:rsidRDefault="00C358EC" w:rsidP="00C358EC">
      <w:pPr>
        <w:spacing w:after="0"/>
        <w:rPr>
          <w:rFonts w:eastAsia="Times New Roman" w:cs="Times New Roman"/>
          <w:szCs w:val="24"/>
          <w:lang w:val="en-GB"/>
        </w:rPr>
      </w:pPr>
      <w:r w:rsidRPr="00C358EC">
        <w:rPr>
          <w:rFonts w:eastAsia="Times New Roman" w:cs="Times New Roman"/>
          <w:color w:val="000000"/>
          <w:szCs w:val="24"/>
          <w:lang w:val="en-GB"/>
        </w:rPr>
        <w:t xml:space="preserve">There are certain factors that are considered in the judicial activities made by the SC of UK. These factors are not ethnicity or </w:t>
      </w:r>
      <w:r w:rsidR="00056867" w:rsidRPr="00C358EC">
        <w:rPr>
          <w:rFonts w:eastAsia="Times New Roman" w:cs="Times New Roman"/>
          <w:color w:val="000000"/>
          <w:szCs w:val="24"/>
          <w:lang w:val="en-GB"/>
        </w:rPr>
        <w:t>gender,</w:t>
      </w:r>
      <w:r w:rsidRPr="00C358EC">
        <w:rPr>
          <w:rFonts w:eastAsia="Times New Roman" w:cs="Times New Roman"/>
          <w:color w:val="000000"/>
          <w:szCs w:val="24"/>
          <w:lang w:val="en-GB"/>
        </w:rPr>
        <w:t xml:space="preserve"> but these are legal, ideological, political as well as personal factors that influence and impact decision making. The SC of the United Kingdom believes in equal justice for its citizens irrespective of their beliefs, ethnicity, and gender. The SC believes in subjecting each of the citizens as one and equal in every sense to impart diversification and harmony values in the country constitutionally (</w:t>
      </w:r>
      <w:r w:rsidRPr="00C358EC">
        <w:rPr>
          <w:rFonts w:eastAsia="Times New Roman" w:cs="Times New Roman"/>
          <w:color w:val="222222"/>
          <w:szCs w:val="24"/>
          <w:shd w:val="clear" w:color="auto" w:fill="FFFFFF"/>
          <w:lang w:val="en-GB"/>
        </w:rPr>
        <w:t>Tiffin. and Paton, 2021, p. 770</w:t>
      </w:r>
      <w:r w:rsidRPr="00C358EC">
        <w:rPr>
          <w:rFonts w:eastAsia="Times New Roman" w:cs="Times New Roman"/>
          <w:color w:val="000000"/>
          <w:szCs w:val="24"/>
          <w:lang w:val="en-GB"/>
        </w:rPr>
        <w:t xml:space="preserve">). The justice system in UK is majorly influenced by the activities done by the jurist with certain justices believed strongly being carried as judicial activism. The motive behind SC's judicial activity is to render justice </w:t>
      </w:r>
      <w:r w:rsidR="00E752BE" w:rsidRPr="00C358EC">
        <w:rPr>
          <w:rFonts w:eastAsia="Times New Roman" w:cs="Times New Roman"/>
          <w:color w:val="000000"/>
          <w:szCs w:val="24"/>
          <w:lang w:val="en-GB"/>
        </w:rPr>
        <w:t>to</w:t>
      </w:r>
      <w:r w:rsidRPr="00C358EC">
        <w:rPr>
          <w:rFonts w:eastAsia="Times New Roman" w:cs="Times New Roman"/>
          <w:color w:val="000000"/>
          <w:szCs w:val="24"/>
          <w:lang w:val="en-GB"/>
        </w:rPr>
        <w:t xml:space="preserve"> preserve the rights and liberties of the victim if they are innocent and found not guilty. But in certain areas, it has been found that gender issues might have impacted the justice-making purpose as the criminals who are female were favoured with liberal manners compared to the male case (</w:t>
      </w:r>
      <w:r w:rsidRPr="00C358EC">
        <w:rPr>
          <w:rFonts w:eastAsia="Times New Roman" w:cs="Times New Roman"/>
          <w:color w:val="222222"/>
          <w:szCs w:val="24"/>
          <w:shd w:val="clear" w:color="auto" w:fill="FFFFFF"/>
          <w:lang w:val="en-GB"/>
        </w:rPr>
        <w:t xml:space="preserve">Walker </w:t>
      </w:r>
      <w:r w:rsidRPr="00C358EC">
        <w:rPr>
          <w:rFonts w:eastAsia="Times New Roman" w:cs="Times New Roman"/>
          <w:i/>
          <w:iCs/>
          <w:color w:val="222222"/>
          <w:szCs w:val="24"/>
          <w:shd w:val="clear" w:color="auto" w:fill="FFFFFF"/>
          <w:lang w:val="en-GB"/>
        </w:rPr>
        <w:t>et al</w:t>
      </w:r>
      <w:r w:rsidRPr="00C358EC">
        <w:rPr>
          <w:rFonts w:eastAsia="Times New Roman" w:cs="Times New Roman"/>
          <w:color w:val="222222"/>
          <w:szCs w:val="24"/>
          <w:shd w:val="clear" w:color="auto" w:fill="FFFFFF"/>
          <w:lang w:val="en-GB"/>
        </w:rPr>
        <w:t>., 2021, p. 300</w:t>
      </w:r>
      <w:r w:rsidRPr="00C358EC">
        <w:rPr>
          <w:rFonts w:eastAsia="Times New Roman" w:cs="Times New Roman"/>
          <w:color w:val="000000"/>
          <w:szCs w:val="24"/>
          <w:lang w:val="en-GB"/>
        </w:rPr>
        <w:t xml:space="preserve">). On the other hand, the ethnicity factor has only been favoured to preserve the rights and it has only been learned that the SC favour only depends on the </w:t>
      </w:r>
      <w:r w:rsidR="009C62AA" w:rsidRPr="00C358EC">
        <w:rPr>
          <w:rFonts w:eastAsia="Times New Roman" w:cs="Times New Roman"/>
          <w:color w:val="000000"/>
          <w:szCs w:val="24"/>
          <w:lang w:val="en-GB"/>
        </w:rPr>
        <w:t>victim’s is being</w:t>
      </w:r>
      <w:r w:rsidRPr="00C358EC">
        <w:rPr>
          <w:rFonts w:eastAsia="Times New Roman" w:cs="Times New Roman"/>
          <w:color w:val="000000"/>
          <w:szCs w:val="24"/>
          <w:lang w:val="en-GB"/>
        </w:rPr>
        <w:t xml:space="preserve"> declared innocent. </w:t>
      </w:r>
    </w:p>
    <w:p w14:paraId="0E537E7C" w14:textId="50D581DE" w:rsidR="00C358EC" w:rsidRPr="00C36FB5" w:rsidRDefault="00C8492E" w:rsidP="00C358EC">
      <w:pPr>
        <w:pStyle w:val="Heading1"/>
        <w:rPr>
          <w:rFonts w:eastAsia="Times New Roman"/>
          <w:sz w:val="28"/>
          <w:szCs w:val="32"/>
          <w:lang w:val="en-GB"/>
        </w:rPr>
      </w:pPr>
      <w:bookmarkStart w:id="5" w:name="_Toc105409859"/>
      <w:r>
        <w:rPr>
          <w:rFonts w:eastAsia="Times New Roman"/>
          <w:lang w:val="en-GB"/>
        </w:rPr>
        <w:t xml:space="preserve">   </w:t>
      </w:r>
      <w:r w:rsidR="00C358EC" w:rsidRPr="00C36FB5">
        <w:rPr>
          <w:rFonts w:eastAsia="Times New Roman"/>
          <w:sz w:val="28"/>
          <w:szCs w:val="32"/>
          <w:lang w:val="en-GB"/>
        </w:rPr>
        <w:t>What is the selection process for new Supreme Court appointments?</w:t>
      </w:r>
      <w:bookmarkEnd w:id="5"/>
    </w:p>
    <w:p w14:paraId="34280B87" w14:textId="77777777" w:rsidR="00C358EC" w:rsidRPr="00C358EC" w:rsidRDefault="00C358EC" w:rsidP="00C358EC">
      <w:pPr>
        <w:spacing w:after="0"/>
        <w:rPr>
          <w:rFonts w:eastAsia="Times New Roman" w:cs="Times New Roman"/>
          <w:szCs w:val="24"/>
          <w:lang w:val="en-GB"/>
        </w:rPr>
      </w:pPr>
      <w:r w:rsidRPr="00C358EC">
        <w:rPr>
          <w:rFonts w:eastAsia="Times New Roman" w:cs="Times New Roman"/>
          <w:color w:val="000000"/>
          <w:szCs w:val="24"/>
          <w:lang w:val="en-GB"/>
        </w:rPr>
        <w:t xml:space="preserve">The statute of the SC in the UK requires the judges to carry the knowledge of cases and legislations that would favour just and law-based decision-making expertise. On the other hand, </w:t>
      </w:r>
      <w:r w:rsidRPr="00C358EC">
        <w:rPr>
          <w:rFonts w:eastAsia="Times New Roman" w:cs="Times New Roman"/>
          <w:color w:val="000000"/>
          <w:szCs w:val="24"/>
          <w:lang w:val="en-GB"/>
        </w:rPr>
        <w:lastRenderedPageBreak/>
        <w:t>for the appointment of the judges the processes are committed under the selection commission which is conveyed properly under the guidance of the Lord Chancellor rules of the UK parliament. At first, the candidates are required to be shortlisted followed by the interviews through the court panel. </w:t>
      </w:r>
    </w:p>
    <w:p w14:paraId="7F4F0185" w14:textId="65734A80" w:rsidR="00C358EC" w:rsidRPr="00C36FB5" w:rsidRDefault="00C8492E" w:rsidP="00C358EC">
      <w:pPr>
        <w:pStyle w:val="Heading1"/>
        <w:rPr>
          <w:rFonts w:eastAsia="Times New Roman"/>
          <w:sz w:val="28"/>
          <w:szCs w:val="32"/>
          <w:lang w:val="en-GB"/>
        </w:rPr>
      </w:pPr>
      <w:bookmarkStart w:id="6" w:name="_Toc105409860"/>
      <w:r>
        <w:rPr>
          <w:rFonts w:eastAsia="Times New Roman"/>
          <w:lang w:val="en-GB"/>
        </w:rPr>
        <w:t xml:space="preserve">     </w:t>
      </w:r>
      <w:r w:rsidR="00C358EC" w:rsidRPr="00C36FB5">
        <w:rPr>
          <w:rFonts w:eastAsia="Times New Roman"/>
          <w:sz w:val="28"/>
          <w:szCs w:val="32"/>
          <w:lang w:val="en-GB"/>
        </w:rPr>
        <w:t>Are there any statutes and/or regulations that govern this process?</w:t>
      </w:r>
      <w:bookmarkEnd w:id="6"/>
    </w:p>
    <w:p w14:paraId="14FA5676" w14:textId="05A96D09" w:rsidR="00C358EC" w:rsidRPr="00C358EC" w:rsidRDefault="00C358EC" w:rsidP="00C358EC">
      <w:pPr>
        <w:spacing w:after="0"/>
        <w:rPr>
          <w:rFonts w:eastAsia="Times New Roman" w:cs="Times New Roman"/>
          <w:szCs w:val="24"/>
          <w:lang w:val="en-GB"/>
        </w:rPr>
      </w:pPr>
      <w:r w:rsidRPr="00C358EC">
        <w:rPr>
          <w:rFonts w:eastAsia="Times New Roman" w:cs="Times New Roman"/>
          <w:color w:val="000000"/>
          <w:szCs w:val="24"/>
          <w:lang w:val="en-GB"/>
        </w:rPr>
        <w:t xml:space="preserve">As per the </w:t>
      </w:r>
      <w:r w:rsidRPr="00C358EC">
        <w:rPr>
          <w:rFonts w:eastAsia="Times New Roman" w:cs="Times New Roman"/>
          <w:i/>
          <w:iCs/>
          <w:color w:val="000000"/>
          <w:szCs w:val="24"/>
          <w:lang w:val="en-GB"/>
        </w:rPr>
        <w:t>Crime &amp; Court Act 2013,</w:t>
      </w:r>
      <w:r w:rsidRPr="00C358EC">
        <w:rPr>
          <w:rFonts w:eastAsia="Times New Roman" w:cs="Times New Roman"/>
          <w:color w:val="000000"/>
          <w:szCs w:val="24"/>
          <w:lang w:val="en-GB"/>
        </w:rPr>
        <w:t xml:space="preserve"> if the court finds certain candidates with the same merits and capabilities then the court would select the better one who could </w:t>
      </w:r>
      <w:r w:rsidR="00E752BE" w:rsidRPr="00C358EC">
        <w:rPr>
          <w:rFonts w:eastAsia="Times New Roman" w:cs="Times New Roman"/>
          <w:color w:val="000000"/>
          <w:szCs w:val="24"/>
          <w:lang w:val="en-GB"/>
        </w:rPr>
        <w:t>engage</w:t>
      </w:r>
      <w:r w:rsidRPr="00C358EC">
        <w:rPr>
          <w:rFonts w:eastAsia="Times New Roman" w:cs="Times New Roman"/>
          <w:color w:val="000000"/>
          <w:szCs w:val="24"/>
          <w:lang w:val="en-GB"/>
        </w:rPr>
        <w:t xml:space="preserve"> in diversification in the court premises and </w:t>
      </w:r>
      <w:r w:rsidR="00610689">
        <w:rPr>
          <w:rFonts w:eastAsia="Times New Roman" w:cs="Times New Roman"/>
          <w:color w:val="000000"/>
          <w:szCs w:val="24"/>
          <w:lang w:val="en-GB"/>
        </w:rPr>
        <w:t>it</w:t>
      </w:r>
      <w:r w:rsidR="00610689" w:rsidRPr="00C358EC">
        <w:rPr>
          <w:rFonts w:eastAsia="Times New Roman" w:cs="Times New Roman"/>
          <w:color w:val="000000"/>
          <w:szCs w:val="24"/>
          <w:lang w:val="en-GB"/>
        </w:rPr>
        <w:t xml:space="preserve"> is</w:t>
      </w:r>
      <w:r w:rsidRPr="00C358EC">
        <w:rPr>
          <w:rFonts w:eastAsia="Times New Roman" w:cs="Times New Roman"/>
          <w:color w:val="000000"/>
          <w:szCs w:val="24"/>
          <w:lang w:val="en-GB"/>
        </w:rPr>
        <w:t xml:space="preserve"> just activities (</w:t>
      </w:r>
      <w:r w:rsidRPr="00C358EC">
        <w:rPr>
          <w:rFonts w:eastAsia="Times New Roman" w:cs="Times New Roman"/>
          <w:color w:val="222222"/>
          <w:szCs w:val="24"/>
          <w:shd w:val="clear" w:color="auto" w:fill="FFFFFF"/>
          <w:lang w:val="en-GB"/>
        </w:rPr>
        <w:t xml:space="preserve">Johnson, 2022, </w:t>
      </w:r>
      <w:r w:rsidR="00A66B1E">
        <w:rPr>
          <w:rFonts w:eastAsia="Times New Roman" w:cs="Times New Roman"/>
          <w:color w:val="222222"/>
          <w:szCs w:val="24"/>
          <w:shd w:val="clear" w:color="auto" w:fill="FFFFFF"/>
          <w:lang w:val="en-GB"/>
        </w:rPr>
        <w:t>p</w:t>
      </w:r>
      <w:r w:rsidRPr="00C358EC">
        <w:rPr>
          <w:rFonts w:eastAsia="Times New Roman" w:cs="Times New Roman"/>
          <w:color w:val="222222"/>
          <w:szCs w:val="24"/>
          <w:shd w:val="clear" w:color="auto" w:fill="FFFFFF"/>
          <w:lang w:val="en-GB"/>
        </w:rPr>
        <w:t>p. 30</w:t>
      </w:r>
      <w:r w:rsidRPr="00C358EC">
        <w:rPr>
          <w:rFonts w:eastAsia="Times New Roman" w:cs="Times New Roman"/>
          <w:color w:val="000000"/>
          <w:szCs w:val="24"/>
          <w:lang w:val="en-GB"/>
        </w:rPr>
        <w:t>). As per Section 25 of the 2005 Act, there are enlisted procedures for the selection of candidates for UK SC judge post. These are as follows:</w:t>
      </w:r>
    </w:p>
    <w:p w14:paraId="62D3AC2E" w14:textId="305B3DD8" w:rsidR="00C358EC" w:rsidRPr="00C358EC" w:rsidRDefault="00C358EC" w:rsidP="00C358EC">
      <w:pPr>
        <w:spacing w:after="0"/>
        <w:rPr>
          <w:rFonts w:eastAsia="Times New Roman" w:cs="Times New Roman"/>
          <w:szCs w:val="24"/>
          <w:lang w:val="en-GB"/>
        </w:rPr>
      </w:pPr>
      <w:r w:rsidRPr="00C358EC">
        <w:rPr>
          <w:rFonts w:eastAsia="Times New Roman" w:cs="Times New Roman"/>
          <w:color w:val="000000"/>
          <w:szCs w:val="24"/>
          <w:lang w:val="en-GB"/>
        </w:rPr>
        <w:t xml:space="preserve">The applicant must have to hold any office in the UK judicial section for carrying the knowledge of the legislation and law-making areas. Moreover, the applicant must carry an experience of </w:t>
      </w:r>
      <w:r w:rsidR="00E752BE" w:rsidRPr="00C358EC">
        <w:rPr>
          <w:rFonts w:eastAsia="Times New Roman" w:cs="Times New Roman"/>
          <w:color w:val="000000"/>
          <w:szCs w:val="24"/>
          <w:lang w:val="en-GB"/>
        </w:rPr>
        <w:t>15</w:t>
      </w:r>
      <w:r w:rsidRPr="00C358EC">
        <w:rPr>
          <w:rFonts w:eastAsia="Times New Roman" w:cs="Times New Roman"/>
          <w:color w:val="000000"/>
          <w:szCs w:val="24"/>
          <w:lang w:val="en-GB"/>
        </w:rPr>
        <w:t xml:space="preserve"> years in any judiciary department or as a practitioner they might have served. Also, the applicant must have completed 15 years of experience as a solicitor in senior courts of England &amp; Wales. Also, he or she must have participated in solicitor duties in Scotland or have held duties in the HC judiciary. In the Tribunal &amp; Enforcement Act of 2007, Section 52(2) to (5) stated that the "experience gain" relates to the engagement period within law activities. </w:t>
      </w:r>
    </w:p>
    <w:p w14:paraId="6D814D34" w14:textId="09738F6E" w:rsidR="00C358EC" w:rsidRPr="00C36FB5" w:rsidRDefault="00C8492E" w:rsidP="00C358EC">
      <w:pPr>
        <w:pStyle w:val="Heading1"/>
        <w:rPr>
          <w:rFonts w:eastAsia="Times New Roman"/>
          <w:sz w:val="28"/>
          <w:szCs w:val="32"/>
          <w:lang w:val="en-GB"/>
        </w:rPr>
      </w:pPr>
      <w:bookmarkStart w:id="7" w:name="_Toc105409861"/>
      <w:r>
        <w:rPr>
          <w:rFonts w:eastAsia="Times New Roman"/>
          <w:lang w:val="en-GB"/>
        </w:rPr>
        <w:t xml:space="preserve">   </w:t>
      </w:r>
      <w:r w:rsidR="00C358EC" w:rsidRPr="00C36FB5">
        <w:rPr>
          <w:rFonts w:eastAsia="Times New Roman"/>
          <w:sz w:val="28"/>
          <w:szCs w:val="32"/>
          <w:lang w:val="en-GB"/>
        </w:rPr>
        <w:t>What are the demographics of the current composition of Supreme Court justices?</w:t>
      </w:r>
      <w:bookmarkEnd w:id="7"/>
    </w:p>
    <w:p w14:paraId="147BC4B2" w14:textId="21F2C05D" w:rsidR="00C358EC" w:rsidRPr="00C358EC" w:rsidRDefault="00C358EC" w:rsidP="00C358EC">
      <w:pPr>
        <w:spacing w:after="0"/>
        <w:rPr>
          <w:rFonts w:eastAsia="Times New Roman" w:cs="Times New Roman"/>
          <w:szCs w:val="24"/>
          <w:lang w:val="en-GB"/>
        </w:rPr>
      </w:pPr>
      <w:r w:rsidRPr="00C358EC">
        <w:rPr>
          <w:rFonts w:eastAsia="Times New Roman" w:cs="Times New Roman"/>
          <w:color w:val="000000"/>
          <w:szCs w:val="24"/>
          <w:lang w:val="en-GB"/>
        </w:rPr>
        <w:t xml:space="preserve">The 12-member body of the UK SC judiciary body carries a composition of one Presidential body and one deputy of the president along with </w:t>
      </w:r>
      <w:r w:rsidR="00610689" w:rsidRPr="00C358EC">
        <w:rPr>
          <w:rFonts w:eastAsia="Times New Roman" w:cs="Times New Roman"/>
          <w:color w:val="000000"/>
          <w:szCs w:val="24"/>
          <w:lang w:val="en-GB"/>
        </w:rPr>
        <w:t>ten</w:t>
      </w:r>
      <w:r w:rsidRPr="00C358EC">
        <w:rPr>
          <w:rFonts w:eastAsia="Times New Roman" w:cs="Times New Roman"/>
          <w:color w:val="000000"/>
          <w:szCs w:val="24"/>
          <w:lang w:val="en-GB"/>
        </w:rPr>
        <w:t xml:space="preserve"> </w:t>
      </w:r>
      <w:r w:rsidR="00056867" w:rsidRPr="00C358EC">
        <w:rPr>
          <w:rFonts w:eastAsia="Times New Roman" w:cs="Times New Roman"/>
          <w:color w:val="000000"/>
          <w:szCs w:val="24"/>
          <w:lang w:val="en-GB"/>
        </w:rPr>
        <w:t>justices</w:t>
      </w:r>
      <w:r w:rsidRPr="00C358EC">
        <w:rPr>
          <w:rFonts w:eastAsia="Times New Roman" w:cs="Times New Roman"/>
          <w:color w:val="000000"/>
          <w:szCs w:val="24"/>
          <w:lang w:val="en-GB"/>
        </w:rPr>
        <w:t xml:space="preserve"> of the United Kingdom SC. This body composition is settled under Section 23(6) of the </w:t>
      </w:r>
      <w:r w:rsidRPr="00C358EC">
        <w:rPr>
          <w:rFonts w:eastAsia="Times New Roman" w:cs="Times New Roman"/>
          <w:i/>
          <w:iCs/>
          <w:color w:val="000000"/>
          <w:szCs w:val="24"/>
          <w:lang w:val="en-GB"/>
        </w:rPr>
        <w:t xml:space="preserve">Constitutional Reforming Act </w:t>
      </w:r>
      <w:r w:rsidRPr="00C358EC">
        <w:rPr>
          <w:rFonts w:eastAsia="Times New Roman" w:cs="Times New Roman"/>
          <w:color w:val="000000"/>
          <w:szCs w:val="24"/>
          <w:lang w:val="en-GB"/>
        </w:rPr>
        <w:t xml:space="preserve">of UK. Both the president and their deputy are appointed in a separate manner to the judiciary board. As per the 2015 report, the judiciary body of England &amp; Wales carried </w:t>
      </w:r>
      <w:r w:rsidR="00E752BE" w:rsidRPr="00C358EC">
        <w:rPr>
          <w:rFonts w:eastAsia="Times New Roman" w:cs="Times New Roman"/>
          <w:color w:val="000000"/>
          <w:szCs w:val="24"/>
          <w:lang w:val="en-GB"/>
        </w:rPr>
        <w:t>25%</w:t>
      </w:r>
      <w:r w:rsidRPr="00C358EC">
        <w:rPr>
          <w:rFonts w:eastAsia="Times New Roman" w:cs="Times New Roman"/>
          <w:color w:val="000000"/>
          <w:szCs w:val="24"/>
          <w:lang w:val="en-GB"/>
        </w:rPr>
        <w:t xml:space="preserve"> of the female candidates which further grew to 34% in the present judicial composition. Apart from this, the present judiciary system carries </w:t>
      </w:r>
      <w:r w:rsidR="00E752BE" w:rsidRPr="00C358EC">
        <w:rPr>
          <w:rFonts w:eastAsia="Times New Roman" w:cs="Times New Roman"/>
          <w:color w:val="000000"/>
          <w:szCs w:val="24"/>
          <w:lang w:val="en-GB"/>
        </w:rPr>
        <w:t>6</w:t>
      </w:r>
      <w:r w:rsidRPr="00C358EC">
        <w:rPr>
          <w:rFonts w:eastAsia="Times New Roman" w:cs="Times New Roman"/>
          <w:color w:val="000000"/>
          <w:szCs w:val="24"/>
          <w:lang w:val="en-GB"/>
        </w:rPr>
        <w:t xml:space="preserve"> to 8% of the judges from ethnic and minority backgrounds. The data carried through the UK SC judiciary system clearly shows that the system comprises a pure diverse environment where every individual has been considered important and respectful under </w:t>
      </w:r>
      <w:r w:rsidRPr="00C358EC">
        <w:rPr>
          <w:rFonts w:eastAsia="Times New Roman" w:cs="Times New Roman"/>
          <w:color w:val="000000"/>
          <w:szCs w:val="24"/>
          <w:lang w:val="en-GB"/>
        </w:rPr>
        <w:lastRenderedPageBreak/>
        <w:t>the UK Constitution (</w:t>
      </w:r>
      <w:r w:rsidRPr="00C358EC">
        <w:rPr>
          <w:rFonts w:eastAsia="Times New Roman" w:cs="Times New Roman"/>
          <w:color w:val="222222"/>
          <w:szCs w:val="24"/>
          <w:shd w:val="clear" w:color="auto" w:fill="FFFFFF"/>
          <w:lang w:val="en-GB"/>
        </w:rPr>
        <w:t xml:space="preserve">Schrever </w:t>
      </w:r>
      <w:r w:rsidRPr="00C358EC">
        <w:rPr>
          <w:rFonts w:eastAsia="Times New Roman" w:cs="Times New Roman"/>
          <w:i/>
          <w:iCs/>
          <w:color w:val="222222"/>
          <w:szCs w:val="24"/>
          <w:shd w:val="clear" w:color="auto" w:fill="FFFFFF"/>
          <w:lang w:val="en-GB"/>
        </w:rPr>
        <w:t>et al</w:t>
      </w:r>
      <w:r w:rsidRPr="00C358EC">
        <w:rPr>
          <w:rFonts w:eastAsia="Times New Roman" w:cs="Times New Roman"/>
          <w:color w:val="222222"/>
          <w:szCs w:val="24"/>
          <w:shd w:val="clear" w:color="auto" w:fill="FFFFFF"/>
          <w:lang w:val="en-GB"/>
        </w:rPr>
        <w:t>., 2021, p. 20</w:t>
      </w:r>
      <w:r w:rsidRPr="00C358EC">
        <w:rPr>
          <w:rFonts w:eastAsia="Times New Roman" w:cs="Times New Roman"/>
          <w:color w:val="000000"/>
          <w:szCs w:val="24"/>
          <w:lang w:val="en-GB"/>
        </w:rPr>
        <w:t xml:space="preserve">). As per the 2021 report, the total percentage of white people in the judiciary body is 91.5% whereas the minorities and </w:t>
      </w:r>
      <w:r w:rsidR="00610689">
        <w:rPr>
          <w:rFonts w:eastAsia="Times New Roman" w:cs="Times New Roman"/>
          <w:color w:val="000000"/>
          <w:szCs w:val="24"/>
          <w:lang w:val="en-GB"/>
        </w:rPr>
        <w:t>b</w:t>
      </w:r>
      <w:r w:rsidR="00610689" w:rsidRPr="00C358EC">
        <w:rPr>
          <w:rFonts w:eastAsia="Times New Roman" w:cs="Times New Roman"/>
          <w:color w:val="000000"/>
          <w:szCs w:val="24"/>
          <w:lang w:val="en-GB"/>
        </w:rPr>
        <w:t>lack</w:t>
      </w:r>
      <w:r w:rsidRPr="00C358EC">
        <w:rPr>
          <w:rFonts w:eastAsia="Times New Roman" w:cs="Times New Roman"/>
          <w:color w:val="000000"/>
          <w:szCs w:val="24"/>
          <w:lang w:val="en-GB"/>
        </w:rPr>
        <w:t xml:space="preserve"> and ethnic people comprise just an overall 8.5%. </w:t>
      </w:r>
    </w:p>
    <w:p w14:paraId="6B359D6E" w14:textId="29B687F1" w:rsidR="00C358EC" w:rsidRPr="00C36FB5" w:rsidRDefault="00C8492E" w:rsidP="00C358EC">
      <w:pPr>
        <w:pStyle w:val="Heading1"/>
        <w:rPr>
          <w:rFonts w:eastAsia="Times New Roman"/>
          <w:sz w:val="28"/>
          <w:szCs w:val="32"/>
          <w:lang w:val="en-GB"/>
        </w:rPr>
      </w:pPr>
      <w:bookmarkStart w:id="8" w:name="_Toc105409862"/>
      <w:r w:rsidRPr="00C36FB5">
        <w:rPr>
          <w:rFonts w:eastAsia="Times New Roman"/>
          <w:sz w:val="28"/>
          <w:szCs w:val="32"/>
          <w:lang w:val="en-GB"/>
        </w:rPr>
        <w:t xml:space="preserve">   </w:t>
      </w:r>
      <w:r w:rsidR="00C358EC" w:rsidRPr="00C36FB5">
        <w:rPr>
          <w:rFonts w:eastAsia="Times New Roman"/>
          <w:sz w:val="28"/>
          <w:szCs w:val="32"/>
          <w:lang w:val="en-GB"/>
        </w:rPr>
        <w:t>What if anything has been done to tackle this problem?</w:t>
      </w:r>
      <w:bookmarkEnd w:id="8"/>
    </w:p>
    <w:p w14:paraId="02E56AB8" w14:textId="1CA64FAB" w:rsidR="00C358EC" w:rsidRPr="00C358EC" w:rsidRDefault="00C358EC" w:rsidP="00C358EC">
      <w:pPr>
        <w:spacing w:after="0"/>
        <w:rPr>
          <w:rFonts w:eastAsia="Times New Roman" w:cs="Times New Roman"/>
          <w:szCs w:val="24"/>
          <w:lang w:val="en-GB"/>
        </w:rPr>
      </w:pPr>
      <w:r w:rsidRPr="00C358EC">
        <w:rPr>
          <w:rFonts w:eastAsia="Times New Roman" w:cs="Times New Roman"/>
          <w:color w:val="000000"/>
          <w:szCs w:val="24"/>
          <w:lang w:val="en-GB"/>
        </w:rPr>
        <w:t>In the UK SC, the major issue that has been found to be lasting for decades is the</w:t>
      </w:r>
      <w:r w:rsidRPr="00C358EC">
        <w:rPr>
          <w:rFonts w:eastAsia="Times New Roman" w:cs="Times New Roman"/>
          <w:i/>
          <w:iCs/>
          <w:color w:val="000000"/>
          <w:szCs w:val="24"/>
          <w:lang w:val="en-GB"/>
        </w:rPr>
        <w:t xml:space="preserve"> judicial activism</w:t>
      </w:r>
      <w:r w:rsidRPr="00C358EC">
        <w:rPr>
          <w:rFonts w:eastAsia="Times New Roman" w:cs="Times New Roman"/>
          <w:color w:val="000000"/>
          <w:szCs w:val="24"/>
          <w:lang w:val="en-GB"/>
        </w:rPr>
        <w:t xml:space="preserve"> issues. It must be defined here to understand that to date neither judicial activism has been implemented constitutionally nor it has been subjected as a direct approach for any case review. To learn this just as a part of the case here, an example of </w:t>
      </w:r>
      <w:r w:rsidRPr="00C358EC">
        <w:rPr>
          <w:rFonts w:eastAsia="Times New Roman" w:cs="Times New Roman"/>
          <w:i/>
          <w:iCs/>
          <w:color w:val="000000"/>
          <w:szCs w:val="24"/>
          <w:lang w:val="en-GB"/>
        </w:rPr>
        <w:t xml:space="preserve">Conway </w:t>
      </w:r>
      <w:r w:rsidR="009C62AA" w:rsidRPr="00C358EC">
        <w:rPr>
          <w:rFonts w:eastAsia="Times New Roman" w:cs="Times New Roman"/>
          <w:i/>
          <w:iCs/>
          <w:color w:val="000000"/>
          <w:szCs w:val="24"/>
          <w:lang w:val="en-GB"/>
        </w:rPr>
        <w:t>vs.</w:t>
      </w:r>
      <w:r w:rsidRPr="00C358EC">
        <w:rPr>
          <w:rFonts w:eastAsia="Times New Roman" w:cs="Times New Roman"/>
          <w:i/>
          <w:iCs/>
          <w:color w:val="000000"/>
          <w:szCs w:val="24"/>
          <w:lang w:val="en-GB"/>
        </w:rPr>
        <w:t xml:space="preserve"> Rimmer of 1968 </w:t>
      </w:r>
      <w:r w:rsidRPr="00C358EC">
        <w:rPr>
          <w:rFonts w:eastAsia="Times New Roman" w:cs="Times New Roman"/>
          <w:color w:val="000000"/>
          <w:szCs w:val="24"/>
          <w:lang w:val="en-GB"/>
        </w:rPr>
        <w:t xml:space="preserve">could be applied to acknowledge the intervention of judicial activism. </w:t>
      </w:r>
      <w:r w:rsidR="00E752BE" w:rsidRPr="00C358EC">
        <w:rPr>
          <w:rFonts w:eastAsia="Times New Roman" w:cs="Times New Roman"/>
          <w:color w:val="000000"/>
          <w:szCs w:val="24"/>
          <w:lang w:val="en-GB"/>
        </w:rPr>
        <w:t>Judicial</w:t>
      </w:r>
      <w:r w:rsidRPr="00C358EC">
        <w:rPr>
          <w:rFonts w:eastAsia="Times New Roman" w:cs="Times New Roman"/>
          <w:color w:val="000000"/>
          <w:szCs w:val="24"/>
          <w:lang w:val="en-GB"/>
        </w:rPr>
        <w:t xml:space="preserve"> activism is a rightful way through which a jury could challenge any certain law against a person being victimised not only due to the unclear claim but also due to the law boundaries. In the case of Conway and Rimmer, Conway was a constable and Rimmer was a superintendent at Cheshire Constabulary for two years (</w:t>
      </w:r>
      <w:r w:rsidRPr="00C358EC">
        <w:rPr>
          <w:rFonts w:eastAsia="Times New Roman" w:cs="Times New Roman"/>
          <w:color w:val="000000"/>
          <w:szCs w:val="24"/>
          <w:shd w:val="clear" w:color="auto" w:fill="FFFFFF"/>
          <w:lang w:val="en-GB"/>
        </w:rPr>
        <w:t>Casemine.com. 2022</w:t>
      </w:r>
      <w:r w:rsidRPr="00C358EC">
        <w:rPr>
          <w:rFonts w:eastAsia="Times New Roman" w:cs="Times New Roman"/>
          <w:color w:val="000000"/>
          <w:szCs w:val="24"/>
          <w:lang w:val="en-GB"/>
        </w:rPr>
        <w:t>). Rimmer claimed that Conway has stolen his constables' torch for which he was threatened to be dismissed from his post without any factual evidence. Moreover, the court session caused Conway to get completely exposed to his confidential information. This harm was appealed as a judicial activism case for which Conway was never found guilty and the case was held in his favour. With this acknowledgment since then, the judiciary body has appealed to legalise the judicial activism to be amended constitutionally. </w:t>
      </w:r>
    </w:p>
    <w:p w14:paraId="363BBBBC" w14:textId="2623A1F8" w:rsidR="00C358EC" w:rsidRPr="00C36FB5" w:rsidRDefault="00C8492E" w:rsidP="00C358EC">
      <w:pPr>
        <w:pStyle w:val="Heading1"/>
        <w:rPr>
          <w:rFonts w:eastAsia="Times New Roman"/>
          <w:sz w:val="28"/>
          <w:szCs w:val="32"/>
          <w:lang w:val="en-GB"/>
        </w:rPr>
      </w:pPr>
      <w:bookmarkStart w:id="9" w:name="_Toc105409863"/>
      <w:r>
        <w:rPr>
          <w:rFonts w:eastAsia="Times New Roman"/>
          <w:lang w:val="en-GB"/>
        </w:rPr>
        <w:t xml:space="preserve">   </w:t>
      </w:r>
      <w:r w:rsidR="00C358EC" w:rsidRPr="00C36FB5">
        <w:rPr>
          <w:rFonts w:eastAsia="Times New Roman"/>
          <w:sz w:val="28"/>
          <w:szCs w:val="32"/>
          <w:lang w:val="en-GB"/>
        </w:rPr>
        <w:t>Conclusion</w:t>
      </w:r>
      <w:bookmarkEnd w:id="9"/>
    </w:p>
    <w:p w14:paraId="2C9DD931" w14:textId="633FCB1C" w:rsidR="00C358EC" w:rsidRPr="00C358EC" w:rsidRDefault="00C358EC" w:rsidP="00C358EC">
      <w:pPr>
        <w:spacing w:after="0"/>
        <w:rPr>
          <w:rFonts w:eastAsia="Times New Roman" w:cs="Times New Roman"/>
          <w:szCs w:val="24"/>
          <w:lang w:val="en-GB"/>
        </w:rPr>
      </w:pPr>
      <w:r w:rsidRPr="00C358EC">
        <w:rPr>
          <w:rFonts w:eastAsia="Times New Roman" w:cs="Times New Roman"/>
          <w:color w:val="000000"/>
          <w:szCs w:val="24"/>
          <w:lang w:val="en-GB"/>
        </w:rPr>
        <w:t xml:space="preserve">This assessment has been learned to verify the presence of diversification in the Supreme </w:t>
      </w:r>
      <w:r w:rsidR="00C96B10" w:rsidRPr="00C358EC">
        <w:rPr>
          <w:rFonts w:eastAsia="Times New Roman" w:cs="Times New Roman"/>
          <w:color w:val="000000"/>
          <w:szCs w:val="24"/>
          <w:lang w:val="en-GB"/>
        </w:rPr>
        <w:t>Court</w:t>
      </w:r>
      <w:r w:rsidRPr="00C358EC">
        <w:rPr>
          <w:rFonts w:eastAsia="Times New Roman" w:cs="Times New Roman"/>
          <w:color w:val="000000"/>
          <w:szCs w:val="24"/>
          <w:lang w:val="en-GB"/>
        </w:rPr>
        <w:t xml:space="preserve"> of the UK </w:t>
      </w:r>
      <w:r w:rsidR="00E752BE" w:rsidRPr="00C358EC">
        <w:rPr>
          <w:rFonts w:eastAsia="Times New Roman" w:cs="Times New Roman"/>
          <w:color w:val="000000"/>
          <w:szCs w:val="24"/>
          <w:lang w:val="en-GB"/>
        </w:rPr>
        <w:t>and</w:t>
      </w:r>
      <w:r w:rsidRPr="00C358EC">
        <w:rPr>
          <w:rFonts w:eastAsia="Times New Roman" w:cs="Times New Roman"/>
          <w:color w:val="000000"/>
          <w:szCs w:val="24"/>
          <w:lang w:val="en-GB"/>
        </w:rPr>
        <w:t xml:space="preserve"> the acknowledgment has carried assessment of different areas of SC bodies. The role and power of the UK SC have been learned, along with that focus has been delivered on the ethnicity and gender influence in the decision-making processes of SC. </w:t>
      </w:r>
    </w:p>
    <w:p w14:paraId="3EA1F8A1" w14:textId="77777777" w:rsidR="00C358EC" w:rsidRPr="00C358EC" w:rsidRDefault="00C358EC" w:rsidP="00C358EC">
      <w:pPr>
        <w:rPr>
          <w:rFonts w:ascii="Arial" w:hAnsi="Arial" w:cs="Arial"/>
          <w:color w:val="222222"/>
          <w:sz w:val="20"/>
          <w:szCs w:val="20"/>
          <w:shd w:val="clear" w:color="auto" w:fill="FFFFFF"/>
          <w:lang w:val="en-GB"/>
        </w:rPr>
      </w:pPr>
      <w:r w:rsidRPr="00C358EC">
        <w:rPr>
          <w:rFonts w:ascii="Arial" w:hAnsi="Arial" w:cs="Arial"/>
          <w:color w:val="222222"/>
          <w:sz w:val="20"/>
          <w:szCs w:val="20"/>
          <w:shd w:val="clear" w:color="auto" w:fill="FFFFFF"/>
          <w:lang w:val="en-GB"/>
        </w:rPr>
        <w:br w:type="page"/>
      </w:r>
    </w:p>
    <w:p w14:paraId="66CC0B6F" w14:textId="24805958" w:rsidR="00C358EC" w:rsidRPr="00C36FB5" w:rsidRDefault="00C358EC" w:rsidP="00C36FB5">
      <w:pPr>
        <w:pStyle w:val="Heading1"/>
        <w:jc w:val="center"/>
        <w:rPr>
          <w:sz w:val="32"/>
          <w:szCs w:val="36"/>
          <w:shd w:val="clear" w:color="auto" w:fill="FFFFFF"/>
          <w:lang w:val="en-GB"/>
        </w:rPr>
      </w:pPr>
      <w:bookmarkStart w:id="10" w:name="_Toc105409864"/>
      <w:r w:rsidRPr="00C36FB5">
        <w:rPr>
          <w:sz w:val="32"/>
          <w:szCs w:val="36"/>
          <w:shd w:val="clear" w:color="auto" w:fill="FFFFFF"/>
          <w:lang w:val="en-GB"/>
        </w:rPr>
        <w:lastRenderedPageBreak/>
        <w:t>References</w:t>
      </w:r>
      <w:bookmarkEnd w:id="10"/>
      <w:r w:rsidR="00C8492E" w:rsidRPr="00C36FB5">
        <w:rPr>
          <w:sz w:val="32"/>
          <w:szCs w:val="36"/>
          <w:shd w:val="clear" w:color="auto" w:fill="FFFFFF"/>
          <w:lang w:val="en-GB"/>
        </w:rPr>
        <w:t>:</w:t>
      </w:r>
    </w:p>
    <w:p w14:paraId="3656DDF4" w14:textId="77777777" w:rsidR="00E37A88" w:rsidRDefault="00E37A88" w:rsidP="00C358EC">
      <w:pPr>
        <w:rPr>
          <w:rFonts w:cs="Times New Roman"/>
          <w:color w:val="000000"/>
          <w:szCs w:val="20"/>
          <w:shd w:val="clear" w:color="auto" w:fill="FFFFFF"/>
          <w:lang w:val="en-GB"/>
        </w:rPr>
      </w:pPr>
    </w:p>
    <w:p w14:paraId="3CDF7E16" w14:textId="7E648051" w:rsidR="00C358EC" w:rsidRPr="00E37A88" w:rsidRDefault="00C358EC" w:rsidP="00C358EC">
      <w:pPr>
        <w:rPr>
          <w:rFonts w:cs="Times New Roman"/>
          <w:color w:val="000000"/>
          <w:szCs w:val="20"/>
          <w:shd w:val="clear" w:color="auto" w:fill="FFFFFF"/>
          <w:lang w:val="en-GB"/>
        </w:rPr>
      </w:pPr>
      <w:r w:rsidRPr="00E37A88">
        <w:rPr>
          <w:rFonts w:cs="Times New Roman"/>
          <w:color w:val="000000"/>
          <w:szCs w:val="20"/>
          <w:shd w:val="clear" w:color="auto" w:fill="FFFFFF"/>
          <w:lang w:val="en-GB"/>
        </w:rPr>
        <w:t>Casemine.com.</w:t>
      </w:r>
      <w:r w:rsidR="00E37A88" w:rsidRPr="00E37A88">
        <w:rPr>
          <w:rFonts w:cs="Times New Roman"/>
          <w:color w:val="000000"/>
          <w:szCs w:val="20"/>
          <w:shd w:val="clear" w:color="auto" w:fill="FFFFFF"/>
          <w:lang w:val="en-GB"/>
        </w:rPr>
        <w:t xml:space="preserve">, </w:t>
      </w:r>
      <w:r w:rsidR="00E37A88">
        <w:rPr>
          <w:rFonts w:cs="Times New Roman"/>
          <w:color w:val="000000"/>
          <w:szCs w:val="20"/>
          <w:shd w:val="clear" w:color="auto" w:fill="FFFFFF"/>
          <w:lang w:val="en-GB"/>
        </w:rPr>
        <w:t>(</w:t>
      </w:r>
      <w:r w:rsidRPr="00E37A88">
        <w:rPr>
          <w:rFonts w:cs="Times New Roman"/>
          <w:color w:val="000000"/>
          <w:szCs w:val="20"/>
          <w:shd w:val="clear" w:color="auto" w:fill="FFFFFF"/>
          <w:lang w:val="en-GB"/>
        </w:rPr>
        <w:t>2022</w:t>
      </w:r>
      <w:r w:rsidR="00E37A88">
        <w:rPr>
          <w:rFonts w:cs="Times New Roman"/>
          <w:color w:val="000000"/>
          <w:szCs w:val="20"/>
          <w:shd w:val="clear" w:color="auto" w:fill="FFFFFF"/>
          <w:lang w:val="en-GB"/>
        </w:rPr>
        <w:t>)</w:t>
      </w:r>
      <w:r w:rsidR="00A26F31">
        <w:rPr>
          <w:rFonts w:cs="Times New Roman"/>
          <w:color w:val="000000"/>
          <w:szCs w:val="20"/>
          <w:shd w:val="clear" w:color="auto" w:fill="FFFFFF"/>
          <w:lang w:val="en-GB"/>
        </w:rPr>
        <w:t>,</w:t>
      </w:r>
      <w:r w:rsidR="00E37A88" w:rsidRPr="00E37A88">
        <w:rPr>
          <w:rFonts w:cs="Times New Roman"/>
          <w:color w:val="000000"/>
          <w:szCs w:val="20"/>
          <w:shd w:val="clear" w:color="auto" w:fill="FFFFFF"/>
          <w:lang w:val="en-GB"/>
        </w:rPr>
        <w:t xml:space="preserve"> Conway</w:t>
      </w:r>
      <w:r w:rsidRPr="00E37A88">
        <w:rPr>
          <w:rFonts w:cs="Times New Roman"/>
          <w:i/>
          <w:iCs/>
          <w:color w:val="000000"/>
          <w:szCs w:val="20"/>
          <w:shd w:val="clear" w:color="auto" w:fill="FFFFFF"/>
          <w:lang w:val="en-GB"/>
        </w:rPr>
        <w:t xml:space="preserve"> v Rimmer, [1968] AC 910 | </w:t>
      </w:r>
      <w:r w:rsidR="00A26F31">
        <w:rPr>
          <w:rFonts w:cs="Times New Roman"/>
          <w:i/>
          <w:iCs/>
          <w:color w:val="000000"/>
          <w:szCs w:val="20"/>
          <w:shd w:val="clear" w:color="auto" w:fill="FFFFFF"/>
          <w:lang w:val="en-GB"/>
        </w:rPr>
        <w:t>‘’</w:t>
      </w:r>
      <w:r w:rsidRPr="00E37A88">
        <w:rPr>
          <w:rFonts w:cs="Times New Roman"/>
          <w:i/>
          <w:iCs/>
          <w:color w:val="000000"/>
          <w:szCs w:val="20"/>
          <w:shd w:val="clear" w:color="auto" w:fill="FFFFFF"/>
          <w:lang w:val="en-GB"/>
        </w:rPr>
        <w:t>United Kingdom House of Lords, Judgment, Law</w:t>
      </w:r>
      <w:r w:rsidR="00A26F31">
        <w:rPr>
          <w:rFonts w:cs="Times New Roman"/>
          <w:i/>
          <w:iCs/>
          <w:color w:val="000000"/>
          <w:szCs w:val="20"/>
          <w:shd w:val="clear" w:color="auto" w:fill="FFFFFF"/>
          <w:lang w:val="en-GB"/>
        </w:rPr>
        <w:t>’’</w:t>
      </w:r>
      <w:r w:rsidRPr="00E37A88">
        <w:rPr>
          <w:rFonts w:cs="Times New Roman"/>
          <w:i/>
          <w:iCs/>
          <w:color w:val="000000"/>
          <w:szCs w:val="20"/>
          <w:shd w:val="clear" w:color="auto" w:fill="FFFFFF"/>
          <w:lang w:val="en-GB"/>
        </w:rPr>
        <w:t>, casemine.com</w:t>
      </w:r>
      <w:r w:rsidRPr="00E37A88">
        <w:rPr>
          <w:rFonts w:cs="Times New Roman"/>
          <w:color w:val="000000"/>
          <w:szCs w:val="20"/>
          <w:shd w:val="clear" w:color="auto" w:fill="FFFFFF"/>
          <w:lang w:val="en-GB"/>
        </w:rPr>
        <w:t>. Available at: [Accessed 6 June 2022].</w:t>
      </w:r>
    </w:p>
    <w:p w14:paraId="64F4E6E2" w14:textId="5CB1410C" w:rsidR="00C358EC" w:rsidRPr="00C358EC" w:rsidRDefault="00C358EC" w:rsidP="00C358EC">
      <w:pPr>
        <w:rPr>
          <w:rFonts w:cs="Times New Roman"/>
          <w:color w:val="222222"/>
          <w:szCs w:val="20"/>
          <w:shd w:val="clear" w:color="auto" w:fill="FFFFFF"/>
          <w:lang w:val="en-GB"/>
        </w:rPr>
      </w:pPr>
      <w:r w:rsidRPr="00C358EC">
        <w:rPr>
          <w:rFonts w:cs="Times New Roman"/>
          <w:color w:val="222222"/>
          <w:szCs w:val="20"/>
          <w:shd w:val="clear" w:color="auto" w:fill="FFFFFF"/>
          <w:lang w:val="en-GB"/>
        </w:rPr>
        <w:t xml:space="preserve">Ginsburg, T., </w:t>
      </w:r>
      <w:r w:rsidR="00F2354D">
        <w:rPr>
          <w:rFonts w:cs="Times New Roman"/>
          <w:color w:val="222222"/>
          <w:szCs w:val="20"/>
          <w:shd w:val="clear" w:color="auto" w:fill="FFFFFF"/>
          <w:lang w:val="en-GB"/>
        </w:rPr>
        <w:t>(</w:t>
      </w:r>
      <w:r w:rsidRPr="00C358EC">
        <w:rPr>
          <w:rFonts w:cs="Times New Roman"/>
          <w:color w:val="222222"/>
          <w:szCs w:val="20"/>
          <w:shd w:val="clear" w:color="auto" w:fill="FFFFFF"/>
          <w:lang w:val="en-GB"/>
        </w:rPr>
        <w:t>2021</w:t>
      </w:r>
      <w:r w:rsidR="00F2354D">
        <w:rPr>
          <w:rFonts w:cs="Times New Roman"/>
          <w:color w:val="222222"/>
          <w:szCs w:val="20"/>
          <w:shd w:val="clear" w:color="auto" w:fill="FFFFFF"/>
          <w:lang w:val="en-GB"/>
        </w:rPr>
        <w:t>)</w:t>
      </w:r>
      <w:r w:rsidR="006C3181">
        <w:rPr>
          <w:rFonts w:cs="Times New Roman"/>
          <w:color w:val="222222"/>
          <w:szCs w:val="20"/>
          <w:shd w:val="clear" w:color="auto" w:fill="FFFFFF"/>
          <w:lang w:val="en-GB"/>
        </w:rPr>
        <w:t>,</w:t>
      </w:r>
      <w:r w:rsidRPr="00C358EC">
        <w:rPr>
          <w:rFonts w:cs="Times New Roman"/>
          <w:color w:val="222222"/>
          <w:szCs w:val="20"/>
          <w:shd w:val="clear" w:color="auto" w:fill="FFFFFF"/>
          <w:lang w:val="en-GB"/>
        </w:rPr>
        <w:t xml:space="preserve"> </w:t>
      </w:r>
      <w:r w:rsidR="00A26F31">
        <w:rPr>
          <w:rFonts w:cs="Times New Roman"/>
          <w:color w:val="222222"/>
          <w:szCs w:val="20"/>
          <w:shd w:val="clear" w:color="auto" w:fill="FFFFFF"/>
          <w:lang w:val="en-GB"/>
        </w:rPr>
        <w:t>‘</w:t>
      </w:r>
      <w:r w:rsidR="00A26F31" w:rsidRPr="00A26F31">
        <w:rPr>
          <w:rFonts w:cs="Times New Roman"/>
          <w:i/>
          <w:iCs/>
          <w:color w:val="222222"/>
          <w:szCs w:val="20"/>
          <w:shd w:val="clear" w:color="auto" w:fill="FFFFFF"/>
          <w:lang w:val="en-GB"/>
        </w:rPr>
        <w:t>’</w:t>
      </w:r>
      <w:r w:rsidRPr="00A26F31">
        <w:rPr>
          <w:rFonts w:cs="Times New Roman"/>
          <w:i/>
          <w:iCs/>
          <w:color w:val="222222"/>
          <w:szCs w:val="20"/>
          <w:shd w:val="clear" w:color="auto" w:fill="FFFFFF"/>
          <w:lang w:val="en-GB"/>
        </w:rPr>
        <w:t>The Performance of Africa's International Courts: Using Litigation for Political, Legal, and Social Change</w:t>
      </w:r>
      <w:r w:rsidR="00A26F31" w:rsidRPr="00A26F31">
        <w:rPr>
          <w:rFonts w:cs="Times New Roman"/>
          <w:i/>
          <w:iCs/>
          <w:color w:val="222222"/>
          <w:szCs w:val="20"/>
          <w:shd w:val="clear" w:color="auto" w:fill="FFFFFF"/>
          <w:lang w:val="en-GB"/>
        </w:rPr>
        <w:t>’’</w:t>
      </w:r>
      <w:r w:rsidRPr="00C358EC">
        <w:rPr>
          <w:rFonts w:cs="Times New Roman"/>
          <w:color w:val="222222"/>
          <w:szCs w:val="20"/>
          <w:shd w:val="clear" w:color="auto" w:fill="FFFFFF"/>
          <w:lang w:val="en-GB"/>
        </w:rPr>
        <w:t xml:space="preserve"> Edited by James Thuo Gathii. Oxford, UK: Oxford University Press, </w:t>
      </w:r>
      <w:r w:rsidR="006C3181">
        <w:rPr>
          <w:rFonts w:cs="Times New Roman"/>
          <w:color w:val="222222"/>
          <w:szCs w:val="20"/>
          <w:shd w:val="clear" w:color="auto" w:fill="FFFFFF"/>
          <w:lang w:val="en-GB"/>
        </w:rPr>
        <w:t>(</w:t>
      </w:r>
      <w:r w:rsidRPr="00C358EC">
        <w:rPr>
          <w:rFonts w:cs="Times New Roman"/>
          <w:color w:val="222222"/>
          <w:szCs w:val="20"/>
          <w:shd w:val="clear" w:color="auto" w:fill="FFFFFF"/>
          <w:lang w:val="en-GB"/>
        </w:rPr>
        <w:t>2020</w:t>
      </w:r>
      <w:r w:rsidR="006C3181">
        <w:rPr>
          <w:rFonts w:cs="Times New Roman"/>
          <w:color w:val="222222"/>
          <w:szCs w:val="20"/>
          <w:shd w:val="clear" w:color="auto" w:fill="FFFFFF"/>
          <w:lang w:val="en-GB"/>
        </w:rPr>
        <w:t>0), p</w:t>
      </w:r>
      <w:r w:rsidRPr="00C358EC">
        <w:rPr>
          <w:rFonts w:cs="Times New Roman"/>
          <w:color w:val="222222"/>
          <w:szCs w:val="20"/>
          <w:shd w:val="clear" w:color="auto" w:fill="FFFFFF"/>
          <w:lang w:val="en-GB"/>
        </w:rPr>
        <w:t>p.</w:t>
      </w:r>
      <w:r w:rsidR="006C3181">
        <w:rPr>
          <w:rFonts w:cs="Times New Roman"/>
          <w:color w:val="222222"/>
          <w:szCs w:val="20"/>
          <w:shd w:val="clear" w:color="auto" w:fill="FFFFFF"/>
          <w:lang w:val="en-GB"/>
        </w:rPr>
        <w:t xml:space="preserve"> </w:t>
      </w:r>
      <w:r w:rsidRPr="00C358EC">
        <w:rPr>
          <w:rFonts w:cs="Times New Roman"/>
          <w:color w:val="222222"/>
          <w:szCs w:val="20"/>
          <w:shd w:val="clear" w:color="auto" w:fill="FFFFFF"/>
          <w:lang w:val="en-GB"/>
        </w:rPr>
        <w:t>384</w:t>
      </w:r>
      <w:r w:rsidR="00A26F31">
        <w:rPr>
          <w:rFonts w:cs="Times New Roman"/>
          <w:color w:val="222222"/>
          <w:szCs w:val="20"/>
          <w:shd w:val="clear" w:color="auto" w:fill="FFFFFF"/>
          <w:lang w:val="en-GB"/>
        </w:rPr>
        <w:t>,</w:t>
      </w:r>
      <w:r w:rsidRPr="00C358EC">
        <w:rPr>
          <w:rFonts w:cs="Times New Roman"/>
          <w:color w:val="222222"/>
          <w:szCs w:val="20"/>
          <w:shd w:val="clear" w:color="auto" w:fill="FFFFFF"/>
          <w:lang w:val="en-GB"/>
        </w:rPr>
        <w:t xml:space="preserve"> Index</w:t>
      </w:r>
      <w:r w:rsidR="00BE63FD">
        <w:rPr>
          <w:rFonts w:cs="Times New Roman"/>
          <w:color w:val="222222"/>
          <w:szCs w:val="20"/>
          <w:shd w:val="clear" w:color="auto" w:fill="FFFFFF"/>
          <w:lang w:val="en-GB"/>
        </w:rPr>
        <w:t>,’’</w:t>
      </w:r>
      <w:r w:rsidRPr="00C358EC">
        <w:rPr>
          <w:rFonts w:cs="Times New Roman"/>
          <w:color w:val="222222"/>
          <w:szCs w:val="20"/>
          <w:shd w:val="clear" w:color="auto" w:fill="FFFFFF"/>
          <w:lang w:val="en-GB"/>
        </w:rPr>
        <w:t> </w:t>
      </w:r>
      <w:r w:rsidRPr="00C358EC">
        <w:rPr>
          <w:rFonts w:cs="Times New Roman"/>
          <w:i/>
          <w:iCs/>
          <w:color w:val="222222"/>
          <w:szCs w:val="20"/>
          <w:shd w:val="clear" w:color="auto" w:fill="FFFFFF"/>
          <w:lang w:val="en-GB"/>
        </w:rPr>
        <w:t>American Journal of International Law</w:t>
      </w:r>
      <w:r w:rsidR="00BE63FD">
        <w:rPr>
          <w:rFonts w:cs="Times New Roman"/>
          <w:i/>
          <w:iCs/>
          <w:color w:val="222222"/>
          <w:szCs w:val="20"/>
          <w:shd w:val="clear" w:color="auto" w:fill="FFFFFF"/>
          <w:lang w:val="en-GB"/>
        </w:rPr>
        <w:t>’’</w:t>
      </w:r>
      <w:r w:rsidRPr="00C358EC">
        <w:rPr>
          <w:rFonts w:cs="Times New Roman"/>
          <w:color w:val="222222"/>
          <w:szCs w:val="20"/>
          <w:shd w:val="clear" w:color="auto" w:fill="FFFFFF"/>
          <w:lang w:val="en-GB"/>
        </w:rPr>
        <w:t>, </w:t>
      </w:r>
      <w:r w:rsidRPr="00C358EC">
        <w:rPr>
          <w:rFonts w:cs="Times New Roman"/>
          <w:i/>
          <w:iCs/>
          <w:color w:val="222222"/>
          <w:szCs w:val="20"/>
          <w:shd w:val="clear" w:color="auto" w:fill="FFFFFF"/>
          <w:lang w:val="en-GB"/>
        </w:rPr>
        <w:t>115</w:t>
      </w:r>
      <w:r w:rsidRPr="00C358EC">
        <w:rPr>
          <w:rFonts w:cs="Times New Roman"/>
          <w:color w:val="222222"/>
          <w:szCs w:val="20"/>
          <w:shd w:val="clear" w:color="auto" w:fill="FFFFFF"/>
          <w:lang w:val="en-GB"/>
        </w:rPr>
        <w:t>(4), pp.</w:t>
      </w:r>
      <w:r w:rsidR="00E37A88">
        <w:rPr>
          <w:rFonts w:cs="Times New Roman"/>
          <w:color w:val="222222"/>
          <w:szCs w:val="20"/>
          <w:shd w:val="clear" w:color="auto" w:fill="FFFFFF"/>
          <w:lang w:val="en-GB"/>
        </w:rPr>
        <w:t xml:space="preserve"> </w:t>
      </w:r>
      <w:r w:rsidRPr="00C358EC">
        <w:rPr>
          <w:rFonts w:cs="Times New Roman"/>
          <w:color w:val="222222"/>
          <w:szCs w:val="20"/>
          <w:shd w:val="clear" w:color="auto" w:fill="FFFFFF"/>
          <w:lang w:val="en-GB"/>
        </w:rPr>
        <w:t xml:space="preserve">777-780. </w:t>
      </w:r>
    </w:p>
    <w:p w14:paraId="224A6497" w14:textId="29A223EE" w:rsidR="00C358EC" w:rsidRPr="00C358EC" w:rsidRDefault="00C358EC" w:rsidP="00C358EC">
      <w:pPr>
        <w:rPr>
          <w:rFonts w:cs="Times New Roman"/>
          <w:color w:val="222222"/>
          <w:szCs w:val="20"/>
          <w:shd w:val="clear" w:color="auto" w:fill="FFFFFF"/>
          <w:lang w:val="en-GB"/>
        </w:rPr>
      </w:pPr>
      <w:r w:rsidRPr="00C358EC">
        <w:rPr>
          <w:rFonts w:cs="Times New Roman"/>
          <w:color w:val="222222"/>
          <w:szCs w:val="20"/>
          <w:shd w:val="clear" w:color="auto" w:fill="FFFFFF"/>
          <w:lang w:val="en-GB"/>
        </w:rPr>
        <w:t xml:space="preserve">Gürses, Ö., </w:t>
      </w:r>
      <w:r w:rsidR="00BE63FD">
        <w:rPr>
          <w:rFonts w:cs="Times New Roman"/>
          <w:color w:val="222222"/>
          <w:szCs w:val="20"/>
          <w:shd w:val="clear" w:color="auto" w:fill="FFFFFF"/>
          <w:lang w:val="en-GB"/>
        </w:rPr>
        <w:t>(</w:t>
      </w:r>
      <w:r w:rsidRPr="00C358EC">
        <w:rPr>
          <w:rFonts w:cs="Times New Roman"/>
          <w:color w:val="222222"/>
          <w:szCs w:val="20"/>
          <w:shd w:val="clear" w:color="auto" w:fill="FFFFFF"/>
          <w:lang w:val="en-GB"/>
        </w:rPr>
        <w:t>2021</w:t>
      </w:r>
      <w:r w:rsidR="00BE63FD">
        <w:rPr>
          <w:rFonts w:cs="Times New Roman"/>
          <w:color w:val="222222"/>
          <w:szCs w:val="20"/>
          <w:shd w:val="clear" w:color="auto" w:fill="FFFFFF"/>
          <w:lang w:val="en-GB"/>
        </w:rPr>
        <w:t>),</w:t>
      </w:r>
      <w:r w:rsidRPr="00C358EC">
        <w:rPr>
          <w:rFonts w:cs="Times New Roman"/>
          <w:color w:val="222222"/>
          <w:szCs w:val="20"/>
          <w:shd w:val="clear" w:color="auto" w:fill="FFFFFF"/>
          <w:lang w:val="en-GB"/>
        </w:rPr>
        <w:t xml:space="preserve"> The supreme court on business interruption insurance and COVID-19: Financial conduct authority v arch insurance (UK) Ltd [2021] UKSC 1. </w:t>
      </w:r>
      <w:r w:rsidR="00BE63FD">
        <w:rPr>
          <w:rFonts w:cs="Times New Roman"/>
          <w:color w:val="222222"/>
          <w:szCs w:val="20"/>
          <w:shd w:val="clear" w:color="auto" w:fill="FFFFFF"/>
          <w:lang w:val="en-GB"/>
        </w:rPr>
        <w:t>‘’</w:t>
      </w:r>
      <w:r w:rsidRPr="00C358EC">
        <w:rPr>
          <w:rFonts w:cs="Times New Roman"/>
          <w:i/>
          <w:iCs/>
          <w:color w:val="222222"/>
          <w:szCs w:val="20"/>
          <w:shd w:val="clear" w:color="auto" w:fill="FFFFFF"/>
          <w:lang w:val="en-GB"/>
        </w:rPr>
        <w:t>King's Law Journal</w:t>
      </w:r>
      <w:r w:rsidR="00BE63FD">
        <w:rPr>
          <w:rFonts w:cs="Times New Roman"/>
          <w:i/>
          <w:iCs/>
          <w:color w:val="222222"/>
          <w:szCs w:val="20"/>
          <w:shd w:val="clear" w:color="auto" w:fill="FFFFFF"/>
          <w:lang w:val="en-GB"/>
        </w:rPr>
        <w:t>’’</w:t>
      </w:r>
      <w:r w:rsidRPr="00C358EC">
        <w:rPr>
          <w:rFonts w:cs="Times New Roman"/>
          <w:color w:val="222222"/>
          <w:szCs w:val="20"/>
          <w:shd w:val="clear" w:color="auto" w:fill="FFFFFF"/>
          <w:lang w:val="en-GB"/>
        </w:rPr>
        <w:t>, </w:t>
      </w:r>
      <w:r w:rsidRPr="00C358EC">
        <w:rPr>
          <w:rFonts w:cs="Times New Roman"/>
          <w:i/>
          <w:iCs/>
          <w:color w:val="222222"/>
          <w:szCs w:val="20"/>
          <w:shd w:val="clear" w:color="auto" w:fill="FFFFFF"/>
          <w:lang w:val="en-GB"/>
        </w:rPr>
        <w:t>32</w:t>
      </w:r>
      <w:r w:rsidRPr="00C358EC">
        <w:rPr>
          <w:rFonts w:cs="Times New Roman"/>
          <w:color w:val="222222"/>
          <w:szCs w:val="20"/>
          <w:shd w:val="clear" w:color="auto" w:fill="FFFFFF"/>
          <w:lang w:val="en-GB"/>
        </w:rPr>
        <w:t xml:space="preserve">(1), </w:t>
      </w:r>
      <w:r w:rsidR="00056867" w:rsidRPr="00C358EC">
        <w:rPr>
          <w:rFonts w:cs="Times New Roman"/>
          <w:color w:val="222222"/>
          <w:szCs w:val="20"/>
          <w:shd w:val="clear" w:color="auto" w:fill="FFFFFF"/>
          <w:lang w:val="en-GB"/>
        </w:rPr>
        <w:t>pp. 71</w:t>
      </w:r>
      <w:r w:rsidRPr="00C358EC">
        <w:rPr>
          <w:rFonts w:cs="Times New Roman"/>
          <w:color w:val="222222"/>
          <w:szCs w:val="20"/>
          <w:shd w:val="clear" w:color="auto" w:fill="FFFFFF"/>
          <w:lang w:val="en-GB"/>
        </w:rPr>
        <w:t xml:space="preserve">-83. </w:t>
      </w:r>
    </w:p>
    <w:p w14:paraId="1B01AB55" w14:textId="33A2E915" w:rsidR="00C358EC" w:rsidRPr="00C358EC" w:rsidRDefault="00C358EC" w:rsidP="00C358EC">
      <w:pPr>
        <w:rPr>
          <w:rFonts w:cs="Times New Roman"/>
          <w:color w:val="222222"/>
          <w:szCs w:val="20"/>
          <w:shd w:val="clear" w:color="auto" w:fill="FFFFFF"/>
          <w:lang w:val="en-GB"/>
        </w:rPr>
      </w:pPr>
      <w:r w:rsidRPr="00C358EC">
        <w:rPr>
          <w:rFonts w:cs="Times New Roman"/>
          <w:color w:val="222222"/>
          <w:szCs w:val="20"/>
          <w:shd w:val="clear" w:color="auto" w:fill="FFFFFF"/>
          <w:lang w:val="en-GB"/>
        </w:rPr>
        <w:t xml:space="preserve">Jamieson, F., </w:t>
      </w:r>
      <w:r w:rsidR="00F2354D">
        <w:rPr>
          <w:rFonts w:cs="Times New Roman"/>
          <w:color w:val="222222"/>
          <w:szCs w:val="20"/>
          <w:shd w:val="clear" w:color="auto" w:fill="FFFFFF"/>
          <w:lang w:val="en-GB"/>
        </w:rPr>
        <w:t>(</w:t>
      </w:r>
      <w:r w:rsidRPr="00C358EC">
        <w:rPr>
          <w:rFonts w:cs="Times New Roman"/>
          <w:color w:val="222222"/>
          <w:szCs w:val="20"/>
          <w:shd w:val="clear" w:color="auto" w:fill="FFFFFF"/>
          <w:lang w:val="en-GB"/>
        </w:rPr>
        <w:t>2021</w:t>
      </w:r>
      <w:r w:rsidR="00F2354D">
        <w:rPr>
          <w:rFonts w:cs="Times New Roman"/>
          <w:color w:val="222222"/>
          <w:szCs w:val="20"/>
          <w:shd w:val="clear" w:color="auto" w:fill="FFFFFF"/>
          <w:lang w:val="en-GB"/>
        </w:rPr>
        <w:t xml:space="preserve">), </w:t>
      </w:r>
      <w:r w:rsidRPr="00C358EC">
        <w:rPr>
          <w:rFonts w:cs="Times New Roman"/>
          <w:color w:val="222222"/>
          <w:szCs w:val="20"/>
          <w:shd w:val="clear" w:color="auto" w:fill="FFFFFF"/>
          <w:lang w:val="en-GB"/>
        </w:rPr>
        <w:t xml:space="preserve">Interview </w:t>
      </w:r>
      <w:r w:rsidR="00F2354D" w:rsidRPr="00C358EC">
        <w:rPr>
          <w:rFonts w:cs="Times New Roman"/>
          <w:color w:val="222222"/>
          <w:szCs w:val="20"/>
          <w:shd w:val="clear" w:color="auto" w:fill="FFFFFF"/>
          <w:lang w:val="en-GB"/>
        </w:rPr>
        <w:t>with</w:t>
      </w:r>
      <w:r w:rsidRPr="00C358EC">
        <w:rPr>
          <w:rFonts w:cs="Times New Roman"/>
          <w:color w:val="222222"/>
          <w:szCs w:val="20"/>
          <w:shd w:val="clear" w:color="auto" w:fill="FFFFFF"/>
          <w:lang w:val="en-GB"/>
        </w:rPr>
        <w:t xml:space="preserve"> the Honorable Lord Tyre CBE, Judge of the Supreme Courts of Scotland, the Judiciary of </w:t>
      </w:r>
      <w:r w:rsidR="00BE63FD" w:rsidRPr="00C358EC">
        <w:rPr>
          <w:rFonts w:cs="Times New Roman"/>
          <w:color w:val="222222"/>
          <w:szCs w:val="20"/>
          <w:shd w:val="clear" w:color="auto" w:fill="FFFFFF"/>
          <w:lang w:val="en-GB"/>
        </w:rPr>
        <w:t>Scotland</w:t>
      </w:r>
      <w:r w:rsidR="00BE63FD">
        <w:rPr>
          <w:rFonts w:cs="Times New Roman"/>
          <w:color w:val="222222"/>
          <w:szCs w:val="20"/>
          <w:shd w:val="clear" w:color="auto" w:fill="FFFFFF"/>
          <w:lang w:val="en-GB"/>
        </w:rPr>
        <w:t>, ’</w:t>
      </w:r>
      <w:r w:rsidR="00BE63FD" w:rsidRPr="00C358EC">
        <w:rPr>
          <w:rFonts w:cs="Times New Roman"/>
          <w:i/>
          <w:iCs/>
          <w:color w:val="222222"/>
          <w:szCs w:val="20"/>
          <w:shd w:val="clear" w:color="auto" w:fill="FFFFFF"/>
          <w:lang w:val="en-GB"/>
        </w:rPr>
        <w:t>Trends</w:t>
      </w:r>
      <w:r w:rsidRPr="00C358EC">
        <w:rPr>
          <w:rFonts w:cs="Times New Roman"/>
          <w:i/>
          <w:iCs/>
          <w:color w:val="222222"/>
          <w:szCs w:val="20"/>
          <w:shd w:val="clear" w:color="auto" w:fill="FFFFFF"/>
          <w:lang w:val="en-GB"/>
        </w:rPr>
        <w:t xml:space="preserve"> in the Judiciary</w:t>
      </w:r>
      <w:r w:rsidR="00F2354D">
        <w:rPr>
          <w:rFonts w:cs="Times New Roman"/>
          <w:i/>
          <w:iCs/>
          <w:color w:val="222222"/>
          <w:szCs w:val="20"/>
          <w:shd w:val="clear" w:color="auto" w:fill="FFFFFF"/>
          <w:lang w:val="en-GB"/>
        </w:rPr>
        <w:t>’’</w:t>
      </w:r>
      <w:r w:rsidRPr="00C358EC">
        <w:rPr>
          <w:rFonts w:cs="Times New Roman"/>
          <w:color w:val="222222"/>
          <w:szCs w:val="20"/>
          <w:shd w:val="clear" w:color="auto" w:fill="FFFFFF"/>
          <w:lang w:val="en-GB"/>
        </w:rPr>
        <w:t xml:space="preserve">, </w:t>
      </w:r>
      <w:r w:rsidR="00056867" w:rsidRPr="00C358EC">
        <w:rPr>
          <w:rFonts w:cs="Times New Roman"/>
          <w:color w:val="222222"/>
          <w:szCs w:val="20"/>
          <w:shd w:val="clear" w:color="auto" w:fill="FFFFFF"/>
          <w:lang w:val="en-GB"/>
        </w:rPr>
        <w:t>pp. 357</w:t>
      </w:r>
      <w:r w:rsidRPr="00C358EC">
        <w:rPr>
          <w:rFonts w:cs="Times New Roman"/>
          <w:color w:val="222222"/>
          <w:szCs w:val="20"/>
          <w:shd w:val="clear" w:color="auto" w:fill="FFFFFF"/>
          <w:lang w:val="en-GB"/>
        </w:rPr>
        <w:t xml:space="preserve">-372. </w:t>
      </w:r>
    </w:p>
    <w:p w14:paraId="2A169161" w14:textId="0EFBCC70" w:rsidR="00C358EC" w:rsidRPr="00C358EC" w:rsidRDefault="00C358EC" w:rsidP="00C358EC">
      <w:pPr>
        <w:rPr>
          <w:rFonts w:cs="Times New Roman"/>
          <w:color w:val="222222"/>
          <w:szCs w:val="20"/>
          <w:shd w:val="clear" w:color="auto" w:fill="FFFFFF"/>
          <w:lang w:val="en-GB"/>
        </w:rPr>
      </w:pPr>
      <w:r w:rsidRPr="00C358EC">
        <w:rPr>
          <w:rFonts w:cs="Times New Roman"/>
          <w:color w:val="222222"/>
          <w:szCs w:val="20"/>
          <w:shd w:val="clear" w:color="auto" w:fill="FFFFFF"/>
          <w:lang w:val="en-GB"/>
        </w:rPr>
        <w:t xml:space="preserve">Johnson, D., </w:t>
      </w:r>
      <w:r w:rsidR="00F2354D">
        <w:rPr>
          <w:rFonts w:cs="Times New Roman"/>
          <w:color w:val="222222"/>
          <w:szCs w:val="20"/>
          <w:shd w:val="clear" w:color="auto" w:fill="FFFFFF"/>
          <w:lang w:val="en-GB"/>
        </w:rPr>
        <w:t>(</w:t>
      </w:r>
      <w:r w:rsidRPr="00C358EC">
        <w:rPr>
          <w:rFonts w:cs="Times New Roman"/>
          <w:color w:val="222222"/>
          <w:szCs w:val="20"/>
          <w:shd w:val="clear" w:color="auto" w:fill="FFFFFF"/>
          <w:lang w:val="en-GB"/>
        </w:rPr>
        <w:t>2022</w:t>
      </w:r>
      <w:r w:rsidR="00F2354D">
        <w:rPr>
          <w:rFonts w:cs="Times New Roman"/>
          <w:color w:val="222222"/>
          <w:szCs w:val="20"/>
          <w:shd w:val="clear" w:color="auto" w:fill="FFFFFF"/>
          <w:lang w:val="en-GB"/>
        </w:rPr>
        <w:t>)</w:t>
      </w:r>
      <w:r w:rsidR="00BE63FD">
        <w:rPr>
          <w:rFonts w:cs="Times New Roman"/>
          <w:color w:val="222222"/>
          <w:szCs w:val="20"/>
          <w:shd w:val="clear" w:color="auto" w:fill="FFFFFF"/>
          <w:lang w:val="en-GB"/>
        </w:rPr>
        <w:t>,</w:t>
      </w:r>
      <w:r w:rsidR="00F2354D">
        <w:rPr>
          <w:rFonts w:cs="Times New Roman"/>
          <w:color w:val="222222"/>
          <w:szCs w:val="20"/>
          <w:shd w:val="clear" w:color="auto" w:fill="FFFFFF"/>
          <w:lang w:val="en-GB"/>
        </w:rPr>
        <w:t xml:space="preserve"> </w:t>
      </w:r>
      <w:r w:rsidRPr="00C358EC">
        <w:rPr>
          <w:rFonts w:cs="Times New Roman"/>
          <w:color w:val="222222"/>
          <w:szCs w:val="20"/>
          <w:shd w:val="clear" w:color="auto" w:fill="FFFFFF"/>
          <w:lang w:val="en-GB"/>
        </w:rPr>
        <w:t xml:space="preserve">What Are the Merits of Taking a Hybrid Regulatory Approach Toward the Enforcement of Corporate Financial Crime in the United Kingdom and United States of </w:t>
      </w:r>
      <w:r w:rsidR="00C8492E" w:rsidRPr="00C358EC">
        <w:rPr>
          <w:rFonts w:cs="Times New Roman"/>
          <w:color w:val="222222"/>
          <w:szCs w:val="20"/>
          <w:shd w:val="clear" w:color="auto" w:fill="FFFFFF"/>
          <w:lang w:val="en-GB"/>
        </w:rPr>
        <w:t>America?</w:t>
      </w:r>
      <w:r w:rsidRPr="00C358EC">
        <w:rPr>
          <w:rFonts w:cs="Times New Roman"/>
          <w:color w:val="222222"/>
          <w:szCs w:val="20"/>
          <w:shd w:val="clear" w:color="auto" w:fill="FFFFFF"/>
          <w:lang w:val="en-GB"/>
        </w:rPr>
        <w:t> </w:t>
      </w:r>
      <w:r w:rsidR="00BE63FD">
        <w:rPr>
          <w:rFonts w:cs="Times New Roman"/>
          <w:color w:val="222222"/>
          <w:szCs w:val="20"/>
          <w:shd w:val="clear" w:color="auto" w:fill="FFFFFF"/>
          <w:lang w:val="en-GB"/>
        </w:rPr>
        <w:t>‘’</w:t>
      </w:r>
      <w:r w:rsidRPr="00C358EC">
        <w:rPr>
          <w:rFonts w:cs="Times New Roman"/>
          <w:i/>
          <w:iCs/>
          <w:color w:val="222222"/>
          <w:szCs w:val="20"/>
          <w:shd w:val="clear" w:color="auto" w:fill="FFFFFF"/>
          <w:lang w:val="en-GB"/>
        </w:rPr>
        <w:t>Journal of White Collar and Corporate Crime</w:t>
      </w:r>
      <w:r w:rsidR="00BE63FD">
        <w:rPr>
          <w:rFonts w:cs="Times New Roman"/>
          <w:i/>
          <w:iCs/>
          <w:color w:val="222222"/>
          <w:szCs w:val="20"/>
          <w:shd w:val="clear" w:color="auto" w:fill="FFFFFF"/>
          <w:lang w:val="en-GB"/>
        </w:rPr>
        <w:t>’’</w:t>
      </w:r>
      <w:r w:rsidRPr="00C358EC">
        <w:rPr>
          <w:rFonts w:cs="Times New Roman"/>
          <w:color w:val="222222"/>
          <w:szCs w:val="20"/>
          <w:shd w:val="clear" w:color="auto" w:fill="FFFFFF"/>
          <w:lang w:val="en-GB"/>
        </w:rPr>
        <w:t>, </w:t>
      </w:r>
      <w:r w:rsidRPr="00C358EC">
        <w:rPr>
          <w:rFonts w:cs="Times New Roman"/>
          <w:i/>
          <w:iCs/>
          <w:color w:val="222222"/>
          <w:szCs w:val="20"/>
          <w:shd w:val="clear" w:color="auto" w:fill="FFFFFF"/>
          <w:lang w:val="en-GB"/>
        </w:rPr>
        <w:t>3</w:t>
      </w:r>
      <w:r w:rsidRPr="00C358EC">
        <w:rPr>
          <w:rFonts w:cs="Times New Roman"/>
          <w:color w:val="222222"/>
          <w:szCs w:val="20"/>
          <w:shd w:val="clear" w:color="auto" w:fill="FFFFFF"/>
          <w:lang w:val="en-GB"/>
        </w:rPr>
        <w:t xml:space="preserve">(1), </w:t>
      </w:r>
      <w:r w:rsidR="00056867" w:rsidRPr="00C358EC">
        <w:rPr>
          <w:rFonts w:cs="Times New Roman"/>
          <w:color w:val="222222"/>
          <w:szCs w:val="20"/>
          <w:shd w:val="clear" w:color="auto" w:fill="FFFFFF"/>
          <w:lang w:val="en-GB"/>
        </w:rPr>
        <w:t>pp. 23</w:t>
      </w:r>
      <w:r w:rsidRPr="00C358EC">
        <w:rPr>
          <w:rFonts w:cs="Times New Roman"/>
          <w:color w:val="222222"/>
          <w:szCs w:val="20"/>
          <w:shd w:val="clear" w:color="auto" w:fill="FFFFFF"/>
          <w:lang w:val="en-GB"/>
        </w:rPr>
        <w:t xml:space="preserve">-32. </w:t>
      </w:r>
    </w:p>
    <w:p w14:paraId="3ED4043D" w14:textId="1FF33B02" w:rsidR="00C358EC" w:rsidRPr="00C358EC" w:rsidRDefault="00C358EC" w:rsidP="00C358EC">
      <w:pPr>
        <w:rPr>
          <w:rFonts w:cs="Times New Roman"/>
          <w:color w:val="222222"/>
          <w:szCs w:val="20"/>
          <w:shd w:val="clear" w:color="auto" w:fill="FFFFFF"/>
          <w:lang w:val="en-GB"/>
        </w:rPr>
      </w:pPr>
      <w:r w:rsidRPr="00C358EC">
        <w:rPr>
          <w:rFonts w:cs="Times New Roman"/>
          <w:color w:val="222222"/>
          <w:szCs w:val="20"/>
          <w:shd w:val="clear" w:color="auto" w:fill="FFFFFF"/>
          <w:lang w:val="en-GB"/>
        </w:rPr>
        <w:t xml:space="preserve">McEldowney, J., </w:t>
      </w:r>
      <w:r w:rsidR="00F2354D">
        <w:rPr>
          <w:rFonts w:cs="Times New Roman"/>
          <w:color w:val="222222"/>
          <w:szCs w:val="20"/>
          <w:shd w:val="clear" w:color="auto" w:fill="FFFFFF"/>
          <w:lang w:val="en-GB"/>
        </w:rPr>
        <w:t>(</w:t>
      </w:r>
      <w:r w:rsidRPr="00C358EC">
        <w:rPr>
          <w:rFonts w:cs="Times New Roman"/>
          <w:color w:val="222222"/>
          <w:szCs w:val="20"/>
          <w:shd w:val="clear" w:color="auto" w:fill="FFFFFF"/>
          <w:lang w:val="en-GB"/>
        </w:rPr>
        <w:t>2021</w:t>
      </w:r>
      <w:r w:rsidR="00F2354D">
        <w:rPr>
          <w:rFonts w:cs="Times New Roman"/>
          <w:color w:val="222222"/>
          <w:szCs w:val="20"/>
          <w:shd w:val="clear" w:color="auto" w:fill="FFFFFF"/>
          <w:lang w:val="en-GB"/>
        </w:rPr>
        <w:t xml:space="preserve">), </w:t>
      </w:r>
      <w:r w:rsidRPr="00C358EC">
        <w:rPr>
          <w:rFonts w:cs="Times New Roman"/>
          <w:color w:val="222222"/>
          <w:szCs w:val="20"/>
          <w:shd w:val="clear" w:color="auto" w:fill="FFFFFF"/>
          <w:lang w:val="en-GB"/>
        </w:rPr>
        <w:t>14 Populism, UK sovereignty, the rule of law and Brexit</w:t>
      </w:r>
      <w:r w:rsidR="00F2354D">
        <w:rPr>
          <w:rFonts w:cs="Times New Roman"/>
          <w:color w:val="222222"/>
          <w:szCs w:val="20"/>
          <w:shd w:val="clear" w:color="auto" w:fill="FFFFFF"/>
          <w:lang w:val="en-GB"/>
        </w:rPr>
        <w:t xml:space="preserve">. </w:t>
      </w:r>
      <w:r w:rsidR="00F2354D" w:rsidRPr="00C358EC">
        <w:rPr>
          <w:rFonts w:cs="Times New Roman"/>
          <w:i/>
          <w:iCs/>
          <w:color w:val="222222"/>
          <w:szCs w:val="20"/>
          <w:shd w:val="clear" w:color="auto" w:fill="FFFFFF"/>
          <w:lang w:val="en-GB"/>
        </w:rPr>
        <w:t>History</w:t>
      </w:r>
      <w:r w:rsidR="00F2354D" w:rsidRPr="00C358EC">
        <w:rPr>
          <w:rFonts w:cs="Times New Roman"/>
          <w:color w:val="222222"/>
          <w:szCs w:val="20"/>
          <w:shd w:val="clear" w:color="auto" w:fill="FFFFFF"/>
          <w:lang w:val="en-GB"/>
        </w:rPr>
        <w:t>, pp.</w:t>
      </w:r>
      <w:r w:rsidR="00056867" w:rsidRPr="00C358EC">
        <w:rPr>
          <w:rFonts w:cs="Times New Roman"/>
          <w:color w:val="222222"/>
          <w:szCs w:val="20"/>
          <w:shd w:val="clear" w:color="auto" w:fill="FFFFFF"/>
          <w:lang w:val="en-GB"/>
        </w:rPr>
        <w:t xml:space="preserve"> 459</w:t>
      </w:r>
      <w:r w:rsidRPr="00C358EC">
        <w:rPr>
          <w:rFonts w:cs="Times New Roman"/>
          <w:color w:val="222222"/>
          <w:szCs w:val="20"/>
          <w:shd w:val="clear" w:color="auto" w:fill="FFFFFF"/>
          <w:lang w:val="en-GB"/>
        </w:rPr>
        <w:t xml:space="preserve">. </w:t>
      </w:r>
    </w:p>
    <w:p w14:paraId="66B3755E" w14:textId="14406683" w:rsidR="00C358EC" w:rsidRPr="00C358EC" w:rsidRDefault="00C358EC" w:rsidP="00C358EC">
      <w:pPr>
        <w:rPr>
          <w:rFonts w:cs="Times New Roman"/>
          <w:color w:val="222222"/>
          <w:szCs w:val="20"/>
          <w:shd w:val="clear" w:color="auto" w:fill="FFFFFF"/>
          <w:lang w:val="en-GB"/>
        </w:rPr>
      </w:pPr>
      <w:r w:rsidRPr="00C358EC">
        <w:rPr>
          <w:rFonts w:cs="Times New Roman"/>
          <w:color w:val="222222"/>
          <w:szCs w:val="20"/>
          <w:shd w:val="clear" w:color="auto" w:fill="FFFFFF"/>
          <w:lang w:val="en-GB"/>
        </w:rPr>
        <w:t xml:space="preserve">Rossner, M., Tait, D. and McCurdy, M., </w:t>
      </w:r>
      <w:r w:rsidR="00F2354D">
        <w:rPr>
          <w:rFonts w:cs="Times New Roman"/>
          <w:color w:val="222222"/>
          <w:szCs w:val="20"/>
          <w:shd w:val="clear" w:color="auto" w:fill="FFFFFF"/>
          <w:lang w:val="en-GB"/>
        </w:rPr>
        <w:t>(</w:t>
      </w:r>
      <w:r w:rsidRPr="00C358EC">
        <w:rPr>
          <w:rFonts w:cs="Times New Roman"/>
          <w:color w:val="222222"/>
          <w:szCs w:val="20"/>
          <w:shd w:val="clear" w:color="auto" w:fill="FFFFFF"/>
          <w:lang w:val="en-GB"/>
        </w:rPr>
        <w:t>2021</w:t>
      </w:r>
      <w:r w:rsidR="00F2354D">
        <w:rPr>
          <w:rFonts w:cs="Times New Roman"/>
          <w:color w:val="222222"/>
          <w:szCs w:val="20"/>
          <w:shd w:val="clear" w:color="auto" w:fill="FFFFFF"/>
          <w:lang w:val="en-GB"/>
        </w:rPr>
        <w:t xml:space="preserve">) </w:t>
      </w:r>
      <w:r w:rsidRPr="00C358EC">
        <w:rPr>
          <w:rFonts w:cs="Times New Roman"/>
          <w:color w:val="222222"/>
          <w:szCs w:val="20"/>
          <w:shd w:val="clear" w:color="auto" w:fill="FFFFFF"/>
          <w:lang w:val="en-GB"/>
        </w:rPr>
        <w:t xml:space="preserve">Justice reimagined: challenges and opportunities with implementing virtual </w:t>
      </w:r>
      <w:r w:rsidR="00A66B1E" w:rsidRPr="00C358EC">
        <w:rPr>
          <w:rFonts w:cs="Times New Roman"/>
          <w:color w:val="222222"/>
          <w:szCs w:val="20"/>
          <w:shd w:val="clear" w:color="auto" w:fill="FFFFFF"/>
          <w:lang w:val="en-GB"/>
        </w:rPr>
        <w:t>courts</w:t>
      </w:r>
      <w:r w:rsidR="00A66B1E">
        <w:rPr>
          <w:rFonts w:cs="Times New Roman"/>
          <w:color w:val="222222"/>
          <w:szCs w:val="20"/>
          <w:shd w:val="clear" w:color="auto" w:fill="FFFFFF"/>
          <w:lang w:val="en-GB"/>
        </w:rPr>
        <w:t>, ’</w:t>
      </w:r>
      <w:r w:rsidR="00A66B1E" w:rsidRPr="00C358EC">
        <w:rPr>
          <w:rFonts w:cs="Times New Roman"/>
          <w:i/>
          <w:iCs/>
          <w:color w:val="222222"/>
          <w:szCs w:val="20"/>
          <w:shd w:val="clear" w:color="auto" w:fill="FFFFFF"/>
          <w:lang w:val="en-GB"/>
        </w:rPr>
        <w:t>Current</w:t>
      </w:r>
      <w:r w:rsidRPr="00C358EC">
        <w:rPr>
          <w:rFonts w:cs="Times New Roman"/>
          <w:i/>
          <w:iCs/>
          <w:color w:val="222222"/>
          <w:szCs w:val="20"/>
          <w:shd w:val="clear" w:color="auto" w:fill="FFFFFF"/>
          <w:lang w:val="en-GB"/>
        </w:rPr>
        <w:t xml:space="preserve"> Issues in Criminal Justice</w:t>
      </w:r>
      <w:r w:rsidR="00BE63FD">
        <w:rPr>
          <w:rFonts w:cs="Times New Roman"/>
          <w:i/>
          <w:iCs/>
          <w:color w:val="222222"/>
          <w:szCs w:val="20"/>
          <w:shd w:val="clear" w:color="auto" w:fill="FFFFFF"/>
          <w:lang w:val="en-GB"/>
        </w:rPr>
        <w:t>’’</w:t>
      </w:r>
      <w:r w:rsidRPr="00C358EC">
        <w:rPr>
          <w:rFonts w:cs="Times New Roman"/>
          <w:color w:val="222222"/>
          <w:szCs w:val="20"/>
          <w:shd w:val="clear" w:color="auto" w:fill="FFFFFF"/>
          <w:lang w:val="en-GB"/>
        </w:rPr>
        <w:t>, </w:t>
      </w:r>
      <w:r w:rsidRPr="00C358EC">
        <w:rPr>
          <w:rFonts w:cs="Times New Roman"/>
          <w:i/>
          <w:iCs/>
          <w:color w:val="222222"/>
          <w:szCs w:val="20"/>
          <w:shd w:val="clear" w:color="auto" w:fill="FFFFFF"/>
          <w:lang w:val="en-GB"/>
        </w:rPr>
        <w:t>33</w:t>
      </w:r>
      <w:r w:rsidRPr="00C358EC">
        <w:rPr>
          <w:rFonts w:cs="Times New Roman"/>
          <w:color w:val="222222"/>
          <w:szCs w:val="20"/>
          <w:shd w:val="clear" w:color="auto" w:fill="FFFFFF"/>
          <w:lang w:val="en-GB"/>
        </w:rPr>
        <w:t>(1), pp.</w:t>
      </w:r>
      <w:r w:rsidR="00056867">
        <w:rPr>
          <w:rFonts w:cs="Times New Roman"/>
          <w:color w:val="222222"/>
          <w:szCs w:val="20"/>
          <w:shd w:val="clear" w:color="auto" w:fill="FFFFFF"/>
          <w:lang w:val="en-GB"/>
        </w:rPr>
        <w:t xml:space="preserve"> </w:t>
      </w:r>
      <w:r w:rsidRPr="00C358EC">
        <w:rPr>
          <w:rFonts w:cs="Times New Roman"/>
          <w:color w:val="222222"/>
          <w:szCs w:val="20"/>
          <w:shd w:val="clear" w:color="auto" w:fill="FFFFFF"/>
          <w:lang w:val="en-GB"/>
        </w:rPr>
        <w:t xml:space="preserve">94-110. </w:t>
      </w:r>
    </w:p>
    <w:p w14:paraId="0DAA95DB" w14:textId="39E53949" w:rsidR="00C358EC" w:rsidRPr="00C358EC" w:rsidRDefault="00C358EC" w:rsidP="00C358EC">
      <w:pPr>
        <w:rPr>
          <w:rFonts w:cs="Times New Roman"/>
          <w:color w:val="222222"/>
          <w:szCs w:val="20"/>
          <w:shd w:val="clear" w:color="auto" w:fill="FFFFFF"/>
          <w:lang w:val="en-GB"/>
        </w:rPr>
      </w:pPr>
      <w:r w:rsidRPr="00C358EC">
        <w:rPr>
          <w:rFonts w:cs="Times New Roman"/>
          <w:color w:val="222222"/>
          <w:szCs w:val="20"/>
          <w:shd w:val="clear" w:color="auto" w:fill="FFFFFF"/>
          <w:lang w:val="en-GB"/>
        </w:rPr>
        <w:t xml:space="preserve">Schrever, C., Hulbert, C. and Sourdin, T., </w:t>
      </w:r>
      <w:r w:rsidR="00F2354D">
        <w:rPr>
          <w:rFonts w:cs="Times New Roman"/>
          <w:color w:val="222222"/>
          <w:szCs w:val="20"/>
          <w:shd w:val="clear" w:color="auto" w:fill="FFFFFF"/>
          <w:lang w:val="en-GB"/>
        </w:rPr>
        <w:t>(</w:t>
      </w:r>
      <w:r w:rsidRPr="00C358EC">
        <w:rPr>
          <w:rFonts w:cs="Times New Roman"/>
          <w:color w:val="222222"/>
          <w:szCs w:val="20"/>
          <w:shd w:val="clear" w:color="auto" w:fill="FFFFFF"/>
          <w:lang w:val="en-GB"/>
        </w:rPr>
        <w:t>2021</w:t>
      </w:r>
      <w:r w:rsidR="00F2354D">
        <w:rPr>
          <w:rFonts w:cs="Times New Roman"/>
          <w:color w:val="222222"/>
          <w:szCs w:val="20"/>
          <w:shd w:val="clear" w:color="auto" w:fill="FFFFFF"/>
          <w:lang w:val="en-GB"/>
        </w:rPr>
        <w:t>),</w:t>
      </w:r>
      <w:r w:rsidRPr="00C358EC">
        <w:rPr>
          <w:rFonts w:cs="Times New Roman"/>
          <w:color w:val="222222"/>
          <w:szCs w:val="20"/>
          <w:shd w:val="clear" w:color="auto" w:fill="FFFFFF"/>
          <w:lang w:val="en-GB"/>
        </w:rPr>
        <w:t xml:space="preserve"> Where stress presides: Predictors and correlates of stress among Australian judges and magistrates</w:t>
      </w:r>
      <w:r w:rsidR="00F2354D">
        <w:rPr>
          <w:rFonts w:cs="Times New Roman"/>
          <w:color w:val="222222"/>
          <w:szCs w:val="20"/>
          <w:shd w:val="clear" w:color="auto" w:fill="FFFFFF"/>
          <w:lang w:val="en-GB"/>
        </w:rPr>
        <w:t>, ‘’</w:t>
      </w:r>
      <w:r w:rsidRPr="00C358EC">
        <w:rPr>
          <w:rFonts w:cs="Times New Roman"/>
          <w:i/>
          <w:iCs/>
          <w:color w:val="222222"/>
          <w:szCs w:val="20"/>
          <w:shd w:val="clear" w:color="auto" w:fill="FFFFFF"/>
          <w:lang w:val="en-GB"/>
        </w:rPr>
        <w:t>Psychiatry, Psychology and Law</w:t>
      </w:r>
      <w:r w:rsidR="00F2354D">
        <w:rPr>
          <w:rFonts w:cs="Times New Roman"/>
          <w:i/>
          <w:iCs/>
          <w:color w:val="222222"/>
          <w:szCs w:val="20"/>
          <w:shd w:val="clear" w:color="auto" w:fill="FFFFFF"/>
          <w:lang w:val="en-GB"/>
        </w:rPr>
        <w:t>’’</w:t>
      </w:r>
      <w:r w:rsidRPr="00C358EC">
        <w:rPr>
          <w:rFonts w:cs="Times New Roman"/>
          <w:color w:val="222222"/>
          <w:szCs w:val="20"/>
          <w:shd w:val="clear" w:color="auto" w:fill="FFFFFF"/>
          <w:lang w:val="en-GB"/>
        </w:rPr>
        <w:t>, pp.</w:t>
      </w:r>
      <w:r w:rsidR="00056867">
        <w:rPr>
          <w:rFonts w:cs="Times New Roman"/>
          <w:color w:val="222222"/>
          <w:szCs w:val="20"/>
          <w:shd w:val="clear" w:color="auto" w:fill="FFFFFF"/>
          <w:lang w:val="en-GB"/>
        </w:rPr>
        <w:t xml:space="preserve"> </w:t>
      </w:r>
      <w:r w:rsidRPr="00C358EC">
        <w:rPr>
          <w:rFonts w:cs="Times New Roman"/>
          <w:color w:val="222222"/>
          <w:szCs w:val="20"/>
          <w:shd w:val="clear" w:color="auto" w:fill="FFFFFF"/>
          <w:lang w:val="en-GB"/>
        </w:rPr>
        <w:t xml:space="preserve">1-33. </w:t>
      </w:r>
    </w:p>
    <w:p w14:paraId="6443ABF4" w14:textId="7CDC9410" w:rsidR="00C358EC" w:rsidRPr="00C358EC" w:rsidRDefault="00C358EC" w:rsidP="00C358EC">
      <w:pPr>
        <w:rPr>
          <w:rFonts w:cs="Times New Roman"/>
          <w:color w:val="222222"/>
          <w:szCs w:val="20"/>
          <w:shd w:val="clear" w:color="auto" w:fill="FFFFFF"/>
          <w:lang w:val="en-GB"/>
        </w:rPr>
      </w:pPr>
      <w:r w:rsidRPr="00C358EC">
        <w:rPr>
          <w:rFonts w:cs="Times New Roman"/>
          <w:color w:val="222222"/>
          <w:szCs w:val="20"/>
          <w:shd w:val="clear" w:color="auto" w:fill="FFFFFF"/>
          <w:lang w:val="en-GB"/>
        </w:rPr>
        <w:t xml:space="preserve">Tiffin, </w:t>
      </w:r>
      <w:r w:rsidR="00E752BE" w:rsidRPr="00C358EC">
        <w:rPr>
          <w:rFonts w:cs="Times New Roman"/>
          <w:color w:val="222222"/>
          <w:szCs w:val="20"/>
          <w:shd w:val="clear" w:color="auto" w:fill="FFFFFF"/>
          <w:lang w:val="en-GB"/>
        </w:rPr>
        <w:t>P.A.,</w:t>
      </w:r>
      <w:r w:rsidRPr="00C358EC">
        <w:rPr>
          <w:rFonts w:cs="Times New Roman"/>
          <w:color w:val="222222"/>
          <w:szCs w:val="20"/>
          <w:shd w:val="clear" w:color="auto" w:fill="FFFFFF"/>
          <w:lang w:val="en-GB"/>
        </w:rPr>
        <w:t xml:space="preserve"> and Paton, L.W., </w:t>
      </w:r>
      <w:r w:rsidR="00F2354D">
        <w:rPr>
          <w:rFonts w:cs="Times New Roman"/>
          <w:color w:val="222222"/>
          <w:szCs w:val="20"/>
          <w:shd w:val="clear" w:color="auto" w:fill="FFFFFF"/>
          <w:lang w:val="en-GB"/>
        </w:rPr>
        <w:t>(</w:t>
      </w:r>
      <w:r w:rsidRPr="00C358EC">
        <w:rPr>
          <w:rFonts w:cs="Times New Roman"/>
          <w:color w:val="222222"/>
          <w:szCs w:val="20"/>
          <w:shd w:val="clear" w:color="auto" w:fill="FFFFFF"/>
          <w:lang w:val="en-GB"/>
        </w:rPr>
        <w:t>2021</w:t>
      </w:r>
      <w:r w:rsidR="00F2354D">
        <w:rPr>
          <w:rFonts w:cs="Times New Roman"/>
          <w:color w:val="222222"/>
          <w:szCs w:val="20"/>
          <w:shd w:val="clear" w:color="auto" w:fill="FFFFFF"/>
          <w:lang w:val="en-GB"/>
        </w:rPr>
        <w:t>)</w:t>
      </w:r>
      <w:r w:rsidRPr="00C358EC">
        <w:rPr>
          <w:rFonts w:cs="Times New Roman"/>
          <w:color w:val="222222"/>
          <w:szCs w:val="20"/>
          <w:shd w:val="clear" w:color="auto" w:fill="FFFFFF"/>
          <w:lang w:val="en-GB"/>
        </w:rPr>
        <w:t xml:space="preserve"> Differential attainment in the MRCPsych according to ethnicity and place of qualification between 2013 and 2018: a UK cohort </w:t>
      </w:r>
      <w:r w:rsidR="002C0B20" w:rsidRPr="00C358EC">
        <w:rPr>
          <w:rFonts w:cs="Times New Roman"/>
          <w:color w:val="222222"/>
          <w:szCs w:val="20"/>
          <w:shd w:val="clear" w:color="auto" w:fill="FFFFFF"/>
          <w:lang w:val="en-GB"/>
        </w:rPr>
        <w:t>study</w:t>
      </w:r>
      <w:r w:rsidR="002C0B20">
        <w:rPr>
          <w:rFonts w:cs="Times New Roman"/>
          <w:color w:val="222222"/>
          <w:szCs w:val="20"/>
          <w:shd w:val="clear" w:color="auto" w:fill="FFFFFF"/>
          <w:lang w:val="en-GB"/>
        </w:rPr>
        <w:t>, ’</w:t>
      </w:r>
      <w:r w:rsidR="002C0B20" w:rsidRPr="00C358EC">
        <w:rPr>
          <w:rFonts w:cs="Times New Roman"/>
          <w:i/>
          <w:iCs/>
          <w:color w:val="222222"/>
          <w:szCs w:val="20"/>
          <w:shd w:val="clear" w:color="auto" w:fill="FFFFFF"/>
          <w:lang w:val="en-GB"/>
        </w:rPr>
        <w:t>Postgraduate</w:t>
      </w:r>
      <w:r w:rsidRPr="00C358EC">
        <w:rPr>
          <w:rFonts w:cs="Times New Roman"/>
          <w:i/>
          <w:iCs/>
          <w:color w:val="222222"/>
          <w:szCs w:val="20"/>
          <w:shd w:val="clear" w:color="auto" w:fill="FFFFFF"/>
          <w:lang w:val="en-GB"/>
        </w:rPr>
        <w:t xml:space="preserve"> medical journal</w:t>
      </w:r>
      <w:r w:rsidR="00F2354D">
        <w:rPr>
          <w:rFonts w:cs="Times New Roman"/>
          <w:i/>
          <w:iCs/>
          <w:color w:val="222222"/>
          <w:szCs w:val="20"/>
          <w:shd w:val="clear" w:color="auto" w:fill="FFFFFF"/>
          <w:lang w:val="en-GB"/>
        </w:rPr>
        <w:t>’’</w:t>
      </w:r>
      <w:r w:rsidRPr="00C358EC">
        <w:rPr>
          <w:rFonts w:cs="Times New Roman"/>
          <w:color w:val="222222"/>
          <w:szCs w:val="20"/>
          <w:shd w:val="clear" w:color="auto" w:fill="FFFFFF"/>
          <w:lang w:val="en-GB"/>
        </w:rPr>
        <w:t>, </w:t>
      </w:r>
      <w:r w:rsidRPr="00C358EC">
        <w:rPr>
          <w:rFonts w:cs="Times New Roman"/>
          <w:i/>
          <w:iCs/>
          <w:color w:val="222222"/>
          <w:szCs w:val="20"/>
          <w:shd w:val="clear" w:color="auto" w:fill="FFFFFF"/>
          <w:lang w:val="en-GB"/>
        </w:rPr>
        <w:t>97</w:t>
      </w:r>
      <w:r w:rsidRPr="00C358EC">
        <w:rPr>
          <w:rFonts w:cs="Times New Roman"/>
          <w:color w:val="222222"/>
          <w:szCs w:val="20"/>
          <w:shd w:val="clear" w:color="auto" w:fill="FFFFFF"/>
          <w:lang w:val="en-GB"/>
        </w:rPr>
        <w:t xml:space="preserve">(1154), </w:t>
      </w:r>
      <w:r w:rsidR="00056867" w:rsidRPr="00C358EC">
        <w:rPr>
          <w:rFonts w:cs="Times New Roman"/>
          <w:color w:val="222222"/>
          <w:szCs w:val="20"/>
          <w:shd w:val="clear" w:color="auto" w:fill="FFFFFF"/>
          <w:lang w:val="en-GB"/>
        </w:rPr>
        <w:t>pp. 764</w:t>
      </w:r>
      <w:r w:rsidRPr="00C358EC">
        <w:rPr>
          <w:rFonts w:cs="Times New Roman"/>
          <w:color w:val="222222"/>
          <w:szCs w:val="20"/>
          <w:shd w:val="clear" w:color="auto" w:fill="FFFFFF"/>
          <w:lang w:val="en-GB"/>
        </w:rPr>
        <w:t xml:space="preserve">-776. </w:t>
      </w:r>
    </w:p>
    <w:p w14:paraId="13288EBA" w14:textId="28FCB12B" w:rsidR="00C358EC" w:rsidRPr="00C358EC" w:rsidRDefault="00C358EC" w:rsidP="00C358EC">
      <w:pPr>
        <w:rPr>
          <w:rFonts w:cs="Times New Roman"/>
          <w:color w:val="222222"/>
          <w:szCs w:val="20"/>
          <w:shd w:val="clear" w:color="auto" w:fill="FFFFFF"/>
          <w:lang w:val="en-GB"/>
        </w:rPr>
      </w:pPr>
      <w:r w:rsidRPr="00C358EC">
        <w:rPr>
          <w:rFonts w:cs="Times New Roman"/>
          <w:color w:val="222222"/>
          <w:szCs w:val="20"/>
          <w:shd w:val="clear" w:color="auto" w:fill="FFFFFF"/>
          <w:lang w:val="en-GB"/>
        </w:rPr>
        <w:lastRenderedPageBreak/>
        <w:t xml:space="preserve">Walker, S.J.L., </w:t>
      </w:r>
      <w:proofErr w:type="spellStart"/>
      <w:r w:rsidRPr="00C358EC">
        <w:rPr>
          <w:rFonts w:cs="Times New Roman"/>
          <w:color w:val="222222"/>
          <w:szCs w:val="20"/>
          <w:shd w:val="clear" w:color="auto" w:fill="FFFFFF"/>
          <w:lang w:val="en-GB"/>
        </w:rPr>
        <w:t>Rumney</w:t>
      </w:r>
      <w:proofErr w:type="spellEnd"/>
      <w:r w:rsidRPr="00C358EC">
        <w:rPr>
          <w:rFonts w:cs="Times New Roman"/>
          <w:color w:val="222222"/>
          <w:szCs w:val="20"/>
          <w:shd w:val="clear" w:color="auto" w:fill="FFFFFF"/>
          <w:lang w:val="en-GB"/>
        </w:rPr>
        <w:t xml:space="preserve">, P., </w:t>
      </w:r>
      <w:r w:rsidR="00F2354D">
        <w:rPr>
          <w:rFonts w:cs="Times New Roman"/>
          <w:color w:val="222222"/>
          <w:szCs w:val="20"/>
          <w:shd w:val="clear" w:color="auto" w:fill="FFFFFF"/>
          <w:lang w:val="en-GB"/>
        </w:rPr>
        <w:t>et. at., (</w:t>
      </w:r>
      <w:r w:rsidRPr="00C358EC">
        <w:rPr>
          <w:rFonts w:cs="Times New Roman"/>
          <w:color w:val="222222"/>
          <w:szCs w:val="20"/>
          <w:shd w:val="clear" w:color="auto" w:fill="FFFFFF"/>
          <w:lang w:val="en-GB"/>
        </w:rPr>
        <w:t>2021</w:t>
      </w:r>
      <w:r w:rsidR="00F2354D">
        <w:rPr>
          <w:rFonts w:cs="Times New Roman"/>
          <w:color w:val="222222"/>
          <w:szCs w:val="20"/>
          <w:shd w:val="clear" w:color="auto" w:fill="FFFFFF"/>
          <w:lang w:val="en-GB"/>
        </w:rPr>
        <w:t xml:space="preserve">), </w:t>
      </w:r>
      <w:r w:rsidRPr="00C358EC">
        <w:rPr>
          <w:rFonts w:cs="Times New Roman"/>
          <w:color w:val="222222"/>
          <w:szCs w:val="20"/>
          <w:shd w:val="clear" w:color="auto" w:fill="FFFFFF"/>
          <w:lang w:val="en-GB"/>
        </w:rPr>
        <w:t xml:space="preserve">Rape, </w:t>
      </w:r>
      <w:r w:rsidR="00E752BE" w:rsidRPr="00C358EC">
        <w:rPr>
          <w:rFonts w:cs="Times New Roman"/>
          <w:color w:val="222222"/>
          <w:szCs w:val="20"/>
          <w:shd w:val="clear" w:color="auto" w:fill="FFFFFF"/>
          <w:lang w:val="en-GB"/>
        </w:rPr>
        <w:t>inequality,</w:t>
      </w:r>
      <w:r w:rsidRPr="00C358EC">
        <w:rPr>
          <w:rFonts w:cs="Times New Roman"/>
          <w:color w:val="222222"/>
          <w:szCs w:val="20"/>
          <w:shd w:val="clear" w:color="auto" w:fill="FFFFFF"/>
          <w:lang w:val="en-GB"/>
        </w:rPr>
        <w:t xml:space="preserve"> and the criminal justice response in England: The importance of age and gender</w:t>
      </w:r>
      <w:r w:rsidR="00F2354D">
        <w:rPr>
          <w:rFonts w:cs="Times New Roman"/>
          <w:color w:val="222222"/>
          <w:szCs w:val="20"/>
          <w:shd w:val="clear" w:color="auto" w:fill="FFFFFF"/>
          <w:lang w:val="en-GB"/>
        </w:rPr>
        <w:t>. ‘’</w:t>
      </w:r>
      <w:r w:rsidRPr="00C358EC">
        <w:rPr>
          <w:rFonts w:cs="Times New Roman"/>
          <w:i/>
          <w:iCs/>
          <w:color w:val="222222"/>
          <w:szCs w:val="20"/>
          <w:shd w:val="clear" w:color="auto" w:fill="FFFFFF"/>
          <w:lang w:val="en-GB"/>
        </w:rPr>
        <w:t>Criminology &amp; criminal justice</w:t>
      </w:r>
      <w:r w:rsidR="00F2354D">
        <w:rPr>
          <w:rFonts w:cs="Times New Roman"/>
          <w:i/>
          <w:iCs/>
          <w:color w:val="222222"/>
          <w:szCs w:val="20"/>
          <w:shd w:val="clear" w:color="auto" w:fill="FFFFFF"/>
          <w:lang w:val="en-GB"/>
        </w:rPr>
        <w:t>’’</w:t>
      </w:r>
      <w:r w:rsidRPr="00C358EC">
        <w:rPr>
          <w:rFonts w:cs="Times New Roman"/>
          <w:color w:val="222222"/>
          <w:szCs w:val="20"/>
          <w:shd w:val="clear" w:color="auto" w:fill="FFFFFF"/>
          <w:lang w:val="en-GB"/>
        </w:rPr>
        <w:t>, </w:t>
      </w:r>
      <w:r w:rsidRPr="00C358EC">
        <w:rPr>
          <w:rFonts w:cs="Times New Roman"/>
          <w:i/>
          <w:iCs/>
          <w:color w:val="222222"/>
          <w:szCs w:val="20"/>
          <w:shd w:val="clear" w:color="auto" w:fill="FFFFFF"/>
          <w:lang w:val="en-GB"/>
        </w:rPr>
        <w:t>21</w:t>
      </w:r>
      <w:r w:rsidRPr="00C358EC">
        <w:rPr>
          <w:rFonts w:cs="Times New Roman"/>
          <w:color w:val="222222"/>
          <w:szCs w:val="20"/>
          <w:shd w:val="clear" w:color="auto" w:fill="FFFFFF"/>
          <w:lang w:val="en-GB"/>
        </w:rPr>
        <w:t xml:space="preserve">(3), </w:t>
      </w:r>
      <w:r w:rsidR="00056867" w:rsidRPr="00C358EC">
        <w:rPr>
          <w:rFonts w:cs="Times New Roman"/>
          <w:color w:val="222222"/>
          <w:szCs w:val="20"/>
          <w:shd w:val="clear" w:color="auto" w:fill="FFFFFF"/>
          <w:lang w:val="en-GB"/>
        </w:rPr>
        <w:t>pp. 297</w:t>
      </w:r>
      <w:r w:rsidRPr="00C358EC">
        <w:rPr>
          <w:rFonts w:cs="Times New Roman"/>
          <w:color w:val="222222"/>
          <w:szCs w:val="20"/>
          <w:shd w:val="clear" w:color="auto" w:fill="FFFFFF"/>
          <w:lang w:val="en-GB"/>
        </w:rPr>
        <w:t>-315</w:t>
      </w:r>
      <w:r w:rsidR="00F90DE2">
        <w:rPr>
          <w:rFonts w:cs="Times New Roman"/>
          <w:color w:val="222222"/>
          <w:szCs w:val="20"/>
          <w:shd w:val="clear" w:color="auto" w:fill="FFFFFF"/>
          <w:lang w:val="en-GB"/>
        </w:rPr>
        <w:t>.</w:t>
      </w:r>
    </w:p>
    <w:sectPr w:rsidR="00C358EC" w:rsidRPr="00C358EC" w:rsidSect="00D8397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A5969A" w14:textId="77777777" w:rsidR="00292AB5" w:rsidRDefault="00292AB5" w:rsidP="00C358EC">
      <w:pPr>
        <w:spacing w:after="0" w:line="240" w:lineRule="auto"/>
      </w:pPr>
      <w:r>
        <w:separator/>
      </w:r>
    </w:p>
  </w:endnote>
  <w:endnote w:type="continuationSeparator" w:id="0">
    <w:p w14:paraId="4C6CA623" w14:textId="77777777" w:rsidR="00292AB5" w:rsidRDefault="00292AB5" w:rsidP="00C358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74379"/>
      <w:docPartObj>
        <w:docPartGallery w:val="Page Numbers (Bottom of Page)"/>
        <w:docPartUnique/>
      </w:docPartObj>
    </w:sdtPr>
    <w:sdtEndPr/>
    <w:sdtContent>
      <w:p w14:paraId="60F9ECE6" w14:textId="77777777" w:rsidR="00C358EC" w:rsidRDefault="00EF3BFC">
        <w:pPr>
          <w:pStyle w:val="Footer"/>
          <w:jc w:val="right"/>
        </w:pPr>
        <w:r>
          <w:fldChar w:fldCharType="begin"/>
        </w:r>
        <w:r>
          <w:instrText xml:space="preserve"> PAGE   \* MERGEFORMAT </w:instrText>
        </w:r>
        <w:r>
          <w:fldChar w:fldCharType="separate"/>
        </w:r>
        <w:r w:rsidR="00C96B10">
          <w:rPr>
            <w:noProof/>
          </w:rPr>
          <w:t>3</w:t>
        </w:r>
        <w:r>
          <w:rPr>
            <w:noProof/>
          </w:rPr>
          <w:fldChar w:fldCharType="end"/>
        </w:r>
      </w:p>
    </w:sdtContent>
  </w:sdt>
  <w:p w14:paraId="6F0225E5" w14:textId="77777777" w:rsidR="00C358EC" w:rsidRDefault="00C358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B01106" w14:textId="77777777" w:rsidR="00292AB5" w:rsidRDefault="00292AB5" w:rsidP="00C358EC">
      <w:pPr>
        <w:spacing w:after="0" w:line="240" w:lineRule="auto"/>
      </w:pPr>
      <w:r>
        <w:separator/>
      </w:r>
    </w:p>
  </w:footnote>
  <w:footnote w:type="continuationSeparator" w:id="0">
    <w:p w14:paraId="6FE43230" w14:textId="77777777" w:rsidR="00292AB5" w:rsidRDefault="00292AB5" w:rsidP="00C358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ED5E51"/>
    <w:multiLevelType w:val="hybridMultilevel"/>
    <w:tmpl w:val="1548A8E4"/>
    <w:lvl w:ilvl="0" w:tplc="0418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93426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358EC"/>
    <w:rsid w:val="00056867"/>
    <w:rsid w:val="00087F84"/>
    <w:rsid w:val="000C69C2"/>
    <w:rsid w:val="000E0D0F"/>
    <w:rsid w:val="0010183A"/>
    <w:rsid w:val="001233A0"/>
    <w:rsid w:val="00292AB5"/>
    <w:rsid w:val="002C0B20"/>
    <w:rsid w:val="003461ED"/>
    <w:rsid w:val="003A27CD"/>
    <w:rsid w:val="00511923"/>
    <w:rsid w:val="00552839"/>
    <w:rsid w:val="005E671E"/>
    <w:rsid w:val="00610689"/>
    <w:rsid w:val="006C3181"/>
    <w:rsid w:val="00706D97"/>
    <w:rsid w:val="007230F6"/>
    <w:rsid w:val="0076567A"/>
    <w:rsid w:val="008F591C"/>
    <w:rsid w:val="00915154"/>
    <w:rsid w:val="0094430A"/>
    <w:rsid w:val="009722BF"/>
    <w:rsid w:val="009C62AA"/>
    <w:rsid w:val="00A11426"/>
    <w:rsid w:val="00A22DF6"/>
    <w:rsid w:val="00A26F31"/>
    <w:rsid w:val="00A47FEC"/>
    <w:rsid w:val="00A66B1E"/>
    <w:rsid w:val="00BE63FD"/>
    <w:rsid w:val="00C358EC"/>
    <w:rsid w:val="00C36FB5"/>
    <w:rsid w:val="00C8492E"/>
    <w:rsid w:val="00C96B10"/>
    <w:rsid w:val="00D83973"/>
    <w:rsid w:val="00DC68EF"/>
    <w:rsid w:val="00E37A88"/>
    <w:rsid w:val="00E752BE"/>
    <w:rsid w:val="00EF3BFC"/>
    <w:rsid w:val="00F21EFD"/>
    <w:rsid w:val="00F2354D"/>
    <w:rsid w:val="00F3595A"/>
    <w:rsid w:val="00F90D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E64B5"/>
  <w15:docId w15:val="{AD715568-BCFA-4B49-A2E2-C84BA8B13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671E"/>
  </w:style>
  <w:style w:type="paragraph" w:styleId="Heading1">
    <w:name w:val="heading 1"/>
    <w:basedOn w:val="Normal"/>
    <w:next w:val="Normal"/>
    <w:link w:val="Heading1Char"/>
    <w:uiPriority w:val="9"/>
    <w:qFormat/>
    <w:rsid w:val="005E671E"/>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semiHidden/>
    <w:unhideWhenUsed/>
    <w:qFormat/>
    <w:rsid w:val="00915154"/>
    <w:pPr>
      <w:keepNext/>
      <w:keepLines/>
      <w:spacing w:before="320" w:after="120"/>
      <w:outlineLvl w:val="1"/>
    </w:pPr>
    <w:rPr>
      <w:rFonts w:eastAsiaTheme="majorEastAsia" w:cstheme="majorBidi"/>
      <w:b/>
      <w:bCs/>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461ED"/>
    <w:pPr>
      <w:pBdr>
        <w:bottom w:val="single" w:sz="8" w:space="4" w:color="4F81BD" w:themeColor="accent1"/>
      </w:pBdr>
      <w:spacing w:after="300" w:line="240" w:lineRule="auto"/>
      <w:contextualSpacing/>
      <w:jc w:val="center"/>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3461ED"/>
    <w:rPr>
      <w:rFonts w:eastAsiaTheme="majorEastAsia" w:cstheme="majorBidi"/>
      <w:b/>
      <w:spacing w:val="5"/>
      <w:kern w:val="28"/>
      <w:sz w:val="36"/>
      <w:szCs w:val="52"/>
    </w:rPr>
  </w:style>
  <w:style w:type="character" w:customStyle="1" w:styleId="Heading1Char">
    <w:name w:val="Heading 1 Char"/>
    <w:basedOn w:val="DefaultParagraphFont"/>
    <w:link w:val="Heading1"/>
    <w:uiPriority w:val="9"/>
    <w:rsid w:val="005E671E"/>
    <w:rPr>
      <w:rFonts w:eastAsiaTheme="majorEastAsia" w:cstheme="majorBidi"/>
      <w:b/>
      <w:bCs/>
      <w:szCs w:val="28"/>
    </w:rPr>
  </w:style>
  <w:style w:type="character" w:customStyle="1" w:styleId="Heading2Char">
    <w:name w:val="Heading 2 Char"/>
    <w:basedOn w:val="DefaultParagraphFont"/>
    <w:link w:val="Heading2"/>
    <w:uiPriority w:val="9"/>
    <w:semiHidden/>
    <w:rsid w:val="00915154"/>
    <w:rPr>
      <w:rFonts w:eastAsiaTheme="majorEastAsia" w:cstheme="majorBidi"/>
      <w:b/>
      <w:bCs/>
      <w:i/>
      <w:szCs w:val="26"/>
    </w:rPr>
  </w:style>
  <w:style w:type="character" w:styleId="Hyperlink">
    <w:name w:val="Hyperlink"/>
    <w:basedOn w:val="DefaultParagraphFont"/>
    <w:uiPriority w:val="99"/>
    <w:unhideWhenUsed/>
    <w:rsid w:val="00C358EC"/>
    <w:rPr>
      <w:color w:val="0000FF" w:themeColor="hyperlink"/>
      <w:u w:val="single"/>
    </w:rPr>
  </w:style>
  <w:style w:type="paragraph" w:styleId="NormalWeb">
    <w:name w:val="Normal (Web)"/>
    <w:basedOn w:val="Normal"/>
    <w:uiPriority w:val="99"/>
    <w:semiHidden/>
    <w:unhideWhenUsed/>
    <w:rsid w:val="00C358EC"/>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semiHidden/>
    <w:unhideWhenUsed/>
    <w:qFormat/>
    <w:rsid w:val="00C358EC"/>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C358EC"/>
    <w:pPr>
      <w:spacing w:after="100"/>
    </w:pPr>
  </w:style>
  <w:style w:type="paragraph" w:styleId="BalloonText">
    <w:name w:val="Balloon Text"/>
    <w:basedOn w:val="Normal"/>
    <w:link w:val="BalloonTextChar"/>
    <w:uiPriority w:val="99"/>
    <w:semiHidden/>
    <w:unhideWhenUsed/>
    <w:rsid w:val="00C358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58EC"/>
    <w:rPr>
      <w:rFonts w:ascii="Tahoma" w:hAnsi="Tahoma" w:cs="Tahoma"/>
      <w:sz w:val="16"/>
      <w:szCs w:val="16"/>
    </w:rPr>
  </w:style>
  <w:style w:type="paragraph" w:styleId="Header">
    <w:name w:val="header"/>
    <w:basedOn w:val="Normal"/>
    <w:link w:val="HeaderChar"/>
    <w:uiPriority w:val="99"/>
    <w:semiHidden/>
    <w:unhideWhenUsed/>
    <w:rsid w:val="00C358E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358EC"/>
  </w:style>
  <w:style w:type="paragraph" w:styleId="Footer">
    <w:name w:val="footer"/>
    <w:basedOn w:val="Normal"/>
    <w:link w:val="FooterChar"/>
    <w:uiPriority w:val="99"/>
    <w:unhideWhenUsed/>
    <w:rsid w:val="00C358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58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9169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C30AE6-3EAE-4A60-99BD-DAA9AF386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1860</Words>
  <Characters>10604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Sylwia Maciejewska</cp:lastModifiedBy>
  <cp:revision>11</cp:revision>
  <dcterms:created xsi:type="dcterms:W3CDTF">2022-06-08T22:47:00Z</dcterms:created>
  <dcterms:modified xsi:type="dcterms:W3CDTF">2022-06-08T23:11:00Z</dcterms:modified>
</cp:coreProperties>
</file>