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DC552" w14:textId="77777777" w:rsidR="00273E68" w:rsidRDefault="00273E68" w:rsidP="006505EE">
      <w:pPr>
        <w:rPr>
          <w:b/>
          <w:bCs/>
        </w:rPr>
      </w:pPr>
      <w:r>
        <w:rPr>
          <w:noProof/>
        </w:rPr>
        <w:drawing>
          <wp:inline distT="0" distB="0" distL="0" distR="0" wp14:anchorId="76B2FE2C" wp14:editId="71610B46">
            <wp:extent cx="5731510" cy="734695"/>
            <wp:effectExtent l="0" t="0" r="2540" b="8255"/>
            <wp:docPr id="203016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63986" name=""/>
                    <pic:cNvPicPr/>
                  </pic:nvPicPr>
                  <pic:blipFill>
                    <a:blip r:embed="rId8"/>
                    <a:stretch>
                      <a:fillRect/>
                    </a:stretch>
                  </pic:blipFill>
                  <pic:spPr>
                    <a:xfrm>
                      <a:off x="0" y="0"/>
                      <a:ext cx="5731510" cy="734695"/>
                    </a:xfrm>
                    <a:prstGeom prst="rect">
                      <a:avLst/>
                    </a:prstGeom>
                  </pic:spPr>
                </pic:pic>
              </a:graphicData>
            </a:graphic>
          </wp:inline>
        </w:drawing>
      </w:r>
    </w:p>
    <w:p w14:paraId="606F764F" w14:textId="77777777" w:rsidR="009A6A13" w:rsidRDefault="009A6A13" w:rsidP="00672D1B">
      <w:pPr>
        <w:jc w:val="center"/>
        <w:rPr>
          <w:b/>
          <w:bCs/>
          <w:sz w:val="28"/>
          <w:szCs w:val="28"/>
        </w:rPr>
      </w:pPr>
    </w:p>
    <w:p w14:paraId="288A996D" w14:textId="77777777" w:rsidR="009A6A13" w:rsidRDefault="009A6A13" w:rsidP="00672D1B">
      <w:pPr>
        <w:jc w:val="center"/>
        <w:rPr>
          <w:b/>
          <w:bCs/>
          <w:sz w:val="28"/>
          <w:szCs w:val="28"/>
        </w:rPr>
      </w:pPr>
    </w:p>
    <w:p w14:paraId="39D32984" w14:textId="61A8082B" w:rsidR="005D04A0" w:rsidRDefault="005D04A0" w:rsidP="005D04A0">
      <w:pPr>
        <w:jc w:val="left"/>
        <w:rPr>
          <w:b/>
          <w:bCs/>
          <w:sz w:val="28"/>
          <w:szCs w:val="28"/>
        </w:rPr>
      </w:pPr>
      <w:r w:rsidRPr="00672D1B">
        <w:rPr>
          <w:b/>
          <w:bCs/>
          <w:sz w:val="28"/>
          <w:szCs w:val="28"/>
        </w:rPr>
        <w:t>Module code:</w:t>
      </w:r>
      <w:r>
        <w:rPr>
          <w:b/>
          <w:bCs/>
          <w:sz w:val="28"/>
          <w:szCs w:val="28"/>
        </w:rPr>
        <w:t xml:space="preserve">         </w:t>
      </w:r>
      <w:r w:rsidRPr="00672D1B">
        <w:rPr>
          <w:b/>
          <w:bCs/>
          <w:sz w:val="28"/>
          <w:szCs w:val="28"/>
        </w:rPr>
        <w:t xml:space="preserve"> </w:t>
      </w:r>
      <w:r>
        <w:rPr>
          <w:b/>
          <w:bCs/>
          <w:sz w:val="28"/>
          <w:szCs w:val="28"/>
        </w:rPr>
        <w:t xml:space="preserve"> </w:t>
      </w:r>
      <w:r w:rsidRPr="00672D1B">
        <w:rPr>
          <w:b/>
          <w:bCs/>
          <w:sz w:val="28"/>
          <w:szCs w:val="28"/>
        </w:rPr>
        <w:t>BMHP5015</w:t>
      </w:r>
    </w:p>
    <w:p w14:paraId="2E3FA7D1" w14:textId="4897E0EB" w:rsidR="005D04A0" w:rsidRDefault="005D04A0" w:rsidP="005D04A0">
      <w:pPr>
        <w:jc w:val="left"/>
        <w:rPr>
          <w:b/>
          <w:bCs/>
          <w:sz w:val="28"/>
          <w:szCs w:val="28"/>
        </w:rPr>
      </w:pPr>
      <w:r>
        <w:rPr>
          <w:b/>
          <w:bCs/>
          <w:sz w:val="28"/>
          <w:szCs w:val="28"/>
        </w:rPr>
        <w:t>Assignment Title:    Component</w:t>
      </w:r>
      <w:r w:rsidR="00D57848">
        <w:rPr>
          <w:b/>
          <w:bCs/>
          <w:sz w:val="28"/>
          <w:szCs w:val="28"/>
        </w:rPr>
        <w:t xml:space="preserve"> </w:t>
      </w:r>
      <w:r>
        <w:rPr>
          <w:b/>
          <w:bCs/>
          <w:sz w:val="28"/>
          <w:szCs w:val="28"/>
        </w:rPr>
        <w:t xml:space="preserve"> </w:t>
      </w:r>
      <w:r w:rsidR="00D57848">
        <w:rPr>
          <w:b/>
          <w:bCs/>
          <w:sz w:val="28"/>
          <w:szCs w:val="28"/>
        </w:rPr>
        <w:t xml:space="preserve"> </w:t>
      </w:r>
      <w:r>
        <w:rPr>
          <w:b/>
          <w:bCs/>
          <w:sz w:val="28"/>
          <w:szCs w:val="28"/>
        </w:rPr>
        <w:t xml:space="preserve">2 </w:t>
      </w:r>
      <w:r w:rsidR="00D57848">
        <w:rPr>
          <w:b/>
          <w:bCs/>
          <w:sz w:val="28"/>
          <w:szCs w:val="28"/>
        </w:rPr>
        <w:t xml:space="preserve">  Report</w:t>
      </w:r>
    </w:p>
    <w:p w14:paraId="4E530BDC" w14:textId="36EA9D79" w:rsidR="005D04A0" w:rsidRDefault="005D04A0" w:rsidP="005D04A0">
      <w:pPr>
        <w:jc w:val="left"/>
        <w:rPr>
          <w:b/>
          <w:bCs/>
          <w:sz w:val="28"/>
          <w:szCs w:val="28"/>
        </w:rPr>
      </w:pPr>
      <w:r>
        <w:rPr>
          <w:b/>
          <w:bCs/>
          <w:sz w:val="28"/>
          <w:szCs w:val="28"/>
        </w:rPr>
        <w:t>Student Name:           Patricia Anucha</w:t>
      </w:r>
    </w:p>
    <w:p w14:paraId="1A60F35D" w14:textId="05868097" w:rsidR="005D04A0" w:rsidRDefault="005D04A0" w:rsidP="005D04A0">
      <w:pPr>
        <w:jc w:val="left"/>
        <w:rPr>
          <w:b/>
          <w:bCs/>
          <w:sz w:val="28"/>
          <w:szCs w:val="28"/>
        </w:rPr>
      </w:pPr>
      <w:r>
        <w:rPr>
          <w:b/>
          <w:bCs/>
          <w:sz w:val="28"/>
          <w:szCs w:val="28"/>
        </w:rPr>
        <w:t>Student ID:                  2412552</w:t>
      </w:r>
    </w:p>
    <w:p w14:paraId="4948E127" w14:textId="3E2CEC54" w:rsidR="005D04A0" w:rsidRPr="00672D1B" w:rsidRDefault="005D04A0" w:rsidP="005D04A0">
      <w:pPr>
        <w:jc w:val="left"/>
        <w:rPr>
          <w:b/>
          <w:bCs/>
          <w:sz w:val="28"/>
          <w:szCs w:val="28"/>
        </w:rPr>
      </w:pPr>
      <w:r>
        <w:rPr>
          <w:b/>
          <w:bCs/>
          <w:sz w:val="28"/>
          <w:szCs w:val="28"/>
        </w:rPr>
        <w:t>Lecturer Name:          Caroline Salami</w:t>
      </w:r>
    </w:p>
    <w:p w14:paraId="31FE9FC8" w14:textId="77777777" w:rsidR="005D04A0" w:rsidRDefault="005D04A0" w:rsidP="00672D1B">
      <w:pPr>
        <w:jc w:val="center"/>
        <w:rPr>
          <w:b/>
          <w:bCs/>
          <w:sz w:val="28"/>
          <w:szCs w:val="28"/>
        </w:rPr>
      </w:pPr>
    </w:p>
    <w:p w14:paraId="532E4E01" w14:textId="77777777" w:rsidR="00273E68" w:rsidRDefault="00273E68" w:rsidP="00672D1B">
      <w:pPr>
        <w:jc w:val="center"/>
        <w:rPr>
          <w:b/>
          <w:bCs/>
          <w:sz w:val="28"/>
          <w:szCs w:val="28"/>
        </w:rPr>
      </w:pPr>
    </w:p>
    <w:p w14:paraId="28E7E445" w14:textId="77777777" w:rsidR="00D57848" w:rsidRDefault="00D57848" w:rsidP="00672D1B">
      <w:pPr>
        <w:jc w:val="center"/>
        <w:rPr>
          <w:b/>
          <w:bCs/>
          <w:sz w:val="28"/>
          <w:szCs w:val="28"/>
        </w:rPr>
      </w:pPr>
    </w:p>
    <w:p w14:paraId="4FF157A9" w14:textId="77777777" w:rsidR="00D57848" w:rsidRDefault="00D57848" w:rsidP="00672D1B">
      <w:pPr>
        <w:jc w:val="center"/>
        <w:rPr>
          <w:b/>
          <w:bCs/>
          <w:sz w:val="28"/>
          <w:szCs w:val="28"/>
        </w:rPr>
      </w:pPr>
    </w:p>
    <w:p w14:paraId="7F825EA2" w14:textId="77777777" w:rsidR="00D57848" w:rsidRDefault="00D57848" w:rsidP="00672D1B">
      <w:pPr>
        <w:jc w:val="center"/>
        <w:rPr>
          <w:b/>
          <w:bCs/>
          <w:sz w:val="28"/>
          <w:szCs w:val="28"/>
        </w:rPr>
      </w:pPr>
    </w:p>
    <w:p w14:paraId="0101EB86" w14:textId="77777777" w:rsidR="00D57848" w:rsidRDefault="00D57848" w:rsidP="00672D1B">
      <w:pPr>
        <w:jc w:val="center"/>
        <w:rPr>
          <w:b/>
          <w:bCs/>
          <w:sz w:val="28"/>
          <w:szCs w:val="28"/>
        </w:rPr>
      </w:pPr>
    </w:p>
    <w:p w14:paraId="5D869CE2" w14:textId="77777777" w:rsidR="00D57848" w:rsidRDefault="00D57848" w:rsidP="00672D1B">
      <w:pPr>
        <w:jc w:val="center"/>
        <w:rPr>
          <w:b/>
          <w:bCs/>
          <w:sz w:val="28"/>
          <w:szCs w:val="28"/>
        </w:rPr>
      </w:pPr>
    </w:p>
    <w:p w14:paraId="221DF8F6" w14:textId="77777777" w:rsidR="00D57848" w:rsidRDefault="00D57848" w:rsidP="00672D1B">
      <w:pPr>
        <w:jc w:val="center"/>
        <w:rPr>
          <w:b/>
          <w:bCs/>
          <w:sz w:val="28"/>
          <w:szCs w:val="28"/>
        </w:rPr>
      </w:pPr>
    </w:p>
    <w:p w14:paraId="4B6D1E46" w14:textId="77777777" w:rsidR="00D57848" w:rsidRDefault="00D57848" w:rsidP="00672D1B">
      <w:pPr>
        <w:jc w:val="center"/>
        <w:rPr>
          <w:b/>
          <w:bCs/>
          <w:sz w:val="28"/>
          <w:szCs w:val="28"/>
        </w:rPr>
      </w:pPr>
    </w:p>
    <w:p w14:paraId="1639B01E" w14:textId="77777777" w:rsidR="00D57848" w:rsidRDefault="00D57848" w:rsidP="00672D1B">
      <w:pPr>
        <w:jc w:val="center"/>
        <w:rPr>
          <w:b/>
          <w:bCs/>
          <w:sz w:val="28"/>
          <w:szCs w:val="28"/>
        </w:rPr>
      </w:pPr>
    </w:p>
    <w:p w14:paraId="3B216E00" w14:textId="77777777" w:rsidR="00C13C63" w:rsidRDefault="00C13C63" w:rsidP="001D3FAD">
      <w:pPr>
        <w:jc w:val="center"/>
      </w:pPr>
      <w:r>
        <w:rPr>
          <w:noProof/>
        </w:rPr>
        <w:lastRenderedPageBreak/>
        <w:drawing>
          <wp:inline distT="0" distB="0" distL="0" distR="0" wp14:anchorId="0C85BA90" wp14:editId="0152E183">
            <wp:extent cx="5731510" cy="4511040"/>
            <wp:effectExtent l="0" t="0" r="2540" b="3810"/>
            <wp:docPr id="31471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30555" name=""/>
                    <pic:cNvPicPr/>
                  </pic:nvPicPr>
                  <pic:blipFill>
                    <a:blip r:embed="rId9"/>
                    <a:stretch>
                      <a:fillRect/>
                    </a:stretch>
                  </pic:blipFill>
                  <pic:spPr>
                    <a:xfrm>
                      <a:off x="0" y="0"/>
                      <a:ext cx="5731510" cy="4511040"/>
                    </a:xfrm>
                    <a:prstGeom prst="rect">
                      <a:avLst/>
                    </a:prstGeom>
                  </pic:spPr>
                </pic:pic>
              </a:graphicData>
            </a:graphic>
          </wp:inline>
        </w:drawing>
      </w:r>
    </w:p>
    <w:p w14:paraId="70F67CDF" w14:textId="77777777" w:rsidR="00C13C63" w:rsidRDefault="00C13C63" w:rsidP="00672D1B">
      <w:pPr>
        <w:jc w:val="center"/>
        <w:rPr>
          <w:b/>
          <w:bCs/>
          <w:sz w:val="28"/>
          <w:szCs w:val="28"/>
        </w:rPr>
      </w:pPr>
    </w:p>
    <w:p w14:paraId="58B64937" w14:textId="77777777" w:rsidR="00C13C63" w:rsidRDefault="00C13C63" w:rsidP="00672D1B">
      <w:pPr>
        <w:jc w:val="center"/>
        <w:rPr>
          <w:b/>
          <w:bCs/>
          <w:sz w:val="28"/>
          <w:szCs w:val="28"/>
        </w:rPr>
      </w:pPr>
    </w:p>
    <w:p w14:paraId="4546D5D5" w14:textId="77777777" w:rsidR="00C13C63" w:rsidRDefault="00C13C63" w:rsidP="00672D1B">
      <w:pPr>
        <w:jc w:val="center"/>
        <w:rPr>
          <w:b/>
          <w:bCs/>
          <w:sz w:val="28"/>
          <w:szCs w:val="28"/>
        </w:rPr>
      </w:pPr>
    </w:p>
    <w:p w14:paraId="39C5ABE8" w14:textId="77777777" w:rsidR="00C13C63" w:rsidRDefault="00C13C63" w:rsidP="00672D1B">
      <w:pPr>
        <w:jc w:val="center"/>
        <w:rPr>
          <w:b/>
          <w:bCs/>
          <w:sz w:val="28"/>
          <w:szCs w:val="28"/>
        </w:rPr>
      </w:pPr>
    </w:p>
    <w:p w14:paraId="6AA09E53" w14:textId="77777777" w:rsidR="00C13C63" w:rsidRDefault="00C13C63" w:rsidP="00672D1B">
      <w:pPr>
        <w:jc w:val="center"/>
        <w:rPr>
          <w:b/>
          <w:bCs/>
          <w:sz w:val="28"/>
          <w:szCs w:val="28"/>
        </w:rPr>
      </w:pPr>
    </w:p>
    <w:p w14:paraId="6453656D" w14:textId="77777777" w:rsidR="00C13C63" w:rsidRDefault="00C13C63" w:rsidP="00672D1B">
      <w:pPr>
        <w:jc w:val="center"/>
        <w:rPr>
          <w:b/>
          <w:bCs/>
          <w:sz w:val="28"/>
          <w:szCs w:val="28"/>
        </w:rPr>
      </w:pPr>
    </w:p>
    <w:p w14:paraId="7C4CB3E4" w14:textId="77777777" w:rsidR="00C13C63" w:rsidRDefault="00C13C63" w:rsidP="00672D1B">
      <w:pPr>
        <w:jc w:val="center"/>
        <w:rPr>
          <w:b/>
          <w:bCs/>
          <w:sz w:val="28"/>
          <w:szCs w:val="28"/>
        </w:rPr>
      </w:pPr>
    </w:p>
    <w:p w14:paraId="3EBEC800" w14:textId="77777777" w:rsidR="00C13C63" w:rsidRDefault="00C13C63" w:rsidP="00672D1B">
      <w:pPr>
        <w:jc w:val="center"/>
        <w:rPr>
          <w:b/>
          <w:bCs/>
          <w:sz w:val="28"/>
          <w:szCs w:val="28"/>
        </w:rPr>
      </w:pPr>
    </w:p>
    <w:p w14:paraId="2DCB77E8" w14:textId="77777777" w:rsidR="00C13C63" w:rsidRPr="00672D1B" w:rsidRDefault="00C13C63" w:rsidP="00672D1B">
      <w:pPr>
        <w:jc w:val="center"/>
        <w:rPr>
          <w:b/>
          <w:bCs/>
          <w:sz w:val="28"/>
          <w:szCs w:val="28"/>
        </w:rPr>
      </w:pPr>
    </w:p>
    <w:p w14:paraId="652BD772" w14:textId="2E8181EA" w:rsidR="006505EE" w:rsidRPr="00672D1B" w:rsidRDefault="006505EE" w:rsidP="00672D1B">
      <w:pPr>
        <w:jc w:val="center"/>
        <w:rPr>
          <w:b/>
          <w:bCs/>
          <w:sz w:val="28"/>
          <w:szCs w:val="28"/>
        </w:rPr>
      </w:pPr>
      <w:r w:rsidRPr="00672D1B">
        <w:rPr>
          <w:b/>
          <w:bCs/>
          <w:sz w:val="28"/>
          <w:szCs w:val="28"/>
        </w:rPr>
        <w:lastRenderedPageBreak/>
        <w:t xml:space="preserve">Report </w:t>
      </w:r>
      <w:r w:rsidR="00672D1B" w:rsidRPr="00672D1B">
        <w:rPr>
          <w:b/>
          <w:bCs/>
          <w:sz w:val="28"/>
          <w:szCs w:val="28"/>
        </w:rPr>
        <w:t>on</w:t>
      </w:r>
    </w:p>
    <w:p w14:paraId="1F1274B5" w14:textId="7F08EEF7" w:rsidR="006505EE" w:rsidRDefault="006505EE" w:rsidP="00672D1B">
      <w:pPr>
        <w:jc w:val="center"/>
        <w:rPr>
          <w:b/>
          <w:bCs/>
          <w:i/>
          <w:iCs/>
        </w:rPr>
      </w:pPr>
      <w:r w:rsidRPr="00672D1B">
        <w:rPr>
          <w:b/>
          <w:bCs/>
          <w:i/>
          <w:iCs/>
        </w:rPr>
        <w:t>Evaluating Personal Employability Skills and Developing a Personal Brand for a Career as an NHS Healthcare Support Worker</w:t>
      </w:r>
    </w:p>
    <w:p w14:paraId="100F2D7D" w14:textId="0EA1F0E9" w:rsidR="00D57848" w:rsidRPr="00672D1B" w:rsidRDefault="00D57848" w:rsidP="00672D1B">
      <w:pPr>
        <w:jc w:val="center"/>
        <w:rPr>
          <w:i/>
          <w:iCs/>
        </w:rPr>
      </w:pPr>
      <w:r>
        <w:rPr>
          <w:b/>
          <w:bCs/>
          <w:i/>
          <w:iCs/>
        </w:rPr>
        <w:t>introduction</w:t>
      </w:r>
    </w:p>
    <w:p w14:paraId="4DF1A6A8" w14:textId="7CE6C47A" w:rsidR="00D57848" w:rsidRDefault="00C13C63" w:rsidP="001D3FAD">
      <w:r>
        <w:t>Employability skills have a significant impact on successful practice in healthcare in the United Kingdom. Practical skills, professional values, and reliability are required of healthcare support workers (HCSWs). These staff members work directly with patients and support nurses and other clinical staff. Every day, they help put patients at ease, feel valued, and feel understood. Compassion, dignity, respect, and the improvement of patient outcomes are important to the NHS Constitution (Department of Health and Social Care, 2023). Workforce planning is also a key priority in recent times for the retention, training, and career pathways (NHS England, 2023b). This career choice was made for the benefit of caring for others, which benefits the community. This career is therefore very practical, with a strong sense of humanity. Patients tend to recall respectful support during uncertain and difficult times. My career interest is in strengthening patients during sensitive healthcare moments. This report examines the employability skills required of NHS healthcare support workers.</w:t>
      </w:r>
    </w:p>
    <w:p w14:paraId="30611E7D" w14:textId="77777777" w:rsidR="001F2280" w:rsidRDefault="001F2280" w:rsidP="001D3FAD"/>
    <w:p w14:paraId="35D50647" w14:textId="77777777" w:rsidR="001F2280" w:rsidRDefault="001F2280" w:rsidP="001D3FAD"/>
    <w:p w14:paraId="2813B389" w14:textId="77777777" w:rsidR="001F2280" w:rsidRDefault="001F2280" w:rsidP="001D3FAD"/>
    <w:p w14:paraId="77189F12" w14:textId="77777777" w:rsidR="001F2280" w:rsidRDefault="001F2280" w:rsidP="001D3FAD"/>
    <w:p w14:paraId="121B2D24" w14:textId="77777777" w:rsidR="001F2280" w:rsidRDefault="001F2280" w:rsidP="001D3FAD"/>
    <w:p w14:paraId="7A2A8DE3" w14:textId="77777777" w:rsidR="001F2280" w:rsidRDefault="001F2280" w:rsidP="001D3FAD"/>
    <w:p w14:paraId="7A74E78F" w14:textId="77777777" w:rsidR="001F2280" w:rsidRDefault="001F2280" w:rsidP="001D3FAD"/>
    <w:p w14:paraId="5CDBC5EA" w14:textId="77777777" w:rsidR="001F2280" w:rsidRDefault="001F2280" w:rsidP="001D3FAD"/>
    <w:p w14:paraId="4043D7FB" w14:textId="77777777" w:rsidR="001F2280" w:rsidRDefault="001F2280" w:rsidP="001D3FAD"/>
    <w:p w14:paraId="6F1435F3" w14:textId="77777777" w:rsidR="001F2280" w:rsidRDefault="001F2280" w:rsidP="001D3FAD"/>
    <w:p w14:paraId="7F689871" w14:textId="77777777" w:rsidR="001F2280" w:rsidRDefault="001F2280" w:rsidP="001D3FAD"/>
    <w:p w14:paraId="1D00576D" w14:textId="395619C4" w:rsidR="001D3FAD" w:rsidRPr="001D3FAD" w:rsidRDefault="001D3FAD" w:rsidP="001D3FAD">
      <w:pPr>
        <w:rPr>
          <w:b/>
          <w:bCs/>
        </w:rPr>
      </w:pPr>
      <w:r w:rsidRPr="001D3FAD">
        <w:rPr>
          <w:b/>
          <w:bCs/>
        </w:rPr>
        <w:lastRenderedPageBreak/>
        <w:t>Analyse the personal Employability Skills Required</w:t>
      </w:r>
    </w:p>
    <w:p w14:paraId="625D4BFD" w14:textId="2164398B" w:rsidR="001F2280" w:rsidRPr="00920E52" w:rsidRDefault="001F2280" w:rsidP="001D3FAD">
      <w:pPr>
        <w:rPr>
          <w:b/>
          <w:bCs/>
        </w:rPr>
      </w:pPr>
      <w:r w:rsidRPr="00920E52">
        <w:rPr>
          <w:b/>
          <w:bCs/>
        </w:rPr>
        <w:t>NHS Healthcare Support Worker vacancies</w:t>
      </w:r>
    </w:p>
    <w:tbl>
      <w:tblPr>
        <w:tblStyle w:val="PlainTable1"/>
        <w:tblW w:w="0" w:type="auto"/>
        <w:tblLook w:val="04A0" w:firstRow="1" w:lastRow="0" w:firstColumn="1" w:lastColumn="0" w:noHBand="0" w:noVBand="1"/>
      </w:tblPr>
      <w:tblGrid>
        <w:gridCol w:w="2059"/>
        <w:gridCol w:w="1777"/>
        <w:gridCol w:w="2147"/>
        <w:gridCol w:w="1878"/>
        <w:gridCol w:w="1155"/>
      </w:tblGrid>
      <w:tr w:rsidR="001F2280" w:rsidRPr="00E226CD" w14:paraId="53630067" w14:textId="77777777" w:rsidTr="00F90C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90CA4" w14:textId="77777777" w:rsidR="001F2280" w:rsidRPr="00E226CD" w:rsidRDefault="001F2280" w:rsidP="001D3FAD">
            <w:pPr>
              <w:spacing w:before="0" w:line="360" w:lineRule="auto"/>
              <w:jc w:val="center"/>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Likely vacancy requirement</w:t>
            </w:r>
          </w:p>
        </w:tc>
        <w:tc>
          <w:tcPr>
            <w:tcW w:w="0" w:type="auto"/>
            <w:hideMark/>
          </w:tcPr>
          <w:p w14:paraId="17A6C05B" w14:textId="77777777" w:rsidR="001F2280" w:rsidRPr="00E226CD" w:rsidRDefault="001F2280"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Category</w:t>
            </w:r>
          </w:p>
        </w:tc>
        <w:tc>
          <w:tcPr>
            <w:tcW w:w="0" w:type="auto"/>
            <w:hideMark/>
          </w:tcPr>
          <w:p w14:paraId="732E0F30" w14:textId="77777777" w:rsidR="001F2280" w:rsidRPr="00E226CD" w:rsidRDefault="001F2280"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Why it matters in practice</w:t>
            </w:r>
          </w:p>
        </w:tc>
        <w:tc>
          <w:tcPr>
            <w:tcW w:w="0" w:type="auto"/>
            <w:hideMark/>
          </w:tcPr>
          <w:p w14:paraId="4909A41D" w14:textId="77777777" w:rsidR="001F2280" w:rsidRPr="00E226CD" w:rsidRDefault="001F2280"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Your evidence/source</w:t>
            </w:r>
          </w:p>
        </w:tc>
        <w:tc>
          <w:tcPr>
            <w:tcW w:w="0" w:type="auto"/>
            <w:hideMark/>
          </w:tcPr>
          <w:p w14:paraId="11E9DA29" w14:textId="77777777" w:rsidR="001F2280" w:rsidRPr="00E226CD" w:rsidRDefault="001F2280"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Priority</w:t>
            </w:r>
          </w:p>
        </w:tc>
      </w:tr>
      <w:tr w:rsidR="001F2280" w:rsidRPr="00E226CD" w14:paraId="6E7F670D"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36163"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Excellent verbal and written communication</w:t>
            </w:r>
          </w:p>
        </w:tc>
        <w:tc>
          <w:tcPr>
            <w:tcW w:w="0" w:type="auto"/>
            <w:hideMark/>
          </w:tcPr>
          <w:p w14:paraId="3A8BD102"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Communication</w:t>
            </w:r>
          </w:p>
        </w:tc>
        <w:tc>
          <w:tcPr>
            <w:tcW w:w="0" w:type="auto"/>
            <w:hideMark/>
          </w:tcPr>
          <w:p w14:paraId="20DDFC7D"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Enables clear communication with patients, families and multidisciplinary teams, reducing the risk of misunderstandings and supporting safe care.</w:t>
            </w:r>
          </w:p>
        </w:tc>
        <w:tc>
          <w:tcPr>
            <w:tcW w:w="0" w:type="auto"/>
            <w:hideMark/>
          </w:tcPr>
          <w:p w14:paraId="7F2C1B2D"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5A1B9065"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39CC9813"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28A1614C"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Compassion, empathy and kindness</w:t>
            </w:r>
          </w:p>
        </w:tc>
        <w:tc>
          <w:tcPr>
            <w:tcW w:w="0" w:type="auto"/>
            <w:hideMark/>
          </w:tcPr>
          <w:p w14:paraId="521E78F3"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Personal attributes</w:t>
            </w:r>
          </w:p>
        </w:tc>
        <w:tc>
          <w:tcPr>
            <w:tcW w:w="0" w:type="auto"/>
            <w:hideMark/>
          </w:tcPr>
          <w:p w14:paraId="7612E208"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Helps deliver person-centred care while maintaining patients' dignity, respect and emotional wellbeing.</w:t>
            </w:r>
          </w:p>
        </w:tc>
        <w:tc>
          <w:tcPr>
            <w:tcW w:w="0" w:type="auto"/>
            <w:hideMark/>
          </w:tcPr>
          <w:p w14:paraId="4D76525A"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4F4233DD"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244C0636"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F2F53A"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Ability to work effectively within a multidisciplinary team</w:t>
            </w:r>
          </w:p>
        </w:tc>
        <w:tc>
          <w:tcPr>
            <w:tcW w:w="0" w:type="auto"/>
            <w:hideMark/>
          </w:tcPr>
          <w:p w14:paraId="1BB6BA98"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Teamwork</w:t>
            </w:r>
          </w:p>
        </w:tc>
        <w:tc>
          <w:tcPr>
            <w:tcW w:w="0" w:type="auto"/>
            <w:hideMark/>
          </w:tcPr>
          <w:p w14:paraId="4C210AE5"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Supports coordinated patient care through collaboration with nurses, doctors and allied health professionals.</w:t>
            </w:r>
          </w:p>
        </w:tc>
        <w:tc>
          <w:tcPr>
            <w:tcW w:w="0" w:type="auto"/>
            <w:hideMark/>
          </w:tcPr>
          <w:p w14:paraId="2AABDD71"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1E5B0142"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50560C2E"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1397192A"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Commitment to NHS values and professional behaviour</w:t>
            </w:r>
          </w:p>
        </w:tc>
        <w:tc>
          <w:tcPr>
            <w:tcW w:w="0" w:type="auto"/>
            <w:hideMark/>
          </w:tcPr>
          <w:p w14:paraId="26AD280A"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Professionalism</w:t>
            </w:r>
          </w:p>
        </w:tc>
        <w:tc>
          <w:tcPr>
            <w:tcW w:w="0" w:type="auto"/>
            <w:hideMark/>
          </w:tcPr>
          <w:p w14:paraId="5BE5E1EC"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 xml:space="preserve">Promotes ethical practice, accountability, confidentiality and </w:t>
            </w:r>
            <w:r w:rsidRPr="00E226CD">
              <w:rPr>
                <w:rFonts w:ascii="Times New Roman" w:eastAsia="Times New Roman" w:hAnsi="Times New Roman" w:cs="Times New Roman"/>
                <w:kern w:val="0"/>
                <w:sz w:val="24"/>
                <w:szCs w:val="24"/>
                <w:lang w:eastAsia="en-GB"/>
                <w14:ligatures w14:val="none"/>
              </w:rPr>
              <w:lastRenderedPageBreak/>
              <w:t>high standards of patient care.</w:t>
            </w:r>
          </w:p>
        </w:tc>
        <w:tc>
          <w:tcPr>
            <w:tcW w:w="0" w:type="auto"/>
            <w:hideMark/>
          </w:tcPr>
          <w:p w14:paraId="1D18EFDB"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lastRenderedPageBreak/>
              <w:t xml:space="preserve">Current NHS Healthcare Support Worker </w:t>
            </w:r>
            <w:r w:rsidRPr="00E226CD">
              <w:rPr>
                <w:rFonts w:ascii="Times New Roman" w:eastAsia="Times New Roman" w:hAnsi="Times New Roman" w:cs="Times New Roman"/>
                <w:kern w:val="0"/>
                <w:sz w:val="24"/>
                <w:szCs w:val="24"/>
                <w:lang w:eastAsia="en-GB"/>
                <w14:ligatures w14:val="none"/>
              </w:rPr>
              <w:lastRenderedPageBreak/>
              <w:t>vacancy (Appendix A)</w:t>
            </w:r>
          </w:p>
        </w:tc>
        <w:tc>
          <w:tcPr>
            <w:tcW w:w="0" w:type="auto"/>
            <w:hideMark/>
          </w:tcPr>
          <w:p w14:paraId="60B66538"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lastRenderedPageBreak/>
              <w:t>High</w:t>
            </w:r>
          </w:p>
        </w:tc>
      </w:tr>
      <w:tr w:rsidR="001F2280" w:rsidRPr="00E226CD" w14:paraId="0C9D7981"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1E1DB3"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Good organisational and time-management skills</w:t>
            </w:r>
          </w:p>
        </w:tc>
        <w:tc>
          <w:tcPr>
            <w:tcW w:w="0" w:type="auto"/>
            <w:hideMark/>
          </w:tcPr>
          <w:p w14:paraId="6E661F76"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Organisation</w:t>
            </w:r>
          </w:p>
        </w:tc>
        <w:tc>
          <w:tcPr>
            <w:tcW w:w="0" w:type="auto"/>
            <w:hideMark/>
          </w:tcPr>
          <w:p w14:paraId="5ED1DDFD"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Enables prioritisation of patient care, efficient completion of duties and effective workload management.</w:t>
            </w:r>
          </w:p>
        </w:tc>
        <w:tc>
          <w:tcPr>
            <w:tcW w:w="0" w:type="auto"/>
            <w:hideMark/>
          </w:tcPr>
          <w:p w14:paraId="343E10F2"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4C1CEC2E"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26E50DDB"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104B06B5"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Basic digital literacy and accurate record keeping</w:t>
            </w:r>
          </w:p>
        </w:tc>
        <w:tc>
          <w:tcPr>
            <w:tcW w:w="0" w:type="auto"/>
            <w:hideMark/>
          </w:tcPr>
          <w:p w14:paraId="294D141D"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Digital competence</w:t>
            </w:r>
          </w:p>
        </w:tc>
        <w:tc>
          <w:tcPr>
            <w:tcW w:w="0" w:type="auto"/>
            <w:hideMark/>
          </w:tcPr>
          <w:p w14:paraId="0D096585"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Supports the use of electronic patient records and accurate documentation for continuity and safety of care.</w:t>
            </w:r>
          </w:p>
        </w:tc>
        <w:tc>
          <w:tcPr>
            <w:tcW w:w="0" w:type="auto"/>
            <w:hideMark/>
          </w:tcPr>
          <w:p w14:paraId="3C884FA5"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54644CD9"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Medium–High</w:t>
            </w:r>
          </w:p>
        </w:tc>
      </w:tr>
      <w:tr w:rsidR="001F2280" w:rsidRPr="00E226CD" w14:paraId="63FA4A87"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1490D"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Understanding of safeguarding responsibilities</w:t>
            </w:r>
          </w:p>
        </w:tc>
        <w:tc>
          <w:tcPr>
            <w:tcW w:w="0" w:type="auto"/>
            <w:hideMark/>
          </w:tcPr>
          <w:p w14:paraId="156C3DEF"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Safeguarding</w:t>
            </w:r>
          </w:p>
        </w:tc>
        <w:tc>
          <w:tcPr>
            <w:tcW w:w="0" w:type="auto"/>
            <w:hideMark/>
          </w:tcPr>
          <w:p w14:paraId="7490B4DD"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Ensures concerns about vulnerable adults and children are recognised, reported and managed appropriately.</w:t>
            </w:r>
          </w:p>
        </w:tc>
        <w:tc>
          <w:tcPr>
            <w:tcW w:w="0" w:type="auto"/>
            <w:hideMark/>
          </w:tcPr>
          <w:p w14:paraId="6E778795"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7A993E5C"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44FA0759"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140A07AB"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Awareness of infection prevention and control procedures</w:t>
            </w:r>
          </w:p>
        </w:tc>
        <w:tc>
          <w:tcPr>
            <w:tcW w:w="0" w:type="auto"/>
            <w:hideMark/>
          </w:tcPr>
          <w:p w14:paraId="5FD4F0CE"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Clinical safety</w:t>
            </w:r>
          </w:p>
        </w:tc>
        <w:tc>
          <w:tcPr>
            <w:tcW w:w="0" w:type="auto"/>
            <w:hideMark/>
          </w:tcPr>
          <w:p w14:paraId="0726E5D5"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Reduces the spread of infections and protects patients, visitors and healthcare staff.</w:t>
            </w:r>
          </w:p>
        </w:tc>
        <w:tc>
          <w:tcPr>
            <w:tcW w:w="0" w:type="auto"/>
            <w:hideMark/>
          </w:tcPr>
          <w:p w14:paraId="7A4BCB6E"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48C83DDC"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r w:rsidR="001F2280" w:rsidRPr="00E226CD" w14:paraId="74EAEF1B"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F8C6C9"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Commitment to equality, diversity and inclusion</w:t>
            </w:r>
          </w:p>
        </w:tc>
        <w:tc>
          <w:tcPr>
            <w:tcW w:w="0" w:type="auto"/>
            <w:hideMark/>
          </w:tcPr>
          <w:p w14:paraId="50EEE49C"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Equality and inclusion</w:t>
            </w:r>
          </w:p>
        </w:tc>
        <w:tc>
          <w:tcPr>
            <w:tcW w:w="0" w:type="auto"/>
            <w:hideMark/>
          </w:tcPr>
          <w:p w14:paraId="77C51B78"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 xml:space="preserve">Ensures fair, respectful and culturally sensitive care for people </w:t>
            </w:r>
            <w:r w:rsidRPr="00E226CD">
              <w:rPr>
                <w:rFonts w:ascii="Times New Roman" w:eastAsia="Times New Roman" w:hAnsi="Times New Roman" w:cs="Times New Roman"/>
                <w:kern w:val="0"/>
                <w:sz w:val="24"/>
                <w:szCs w:val="24"/>
                <w:lang w:eastAsia="en-GB"/>
                <w14:ligatures w14:val="none"/>
              </w:rPr>
              <w:lastRenderedPageBreak/>
              <w:t>from diverse backgrounds.</w:t>
            </w:r>
          </w:p>
        </w:tc>
        <w:tc>
          <w:tcPr>
            <w:tcW w:w="0" w:type="auto"/>
            <w:hideMark/>
          </w:tcPr>
          <w:p w14:paraId="5FBBD2E3"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lastRenderedPageBreak/>
              <w:t xml:space="preserve">Current NHS Healthcare Support Worker </w:t>
            </w:r>
            <w:r w:rsidRPr="00E226CD">
              <w:rPr>
                <w:rFonts w:ascii="Times New Roman" w:eastAsia="Times New Roman" w:hAnsi="Times New Roman" w:cs="Times New Roman"/>
                <w:kern w:val="0"/>
                <w:sz w:val="24"/>
                <w:szCs w:val="24"/>
                <w:lang w:eastAsia="en-GB"/>
                <w14:ligatures w14:val="none"/>
              </w:rPr>
              <w:lastRenderedPageBreak/>
              <w:t>vacancy (Appendix A)</w:t>
            </w:r>
          </w:p>
        </w:tc>
        <w:tc>
          <w:tcPr>
            <w:tcW w:w="0" w:type="auto"/>
            <w:hideMark/>
          </w:tcPr>
          <w:p w14:paraId="439637E4"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lastRenderedPageBreak/>
              <w:t>Medium–High</w:t>
            </w:r>
          </w:p>
        </w:tc>
      </w:tr>
      <w:tr w:rsidR="001F2280" w:rsidRPr="00E226CD" w14:paraId="675B3561"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73E3D15F"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Willingness to complete training and engage in continuous professional development (CPD)</w:t>
            </w:r>
          </w:p>
        </w:tc>
        <w:tc>
          <w:tcPr>
            <w:tcW w:w="0" w:type="auto"/>
            <w:hideMark/>
          </w:tcPr>
          <w:p w14:paraId="05E41F61"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Professional development</w:t>
            </w:r>
          </w:p>
        </w:tc>
        <w:tc>
          <w:tcPr>
            <w:tcW w:w="0" w:type="auto"/>
            <w:hideMark/>
          </w:tcPr>
          <w:p w14:paraId="1B947514"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Supports ongoing competence, career progression and compliance with NHS standards and changing healthcare practices.</w:t>
            </w:r>
          </w:p>
        </w:tc>
        <w:tc>
          <w:tcPr>
            <w:tcW w:w="0" w:type="auto"/>
            <w:hideMark/>
          </w:tcPr>
          <w:p w14:paraId="295C3385"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51313215"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Medium–High</w:t>
            </w:r>
          </w:p>
        </w:tc>
      </w:tr>
      <w:tr w:rsidR="001F2280" w:rsidRPr="00E226CD" w14:paraId="72ACAD56" w14:textId="77777777" w:rsidTr="00F90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BBDB4"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Flexibility to work shifts, weekends and different clinical settings</w:t>
            </w:r>
          </w:p>
        </w:tc>
        <w:tc>
          <w:tcPr>
            <w:tcW w:w="0" w:type="auto"/>
            <w:hideMark/>
          </w:tcPr>
          <w:p w14:paraId="104978B6"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Adaptability</w:t>
            </w:r>
          </w:p>
        </w:tc>
        <w:tc>
          <w:tcPr>
            <w:tcW w:w="0" w:type="auto"/>
            <w:hideMark/>
          </w:tcPr>
          <w:p w14:paraId="6DA89B2E"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Ensures continuity of care by meeting the operational needs of healthcare services.</w:t>
            </w:r>
          </w:p>
        </w:tc>
        <w:tc>
          <w:tcPr>
            <w:tcW w:w="0" w:type="auto"/>
            <w:hideMark/>
          </w:tcPr>
          <w:p w14:paraId="78563555"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1E490760" w14:textId="77777777" w:rsidR="001F2280" w:rsidRPr="00E226CD" w:rsidRDefault="001F2280"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Medium</w:t>
            </w:r>
          </w:p>
        </w:tc>
      </w:tr>
      <w:tr w:rsidR="001F2280" w:rsidRPr="00E226CD" w14:paraId="27C3B17D" w14:textId="77777777" w:rsidTr="00F90CAC">
        <w:tc>
          <w:tcPr>
            <w:cnfStyle w:val="001000000000" w:firstRow="0" w:lastRow="0" w:firstColumn="1" w:lastColumn="0" w:oddVBand="0" w:evenVBand="0" w:oddHBand="0" w:evenHBand="0" w:firstRowFirstColumn="0" w:firstRowLastColumn="0" w:lastRowFirstColumn="0" w:lastRowLastColumn="0"/>
            <w:tcW w:w="0" w:type="auto"/>
            <w:hideMark/>
          </w:tcPr>
          <w:p w14:paraId="6582B6AC" w14:textId="77777777" w:rsidR="001F2280" w:rsidRPr="00E226CD" w:rsidRDefault="001F2280" w:rsidP="001D3FAD">
            <w:pPr>
              <w:spacing w:before="0" w:line="360" w:lineRule="auto"/>
              <w:jc w:val="left"/>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Relevant care experience or willingness to undertake the Care Certificate</w:t>
            </w:r>
          </w:p>
        </w:tc>
        <w:tc>
          <w:tcPr>
            <w:tcW w:w="0" w:type="auto"/>
            <w:hideMark/>
          </w:tcPr>
          <w:p w14:paraId="62A6DD31"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Experience and qualifications</w:t>
            </w:r>
          </w:p>
        </w:tc>
        <w:tc>
          <w:tcPr>
            <w:tcW w:w="0" w:type="auto"/>
            <w:hideMark/>
          </w:tcPr>
          <w:p w14:paraId="3680928B"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Demonstrates readiness for the role and the ability to provide safe, effective patient care under supervision.</w:t>
            </w:r>
          </w:p>
        </w:tc>
        <w:tc>
          <w:tcPr>
            <w:tcW w:w="0" w:type="auto"/>
            <w:hideMark/>
          </w:tcPr>
          <w:p w14:paraId="7D82ADFE"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Current NHS Healthcare Support Worker vacancy (Appendix A)</w:t>
            </w:r>
          </w:p>
        </w:tc>
        <w:tc>
          <w:tcPr>
            <w:tcW w:w="0" w:type="auto"/>
            <w:hideMark/>
          </w:tcPr>
          <w:p w14:paraId="1959DEC4" w14:textId="77777777" w:rsidR="001F2280" w:rsidRPr="00E226CD" w:rsidRDefault="001F2280"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E226CD">
              <w:rPr>
                <w:rFonts w:ascii="Times New Roman" w:eastAsia="Times New Roman" w:hAnsi="Times New Roman" w:cs="Times New Roman"/>
                <w:kern w:val="0"/>
                <w:sz w:val="24"/>
                <w:szCs w:val="24"/>
                <w:lang w:eastAsia="en-GB"/>
                <w14:ligatures w14:val="none"/>
              </w:rPr>
              <w:t>High</w:t>
            </w:r>
          </w:p>
        </w:tc>
      </w:tr>
    </w:tbl>
    <w:p w14:paraId="197CC94D" w14:textId="77777777" w:rsidR="001F2280" w:rsidRDefault="001F2280" w:rsidP="001D3FAD">
      <w:pPr>
        <w:jc w:val="left"/>
      </w:pPr>
    </w:p>
    <w:p w14:paraId="7269DD57" w14:textId="77777777" w:rsidR="001F2280" w:rsidRPr="006505EE" w:rsidRDefault="001F2280" w:rsidP="001D3FAD"/>
    <w:p w14:paraId="61AD6B14" w14:textId="372735C4" w:rsidR="003A5917" w:rsidRPr="003A5917" w:rsidRDefault="00316D1E" w:rsidP="001D3FAD">
      <w:pPr>
        <w:rPr>
          <w:b/>
          <w:bCs/>
        </w:rPr>
      </w:pPr>
      <w:r>
        <w:rPr>
          <w:b/>
          <w:bCs/>
        </w:rPr>
        <w:br w:type="page"/>
      </w:r>
    </w:p>
    <w:p w14:paraId="54F1CC42" w14:textId="77777777" w:rsidR="003A5917" w:rsidRPr="003A5917" w:rsidRDefault="003A5917" w:rsidP="001D3FAD"/>
    <w:p w14:paraId="5B35F2B1" w14:textId="77777777" w:rsidR="003A5917" w:rsidRPr="003A5917" w:rsidRDefault="003A5917" w:rsidP="001D3FAD">
      <w:pPr>
        <w:rPr>
          <w:b/>
          <w:bCs/>
        </w:rPr>
      </w:pPr>
      <w:r w:rsidRPr="003A5917">
        <w:rPr>
          <w:b/>
          <w:bCs/>
        </w:rPr>
        <w:t xml:space="preserve">2.1 Overview of the Healthcare Support Worker Role </w:t>
      </w:r>
    </w:p>
    <w:p w14:paraId="3FAC4DA9" w14:textId="77777777" w:rsidR="003A5917" w:rsidRPr="003A5917" w:rsidRDefault="003A5917" w:rsidP="001D3FAD"/>
    <w:p w14:paraId="502C32AC" w14:textId="77777777" w:rsidR="003A5917" w:rsidRPr="003A5917" w:rsidRDefault="003A5917" w:rsidP="001D3FAD">
      <w:r w:rsidRPr="003A5917">
        <w:t xml:space="preserve">Healthcare support staff provide personal, emotional and practical care in an NHS environment. They carry out delegated tasks, with appropriate supervision from registered health care staff. Compassion, teamworking, flexibility and learning are currently stated as central expectations (NHS England, 2023c). There are also current job openings that are looking for reliable communication and safe person-centred working practices (NHS Jobs, 2026). </w:t>
      </w:r>
    </w:p>
    <w:p w14:paraId="4AA0C800" w14:textId="77777777" w:rsidR="003A5917" w:rsidRPr="003A5917" w:rsidRDefault="003A5917" w:rsidP="001D3FAD"/>
    <w:p w14:paraId="5BD8DC6E" w14:textId="77777777" w:rsidR="003A5917" w:rsidRPr="003A5917" w:rsidRDefault="003A5917" w:rsidP="001D3FAD"/>
    <w:p w14:paraId="298D50F0" w14:textId="77777777" w:rsidR="003A5917" w:rsidRPr="003A5917" w:rsidRDefault="003A5917" w:rsidP="001D3FAD">
      <w:r w:rsidRPr="003A5917">
        <w:t xml:space="preserve">2.2 Communication Skills </w:t>
      </w:r>
    </w:p>
    <w:p w14:paraId="2D66CD06" w14:textId="77777777" w:rsidR="003A5917" w:rsidRPr="003A5917" w:rsidRDefault="003A5917" w:rsidP="001D3FAD"/>
    <w:p w14:paraId="26E93BCE" w14:textId="5BD41DBE" w:rsidR="00316D1E" w:rsidRPr="003A5917" w:rsidRDefault="003A5917" w:rsidP="001D3FAD">
      <w:r w:rsidRPr="003A5917">
        <w:t xml:space="preserve">Effective communication facilitates safe decision-making, patient records and patient relationships. Verbal explanations should use appropriate language and confirm each patient's understanding. Active listening enables workers to identify concerns, preferences, discomfort and emotional distress. Signs and signals may indicate a need that a patient is unable to communicate verbally. Communication is a skill that is always valued in today's workplace (Tushar and </w:t>
      </w:r>
      <w:proofErr w:type="spellStart"/>
      <w:r w:rsidRPr="003A5917">
        <w:t>Sooraksa</w:t>
      </w:r>
      <w:proofErr w:type="spellEnd"/>
      <w:r w:rsidRPr="003A5917">
        <w:t>, 2023).</w:t>
      </w:r>
    </w:p>
    <w:p w14:paraId="5066F8EB" w14:textId="5125A4C2" w:rsidR="00672D1B" w:rsidRDefault="00672D1B" w:rsidP="001D3FAD">
      <w:pPr>
        <w:jc w:val="center"/>
      </w:pPr>
    </w:p>
    <w:p w14:paraId="1239DA8C" w14:textId="77777777" w:rsidR="00DD4EC9" w:rsidRPr="00DD4EC9" w:rsidRDefault="00DD4EC9" w:rsidP="001D3FAD">
      <w:pPr>
        <w:pStyle w:val="Heading2"/>
        <w:spacing w:before="120" w:after="240"/>
      </w:pPr>
      <w:bookmarkStart w:id="0" w:name="_Toc236464459"/>
      <w:r w:rsidRPr="00DD4EC9">
        <w:t>2.1 Overview of the Healthcare Support Worker Role</w:t>
      </w:r>
      <w:bookmarkEnd w:id="0"/>
    </w:p>
    <w:p w14:paraId="5081DB9D" w14:textId="11927DE9" w:rsidR="00DD4EC9" w:rsidRPr="00DD4EC9" w:rsidRDefault="00BB77A1" w:rsidP="001D3FAD">
      <w:r w:rsidRPr="00BB77A1">
        <w:t>Healthcare support staff provide personal, emotional and practical care in an NHS environment. They carry out delegated tasks, with appropriate supervision from registered health care staff. Compassion, teamworking, flexibility and learning are currently stated as central expectations (NHS England, 2023c). There are also current job openings that are looking for reliable communication and safe person-centred working practices (</w:t>
      </w:r>
      <w:r w:rsidR="00DF1761" w:rsidRPr="00DF1761">
        <w:t>NHS Jobs</w:t>
      </w:r>
      <w:r w:rsidRPr="00BB77A1">
        <w:t>, 2026).</w:t>
      </w:r>
    </w:p>
    <w:p w14:paraId="0C1BDDB6" w14:textId="77777777" w:rsidR="00A005E6" w:rsidRPr="00A005E6" w:rsidRDefault="00A005E6" w:rsidP="001D3FAD">
      <w:pPr>
        <w:pStyle w:val="Heading2"/>
        <w:spacing w:before="120" w:after="240"/>
      </w:pPr>
      <w:bookmarkStart w:id="1" w:name="_Toc236464460"/>
      <w:r w:rsidRPr="00A005E6">
        <w:lastRenderedPageBreak/>
        <w:t>2.2 Communication Skills</w:t>
      </w:r>
      <w:bookmarkEnd w:id="1"/>
    </w:p>
    <w:p w14:paraId="241533E9" w14:textId="289927C0" w:rsidR="00A005E6" w:rsidRPr="00A005E6" w:rsidRDefault="00A005E6" w:rsidP="001D3FAD">
      <w:r w:rsidRPr="00A005E6">
        <w:t xml:space="preserve">Effective communication facilitates safe decision-making, patient records and patient relationships. Verbal explanations should use appropriate language and confirm each patient's understanding. Active listening enables workers to identify concerns, preferences, discomfort and emotional distress. Signs and signals may indicate a need that a patient is unable to communicate verbally. Communication is a skill that is always valued in today's workplace (Tushar and </w:t>
      </w:r>
      <w:r w:rsidR="005D04A0" w:rsidRPr="00A005E6">
        <w:t>Soroka</w:t>
      </w:r>
      <w:r w:rsidRPr="00A005E6">
        <w:t>, 2023).</w:t>
      </w:r>
    </w:p>
    <w:p w14:paraId="5C752C3D" w14:textId="77777777" w:rsidR="00A005E6" w:rsidRPr="00A005E6" w:rsidRDefault="00A005E6" w:rsidP="001D3FAD">
      <w:pPr>
        <w:pStyle w:val="Heading2"/>
        <w:spacing w:before="120" w:after="240"/>
      </w:pPr>
      <w:bookmarkStart w:id="2" w:name="_Toc236464461"/>
      <w:r w:rsidRPr="00A005E6">
        <w:t>2.3 Compassion and Person-Centred Care</w:t>
      </w:r>
      <w:bookmarkEnd w:id="2"/>
    </w:p>
    <w:p w14:paraId="162EFBA7" w14:textId="7DD3EE62" w:rsidR="00A005E6" w:rsidRPr="00A005E6" w:rsidRDefault="00920E52" w:rsidP="001D3FAD">
      <w:r>
        <w:t>S</w:t>
      </w:r>
      <w:r w:rsidR="00A005E6" w:rsidRPr="00A005E6">
        <w:t>taff members are better able to identify and respond to suffering in a respectful way</w:t>
      </w:r>
      <w:r>
        <w:t xml:space="preserve"> w</w:t>
      </w:r>
      <w:r w:rsidRPr="00A005E6">
        <w:t>ith Compassion</w:t>
      </w:r>
      <w:r>
        <w:t>.</w:t>
      </w:r>
      <w:r w:rsidR="00A005E6" w:rsidRPr="00A005E6">
        <w:t xml:space="preserve"> Empathy involves listening, sensitivity and emotional understanding of the individual. Healthcare support workers maintain dignity in difficult situations and when providing personal care. Person-centred practice takes into account the preferences, beliefs, capability and priorities of each patient. During care, patients appreciate kindness, being present, understanding and human connection (Barker et al., 2023).</w:t>
      </w:r>
    </w:p>
    <w:p w14:paraId="2378E0D4" w14:textId="77777777" w:rsidR="00A005E6" w:rsidRPr="00A005E6" w:rsidRDefault="00A005E6" w:rsidP="001D3FAD">
      <w:pPr>
        <w:pStyle w:val="Heading2"/>
        <w:spacing w:before="120" w:after="240"/>
      </w:pPr>
      <w:bookmarkStart w:id="3" w:name="_Toc236464462"/>
      <w:r w:rsidRPr="00A005E6">
        <w:t>2.4 Teamwork and Collaboration</w:t>
      </w:r>
      <w:bookmarkEnd w:id="3"/>
    </w:p>
    <w:p w14:paraId="6F55F077" w14:textId="77777777" w:rsidR="00A005E6" w:rsidRPr="00A005E6" w:rsidRDefault="00A005E6" w:rsidP="001D3FAD">
      <w:r w:rsidRPr="00A005E6">
        <w:t>Teamwork links healthcare support workers and nurses, doctors, therapists, and families. Effective teams share information, clarify responsibilities and coordinate patient care reliably. Healthcare support workers need to raise concerns and ask for help promptly. Collaborative working in a respectful manner can also enable learning, confidence, and appropriate professional decision making. Better teamwork is associated with better clinical outcomes in coordinated care (Tandan et al., 2024).</w:t>
      </w:r>
    </w:p>
    <w:p w14:paraId="4EF7020F" w14:textId="77777777" w:rsidR="00A005E6" w:rsidRPr="00A005E6" w:rsidRDefault="00A005E6" w:rsidP="001D3FAD">
      <w:pPr>
        <w:pStyle w:val="Heading2"/>
        <w:spacing w:before="120" w:after="240"/>
      </w:pPr>
      <w:bookmarkStart w:id="4" w:name="_Toc236464463"/>
      <w:r w:rsidRPr="00A005E6">
        <w:t>2.5 Professionalism and Ethical Practice</w:t>
      </w:r>
      <w:bookmarkEnd w:id="4"/>
    </w:p>
    <w:p w14:paraId="7516EAF6" w14:textId="746CE4AD" w:rsidR="00A005E6" w:rsidRPr="00A005E6" w:rsidRDefault="00A005E6" w:rsidP="001D3FAD">
      <w:r w:rsidRPr="00A005E6">
        <w:t xml:space="preserve">All duties carried out in healthcare support worker practice are affected by professionalism. Workers are still responsible for actions, responsibility delegated, and acknowledged restrictions. Confidentiality ensures the privacy of personal information and maintains </w:t>
      </w:r>
      <w:r w:rsidR="00C13C63">
        <w:t>patient trust</w:t>
      </w:r>
      <w:r w:rsidRPr="00A005E6">
        <w:t xml:space="preserve"> in services. Ethical practice involves being honest, fair, consensual, respectful and maintaining professional boundaries. Compassionate behaviour and responsible decision-making are based on NHS values in everyday care (Department of Health and Social Care, 2023).</w:t>
      </w:r>
    </w:p>
    <w:p w14:paraId="0B40E6B1" w14:textId="77777777" w:rsidR="00A005E6" w:rsidRPr="00A005E6" w:rsidRDefault="00A005E6" w:rsidP="001D3FAD">
      <w:pPr>
        <w:pStyle w:val="Heading2"/>
        <w:spacing w:before="120" w:after="240"/>
      </w:pPr>
      <w:bookmarkStart w:id="5" w:name="_Toc236464464"/>
      <w:r w:rsidRPr="00A005E6">
        <w:lastRenderedPageBreak/>
        <w:t>2.6 Organisation, Time Management, and Digital Skills</w:t>
      </w:r>
      <w:bookmarkEnd w:id="5"/>
    </w:p>
    <w:p w14:paraId="53DEC993" w14:textId="77777777" w:rsidR="00A005E6" w:rsidRPr="00A005E6" w:rsidRDefault="00A005E6" w:rsidP="001D3FAD">
      <w:r w:rsidRPr="00A005E6">
        <w:t>Organisation enables safe prioritisation in a hectic and unpredictable healthcare setting. Time management aids in getting through crucial tasks while not compromising personal requirements. Routine responsibilities must be balanced with the urgent changes in patient condition. Digital competence is used in relation to digital information, communication and electronic records. Practical education improves healthcare professionals' digital knowledge, confidence, and performance (Kulju et al., 2024).</w:t>
      </w:r>
    </w:p>
    <w:p w14:paraId="24E7EBDD" w14:textId="77777777" w:rsidR="00A005E6" w:rsidRPr="00A005E6" w:rsidRDefault="00A005E6" w:rsidP="001D3FAD">
      <w:pPr>
        <w:pStyle w:val="Heading2"/>
        <w:spacing w:before="120" w:after="240"/>
      </w:pPr>
      <w:bookmarkStart w:id="6" w:name="_Toc236464465"/>
      <w:r w:rsidRPr="00A005E6">
        <w:t>2.7 Safeguarding, Equality, and Infection Prevention</w:t>
      </w:r>
      <w:bookmarkEnd w:id="6"/>
    </w:p>
    <w:p w14:paraId="48D7FB47" w14:textId="2662A049" w:rsidR="006505EE" w:rsidRPr="006505EE" w:rsidRDefault="00A005E6" w:rsidP="001D3FAD">
      <w:r w:rsidRPr="00A005E6">
        <w:t>Safeguarding practice protects vulnerable adults and children from abuse or neglect. Today, safeguarding is considered to be everyone's fundamental professional duty (NHS England, 2026). Respectful care of all identities and situations is essential to equality and inclusion. The NHS EDI plan tackles discrimination in work cultures and practices (NHS England, 2023a). Hand hygiene, protective equipment and environmental practice are key to infection prevention. NHS England (2025) provides national guidance that helps to ensure consistent precautions are taken in NHS and wider care settings.</w:t>
      </w:r>
    </w:p>
    <w:p w14:paraId="20CFB58D" w14:textId="1EA2C955" w:rsidR="006505EE" w:rsidRPr="006505EE" w:rsidRDefault="006505EE" w:rsidP="001D3FAD">
      <w:pPr>
        <w:pStyle w:val="Heading1"/>
        <w:spacing w:before="120" w:after="240"/>
      </w:pPr>
      <w:bookmarkStart w:id="7" w:name="_Toc236464466"/>
      <w:r w:rsidRPr="006505EE">
        <w:t>3. Evaluate Your Own Skills</w:t>
      </w:r>
      <w:bookmarkEnd w:id="7"/>
    </w:p>
    <w:p w14:paraId="54BC2C65" w14:textId="77777777" w:rsidR="00CD2E13" w:rsidRPr="00CD2E13" w:rsidRDefault="00CD2E13" w:rsidP="001D3FAD">
      <w:pPr>
        <w:pStyle w:val="Heading2"/>
        <w:spacing w:before="120" w:after="240"/>
      </w:pPr>
      <w:bookmarkStart w:id="8" w:name="_Toc236464467"/>
      <w:r w:rsidRPr="00CD2E13">
        <w:t>3.1 Introduction to Self-Evaluation</w:t>
      </w:r>
      <w:bookmarkEnd w:id="8"/>
    </w:p>
    <w:p w14:paraId="51FFF23C" w14:textId="5E8B0484" w:rsidR="00CD2E13" w:rsidRPr="00CD2E13" w:rsidRDefault="00D501C5" w:rsidP="001D3FAD">
      <w:r w:rsidRPr="00D501C5">
        <w:t xml:space="preserve">Self-evaluation </w:t>
      </w:r>
      <w:r w:rsidR="001F2280">
        <w:t>allows me</w:t>
      </w:r>
      <w:r w:rsidRPr="00D501C5">
        <w:t xml:space="preserve"> to compare my assets to what is expected in the workplace. This process is done </w:t>
      </w:r>
      <w:r w:rsidR="001F2280">
        <w:t>before</w:t>
      </w:r>
      <w:r w:rsidRPr="00D501C5">
        <w:t xml:space="preserve"> applications, placement and professional interviews. I carried out a SWOT analysis to analyse both internal and external factors. The strengths, weaknesses, opportunities, and threats to the career are analysed. Encourages self-assessment with a realistic and positive approach.</w:t>
      </w:r>
    </w:p>
    <w:p w14:paraId="6FB9D1B0" w14:textId="4DA0BCED" w:rsidR="00D13B63" w:rsidRPr="00CD2E13" w:rsidRDefault="00CD2E13" w:rsidP="001D3FAD">
      <w:pPr>
        <w:pStyle w:val="Heading2"/>
        <w:spacing w:before="120" w:after="240"/>
      </w:pPr>
      <w:bookmarkStart w:id="9" w:name="_Toc236464468"/>
      <w:r w:rsidRPr="00CD2E13">
        <w:t>3.2 SWOT Analysis</w:t>
      </w:r>
      <w:bookmarkEnd w:id="9"/>
    </w:p>
    <w:tbl>
      <w:tblPr>
        <w:tblStyle w:val="GridTable4-Accent2"/>
        <w:tblW w:w="8526" w:type="dxa"/>
        <w:jc w:val="center"/>
        <w:tblLook w:val="04A0" w:firstRow="1" w:lastRow="0" w:firstColumn="1" w:lastColumn="0" w:noHBand="0" w:noVBand="1"/>
      </w:tblPr>
      <w:tblGrid>
        <w:gridCol w:w="2215"/>
        <w:gridCol w:w="2021"/>
        <w:gridCol w:w="2312"/>
        <w:gridCol w:w="1978"/>
      </w:tblGrid>
      <w:tr w:rsidR="000E414F" w:rsidRPr="00920E52" w14:paraId="4BC1D9CE" w14:textId="77777777" w:rsidTr="00920E52">
        <w:trPr>
          <w:cnfStyle w:val="100000000000" w:firstRow="1" w:lastRow="0" w:firstColumn="0" w:lastColumn="0" w:oddVBand="0" w:evenVBand="0" w:oddHBand="0" w:evenHBand="0" w:firstRowFirstColumn="0" w:firstRowLastColumn="0" w:lastRowFirstColumn="0" w:lastRowLastColumn="0"/>
          <w:trHeight w:val="23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20E3C5" w14:textId="77777777" w:rsidR="000E414F" w:rsidRPr="00920E52" w:rsidRDefault="000E414F" w:rsidP="001D3FAD">
            <w:pPr>
              <w:spacing w:before="0" w:line="360" w:lineRule="auto"/>
              <w:jc w:val="center"/>
              <w:rPr>
                <w:rFonts w:eastAsia="Times New Roman" w:cs="Arial"/>
                <w:kern w:val="0"/>
                <w:lang w:eastAsia="en-GB"/>
                <w14:ligatures w14:val="none"/>
              </w:rPr>
            </w:pPr>
            <w:r w:rsidRPr="00920E52">
              <w:rPr>
                <w:rFonts w:eastAsia="Times New Roman" w:cs="Arial"/>
                <w:kern w:val="0"/>
                <w:lang w:eastAsia="en-GB"/>
                <w14:ligatures w14:val="none"/>
              </w:rPr>
              <w:t>Strengths</w:t>
            </w:r>
          </w:p>
        </w:tc>
        <w:tc>
          <w:tcPr>
            <w:tcW w:w="0" w:type="auto"/>
            <w:hideMark/>
          </w:tcPr>
          <w:p w14:paraId="60CED5BB" w14:textId="77777777" w:rsidR="000E414F" w:rsidRPr="00920E52" w:rsidRDefault="000E414F"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rPr>
                <w:rFonts w:eastAsia="Times New Roman" w:cs="Arial"/>
                <w:kern w:val="0"/>
                <w:lang w:eastAsia="en-GB"/>
                <w14:ligatures w14:val="none"/>
              </w:rPr>
              <w:t>Weaknesses</w:t>
            </w:r>
          </w:p>
        </w:tc>
        <w:tc>
          <w:tcPr>
            <w:tcW w:w="0" w:type="auto"/>
            <w:hideMark/>
          </w:tcPr>
          <w:p w14:paraId="79EA469D" w14:textId="77777777" w:rsidR="000E414F" w:rsidRPr="00920E52" w:rsidRDefault="000E414F"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rPr>
                <w:rFonts w:eastAsia="Times New Roman" w:cs="Arial"/>
                <w:kern w:val="0"/>
                <w:lang w:eastAsia="en-GB"/>
                <w14:ligatures w14:val="none"/>
              </w:rPr>
              <w:t>Opportunities</w:t>
            </w:r>
          </w:p>
        </w:tc>
        <w:tc>
          <w:tcPr>
            <w:tcW w:w="0" w:type="auto"/>
            <w:hideMark/>
          </w:tcPr>
          <w:p w14:paraId="2BA3F384" w14:textId="77777777" w:rsidR="000E414F" w:rsidRPr="00920E52" w:rsidRDefault="000E414F" w:rsidP="001D3FAD">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rPr>
                <w:rFonts w:eastAsia="Times New Roman" w:cs="Arial"/>
                <w:kern w:val="0"/>
                <w:lang w:eastAsia="en-GB"/>
                <w14:ligatures w14:val="none"/>
              </w:rPr>
              <w:t>Threats</w:t>
            </w:r>
          </w:p>
        </w:tc>
      </w:tr>
      <w:tr w:rsidR="00565BA9" w:rsidRPr="00920E52" w14:paraId="1BEB47A7" w14:textId="77777777" w:rsidTr="00920E52">
        <w:trPr>
          <w:cnfStyle w:val="000000100000" w:firstRow="0" w:lastRow="0" w:firstColumn="0" w:lastColumn="0" w:oddVBand="0" w:evenVBand="0" w:oddHBand="1" w:evenHBand="0" w:firstRowFirstColumn="0" w:firstRowLastColumn="0" w:lastRowFirstColumn="0" w:lastRowLastColumn="0"/>
          <w:trHeight w:val="6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CD9F48" w14:textId="4E36CFE5" w:rsidR="00565BA9" w:rsidRPr="00920E52" w:rsidRDefault="00565BA9" w:rsidP="001D3FAD">
            <w:pPr>
              <w:spacing w:before="0" w:line="360" w:lineRule="auto"/>
              <w:jc w:val="left"/>
              <w:rPr>
                <w:rFonts w:eastAsia="Times New Roman" w:cs="Arial"/>
                <w:b w:val="0"/>
                <w:bCs w:val="0"/>
                <w:kern w:val="0"/>
                <w:lang w:eastAsia="en-GB"/>
                <w14:ligatures w14:val="none"/>
              </w:rPr>
            </w:pPr>
            <w:r w:rsidRPr="00920E52">
              <w:rPr>
                <w:b w:val="0"/>
                <w:bCs w:val="0"/>
              </w:rPr>
              <w:t>Good communication and teamwork skills.</w:t>
            </w:r>
          </w:p>
        </w:tc>
        <w:tc>
          <w:tcPr>
            <w:tcW w:w="0" w:type="auto"/>
            <w:hideMark/>
          </w:tcPr>
          <w:p w14:paraId="79647920" w14:textId="60685531"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Not a lot of NHS clinical experience.</w:t>
            </w:r>
          </w:p>
        </w:tc>
        <w:tc>
          <w:tcPr>
            <w:tcW w:w="0" w:type="auto"/>
            <w:hideMark/>
          </w:tcPr>
          <w:p w14:paraId="1E87B704" w14:textId="2BADAA01"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Voluntary and placement opportunities in the NHS.</w:t>
            </w:r>
          </w:p>
        </w:tc>
        <w:tc>
          <w:tcPr>
            <w:tcW w:w="0" w:type="auto"/>
            <w:hideMark/>
          </w:tcPr>
          <w:p w14:paraId="5784C7A1" w14:textId="5DEDCDB9"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Too many people applying for NHS jobs.</w:t>
            </w:r>
          </w:p>
        </w:tc>
      </w:tr>
      <w:tr w:rsidR="00565BA9" w:rsidRPr="00920E52" w14:paraId="348EEDDF" w14:textId="77777777" w:rsidTr="00920E52">
        <w:trPr>
          <w:trHeight w:val="6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28952E" w14:textId="25F5AADF" w:rsidR="00565BA9" w:rsidRPr="00920E52" w:rsidRDefault="00565BA9" w:rsidP="001D3FAD">
            <w:pPr>
              <w:spacing w:before="0" w:line="360" w:lineRule="auto"/>
              <w:jc w:val="left"/>
              <w:rPr>
                <w:rFonts w:eastAsia="Times New Roman" w:cs="Arial"/>
                <w:b w:val="0"/>
                <w:bCs w:val="0"/>
                <w:kern w:val="0"/>
                <w:lang w:eastAsia="en-GB"/>
                <w14:ligatures w14:val="none"/>
              </w:rPr>
            </w:pPr>
            <w:r w:rsidRPr="00920E52">
              <w:rPr>
                <w:b w:val="0"/>
                <w:bCs w:val="0"/>
              </w:rPr>
              <w:lastRenderedPageBreak/>
              <w:t xml:space="preserve">Empathy and dedication to </w:t>
            </w:r>
            <w:r w:rsidR="00C13C63">
              <w:rPr>
                <w:b w:val="0"/>
                <w:bCs w:val="0"/>
              </w:rPr>
              <w:t>person-centred</w:t>
            </w:r>
            <w:r w:rsidRPr="00920E52">
              <w:rPr>
                <w:b w:val="0"/>
                <w:bCs w:val="0"/>
              </w:rPr>
              <w:t xml:space="preserve"> care.</w:t>
            </w:r>
          </w:p>
        </w:tc>
        <w:tc>
          <w:tcPr>
            <w:tcW w:w="0" w:type="auto"/>
            <w:hideMark/>
          </w:tcPr>
          <w:p w14:paraId="2BEFD270" w14:textId="1422329E"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Lack of experience with health technologies.</w:t>
            </w:r>
          </w:p>
        </w:tc>
        <w:tc>
          <w:tcPr>
            <w:tcW w:w="0" w:type="auto"/>
            <w:hideMark/>
          </w:tcPr>
          <w:p w14:paraId="2A68EC87" w14:textId="30182B33"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Care Certificate and CPD training.</w:t>
            </w:r>
          </w:p>
        </w:tc>
        <w:tc>
          <w:tcPr>
            <w:tcW w:w="0" w:type="auto"/>
            <w:hideMark/>
          </w:tcPr>
          <w:p w14:paraId="1646C8B8" w14:textId="455BCF9D"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Changing healthcare requirements.</w:t>
            </w:r>
          </w:p>
        </w:tc>
      </w:tr>
      <w:tr w:rsidR="00565BA9" w:rsidRPr="00920E52" w14:paraId="180EFD39" w14:textId="77777777" w:rsidTr="00920E52">
        <w:trPr>
          <w:cnfStyle w:val="000000100000" w:firstRow="0" w:lastRow="0" w:firstColumn="0" w:lastColumn="0" w:oddVBand="0" w:evenVBand="0" w:oddHBand="1" w:evenHBand="0" w:firstRowFirstColumn="0" w:firstRowLastColumn="0" w:lastRowFirstColumn="0" w:lastRowLastColumn="0"/>
          <w:trHeight w:val="6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48523C" w14:textId="4015E7AD" w:rsidR="00565BA9" w:rsidRPr="00920E52" w:rsidRDefault="00565BA9" w:rsidP="001D3FAD">
            <w:pPr>
              <w:spacing w:before="0" w:line="360" w:lineRule="auto"/>
              <w:jc w:val="left"/>
              <w:rPr>
                <w:rFonts w:eastAsia="Times New Roman" w:cs="Arial"/>
                <w:b w:val="0"/>
                <w:bCs w:val="0"/>
                <w:kern w:val="0"/>
                <w:lang w:eastAsia="en-GB"/>
                <w14:ligatures w14:val="none"/>
              </w:rPr>
            </w:pPr>
            <w:r w:rsidRPr="00920E52">
              <w:rPr>
                <w:b w:val="0"/>
                <w:bCs w:val="0"/>
              </w:rPr>
              <w:t>Good organisation and learning attitude.</w:t>
            </w:r>
          </w:p>
        </w:tc>
        <w:tc>
          <w:tcPr>
            <w:tcW w:w="0" w:type="auto"/>
            <w:hideMark/>
          </w:tcPr>
          <w:p w14:paraId="7387B9E9" w14:textId="38269388"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Confidence in practice care skills is needed.</w:t>
            </w:r>
          </w:p>
        </w:tc>
        <w:tc>
          <w:tcPr>
            <w:tcW w:w="0" w:type="auto"/>
            <w:hideMark/>
          </w:tcPr>
          <w:p w14:paraId="38F411FC" w14:textId="0E000757"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 xml:space="preserve">Building professional connections and </w:t>
            </w:r>
            <w:r w:rsidR="00C13C63">
              <w:t xml:space="preserve">a </w:t>
            </w:r>
            <w:r w:rsidRPr="00920E52">
              <w:t>LinkedIn profile.</w:t>
            </w:r>
          </w:p>
        </w:tc>
        <w:tc>
          <w:tcPr>
            <w:tcW w:w="0" w:type="auto"/>
            <w:hideMark/>
          </w:tcPr>
          <w:p w14:paraId="0662D195" w14:textId="0A239A58" w:rsidR="00565BA9" w:rsidRPr="00920E52" w:rsidRDefault="00565BA9" w:rsidP="001D3FAD">
            <w:pPr>
              <w:spacing w:before="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920E52">
              <w:t>Need for ongoing skills development.</w:t>
            </w:r>
          </w:p>
        </w:tc>
      </w:tr>
      <w:tr w:rsidR="00565BA9" w:rsidRPr="00920E52" w14:paraId="41204ABE" w14:textId="77777777" w:rsidTr="00920E52">
        <w:trPr>
          <w:trHeight w:val="69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15411C" w14:textId="0C4DC1EB" w:rsidR="00565BA9" w:rsidRPr="00920E52" w:rsidRDefault="00565BA9" w:rsidP="001D3FAD">
            <w:pPr>
              <w:spacing w:before="0" w:line="360" w:lineRule="auto"/>
              <w:jc w:val="left"/>
              <w:rPr>
                <w:rFonts w:eastAsia="Times New Roman" w:cs="Arial"/>
                <w:b w:val="0"/>
                <w:bCs w:val="0"/>
                <w:kern w:val="0"/>
                <w:lang w:eastAsia="en-GB"/>
                <w14:ligatures w14:val="none"/>
              </w:rPr>
            </w:pPr>
            <w:r w:rsidRPr="00920E52">
              <w:rPr>
                <w:b w:val="0"/>
                <w:bCs w:val="0"/>
              </w:rPr>
              <w:t>Academic knowledge in health and social care.</w:t>
            </w:r>
          </w:p>
        </w:tc>
        <w:tc>
          <w:tcPr>
            <w:tcW w:w="0" w:type="auto"/>
            <w:hideMark/>
          </w:tcPr>
          <w:p w14:paraId="546F9B00" w14:textId="448A6E68"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 xml:space="preserve">Few </w:t>
            </w:r>
            <w:r w:rsidR="00C13C63">
              <w:t>healthcare</w:t>
            </w:r>
            <w:r w:rsidRPr="00920E52">
              <w:t xml:space="preserve"> providers' interactions.</w:t>
            </w:r>
          </w:p>
        </w:tc>
        <w:tc>
          <w:tcPr>
            <w:tcW w:w="0" w:type="auto"/>
            <w:hideMark/>
          </w:tcPr>
          <w:p w14:paraId="589A21F2" w14:textId="61649039"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Objective progression within career structures in NHS.</w:t>
            </w:r>
          </w:p>
        </w:tc>
        <w:tc>
          <w:tcPr>
            <w:tcW w:w="0" w:type="auto"/>
            <w:hideMark/>
          </w:tcPr>
          <w:p w14:paraId="2C151DAD" w14:textId="72DFA56C" w:rsidR="00565BA9" w:rsidRPr="00920E52" w:rsidRDefault="00565BA9" w:rsidP="001D3FAD">
            <w:pPr>
              <w:spacing w:before="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920E52">
              <w:t>Increasing employer expectations.</w:t>
            </w:r>
          </w:p>
        </w:tc>
      </w:tr>
    </w:tbl>
    <w:p w14:paraId="5D139800" w14:textId="77777777" w:rsidR="006505EE" w:rsidRPr="006505EE" w:rsidRDefault="006505EE" w:rsidP="001D3FAD">
      <w:pPr>
        <w:rPr>
          <w:vanish/>
        </w:rPr>
      </w:pPr>
    </w:p>
    <w:p w14:paraId="45688D5F" w14:textId="7D0E5A7C" w:rsidR="00EC07B3" w:rsidRDefault="00EC07B3" w:rsidP="001D3FAD">
      <w:pPr>
        <w:pStyle w:val="Heading2"/>
        <w:spacing w:before="120" w:after="240"/>
      </w:pPr>
      <w:bookmarkStart w:id="10" w:name="_Toc236464469"/>
      <w:r w:rsidRPr="00EC07B3">
        <w:t>3.3 Discussion of Strengths</w:t>
      </w:r>
      <w:bookmarkEnd w:id="10"/>
    </w:p>
    <w:p w14:paraId="0841C520" w14:textId="54A6672B" w:rsidR="00D13B63" w:rsidRPr="00EC07B3" w:rsidRDefault="00D13B63" w:rsidP="001D3FAD">
      <w:pPr>
        <w:jc w:val="center"/>
        <w:rPr>
          <w:b/>
          <w:bCs/>
        </w:rPr>
      </w:pPr>
      <w:r>
        <w:rPr>
          <w:noProof/>
        </w:rPr>
        <w:drawing>
          <wp:inline distT="0" distB="0" distL="0" distR="0" wp14:anchorId="0ED0C78C" wp14:editId="79F67B63">
            <wp:extent cx="5015220" cy="2470639"/>
            <wp:effectExtent l="0" t="0" r="0" b="6350"/>
            <wp:docPr id="78243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433952" name=""/>
                    <pic:cNvPicPr/>
                  </pic:nvPicPr>
                  <pic:blipFill>
                    <a:blip r:embed="rId10"/>
                    <a:stretch>
                      <a:fillRect/>
                    </a:stretch>
                  </pic:blipFill>
                  <pic:spPr>
                    <a:xfrm>
                      <a:off x="0" y="0"/>
                      <a:ext cx="5024927" cy="2475421"/>
                    </a:xfrm>
                    <a:prstGeom prst="rect">
                      <a:avLst/>
                    </a:prstGeom>
                  </pic:spPr>
                </pic:pic>
              </a:graphicData>
            </a:graphic>
          </wp:inline>
        </w:drawing>
      </w:r>
    </w:p>
    <w:p w14:paraId="4EF7EE0B" w14:textId="0BDAAC2D" w:rsidR="00E32A33" w:rsidRPr="00E32A33" w:rsidRDefault="00E32A33" w:rsidP="001D3FAD">
      <w:r w:rsidRPr="00E32A33">
        <w:t xml:space="preserve">Improve communication skills to contribute to academic and group activities effectively. Presenting has empowered me with confidence, structure, and awareness of various audiences. However, direct patient communication will require further supervised experience and reflection. I gained experience in teamwork from having shared assignments, deadlines, and problem-solving. I learned about being reliable, listening, compromising, and participating in a respectful way in these experiences. Communication, teamwork, adaptability and willingness to learn (Tushar and </w:t>
      </w:r>
      <w:r w:rsidR="00013169">
        <w:t>Soaks</w:t>
      </w:r>
      <w:r w:rsidRPr="00E32A33">
        <w:t xml:space="preserve">, 2023) are consistently valued traits by employers. I show respect to people's feelings and their individual situations through compassion. My knowledge and understanding of ‘dignity and wellbeing' was enhanced through Health and Social Care studies. The following practices can help ensure consistent work in challenging healthcare settings. My digital literacy enables me to learn, document, research and communicate online. My openness to learning is a quality in which I need to grow. NHS </w:t>
      </w:r>
      <w:r w:rsidRPr="00E32A33">
        <w:lastRenderedPageBreak/>
        <w:t>England (2023c) has identified supportive induction, teamwork and progression opportunities as key areas of current HCSW guidance.</w:t>
      </w:r>
    </w:p>
    <w:p w14:paraId="1873EA13" w14:textId="77777777" w:rsidR="00E32A33" w:rsidRPr="00E32A33" w:rsidRDefault="00E32A33" w:rsidP="001D3FAD">
      <w:pPr>
        <w:pStyle w:val="Heading2"/>
        <w:spacing w:before="120" w:after="240"/>
      </w:pPr>
      <w:bookmarkStart w:id="11" w:name="_Toc236464470"/>
      <w:r w:rsidRPr="00E32A33">
        <w:t>3.4 Areas for Development</w:t>
      </w:r>
      <w:bookmarkEnd w:id="11"/>
    </w:p>
    <w:p w14:paraId="31E798B8" w14:textId="77777777" w:rsidR="00E32A33" w:rsidRPr="00E32A33" w:rsidRDefault="00E32A33" w:rsidP="001D3FAD">
      <w:r w:rsidRPr="00E32A33">
        <w:t>The most important development priority is still my limited NHS experience. Employers in the healthcare industry require real-world skills, knowledge and values. Need supervised experience in personal care, observations, mobility and documentation. Communication will be reinforced during sensitive or stressful situations in patient-facing practice. There is also a need to learn continuously in digital systems by using realistic exercises in the field of healthcare. Responsibilities or procedures may change, which is why knowledge protection should be updated regularly. Safe introductions to the workplace (Skills for Care, NHS England, Skills for Health, 2025) are structured standards in the Care Certificate. These limitations can be overcome by targeted volunteering, training, feedback and reflection.</w:t>
      </w:r>
    </w:p>
    <w:p w14:paraId="1CDA9F11" w14:textId="77777777" w:rsidR="00E32A33" w:rsidRPr="00E32A33" w:rsidRDefault="00E32A33" w:rsidP="001D3FAD">
      <w:pPr>
        <w:pStyle w:val="Heading2"/>
        <w:spacing w:before="120" w:after="240"/>
      </w:pPr>
      <w:bookmarkStart w:id="12" w:name="_Toc236464471"/>
      <w:r w:rsidRPr="00E32A33">
        <w:t>3.5 Current Qualifications and Experience</w:t>
      </w:r>
      <w:bookmarkEnd w:id="12"/>
    </w:p>
    <w:p w14:paraId="1F8560FE" w14:textId="62FA0873" w:rsidR="006505EE" w:rsidRPr="006505EE" w:rsidRDefault="00E32A33" w:rsidP="001D3FAD">
      <w:r w:rsidRPr="00E32A33">
        <w:t>My Health and Social Care degree offers relevant academic knowledge in healthcare. It builds knowledge of person-centred care and ethics, inequality and wellbeing. Research, communication, analysis and independent study skills are reinforced by academic assignments. These transferable skills are important for healthcare support jobs. Now knowledge needs to be translated into demonstrated competence in practical placements and volunteering. The NHS workforce plan provides for a wider training and career progression route (NHS England, 2023b).</w:t>
      </w:r>
    </w:p>
    <w:p w14:paraId="5AE6B787" w14:textId="44EDAB8B" w:rsidR="006505EE" w:rsidRPr="006505EE" w:rsidRDefault="006505EE" w:rsidP="001D3FAD">
      <w:pPr>
        <w:pStyle w:val="Heading1"/>
        <w:spacing w:before="120" w:after="240"/>
      </w:pPr>
      <w:bookmarkStart w:id="13" w:name="_Toc236464472"/>
      <w:r w:rsidRPr="006505EE">
        <w:lastRenderedPageBreak/>
        <w:t>4. Building a Personal Brand and Professional Identity</w:t>
      </w:r>
      <w:bookmarkEnd w:id="13"/>
    </w:p>
    <w:p w14:paraId="20AD11C3" w14:textId="43D28356" w:rsidR="006505EE" w:rsidRDefault="006505EE" w:rsidP="001D3FAD">
      <w:pPr>
        <w:pStyle w:val="Heading2"/>
        <w:spacing w:before="120" w:after="240"/>
      </w:pPr>
      <w:bookmarkStart w:id="14" w:name="_Toc236464473"/>
      <w:r w:rsidRPr="006505EE">
        <w:t>4.1 Professional Identity</w:t>
      </w:r>
      <w:bookmarkEnd w:id="14"/>
      <w:r w:rsidRPr="006505EE">
        <w:t xml:space="preserve"> </w:t>
      </w:r>
    </w:p>
    <w:p w14:paraId="0C295BEB" w14:textId="1D229D3B" w:rsidR="007E3B39" w:rsidRPr="006505EE" w:rsidRDefault="00ED5A64" w:rsidP="001D3FAD">
      <w:pPr>
        <w:jc w:val="center"/>
        <w:rPr>
          <w:b/>
          <w:bCs/>
        </w:rPr>
      </w:pPr>
      <w:r>
        <w:rPr>
          <w:noProof/>
        </w:rPr>
        <w:drawing>
          <wp:inline distT="0" distB="0" distL="0" distR="0" wp14:anchorId="53F69C3A" wp14:editId="0862E09C">
            <wp:extent cx="5602556" cy="2825819"/>
            <wp:effectExtent l="0" t="0" r="0" b="0"/>
            <wp:docPr id="650927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27393" name=""/>
                    <pic:cNvPicPr/>
                  </pic:nvPicPr>
                  <pic:blipFill>
                    <a:blip r:embed="rId11"/>
                    <a:stretch>
                      <a:fillRect/>
                    </a:stretch>
                  </pic:blipFill>
                  <pic:spPr>
                    <a:xfrm>
                      <a:off x="0" y="0"/>
                      <a:ext cx="5604893" cy="2826998"/>
                    </a:xfrm>
                    <a:prstGeom prst="rect">
                      <a:avLst/>
                    </a:prstGeom>
                  </pic:spPr>
                </pic:pic>
              </a:graphicData>
            </a:graphic>
          </wp:inline>
        </w:drawing>
      </w:r>
    </w:p>
    <w:p w14:paraId="362EFD9E" w14:textId="77777777" w:rsidR="00386207" w:rsidRPr="00386207" w:rsidRDefault="00386207" w:rsidP="001D3FAD">
      <w:r w:rsidRPr="00386207">
        <w:t>Every day, I will live by the NHS values, and my professional identity will be upheld. I will show caring by listening attentively without making judgements. Confidentiality, honesty, reliability and responsible professional boundaries will be guided by integrity. Accountability is acknowledging and seeking the right amount of help when needed. My interactions with patients, families and other health care professionals will be affected by my respect. The ability to learn will enhance skills in the context of evolving health careers and expectations. This identity links professional practice to safe practice with an emphasis on person-centred practices with ethical concerns (Department of Health and Social Care, 2023).</w:t>
      </w:r>
    </w:p>
    <w:p w14:paraId="43C46DEA" w14:textId="77777777" w:rsidR="00386207" w:rsidRPr="00386207" w:rsidRDefault="00386207" w:rsidP="001D3FAD">
      <w:pPr>
        <w:pStyle w:val="Heading2"/>
        <w:spacing w:before="120" w:after="240"/>
      </w:pPr>
      <w:bookmarkStart w:id="15" w:name="_Toc236464474"/>
      <w:r w:rsidRPr="00386207">
        <w:t>4.2 Personal Brand</w:t>
      </w:r>
      <w:bookmarkEnd w:id="15"/>
    </w:p>
    <w:p w14:paraId="61B989D7" w14:textId="7B9AAED5" w:rsidR="00386207" w:rsidRPr="00386207" w:rsidRDefault="00386207" w:rsidP="001D3FAD">
      <w:r w:rsidRPr="00386207">
        <w:t>My personal brand will be used to promote my skills, values, evidence and realistic goals. A targeted CV will showcase success related to healthcare support. Education, training, interests and professional development will be visible in my LinkedIn profile. A new NHS Jobs profile will enable targeted and organised applications. Certificates, reflections, feedback and practical evidence will be recorded in a CPD portfolio. All online profiles will have correct, respectful and consistent professional information. Research shows personal branding can add value when predicting employability (</w:t>
      </w:r>
      <w:r w:rsidR="00013169" w:rsidRPr="00386207">
        <w:t>Gorbachev</w:t>
      </w:r>
      <w:r w:rsidRPr="00386207">
        <w:t xml:space="preserve"> et al., 2024).</w:t>
      </w:r>
    </w:p>
    <w:p w14:paraId="25E9E329" w14:textId="77777777" w:rsidR="00386207" w:rsidRPr="00386207" w:rsidRDefault="00386207" w:rsidP="001D3FAD">
      <w:pPr>
        <w:pStyle w:val="Heading2"/>
        <w:spacing w:before="120" w:after="240"/>
      </w:pPr>
      <w:bookmarkStart w:id="16" w:name="_Toc236464475"/>
      <w:r w:rsidRPr="00386207">
        <w:lastRenderedPageBreak/>
        <w:t>4.3 Networking and Unique Selling Point</w:t>
      </w:r>
      <w:bookmarkEnd w:id="16"/>
    </w:p>
    <w:p w14:paraId="5FCAAAD1" w14:textId="5E07B651" w:rsidR="006505EE" w:rsidRPr="006505EE" w:rsidRDefault="00386207" w:rsidP="001D3FAD">
      <w:r w:rsidRPr="00386207">
        <w:t>I will gain further insight into roles and expectations within the NHS through professional networking. The university careers adviser can enhance applications, interviews and career planning. NHS events can be used to directly inform stakeholders of job openings and job needs. Placements</w:t>
      </w:r>
      <w:r w:rsidR="001F2280">
        <w:t xml:space="preserve"> and</w:t>
      </w:r>
      <w:r w:rsidRPr="00386207">
        <w:t xml:space="preserve"> volunteering will provide constructive relationships with health care professionals. Regular feedback, encouragement and realistic progression advice can be given by mentors. When used respectfully and purposefully, LinkedIn connections will help to promote your professional visibility. Empathy, communication, teamwork and commitment are my SUP. I will provide empathetic support and contribute effectively in health care teams.</w:t>
      </w:r>
    </w:p>
    <w:p w14:paraId="7D080CB5" w14:textId="2D9CBCE9" w:rsidR="006505EE" w:rsidRPr="006505EE" w:rsidRDefault="007E3B39" w:rsidP="001D3FAD">
      <w:pPr>
        <w:jc w:val="center"/>
      </w:pPr>
      <w:r>
        <w:rPr>
          <w:noProof/>
        </w:rPr>
        <w:drawing>
          <wp:inline distT="0" distB="0" distL="0" distR="0" wp14:anchorId="44CD299A" wp14:editId="12E85BDC">
            <wp:extent cx="4678283" cy="3548198"/>
            <wp:effectExtent l="0" t="0" r="8255" b="0"/>
            <wp:docPr id="343118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18840" name=""/>
                    <pic:cNvPicPr/>
                  </pic:nvPicPr>
                  <pic:blipFill>
                    <a:blip r:embed="rId12"/>
                    <a:stretch>
                      <a:fillRect/>
                    </a:stretch>
                  </pic:blipFill>
                  <pic:spPr>
                    <a:xfrm>
                      <a:off x="0" y="0"/>
                      <a:ext cx="4680663" cy="3550003"/>
                    </a:xfrm>
                    <a:prstGeom prst="rect">
                      <a:avLst/>
                    </a:prstGeom>
                  </pic:spPr>
                </pic:pic>
              </a:graphicData>
            </a:graphic>
          </wp:inline>
        </w:drawing>
      </w:r>
    </w:p>
    <w:p w14:paraId="38DC7477" w14:textId="3FAC12C3" w:rsidR="006505EE" w:rsidRPr="006505EE" w:rsidRDefault="006505EE" w:rsidP="001D3FAD">
      <w:pPr>
        <w:pStyle w:val="Heading1"/>
        <w:spacing w:before="120" w:after="240"/>
      </w:pPr>
      <w:bookmarkStart w:id="17" w:name="_Toc236464476"/>
      <w:r w:rsidRPr="006505EE">
        <w:t>5. Action Plan and Timeline</w:t>
      </w:r>
      <w:bookmarkEnd w:id="17"/>
    </w:p>
    <w:p w14:paraId="45425CE1" w14:textId="77777777" w:rsidR="00A0227A" w:rsidRPr="00A0227A" w:rsidRDefault="00A0227A" w:rsidP="001D3FAD">
      <w:pPr>
        <w:pStyle w:val="Heading2"/>
        <w:spacing w:before="120" w:after="240"/>
      </w:pPr>
      <w:bookmarkStart w:id="18" w:name="_Toc236464477"/>
      <w:r w:rsidRPr="00A0227A">
        <w:t>5.1 Introduction</w:t>
      </w:r>
      <w:bookmarkEnd w:id="18"/>
    </w:p>
    <w:p w14:paraId="0CE20221" w14:textId="3C5FF5C4" w:rsidR="00A0227A" w:rsidRDefault="00050090" w:rsidP="001D3FAD">
      <w:r w:rsidRPr="00050090">
        <w:t>Ongoing professional learning helps to ensure safe practice and a viable career path. It enhances knowledge, confidence, flexibility and quality of patient care during employment. Structured professional development action plan with SMART goals. There is always one SMART goal for each. The plan provides for incremental steps towards NHS healthcare support placement. Earning, keeping, changing and developing (NHS England, 2023b) is also a key aspect of national workforce planning</w:t>
      </w:r>
      <w:r w:rsidR="00A0227A">
        <w:t>.</w:t>
      </w:r>
    </w:p>
    <w:p w14:paraId="298850CD" w14:textId="2C171734" w:rsidR="006505EE" w:rsidRPr="006505EE" w:rsidRDefault="006505EE" w:rsidP="001D3FAD">
      <w:pPr>
        <w:pStyle w:val="Heading2"/>
        <w:spacing w:before="120" w:after="240"/>
      </w:pPr>
      <w:bookmarkStart w:id="19" w:name="_Toc236464478"/>
      <w:r w:rsidRPr="006505EE">
        <w:lastRenderedPageBreak/>
        <w:t>5.2 SMART Action Plan Table</w:t>
      </w:r>
      <w:bookmarkEnd w:id="19"/>
    </w:p>
    <w:tbl>
      <w:tblPr>
        <w:tblStyle w:val="GridTable4-Accent2"/>
        <w:tblW w:w="0" w:type="auto"/>
        <w:tblLook w:val="04A0" w:firstRow="1" w:lastRow="0" w:firstColumn="1" w:lastColumn="0" w:noHBand="0" w:noVBand="1"/>
      </w:tblPr>
      <w:tblGrid>
        <w:gridCol w:w="1083"/>
        <w:gridCol w:w="1946"/>
        <w:gridCol w:w="2231"/>
        <w:gridCol w:w="1796"/>
        <w:gridCol w:w="1960"/>
      </w:tblGrid>
      <w:tr w:rsidR="006505EE" w:rsidRPr="0003088E" w14:paraId="4C949FAB" w14:textId="77777777" w:rsidTr="00360B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909054" w14:textId="77777777" w:rsidR="006505EE" w:rsidRPr="0003088E" w:rsidRDefault="006505EE" w:rsidP="001D3FAD">
            <w:pPr>
              <w:spacing w:after="240" w:line="360" w:lineRule="auto"/>
              <w:rPr>
                <w:sz w:val="20"/>
                <w:szCs w:val="20"/>
              </w:rPr>
            </w:pPr>
            <w:r w:rsidRPr="0003088E">
              <w:rPr>
                <w:sz w:val="20"/>
                <w:szCs w:val="20"/>
              </w:rPr>
              <w:t>Timeline</w:t>
            </w:r>
          </w:p>
        </w:tc>
        <w:tc>
          <w:tcPr>
            <w:tcW w:w="0" w:type="auto"/>
            <w:hideMark/>
          </w:tcPr>
          <w:p w14:paraId="5DFDC7C5" w14:textId="77777777" w:rsidR="006505EE" w:rsidRPr="0003088E" w:rsidRDefault="006505EE" w:rsidP="001D3FAD">
            <w:pPr>
              <w:spacing w:after="240"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3088E">
              <w:rPr>
                <w:sz w:val="20"/>
                <w:szCs w:val="20"/>
              </w:rPr>
              <w:t>Development Goal</w:t>
            </w:r>
          </w:p>
        </w:tc>
        <w:tc>
          <w:tcPr>
            <w:tcW w:w="0" w:type="auto"/>
            <w:hideMark/>
          </w:tcPr>
          <w:p w14:paraId="6BE5C813" w14:textId="77777777" w:rsidR="006505EE" w:rsidRPr="0003088E" w:rsidRDefault="006505EE" w:rsidP="001D3FAD">
            <w:pPr>
              <w:spacing w:after="240"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3088E">
              <w:rPr>
                <w:sz w:val="20"/>
                <w:szCs w:val="20"/>
              </w:rPr>
              <w:t>Activities</w:t>
            </w:r>
          </w:p>
        </w:tc>
        <w:tc>
          <w:tcPr>
            <w:tcW w:w="0" w:type="auto"/>
            <w:hideMark/>
          </w:tcPr>
          <w:p w14:paraId="6939763D" w14:textId="77777777" w:rsidR="006505EE" w:rsidRPr="0003088E" w:rsidRDefault="006505EE" w:rsidP="001D3FAD">
            <w:pPr>
              <w:spacing w:after="240"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3088E">
              <w:rPr>
                <w:sz w:val="20"/>
                <w:szCs w:val="20"/>
              </w:rPr>
              <w:t>Resources</w:t>
            </w:r>
          </w:p>
        </w:tc>
        <w:tc>
          <w:tcPr>
            <w:tcW w:w="0" w:type="auto"/>
            <w:hideMark/>
          </w:tcPr>
          <w:p w14:paraId="5C79ED62" w14:textId="77777777" w:rsidR="006505EE" w:rsidRPr="0003088E" w:rsidRDefault="006505EE" w:rsidP="001D3FAD">
            <w:pPr>
              <w:spacing w:after="240"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3088E">
              <w:rPr>
                <w:sz w:val="20"/>
                <w:szCs w:val="20"/>
              </w:rPr>
              <w:t>Success Indicators</w:t>
            </w:r>
          </w:p>
        </w:tc>
      </w:tr>
      <w:tr w:rsidR="0003088E" w:rsidRPr="0003088E" w14:paraId="1107EF92" w14:textId="77777777" w:rsidTr="00360B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E3F81" w14:textId="77777777" w:rsidR="0003088E" w:rsidRPr="0003088E" w:rsidRDefault="0003088E" w:rsidP="001D3FAD">
            <w:pPr>
              <w:spacing w:after="240" w:line="360" w:lineRule="auto"/>
              <w:rPr>
                <w:sz w:val="20"/>
                <w:szCs w:val="20"/>
              </w:rPr>
            </w:pPr>
            <w:r w:rsidRPr="0003088E">
              <w:rPr>
                <w:sz w:val="20"/>
                <w:szCs w:val="20"/>
              </w:rPr>
              <w:t>0–6 months</w:t>
            </w:r>
          </w:p>
        </w:tc>
        <w:tc>
          <w:tcPr>
            <w:tcW w:w="0" w:type="auto"/>
            <w:hideMark/>
          </w:tcPr>
          <w:p w14:paraId="299736A5" w14:textId="0F6C76EB"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Complete Care Certificate and Safeguarding training</w:t>
            </w:r>
          </w:p>
        </w:tc>
        <w:tc>
          <w:tcPr>
            <w:tcW w:w="0" w:type="auto"/>
            <w:hideMark/>
          </w:tcPr>
          <w:p w14:paraId="2918184E" w14:textId="10955506"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Participate in NHS e-learning and safeguarding courses</w:t>
            </w:r>
          </w:p>
        </w:tc>
        <w:tc>
          <w:tcPr>
            <w:tcW w:w="0" w:type="auto"/>
            <w:hideMark/>
          </w:tcPr>
          <w:p w14:paraId="1C69434D"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NHS e-Learning, Skills for Care</w:t>
            </w:r>
          </w:p>
        </w:tc>
        <w:tc>
          <w:tcPr>
            <w:tcW w:w="0" w:type="auto"/>
            <w:hideMark/>
          </w:tcPr>
          <w:p w14:paraId="0D47A815"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Certificates achieved</w:t>
            </w:r>
          </w:p>
        </w:tc>
      </w:tr>
      <w:tr w:rsidR="0003088E" w:rsidRPr="0003088E" w14:paraId="04C2722D" w14:textId="77777777" w:rsidTr="00360B80">
        <w:tc>
          <w:tcPr>
            <w:cnfStyle w:val="001000000000" w:firstRow="0" w:lastRow="0" w:firstColumn="1" w:lastColumn="0" w:oddVBand="0" w:evenVBand="0" w:oddHBand="0" w:evenHBand="0" w:firstRowFirstColumn="0" w:firstRowLastColumn="0" w:lastRowFirstColumn="0" w:lastRowLastColumn="0"/>
            <w:tcW w:w="0" w:type="auto"/>
            <w:hideMark/>
          </w:tcPr>
          <w:p w14:paraId="787E6184" w14:textId="77777777" w:rsidR="0003088E" w:rsidRPr="0003088E" w:rsidRDefault="0003088E" w:rsidP="001D3FAD">
            <w:pPr>
              <w:spacing w:after="240" w:line="360" w:lineRule="auto"/>
              <w:rPr>
                <w:sz w:val="20"/>
                <w:szCs w:val="20"/>
              </w:rPr>
            </w:pPr>
            <w:r w:rsidRPr="0003088E">
              <w:rPr>
                <w:sz w:val="20"/>
                <w:szCs w:val="20"/>
              </w:rPr>
              <w:t>6–12 months</w:t>
            </w:r>
          </w:p>
        </w:tc>
        <w:tc>
          <w:tcPr>
            <w:tcW w:w="0" w:type="auto"/>
            <w:hideMark/>
          </w:tcPr>
          <w:p w14:paraId="23700EF9" w14:textId="6DD13F0B"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Develop work experience in healthcare</w:t>
            </w:r>
          </w:p>
        </w:tc>
        <w:tc>
          <w:tcPr>
            <w:tcW w:w="0" w:type="auto"/>
            <w:hideMark/>
          </w:tcPr>
          <w:p w14:paraId="1CFB306A" w14:textId="557F00E9"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Volunteer in a hospital, care home or community setting</w:t>
            </w:r>
          </w:p>
        </w:tc>
        <w:tc>
          <w:tcPr>
            <w:tcW w:w="0" w:type="auto"/>
            <w:hideMark/>
          </w:tcPr>
          <w:p w14:paraId="6B7D10B2" w14:textId="77777777"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Local NHS Trust or care providers</w:t>
            </w:r>
          </w:p>
        </w:tc>
        <w:tc>
          <w:tcPr>
            <w:tcW w:w="0" w:type="auto"/>
            <w:hideMark/>
          </w:tcPr>
          <w:p w14:paraId="37F673BA" w14:textId="77777777"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100+ volunteer hours and positive feedback</w:t>
            </w:r>
          </w:p>
        </w:tc>
      </w:tr>
      <w:tr w:rsidR="0003088E" w:rsidRPr="0003088E" w14:paraId="344D4527" w14:textId="77777777" w:rsidTr="00360B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A2E664" w14:textId="77777777" w:rsidR="0003088E" w:rsidRPr="0003088E" w:rsidRDefault="0003088E" w:rsidP="001D3FAD">
            <w:pPr>
              <w:spacing w:after="240" w:line="360" w:lineRule="auto"/>
              <w:rPr>
                <w:sz w:val="20"/>
                <w:szCs w:val="20"/>
              </w:rPr>
            </w:pPr>
            <w:r w:rsidRPr="0003088E">
              <w:rPr>
                <w:sz w:val="20"/>
                <w:szCs w:val="20"/>
              </w:rPr>
              <w:t>Year 2</w:t>
            </w:r>
          </w:p>
        </w:tc>
        <w:tc>
          <w:tcPr>
            <w:tcW w:w="0" w:type="auto"/>
            <w:hideMark/>
          </w:tcPr>
          <w:p w14:paraId="2E6D4D17" w14:textId="7C9026F6"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Improve digital healthcare skills</w:t>
            </w:r>
          </w:p>
        </w:tc>
        <w:tc>
          <w:tcPr>
            <w:tcW w:w="0" w:type="auto"/>
            <w:hideMark/>
          </w:tcPr>
          <w:p w14:paraId="32333F20" w14:textId="4BEB7BA1"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Understand electronic patient records and digital documentation</w:t>
            </w:r>
          </w:p>
        </w:tc>
        <w:tc>
          <w:tcPr>
            <w:tcW w:w="0" w:type="auto"/>
            <w:hideMark/>
          </w:tcPr>
          <w:p w14:paraId="73098B4F"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University workshops and NHS digital training</w:t>
            </w:r>
          </w:p>
        </w:tc>
        <w:tc>
          <w:tcPr>
            <w:tcW w:w="0" w:type="auto"/>
            <w:hideMark/>
          </w:tcPr>
          <w:p w14:paraId="503249FD"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Competent use of healthcare IT systems</w:t>
            </w:r>
          </w:p>
        </w:tc>
      </w:tr>
      <w:tr w:rsidR="0003088E" w:rsidRPr="0003088E" w14:paraId="4A571B95" w14:textId="77777777" w:rsidTr="00360B80">
        <w:tc>
          <w:tcPr>
            <w:cnfStyle w:val="001000000000" w:firstRow="0" w:lastRow="0" w:firstColumn="1" w:lastColumn="0" w:oddVBand="0" w:evenVBand="0" w:oddHBand="0" w:evenHBand="0" w:firstRowFirstColumn="0" w:firstRowLastColumn="0" w:lastRowFirstColumn="0" w:lastRowLastColumn="0"/>
            <w:tcW w:w="0" w:type="auto"/>
            <w:hideMark/>
          </w:tcPr>
          <w:p w14:paraId="1362C5A2" w14:textId="77777777" w:rsidR="0003088E" w:rsidRPr="0003088E" w:rsidRDefault="0003088E" w:rsidP="001D3FAD">
            <w:pPr>
              <w:spacing w:after="240" w:line="360" w:lineRule="auto"/>
              <w:rPr>
                <w:sz w:val="20"/>
                <w:szCs w:val="20"/>
              </w:rPr>
            </w:pPr>
            <w:r w:rsidRPr="0003088E">
              <w:rPr>
                <w:sz w:val="20"/>
                <w:szCs w:val="20"/>
              </w:rPr>
              <w:t>Year 3</w:t>
            </w:r>
          </w:p>
        </w:tc>
        <w:tc>
          <w:tcPr>
            <w:tcW w:w="0" w:type="auto"/>
            <w:hideMark/>
          </w:tcPr>
          <w:p w14:paraId="4F4490DF" w14:textId="748C45C1"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Find an NHS Healthcare Support Worker job</w:t>
            </w:r>
          </w:p>
        </w:tc>
        <w:tc>
          <w:tcPr>
            <w:tcW w:w="0" w:type="auto"/>
            <w:hideMark/>
          </w:tcPr>
          <w:p w14:paraId="14769D9F" w14:textId="1B2BA524"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Create CV, apply through NHS Jobs, practice interview(s)</w:t>
            </w:r>
          </w:p>
        </w:tc>
        <w:tc>
          <w:tcPr>
            <w:tcW w:w="0" w:type="auto"/>
            <w:hideMark/>
          </w:tcPr>
          <w:p w14:paraId="258991BD" w14:textId="77777777"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NHS Jobs, university careers service</w:t>
            </w:r>
          </w:p>
        </w:tc>
        <w:tc>
          <w:tcPr>
            <w:tcW w:w="0" w:type="auto"/>
            <w:hideMark/>
          </w:tcPr>
          <w:p w14:paraId="29A8C33F" w14:textId="6CF1F384" w:rsidR="0003088E" w:rsidRPr="0003088E" w:rsidRDefault="0003088E" w:rsidP="001D3FAD">
            <w:pPr>
              <w:spacing w:after="240"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03088E">
              <w:rPr>
                <w:sz w:val="20"/>
                <w:szCs w:val="20"/>
              </w:rPr>
              <w:t>Successful job offers</w:t>
            </w:r>
          </w:p>
        </w:tc>
      </w:tr>
      <w:tr w:rsidR="0003088E" w:rsidRPr="0003088E" w14:paraId="0C70B2F6" w14:textId="77777777" w:rsidTr="00360B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C9F8DA" w14:textId="77777777" w:rsidR="0003088E" w:rsidRPr="0003088E" w:rsidRDefault="0003088E" w:rsidP="001D3FAD">
            <w:pPr>
              <w:spacing w:after="240" w:line="360" w:lineRule="auto"/>
              <w:rPr>
                <w:sz w:val="20"/>
                <w:szCs w:val="20"/>
              </w:rPr>
            </w:pPr>
            <w:r w:rsidRPr="0003088E">
              <w:rPr>
                <w:sz w:val="20"/>
                <w:szCs w:val="20"/>
              </w:rPr>
              <w:t>Years 4–5</w:t>
            </w:r>
          </w:p>
        </w:tc>
        <w:tc>
          <w:tcPr>
            <w:tcW w:w="0" w:type="auto"/>
            <w:hideMark/>
          </w:tcPr>
          <w:p w14:paraId="015C6EE2" w14:textId="58CA8EB3"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Move forward in CPD and career development</w:t>
            </w:r>
          </w:p>
        </w:tc>
        <w:tc>
          <w:tcPr>
            <w:tcW w:w="0" w:type="auto"/>
            <w:hideMark/>
          </w:tcPr>
          <w:p w14:paraId="5216839B" w14:textId="4ACA4DB4"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Take CPD training courses, accept mentoring and discuss AP pathways</w:t>
            </w:r>
          </w:p>
        </w:tc>
        <w:tc>
          <w:tcPr>
            <w:tcW w:w="0" w:type="auto"/>
            <w:hideMark/>
          </w:tcPr>
          <w:p w14:paraId="44C3B14B"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NHS CPD programmes, professional mentors</w:t>
            </w:r>
          </w:p>
        </w:tc>
        <w:tc>
          <w:tcPr>
            <w:tcW w:w="0" w:type="auto"/>
            <w:hideMark/>
          </w:tcPr>
          <w:p w14:paraId="22756357" w14:textId="77777777" w:rsidR="0003088E" w:rsidRPr="0003088E" w:rsidRDefault="0003088E" w:rsidP="001D3FAD">
            <w:pPr>
              <w:spacing w:after="240"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3088E">
              <w:rPr>
                <w:sz w:val="20"/>
                <w:szCs w:val="20"/>
              </w:rPr>
              <w:t>Career progression and expanded responsibilities</w:t>
            </w:r>
          </w:p>
        </w:tc>
      </w:tr>
    </w:tbl>
    <w:p w14:paraId="305B91C5" w14:textId="77777777" w:rsidR="00BD12C4" w:rsidRPr="00BD12C4" w:rsidRDefault="00BD12C4" w:rsidP="001D3FAD">
      <w:pPr>
        <w:pStyle w:val="Heading2"/>
        <w:spacing w:before="120" w:after="240"/>
      </w:pPr>
      <w:bookmarkStart w:id="20" w:name="_Toc236464479"/>
      <w:r w:rsidRPr="00BD12C4">
        <w:t>5.3 Explanation of the Action Plan</w:t>
      </w:r>
      <w:bookmarkEnd w:id="20"/>
    </w:p>
    <w:p w14:paraId="0A9DAE6C" w14:textId="72B68132" w:rsidR="00920E52" w:rsidRPr="00920E52" w:rsidRDefault="00920E52" w:rsidP="001D3FAD">
      <w:r w:rsidRPr="00920E52">
        <w:t xml:space="preserve">Safe practice knowledge and evidence is set out in short term goals. The Care Certificate will reinforce key introductory healthcare skills. Protection training will enhance recognition, reporting and responsible information sharing. Supervised patient contact and realistic workplace understanding will be gained through volunteering. I will seek regular input from supervisors and document learning evidence. </w:t>
      </w:r>
      <w:r w:rsidR="00AD1DC6" w:rsidRPr="00AD1DC6">
        <w:t>These should help to build confidence before formal job applications to the NHS.</w:t>
      </w:r>
      <w:r w:rsidR="00AD1DC6">
        <w:t xml:space="preserve"> </w:t>
      </w:r>
      <w:r w:rsidRPr="00920E52">
        <w:t>I will also enhance communication as a result of challenging interactions through reflective practice.</w:t>
      </w:r>
    </w:p>
    <w:p w14:paraId="045625EA" w14:textId="2D37BAFB" w:rsidR="00BD12C4" w:rsidRPr="00BD12C4" w:rsidRDefault="00920E52" w:rsidP="001D3FAD">
      <w:r w:rsidRPr="00920E52">
        <w:lastRenderedPageBreak/>
        <w:t xml:space="preserve">Medium-term goals are related to increased clinical confidence and digital competence. Applications will be </w:t>
      </w:r>
      <w:r w:rsidR="00013169">
        <w:t>customised</w:t>
      </w:r>
      <w:r w:rsidRPr="00920E52">
        <w:t xml:space="preserve"> to a high degree, and I will develop evidence-based examples of interviews. Employment will offer structured induction, supervision, and ongoing learning in the workplace. I will keep a CPD portfolio throughout my journey. The mentoring relationship will help with planning future roles and development. Long-term aims are to explore Assistant Practitioner / Senior HCSW opportunities. NHS England (2023b) has called for a more flexible approach and additional scope for professional learning and development (PLD) for the workforce. It will continue to be accurate. Progress shall be assessed, and goals shall be updated annually in the event of changes. This five-year development plan is ambitious, yet attainable and responsible.</w:t>
      </w:r>
    </w:p>
    <w:p w14:paraId="11B946AB" w14:textId="15E76999" w:rsidR="006505EE" w:rsidRPr="006505EE" w:rsidRDefault="00BD12C4" w:rsidP="001D3FAD">
      <w:r w:rsidRPr="00BD12C4">
        <w:rPr>
          <w:b/>
          <w:bCs/>
        </w:rPr>
        <w:t>Five-Year Gantt Timeline:</w:t>
      </w:r>
      <w:r w:rsidR="006505EE" w:rsidRPr="006505EE">
        <w:t xml:space="preserve"> </w:t>
      </w:r>
    </w:p>
    <w:p w14:paraId="20467B26" w14:textId="77777777" w:rsidR="001F2280" w:rsidRDefault="001F2280" w:rsidP="001D3FAD">
      <w:pPr>
        <w:jc w:val="center"/>
      </w:pPr>
    </w:p>
    <w:p w14:paraId="0BD8BFCD" w14:textId="1CE1DF76" w:rsidR="006505EE" w:rsidRDefault="00360B80" w:rsidP="001D3FAD">
      <w:pPr>
        <w:jc w:val="center"/>
      </w:pPr>
      <w:r>
        <w:rPr>
          <w:noProof/>
        </w:rPr>
        <w:drawing>
          <wp:inline distT="0" distB="0" distL="0" distR="0" wp14:anchorId="4B674C81" wp14:editId="23DBA5C0">
            <wp:extent cx="4820970" cy="3760975"/>
            <wp:effectExtent l="0" t="0" r="0" b="0"/>
            <wp:docPr id="86922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29719" name=""/>
                    <pic:cNvPicPr/>
                  </pic:nvPicPr>
                  <pic:blipFill>
                    <a:blip r:embed="rId13"/>
                    <a:stretch>
                      <a:fillRect/>
                    </a:stretch>
                  </pic:blipFill>
                  <pic:spPr>
                    <a:xfrm>
                      <a:off x="0" y="0"/>
                      <a:ext cx="4823675" cy="3763085"/>
                    </a:xfrm>
                    <a:prstGeom prst="rect">
                      <a:avLst/>
                    </a:prstGeom>
                  </pic:spPr>
                </pic:pic>
              </a:graphicData>
            </a:graphic>
          </wp:inline>
        </w:drawing>
      </w:r>
    </w:p>
    <w:p w14:paraId="549E7526" w14:textId="77777777" w:rsidR="001F2280" w:rsidRDefault="001F2280" w:rsidP="001D3FAD">
      <w:pPr>
        <w:jc w:val="center"/>
      </w:pPr>
    </w:p>
    <w:p w14:paraId="0865EDF0" w14:textId="77777777" w:rsidR="001D3FAD" w:rsidRDefault="001D3FAD" w:rsidP="001D3FAD">
      <w:pPr>
        <w:jc w:val="center"/>
      </w:pPr>
    </w:p>
    <w:p w14:paraId="6323BEFE" w14:textId="77777777" w:rsidR="001D3FAD" w:rsidRDefault="001D3FAD" w:rsidP="001D3FAD">
      <w:pPr>
        <w:jc w:val="center"/>
      </w:pPr>
    </w:p>
    <w:p w14:paraId="0AD2B57B" w14:textId="77777777" w:rsidR="001D3FAD" w:rsidRDefault="001D3FAD" w:rsidP="001D3FAD">
      <w:pPr>
        <w:jc w:val="center"/>
      </w:pPr>
    </w:p>
    <w:p w14:paraId="31484D7F" w14:textId="77777777" w:rsidR="001D3FAD" w:rsidRDefault="001D3FAD" w:rsidP="001D3FAD">
      <w:pPr>
        <w:jc w:val="center"/>
      </w:pPr>
    </w:p>
    <w:p w14:paraId="330A65B0" w14:textId="77777777" w:rsidR="001D3FAD" w:rsidRDefault="001D3FAD" w:rsidP="001D3FAD">
      <w:pPr>
        <w:jc w:val="center"/>
      </w:pPr>
    </w:p>
    <w:p w14:paraId="64D72EC2" w14:textId="77777777" w:rsidR="001D3FAD" w:rsidRDefault="001D3FAD" w:rsidP="001D3FAD">
      <w:pPr>
        <w:jc w:val="center"/>
      </w:pPr>
    </w:p>
    <w:p w14:paraId="0FF3FBB4" w14:textId="77777777" w:rsidR="001D3FAD" w:rsidRDefault="001D3FAD" w:rsidP="001D3FAD">
      <w:pPr>
        <w:jc w:val="center"/>
      </w:pPr>
    </w:p>
    <w:p w14:paraId="4746AD99" w14:textId="77777777" w:rsidR="001D3FAD" w:rsidRDefault="001D3FAD" w:rsidP="001D3FAD">
      <w:pPr>
        <w:jc w:val="center"/>
      </w:pPr>
    </w:p>
    <w:p w14:paraId="6C6843EB" w14:textId="77777777" w:rsidR="001F2280" w:rsidRPr="006505EE" w:rsidRDefault="001F2280" w:rsidP="001D3FAD">
      <w:pPr>
        <w:jc w:val="center"/>
      </w:pPr>
    </w:p>
    <w:p w14:paraId="1542DF5C" w14:textId="34037BE9" w:rsidR="006505EE" w:rsidRPr="001D3FAD" w:rsidRDefault="006505EE" w:rsidP="001D3FAD">
      <w:pPr>
        <w:pStyle w:val="Heading1"/>
        <w:spacing w:before="120" w:after="240"/>
        <w:rPr>
          <w:sz w:val="22"/>
          <w:szCs w:val="22"/>
        </w:rPr>
      </w:pPr>
      <w:bookmarkStart w:id="21" w:name="_Toc236464480"/>
      <w:r w:rsidRPr="001D3FAD">
        <w:rPr>
          <w:sz w:val="22"/>
          <w:szCs w:val="22"/>
        </w:rPr>
        <w:t>6. Conclusion</w:t>
      </w:r>
      <w:bookmarkEnd w:id="21"/>
    </w:p>
    <w:p w14:paraId="3C9E64CA" w14:textId="760AC4C3" w:rsidR="00F177DC" w:rsidRPr="001D3FAD" w:rsidRDefault="00614A7B" w:rsidP="001D3FAD">
      <w:r w:rsidRPr="001D3FAD">
        <w:t>In conclusion, this report assessed the employability requirements for NHS healthcare support worker practice. Communication, compassion, teamwork, professionalism, organisation and digital competence are still key. Safe healthcare delivery is also provided by safeguarding, inclusion and infection prevention. My assessment revealed good points of empathy, learning, teamwork and organisation. This also included a lack of clinical experience and exposure to healthcare technology. A personal brand that is focused will send out proof without overhyping existing abilities</w:t>
      </w:r>
      <w:r w:rsidR="00920E52" w:rsidRPr="001D3FAD">
        <w:t xml:space="preserve"> (Barker et al., 2023)</w:t>
      </w:r>
      <w:r w:rsidRPr="001D3FAD">
        <w:t>. The proposed approach plan is linked to training, volunteering, work and follow-on development. The Care Certificate will set benchmarks for basic standards that will need to be met in the workplace. Confidence will be enhanced during direct patient-care responsibilities through supervised practical experience. In the modern healthcare setting, digital learning will enhance accurate documentation. Mentoring and planned CPD will enable sustained career development in a responsible way. These actions are a realistic route to NHS healthcare jobs.</w:t>
      </w:r>
    </w:p>
    <w:p w14:paraId="5431BF18" w14:textId="740CB588" w:rsidR="00E226CD" w:rsidRDefault="00E226CD" w:rsidP="001D3FAD"/>
    <w:p w14:paraId="36B3DCAC" w14:textId="77777777" w:rsidR="00D22D7E" w:rsidRDefault="00D22D7E" w:rsidP="001D3FAD">
      <w:pPr>
        <w:rPr>
          <w:rFonts w:eastAsiaTheme="majorEastAsia" w:cstheme="majorBidi"/>
          <w:b/>
          <w:sz w:val="28"/>
          <w:szCs w:val="32"/>
        </w:rPr>
      </w:pPr>
      <w:r>
        <w:br w:type="page"/>
      </w:r>
    </w:p>
    <w:p w14:paraId="6917299D" w14:textId="5D699632" w:rsidR="00F177DC" w:rsidRDefault="00F177DC" w:rsidP="001D3FAD">
      <w:pPr>
        <w:pStyle w:val="Heading1"/>
        <w:spacing w:before="120" w:after="240"/>
      </w:pPr>
      <w:bookmarkStart w:id="22" w:name="_Toc236464481"/>
      <w:r>
        <w:lastRenderedPageBreak/>
        <w:t>References</w:t>
      </w:r>
      <w:bookmarkEnd w:id="22"/>
    </w:p>
    <w:p w14:paraId="74A9C4F0" w14:textId="7711AE57" w:rsidR="00123535" w:rsidRPr="00123535" w:rsidRDefault="00123535" w:rsidP="001D3FAD">
      <w:r w:rsidRPr="00123535">
        <w:t>Barker, M.E., Leach, K.T. and Levett-Jones, T. (2023) ‘</w:t>
      </w:r>
      <w:r w:rsidR="00013169">
        <w:t>Patients'</w:t>
      </w:r>
      <w:r w:rsidRPr="00123535">
        <w:t xml:space="preserve"> views of empathic and compassionate healthcare interactions: A scoping review’, </w:t>
      </w:r>
      <w:r w:rsidRPr="00123535">
        <w:rPr>
          <w:i/>
          <w:iCs/>
        </w:rPr>
        <w:t>Nurse Education Today</w:t>
      </w:r>
      <w:r w:rsidRPr="00123535">
        <w:t xml:space="preserve">, 131, Article 105957. </w:t>
      </w:r>
      <w:r w:rsidR="00013169" w:rsidRPr="00123535">
        <w:t>doe</w:t>
      </w:r>
      <w:r w:rsidRPr="00123535">
        <w:t>: 10.1016/j.nedt.2023.105957.</w:t>
      </w:r>
    </w:p>
    <w:p w14:paraId="2FF51A3C" w14:textId="77777777" w:rsidR="00123535" w:rsidRPr="00123535" w:rsidRDefault="00123535" w:rsidP="001D3FAD">
      <w:r w:rsidRPr="00123535">
        <w:t xml:space="preserve">Department of Health and Social Care (2023) </w:t>
      </w:r>
      <w:r w:rsidRPr="00123535">
        <w:rPr>
          <w:i/>
          <w:iCs/>
        </w:rPr>
        <w:t>The NHS Constitution for England</w:t>
      </w:r>
      <w:r w:rsidRPr="00123535">
        <w:t xml:space="preserve">. Available at: </w:t>
      </w:r>
      <w:hyperlink r:id="rId14" w:tgtFrame="_blank" w:history="1">
        <w:r w:rsidRPr="00123535">
          <w:rPr>
            <w:rStyle w:val="Hyperlink"/>
          </w:rPr>
          <w:t>http://www.gov.uk/government/publications/the-nhs-constitution-for-england</w:t>
        </w:r>
      </w:hyperlink>
    </w:p>
    <w:p w14:paraId="68FC2AC3" w14:textId="44830AE9" w:rsidR="00123535" w:rsidRPr="00123535" w:rsidRDefault="00123535" w:rsidP="001D3FAD">
      <w:r w:rsidRPr="00123535">
        <w:t xml:space="preserve">Gorbatov, S., </w:t>
      </w:r>
      <w:r w:rsidR="00013169" w:rsidRPr="00123535">
        <w:t>Ostrom</w:t>
      </w:r>
      <w:r w:rsidRPr="00123535">
        <w:t xml:space="preserve">, J.K. and </w:t>
      </w:r>
      <w:r w:rsidR="00013169" w:rsidRPr="00123535">
        <w:t>Karpova</w:t>
      </w:r>
      <w:r w:rsidRPr="00123535">
        <w:t xml:space="preserve">, S.N. (2024) ‘Work does not speak for itself: examining the incremental validity of personal branding in predicting knowledge workers’ employability’, </w:t>
      </w:r>
      <w:r w:rsidRPr="00123535">
        <w:rPr>
          <w:i/>
          <w:iCs/>
        </w:rPr>
        <w:t xml:space="preserve">European Journal of Work and </w:t>
      </w:r>
      <w:r w:rsidR="001F2280">
        <w:rPr>
          <w:i/>
          <w:iCs/>
        </w:rPr>
        <w:t>Organisational</w:t>
      </w:r>
      <w:r w:rsidRPr="00123535">
        <w:rPr>
          <w:i/>
          <w:iCs/>
        </w:rPr>
        <w:t xml:space="preserve"> Psychology</w:t>
      </w:r>
      <w:r w:rsidRPr="00123535">
        <w:t xml:space="preserve">, 33(1), pp. 40–53. </w:t>
      </w:r>
      <w:proofErr w:type="spellStart"/>
      <w:r w:rsidRPr="00123535">
        <w:t>doi</w:t>
      </w:r>
      <w:proofErr w:type="spellEnd"/>
      <w:r w:rsidRPr="00123535">
        <w:t xml:space="preserve">: 10.1080/1359432X.2023.2276533. Available at: </w:t>
      </w:r>
      <w:hyperlink r:id="rId15" w:tgtFrame="_blank" w:history="1">
        <w:r w:rsidRPr="00123535">
          <w:rPr>
            <w:rStyle w:val="Hyperlink"/>
          </w:rPr>
          <w:t>https://www.tandfonline.com/doi/full/10.1080/1359432X.2023.2276533</w:t>
        </w:r>
      </w:hyperlink>
    </w:p>
    <w:p w14:paraId="2D01792C" w14:textId="198D5BA7" w:rsidR="00123535" w:rsidRPr="00123535" w:rsidRDefault="00123535" w:rsidP="001D3FAD">
      <w:r w:rsidRPr="00123535">
        <w:t xml:space="preserve">Kulju, E., Jarva, E., Oikarinen, A., </w:t>
      </w:r>
      <w:r w:rsidR="00013169" w:rsidRPr="00123535">
        <w:t>Hammermen</w:t>
      </w:r>
      <w:r w:rsidRPr="00123535">
        <w:t xml:space="preserve">, M., </w:t>
      </w:r>
      <w:r w:rsidR="00013169" w:rsidRPr="00123535">
        <w:t>Kante</w:t>
      </w:r>
      <w:r w:rsidRPr="00123535">
        <w:t xml:space="preserve">, O. and Mikkonen, K. (2024) ‘Educational interventions and their effects on healthcare professionals' digital competence development: A systematic review’, </w:t>
      </w:r>
      <w:r w:rsidRPr="00123535">
        <w:rPr>
          <w:i/>
          <w:iCs/>
        </w:rPr>
        <w:t>International Journal of Medical Informatics</w:t>
      </w:r>
      <w:r w:rsidRPr="00123535">
        <w:t xml:space="preserve">, 185, Article 105396. </w:t>
      </w:r>
      <w:proofErr w:type="spellStart"/>
      <w:r w:rsidRPr="00123535">
        <w:t>doi</w:t>
      </w:r>
      <w:proofErr w:type="spellEnd"/>
      <w:r w:rsidRPr="00123535">
        <w:t>: 10.1016/j.ijmedinf.2024.105396.</w:t>
      </w:r>
    </w:p>
    <w:p w14:paraId="2C9249E7" w14:textId="77777777" w:rsidR="00123535" w:rsidRPr="00123535" w:rsidRDefault="00123535" w:rsidP="001D3FAD">
      <w:r w:rsidRPr="00123535">
        <w:t xml:space="preserve">NHS England (2023a) </w:t>
      </w:r>
      <w:r w:rsidRPr="00123535">
        <w:rPr>
          <w:i/>
          <w:iCs/>
        </w:rPr>
        <w:t>NHS equality, diversity and inclusion (EDI) improvement plan</w:t>
      </w:r>
      <w:r w:rsidRPr="00123535">
        <w:t xml:space="preserve">. Available at: </w:t>
      </w:r>
      <w:hyperlink r:id="rId16" w:tgtFrame="_blank" w:history="1">
        <w:r w:rsidRPr="00123535">
          <w:rPr>
            <w:rStyle w:val="Hyperlink"/>
          </w:rPr>
          <w:t>https://www.england.nhs.uk/publication/nhs-edi-improvement-plan/</w:t>
        </w:r>
      </w:hyperlink>
    </w:p>
    <w:p w14:paraId="0329F03F" w14:textId="77777777" w:rsidR="00123535" w:rsidRPr="00123535" w:rsidRDefault="00123535" w:rsidP="001D3FAD">
      <w:r w:rsidRPr="00123535">
        <w:t xml:space="preserve">NHS England (2023b) </w:t>
      </w:r>
      <w:r w:rsidRPr="00123535">
        <w:rPr>
          <w:i/>
          <w:iCs/>
        </w:rPr>
        <w:t>NHS Long Term Workforce Plan</w:t>
      </w:r>
      <w:r w:rsidRPr="00123535">
        <w:t xml:space="preserve">. Available at: </w:t>
      </w:r>
      <w:hyperlink r:id="rId17" w:tgtFrame="_blank" w:history="1">
        <w:r w:rsidRPr="00123535">
          <w:rPr>
            <w:rStyle w:val="Hyperlink"/>
          </w:rPr>
          <w:t>https://www.england.nhs.uk/publication/nhs-long-term-workforce-plan/</w:t>
        </w:r>
      </w:hyperlink>
    </w:p>
    <w:p w14:paraId="7AF265BE" w14:textId="77777777" w:rsidR="00123535" w:rsidRPr="00123535" w:rsidRDefault="00123535" w:rsidP="001D3FAD">
      <w:r w:rsidRPr="00123535">
        <w:t xml:space="preserve">NHS England (2023c) </w:t>
      </w:r>
      <w:r w:rsidRPr="00123535">
        <w:rPr>
          <w:i/>
          <w:iCs/>
        </w:rPr>
        <w:t>Your questions answered: a guide to becoming a healthcare support worker</w:t>
      </w:r>
      <w:r w:rsidRPr="00123535">
        <w:t xml:space="preserve">. Available at: </w:t>
      </w:r>
      <w:hyperlink r:id="rId18" w:tgtFrame="_blank" w:history="1">
        <w:r w:rsidRPr="00123535">
          <w:rPr>
            <w:rStyle w:val="Hyperlink"/>
          </w:rPr>
          <w:t>https://www.england.nhs.uk/long-read/your-questions-answered-a-guide-to-becoming-a-healthcare-support-worker/</w:t>
        </w:r>
      </w:hyperlink>
    </w:p>
    <w:p w14:paraId="40362775" w14:textId="77777777" w:rsidR="00123535" w:rsidRPr="00123535" w:rsidRDefault="00123535" w:rsidP="001D3FAD">
      <w:r w:rsidRPr="00123535">
        <w:t xml:space="preserve">NHS England (2025) </w:t>
      </w:r>
      <w:r w:rsidRPr="00123535">
        <w:rPr>
          <w:i/>
          <w:iCs/>
        </w:rPr>
        <w:t>National infection prevention and control manual (NIPCM) for England</w:t>
      </w:r>
      <w:r w:rsidRPr="00123535">
        <w:t xml:space="preserve">. Available at: </w:t>
      </w:r>
      <w:hyperlink r:id="rId19" w:tgtFrame="_blank" w:history="1">
        <w:r w:rsidRPr="00123535">
          <w:rPr>
            <w:rStyle w:val="Hyperlink"/>
          </w:rPr>
          <w:t>https://www.england.nhs.uk/national-infection-prevention-and-control-manual-nipcm-for-england/</w:t>
        </w:r>
      </w:hyperlink>
    </w:p>
    <w:p w14:paraId="7894809A" w14:textId="77777777" w:rsidR="00123535" w:rsidRPr="00123535" w:rsidRDefault="00123535" w:rsidP="001D3FAD">
      <w:r w:rsidRPr="00123535">
        <w:t xml:space="preserve">NHS England (2026) </w:t>
      </w:r>
      <w:r w:rsidRPr="00123535">
        <w:rPr>
          <w:i/>
          <w:iCs/>
        </w:rPr>
        <w:t>Safeguarding children, young people and adults at risk in the NHS</w:t>
      </w:r>
      <w:r w:rsidRPr="00123535">
        <w:t xml:space="preserve">. Available at: </w:t>
      </w:r>
      <w:hyperlink r:id="rId20" w:tgtFrame="_blank" w:history="1">
        <w:r w:rsidRPr="00123535">
          <w:rPr>
            <w:rStyle w:val="Hyperlink"/>
          </w:rPr>
          <w:t>https://www.england.nhs.uk/long-read/safeguarding-children-young-people-and-adults-at-risk-in-the-nhs/</w:t>
        </w:r>
      </w:hyperlink>
    </w:p>
    <w:p w14:paraId="741690A0" w14:textId="77777777" w:rsidR="00123535" w:rsidRPr="00123535" w:rsidRDefault="00123535" w:rsidP="001D3FAD">
      <w:r w:rsidRPr="00123535">
        <w:t xml:space="preserve">NHS Jobs (2026) </w:t>
      </w:r>
      <w:r w:rsidRPr="00123535">
        <w:rPr>
          <w:i/>
          <w:iCs/>
        </w:rPr>
        <w:t>Job advert: C9470-26-0072</w:t>
      </w:r>
      <w:r w:rsidRPr="00123535">
        <w:t xml:space="preserve">. Available at: </w:t>
      </w:r>
      <w:hyperlink r:id="rId21" w:tgtFrame="_blank" w:history="1">
        <w:r w:rsidRPr="00123535">
          <w:rPr>
            <w:rStyle w:val="Hyperlink"/>
          </w:rPr>
          <w:t>http://beta.jobs.nhs.uk/candidate/jobadvert/C9470-26-0072</w:t>
        </w:r>
      </w:hyperlink>
    </w:p>
    <w:p w14:paraId="20B72D8F" w14:textId="77777777" w:rsidR="00123535" w:rsidRPr="00123535" w:rsidRDefault="00123535" w:rsidP="001D3FAD">
      <w:r w:rsidRPr="00123535">
        <w:lastRenderedPageBreak/>
        <w:t xml:space="preserve">Skills for Care, NHS England and Skills for Health (2025) </w:t>
      </w:r>
      <w:r w:rsidRPr="00123535">
        <w:rPr>
          <w:i/>
          <w:iCs/>
        </w:rPr>
        <w:t>Care Certificate standards March 2025</w:t>
      </w:r>
      <w:r w:rsidRPr="00123535">
        <w:t xml:space="preserve">. Available at: </w:t>
      </w:r>
      <w:hyperlink r:id="rId22" w:tgtFrame="_blank" w:history="1">
        <w:r w:rsidRPr="00123535">
          <w:rPr>
            <w:rStyle w:val="Hyperlink"/>
          </w:rPr>
          <w:t>https://www.skillsforcare.org.uk/resources/documents/Developing-your-workforce/Care-Certificate/Care-Certificate-Standards/Care-Certificate-standards-March-2025.pdf</w:t>
        </w:r>
      </w:hyperlink>
    </w:p>
    <w:p w14:paraId="2E5B7BED" w14:textId="07855CEF" w:rsidR="00123535" w:rsidRPr="00123535" w:rsidRDefault="00123535" w:rsidP="001D3FAD">
      <w:r w:rsidRPr="00123535">
        <w:t xml:space="preserve">Tandan, M., Dunlea, S., Cullen, W. and Bury, G. (2024) ‘Teamwork and its impact on chronic disease clinical outcomes in primary care: A systematic review and meta-analysis’, </w:t>
      </w:r>
      <w:r w:rsidRPr="00123535">
        <w:rPr>
          <w:i/>
          <w:iCs/>
        </w:rPr>
        <w:t>Public Health</w:t>
      </w:r>
      <w:r w:rsidRPr="00123535">
        <w:t xml:space="preserve">, 229, pp. 88–115. </w:t>
      </w:r>
      <w:proofErr w:type="spellStart"/>
      <w:r w:rsidR="00013169">
        <w:t>doi</w:t>
      </w:r>
      <w:proofErr w:type="spellEnd"/>
      <w:r w:rsidRPr="00123535">
        <w:t>: 10.1016/j.puhe.2024.01.019.</w:t>
      </w:r>
    </w:p>
    <w:p w14:paraId="06ADF6B0" w14:textId="69BA246A" w:rsidR="00123535" w:rsidRPr="00123535" w:rsidRDefault="00123535" w:rsidP="001D3FAD">
      <w:r w:rsidRPr="00123535">
        <w:t xml:space="preserve">Tushar, H. and </w:t>
      </w:r>
      <w:r w:rsidR="00013169" w:rsidRPr="00123535">
        <w:t>Soroka</w:t>
      </w:r>
      <w:r w:rsidRPr="00123535">
        <w:t xml:space="preserve">, N. (2023) ‘Global employability skills in the 21st century workplace: A semi-systematic literature review’, </w:t>
      </w:r>
      <w:r w:rsidR="00013169" w:rsidRPr="00123535">
        <w:rPr>
          <w:i/>
          <w:iCs/>
        </w:rPr>
        <w:t>Helion</w:t>
      </w:r>
      <w:r w:rsidRPr="00123535">
        <w:t xml:space="preserve">, 9(11), Article e21023. </w:t>
      </w:r>
      <w:r w:rsidR="00013169">
        <w:t>DOI</w:t>
      </w:r>
      <w:r w:rsidRPr="00123535">
        <w:t xml:space="preserve">: </w:t>
      </w:r>
      <w:r w:rsidR="00013169" w:rsidRPr="00123535">
        <w:t>10.1016/helicon. 2023.e</w:t>
      </w:r>
      <w:r w:rsidRPr="00123535">
        <w:t>21023.</w:t>
      </w:r>
    </w:p>
    <w:p w14:paraId="25CA11BF" w14:textId="77777777" w:rsidR="00123535" w:rsidRPr="00123535" w:rsidRDefault="00123535" w:rsidP="001D3FAD"/>
    <w:sectPr w:rsidR="00123535" w:rsidRPr="00123535" w:rsidSect="00926037">
      <w:footerReference w:type="default" r:id="rId2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D4A0D" w14:textId="77777777" w:rsidR="00A866B8" w:rsidRDefault="00A866B8" w:rsidP="009044FF">
      <w:pPr>
        <w:spacing w:before="0" w:after="0" w:line="240" w:lineRule="auto"/>
      </w:pPr>
      <w:r>
        <w:separator/>
      </w:r>
    </w:p>
  </w:endnote>
  <w:endnote w:type="continuationSeparator" w:id="0">
    <w:p w14:paraId="591CC667" w14:textId="77777777" w:rsidR="00A866B8" w:rsidRDefault="00A866B8" w:rsidP="009044F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212552"/>
      <w:docPartObj>
        <w:docPartGallery w:val="Page Numbers (Bottom of Page)"/>
        <w:docPartUnique/>
      </w:docPartObj>
    </w:sdtPr>
    <w:sdtEndPr>
      <w:rPr>
        <w:noProof/>
      </w:rPr>
    </w:sdtEndPr>
    <w:sdtContent>
      <w:p w14:paraId="48933D18" w14:textId="7CF0FC01" w:rsidR="009044FF" w:rsidRDefault="009044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558BDC" w14:textId="77777777" w:rsidR="009044FF" w:rsidRDefault="00904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7AAA7" w14:textId="77777777" w:rsidR="00A866B8" w:rsidRDefault="00A866B8" w:rsidP="009044FF">
      <w:pPr>
        <w:spacing w:before="0" w:after="0" w:line="240" w:lineRule="auto"/>
      </w:pPr>
      <w:r>
        <w:separator/>
      </w:r>
    </w:p>
  </w:footnote>
  <w:footnote w:type="continuationSeparator" w:id="0">
    <w:p w14:paraId="21724D5E" w14:textId="77777777" w:rsidR="00A866B8" w:rsidRDefault="00A866B8" w:rsidP="009044F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12DAD"/>
    <w:multiLevelType w:val="multilevel"/>
    <w:tmpl w:val="EA0ED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45CC4"/>
    <w:multiLevelType w:val="multilevel"/>
    <w:tmpl w:val="053A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42153"/>
    <w:multiLevelType w:val="multilevel"/>
    <w:tmpl w:val="2E48C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93AB0"/>
    <w:multiLevelType w:val="multilevel"/>
    <w:tmpl w:val="6876E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F276D"/>
    <w:multiLevelType w:val="multilevel"/>
    <w:tmpl w:val="7AA0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E79F5"/>
    <w:multiLevelType w:val="multilevel"/>
    <w:tmpl w:val="0BE0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80047"/>
    <w:multiLevelType w:val="multilevel"/>
    <w:tmpl w:val="8D52F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8304B"/>
    <w:multiLevelType w:val="multilevel"/>
    <w:tmpl w:val="CF1A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B90366"/>
    <w:multiLevelType w:val="multilevel"/>
    <w:tmpl w:val="37D4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45158F"/>
    <w:multiLevelType w:val="multilevel"/>
    <w:tmpl w:val="A27AB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D04C69"/>
    <w:multiLevelType w:val="multilevel"/>
    <w:tmpl w:val="367C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031214"/>
    <w:multiLevelType w:val="multilevel"/>
    <w:tmpl w:val="555A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592734"/>
    <w:multiLevelType w:val="multilevel"/>
    <w:tmpl w:val="5C84A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AF4800"/>
    <w:multiLevelType w:val="multilevel"/>
    <w:tmpl w:val="DC94B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30556D"/>
    <w:multiLevelType w:val="multilevel"/>
    <w:tmpl w:val="167CD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3501E2"/>
    <w:multiLevelType w:val="multilevel"/>
    <w:tmpl w:val="E13A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DB498C"/>
    <w:multiLevelType w:val="multilevel"/>
    <w:tmpl w:val="6D0C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C44FB8"/>
    <w:multiLevelType w:val="multilevel"/>
    <w:tmpl w:val="2794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01382D"/>
    <w:multiLevelType w:val="multilevel"/>
    <w:tmpl w:val="A81E1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E8303C"/>
    <w:multiLevelType w:val="multilevel"/>
    <w:tmpl w:val="48126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81300A"/>
    <w:multiLevelType w:val="multilevel"/>
    <w:tmpl w:val="4934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211E88"/>
    <w:multiLevelType w:val="multilevel"/>
    <w:tmpl w:val="F86E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FE1AEF"/>
    <w:multiLevelType w:val="multilevel"/>
    <w:tmpl w:val="DA3C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8799356">
    <w:abstractNumId w:val="15"/>
  </w:num>
  <w:num w:numId="2" w16cid:durableId="1283808601">
    <w:abstractNumId w:val="0"/>
  </w:num>
  <w:num w:numId="3" w16cid:durableId="1583837616">
    <w:abstractNumId w:val="13"/>
  </w:num>
  <w:num w:numId="4" w16cid:durableId="1812404396">
    <w:abstractNumId w:val="20"/>
  </w:num>
  <w:num w:numId="5" w16cid:durableId="1798183334">
    <w:abstractNumId w:val="11"/>
  </w:num>
  <w:num w:numId="6" w16cid:durableId="543450700">
    <w:abstractNumId w:val="9"/>
  </w:num>
  <w:num w:numId="7" w16cid:durableId="1216240106">
    <w:abstractNumId w:val="8"/>
  </w:num>
  <w:num w:numId="8" w16cid:durableId="816145462">
    <w:abstractNumId w:val="12"/>
  </w:num>
  <w:num w:numId="9" w16cid:durableId="832181480">
    <w:abstractNumId w:val="3"/>
  </w:num>
  <w:num w:numId="10" w16cid:durableId="762998774">
    <w:abstractNumId w:val="7"/>
  </w:num>
  <w:num w:numId="11" w16cid:durableId="1945533354">
    <w:abstractNumId w:val="19"/>
  </w:num>
  <w:num w:numId="12" w16cid:durableId="1244686389">
    <w:abstractNumId w:val="21"/>
  </w:num>
  <w:num w:numId="13" w16cid:durableId="1056441365">
    <w:abstractNumId w:val="10"/>
  </w:num>
  <w:num w:numId="14" w16cid:durableId="397288637">
    <w:abstractNumId w:val="17"/>
  </w:num>
  <w:num w:numId="15" w16cid:durableId="1293287621">
    <w:abstractNumId w:val="6"/>
  </w:num>
  <w:num w:numId="16" w16cid:durableId="144130749">
    <w:abstractNumId w:val="2"/>
  </w:num>
  <w:num w:numId="17" w16cid:durableId="771241594">
    <w:abstractNumId w:val="4"/>
  </w:num>
  <w:num w:numId="18" w16cid:durableId="497964672">
    <w:abstractNumId w:val="16"/>
  </w:num>
  <w:num w:numId="19" w16cid:durableId="430784227">
    <w:abstractNumId w:val="14"/>
  </w:num>
  <w:num w:numId="20" w16cid:durableId="466119807">
    <w:abstractNumId w:val="1"/>
  </w:num>
  <w:num w:numId="21" w16cid:durableId="1449931627">
    <w:abstractNumId w:val="22"/>
  </w:num>
  <w:num w:numId="22" w16cid:durableId="1582332506">
    <w:abstractNumId w:val="18"/>
  </w:num>
  <w:num w:numId="23" w16cid:durableId="16867880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5D7"/>
    <w:rsid w:val="00013169"/>
    <w:rsid w:val="0003088E"/>
    <w:rsid w:val="00050090"/>
    <w:rsid w:val="00091E50"/>
    <w:rsid w:val="00095064"/>
    <w:rsid w:val="000E414F"/>
    <w:rsid w:val="00123535"/>
    <w:rsid w:val="00145A72"/>
    <w:rsid w:val="001D3FAD"/>
    <w:rsid w:val="001F2280"/>
    <w:rsid w:val="00270DA5"/>
    <w:rsid w:val="00273E68"/>
    <w:rsid w:val="00316B2F"/>
    <w:rsid w:val="00316D1E"/>
    <w:rsid w:val="00327BAC"/>
    <w:rsid w:val="00360B80"/>
    <w:rsid w:val="00386207"/>
    <w:rsid w:val="003A5917"/>
    <w:rsid w:val="003B135E"/>
    <w:rsid w:val="003E3A81"/>
    <w:rsid w:val="00406C75"/>
    <w:rsid w:val="00407DD4"/>
    <w:rsid w:val="00467D86"/>
    <w:rsid w:val="00555AF1"/>
    <w:rsid w:val="00565BA9"/>
    <w:rsid w:val="00566DEB"/>
    <w:rsid w:val="005D04A0"/>
    <w:rsid w:val="005E1C68"/>
    <w:rsid w:val="005F1A6D"/>
    <w:rsid w:val="00614A7B"/>
    <w:rsid w:val="0062575C"/>
    <w:rsid w:val="006505EE"/>
    <w:rsid w:val="006547E1"/>
    <w:rsid w:val="00672D1B"/>
    <w:rsid w:val="00742E8B"/>
    <w:rsid w:val="00762884"/>
    <w:rsid w:val="00784DDC"/>
    <w:rsid w:val="007860EC"/>
    <w:rsid w:val="007C35D7"/>
    <w:rsid w:val="007E3B39"/>
    <w:rsid w:val="007F4283"/>
    <w:rsid w:val="00817077"/>
    <w:rsid w:val="008354F7"/>
    <w:rsid w:val="009044FF"/>
    <w:rsid w:val="00920E52"/>
    <w:rsid w:val="009216B3"/>
    <w:rsid w:val="00926037"/>
    <w:rsid w:val="00940356"/>
    <w:rsid w:val="009835EE"/>
    <w:rsid w:val="009941A2"/>
    <w:rsid w:val="009A6A13"/>
    <w:rsid w:val="00A005E6"/>
    <w:rsid w:val="00A0227A"/>
    <w:rsid w:val="00A866B8"/>
    <w:rsid w:val="00AD1DC6"/>
    <w:rsid w:val="00AF5604"/>
    <w:rsid w:val="00AF6014"/>
    <w:rsid w:val="00BB77A1"/>
    <w:rsid w:val="00BC0277"/>
    <w:rsid w:val="00BD12C4"/>
    <w:rsid w:val="00C13C63"/>
    <w:rsid w:val="00C20332"/>
    <w:rsid w:val="00C41BC1"/>
    <w:rsid w:val="00C61767"/>
    <w:rsid w:val="00C71D01"/>
    <w:rsid w:val="00C84E1C"/>
    <w:rsid w:val="00CA5541"/>
    <w:rsid w:val="00CD2E13"/>
    <w:rsid w:val="00CE7D88"/>
    <w:rsid w:val="00D13B63"/>
    <w:rsid w:val="00D22D7E"/>
    <w:rsid w:val="00D476C0"/>
    <w:rsid w:val="00D501C5"/>
    <w:rsid w:val="00D57848"/>
    <w:rsid w:val="00DD4EC9"/>
    <w:rsid w:val="00DE3319"/>
    <w:rsid w:val="00DF1761"/>
    <w:rsid w:val="00E226CD"/>
    <w:rsid w:val="00E32A33"/>
    <w:rsid w:val="00E42546"/>
    <w:rsid w:val="00EA0784"/>
    <w:rsid w:val="00EC07B3"/>
    <w:rsid w:val="00ED5A64"/>
    <w:rsid w:val="00F177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CF81E"/>
  <w15:chartTrackingRefBased/>
  <w15:docId w15:val="{8C20D950-DFF0-464B-8DFC-8AB0EC5FA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5EE"/>
    <w:rPr>
      <w:rFonts w:ascii="Arial" w:hAnsi="Arial"/>
    </w:rPr>
  </w:style>
  <w:style w:type="paragraph" w:styleId="Heading1">
    <w:name w:val="heading 1"/>
    <w:basedOn w:val="Normal"/>
    <w:next w:val="Normal"/>
    <w:link w:val="Heading1Char"/>
    <w:uiPriority w:val="9"/>
    <w:qFormat/>
    <w:rsid w:val="007F428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61767"/>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uiPriority w:val="9"/>
    <w:semiHidden/>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7C35D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C35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35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35D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35D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2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6176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semiHidden/>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145A72"/>
    <w:pPr>
      <w:spacing w:after="100"/>
    </w:pPr>
    <w:rPr>
      <w:color w:val="000000" w:themeColor="text1"/>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paragraph" w:customStyle="1" w:styleId="H">
    <w:name w:val="H"/>
    <w:basedOn w:val="Heading1"/>
    <w:link w:val="HChar"/>
    <w:rsid w:val="009835EE"/>
    <w:rPr>
      <w:b w:val="0"/>
      <w:color w:val="000000" w:themeColor="text1"/>
      <w:kern w:val="0"/>
      <w:lang w:val="en-US"/>
      <w14:ligatures w14:val="none"/>
    </w:rPr>
  </w:style>
  <w:style w:type="character" w:customStyle="1" w:styleId="HChar">
    <w:name w:val="H Char"/>
    <w:basedOn w:val="DefaultParagraphFont"/>
    <w:link w:val="H"/>
    <w:rsid w:val="009835EE"/>
    <w:rPr>
      <w:rFonts w:ascii="Times New Roman" w:eastAsiaTheme="majorEastAsia" w:hAnsi="Times New Roman" w:cstheme="majorBidi"/>
      <w:color w:val="000000" w:themeColor="text1"/>
      <w:kern w:val="0"/>
      <w:sz w:val="28"/>
      <w:szCs w:val="32"/>
      <w:lang w:val="en-US"/>
      <w14:ligatures w14:val="none"/>
    </w:rPr>
  </w:style>
  <w:style w:type="character" w:customStyle="1" w:styleId="Heading5Char">
    <w:name w:val="Heading 5 Char"/>
    <w:basedOn w:val="DefaultParagraphFont"/>
    <w:link w:val="Heading5"/>
    <w:uiPriority w:val="9"/>
    <w:semiHidden/>
    <w:rsid w:val="007C35D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C35D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C35D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C35D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C35D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C35D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5D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5D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35D7"/>
    <w:rPr>
      <w:rFonts w:ascii="Times New Roman" w:hAnsi="Times New Roman"/>
      <w:i/>
      <w:iCs/>
      <w:color w:val="404040" w:themeColor="text1" w:themeTint="BF"/>
      <w:sz w:val="24"/>
    </w:rPr>
  </w:style>
  <w:style w:type="paragraph" w:styleId="ListParagraph">
    <w:name w:val="List Paragraph"/>
    <w:basedOn w:val="Normal"/>
    <w:uiPriority w:val="34"/>
    <w:qFormat/>
    <w:rsid w:val="007C35D7"/>
    <w:pPr>
      <w:ind w:left="720"/>
      <w:contextualSpacing/>
    </w:pPr>
  </w:style>
  <w:style w:type="character" w:styleId="IntenseEmphasis">
    <w:name w:val="Intense Emphasis"/>
    <w:basedOn w:val="DefaultParagraphFont"/>
    <w:uiPriority w:val="21"/>
    <w:qFormat/>
    <w:rsid w:val="007C35D7"/>
    <w:rPr>
      <w:i/>
      <w:iCs/>
      <w:color w:val="2F5496" w:themeColor="accent1" w:themeShade="BF"/>
    </w:rPr>
  </w:style>
  <w:style w:type="paragraph" w:styleId="IntenseQuote">
    <w:name w:val="Intense Quote"/>
    <w:basedOn w:val="Normal"/>
    <w:next w:val="Normal"/>
    <w:link w:val="IntenseQuoteChar"/>
    <w:uiPriority w:val="30"/>
    <w:qFormat/>
    <w:rsid w:val="007C35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35D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C35D7"/>
    <w:rPr>
      <w:b/>
      <w:bCs/>
      <w:smallCaps/>
      <w:color w:val="2F5496" w:themeColor="accent1" w:themeShade="BF"/>
      <w:spacing w:val="5"/>
    </w:rPr>
  </w:style>
  <w:style w:type="table" w:styleId="PlainTable1">
    <w:name w:val="Plain Table 1"/>
    <w:basedOn w:val="TableNormal"/>
    <w:uiPriority w:val="41"/>
    <w:rsid w:val="00E226C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095064"/>
    <w:rPr>
      <w:b/>
      <w:bCs/>
    </w:rPr>
  </w:style>
  <w:style w:type="table" w:styleId="TableGridLight">
    <w:name w:val="Grid Table Light"/>
    <w:basedOn w:val="TableNormal"/>
    <w:uiPriority w:val="40"/>
    <w:rsid w:val="000950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7E3B3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7E3B3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360B8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EC07B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EC07B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uiPriority w:val="1"/>
    <w:qFormat/>
    <w:rsid w:val="009216B3"/>
    <w:pPr>
      <w:spacing w:before="0" w:after="0" w:line="240" w:lineRule="auto"/>
    </w:pPr>
    <w:rPr>
      <w:rFonts w:ascii="Arial" w:hAnsi="Arial"/>
    </w:rPr>
  </w:style>
  <w:style w:type="paragraph" w:styleId="Header">
    <w:name w:val="header"/>
    <w:basedOn w:val="Normal"/>
    <w:link w:val="HeaderChar"/>
    <w:uiPriority w:val="99"/>
    <w:unhideWhenUsed/>
    <w:rsid w:val="009044F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044FF"/>
    <w:rPr>
      <w:rFonts w:ascii="Arial" w:hAnsi="Arial"/>
    </w:rPr>
  </w:style>
  <w:style w:type="paragraph" w:styleId="Footer">
    <w:name w:val="footer"/>
    <w:basedOn w:val="Normal"/>
    <w:link w:val="FooterChar"/>
    <w:uiPriority w:val="99"/>
    <w:unhideWhenUsed/>
    <w:rsid w:val="009044F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044FF"/>
    <w:rPr>
      <w:rFonts w:ascii="Arial" w:hAnsi="Arial"/>
    </w:rPr>
  </w:style>
  <w:style w:type="character" w:styleId="Hyperlink">
    <w:name w:val="Hyperlink"/>
    <w:basedOn w:val="DefaultParagraphFont"/>
    <w:uiPriority w:val="99"/>
    <w:unhideWhenUsed/>
    <w:rsid w:val="00123535"/>
    <w:rPr>
      <w:color w:val="0563C1" w:themeColor="hyperlink"/>
      <w:u w:val="single"/>
    </w:rPr>
  </w:style>
  <w:style w:type="character" w:styleId="UnresolvedMention">
    <w:name w:val="Unresolved Mention"/>
    <w:basedOn w:val="DefaultParagraphFont"/>
    <w:uiPriority w:val="99"/>
    <w:semiHidden/>
    <w:unhideWhenUsed/>
    <w:rsid w:val="00123535"/>
    <w:rPr>
      <w:color w:val="605E5C"/>
      <w:shd w:val="clear" w:color="auto" w:fill="E1DFDD"/>
    </w:rPr>
  </w:style>
  <w:style w:type="paragraph" w:styleId="TOC2">
    <w:name w:val="toc 2"/>
    <w:basedOn w:val="Normal"/>
    <w:next w:val="Normal"/>
    <w:autoRedefine/>
    <w:uiPriority w:val="39"/>
    <w:unhideWhenUsed/>
    <w:rsid w:val="00672D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ngland.nhs.uk/long-read/your-questions-answered-a-guide-to-becoming-a-healthcare-support-worker/" TargetMode="External"/><Relationship Id="rId3" Type="http://schemas.openxmlformats.org/officeDocument/2006/relationships/styles" Target="styles.xml"/><Relationship Id="rId21" Type="http://schemas.openxmlformats.org/officeDocument/2006/relationships/hyperlink" Target="http://beta.jobs.nhs.uk/candidate/jobadvert/C9470-26-007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ngland.nhs.uk/publication/nhs-long-term-workforce-pla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nhs-edi-improvement-plan/" TargetMode="External"/><Relationship Id="rId20" Type="http://schemas.openxmlformats.org/officeDocument/2006/relationships/hyperlink" Target="https://www.england.nhs.uk/long-read/safeguarding-children-young-people-and-adults-at-risk-in-the-n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full/10.1080/1359432X.2023.2276533"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england.nhs.uk/national-infection-prevention-and-control-manual-nipcm-for-engl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ov.uk/government/publications/the-nhs-constitution-for-england" TargetMode="External"/><Relationship Id="rId22" Type="http://schemas.openxmlformats.org/officeDocument/2006/relationships/hyperlink" Target="https://www.skillsforcare.org.uk/resources/documents/Developing-your-workforce/Care-Certificate/Care-Certificate-Standards/Care-Certificate-standards-March-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0C6AB-E084-449C-87E1-86F361668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3540</Words>
  <Characters>20180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Chidimma Anucha (2412552)</cp:lastModifiedBy>
  <cp:revision>2</cp:revision>
  <dcterms:created xsi:type="dcterms:W3CDTF">2026-08-06T09:49:00Z</dcterms:created>
  <dcterms:modified xsi:type="dcterms:W3CDTF">2026-08-06T09:49:00Z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2e7c3a09-7b55-4a06-a885-699293fe049d</vt:lpwstr>
  </property>
</Properties>
</file>