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53A51" w14:textId="5472D0E5" w:rsidR="00F12551" w:rsidRPr="00497D6E" w:rsidRDefault="00A114C7" w:rsidP="008B18D3">
      <w:pPr>
        <w:rPr>
          <w:rFonts w:ascii="Arial" w:hAnsi="Arial" w:cs="Arial"/>
        </w:rPr>
      </w:pPr>
      <w:r w:rsidRPr="00497D6E">
        <w:rPr>
          <w:rFonts w:ascii="Arial" w:hAnsi="Arial" w:cs="Arial"/>
        </w:rPr>
        <w:t>E</w:t>
      </w:r>
      <w:r w:rsidR="00EB38D9" w:rsidRPr="00497D6E">
        <w:rPr>
          <w:rFonts w:ascii="Arial" w:hAnsi="Arial" w:cs="Arial"/>
        </w:rPr>
        <w:t>ngineeri</w:t>
      </w:r>
      <w:r w:rsidR="00C34B76" w:rsidRPr="00497D6E">
        <w:rPr>
          <w:rFonts w:ascii="Arial" w:hAnsi="Arial" w:cs="Arial"/>
        </w:rPr>
        <w:t>ng S</w:t>
      </w:r>
      <w:r w:rsidR="00A30CC5" w:rsidRPr="00497D6E">
        <w:rPr>
          <w:rFonts w:ascii="Arial" w:hAnsi="Arial" w:cs="Arial"/>
        </w:rPr>
        <w:t xml:space="preserve">kills </w:t>
      </w:r>
    </w:p>
    <w:p w14:paraId="684EDC02" w14:textId="3AD769F5" w:rsidR="00A30CC5" w:rsidRPr="00497D6E" w:rsidRDefault="005A26F4" w:rsidP="008B18D3">
      <w:pPr>
        <w:rPr>
          <w:rFonts w:ascii="Arial" w:hAnsi="Arial" w:cs="Arial"/>
        </w:rPr>
      </w:pPr>
      <w:r w:rsidRPr="00497D6E">
        <w:rPr>
          <w:rFonts w:ascii="Arial" w:hAnsi="Arial" w:cs="Arial"/>
        </w:rPr>
        <w:t>M</w:t>
      </w:r>
      <w:r w:rsidR="00D17960" w:rsidRPr="00497D6E">
        <w:rPr>
          <w:rFonts w:ascii="Arial" w:hAnsi="Arial" w:cs="Arial"/>
        </w:rPr>
        <w:t>odule</w:t>
      </w:r>
      <w:r w:rsidR="00305A01" w:rsidRPr="00497D6E">
        <w:rPr>
          <w:rFonts w:ascii="Arial" w:hAnsi="Arial" w:cs="Arial"/>
        </w:rPr>
        <w:t xml:space="preserve"> </w:t>
      </w:r>
      <w:r w:rsidR="001C62CE" w:rsidRPr="00497D6E">
        <w:rPr>
          <w:rFonts w:ascii="Arial" w:hAnsi="Arial" w:cs="Arial"/>
        </w:rPr>
        <w:t>Code</w:t>
      </w:r>
      <w:r w:rsidR="00A83B85" w:rsidRPr="00497D6E">
        <w:rPr>
          <w:rFonts w:ascii="Arial" w:hAnsi="Arial" w:cs="Arial"/>
        </w:rPr>
        <w:t xml:space="preserve">: </w:t>
      </w:r>
      <w:r w:rsidR="008574A3" w:rsidRPr="00497D6E">
        <w:rPr>
          <w:rFonts w:ascii="Arial" w:hAnsi="Arial" w:cs="Arial"/>
        </w:rPr>
        <w:t>AC</w:t>
      </w:r>
      <w:r w:rsidR="005C7B2B" w:rsidRPr="00497D6E">
        <w:rPr>
          <w:rFonts w:ascii="Arial" w:hAnsi="Arial" w:cs="Arial"/>
        </w:rPr>
        <w:t>HA</w:t>
      </w:r>
      <w:r w:rsidR="008B3BE8" w:rsidRPr="00497D6E">
        <w:rPr>
          <w:rFonts w:ascii="Arial" w:hAnsi="Arial" w:cs="Arial"/>
        </w:rPr>
        <w:t>40</w:t>
      </w:r>
      <w:r w:rsidR="0093285F" w:rsidRPr="00497D6E">
        <w:rPr>
          <w:rFonts w:ascii="Arial" w:hAnsi="Arial" w:cs="Arial"/>
        </w:rPr>
        <w:t>22</w:t>
      </w:r>
      <w:r w:rsidR="00E42392" w:rsidRPr="00497D6E">
        <w:rPr>
          <w:rFonts w:ascii="Arial" w:hAnsi="Arial" w:cs="Arial"/>
        </w:rPr>
        <w:t>A</w:t>
      </w:r>
    </w:p>
    <w:p w14:paraId="0A4572AA" w14:textId="62E9F0EE" w:rsidR="000768FD" w:rsidRPr="00497D6E" w:rsidRDefault="004C083B" w:rsidP="008B18D3">
      <w:pPr>
        <w:rPr>
          <w:rFonts w:ascii="Arial" w:hAnsi="Arial" w:cs="Arial"/>
        </w:rPr>
      </w:pPr>
      <w:r w:rsidRPr="00497D6E">
        <w:rPr>
          <w:rFonts w:ascii="Arial" w:hAnsi="Arial" w:cs="Arial"/>
        </w:rPr>
        <w:t>Assi</w:t>
      </w:r>
      <w:r w:rsidR="00C43297" w:rsidRPr="00497D6E">
        <w:rPr>
          <w:rFonts w:ascii="Arial" w:hAnsi="Arial" w:cs="Arial"/>
        </w:rPr>
        <w:t>g</w:t>
      </w:r>
      <w:r w:rsidR="00615499" w:rsidRPr="00497D6E">
        <w:rPr>
          <w:rFonts w:ascii="Arial" w:hAnsi="Arial" w:cs="Arial"/>
        </w:rPr>
        <w:t>nmen</w:t>
      </w:r>
      <w:r w:rsidR="00797CC2" w:rsidRPr="00497D6E">
        <w:rPr>
          <w:rFonts w:ascii="Arial" w:hAnsi="Arial" w:cs="Arial"/>
        </w:rPr>
        <w:t xml:space="preserve">t </w:t>
      </w:r>
      <w:r w:rsidR="0013637A" w:rsidRPr="00497D6E">
        <w:rPr>
          <w:rFonts w:ascii="Arial" w:hAnsi="Arial" w:cs="Arial"/>
        </w:rPr>
        <w:t xml:space="preserve">1 </w:t>
      </w:r>
    </w:p>
    <w:p w14:paraId="13ED3F15" w14:textId="3444BF94" w:rsidR="005D2490" w:rsidRDefault="00FB2E35" w:rsidP="008B18D3">
      <w:pPr>
        <w:rPr>
          <w:rFonts w:ascii="Arial" w:hAnsi="Arial" w:cs="Arial"/>
        </w:rPr>
      </w:pPr>
      <w:r w:rsidRPr="00497D6E">
        <w:rPr>
          <w:rFonts w:ascii="Arial" w:hAnsi="Arial" w:cs="Arial"/>
        </w:rPr>
        <w:t>E</w:t>
      </w:r>
      <w:r w:rsidR="00AF0DAF" w:rsidRPr="00497D6E">
        <w:rPr>
          <w:rFonts w:ascii="Arial" w:hAnsi="Arial" w:cs="Arial"/>
        </w:rPr>
        <w:t>ngine</w:t>
      </w:r>
      <w:r w:rsidR="00C87977" w:rsidRPr="00497D6E">
        <w:rPr>
          <w:rFonts w:ascii="Arial" w:hAnsi="Arial" w:cs="Arial"/>
        </w:rPr>
        <w:t>ering Skills</w:t>
      </w:r>
      <w:r w:rsidR="00D27645" w:rsidRPr="00497D6E">
        <w:rPr>
          <w:rFonts w:ascii="Arial" w:hAnsi="Arial" w:cs="Arial"/>
        </w:rPr>
        <w:t xml:space="preserve"> Tech</w:t>
      </w:r>
      <w:r w:rsidR="00C820EA" w:rsidRPr="00497D6E">
        <w:rPr>
          <w:rFonts w:ascii="Arial" w:hAnsi="Arial" w:cs="Arial"/>
        </w:rPr>
        <w:t>nical R</w:t>
      </w:r>
      <w:r w:rsidR="009E1651" w:rsidRPr="00497D6E">
        <w:rPr>
          <w:rFonts w:ascii="Arial" w:hAnsi="Arial" w:cs="Arial"/>
        </w:rPr>
        <w:t>eport</w:t>
      </w:r>
    </w:p>
    <w:p w14:paraId="6FFA3AF8" w14:textId="77777777" w:rsidR="00540431" w:rsidRPr="00497D6E" w:rsidRDefault="00540431" w:rsidP="008B18D3">
      <w:pPr>
        <w:rPr>
          <w:rFonts w:ascii="Arial" w:hAnsi="Arial" w:cs="Arial"/>
        </w:rPr>
      </w:pPr>
    </w:p>
    <w:p w14:paraId="5E5787A5" w14:textId="69C05E44" w:rsidR="00737F23" w:rsidRDefault="008C7C6D" w:rsidP="00AF7B81">
      <w:pPr>
        <w:jc w:val="center"/>
        <w:rPr>
          <w:rFonts w:ascii="Arial" w:hAnsi="Arial" w:cs="Arial"/>
        </w:rPr>
      </w:pPr>
      <w:r w:rsidRPr="00497D6E">
        <w:rPr>
          <w:rFonts w:ascii="Arial" w:hAnsi="Arial" w:cs="Arial"/>
          <w:noProof/>
        </w:rPr>
        <w:drawing>
          <wp:inline distT="0" distB="0" distL="0" distR="0" wp14:anchorId="6FDD10DB" wp14:editId="1E365033">
            <wp:extent cx="4880300" cy="2712720"/>
            <wp:effectExtent l="0" t="0" r="0" b="0"/>
            <wp:docPr id="1771065377" name="Picture 1" descr="university-of-wales-trinity-saint-david ...">
              <a:extLst xmlns:a="http://schemas.openxmlformats.org/drawingml/2006/main">
                <a:ext uri="{FF2B5EF4-FFF2-40B4-BE49-F238E27FC236}">
                  <a16:creationId xmlns:a16="http://schemas.microsoft.com/office/drawing/2014/main" id="{57687E0B-0553-4EDD-95E5-9804772E7E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1102" cy="2713166"/>
                    </a:xfrm>
                    <a:prstGeom prst="rect">
                      <a:avLst/>
                    </a:prstGeom>
                    <a:noFill/>
                    <a:ln>
                      <a:noFill/>
                    </a:ln>
                  </pic:spPr>
                </pic:pic>
              </a:graphicData>
            </a:graphic>
          </wp:inline>
        </w:drawing>
      </w:r>
    </w:p>
    <w:p w14:paraId="5BBD4E07" w14:textId="77777777" w:rsidR="00540431" w:rsidRPr="00497D6E" w:rsidRDefault="00540431" w:rsidP="00AF7B81">
      <w:pPr>
        <w:jc w:val="center"/>
        <w:rPr>
          <w:rFonts w:ascii="Arial" w:hAnsi="Arial" w:cs="Arial"/>
        </w:rPr>
      </w:pPr>
    </w:p>
    <w:p w14:paraId="7418F235" w14:textId="05133A24" w:rsidR="008F6F79" w:rsidRPr="00497D6E" w:rsidRDefault="008E7E87" w:rsidP="00A85975">
      <w:pPr>
        <w:rPr>
          <w:rFonts w:ascii="Arial" w:hAnsi="Arial" w:cs="Arial"/>
        </w:rPr>
      </w:pPr>
      <w:r w:rsidRPr="00497D6E">
        <w:rPr>
          <w:rFonts w:ascii="Arial" w:hAnsi="Arial" w:cs="Arial"/>
        </w:rPr>
        <w:t>S</w:t>
      </w:r>
      <w:r w:rsidR="003922D3" w:rsidRPr="00497D6E">
        <w:rPr>
          <w:rFonts w:ascii="Arial" w:hAnsi="Arial" w:cs="Arial"/>
        </w:rPr>
        <w:t>tude</w:t>
      </w:r>
      <w:r w:rsidR="002117AA" w:rsidRPr="00497D6E">
        <w:rPr>
          <w:rFonts w:ascii="Arial" w:hAnsi="Arial" w:cs="Arial"/>
        </w:rPr>
        <w:t xml:space="preserve">nt </w:t>
      </w:r>
      <w:r w:rsidR="00CF6302" w:rsidRPr="00497D6E">
        <w:rPr>
          <w:rFonts w:ascii="Arial" w:hAnsi="Arial" w:cs="Arial"/>
        </w:rPr>
        <w:t>Name</w:t>
      </w:r>
      <w:r w:rsidR="00FF6063" w:rsidRPr="00497D6E">
        <w:rPr>
          <w:rFonts w:ascii="Arial" w:hAnsi="Arial" w:cs="Arial"/>
        </w:rPr>
        <w:t xml:space="preserve">: </w:t>
      </w:r>
      <w:r w:rsidR="00DC1215" w:rsidRPr="00497D6E">
        <w:rPr>
          <w:rFonts w:ascii="Arial" w:hAnsi="Arial" w:cs="Arial"/>
        </w:rPr>
        <w:t>Le</w:t>
      </w:r>
      <w:r w:rsidR="00F8798B" w:rsidRPr="00497D6E">
        <w:rPr>
          <w:rFonts w:ascii="Arial" w:hAnsi="Arial" w:cs="Arial"/>
        </w:rPr>
        <w:t>ah Davies</w:t>
      </w:r>
    </w:p>
    <w:p w14:paraId="684BB698" w14:textId="332828FE" w:rsidR="007573EF" w:rsidRPr="00497D6E" w:rsidRDefault="00A41748" w:rsidP="00A85975">
      <w:pPr>
        <w:rPr>
          <w:rFonts w:ascii="Arial" w:hAnsi="Arial" w:cs="Arial"/>
        </w:rPr>
      </w:pPr>
      <w:r w:rsidRPr="00497D6E">
        <w:rPr>
          <w:rFonts w:ascii="Arial" w:hAnsi="Arial" w:cs="Arial"/>
        </w:rPr>
        <w:t xml:space="preserve">Student Number: </w:t>
      </w:r>
      <w:r w:rsidR="001675D8" w:rsidRPr="00497D6E">
        <w:rPr>
          <w:rFonts w:ascii="Arial" w:hAnsi="Arial" w:cs="Arial"/>
        </w:rPr>
        <w:t>2500</w:t>
      </w:r>
      <w:r w:rsidR="001B033B" w:rsidRPr="00497D6E">
        <w:rPr>
          <w:rFonts w:ascii="Arial" w:hAnsi="Arial" w:cs="Arial"/>
        </w:rPr>
        <w:t>821</w:t>
      </w:r>
    </w:p>
    <w:p w14:paraId="5800E6AF" w14:textId="568AC3D4" w:rsidR="007C4B0C" w:rsidRPr="00497D6E" w:rsidRDefault="009E2579" w:rsidP="00A85975">
      <w:pPr>
        <w:rPr>
          <w:rFonts w:ascii="Arial" w:hAnsi="Arial" w:cs="Arial"/>
        </w:rPr>
      </w:pPr>
      <w:r w:rsidRPr="00497D6E">
        <w:rPr>
          <w:rFonts w:ascii="Arial" w:hAnsi="Arial" w:cs="Arial"/>
        </w:rPr>
        <w:t>Lectu</w:t>
      </w:r>
      <w:r w:rsidR="00B37EF3" w:rsidRPr="00497D6E">
        <w:rPr>
          <w:rFonts w:ascii="Arial" w:hAnsi="Arial" w:cs="Arial"/>
        </w:rPr>
        <w:t xml:space="preserve">rer’s </w:t>
      </w:r>
      <w:r w:rsidR="005D16E0" w:rsidRPr="00497D6E">
        <w:rPr>
          <w:rFonts w:ascii="Arial" w:hAnsi="Arial" w:cs="Arial"/>
        </w:rPr>
        <w:t>Name</w:t>
      </w:r>
      <w:r w:rsidR="004158F8" w:rsidRPr="00497D6E">
        <w:rPr>
          <w:rFonts w:ascii="Arial" w:hAnsi="Arial" w:cs="Arial"/>
        </w:rPr>
        <w:t xml:space="preserve">: </w:t>
      </w:r>
      <w:r w:rsidR="00252CEF" w:rsidRPr="00497D6E">
        <w:rPr>
          <w:rFonts w:ascii="Arial" w:hAnsi="Arial" w:cs="Arial"/>
        </w:rPr>
        <w:t>Ke</w:t>
      </w:r>
      <w:r w:rsidR="001A2D9E" w:rsidRPr="00497D6E">
        <w:rPr>
          <w:rFonts w:ascii="Arial" w:hAnsi="Arial" w:cs="Arial"/>
        </w:rPr>
        <w:t>rry T</w:t>
      </w:r>
      <w:r w:rsidR="00C213C0" w:rsidRPr="00497D6E">
        <w:rPr>
          <w:rFonts w:ascii="Arial" w:hAnsi="Arial" w:cs="Arial"/>
        </w:rPr>
        <w:t>udor</w:t>
      </w:r>
    </w:p>
    <w:p w14:paraId="7CAA53F5" w14:textId="3E0454C8" w:rsidR="00877B39" w:rsidRPr="00497D6E" w:rsidRDefault="00636CB3" w:rsidP="00A85975">
      <w:pPr>
        <w:rPr>
          <w:rFonts w:ascii="Arial" w:hAnsi="Arial" w:cs="Arial"/>
        </w:rPr>
      </w:pPr>
      <w:r w:rsidRPr="00497D6E">
        <w:rPr>
          <w:rFonts w:ascii="Arial" w:hAnsi="Arial" w:cs="Arial"/>
        </w:rPr>
        <w:t>Word</w:t>
      </w:r>
      <w:r w:rsidR="00F96373" w:rsidRPr="00497D6E">
        <w:rPr>
          <w:rFonts w:ascii="Arial" w:hAnsi="Arial" w:cs="Arial"/>
        </w:rPr>
        <w:t xml:space="preserve"> Count</w:t>
      </w:r>
      <w:r w:rsidR="0006513B" w:rsidRPr="00497D6E">
        <w:rPr>
          <w:rFonts w:ascii="Arial" w:hAnsi="Arial" w:cs="Arial"/>
        </w:rPr>
        <w:t>:</w:t>
      </w:r>
      <w:r w:rsidR="00451D30">
        <w:rPr>
          <w:rFonts w:ascii="Arial" w:hAnsi="Arial" w:cs="Arial"/>
        </w:rPr>
        <w:t xml:space="preserve"> 2</w:t>
      </w:r>
      <w:r w:rsidR="00D554EC">
        <w:rPr>
          <w:rFonts w:ascii="Arial" w:hAnsi="Arial" w:cs="Arial"/>
        </w:rPr>
        <w:t>,</w:t>
      </w:r>
      <w:r w:rsidR="00451D30">
        <w:rPr>
          <w:rFonts w:ascii="Arial" w:hAnsi="Arial" w:cs="Arial"/>
        </w:rPr>
        <w:t>14</w:t>
      </w:r>
      <w:r w:rsidR="004B72CB">
        <w:rPr>
          <w:rFonts w:ascii="Arial" w:hAnsi="Arial" w:cs="Arial"/>
        </w:rPr>
        <w:t>1</w:t>
      </w:r>
    </w:p>
    <w:p w14:paraId="52331D94" w14:textId="2E169E20" w:rsidR="00C371D5" w:rsidRPr="00497D6E" w:rsidRDefault="00964A36" w:rsidP="00A85975">
      <w:pPr>
        <w:rPr>
          <w:rFonts w:ascii="Arial" w:hAnsi="Arial" w:cs="Arial"/>
        </w:rPr>
      </w:pPr>
      <w:r w:rsidRPr="00497D6E">
        <w:rPr>
          <w:rFonts w:ascii="Arial" w:hAnsi="Arial" w:cs="Arial"/>
        </w:rPr>
        <w:t>Submissio</w:t>
      </w:r>
      <w:r w:rsidR="00C55D48" w:rsidRPr="00497D6E">
        <w:rPr>
          <w:rFonts w:ascii="Arial" w:hAnsi="Arial" w:cs="Arial"/>
        </w:rPr>
        <w:t xml:space="preserve">n </w:t>
      </w:r>
      <w:r w:rsidR="007D2A40" w:rsidRPr="00497D6E">
        <w:rPr>
          <w:rFonts w:ascii="Arial" w:hAnsi="Arial" w:cs="Arial"/>
        </w:rPr>
        <w:t>Date</w:t>
      </w:r>
      <w:r w:rsidR="00153F6C" w:rsidRPr="00497D6E">
        <w:rPr>
          <w:rFonts w:ascii="Arial" w:hAnsi="Arial" w:cs="Arial"/>
        </w:rPr>
        <w:t xml:space="preserve">: </w:t>
      </w:r>
      <w:r w:rsidR="00451D30">
        <w:rPr>
          <w:rFonts w:ascii="Arial" w:hAnsi="Arial" w:cs="Arial"/>
        </w:rPr>
        <w:t>14/12/25</w:t>
      </w:r>
    </w:p>
    <w:p w14:paraId="11BD6FA4" w14:textId="77777777" w:rsidR="00C371D5" w:rsidRPr="00497D6E" w:rsidRDefault="00C371D5">
      <w:pPr>
        <w:rPr>
          <w:rFonts w:ascii="Arial" w:hAnsi="Arial" w:cs="Arial"/>
        </w:rPr>
      </w:pPr>
    </w:p>
    <w:p w14:paraId="11FADA28" w14:textId="5F8FEEB8" w:rsidR="00701BA4" w:rsidRPr="00497D6E" w:rsidRDefault="00701BA4">
      <w:pPr>
        <w:rPr>
          <w:rFonts w:ascii="Arial" w:hAnsi="Arial" w:cs="Arial"/>
        </w:rPr>
      </w:pPr>
      <w:r w:rsidRPr="00497D6E">
        <w:rPr>
          <w:rFonts w:ascii="Arial" w:hAnsi="Arial" w:cs="Arial"/>
        </w:rPr>
        <w:br w:type="page"/>
      </w:r>
    </w:p>
    <w:sdt>
      <w:sdtPr>
        <w:rPr>
          <w:rFonts w:asciiTheme="minorHAnsi" w:eastAsiaTheme="minorEastAsia" w:hAnsiTheme="minorHAnsi" w:cstheme="minorBidi"/>
          <w:color w:val="auto"/>
          <w:sz w:val="24"/>
          <w:szCs w:val="24"/>
          <w:lang w:eastAsia="ja-JP"/>
        </w:rPr>
        <w:id w:val="-1014304491"/>
        <w:docPartObj>
          <w:docPartGallery w:val="Table of Contents"/>
          <w:docPartUnique/>
        </w:docPartObj>
      </w:sdtPr>
      <w:sdtEndPr>
        <w:rPr>
          <w:b/>
          <w:bCs/>
        </w:rPr>
      </w:sdtEndPr>
      <w:sdtContent>
        <w:p w14:paraId="6DDD18F6" w14:textId="0837DA7D" w:rsidR="00772AF7" w:rsidRDefault="00772AF7" w:rsidP="00772AF7">
          <w:pPr>
            <w:pStyle w:val="TOCHeading"/>
            <w:numPr>
              <w:ilvl w:val="0"/>
              <w:numId w:val="0"/>
            </w:numPr>
            <w:ind w:left="912" w:hanging="552"/>
          </w:pPr>
          <w:r>
            <w:t>Contents</w:t>
          </w:r>
        </w:p>
        <w:p w14:paraId="2B77CC33" w14:textId="262271AC" w:rsidR="00772AF7" w:rsidRDefault="00772AF7">
          <w:pPr>
            <w:pStyle w:val="TOC1"/>
            <w:tabs>
              <w:tab w:val="left" w:pos="480"/>
              <w:tab w:val="right" w:leader="dot" w:pos="10456"/>
            </w:tabs>
            <w:rPr>
              <w:noProof/>
              <w:kern w:val="2"/>
              <w:lang w:eastAsia="en-GB"/>
              <w14:ligatures w14:val="standardContextual"/>
            </w:rPr>
          </w:pPr>
          <w:r>
            <w:fldChar w:fldCharType="begin"/>
          </w:r>
          <w:r>
            <w:instrText xml:space="preserve"> TOC \o "1-3" \h \z \u </w:instrText>
          </w:r>
          <w:r>
            <w:fldChar w:fldCharType="separate"/>
          </w:r>
          <w:hyperlink w:anchor="_Toc216354782" w:history="1">
            <w:r w:rsidRPr="00CF5252">
              <w:rPr>
                <w:rStyle w:val="Hyperlink"/>
                <w:noProof/>
              </w:rPr>
              <w:t>1.</w:t>
            </w:r>
            <w:r>
              <w:rPr>
                <w:noProof/>
                <w:kern w:val="2"/>
                <w:lang w:eastAsia="en-GB"/>
                <w14:ligatures w14:val="standardContextual"/>
              </w:rPr>
              <w:tab/>
            </w:r>
            <w:r w:rsidRPr="00CF5252">
              <w:rPr>
                <w:rStyle w:val="Hyperlink"/>
                <w:noProof/>
              </w:rPr>
              <w:t>Introduction</w:t>
            </w:r>
            <w:r>
              <w:rPr>
                <w:noProof/>
                <w:webHidden/>
              </w:rPr>
              <w:tab/>
            </w:r>
            <w:r>
              <w:rPr>
                <w:noProof/>
                <w:webHidden/>
              </w:rPr>
              <w:fldChar w:fldCharType="begin"/>
            </w:r>
            <w:r>
              <w:rPr>
                <w:noProof/>
                <w:webHidden/>
              </w:rPr>
              <w:instrText xml:space="preserve"> PAGEREF _Toc216354782 \h </w:instrText>
            </w:r>
            <w:r>
              <w:rPr>
                <w:noProof/>
                <w:webHidden/>
              </w:rPr>
            </w:r>
            <w:r>
              <w:rPr>
                <w:noProof/>
                <w:webHidden/>
              </w:rPr>
              <w:fldChar w:fldCharType="separate"/>
            </w:r>
            <w:r>
              <w:rPr>
                <w:noProof/>
                <w:webHidden/>
              </w:rPr>
              <w:t>3</w:t>
            </w:r>
            <w:r>
              <w:rPr>
                <w:noProof/>
                <w:webHidden/>
              </w:rPr>
              <w:fldChar w:fldCharType="end"/>
            </w:r>
          </w:hyperlink>
        </w:p>
        <w:p w14:paraId="2DE1926D" w14:textId="60F75F38" w:rsidR="00772AF7" w:rsidRDefault="00772AF7">
          <w:pPr>
            <w:pStyle w:val="TOC1"/>
            <w:tabs>
              <w:tab w:val="left" w:pos="480"/>
              <w:tab w:val="right" w:leader="dot" w:pos="10456"/>
            </w:tabs>
            <w:rPr>
              <w:noProof/>
              <w:kern w:val="2"/>
              <w:lang w:eastAsia="en-GB"/>
              <w14:ligatures w14:val="standardContextual"/>
            </w:rPr>
          </w:pPr>
          <w:hyperlink w:anchor="_Toc216354783" w:history="1">
            <w:r w:rsidRPr="00CF5252">
              <w:rPr>
                <w:rStyle w:val="Hyperlink"/>
                <w:noProof/>
              </w:rPr>
              <w:t>2.</w:t>
            </w:r>
            <w:r>
              <w:rPr>
                <w:noProof/>
                <w:kern w:val="2"/>
                <w:lang w:eastAsia="en-GB"/>
                <w14:ligatures w14:val="standardContextual"/>
              </w:rPr>
              <w:tab/>
            </w:r>
            <w:r w:rsidRPr="00CF5252">
              <w:rPr>
                <w:rStyle w:val="Hyperlink"/>
                <w:noProof/>
              </w:rPr>
              <w:t>Health &amp; Safety with Risk Assessments</w:t>
            </w:r>
            <w:r>
              <w:rPr>
                <w:noProof/>
                <w:webHidden/>
              </w:rPr>
              <w:tab/>
            </w:r>
            <w:r>
              <w:rPr>
                <w:noProof/>
                <w:webHidden/>
              </w:rPr>
              <w:fldChar w:fldCharType="begin"/>
            </w:r>
            <w:r>
              <w:rPr>
                <w:noProof/>
                <w:webHidden/>
              </w:rPr>
              <w:instrText xml:space="preserve"> PAGEREF _Toc216354783 \h </w:instrText>
            </w:r>
            <w:r>
              <w:rPr>
                <w:noProof/>
                <w:webHidden/>
              </w:rPr>
            </w:r>
            <w:r>
              <w:rPr>
                <w:noProof/>
                <w:webHidden/>
              </w:rPr>
              <w:fldChar w:fldCharType="separate"/>
            </w:r>
            <w:r>
              <w:rPr>
                <w:noProof/>
                <w:webHidden/>
              </w:rPr>
              <w:t>4</w:t>
            </w:r>
            <w:r>
              <w:rPr>
                <w:noProof/>
                <w:webHidden/>
              </w:rPr>
              <w:fldChar w:fldCharType="end"/>
            </w:r>
          </w:hyperlink>
        </w:p>
        <w:p w14:paraId="41BB2787" w14:textId="410ACF54" w:rsidR="00772AF7" w:rsidRDefault="00772AF7">
          <w:pPr>
            <w:pStyle w:val="TOC1"/>
            <w:tabs>
              <w:tab w:val="left" w:pos="480"/>
              <w:tab w:val="right" w:leader="dot" w:pos="10456"/>
            </w:tabs>
            <w:rPr>
              <w:noProof/>
              <w:kern w:val="2"/>
              <w:lang w:eastAsia="en-GB"/>
              <w14:ligatures w14:val="standardContextual"/>
            </w:rPr>
          </w:pPr>
          <w:hyperlink w:anchor="_Toc216354784" w:history="1">
            <w:r w:rsidRPr="00CF5252">
              <w:rPr>
                <w:rStyle w:val="Hyperlink"/>
                <w:noProof/>
              </w:rPr>
              <w:t>3.</w:t>
            </w:r>
            <w:r>
              <w:rPr>
                <w:noProof/>
                <w:kern w:val="2"/>
                <w:lang w:eastAsia="en-GB"/>
                <w14:ligatures w14:val="standardContextual"/>
              </w:rPr>
              <w:tab/>
            </w:r>
            <w:r w:rsidRPr="00CF5252">
              <w:rPr>
                <w:rStyle w:val="Hyperlink"/>
                <w:noProof/>
              </w:rPr>
              <w:t>Security Risk Matrix</w:t>
            </w:r>
            <w:r>
              <w:rPr>
                <w:noProof/>
                <w:webHidden/>
              </w:rPr>
              <w:tab/>
            </w:r>
            <w:r>
              <w:rPr>
                <w:noProof/>
                <w:webHidden/>
              </w:rPr>
              <w:fldChar w:fldCharType="begin"/>
            </w:r>
            <w:r>
              <w:rPr>
                <w:noProof/>
                <w:webHidden/>
              </w:rPr>
              <w:instrText xml:space="preserve"> PAGEREF _Toc216354784 \h </w:instrText>
            </w:r>
            <w:r>
              <w:rPr>
                <w:noProof/>
                <w:webHidden/>
              </w:rPr>
            </w:r>
            <w:r>
              <w:rPr>
                <w:noProof/>
                <w:webHidden/>
              </w:rPr>
              <w:fldChar w:fldCharType="separate"/>
            </w:r>
            <w:r>
              <w:rPr>
                <w:noProof/>
                <w:webHidden/>
              </w:rPr>
              <w:t>5</w:t>
            </w:r>
            <w:r>
              <w:rPr>
                <w:noProof/>
                <w:webHidden/>
              </w:rPr>
              <w:fldChar w:fldCharType="end"/>
            </w:r>
          </w:hyperlink>
        </w:p>
        <w:p w14:paraId="43E84E45" w14:textId="35DD7C07" w:rsidR="00772AF7" w:rsidRDefault="00772AF7">
          <w:pPr>
            <w:pStyle w:val="TOC1"/>
            <w:tabs>
              <w:tab w:val="left" w:pos="480"/>
              <w:tab w:val="right" w:leader="dot" w:pos="10456"/>
            </w:tabs>
            <w:rPr>
              <w:noProof/>
              <w:kern w:val="2"/>
              <w:lang w:eastAsia="en-GB"/>
              <w14:ligatures w14:val="standardContextual"/>
            </w:rPr>
          </w:pPr>
          <w:hyperlink w:anchor="_Toc216354785" w:history="1">
            <w:r w:rsidRPr="00CF5252">
              <w:rPr>
                <w:rStyle w:val="Hyperlink"/>
                <w:noProof/>
              </w:rPr>
              <w:t>4.</w:t>
            </w:r>
            <w:r>
              <w:rPr>
                <w:noProof/>
                <w:kern w:val="2"/>
                <w:lang w:eastAsia="en-GB"/>
                <w14:ligatures w14:val="standardContextual"/>
              </w:rPr>
              <w:tab/>
            </w:r>
            <w:r w:rsidRPr="00CF5252">
              <w:rPr>
                <w:rStyle w:val="Hyperlink"/>
                <w:noProof/>
              </w:rPr>
              <w:t>Engineers Role in Society (max. 300 words)</w:t>
            </w:r>
            <w:r>
              <w:rPr>
                <w:noProof/>
                <w:webHidden/>
              </w:rPr>
              <w:tab/>
            </w:r>
            <w:r>
              <w:rPr>
                <w:noProof/>
                <w:webHidden/>
              </w:rPr>
              <w:fldChar w:fldCharType="begin"/>
            </w:r>
            <w:r>
              <w:rPr>
                <w:noProof/>
                <w:webHidden/>
              </w:rPr>
              <w:instrText xml:space="preserve"> PAGEREF _Toc216354785 \h </w:instrText>
            </w:r>
            <w:r>
              <w:rPr>
                <w:noProof/>
                <w:webHidden/>
              </w:rPr>
            </w:r>
            <w:r>
              <w:rPr>
                <w:noProof/>
                <w:webHidden/>
              </w:rPr>
              <w:fldChar w:fldCharType="separate"/>
            </w:r>
            <w:r>
              <w:rPr>
                <w:noProof/>
                <w:webHidden/>
              </w:rPr>
              <w:t>7</w:t>
            </w:r>
            <w:r>
              <w:rPr>
                <w:noProof/>
                <w:webHidden/>
              </w:rPr>
              <w:fldChar w:fldCharType="end"/>
            </w:r>
          </w:hyperlink>
        </w:p>
        <w:p w14:paraId="420F79F1" w14:textId="50010AD4" w:rsidR="00772AF7" w:rsidRDefault="00772AF7">
          <w:pPr>
            <w:pStyle w:val="TOC1"/>
            <w:tabs>
              <w:tab w:val="left" w:pos="480"/>
              <w:tab w:val="right" w:leader="dot" w:pos="10456"/>
            </w:tabs>
            <w:rPr>
              <w:noProof/>
              <w:kern w:val="2"/>
              <w:lang w:eastAsia="en-GB"/>
              <w14:ligatures w14:val="standardContextual"/>
            </w:rPr>
          </w:pPr>
          <w:hyperlink w:anchor="_Toc216354786" w:history="1">
            <w:r w:rsidRPr="00CF5252">
              <w:rPr>
                <w:rStyle w:val="Hyperlink"/>
                <w:noProof/>
              </w:rPr>
              <w:t>5.</w:t>
            </w:r>
            <w:r>
              <w:rPr>
                <w:noProof/>
                <w:kern w:val="2"/>
                <w:lang w:eastAsia="en-GB"/>
                <w14:ligatures w14:val="standardContextual"/>
              </w:rPr>
              <w:tab/>
            </w:r>
            <w:r w:rsidRPr="00CF5252">
              <w:rPr>
                <w:rStyle w:val="Hyperlink"/>
                <w:noProof/>
              </w:rPr>
              <w:t>Problem Solving (max. 300 words)</w:t>
            </w:r>
            <w:r>
              <w:rPr>
                <w:noProof/>
                <w:webHidden/>
              </w:rPr>
              <w:tab/>
            </w:r>
            <w:r>
              <w:rPr>
                <w:noProof/>
                <w:webHidden/>
              </w:rPr>
              <w:fldChar w:fldCharType="begin"/>
            </w:r>
            <w:r>
              <w:rPr>
                <w:noProof/>
                <w:webHidden/>
              </w:rPr>
              <w:instrText xml:space="preserve"> PAGEREF _Toc216354786 \h </w:instrText>
            </w:r>
            <w:r>
              <w:rPr>
                <w:noProof/>
                <w:webHidden/>
              </w:rPr>
            </w:r>
            <w:r>
              <w:rPr>
                <w:noProof/>
                <w:webHidden/>
              </w:rPr>
              <w:fldChar w:fldCharType="separate"/>
            </w:r>
            <w:r>
              <w:rPr>
                <w:noProof/>
                <w:webHidden/>
              </w:rPr>
              <w:t>8</w:t>
            </w:r>
            <w:r>
              <w:rPr>
                <w:noProof/>
                <w:webHidden/>
              </w:rPr>
              <w:fldChar w:fldCharType="end"/>
            </w:r>
          </w:hyperlink>
        </w:p>
        <w:p w14:paraId="66C5FA53" w14:textId="262F160B" w:rsidR="00772AF7" w:rsidRDefault="00772AF7">
          <w:pPr>
            <w:pStyle w:val="TOC1"/>
            <w:tabs>
              <w:tab w:val="left" w:pos="480"/>
              <w:tab w:val="right" w:leader="dot" w:pos="10456"/>
            </w:tabs>
            <w:rPr>
              <w:noProof/>
              <w:kern w:val="2"/>
              <w:lang w:eastAsia="en-GB"/>
              <w14:ligatures w14:val="standardContextual"/>
            </w:rPr>
          </w:pPr>
          <w:hyperlink w:anchor="_Toc216354787" w:history="1">
            <w:r w:rsidRPr="00CF5252">
              <w:rPr>
                <w:rStyle w:val="Hyperlink"/>
                <w:noProof/>
              </w:rPr>
              <w:t>6.</w:t>
            </w:r>
            <w:r>
              <w:rPr>
                <w:noProof/>
                <w:kern w:val="2"/>
                <w:lang w:eastAsia="en-GB"/>
                <w14:ligatures w14:val="standardContextual"/>
              </w:rPr>
              <w:tab/>
            </w:r>
            <w:r w:rsidRPr="00CF5252">
              <w:rPr>
                <w:rStyle w:val="Hyperlink"/>
                <w:noProof/>
              </w:rPr>
              <w:t>Team Structure (max. 400 words)</w:t>
            </w:r>
            <w:r>
              <w:rPr>
                <w:noProof/>
                <w:webHidden/>
              </w:rPr>
              <w:tab/>
            </w:r>
            <w:r>
              <w:rPr>
                <w:noProof/>
                <w:webHidden/>
              </w:rPr>
              <w:fldChar w:fldCharType="begin"/>
            </w:r>
            <w:r>
              <w:rPr>
                <w:noProof/>
                <w:webHidden/>
              </w:rPr>
              <w:instrText xml:space="preserve"> PAGEREF _Toc216354787 \h </w:instrText>
            </w:r>
            <w:r>
              <w:rPr>
                <w:noProof/>
                <w:webHidden/>
              </w:rPr>
            </w:r>
            <w:r>
              <w:rPr>
                <w:noProof/>
                <w:webHidden/>
              </w:rPr>
              <w:fldChar w:fldCharType="separate"/>
            </w:r>
            <w:r>
              <w:rPr>
                <w:noProof/>
                <w:webHidden/>
              </w:rPr>
              <w:t>9</w:t>
            </w:r>
            <w:r>
              <w:rPr>
                <w:noProof/>
                <w:webHidden/>
              </w:rPr>
              <w:fldChar w:fldCharType="end"/>
            </w:r>
          </w:hyperlink>
        </w:p>
        <w:p w14:paraId="542131F2" w14:textId="38EF8C8F" w:rsidR="00772AF7" w:rsidRDefault="00772AF7">
          <w:pPr>
            <w:pStyle w:val="TOC1"/>
            <w:tabs>
              <w:tab w:val="left" w:pos="480"/>
              <w:tab w:val="right" w:leader="dot" w:pos="10456"/>
            </w:tabs>
            <w:rPr>
              <w:noProof/>
              <w:kern w:val="2"/>
              <w:lang w:eastAsia="en-GB"/>
              <w14:ligatures w14:val="standardContextual"/>
            </w:rPr>
          </w:pPr>
          <w:hyperlink w:anchor="_Toc216354788" w:history="1">
            <w:r w:rsidRPr="00CF5252">
              <w:rPr>
                <w:rStyle w:val="Hyperlink"/>
                <w:noProof/>
              </w:rPr>
              <w:t>7.</w:t>
            </w:r>
            <w:r>
              <w:rPr>
                <w:noProof/>
                <w:kern w:val="2"/>
                <w:lang w:eastAsia="en-GB"/>
                <w14:ligatures w14:val="standardContextual"/>
              </w:rPr>
              <w:tab/>
            </w:r>
            <w:r w:rsidRPr="00CF5252">
              <w:rPr>
                <w:rStyle w:val="Hyperlink"/>
                <w:noProof/>
              </w:rPr>
              <w:t>Conclusion</w:t>
            </w:r>
            <w:r>
              <w:rPr>
                <w:noProof/>
                <w:webHidden/>
              </w:rPr>
              <w:tab/>
            </w:r>
            <w:r>
              <w:rPr>
                <w:noProof/>
                <w:webHidden/>
              </w:rPr>
              <w:fldChar w:fldCharType="begin"/>
            </w:r>
            <w:r>
              <w:rPr>
                <w:noProof/>
                <w:webHidden/>
              </w:rPr>
              <w:instrText xml:space="preserve"> PAGEREF _Toc216354788 \h </w:instrText>
            </w:r>
            <w:r>
              <w:rPr>
                <w:noProof/>
                <w:webHidden/>
              </w:rPr>
            </w:r>
            <w:r>
              <w:rPr>
                <w:noProof/>
                <w:webHidden/>
              </w:rPr>
              <w:fldChar w:fldCharType="separate"/>
            </w:r>
            <w:r>
              <w:rPr>
                <w:noProof/>
                <w:webHidden/>
              </w:rPr>
              <w:t>10</w:t>
            </w:r>
            <w:r>
              <w:rPr>
                <w:noProof/>
                <w:webHidden/>
              </w:rPr>
              <w:fldChar w:fldCharType="end"/>
            </w:r>
          </w:hyperlink>
        </w:p>
        <w:p w14:paraId="1885EB0E" w14:textId="112C3BF4" w:rsidR="00772AF7" w:rsidRDefault="00772AF7">
          <w:pPr>
            <w:pStyle w:val="TOC1"/>
            <w:tabs>
              <w:tab w:val="left" w:pos="480"/>
              <w:tab w:val="right" w:leader="dot" w:pos="10456"/>
            </w:tabs>
            <w:rPr>
              <w:noProof/>
              <w:kern w:val="2"/>
              <w:lang w:eastAsia="en-GB"/>
              <w14:ligatures w14:val="standardContextual"/>
            </w:rPr>
          </w:pPr>
          <w:hyperlink w:anchor="_Toc216354789" w:history="1">
            <w:r w:rsidRPr="00CF5252">
              <w:rPr>
                <w:rStyle w:val="Hyperlink"/>
                <w:noProof/>
              </w:rPr>
              <w:t>8.</w:t>
            </w:r>
            <w:r>
              <w:rPr>
                <w:noProof/>
                <w:kern w:val="2"/>
                <w:lang w:eastAsia="en-GB"/>
                <w14:ligatures w14:val="standardContextual"/>
              </w:rPr>
              <w:tab/>
            </w:r>
            <w:r w:rsidRPr="00CF5252">
              <w:rPr>
                <w:rStyle w:val="Hyperlink"/>
                <w:noProof/>
              </w:rPr>
              <w:t>Reference List</w:t>
            </w:r>
            <w:r>
              <w:rPr>
                <w:noProof/>
                <w:webHidden/>
              </w:rPr>
              <w:tab/>
            </w:r>
            <w:r>
              <w:rPr>
                <w:noProof/>
                <w:webHidden/>
              </w:rPr>
              <w:fldChar w:fldCharType="begin"/>
            </w:r>
            <w:r>
              <w:rPr>
                <w:noProof/>
                <w:webHidden/>
              </w:rPr>
              <w:instrText xml:space="preserve"> PAGEREF _Toc216354789 \h </w:instrText>
            </w:r>
            <w:r>
              <w:rPr>
                <w:noProof/>
                <w:webHidden/>
              </w:rPr>
            </w:r>
            <w:r>
              <w:rPr>
                <w:noProof/>
                <w:webHidden/>
              </w:rPr>
              <w:fldChar w:fldCharType="separate"/>
            </w:r>
            <w:r>
              <w:rPr>
                <w:noProof/>
                <w:webHidden/>
              </w:rPr>
              <w:t>11</w:t>
            </w:r>
            <w:r>
              <w:rPr>
                <w:noProof/>
                <w:webHidden/>
              </w:rPr>
              <w:fldChar w:fldCharType="end"/>
            </w:r>
          </w:hyperlink>
        </w:p>
        <w:p w14:paraId="56137619" w14:textId="64973F44" w:rsidR="00772AF7" w:rsidRDefault="00772AF7">
          <w:r>
            <w:rPr>
              <w:b/>
              <w:bCs/>
            </w:rPr>
            <w:fldChar w:fldCharType="end"/>
          </w:r>
        </w:p>
      </w:sdtContent>
    </w:sdt>
    <w:p w14:paraId="255A3079" w14:textId="3F348E29" w:rsidR="00E268F9" w:rsidRPr="00E268F9" w:rsidRDefault="00E268F9" w:rsidP="00E268F9">
      <w:pPr>
        <w:pStyle w:val="Heading1"/>
        <w:numPr>
          <w:ilvl w:val="0"/>
          <w:numId w:val="0"/>
        </w:numPr>
      </w:pPr>
    </w:p>
    <w:p w14:paraId="4562F568" w14:textId="5DA1EC4F" w:rsidR="00A71623" w:rsidRDefault="00E35540">
      <w:pPr>
        <w:pStyle w:val="TableofFigures"/>
        <w:tabs>
          <w:tab w:val="right" w:leader="dot" w:pos="10456"/>
        </w:tabs>
        <w:rPr>
          <w:noProof/>
          <w:kern w:val="2"/>
          <w:lang w:eastAsia="en-GB"/>
          <w14:ligatures w14:val="standardContextual"/>
        </w:rPr>
      </w:pPr>
      <w:r>
        <w:rPr>
          <w:rFonts w:ascii="Arial" w:hAnsi="Arial" w:cs="Arial"/>
        </w:rPr>
        <w:fldChar w:fldCharType="begin"/>
      </w:r>
      <w:r>
        <w:rPr>
          <w:rFonts w:ascii="Arial" w:hAnsi="Arial" w:cs="Arial"/>
        </w:rPr>
        <w:instrText xml:space="preserve"> TOC \h \z \t "Caption" \c </w:instrText>
      </w:r>
      <w:r>
        <w:rPr>
          <w:rFonts w:ascii="Arial" w:hAnsi="Arial" w:cs="Arial"/>
        </w:rPr>
        <w:fldChar w:fldCharType="separate"/>
      </w:r>
      <w:hyperlink w:anchor="_Toc216574798" w:history="1">
        <w:r w:rsidR="00A71623" w:rsidRPr="002F0211">
          <w:rPr>
            <w:rStyle w:val="Hyperlink"/>
            <w:noProof/>
          </w:rPr>
          <w:t>Table 2.1 Risk Assessment</w:t>
        </w:r>
        <w:r w:rsidR="00A71623">
          <w:rPr>
            <w:noProof/>
            <w:webHidden/>
          </w:rPr>
          <w:tab/>
        </w:r>
        <w:r w:rsidR="00A71623">
          <w:rPr>
            <w:noProof/>
            <w:webHidden/>
          </w:rPr>
          <w:fldChar w:fldCharType="begin"/>
        </w:r>
        <w:r w:rsidR="00A71623">
          <w:rPr>
            <w:noProof/>
            <w:webHidden/>
          </w:rPr>
          <w:instrText xml:space="preserve"> PAGEREF _Toc216574798 \h </w:instrText>
        </w:r>
        <w:r w:rsidR="00A71623">
          <w:rPr>
            <w:noProof/>
            <w:webHidden/>
          </w:rPr>
        </w:r>
        <w:r w:rsidR="00A71623">
          <w:rPr>
            <w:noProof/>
            <w:webHidden/>
          </w:rPr>
          <w:fldChar w:fldCharType="separate"/>
        </w:r>
        <w:r w:rsidR="00A71623">
          <w:rPr>
            <w:noProof/>
            <w:webHidden/>
          </w:rPr>
          <w:t>4</w:t>
        </w:r>
        <w:r w:rsidR="00A71623">
          <w:rPr>
            <w:noProof/>
            <w:webHidden/>
          </w:rPr>
          <w:fldChar w:fldCharType="end"/>
        </w:r>
      </w:hyperlink>
    </w:p>
    <w:p w14:paraId="006D616A" w14:textId="4019417F" w:rsidR="00A71623" w:rsidRDefault="00A71623">
      <w:pPr>
        <w:pStyle w:val="TableofFigures"/>
        <w:tabs>
          <w:tab w:val="right" w:leader="dot" w:pos="10456"/>
        </w:tabs>
        <w:rPr>
          <w:noProof/>
          <w:kern w:val="2"/>
          <w:lang w:eastAsia="en-GB"/>
          <w14:ligatures w14:val="standardContextual"/>
        </w:rPr>
      </w:pPr>
      <w:hyperlink w:anchor="_Toc216574799" w:history="1">
        <w:r w:rsidRPr="002F0211">
          <w:rPr>
            <w:rStyle w:val="Hyperlink"/>
            <w:noProof/>
          </w:rPr>
          <w:t>Table 3.1 Risk Matrix</w:t>
        </w:r>
        <w:r>
          <w:rPr>
            <w:noProof/>
            <w:webHidden/>
          </w:rPr>
          <w:tab/>
        </w:r>
        <w:r>
          <w:rPr>
            <w:noProof/>
            <w:webHidden/>
          </w:rPr>
          <w:fldChar w:fldCharType="begin"/>
        </w:r>
        <w:r>
          <w:rPr>
            <w:noProof/>
            <w:webHidden/>
          </w:rPr>
          <w:instrText xml:space="preserve"> PAGEREF _Toc216574799 \h </w:instrText>
        </w:r>
        <w:r>
          <w:rPr>
            <w:noProof/>
            <w:webHidden/>
          </w:rPr>
        </w:r>
        <w:r>
          <w:rPr>
            <w:noProof/>
            <w:webHidden/>
          </w:rPr>
          <w:fldChar w:fldCharType="separate"/>
        </w:r>
        <w:r>
          <w:rPr>
            <w:noProof/>
            <w:webHidden/>
          </w:rPr>
          <w:t>5</w:t>
        </w:r>
        <w:r>
          <w:rPr>
            <w:noProof/>
            <w:webHidden/>
          </w:rPr>
          <w:fldChar w:fldCharType="end"/>
        </w:r>
      </w:hyperlink>
    </w:p>
    <w:p w14:paraId="7F3ECFAF" w14:textId="275A6160" w:rsidR="00A71623" w:rsidRDefault="00A71623">
      <w:pPr>
        <w:pStyle w:val="TableofFigures"/>
        <w:tabs>
          <w:tab w:val="right" w:leader="dot" w:pos="10456"/>
        </w:tabs>
        <w:rPr>
          <w:rStyle w:val="Hyperlink"/>
          <w:noProof/>
        </w:rPr>
      </w:pPr>
      <w:hyperlink w:anchor="_Toc216574800" w:history="1">
        <w:r w:rsidRPr="002F0211">
          <w:rPr>
            <w:rStyle w:val="Hyperlink"/>
            <w:noProof/>
          </w:rPr>
          <w:t>Table 3.2 Risk Response</w:t>
        </w:r>
        <w:r>
          <w:rPr>
            <w:noProof/>
            <w:webHidden/>
          </w:rPr>
          <w:tab/>
        </w:r>
        <w:r>
          <w:rPr>
            <w:noProof/>
            <w:webHidden/>
          </w:rPr>
          <w:fldChar w:fldCharType="begin"/>
        </w:r>
        <w:r>
          <w:rPr>
            <w:noProof/>
            <w:webHidden/>
          </w:rPr>
          <w:instrText xml:space="preserve"> PAGEREF _Toc216574800 \h </w:instrText>
        </w:r>
        <w:r>
          <w:rPr>
            <w:noProof/>
            <w:webHidden/>
          </w:rPr>
        </w:r>
        <w:r>
          <w:rPr>
            <w:noProof/>
            <w:webHidden/>
          </w:rPr>
          <w:fldChar w:fldCharType="separate"/>
        </w:r>
        <w:r>
          <w:rPr>
            <w:noProof/>
            <w:webHidden/>
          </w:rPr>
          <w:t>6</w:t>
        </w:r>
        <w:r>
          <w:rPr>
            <w:noProof/>
            <w:webHidden/>
          </w:rPr>
          <w:fldChar w:fldCharType="end"/>
        </w:r>
      </w:hyperlink>
    </w:p>
    <w:p w14:paraId="6B325AC9" w14:textId="77777777" w:rsidR="001D19E6" w:rsidRDefault="001D19E6" w:rsidP="001D19E6">
      <w:pPr>
        <w:pStyle w:val="TableofFigures"/>
        <w:tabs>
          <w:tab w:val="right" w:leader="dot" w:pos="10456"/>
        </w:tabs>
        <w:rPr>
          <w:noProof/>
          <w:kern w:val="2"/>
          <w:lang w:eastAsia="en-GB"/>
          <w14:ligatures w14:val="standardContextual"/>
        </w:rPr>
      </w:pPr>
      <w:hyperlink w:anchor="_Toc216574803" w:history="1">
        <w:r w:rsidRPr="002F0211">
          <w:rPr>
            <w:rStyle w:val="Hyperlink"/>
            <w:noProof/>
          </w:rPr>
          <w:t>Table 6.1 Team Structure Positives &amp; Negatives</w:t>
        </w:r>
        <w:r>
          <w:rPr>
            <w:noProof/>
            <w:webHidden/>
          </w:rPr>
          <w:tab/>
        </w:r>
        <w:r>
          <w:rPr>
            <w:noProof/>
            <w:webHidden/>
          </w:rPr>
          <w:fldChar w:fldCharType="begin"/>
        </w:r>
        <w:r>
          <w:rPr>
            <w:noProof/>
            <w:webHidden/>
          </w:rPr>
          <w:instrText xml:space="preserve"> PAGEREF _Toc216574803 \h </w:instrText>
        </w:r>
        <w:r>
          <w:rPr>
            <w:noProof/>
            <w:webHidden/>
          </w:rPr>
        </w:r>
        <w:r>
          <w:rPr>
            <w:noProof/>
            <w:webHidden/>
          </w:rPr>
          <w:fldChar w:fldCharType="separate"/>
        </w:r>
        <w:r>
          <w:rPr>
            <w:noProof/>
            <w:webHidden/>
          </w:rPr>
          <w:t>9</w:t>
        </w:r>
        <w:r>
          <w:rPr>
            <w:noProof/>
            <w:webHidden/>
          </w:rPr>
          <w:fldChar w:fldCharType="end"/>
        </w:r>
      </w:hyperlink>
    </w:p>
    <w:p w14:paraId="30A84460" w14:textId="77777777" w:rsidR="001D19E6" w:rsidRDefault="001D19E6" w:rsidP="001D19E6"/>
    <w:p w14:paraId="27DF1E52" w14:textId="77777777" w:rsidR="001D19E6" w:rsidRDefault="001D19E6" w:rsidP="001D19E6"/>
    <w:p w14:paraId="1471BDD5" w14:textId="77777777" w:rsidR="001D19E6" w:rsidRPr="001D19E6" w:rsidRDefault="001D19E6" w:rsidP="001D19E6"/>
    <w:p w14:paraId="27B264E9" w14:textId="7BA548E0" w:rsidR="00A71623" w:rsidRDefault="00A71623">
      <w:pPr>
        <w:pStyle w:val="TableofFigures"/>
        <w:tabs>
          <w:tab w:val="right" w:leader="dot" w:pos="10456"/>
        </w:tabs>
        <w:rPr>
          <w:noProof/>
          <w:kern w:val="2"/>
          <w:lang w:eastAsia="en-GB"/>
          <w14:ligatures w14:val="standardContextual"/>
        </w:rPr>
      </w:pPr>
      <w:hyperlink w:anchor="_Toc216574801" w:history="1">
        <w:r w:rsidRPr="002F0211">
          <w:rPr>
            <w:rStyle w:val="Hyperlink"/>
            <w:noProof/>
          </w:rPr>
          <w:t>Figure 5.1</w:t>
        </w:r>
        <w:r>
          <w:rPr>
            <w:noProof/>
            <w:webHidden/>
          </w:rPr>
          <w:tab/>
        </w:r>
        <w:r>
          <w:rPr>
            <w:noProof/>
            <w:webHidden/>
          </w:rPr>
          <w:fldChar w:fldCharType="begin"/>
        </w:r>
        <w:r>
          <w:rPr>
            <w:noProof/>
            <w:webHidden/>
          </w:rPr>
          <w:instrText xml:space="preserve"> PAGEREF _Toc216574801 \h </w:instrText>
        </w:r>
        <w:r>
          <w:rPr>
            <w:noProof/>
            <w:webHidden/>
          </w:rPr>
        </w:r>
        <w:r>
          <w:rPr>
            <w:noProof/>
            <w:webHidden/>
          </w:rPr>
          <w:fldChar w:fldCharType="separate"/>
        </w:r>
        <w:r>
          <w:rPr>
            <w:noProof/>
            <w:webHidden/>
          </w:rPr>
          <w:t>8</w:t>
        </w:r>
        <w:r>
          <w:rPr>
            <w:noProof/>
            <w:webHidden/>
          </w:rPr>
          <w:fldChar w:fldCharType="end"/>
        </w:r>
      </w:hyperlink>
    </w:p>
    <w:p w14:paraId="01D61916" w14:textId="37B4F22F" w:rsidR="00A71623" w:rsidRDefault="00A71623">
      <w:pPr>
        <w:pStyle w:val="TableofFigures"/>
        <w:tabs>
          <w:tab w:val="right" w:leader="dot" w:pos="10456"/>
        </w:tabs>
        <w:rPr>
          <w:noProof/>
          <w:kern w:val="2"/>
          <w:lang w:eastAsia="en-GB"/>
          <w14:ligatures w14:val="standardContextual"/>
        </w:rPr>
      </w:pPr>
      <w:hyperlink w:anchor="_Toc216574802" w:history="1">
        <w:r w:rsidRPr="002F0211">
          <w:rPr>
            <w:rStyle w:val="Hyperlink"/>
            <w:noProof/>
          </w:rPr>
          <w:t>Figure 6.1</w:t>
        </w:r>
        <w:r>
          <w:rPr>
            <w:noProof/>
            <w:webHidden/>
          </w:rPr>
          <w:tab/>
        </w:r>
        <w:r>
          <w:rPr>
            <w:noProof/>
            <w:webHidden/>
          </w:rPr>
          <w:fldChar w:fldCharType="begin"/>
        </w:r>
        <w:r>
          <w:rPr>
            <w:noProof/>
            <w:webHidden/>
          </w:rPr>
          <w:instrText xml:space="preserve"> PAGEREF _Toc216574802 \h </w:instrText>
        </w:r>
        <w:r>
          <w:rPr>
            <w:noProof/>
            <w:webHidden/>
          </w:rPr>
        </w:r>
        <w:r>
          <w:rPr>
            <w:noProof/>
            <w:webHidden/>
          </w:rPr>
          <w:fldChar w:fldCharType="separate"/>
        </w:r>
        <w:r>
          <w:rPr>
            <w:noProof/>
            <w:webHidden/>
          </w:rPr>
          <w:t>9</w:t>
        </w:r>
        <w:r>
          <w:rPr>
            <w:noProof/>
            <w:webHidden/>
          </w:rPr>
          <w:fldChar w:fldCharType="end"/>
        </w:r>
      </w:hyperlink>
    </w:p>
    <w:p w14:paraId="73AF2C4E" w14:textId="79B8A15C" w:rsidR="00A41748" w:rsidRPr="00497D6E" w:rsidRDefault="00E35540">
      <w:pPr>
        <w:rPr>
          <w:rFonts w:ascii="Arial" w:hAnsi="Arial" w:cs="Arial"/>
        </w:rPr>
      </w:pPr>
      <w:r>
        <w:rPr>
          <w:rFonts w:ascii="Arial" w:hAnsi="Arial" w:cs="Arial"/>
        </w:rPr>
        <w:fldChar w:fldCharType="end"/>
      </w:r>
      <w:r w:rsidR="00A41748" w:rsidRPr="00497D6E">
        <w:rPr>
          <w:rFonts w:ascii="Arial" w:hAnsi="Arial" w:cs="Arial"/>
        </w:rPr>
        <w:br w:type="page"/>
      </w:r>
    </w:p>
    <w:p w14:paraId="2FC5FFE8" w14:textId="43673FDC" w:rsidR="00701BA4" w:rsidRPr="00497D6E" w:rsidRDefault="00A16D7E" w:rsidP="00837FF9">
      <w:pPr>
        <w:pStyle w:val="Heading1"/>
      </w:pPr>
      <w:bookmarkStart w:id="0" w:name="_Toc216354697"/>
      <w:bookmarkStart w:id="1" w:name="_Toc216354782"/>
      <w:r w:rsidRPr="00497D6E">
        <w:lastRenderedPageBreak/>
        <w:t>I</w:t>
      </w:r>
      <w:r w:rsidR="006B0363" w:rsidRPr="00497D6E">
        <w:t>n</w:t>
      </w:r>
      <w:r w:rsidR="00AD794A" w:rsidRPr="00497D6E">
        <w:t>troduction</w:t>
      </w:r>
      <w:bookmarkEnd w:id="0"/>
      <w:bookmarkEnd w:id="1"/>
    </w:p>
    <w:p w14:paraId="1173A55A" w14:textId="05EB9772" w:rsidR="00D6236F" w:rsidRDefault="00463AF7">
      <w:pPr>
        <w:rPr>
          <w:rFonts w:ascii="Arial" w:hAnsi="Arial" w:cs="Arial"/>
        </w:rPr>
      </w:pPr>
      <w:r>
        <w:rPr>
          <w:rFonts w:ascii="Arial" w:hAnsi="Arial" w:cs="Arial"/>
        </w:rPr>
        <w:t xml:space="preserve">In this technical report, </w:t>
      </w:r>
      <w:r w:rsidR="00CE1268">
        <w:rPr>
          <w:rFonts w:ascii="Arial" w:hAnsi="Arial" w:cs="Arial"/>
        </w:rPr>
        <w:t xml:space="preserve">an overview of </w:t>
      </w:r>
      <w:r w:rsidR="00CB67B2">
        <w:rPr>
          <w:rFonts w:ascii="Arial" w:hAnsi="Arial" w:cs="Arial"/>
        </w:rPr>
        <w:t>key principles that</w:t>
      </w:r>
      <w:r w:rsidR="00C01686">
        <w:rPr>
          <w:rFonts w:ascii="Arial" w:hAnsi="Arial" w:cs="Arial"/>
        </w:rPr>
        <w:t xml:space="preserve"> hold a large influence over the engineering sector will be provided. </w:t>
      </w:r>
      <w:r w:rsidR="001E5BFD">
        <w:rPr>
          <w:rFonts w:ascii="Arial" w:hAnsi="Arial" w:cs="Arial"/>
        </w:rPr>
        <w:t>Starting by examining the significance of Health and Safet</w:t>
      </w:r>
      <w:r w:rsidR="00126D0F">
        <w:rPr>
          <w:rFonts w:ascii="Arial" w:hAnsi="Arial" w:cs="Arial"/>
        </w:rPr>
        <w:t>y, and exploring</w:t>
      </w:r>
      <w:r w:rsidR="004C6DCA">
        <w:rPr>
          <w:rFonts w:ascii="Arial" w:hAnsi="Arial" w:cs="Arial"/>
        </w:rPr>
        <w:t xml:space="preserve"> the</w:t>
      </w:r>
      <w:r w:rsidR="00126D0F">
        <w:rPr>
          <w:rFonts w:ascii="Arial" w:hAnsi="Arial" w:cs="Arial"/>
        </w:rPr>
        <w:t xml:space="preserve"> relevant legislation</w:t>
      </w:r>
      <w:r w:rsidR="00112F1A">
        <w:rPr>
          <w:rFonts w:ascii="Arial" w:hAnsi="Arial" w:cs="Arial"/>
        </w:rPr>
        <w:t>s</w:t>
      </w:r>
      <w:r w:rsidR="00052BF1">
        <w:rPr>
          <w:rFonts w:ascii="Arial" w:hAnsi="Arial" w:cs="Arial"/>
        </w:rPr>
        <w:t xml:space="preserve">, a detailed risk assessment for a practical activity undertaken at the university </w:t>
      </w:r>
      <w:r w:rsidR="00112F1A">
        <w:rPr>
          <w:rFonts w:ascii="Arial" w:hAnsi="Arial" w:cs="Arial"/>
        </w:rPr>
        <w:t>will be presente</w:t>
      </w:r>
      <w:r w:rsidR="004C6DCA">
        <w:rPr>
          <w:rFonts w:ascii="Arial" w:hAnsi="Arial" w:cs="Arial"/>
        </w:rPr>
        <w:t>d</w:t>
      </w:r>
      <w:r w:rsidR="00112F1A">
        <w:rPr>
          <w:rFonts w:ascii="Arial" w:hAnsi="Arial" w:cs="Arial"/>
        </w:rPr>
        <w:t xml:space="preserve">. </w:t>
      </w:r>
      <w:r w:rsidR="00CF5B3C">
        <w:rPr>
          <w:rFonts w:ascii="Arial" w:hAnsi="Arial" w:cs="Arial"/>
        </w:rPr>
        <w:t xml:space="preserve">The report will then focus on security challenges </w:t>
      </w:r>
      <w:r w:rsidR="00A35149">
        <w:rPr>
          <w:rFonts w:ascii="Arial" w:hAnsi="Arial" w:cs="Arial"/>
        </w:rPr>
        <w:t>that effect autonomous vehicles, us</w:t>
      </w:r>
      <w:r w:rsidR="00316934">
        <w:rPr>
          <w:rFonts w:ascii="Arial" w:hAnsi="Arial" w:cs="Arial"/>
        </w:rPr>
        <w:t>ing</w:t>
      </w:r>
      <w:r w:rsidR="00A35149">
        <w:rPr>
          <w:rFonts w:ascii="Arial" w:hAnsi="Arial" w:cs="Arial"/>
        </w:rPr>
        <w:t xml:space="preserve"> a risk matrix</w:t>
      </w:r>
      <w:r w:rsidR="00A817BB">
        <w:rPr>
          <w:rFonts w:ascii="Arial" w:hAnsi="Arial" w:cs="Arial"/>
        </w:rPr>
        <w:t xml:space="preserve"> to evaluate potential threats with appropriate engineering responses being proposed. </w:t>
      </w:r>
    </w:p>
    <w:p w14:paraId="605C095D" w14:textId="109F60DA" w:rsidR="00A8567D" w:rsidRPr="00497D6E" w:rsidRDefault="009213F1">
      <w:pPr>
        <w:rPr>
          <w:rFonts w:ascii="Arial" w:hAnsi="Arial" w:cs="Arial"/>
        </w:rPr>
      </w:pPr>
      <w:r>
        <w:rPr>
          <w:rFonts w:ascii="Arial" w:hAnsi="Arial" w:cs="Arial"/>
        </w:rPr>
        <w:t xml:space="preserve">Further on, chapters will explore the obligations that engineers hold in the profession, </w:t>
      </w:r>
      <w:r w:rsidR="00875989">
        <w:rPr>
          <w:rFonts w:ascii="Arial" w:hAnsi="Arial" w:cs="Arial"/>
        </w:rPr>
        <w:t>considering code of conducts and their relevance to sustainability in the automotive field.</w:t>
      </w:r>
      <w:r w:rsidR="003711C3">
        <w:rPr>
          <w:rFonts w:ascii="Arial" w:hAnsi="Arial" w:cs="Arial"/>
        </w:rPr>
        <w:t xml:space="preserve"> Approaches to problem solving </w:t>
      </w:r>
      <w:r w:rsidR="005E5D5C">
        <w:rPr>
          <w:rFonts w:ascii="Arial" w:hAnsi="Arial" w:cs="Arial"/>
        </w:rPr>
        <w:t xml:space="preserve">used during product development </w:t>
      </w:r>
      <w:r w:rsidR="005B1E30">
        <w:rPr>
          <w:rFonts w:ascii="Arial" w:hAnsi="Arial" w:cs="Arial"/>
        </w:rPr>
        <w:t xml:space="preserve">will be explored through </w:t>
      </w:r>
      <w:r w:rsidR="00222841">
        <w:rPr>
          <w:rFonts w:ascii="Arial" w:hAnsi="Arial" w:cs="Arial"/>
        </w:rPr>
        <w:t xml:space="preserve">presenting </w:t>
      </w:r>
      <w:r w:rsidR="0063350F">
        <w:rPr>
          <w:rFonts w:ascii="Arial" w:hAnsi="Arial" w:cs="Arial"/>
        </w:rPr>
        <w:t xml:space="preserve">suitable </w:t>
      </w:r>
      <w:r w:rsidR="00222841">
        <w:rPr>
          <w:rFonts w:ascii="Arial" w:hAnsi="Arial" w:cs="Arial"/>
        </w:rPr>
        <w:t xml:space="preserve">flow-chart </w:t>
      </w:r>
      <w:r w:rsidR="0063350F">
        <w:rPr>
          <w:rFonts w:ascii="Arial" w:hAnsi="Arial" w:cs="Arial"/>
        </w:rPr>
        <w:t>examples</w:t>
      </w:r>
      <w:r w:rsidR="004C1916">
        <w:rPr>
          <w:rFonts w:ascii="Arial" w:hAnsi="Arial" w:cs="Arial"/>
        </w:rPr>
        <w:t>. Finally, an analysis of team structures and their effectiveness during an account of team working is provided</w:t>
      </w:r>
      <w:r w:rsidR="00826C14">
        <w:rPr>
          <w:rFonts w:ascii="Arial" w:hAnsi="Arial" w:cs="Arial"/>
        </w:rPr>
        <w:t>. Thus, the report concludes by summarising how these themes collectively can contribute to responsible and effective engineering practice.</w:t>
      </w:r>
    </w:p>
    <w:p w14:paraId="791EC93C" w14:textId="2D1AE8A0" w:rsidR="002E7980" w:rsidRPr="00497D6E" w:rsidRDefault="002E7980">
      <w:pPr>
        <w:rPr>
          <w:rFonts w:ascii="Arial" w:hAnsi="Arial" w:cs="Arial"/>
        </w:rPr>
      </w:pPr>
      <w:r w:rsidRPr="00497D6E">
        <w:rPr>
          <w:rFonts w:ascii="Arial" w:hAnsi="Arial" w:cs="Arial"/>
        </w:rPr>
        <w:br w:type="page"/>
      </w:r>
    </w:p>
    <w:p w14:paraId="7C5B1644" w14:textId="533096D1" w:rsidR="002E7980" w:rsidRPr="00837FF9" w:rsidRDefault="004B646E" w:rsidP="00837FF9">
      <w:pPr>
        <w:pStyle w:val="Heading1"/>
      </w:pPr>
      <w:bookmarkStart w:id="2" w:name="_Toc216354698"/>
      <w:bookmarkStart w:id="3" w:name="_Toc216354783"/>
      <w:r w:rsidRPr="00837FF9">
        <w:lastRenderedPageBreak/>
        <w:t>H</w:t>
      </w:r>
      <w:r w:rsidR="00726656" w:rsidRPr="00837FF9">
        <w:t>ealth</w:t>
      </w:r>
      <w:r w:rsidR="00C53015" w:rsidRPr="00837FF9">
        <w:t xml:space="preserve"> </w:t>
      </w:r>
      <w:r w:rsidR="000C7108" w:rsidRPr="00837FF9">
        <w:t>&amp;</w:t>
      </w:r>
      <w:r w:rsidR="001D6803" w:rsidRPr="00837FF9">
        <w:t xml:space="preserve"> Safety </w:t>
      </w:r>
      <w:r w:rsidR="005831DC" w:rsidRPr="00837FF9">
        <w:t xml:space="preserve">with </w:t>
      </w:r>
      <w:r w:rsidR="00870E43" w:rsidRPr="00837FF9">
        <w:t>Ris</w:t>
      </w:r>
      <w:r w:rsidR="00A339BA" w:rsidRPr="00837FF9">
        <w:t>k Asses</w:t>
      </w:r>
      <w:r w:rsidR="00232B35" w:rsidRPr="00837FF9">
        <w:t>s</w:t>
      </w:r>
      <w:r w:rsidR="002F0EA9" w:rsidRPr="00837FF9">
        <w:t>ment</w:t>
      </w:r>
      <w:r w:rsidR="00906D66" w:rsidRPr="00837FF9">
        <w:t>s</w:t>
      </w:r>
      <w:bookmarkEnd w:id="2"/>
      <w:bookmarkEnd w:id="3"/>
      <w:r w:rsidR="00906D66" w:rsidRPr="00837FF9">
        <w:t xml:space="preserve"> </w:t>
      </w:r>
    </w:p>
    <w:p w14:paraId="388A6643" w14:textId="02832502" w:rsidR="00C21177" w:rsidRPr="00497D6E" w:rsidRDefault="007B1E08">
      <w:pPr>
        <w:rPr>
          <w:rFonts w:ascii="Arial" w:hAnsi="Arial" w:cs="Arial"/>
        </w:rPr>
      </w:pPr>
      <w:r>
        <w:rPr>
          <w:rFonts w:ascii="Arial" w:hAnsi="Arial" w:cs="Arial"/>
        </w:rPr>
        <w:t xml:space="preserve">As part of the university </w:t>
      </w:r>
      <w:r w:rsidR="004E6FDE">
        <w:rPr>
          <w:rFonts w:ascii="Arial" w:hAnsi="Arial" w:cs="Arial"/>
        </w:rPr>
        <w:t xml:space="preserve">workshop sessions, a task was to carry out basic machining processes using milling and lathe machines. </w:t>
      </w:r>
      <w:r w:rsidR="00BD09FC">
        <w:rPr>
          <w:rFonts w:ascii="Arial" w:hAnsi="Arial" w:cs="Arial"/>
        </w:rPr>
        <w:t>Whilst d</w:t>
      </w:r>
      <w:r w:rsidR="00A05C4D">
        <w:rPr>
          <w:rFonts w:ascii="Arial" w:hAnsi="Arial" w:cs="Arial"/>
        </w:rPr>
        <w:t xml:space="preserve">oing so, strict health and safety legislations </w:t>
      </w:r>
      <w:r w:rsidR="00BD09FC">
        <w:rPr>
          <w:rFonts w:ascii="Arial" w:hAnsi="Arial" w:cs="Arial"/>
        </w:rPr>
        <w:t>are in place</w:t>
      </w:r>
      <w:r w:rsidR="007A4FCF">
        <w:rPr>
          <w:rFonts w:ascii="Arial" w:hAnsi="Arial" w:cs="Arial"/>
        </w:rPr>
        <w:t xml:space="preserve"> to protect both student and lectures, showing the potential hazards assoc</w:t>
      </w:r>
      <w:r w:rsidR="00402FD6">
        <w:rPr>
          <w:rFonts w:ascii="Arial" w:hAnsi="Arial" w:cs="Arial"/>
        </w:rPr>
        <w:t>iated with</w:t>
      </w:r>
      <w:r w:rsidR="003C16FF">
        <w:rPr>
          <w:rFonts w:ascii="Arial" w:hAnsi="Arial" w:cs="Arial"/>
        </w:rPr>
        <w:t xml:space="preserve"> the sharp cutting tools and rotating machinery. </w:t>
      </w:r>
    </w:p>
    <w:p w14:paraId="66D811E8" w14:textId="18A475D9" w:rsidR="00BC3E1B" w:rsidRDefault="00D56BE9">
      <w:pPr>
        <w:rPr>
          <w:rFonts w:ascii="Arial" w:hAnsi="Arial" w:cs="Arial"/>
        </w:rPr>
      </w:pPr>
      <w:r>
        <w:rPr>
          <w:rFonts w:ascii="Arial" w:hAnsi="Arial" w:cs="Arial"/>
        </w:rPr>
        <w:t>One example of a legislation</w:t>
      </w:r>
      <w:r w:rsidR="00164D8D">
        <w:rPr>
          <w:rFonts w:ascii="Arial" w:hAnsi="Arial" w:cs="Arial"/>
        </w:rPr>
        <w:t xml:space="preserve"> is the </w:t>
      </w:r>
      <w:r w:rsidR="00FE3CB8">
        <w:rPr>
          <w:rFonts w:ascii="Arial" w:hAnsi="Arial" w:cs="Arial"/>
        </w:rPr>
        <w:t xml:space="preserve">Provision and </w:t>
      </w:r>
      <w:r w:rsidR="009416B6">
        <w:rPr>
          <w:rFonts w:ascii="Arial" w:hAnsi="Arial" w:cs="Arial"/>
        </w:rPr>
        <w:t xml:space="preserve">Use of Work </w:t>
      </w:r>
      <w:r w:rsidR="003A67BA">
        <w:rPr>
          <w:rFonts w:ascii="Arial" w:hAnsi="Arial" w:cs="Arial"/>
        </w:rPr>
        <w:t>Equipment Regulations (HSE, 1998)</w:t>
      </w:r>
      <w:r w:rsidR="00D374F4">
        <w:rPr>
          <w:rFonts w:ascii="Arial" w:hAnsi="Arial" w:cs="Arial"/>
        </w:rPr>
        <w:t xml:space="preserve"> which governs the safe use of machiner</w:t>
      </w:r>
      <w:r w:rsidR="00C53296">
        <w:rPr>
          <w:rFonts w:ascii="Arial" w:hAnsi="Arial" w:cs="Arial"/>
        </w:rPr>
        <w:t xml:space="preserve">y and places duties upon employers to </w:t>
      </w:r>
      <w:r w:rsidR="00E7489A">
        <w:rPr>
          <w:rFonts w:ascii="Arial" w:hAnsi="Arial" w:cs="Arial"/>
        </w:rPr>
        <w:t>ensure</w:t>
      </w:r>
      <w:r w:rsidR="00C53296">
        <w:rPr>
          <w:rFonts w:ascii="Arial" w:hAnsi="Arial" w:cs="Arial"/>
        </w:rPr>
        <w:t xml:space="preserve"> that the equipment </w:t>
      </w:r>
      <w:r w:rsidR="00E7489A">
        <w:rPr>
          <w:rFonts w:ascii="Arial" w:hAnsi="Arial" w:cs="Arial"/>
        </w:rPr>
        <w:t>is “constructed or adapted as to be suitable to the purpose for which it is used or provided” (</w:t>
      </w:r>
      <w:r w:rsidR="00773C61">
        <w:rPr>
          <w:rFonts w:ascii="Arial" w:hAnsi="Arial" w:cs="Arial"/>
        </w:rPr>
        <w:t>legislation.gov.uk, 1999)</w:t>
      </w:r>
      <w:r w:rsidR="00F4042A">
        <w:rPr>
          <w:rFonts w:ascii="Arial" w:hAnsi="Arial" w:cs="Arial"/>
        </w:rPr>
        <w:t xml:space="preserve">. </w:t>
      </w:r>
    </w:p>
    <w:p w14:paraId="245B2C40" w14:textId="7B8CCF63" w:rsidR="00837FF9" w:rsidRPr="008F2673" w:rsidRDefault="00FD6353" w:rsidP="008F2673">
      <w:pPr>
        <w:rPr>
          <w:rFonts w:ascii="Arial" w:hAnsi="Arial" w:cs="Arial"/>
        </w:rPr>
      </w:pPr>
      <w:r>
        <w:rPr>
          <w:rFonts w:ascii="Arial" w:hAnsi="Arial" w:cs="Arial"/>
        </w:rPr>
        <w:t xml:space="preserve">Below is a </w:t>
      </w:r>
      <w:r w:rsidR="002437A8">
        <w:rPr>
          <w:rFonts w:ascii="Arial" w:hAnsi="Arial" w:cs="Arial"/>
        </w:rPr>
        <w:t xml:space="preserve">risk assessment for the activities completed. </w:t>
      </w:r>
      <w:r w:rsidR="002D2D4A">
        <w:rPr>
          <w:rFonts w:ascii="Arial" w:hAnsi="Arial" w:cs="Arial"/>
        </w:rPr>
        <w:t xml:space="preserve">It is important that safety glasses, </w:t>
      </w:r>
      <w:r w:rsidR="0094401B">
        <w:rPr>
          <w:rFonts w:ascii="Arial" w:hAnsi="Arial" w:cs="Arial"/>
        </w:rPr>
        <w:t>adequate footwear (</w:t>
      </w:r>
      <w:r w:rsidR="00E959BD">
        <w:rPr>
          <w:rFonts w:ascii="Arial" w:hAnsi="Arial" w:cs="Arial"/>
        </w:rPr>
        <w:t>“</w:t>
      </w:r>
      <w:r w:rsidR="0094401B">
        <w:rPr>
          <w:rFonts w:ascii="Arial" w:hAnsi="Arial" w:cs="Arial"/>
        </w:rPr>
        <w:t>steel or composite toe-capped boots</w:t>
      </w:r>
      <w:r w:rsidR="00E959BD">
        <w:rPr>
          <w:rFonts w:ascii="Arial" w:hAnsi="Arial" w:cs="Arial"/>
        </w:rPr>
        <w:t>”)</w:t>
      </w:r>
      <w:r w:rsidR="0094401B">
        <w:rPr>
          <w:rFonts w:ascii="Arial" w:hAnsi="Arial" w:cs="Arial"/>
        </w:rPr>
        <w:t xml:space="preserve"> and protective clothing are worn in accordance with PPE regulations </w:t>
      </w:r>
      <w:r w:rsidR="00F63F5C">
        <w:rPr>
          <w:rFonts w:ascii="Arial" w:hAnsi="Arial" w:cs="Arial"/>
        </w:rPr>
        <w:t xml:space="preserve">(HSE, 2022). </w:t>
      </w:r>
    </w:p>
    <w:p w14:paraId="63FA343C" w14:textId="6E85E446" w:rsidR="00772AF7" w:rsidRPr="008F2673" w:rsidRDefault="00772AF7" w:rsidP="00772AF7">
      <w:pPr>
        <w:pStyle w:val="Caption"/>
        <w:keepNext/>
        <w:rPr>
          <w:sz w:val="22"/>
          <w:szCs w:val="22"/>
        </w:rPr>
      </w:pPr>
      <w:bookmarkStart w:id="4" w:name="_Toc216574798"/>
      <w:r w:rsidRPr="008F2673">
        <w:rPr>
          <w:sz w:val="22"/>
          <w:szCs w:val="22"/>
        </w:rPr>
        <w:t xml:space="preserve">Table </w:t>
      </w:r>
      <w:r w:rsidR="00FD1461">
        <w:rPr>
          <w:sz w:val="22"/>
          <w:szCs w:val="22"/>
        </w:rPr>
        <w:fldChar w:fldCharType="begin"/>
      </w:r>
      <w:r w:rsidR="00FD1461">
        <w:rPr>
          <w:sz w:val="22"/>
          <w:szCs w:val="22"/>
        </w:rPr>
        <w:instrText xml:space="preserve"> STYLEREF 1 \s </w:instrText>
      </w:r>
      <w:r w:rsidR="00FD1461">
        <w:rPr>
          <w:sz w:val="22"/>
          <w:szCs w:val="22"/>
        </w:rPr>
        <w:fldChar w:fldCharType="separate"/>
      </w:r>
      <w:r w:rsidR="00FD1461">
        <w:rPr>
          <w:noProof/>
          <w:sz w:val="22"/>
          <w:szCs w:val="22"/>
        </w:rPr>
        <w:t>2</w:t>
      </w:r>
      <w:r w:rsidR="00FD1461">
        <w:rPr>
          <w:sz w:val="22"/>
          <w:szCs w:val="22"/>
        </w:rPr>
        <w:fldChar w:fldCharType="end"/>
      </w:r>
      <w:r w:rsidR="00FD1461">
        <w:rPr>
          <w:sz w:val="22"/>
          <w:szCs w:val="22"/>
        </w:rPr>
        <w:t>.</w:t>
      </w:r>
      <w:r w:rsidR="00FD1461">
        <w:rPr>
          <w:sz w:val="22"/>
          <w:szCs w:val="22"/>
        </w:rPr>
        <w:fldChar w:fldCharType="begin"/>
      </w:r>
      <w:r w:rsidR="00FD1461">
        <w:rPr>
          <w:sz w:val="22"/>
          <w:szCs w:val="22"/>
        </w:rPr>
        <w:instrText xml:space="preserve"> SEQ Table \* ARABIC \s 1 </w:instrText>
      </w:r>
      <w:r w:rsidR="00FD1461">
        <w:rPr>
          <w:sz w:val="22"/>
          <w:szCs w:val="22"/>
        </w:rPr>
        <w:fldChar w:fldCharType="separate"/>
      </w:r>
      <w:r w:rsidR="00FD1461">
        <w:rPr>
          <w:noProof/>
          <w:sz w:val="22"/>
          <w:szCs w:val="22"/>
        </w:rPr>
        <w:t>1</w:t>
      </w:r>
      <w:r w:rsidR="00FD1461">
        <w:rPr>
          <w:sz w:val="22"/>
          <w:szCs w:val="22"/>
        </w:rPr>
        <w:fldChar w:fldCharType="end"/>
      </w:r>
      <w:r w:rsidR="007C7752" w:rsidRPr="008F2673">
        <w:rPr>
          <w:sz w:val="22"/>
          <w:szCs w:val="22"/>
        </w:rPr>
        <w:t xml:space="preserve"> </w:t>
      </w:r>
      <w:r w:rsidR="008F2673" w:rsidRPr="008F2673">
        <w:rPr>
          <w:sz w:val="22"/>
          <w:szCs w:val="22"/>
        </w:rPr>
        <w:t>Risk Assessment</w:t>
      </w:r>
      <w:bookmarkEnd w:id="4"/>
    </w:p>
    <w:tbl>
      <w:tblPr>
        <w:tblStyle w:val="TableGrid"/>
        <w:tblW w:w="10485" w:type="dxa"/>
        <w:tblLook w:val="04A0" w:firstRow="1" w:lastRow="0" w:firstColumn="1" w:lastColumn="0" w:noHBand="0" w:noVBand="1"/>
      </w:tblPr>
      <w:tblGrid>
        <w:gridCol w:w="1741"/>
        <w:gridCol w:w="1417"/>
        <w:gridCol w:w="1232"/>
        <w:gridCol w:w="3260"/>
        <w:gridCol w:w="2835"/>
      </w:tblGrid>
      <w:tr w:rsidR="002D2D4A" w14:paraId="2F375B7D" w14:textId="77777777" w:rsidTr="002D2D4A">
        <w:tc>
          <w:tcPr>
            <w:tcW w:w="1741" w:type="dxa"/>
          </w:tcPr>
          <w:p w14:paraId="1A04ACC0" w14:textId="3522610A" w:rsidR="002D2D4A" w:rsidRPr="00731871" w:rsidRDefault="002D2D4A" w:rsidP="00702978">
            <w:pPr>
              <w:rPr>
                <w:rFonts w:ascii="Arial" w:hAnsi="Arial" w:cs="Arial"/>
                <w:sz w:val="22"/>
                <w:szCs w:val="22"/>
              </w:rPr>
            </w:pPr>
            <w:r w:rsidRPr="00731871">
              <w:rPr>
                <w:rFonts w:ascii="Arial" w:hAnsi="Arial" w:cs="Arial"/>
                <w:sz w:val="22"/>
                <w:szCs w:val="22"/>
              </w:rPr>
              <w:t>Potential Hazards</w:t>
            </w:r>
          </w:p>
        </w:tc>
        <w:tc>
          <w:tcPr>
            <w:tcW w:w="1417" w:type="dxa"/>
          </w:tcPr>
          <w:p w14:paraId="40640FD3" w14:textId="02F17E0D" w:rsidR="002D2D4A" w:rsidRPr="00731871" w:rsidRDefault="002D2D4A" w:rsidP="00702978">
            <w:pPr>
              <w:rPr>
                <w:rFonts w:ascii="Arial" w:hAnsi="Arial" w:cs="Arial"/>
                <w:sz w:val="22"/>
                <w:szCs w:val="22"/>
              </w:rPr>
            </w:pPr>
            <w:r w:rsidRPr="00731871">
              <w:rPr>
                <w:rFonts w:ascii="Arial" w:hAnsi="Arial" w:cs="Arial"/>
                <w:sz w:val="22"/>
                <w:szCs w:val="22"/>
              </w:rPr>
              <w:t>People at risk and how?</w:t>
            </w:r>
          </w:p>
        </w:tc>
        <w:tc>
          <w:tcPr>
            <w:tcW w:w="1232" w:type="dxa"/>
          </w:tcPr>
          <w:p w14:paraId="59BFF5D5" w14:textId="6B518C9C" w:rsidR="002D2D4A" w:rsidRPr="00731871" w:rsidRDefault="002D2D4A" w:rsidP="00702978">
            <w:pPr>
              <w:rPr>
                <w:rFonts w:ascii="Arial" w:hAnsi="Arial" w:cs="Arial"/>
                <w:sz w:val="22"/>
                <w:szCs w:val="22"/>
              </w:rPr>
            </w:pPr>
            <w:r w:rsidRPr="00731871">
              <w:rPr>
                <w:rFonts w:ascii="Arial" w:hAnsi="Arial" w:cs="Arial"/>
                <w:sz w:val="22"/>
                <w:szCs w:val="22"/>
              </w:rPr>
              <w:t>Risk level</w:t>
            </w:r>
          </w:p>
        </w:tc>
        <w:tc>
          <w:tcPr>
            <w:tcW w:w="3260" w:type="dxa"/>
          </w:tcPr>
          <w:p w14:paraId="3446C099" w14:textId="3B148295" w:rsidR="002D2D4A" w:rsidRPr="00731871" w:rsidRDefault="002D2D4A" w:rsidP="00702978">
            <w:pPr>
              <w:rPr>
                <w:rFonts w:ascii="Arial" w:hAnsi="Arial" w:cs="Arial"/>
                <w:sz w:val="22"/>
                <w:szCs w:val="22"/>
              </w:rPr>
            </w:pPr>
            <w:r w:rsidRPr="00731871">
              <w:rPr>
                <w:rFonts w:ascii="Arial" w:hAnsi="Arial" w:cs="Arial"/>
                <w:sz w:val="22"/>
                <w:szCs w:val="22"/>
              </w:rPr>
              <w:t>Actions already in place</w:t>
            </w:r>
          </w:p>
        </w:tc>
        <w:tc>
          <w:tcPr>
            <w:tcW w:w="2835" w:type="dxa"/>
          </w:tcPr>
          <w:p w14:paraId="19578DB8" w14:textId="1CE25A69" w:rsidR="002D2D4A" w:rsidRPr="00731871" w:rsidRDefault="002D2D4A" w:rsidP="00702978">
            <w:pPr>
              <w:rPr>
                <w:rFonts w:ascii="Arial" w:hAnsi="Arial" w:cs="Arial"/>
                <w:sz w:val="22"/>
                <w:szCs w:val="22"/>
              </w:rPr>
            </w:pPr>
            <w:r w:rsidRPr="00731871">
              <w:rPr>
                <w:rFonts w:ascii="Arial" w:hAnsi="Arial" w:cs="Arial"/>
                <w:sz w:val="22"/>
                <w:szCs w:val="22"/>
              </w:rPr>
              <w:t>Further action required</w:t>
            </w:r>
          </w:p>
        </w:tc>
      </w:tr>
      <w:tr w:rsidR="002D2D4A" w14:paraId="42F3D3EB" w14:textId="77777777" w:rsidTr="002D2D4A">
        <w:tc>
          <w:tcPr>
            <w:tcW w:w="1741" w:type="dxa"/>
          </w:tcPr>
          <w:p w14:paraId="79BD91BD" w14:textId="0F365573" w:rsidR="002D2D4A" w:rsidRPr="00731871" w:rsidRDefault="002D2D4A" w:rsidP="00D912BF">
            <w:pPr>
              <w:rPr>
                <w:rFonts w:ascii="Arial" w:hAnsi="Arial" w:cs="Arial"/>
                <w:sz w:val="22"/>
                <w:szCs w:val="22"/>
              </w:rPr>
            </w:pPr>
            <w:r w:rsidRPr="00731871">
              <w:rPr>
                <w:rFonts w:ascii="Arial" w:hAnsi="Arial" w:cs="Arial"/>
                <w:sz w:val="22"/>
                <w:szCs w:val="22"/>
              </w:rPr>
              <w:t>Entrapment/ entanglement in rotating parts</w:t>
            </w:r>
          </w:p>
        </w:tc>
        <w:tc>
          <w:tcPr>
            <w:tcW w:w="1417" w:type="dxa"/>
          </w:tcPr>
          <w:p w14:paraId="788CFCDD" w14:textId="5C6F39C5" w:rsidR="002D2D4A" w:rsidRPr="00731871" w:rsidRDefault="002D2D4A" w:rsidP="00D912BF">
            <w:pPr>
              <w:rPr>
                <w:rFonts w:ascii="Arial" w:hAnsi="Arial" w:cs="Arial"/>
                <w:sz w:val="22"/>
                <w:szCs w:val="22"/>
              </w:rPr>
            </w:pPr>
            <w:r w:rsidRPr="00731871">
              <w:rPr>
                <w:rFonts w:ascii="Arial" w:hAnsi="Arial" w:cs="Arial"/>
                <w:sz w:val="22"/>
                <w:szCs w:val="22"/>
              </w:rPr>
              <w:t>Operator of machine</w:t>
            </w:r>
          </w:p>
        </w:tc>
        <w:tc>
          <w:tcPr>
            <w:tcW w:w="1232" w:type="dxa"/>
          </w:tcPr>
          <w:p w14:paraId="53CD9834" w14:textId="5BE0A896" w:rsidR="002D2D4A" w:rsidRPr="00731871" w:rsidRDefault="002D2D4A" w:rsidP="00D912BF">
            <w:pPr>
              <w:rPr>
                <w:rFonts w:ascii="Arial" w:hAnsi="Arial" w:cs="Arial"/>
                <w:sz w:val="22"/>
                <w:szCs w:val="22"/>
              </w:rPr>
            </w:pPr>
            <w:r>
              <w:rPr>
                <w:rFonts w:ascii="Arial" w:hAnsi="Arial" w:cs="Arial"/>
                <w:sz w:val="22"/>
                <w:szCs w:val="22"/>
              </w:rPr>
              <w:t>High</w:t>
            </w:r>
          </w:p>
        </w:tc>
        <w:tc>
          <w:tcPr>
            <w:tcW w:w="3260" w:type="dxa"/>
          </w:tcPr>
          <w:p w14:paraId="1154EEB7" w14:textId="200B0B67" w:rsidR="002D2D4A" w:rsidRPr="00731871" w:rsidRDefault="002D2D4A" w:rsidP="00D912BF">
            <w:pPr>
              <w:rPr>
                <w:rFonts w:ascii="Arial" w:hAnsi="Arial" w:cs="Arial"/>
                <w:sz w:val="22"/>
                <w:szCs w:val="22"/>
              </w:rPr>
            </w:pPr>
            <w:r w:rsidRPr="00731871">
              <w:rPr>
                <w:rFonts w:ascii="Arial" w:hAnsi="Arial" w:cs="Arial"/>
                <w:sz w:val="22"/>
                <w:szCs w:val="22"/>
              </w:rPr>
              <w:t>Jewellery must be removed before using machines, long hair must be tied back, and safety guards must be down. “</w:t>
            </w:r>
            <w:r w:rsidRPr="00731871">
              <w:rPr>
                <w:rFonts w:ascii="Arial" w:hAnsi="Arial" w:cs="Arial"/>
                <w:i/>
                <w:iCs/>
                <w:sz w:val="22"/>
                <w:szCs w:val="22"/>
              </w:rPr>
              <w:t>Never wear dangling chains, loose clothing, long hair</w:t>
            </w:r>
            <w:r w:rsidRPr="00731871">
              <w:rPr>
                <w:rFonts w:ascii="Arial" w:hAnsi="Arial" w:cs="Arial"/>
                <w:sz w:val="22"/>
                <w:szCs w:val="22"/>
              </w:rPr>
              <w:t>” (HSE, 1998).</w:t>
            </w:r>
          </w:p>
        </w:tc>
        <w:tc>
          <w:tcPr>
            <w:tcW w:w="2835" w:type="dxa"/>
          </w:tcPr>
          <w:p w14:paraId="0256A492" w14:textId="2C0F7FE3" w:rsidR="002D2D4A" w:rsidRPr="00731871" w:rsidRDefault="002D2D4A" w:rsidP="00D912BF">
            <w:pPr>
              <w:rPr>
                <w:rFonts w:ascii="Arial" w:hAnsi="Arial" w:cs="Arial"/>
                <w:sz w:val="22"/>
                <w:szCs w:val="22"/>
              </w:rPr>
            </w:pPr>
            <w:r w:rsidRPr="00731871">
              <w:rPr>
                <w:rFonts w:ascii="Arial" w:hAnsi="Arial" w:cs="Arial"/>
                <w:sz w:val="22"/>
                <w:szCs w:val="22"/>
              </w:rPr>
              <w:t xml:space="preserve">Larger guards could be put in place and implement extra PPE posters around the workshop as well as the entrances. </w:t>
            </w:r>
          </w:p>
        </w:tc>
      </w:tr>
      <w:tr w:rsidR="002D2D4A" w14:paraId="1C05356E" w14:textId="77777777" w:rsidTr="002D2D4A">
        <w:tc>
          <w:tcPr>
            <w:tcW w:w="1741" w:type="dxa"/>
          </w:tcPr>
          <w:p w14:paraId="1F15BFEE" w14:textId="3278DA4B" w:rsidR="002D2D4A" w:rsidRPr="00731871" w:rsidRDefault="002D2D4A" w:rsidP="00D912BF">
            <w:pPr>
              <w:rPr>
                <w:rFonts w:ascii="Arial" w:hAnsi="Arial" w:cs="Arial"/>
                <w:sz w:val="22"/>
                <w:szCs w:val="22"/>
              </w:rPr>
            </w:pPr>
            <w:r w:rsidRPr="00731871">
              <w:rPr>
                <w:rFonts w:ascii="Arial" w:hAnsi="Arial" w:cs="Arial"/>
                <w:sz w:val="22"/>
                <w:szCs w:val="22"/>
              </w:rPr>
              <w:t>Swarf and Chips</w:t>
            </w:r>
          </w:p>
        </w:tc>
        <w:tc>
          <w:tcPr>
            <w:tcW w:w="1417" w:type="dxa"/>
          </w:tcPr>
          <w:p w14:paraId="2070D3F9" w14:textId="32082A49" w:rsidR="002D2D4A" w:rsidRPr="00731871" w:rsidRDefault="002D2D4A" w:rsidP="00D912BF">
            <w:pPr>
              <w:rPr>
                <w:rFonts w:ascii="Arial" w:hAnsi="Arial" w:cs="Arial"/>
                <w:sz w:val="22"/>
                <w:szCs w:val="22"/>
              </w:rPr>
            </w:pPr>
            <w:r w:rsidRPr="00731871">
              <w:rPr>
                <w:rFonts w:ascii="Arial" w:hAnsi="Arial" w:cs="Arial"/>
                <w:sz w:val="22"/>
                <w:szCs w:val="22"/>
              </w:rPr>
              <w:t>Operator and people nearby</w:t>
            </w:r>
          </w:p>
        </w:tc>
        <w:tc>
          <w:tcPr>
            <w:tcW w:w="1232" w:type="dxa"/>
          </w:tcPr>
          <w:p w14:paraId="2380A803" w14:textId="7636E510" w:rsidR="002D2D4A" w:rsidRPr="00731871" w:rsidRDefault="002D2D4A" w:rsidP="00D912BF">
            <w:pPr>
              <w:rPr>
                <w:rFonts w:ascii="Arial" w:hAnsi="Arial" w:cs="Arial"/>
                <w:sz w:val="22"/>
                <w:szCs w:val="22"/>
              </w:rPr>
            </w:pPr>
            <w:r>
              <w:rPr>
                <w:rFonts w:ascii="Arial" w:hAnsi="Arial" w:cs="Arial"/>
                <w:sz w:val="22"/>
                <w:szCs w:val="22"/>
              </w:rPr>
              <w:t xml:space="preserve">Medium </w:t>
            </w:r>
          </w:p>
        </w:tc>
        <w:tc>
          <w:tcPr>
            <w:tcW w:w="3260" w:type="dxa"/>
          </w:tcPr>
          <w:p w14:paraId="19BA498B" w14:textId="62C12BEF" w:rsidR="002D2D4A" w:rsidRPr="00731871" w:rsidRDefault="002D2D4A" w:rsidP="00D912BF">
            <w:pPr>
              <w:rPr>
                <w:rFonts w:ascii="Arial" w:hAnsi="Arial" w:cs="Arial"/>
                <w:sz w:val="22"/>
                <w:szCs w:val="22"/>
              </w:rPr>
            </w:pPr>
            <w:r w:rsidRPr="00731871">
              <w:rPr>
                <w:rFonts w:ascii="Arial" w:hAnsi="Arial" w:cs="Arial"/>
                <w:sz w:val="22"/>
                <w:szCs w:val="22"/>
              </w:rPr>
              <w:t>Safety goggles must be worn, and machine cannot run without guards down. “</w:t>
            </w:r>
            <w:r w:rsidRPr="00731871">
              <w:rPr>
                <w:rFonts w:ascii="Arial" w:hAnsi="Arial" w:cs="Arial"/>
                <w:i/>
                <w:iCs/>
                <w:sz w:val="22"/>
                <w:szCs w:val="22"/>
              </w:rPr>
              <w:t>Never remove any safety guards</w:t>
            </w:r>
            <w:r w:rsidRPr="00731871">
              <w:rPr>
                <w:rFonts w:ascii="Arial" w:hAnsi="Arial" w:cs="Arial"/>
                <w:sz w:val="22"/>
                <w:szCs w:val="22"/>
              </w:rPr>
              <w:t xml:space="preserve">” (HSE, 1998). </w:t>
            </w:r>
          </w:p>
        </w:tc>
        <w:tc>
          <w:tcPr>
            <w:tcW w:w="2835" w:type="dxa"/>
          </w:tcPr>
          <w:p w14:paraId="1AA413CB" w14:textId="69A9F28A" w:rsidR="002D2D4A" w:rsidRPr="00731871" w:rsidRDefault="002D2D4A" w:rsidP="00D912BF">
            <w:pPr>
              <w:rPr>
                <w:rFonts w:ascii="Arial" w:hAnsi="Arial" w:cs="Arial"/>
                <w:sz w:val="22"/>
                <w:szCs w:val="22"/>
              </w:rPr>
            </w:pPr>
            <w:r w:rsidRPr="00731871">
              <w:rPr>
                <w:rFonts w:ascii="Arial" w:hAnsi="Arial" w:cs="Arial"/>
                <w:sz w:val="22"/>
                <w:szCs w:val="22"/>
              </w:rPr>
              <w:t xml:space="preserve">Consider implementing gloves and dust jackets as mandatory PPE. </w:t>
            </w:r>
          </w:p>
        </w:tc>
      </w:tr>
      <w:tr w:rsidR="002D2D4A" w14:paraId="11841165" w14:textId="77777777" w:rsidTr="002D2D4A">
        <w:tc>
          <w:tcPr>
            <w:tcW w:w="1741" w:type="dxa"/>
          </w:tcPr>
          <w:p w14:paraId="0EDF86EB" w14:textId="615B4DF4" w:rsidR="002D2D4A" w:rsidRPr="00731871" w:rsidRDefault="002D2D4A" w:rsidP="00D912BF">
            <w:pPr>
              <w:rPr>
                <w:rFonts w:ascii="Arial" w:hAnsi="Arial" w:cs="Arial"/>
                <w:sz w:val="22"/>
                <w:szCs w:val="22"/>
              </w:rPr>
            </w:pPr>
            <w:r w:rsidRPr="00731871">
              <w:rPr>
                <w:rFonts w:ascii="Arial" w:hAnsi="Arial" w:cs="Arial"/>
                <w:sz w:val="22"/>
                <w:szCs w:val="22"/>
              </w:rPr>
              <w:t>Human error</w:t>
            </w:r>
          </w:p>
        </w:tc>
        <w:tc>
          <w:tcPr>
            <w:tcW w:w="1417" w:type="dxa"/>
          </w:tcPr>
          <w:p w14:paraId="3047A390" w14:textId="7E4B05B0" w:rsidR="002D2D4A" w:rsidRPr="00731871" w:rsidRDefault="002D2D4A" w:rsidP="00D912BF">
            <w:pPr>
              <w:rPr>
                <w:rFonts w:ascii="Arial" w:hAnsi="Arial" w:cs="Arial"/>
                <w:sz w:val="22"/>
                <w:szCs w:val="22"/>
              </w:rPr>
            </w:pPr>
            <w:r w:rsidRPr="00731871">
              <w:rPr>
                <w:rFonts w:ascii="Arial" w:hAnsi="Arial" w:cs="Arial"/>
                <w:sz w:val="22"/>
                <w:szCs w:val="22"/>
              </w:rPr>
              <w:t>Operator, nearby students or technicians</w:t>
            </w:r>
          </w:p>
        </w:tc>
        <w:tc>
          <w:tcPr>
            <w:tcW w:w="1232" w:type="dxa"/>
          </w:tcPr>
          <w:p w14:paraId="475A9C03" w14:textId="79043E91" w:rsidR="002D2D4A" w:rsidRPr="00731871" w:rsidRDefault="002D2D4A" w:rsidP="00D912BF">
            <w:pPr>
              <w:rPr>
                <w:rFonts w:ascii="Arial" w:hAnsi="Arial" w:cs="Arial"/>
                <w:sz w:val="22"/>
                <w:szCs w:val="22"/>
              </w:rPr>
            </w:pPr>
            <w:r>
              <w:rPr>
                <w:rFonts w:ascii="Arial" w:hAnsi="Arial" w:cs="Arial"/>
                <w:sz w:val="22"/>
                <w:szCs w:val="22"/>
              </w:rPr>
              <w:t>High</w:t>
            </w:r>
          </w:p>
        </w:tc>
        <w:tc>
          <w:tcPr>
            <w:tcW w:w="3260" w:type="dxa"/>
          </w:tcPr>
          <w:p w14:paraId="7A1FEA9D" w14:textId="27BF4E89" w:rsidR="002D2D4A" w:rsidRPr="00731871" w:rsidRDefault="002D2D4A" w:rsidP="00D912BF">
            <w:pPr>
              <w:rPr>
                <w:rFonts w:ascii="Arial" w:hAnsi="Arial" w:cs="Arial"/>
                <w:sz w:val="22"/>
                <w:szCs w:val="22"/>
              </w:rPr>
            </w:pPr>
            <w:r w:rsidRPr="00731871">
              <w:rPr>
                <w:rFonts w:ascii="Arial" w:hAnsi="Arial" w:cs="Arial"/>
                <w:sz w:val="22"/>
                <w:szCs w:val="22"/>
              </w:rPr>
              <w:t xml:space="preserve">Training provided for students by technicians before use, students are supervised and must be signed off before using machine alone. Workshop rules are signposted in the area. </w:t>
            </w:r>
          </w:p>
        </w:tc>
        <w:tc>
          <w:tcPr>
            <w:tcW w:w="2835" w:type="dxa"/>
          </w:tcPr>
          <w:p w14:paraId="35788CD6" w14:textId="37CA987C" w:rsidR="002D2D4A" w:rsidRPr="00731871" w:rsidRDefault="002D2D4A" w:rsidP="00D912BF">
            <w:pPr>
              <w:rPr>
                <w:rFonts w:ascii="Arial" w:hAnsi="Arial" w:cs="Arial"/>
                <w:sz w:val="22"/>
                <w:szCs w:val="22"/>
              </w:rPr>
            </w:pPr>
            <w:r w:rsidRPr="00731871">
              <w:rPr>
                <w:rFonts w:ascii="Arial" w:hAnsi="Arial" w:cs="Arial"/>
                <w:sz w:val="22"/>
                <w:szCs w:val="22"/>
              </w:rPr>
              <w:t xml:space="preserve">Could include step by step checklist beside each machine for safe use. A mid-term refresher training session could be put in place to reinforce safe working behaviour. </w:t>
            </w:r>
          </w:p>
        </w:tc>
      </w:tr>
      <w:tr w:rsidR="002D2D4A" w14:paraId="0B914C8A" w14:textId="77777777" w:rsidTr="002D2D4A">
        <w:tc>
          <w:tcPr>
            <w:tcW w:w="1741" w:type="dxa"/>
          </w:tcPr>
          <w:p w14:paraId="129C0591" w14:textId="06CA7A43" w:rsidR="002D2D4A" w:rsidRPr="00731871" w:rsidRDefault="002D2D4A" w:rsidP="00D912BF">
            <w:pPr>
              <w:rPr>
                <w:rFonts w:ascii="Arial" w:hAnsi="Arial" w:cs="Arial"/>
                <w:sz w:val="22"/>
                <w:szCs w:val="22"/>
              </w:rPr>
            </w:pPr>
            <w:r w:rsidRPr="00731871">
              <w:rPr>
                <w:rFonts w:ascii="Arial" w:hAnsi="Arial" w:cs="Arial"/>
                <w:sz w:val="22"/>
                <w:szCs w:val="22"/>
              </w:rPr>
              <w:t>Machine malfunction</w:t>
            </w:r>
          </w:p>
        </w:tc>
        <w:tc>
          <w:tcPr>
            <w:tcW w:w="1417" w:type="dxa"/>
          </w:tcPr>
          <w:p w14:paraId="068E5629" w14:textId="1F26229B" w:rsidR="002D2D4A" w:rsidRPr="00731871" w:rsidRDefault="002D2D4A" w:rsidP="00D912BF">
            <w:pPr>
              <w:rPr>
                <w:rFonts w:ascii="Arial" w:hAnsi="Arial" w:cs="Arial"/>
                <w:sz w:val="22"/>
                <w:szCs w:val="22"/>
              </w:rPr>
            </w:pPr>
            <w:r w:rsidRPr="00731871">
              <w:rPr>
                <w:rFonts w:ascii="Arial" w:hAnsi="Arial" w:cs="Arial"/>
                <w:sz w:val="22"/>
                <w:szCs w:val="22"/>
              </w:rPr>
              <w:t>Operator</w:t>
            </w:r>
          </w:p>
        </w:tc>
        <w:tc>
          <w:tcPr>
            <w:tcW w:w="1232" w:type="dxa"/>
          </w:tcPr>
          <w:p w14:paraId="1D8C0524" w14:textId="6FED0FA0" w:rsidR="002D2D4A" w:rsidRPr="00731871" w:rsidRDefault="002D2D4A" w:rsidP="00D912BF">
            <w:pPr>
              <w:rPr>
                <w:rFonts w:ascii="Arial" w:hAnsi="Arial" w:cs="Arial"/>
                <w:sz w:val="22"/>
                <w:szCs w:val="22"/>
              </w:rPr>
            </w:pPr>
            <w:r>
              <w:rPr>
                <w:rFonts w:ascii="Arial" w:hAnsi="Arial" w:cs="Arial"/>
                <w:sz w:val="22"/>
                <w:szCs w:val="22"/>
              </w:rPr>
              <w:t>High</w:t>
            </w:r>
          </w:p>
        </w:tc>
        <w:tc>
          <w:tcPr>
            <w:tcW w:w="3260" w:type="dxa"/>
          </w:tcPr>
          <w:p w14:paraId="1FADE9EE" w14:textId="7134A805" w:rsidR="002D2D4A" w:rsidRPr="00731871" w:rsidRDefault="002D2D4A" w:rsidP="00D912BF">
            <w:pPr>
              <w:rPr>
                <w:rFonts w:ascii="Arial" w:hAnsi="Arial" w:cs="Arial"/>
                <w:sz w:val="22"/>
                <w:szCs w:val="22"/>
              </w:rPr>
            </w:pPr>
            <w:r w:rsidRPr="00731871">
              <w:rPr>
                <w:rFonts w:ascii="Arial" w:hAnsi="Arial" w:cs="Arial"/>
                <w:sz w:val="22"/>
                <w:szCs w:val="22"/>
              </w:rPr>
              <w:t xml:space="preserve">HSE (1998) also explains that where necessary, workshops should have emergency stop controls within easy reach of the operator, which will limit the risk of accidents should the machine malfunction. </w:t>
            </w:r>
          </w:p>
        </w:tc>
        <w:tc>
          <w:tcPr>
            <w:tcW w:w="2835" w:type="dxa"/>
          </w:tcPr>
          <w:p w14:paraId="6DF41D9C" w14:textId="7248ACA7" w:rsidR="002D2D4A" w:rsidRPr="00731871" w:rsidRDefault="002D2D4A" w:rsidP="00D912BF">
            <w:pPr>
              <w:rPr>
                <w:rFonts w:ascii="Arial" w:hAnsi="Arial" w:cs="Arial"/>
                <w:sz w:val="22"/>
                <w:szCs w:val="22"/>
              </w:rPr>
            </w:pPr>
            <w:r w:rsidRPr="00731871">
              <w:rPr>
                <w:rFonts w:ascii="Arial" w:hAnsi="Arial" w:cs="Arial"/>
                <w:sz w:val="22"/>
                <w:szCs w:val="22"/>
              </w:rPr>
              <w:t xml:space="preserve">Increase the intervals at which inspections of the machines are completed. </w:t>
            </w:r>
          </w:p>
        </w:tc>
      </w:tr>
    </w:tbl>
    <w:p w14:paraId="5A0EC395" w14:textId="3B7C12CA" w:rsidR="00442335" w:rsidRPr="00497D6E" w:rsidRDefault="00442335">
      <w:pPr>
        <w:rPr>
          <w:rFonts w:ascii="Arial" w:hAnsi="Arial" w:cs="Arial"/>
        </w:rPr>
      </w:pPr>
      <w:r w:rsidRPr="00497D6E">
        <w:rPr>
          <w:rFonts w:ascii="Arial" w:hAnsi="Arial" w:cs="Arial"/>
        </w:rPr>
        <w:br w:type="page"/>
      </w:r>
    </w:p>
    <w:p w14:paraId="4B34ED3C" w14:textId="4E54175A" w:rsidR="00442335" w:rsidRPr="00497D6E" w:rsidRDefault="00040EEA" w:rsidP="00837FF9">
      <w:pPr>
        <w:pStyle w:val="Heading1"/>
      </w:pPr>
      <w:bookmarkStart w:id="5" w:name="_Toc216354699"/>
      <w:bookmarkStart w:id="6" w:name="_Toc216354784"/>
      <w:r w:rsidRPr="00497D6E">
        <w:lastRenderedPageBreak/>
        <w:t>Secu</w:t>
      </w:r>
      <w:r w:rsidR="00B32A9D" w:rsidRPr="00497D6E">
        <w:t>rity</w:t>
      </w:r>
      <w:r w:rsidR="002A0A2C" w:rsidRPr="00497D6E">
        <w:t xml:space="preserve"> Ri</w:t>
      </w:r>
      <w:r w:rsidR="00021500" w:rsidRPr="00497D6E">
        <w:t>sk M</w:t>
      </w:r>
      <w:r w:rsidR="00B53A83" w:rsidRPr="00497D6E">
        <w:t>atri</w:t>
      </w:r>
      <w:r w:rsidR="000853F4" w:rsidRPr="00497D6E">
        <w:t>x</w:t>
      </w:r>
      <w:bookmarkEnd w:id="5"/>
      <w:bookmarkEnd w:id="6"/>
      <w:r w:rsidR="002B043E" w:rsidRPr="00497D6E">
        <w:t xml:space="preserve"> </w:t>
      </w:r>
    </w:p>
    <w:p w14:paraId="6C0899E8" w14:textId="7D8D93BF" w:rsidR="003B6A24" w:rsidRPr="00F479A2" w:rsidRDefault="00DB370E" w:rsidP="00F479A2">
      <w:pPr>
        <w:rPr>
          <w:rFonts w:ascii="Arial" w:hAnsi="Arial" w:cs="Arial"/>
        </w:rPr>
      </w:pPr>
      <w:r>
        <w:rPr>
          <w:rFonts w:ascii="Arial" w:hAnsi="Arial" w:cs="Arial"/>
        </w:rPr>
        <w:t xml:space="preserve">As vehicles become more interconnected with digital systems, </w:t>
      </w:r>
      <w:r w:rsidR="004D420B">
        <w:rPr>
          <w:rFonts w:ascii="Arial" w:hAnsi="Arial" w:cs="Arial"/>
        </w:rPr>
        <w:t xml:space="preserve">the potential for cyber and physical threats increases. </w:t>
      </w:r>
    </w:p>
    <w:p w14:paraId="5384D1D0" w14:textId="57BB8E04" w:rsidR="00F42DBF" w:rsidRDefault="00056D27">
      <w:pPr>
        <w:rPr>
          <w:rFonts w:ascii="Arial" w:hAnsi="Arial" w:cs="Arial"/>
        </w:rPr>
      </w:pPr>
      <w:r>
        <w:rPr>
          <w:rFonts w:ascii="Arial" w:hAnsi="Arial" w:cs="Arial"/>
        </w:rPr>
        <w:t>SN Computer Science (202</w:t>
      </w:r>
      <w:r w:rsidR="00415DC5">
        <w:rPr>
          <w:rFonts w:ascii="Arial" w:hAnsi="Arial" w:cs="Arial"/>
        </w:rPr>
        <w:t>5</w:t>
      </w:r>
      <w:r>
        <w:rPr>
          <w:rFonts w:ascii="Arial" w:hAnsi="Arial" w:cs="Arial"/>
        </w:rPr>
        <w:t xml:space="preserve">) warns that autonomous vehicles </w:t>
      </w:r>
      <w:r w:rsidR="000A5C36">
        <w:rPr>
          <w:rFonts w:ascii="Arial" w:hAnsi="Arial" w:cs="Arial"/>
        </w:rPr>
        <w:t>(A</w:t>
      </w:r>
      <w:r w:rsidR="00BF25C7">
        <w:rPr>
          <w:rFonts w:ascii="Arial" w:hAnsi="Arial" w:cs="Arial"/>
        </w:rPr>
        <w:t>V</w:t>
      </w:r>
      <w:r w:rsidR="000A5C36">
        <w:rPr>
          <w:rFonts w:ascii="Arial" w:hAnsi="Arial" w:cs="Arial"/>
        </w:rPr>
        <w:t xml:space="preserve">s) </w:t>
      </w:r>
      <w:r w:rsidR="0006441A">
        <w:rPr>
          <w:rFonts w:ascii="Arial" w:hAnsi="Arial" w:cs="Arial"/>
        </w:rPr>
        <w:t>could</w:t>
      </w:r>
      <w:r>
        <w:rPr>
          <w:rFonts w:ascii="Arial" w:hAnsi="Arial" w:cs="Arial"/>
        </w:rPr>
        <w:t xml:space="preserve"> be commandeered or </w:t>
      </w:r>
      <w:r w:rsidR="000B26A4">
        <w:rPr>
          <w:rFonts w:ascii="Arial" w:hAnsi="Arial" w:cs="Arial"/>
        </w:rPr>
        <w:t>hijacked remotely</w:t>
      </w:r>
      <w:r>
        <w:rPr>
          <w:rFonts w:ascii="Arial" w:hAnsi="Arial" w:cs="Arial"/>
        </w:rPr>
        <w:t xml:space="preserve"> </w:t>
      </w:r>
      <w:proofErr w:type="gramStart"/>
      <w:r w:rsidR="00A06B90">
        <w:rPr>
          <w:rFonts w:ascii="Arial" w:hAnsi="Arial" w:cs="Arial"/>
        </w:rPr>
        <w:t>as a result of</w:t>
      </w:r>
      <w:proofErr w:type="gramEnd"/>
      <w:r w:rsidR="00A06B90">
        <w:rPr>
          <w:rFonts w:ascii="Arial" w:hAnsi="Arial" w:cs="Arial"/>
        </w:rPr>
        <w:t xml:space="preserve"> poor antivirus cyber security</w:t>
      </w:r>
      <w:r w:rsidR="00332E01">
        <w:rPr>
          <w:rFonts w:ascii="Arial" w:hAnsi="Arial" w:cs="Arial"/>
        </w:rPr>
        <w:t>, going as far to say that “evildoers could exploit these systems</w:t>
      </w:r>
      <w:r w:rsidR="0006441A">
        <w:rPr>
          <w:rFonts w:ascii="Arial" w:hAnsi="Arial" w:cs="Arial"/>
        </w:rPr>
        <w:t xml:space="preserve">’ weaknesses to carry out murder”. </w:t>
      </w:r>
      <w:proofErr w:type="gramStart"/>
      <w:r w:rsidR="00ED1995">
        <w:rPr>
          <w:rFonts w:ascii="Arial" w:hAnsi="Arial" w:cs="Arial"/>
        </w:rPr>
        <w:t>The</w:t>
      </w:r>
      <w:r w:rsidR="0076565C">
        <w:rPr>
          <w:rFonts w:ascii="Arial" w:hAnsi="Arial" w:cs="Arial"/>
        </w:rPr>
        <w:t xml:space="preserve"> </w:t>
      </w:r>
      <w:r w:rsidR="008C201D">
        <w:rPr>
          <w:rFonts w:ascii="Arial" w:hAnsi="Arial" w:cs="Arial"/>
        </w:rPr>
        <w:t>‘Journey of Economy and Technology’ (2023),</w:t>
      </w:r>
      <w:proofErr w:type="gramEnd"/>
      <w:r w:rsidR="008C201D">
        <w:rPr>
          <w:rFonts w:ascii="Arial" w:hAnsi="Arial" w:cs="Arial"/>
        </w:rPr>
        <w:t xml:space="preserve"> </w:t>
      </w:r>
      <w:r w:rsidR="00D46F87">
        <w:rPr>
          <w:rFonts w:ascii="Arial" w:hAnsi="Arial" w:cs="Arial"/>
        </w:rPr>
        <w:t xml:space="preserve">noted that there are many different </w:t>
      </w:r>
      <w:r w:rsidR="00FE15A4">
        <w:rPr>
          <w:rFonts w:ascii="Arial" w:hAnsi="Arial" w:cs="Arial"/>
        </w:rPr>
        <w:t>classes</w:t>
      </w:r>
      <w:r w:rsidR="00D46F87">
        <w:rPr>
          <w:rFonts w:ascii="Arial" w:hAnsi="Arial" w:cs="Arial"/>
        </w:rPr>
        <w:t xml:space="preserve"> of </w:t>
      </w:r>
      <w:proofErr w:type="spellStart"/>
      <w:r w:rsidR="00D46F87">
        <w:rPr>
          <w:rFonts w:ascii="Arial" w:hAnsi="Arial" w:cs="Arial"/>
        </w:rPr>
        <w:t>cyber attacks</w:t>
      </w:r>
      <w:proofErr w:type="spellEnd"/>
      <w:r w:rsidR="00D46F87">
        <w:rPr>
          <w:rFonts w:ascii="Arial" w:hAnsi="Arial" w:cs="Arial"/>
        </w:rPr>
        <w:t xml:space="preserve"> in </w:t>
      </w:r>
      <w:r w:rsidR="00FE15A4">
        <w:rPr>
          <w:rFonts w:ascii="Arial" w:hAnsi="Arial" w:cs="Arial"/>
        </w:rPr>
        <w:t xml:space="preserve">automotive systems. </w:t>
      </w:r>
    </w:p>
    <w:p w14:paraId="12552A25" w14:textId="54A4A172" w:rsidR="00293880" w:rsidRDefault="00C96E45">
      <w:pPr>
        <w:rPr>
          <w:rFonts w:ascii="Arial" w:hAnsi="Arial" w:cs="Arial"/>
        </w:rPr>
      </w:pPr>
      <w:r>
        <w:rPr>
          <w:rFonts w:ascii="Arial" w:hAnsi="Arial" w:cs="Arial"/>
        </w:rPr>
        <w:t>A study completed by the University of California (202</w:t>
      </w:r>
      <w:r w:rsidR="00395941">
        <w:rPr>
          <w:rFonts w:ascii="Arial" w:hAnsi="Arial" w:cs="Arial"/>
        </w:rPr>
        <w:t>2</w:t>
      </w:r>
      <w:r>
        <w:rPr>
          <w:rFonts w:ascii="Arial" w:hAnsi="Arial" w:cs="Arial"/>
        </w:rPr>
        <w:t xml:space="preserve">) discovered that </w:t>
      </w:r>
      <w:r w:rsidR="00BF25C7">
        <w:rPr>
          <w:rFonts w:ascii="Arial" w:hAnsi="Arial" w:cs="Arial"/>
        </w:rPr>
        <w:t>AVs</w:t>
      </w:r>
      <w:r w:rsidR="001D3EDB">
        <w:rPr>
          <w:rFonts w:ascii="Arial" w:hAnsi="Arial" w:cs="Arial"/>
        </w:rPr>
        <w:t xml:space="preserve"> can be tricked into stopping abruptly when their collision-avoidance system misinterpret</w:t>
      </w:r>
      <w:r w:rsidR="00787488">
        <w:rPr>
          <w:rFonts w:ascii="Arial" w:hAnsi="Arial" w:cs="Arial"/>
        </w:rPr>
        <w:t>s</w:t>
      </w:r>
      <w:r w:rsidR="001D3EDB">
        <w:rPr>
          <w:rFonts w:ascii="Arial" w:hAnsi="Arial" w:cs="Arial"/>
        </w:rPr>
        <w:t xml:space="preserve"> ordinary objects as hazards. </w:t>
      </w:r>
      <w:r w:rsidR="00B037CA">
        <w:rPr>
          <w:rFonts w:ascii="Arial" w:hAnsi="Arial" w:cs="Arial"/>
        </w:rPr>
        <w:t xml:space="preserve">By simply placing objects like a bicycle or cone by the side of the road, </w:t>
      </w:r>
      <w:r w:rsidR="00BF25C7">
        <w:rPr>
          <w:rFonts w:ascii="Arial" w:hAnsi="Arial" w:cs="Arial"/>
        </w:rPr>
        <w:t>AVs</w:t>
      </w:r>
      <w:r w:rsidR="00B037CA">
        <w:rPr>
          <w:rFonts w:ascii="Arial" w:hAnsi="Arial" w:cs="Arial"/>
        </w:rPr>
        <w:t xml:space="preserve"> </w:t>
      </w:r>
      <w:r w:rsidR="001B6EB7">
        <w:rPr>
          <w:rFonts w:ascii="Arial" w:hAnsi="Arial" w:cs="Arial"/>
        </w:rPr>
        <w:t xml:space="preserve">showed that they could come to a “dangerous stop in the street… creating a hazard for other motorists or </w:t>
      </w:r>
      <w:r w:rsidR="00902D6F">
        <w:rPr>
          <w:rFonts w:ascii="Arial" w:hAnsi="Arial" w:cs="Arial"/>
        </w:rPr>
        <w:t xml:space="preserve">pedestrians”. </w:t>
      </w:r>
    </w:p>
    <w:p w14:paraId="546656A8" w14:textId="634B8F7B" w:rsidR="00A77385" w:rsidRDefault="001070CD">
      <w:pPr>
        <w:rPr>
          <w:rFonts w:ascii="Arial" w:hAnsi="Arial" w:cs="Arial"/>
        </w:rPr>
      </w:pPr>
      <w:r>
        <w:rPr>
          <w:rFonts w:ascii="Arial" w:hAnsi="Arial" w:cs="Arial"/>
        </w:rPr>
        <w:t>In a</w:t>
      </w:r>
      <w:r w:rsidR="00BF39F8">
        <w:rPr>
          <w:rFonts w:ascii="Arial" w:hAnsi="Arial" w:cs="Arial"/>
        </w:rPr>
        <w:t xml:space="preserve">n investigation conducted by </w:t>
      </w:r>
      <w:r w:rsidR="00FE3DD7">
        <w:rPr>
          <w:rFonts w:ascii="Arial" w:hAnsi="Arial" w:cs="Arial"/>
        </w:rPr>
        <w:t xml:space="preserve">Beckers N et al (2022) </w:t>
      </w:r>
      <w:r w:rsidR="00C56342">
        <w:rPr>
          <w:rFonts w:ascii="Arial" w:hAnsi="Arial" w:cs="Arial"/>
        </w:rPr>
        <w:t>on w</w:t>
      </w:r>
      <w:r>
        <w:rPr>
          <w:rFonts w:ascii="Arial" w:hAnsi="Arial" w:cs="Arial"/>
        </w:rPr>
        <w:t>here blame</w:t>
      </w:r>
      <w:r w:rsidR="00C56342">
        <w:rPr>
          <w:rFonts w:ascii="Arial" w:hAnsi="Arial" w:cs="Arial"/>
        </w:rPr>
        <w:t xml:space="preserve"> lies in </w:t>
      </w:r>
      <w:r w:rsidR="008A2544">
        <w:rPr>
          <w:rFonts w:ascii="Arial" w:hAnsi="Arial" w:cs="Arial"/>
        </w:rPr>
        <w:t xml:space="preserve">a partially </w:t>
      </w:r>
      <w:r w:rsidR="00C56342">
        <w:rPr>
          <w:rFonts w:ascii="Arial" w:hAnsi="Arial" w:cs="Arial"/>
        </w:rPr>
        <w:t xml:space="preserve">automated vehicle crash, </w:t>
      </w:r>
      <w:r w:rsidR="0098625D">
        <w:rPr>
          <w:rFonts w:ascii="Arial" w:hAnsi="Arial" w:cs="Arial"/>
        </w:rPr>
        <w:t>it is said that “drivers show difficulty in taking over control when needed… resulting in dangerous situations</w:t>
      </w:r>
      <w:r w:rsidR="00CB0193">
        <w:rPr>
          <w:rFonts w:ascii="Arial" w:hAnsi="Arial" w:cs="Arial"/>
        </w:rPr>
        <w:t>”.</w:t>
      </w:r>
      <w:r w:rsidR="001F6C3F">
        <w:rPr>
          <w:rFonts w:ascii="Arial" w:hAnsi="Arial" w:cs="Arial"/>
        </w:rPr>
        <w:t xml:space="preserve"> Slow reaction</w:t>
      </w:r>
      <w:r w:rsidR="002A6B93">
        <w:rPr>
          <w:rFonts w:ascii="Arial" w:hAnsi="Arial" w:cs="Arial"/>
        </w:rPr>
        <w:t xml:space="preserve">s from the driver </w:t>
      </w:r>
      <w:r w:rsidR="001F6C3F">
        <w:rPr>
          <w:rFonts w:ascii="Arial" w:hAnsi="Arial" w:cs="Arial"/>
        </w:rPr>
        <w:t>ultimately</w:t>
      </w:r>
      <w:r w:rsidR="002C676E">
        <w:rPr>
          <w:rFonts w:ascii="Arial" w:hAnsi="Arial" w:cs="Arial"/>
        </w:rPr>
        <w:t xml:space="preserve"> are</w:t>
      </w:r>
      <w:r w:rsidR="001F6C3F">
        <w:rPr>
          <w:rFonts w:ascii="Arial" w:hAnsi="Arial" w:cs="Arial"/>
        </w:rPr>
        <w:t xml:space="preserve"> the cause of crashes in </w:t>
      </w:r>
      <w:r w:rsidR="00BF25C7">
        <w:rPr>
          <w:rFonts w:ascii="Arial" w:hAnsi="Arial" w:cs="Arial"/>
        </w:rPr>
        <w:t>AVs</w:t>
      </w:r>
      <w:r w:rsidR="00C17F00">
        <w:rPr>
          <w:rFonts w:ascii="Arial" w:hAnsi="Arial" w:cs="Arial"/>
        </w:rPr>
        <w:t xml:space="preserve"> as drivers still </w:t>
      </w:r>
      <w:r w:rsidR="00960536">
        <w:rPr>
          <w:rFonts w:ascii="Arial" w:hAnsi="Arial" w:cs="Arial"/>
        </w:rPr>
        <w:t>can</w:t>
      </w:r>
      <w:r w:rsidR="00C17F00">
        <w:rPr>
          <w:rFonts w:ascii="Arial" w:hAnsi="Arial" w:cs="Arial"/>
        </w:rPr>
        <w:t xml:space="preserve"> </w:t>
      </w:r>
      <w:r w:rsidR="00ED4F72">
        <w:rPr>
          <w:rFonts w:ascii="Arial" w:hAnsi="Arial" w:cs="Arial"/>
        </w:rPr>
        <w:t>assume</w:t>
      </w:r>
      <w:r w:rsidR="00C17F00">
        <w:rPr>
          <w:rFonts w:ascii="Arial" w:hAnsi="Arial" w:cs="Arial"/>
        </w:rPr>
        <w:t xml:space="preserve"> </w:t>
      </w:r>
      <w:r w:rsidR="00ED4F72">
        <w:rPr>
          <w:rFonts w:ascii="Arial" w:hAnsi="Arial" w:cs="Arial"/>
        </w:rPr>
        <w:t xml:space="preserve">control of the vehicle </w:t>
      </w:r>
      <w:r w:rsidR="004B72CB">
        <w:rPr>
          <w:rFonts w:ascii="Arial" w:hAnsi="Arial" w:cs="Arial"/>
        </w:rPr>
        <w:t xml:space="preserve">if </w:t>
      </w:r>
      <w:r w:rsidR="0043406E">
        <w:rPr>
          <w:rFonts w:ascii="Arial" w:hAnsi="Arial" w:cs="Arial"/>
        </w:rPr>
        <w:t>needed</w:t>
      </w:r>
      <w:r w:rsidR="00BE17EA">
        <w:rPr>
          <w:rFonts w:ascii="Arial" w:hAnsi="Arial" w:cs="Arial"/>
        </w:rPr>
        <w:t xml:space="preserve">. </w:t>
      </w:r>
      <w:r w:rsidR="001A66D8">
        <w:rPr>
          <w:rFonts w:ascii="Arial" w:hAnsi="Arial" w:cs="Arial"/>
        </w:rPr>
        <w:t xml:space="preserve">Distractions </w:t>
      </w:r>
      <w:r w:rsidR="007112DB">
        <w:rPr>
          <w:rFonts w:ascii="Arial" w:hAnsi="Arial" w:cs="Arial"/>
        </w:rPr>
        <w:t xml:space="preserve">to the driver </w:t>
      </w:r>
      <w:r w:rsidR="00B85501">
        <w:rPr>
          <w:rFonts w:ascii="Arial" w:hAnsi="Arial" w:cs="Arial"/>
        </w:rPr>
        <w:t>increase</w:t>
      </w:r>
      <w:r w:rsidR="00B4337F">
        <w:rPr>
          <w:rFonts w:ascii="Arial" w:hAnsi="Arial" w:cs="Arial"/>
        </w:rPr>
        <w:t xml:space="preserve"> during long journeys of </w:t>
      </w:r>
      <w:r w:rsidR="007112DB">
        <w:rPr>
          <w:rFonts w:ascii="Arial" w:hAnsi="Arial" w:cs="Arial"/>
        </w:rPr>
        <w:t xml:space="preserve">supervising the </w:t>
      </w:r>
      <w:r w:rsidR="00BF25C7">
        <w:rPr>
          <w:rFonts w:ascii="Arial" w:hAnsi="Arial" w:cs="Arial"/>
        </w:rPr>
        <w:t>AV</w:t>
      </w:r>
      <w:r w:rsidR="00300AC1">
        <w:rPr>
          <w:rFonts w:ascii="Arial" w:hAnsi="Arial" w:cs="Arial"/>
        </w:rPr>
        <w:t xml:space="preserve">, </w:t>
      </w:r>
      <w:r w:rsidR="0043406E">
        <w:rPr>
          <w:rFonts w:ascii="Arial" w:hAnsi="Arial" w:cs="Arial"/>
        </w:rPr>
        <w:t>like</w:t>
      </w:r>
      <w:r w:rsidR="00300AC1">
        <w:rPr>
          <w:rFonts w:ascii="Arial" w:hAnsi="Arial" w:cs="Arial"/>
        </w:rPr>
        <w:t xml:space="preserve"> </w:t>
      </w:r>
      <w:r w:rsidR="00F4508A">
        <w:rPr>
          <w:rFonts w:ascii="Arial" w:hAnsi="Arial" w:cs="Arial"/>
        </w:rPr>
        <w:t>usage</w:t>
      </w:r>
      <w:r w:rsidR="00300AC1">
        <w:rPr>
          <w:rFonts w:ascii="Arial" w:hAnsi="Arial" w:cs="Arial"/>
        </w:rPr>
        <w:t xml:space="preserve"> of a </w:t>
      </w:r>
      <w:r w:rsidR="00B85501">
        <w:rPr>
          <w:rFonts w:ascii="Arial" w:hAnsi="Arial" w:cs="Arial"/>
        </w:rPr>
        <w:t>mobile phone</w:t>
      </w:r>
      <w:r w:rsidR="00300AC1">
        <w:rPr>
          <w:rFonts w:ascii="Arial" w:hAnsi="Arial" w:cs="Arial"/>
        </w:rPr>
        <w:t>,</w:t>
      </w:r>
      <w:r w:rsidR="00B85501">
        <w:rPr>
          <w:rFonts w:ascii="Arial" w:hAnsi="Arial" w:cs="Arial"/>
        </w:rPr>
        <w:t xml:space="preserve"> </w:t>
      </w:r>
      <w:r w:rsidR="003A4A09">
        <w:rPr>
          <w:rFonts w:ascii="Arial" w:hAnsi="Arial" w:cs="Arial"/>
        </w:rPr>
        <w:t xml:space="preserve">become more </w:t>
      </w:r>
      <w:r w:rsidR="00300AC1">
        <w:rPr>
          <w:rFonts w:ascii="Arial" w:hAnsi="Arial" w:cs="Arial"/>
        </w:rPr>
        <w:t xml:space="preserve">desirable as the driver gets more bored of </w:t>
      </w:r>
      <w:r w:rsidR="00A25FEB">
        <w:rPr>
          <w:rFonts w:ascii="Arial" w:hAnsi="Arial" w:cs="Arial"/>
        </w:rPr>
        <w:t xml:space="preserve">supervising the vehicle. </w:t>
      </w:r>
      <w:r w:rsidR="00B07E00">
        <w:rPr>
          <w:rFonts w:ascii="Arial" w:hAnsi="Arial" w:cs="Arial"/>
        </w:rPr>
        <w:t xml:space="preserve">Again, </w:t>
      </w:r>
      <w:r w:rsidR="00A25FEB">
        <w:rPr>
          <w:rFonts w:ascii="Arial" w:hAnsi="Arial" w:cs="Arial"/>
        </w:rPr>
        <w:t>slow</w:t>
      </w:r>
      <w:r w:rsidR="00B07E00">
        <w:rPr>
          <w:rFonts w:ascii="Arial" w:hAnsi="Arial" w:cs="Arial"/>
        </w:rPr>
        <w:t>ing</w:t>
      </w:r>
      <w:r w:rsidR="00A25FEB">
        <w:rPr>
          <w:rFonts w:ascii="Arial" w:hAnsi="Arial" w:cs="Arial"/>
        </w:rPr>
        <w:t xml:space="preserve"> the reaction times of the driver, increasing the likelihood of a crash as they are not paying full attention to the vehicle. </w:t>
      </w:r>
      <w:r w:rsidR="00FD2A35">
        <w:rPr>
          <w:rFonts w:ascii="Arial" w:hAnsi="Arial" w:cs="Arial"/>
        </w:rPr>
        <w:t xml:space="preserve">A research article </w:t>
      </w:r>
      <w:r w:rsidR="002D7D1F">
        <w:rPr>
          <w:rFonts w:ascii="Arial" w:hAnsi="Arial" w:cs="Arial"/>
        </w:rPr>
        <w:t>by Public Library of Science (</w:t>
      </w:r>
      <w:r w:rsidR="006B27CB">
        <w:rPr>
          <w:rFonts w:ascii="Arial" w:hAnsi="Arial" w:cs="Arial"/>
        </w:rPr>
        <w:t xml:space="preserve">2016) quotes “The success of automated vehicles </w:t>
      </w:r>
      <w:r w:rsidR="005117D7">
        <w:rPr>
          <w:rFonts w:ascii="Arial" w:hAnsi="Arial" w:cs="Arial"/>
        </w:rPr>
        <w:t>will depend on drivers’ trust in them and on how people choose to use and interact with them, and the ensuing safety risk”.</w:t>
      </w:r>
      <w:r w:rsidR="000563ED">
        <w:rPr>
          <w:rFonts w:ascii="Arial" w:hAnsi="Arial" w:cs="Arial"/>
        </w:rPr>
        <w:t xml:space="preserve"> </w:t>
      </w:r>
    </w:p>
    <w:p w14:paraId="3F988828" w14:textId="07AA3250" w:rsidR="00022BB7" w:rsidRPr="00022BB7" w:rsidRDefault="000563ED" w:rsidP="00022BB7">
      <w:pPr>
        <w:rPr>
          <w:rFonts w:ascii="Arial" w:hAnsi="Arial" w:cs="Arial"/>
        </w:rPr>
      </w:pPr>
      <w:r>
        <w:rPr>
          <w:rFonts w:ascii="Arial" w:hAnsi="Arial" w:cs="Arial"/>
        </w:rPr>
        <w:t xml:space="preserve">A final risk of </w:t>
      </w:r>
      <w:r w:rsidR="00BF25C7">
        <w:rPr>
          <w:rFonts w:ascii="Arial" w:hAnsi="Arial" w:cs="Arial"/>
        </w:rPr>
        <w:t>an AV</w:t>
      </w:r>
      <w:r>
        <w:rPr>
          <w:rFonts w:ascii="Arial" w:hAnsi="Arial" w:cs="Arial"/>
        </w:rPr>
        <w:t xml:space="preserve"> </w:t>
      </w:r>
      <w:r w:rsidR="000249D8">
        <w:rPr>
          <w:rFonts w:ascii="Arial" w:hAnsi="Arial" w:cs="Arial"/>
        </w:rPr>
        <w:t xml:space="preserve">is their use of lithium-ion batteries. </w:t>
      </w:r>
      <w:r w:rsidR="00835130">
        <w:rPr>
          <w:rFonts w:ascii="Arial" w:hAnsi="Arial" w:cs="Arial"/>
        </w:rPr>
        <w:t xml:space="preserve">The British Safety Council </w:t>
      </w:r>
      <w:r w:rsidR="00A66E41">
        <w:rPr>
          <w:rFonts w:ascii="Arial" w:hAnsi="Arial" w:cs="Arial"/>
        </w:rPr>
        <w:t xml:space="preserve">informs that the </w:t>
      </w:r>
      <w:r w:rsidR="000725D3">
        <w:rPr>
          <w:rFonts w:ascii="Arial" w:hAnsi="Arial" w:cs="Arial"/>
        </w:rPr>
        <w:t>“UK fire services now tackle at least three Li-ion battery fires a day”. Now, admittedly</w:t>
      </w:r>
      <w:r w:rsidR="002C09C3">
        <w:rPr>
          <w:rFonts w:ascii="Arial" w:hAnsi="Arial" w:cs="Arial"/>
        </w:rPr>
        <w:t xml:space="preserve">, </w:t>
      </w:r>
      <w:r w:rsidR="00703230">
        <w:rPr>
          <w:rFonts w:ascii="Arial" w:hAnsi="Arial" w:cs="Arial"/>
        </w:rPr>
        <w:t>AVs</w:t>
      </w:r>
      <w:r w:rsidR="002C09C3">
        <w:rPr>
          <w:rFonts w:ascii="Arial" w:hAnsi="Arial" w:cs="Arial"/>
        </w:rPr>
        <w:t xml:space="preserve"> are not the only </w:t>
      </w:r>
      <w:r w:rsidR="00E77127">
        <w:rPr>
          <w:rFonts w:ascii="Arial" w:hAnsi="Arial" w:cs="Arial"/>
        </w:rPr>
        <w:t>form of transport to use this type of battery</w:t>
      </w:r>
      <w:r w:rsidR="00BF2C2D">
        <w:rPr>
          <w:rFonts w:ascii="Arial" w:hAnsi="Arial" w:cs="Arial"/>
        </w:rPr>
        <w:t xml:space="preserve">, however AVs </w:t>
      </w:r>
      <w:r w:rsidR="009F4B28">
        <w:rPr>
          <w:rFonts w:ascii="Arial" w:hAnsi="Arial" w:cs="Arial"/>
        </w:rPr>
        <w:t xml:space="preserve">are more likely to be involved </w:t>
      </w:r>
      <w:r w:rsidR="0026072A">
        <w:rPr>
          <w:rFonts w:ascii="Arial" w:hAnsi="Arial" w:cs="Arial"/>
        </w:rPr>
        <w:t xml:space="preserve">in larger accidents where the battery can become damaged, causing a fire and thermal runaway. </w:t>
      </w:r>
      <w:r w:rsidR="00BF2C2D">
        <w:rPr>
          <w:rFonts w:ascii="Arial" w:hAnsi="Arial" w:cs="Arial"/>
        </w:rPr>
        <w:t xml:space="preserve"> </w:t>
      </w:r>
    </w:p>
    <w:p w14:paraId="2DB024E4" w14:textId="1FD7A20A" w:rsidR="008F2673" w:rsidRPr="008F2673" w:rsidRDefault="008F2673" w:rsidP="008F2673">
      <w:pPr>
        <w:pStyle w:val="Caption"/>
        <w:keepNext/>
        <w:rPr>
          <w:sz w:val="22"/>
          <w:szCs w:val="22"/>
        </w:rPr>
      </w:pPr>
      <w:bookmarkStart w:id="7" w:name="_Toc216574799"/>
      <w:r w:rsidRPr="008F2673">
        <w:rPr>
          <w:sz w:val="22"/>
          <w:szCs w:val="22"/>
        </w:rPr>
        <w:t xml:space="preserve">Table </w:t>
      </w:r>
      <w:r w:rsidR="00FD1461">
        <w:rPr>
          <w:sz w:val="22"/>
          <w:szCs w:val="22"/>
        </w:rPr>
        <w:fldChar w:fldCharType="begin"/>
      </w:r>
      <w:r w:rsidR="00FD1461">
        <w:rPr>
          <w:sz w:val="22"/>
          <w:szCs w:val="22"/>
        </w:rPr>
        <w:instrText xml:space="preserve"> STYLEREF 1 \s </w:instrText>
      </w:r>
      <w:r w:rsidR="00FD1461">
        <w:rPr>
          <w:sz w:val="22"/>
          <w:szCs w:val="22"/>
        </w:rPr>
        <w:fldChar w:fldCharType="separate"/>
      </w:r>
      <w:r w:rsidR="00FD1461">
        <w:rPr>
          <w:noProof/>
          <w:sz w:val="22"/>
          <w:szCs w:val="22"/>
        </w:rPr>
        <w:t>3</w:t>
      </w:r>
      <w:r w:rsidR="00FD1461">
        <w:rPr>
          <w:sz w:val="22"/>
          <w:szCs w:val="22"/>
        </w:rPr>
        <w:fldChar w:fldCharType="end"/>
      </w:r>
      <w:r w:rsidR="00FD1461">
        <w:rPr>
          <w:sz w:val="22"/>
          <w:szCs w:val="22"/>
        </w:rPr>
        <w:t>.</w:t>
      </w:r>
      <w:r w:rsidR="00FD1461">
        <w:rPr>
          <w:sz w:val="22"/>
          <w:szCs w:val="22"/>
        </w:rPr>
        <w:fldChar w:fldCharType="begin"/>
      </w:r>
      <w:r w:rsidR="00FD1461">
        <w:rPr>
          <w:sz w:val="22"/>
          <w:szCs w:val="22"/>
        </w:rPr>
        <w:instrText xml:space="preserve"> SEQ Table \* ARABIC \s 1 </w:instrText>
      </w:r>
      <w:r w:rsidR="00FD1461">
        <w:rPr>
          <w:sz w:val="22"/>
          <w:szCs w:val="22"/>
        </w:rPr>
        <w:fldChar w:fldCharType="separate"/>
      </w:r>
      <w:r w:rsidR="00FD1461">
        <w:rPr>
          <w:noProof/>
          <w:sz w:val="22"/>
          <w:szCs w:val="22"/>
        </w:rPr>
        <w:t>1</w:t>
      </w:r>
      <w:r w:rsidR="00FD1461">
        <w:rPr>
          <w:sz w:val="22"/>
          <w:szCs w:val="22"/>
        </w:rPr>
        <w:fldChar w:fldCharType="end"/>
      </w:r>
      <w:r w:rsidRPr="008F2673">
        <w:rPr>
          <w:sz w:val="22"/>
          <w:szCs w:val="22"/>
        </w:rPr>
        <w:t xml:space="preserve"> Risk Matrix</w:t>
      </w:r>
      <w:bookmarkEnd w:id="7"/>
    </w:p>
    <w:tbl>
      <w:tblPr>
        <w:tblStyle w:val="TableGrid"/>
        <w:tblW w:w="0" w:type="auto"/>
        <w:tblLook w:val="04A0" w:firstRow="1" w:lastRow="0" w:firstColumn="1" w:lastColumn="0" w:noHBand="0" w:noVBand="1"/>
      </w:tblPr>
      <w:tblGrid>
        <w:gridCol w:w="1720"/>
        <w:gridCol w:w="1702"/>
        <w:gridCol w:w="1718"/>
        <w:gridCol w:w="1727"/>
        <w:gridCol w:w="1705"/>
        <w:gridCol w:w="1884"/>
      </w:tblGrid>
      <w:tr w:rsidR="00542CE2" w14:paraId="3DD83AE0" w14:textId="77777777" w:rsidTr="00542CE2">
        <w:tc>
          <w:tcPr>
            <w:tcW w:w="1742" w:type="dxa"/>
          </w:tcPr>
          <w:p w14:paraId="01D754AF" w14:textId="77777777" w:rsidR="00542CE2" w:rsidRDefault="00542CE2">
            <w:pPr>
              <w:rPr>
                <w:rFonts w:ascii="Arial" w:hAnsi="Arial" w:cs="Arial"/>
              </w:rPr>
            </w:pPr>
          </w:p>
        </w:tc>
        <w:tc>
          <w:tcPr>
            <w:tcW w:w="1742" w:type="dxa"/>
          </w:tcPr>
          <w:p w14:paraId="3CD87A31" w14:textId="01BFD086" w:rsidR="00542CE2" w:rsidRDefault="005A5F55">
            <w:pPr>
              <w:rPr>
                <w:rFonts w:ascii="Arial" w:hAnsi="Arial" w:cs="Arial"/>
              </w:rPr>
            </w:pPr>
            <w:r>
              <w:rPr>
                <w:rFonts w:ascii="Arial" w:hAnsi="Arial" w:cs="Arial"/>
              </w:rPr>
              <w:t>Low</w:t>
            </w:r>
          </w:p>
        </w:tc>
        <w:tc>
          <w:tcPr>
            <w:tcW w:w="1743" w:type="dxa"/>
          </w:tcPr>
          <w:p w14:paraId="57D4819E" w14:textId="26071AA5" w:rsidR="00542CE2" w:rsidRDefault="005A5F55">
            <w:pPr>
              <w:rPr>
                <w:rFonts w:ascii="Arial" w:hAnsi="Arial" w:cs="Arial"/>
              </w:rPr>
            </w:pPr>
            <w:r>
              <w:rPr>
                <w:rFonts w:ascii="Arial" w:hAnsi="Arial" w:cs="Arial"/>
              </w:rPr>
              <w:t xml:space="preserve">Medium </w:t>
            </w:r>
          </w:p>
        </w:tc>
        <w:tc>
          <w:tcPr>
            <w:tcW w:w="1743" w:type="dxa"/>
          </w:tcPr>
          <w:p w14:paraId="0E7D76C0" w14:textId="60F549BD" w:rsidR="00542CE2" w:rsidRDefault="005A5F55">
            <w:pPr>
              <w:rPr>
                <w:rFonts w:ascii="Arial" w:hAnsi="Arial" w:cs="Arial"/>
              </w:rPr>
            </w:pPr>
            <w:r>
              <w:rPr>
                <w:rFonts w:ascii="Arial" w:hAnsi="Arial" w:cs="Arial"/>
              </w:rPr>
              <w:t xml:space="preserve">High </w:t>
            </w:r>
          </w:p>
        </w:tc>
        <w:tc>
          <w:tcPr>
            <w:tcW w:w="1743" w:type="dxa"/>
          </w:tcPr>
          <w:p w14:paraId="7E4149E3" w14:textId="7476D2C9" w:rsidR="00542CE2" w:rsidRDefault="005A5F55">
            <w:pPr>
              <w:rPr>
                <w:rFonts w:ascii="Arial" w:hAnsi="Arial" w:cs="Arial"/>
              </w:rPr>
            </w:pPr>
            <w:r>
              <w:rPr>
                <w:rFonts w:ascii="Arial" w:hAnsi="Arial" w:cs="Arial"/>
              </w:rPr>
              <w:t>Very high</w:t>
            </w:r>
          </w:p>
        </w:tc>
        <w:tc>
          <w:tcPr>
            <w:tcW w:w="1743" w:type="dxa"/>
          </w:tcPr>
          <w:p w14:paraId="29BC74C4" w14:textId="260EF650" w:rsidR="00542CE2" w:rsidRDefault="005A5F55">
            <w:pPr>
              <w:rPr>
                <w:rFonts w:ascii="Arial" w:hAnsi="Arial" w:cs="Arial"/>
              </w:rPr>
            </w:pPr>
            <w:r>
              <w:rPr>
                <w:rFonts w:ascii="Arial" w:hAnsi="Arial" w:cs="Arial"/>
              </w:rPr>
              <w:t xml:space="preserve">Extreme </w:t>
            </w:r>
          </w:p>
        </w:tc>
      </w:tr>
      <w:tr w:rsidR="00542CE2" w14:paraId="45FA2F5F" w14:textId="77777777" w:rsidTr="00785446">
        <w:trPr>
          <w:trHeight w:val="464"/>
        </w:trPr>
        <w:tc>
          <w:tcPr>
            <w:tcW w:w="1742" w:type="dxa"/>
          </w:tcPr>
          <w:p w14:paraId="2B577BA4" w14:textId="1EF78732" w:rsidR="00542CE2" w:rsidRDefault="005A5F55">
            <w:pPr>
              <w:rPr>
                <w:rFonts w:ascii="Arial" w:hAnsi="Arial" w:cs="Arial"/>
              </w:rPr>
            </w:pPr>
            <w:r>
              <w:rPr>
                <w:rFonts w:ascii="Arial" w:hAnsi="Arial" w:cs="Arial"/>
              </w:rPr>
              <w:t>Rare</w:t>
            </w:r>
          </w:p>
        </w:tc>
        <w:tc>
          <w:tcPr>
            <w:tcW w:w="1742" w:type="dxa"/>
            <w:shd w:val="clear" w:color="auto" w:fill="008E40"/>
          </w:tcPr>
          <w:p w14:paraId="562F1B5E" w14:textId="77777777" w:rsidR="00542CE2" w:rsidRDefault="00542CE2">
            <w:pPr>
              <w:rPr>
                <w:rFonts w:ascii="Arial" w:hAnsi="Arial" w:cs="Arial"/>
              </w:rPr>
            </w:pPr>
          </w:p>
        </w:tc>
        <w:tc>
          <w:tcPr>
            <w:tcW w:w="1743" w:type="dxa"/>
            <w:shd w:val="clear" w:color="auto" w:fill="00B050"/>
          </w:tcPr>
          <w:p w14:paraId="6839C85A" w14:textId="77777777" w:rsidR="00542CE2" w:rsidRDefault="00542CE2">
            <w:pPr>
              <w:rPr>
                <w:rFonts w:ascii="Arial" w:hAnsi="Arial" w:cs="Arial"/>
              </w:rPr>
            </w:pPr>
          </w:p>
        </w:tc>
        <w:tc>
          <w:tcPr>
            <w:tcW w:w="1743" w:type="dxa"/>
            <w:shd w:val="clear" w:color="auto" w:fill="8DD873" w:themeFill="accent6" w:themeFillTint="99"/>
          </w:tcPr>
          <w:p w14:paraId="0BC8116B" w14:textId="77777777" w:rsidR="00542CE2" w:rsidRDefault="00542CE2">
            <w:pPr>
              <w:rPr>
                <w:rFonts w:ascii="Arial" w:hAnsi="Arial" w:cs="Arial"/>
              </w:rPr>
            </w:pPr>
          </w:p>
        </w:tc>
        <w:tc>
          <w:tcPr>
            <w:tcW w:w="1743" w:type="dxa"/>
            <w:shd w:val="clear" w:color="auto" w:fill="CDDC70"/>
          </w:tcPr>
          <w:p w14:paraId="1550FEDB" w14:textId="77777777" w:rsidR="00542CE2" w:rsidRDefault="00542CE2">
            <w:pPr>
              <w:rPr>
                <w:rFonts w:ascii="Arial" w:hAnsi="Arial" w:cs="Arial"/>
              </w:rPr>
            </w:pPr>
          </w:p>
        </w:tc>
        <w:tc>
          <w:tcPr>
            <w:tcW w:w="1743" w:type="dxa"/>
            <w:shd w:val="clear" w:color="auto" w:fill="FFFF00"/>
          </w:tcPr>
          <w:p w14:paraId="5F4DC7E3" w14:textId="2281FBB6" w:rsidR="00542CE2" w:rsidRDefault="00EB60EE">
            <w:pPr>
              <w:rPr>
                <w:rFonts w:ascii="Arial" w:hAnsi="Arial" w:cs="Arial"/>
              </w:rPr>
            </w:pPr>
            <w:r>
              <w:rPr>
                <w:rFonts w:ascii="Arial" w:hAnsi="Arial" w:cs="Arial"/>
              </w:rPr>
              <w:t>Fire from lithium-ion batteries.</w:t>
            </w:r>
          </w:p>
        </w:tc>
      </w:tr>
      <w:tr w:rsidR="00542CE2" w14:paraId="2F2A5994" w14:textId="77777777" w:rsidTr="00785446">
        <w:trPr>
          <w:trHeight w:val="468"/>
        </w:trPr>
        <w:tc>
          <w:tcPr>
            <w:tcW w:w="1742" w:type="dxa"/>
          </w:tcPr>
          <w:p w14:paraId="29F83C89" w14:textId="09D7391E" w:rsidR="005A5F55" w:rsidRDefault="005A5F55">
            <w:pPr>
              <w:rPr>
                <w:rFonts w:ascii="Arial" w:hAnsi="Arial" w:cs="Arial"/>
              </w:rPr>
            </w:pPr>
            <w:r>
              <w:rPr>
                <w:rFonts w:ascii="Arial" w:hAnsi="Arial" w:cs="Arial"/>
              </w:rPr>
              <w:t xml:space="preserve">Unlikely </w:t>
            </w:r>
          </w:p>
        </w:tc>
        <w:tc>
          <w:tcPr>
            <w:tcW w:w="1742" w:type="dxa"/>
            <w:shd w:val="clear" w:color="auto" w:fill="00B050"/>
          </w:tcPr>
          <w:p w14:paraId="33371243" w14:textId="77777777" w:rsidR="00542CE2" w:rsidRDefault="00542CE2">
            <w:pPr>
              <w:rPr>
                <w:rFonts w:ascii="Arial" w:hAnsi="Arial" w:cs="Arial"/>
              </w:rPr>
            </w:pPr>
          </w:p>
        </w:tc>
        <w:tc>
          <w:tcPr>
            <w:tcW w:w="1743" w:type="dxa"/>
            <w:shd w:val="clear" w:color="auto" w:fill="8DD873" w:themeFill="accent6" w:themeFillTint="99"/>
          </w:tcPr>
          <w:p w14:paraId="62C45A8C" w14:textId="77777777" w:rsidR="00542CE2" w:rsidRDefault="00542CE2">
            <w:pPr>
              <w:rPr>
                <w:rFonts w:ascii="Arial" w:hAnsi="Arial" w:cs="Arial"/>
              </w:rPr>
            </w:pPr>
          </w:p>
        </w:tc>
        <w:tc>
          <w:tcPr>
            <w:tcW w:w="1743" w:type="dxa"/>
            <w:shd w:val="clear" w:color="auto" w:fill="CDDC70"/>
          </w:tcPr>
          <w:p w14:paraId="21D28E45" w14:textId="77777777" w:rsidR="00542CE2" w:rsidRDefault="00542CE2">
            <w:pPr>
              <w:rPr>
                <w:rFonts w:ascii="Arial" w:hAnsi="Arial" w:cs="Arial"/>
              </w:rPr>
            </w:pPr>
          </w:p>
        </w:tc>
        <w:tc>
          <w:tcPr>
            <w:tcW w:w="1743" w:type="dxa"/>
            <w:shd w:val="clear" w:color="auto" w:fill="FFFF00"/>
          </w:tcPr>
          <w:p w14:paraId="25A8A5A4" w14:textId="77777777" w:rsidR="00542CE2" w:rsidRDefault="00542CE2">
            <w:pPr>
              <w:rPr>
                <w:rFonts w:ascii="Arial" w:hAnsi="Arial" w:cs="Arial"/>
              </w:rPr>
            </w:pPr>
          </w:p>
        </w:tc>
        <w:tc>
          <w:tcPr>
            <w:tcW w:w="1743" w:type="dxa"/>
            <w:shd w:val="clear" w:color="auto" w:fill="FBD205"/>
          </w:tcPr>
          <w:p w14:paraId="51E73D5F" w14:textId="77777777" w:rsidR="00542CE2" w:rsidRDefault="00542CE2">
            <w:pPr>
              <w:rPr>
                <w:rFonts w:ascii="Arial" w:hAnsi="Arial" w:cs="Arial"/>
              </w:rPr>
            </w:pPr>
          </w:p>
        </w:tc>
      </w:tr>
      <w:tr w:rsidR="00542CE2" w14:paraId="786290F2" w14:textId="77777777" w:rsidTr="00785446">
        <w:trPr>
          <w:trHeight w:val="472"/>
        </w:trPr>
        <w:tc>
          <w:tcPr>
            <w:tcW w:w="1742" w:type="dxa"/>
          </w:tcPr>
          <w:p w14:paraId="06BB441B" w14:textId="07C492A2" w:rsidR="00542CE2" w:rsidRDefault="005A5F55">
            <w:pPr>
              <w:rPr>
                <w:rFonts w:ascii="Arial" w:hAnsi="Arial" w:cs="Arial"/>
              </w:rPr>
            </w:pPr>
            <w:r>
              <w:rPr>
                <w:rFonts w:ascii="Arial" w:hAnsi="Arial" w:cs="Arial"/>
              </w:rPr>
              <w:t xml:space="preserve">Possible </w:t>
            </w:r>
          </w:p>
        </w:tc>
        <w:tc>
          <w:tcPr>
            <w:tcW w:w="1742" w:type="dxa"/>
            <w:shd w:val="clear" w:color="auto" w:fill="8DD873" w:themeFill="accent6" w:themeFillTint="99"/>
          </w:tcPr>
          <w:p w14:paraId="59308245" w14:textId="77777777" w:rsidR="00542CE2" w:rsidRDefault="00542CE2">
            <w:pPr>
              <w:rPr>
                <w:rFonts w:ascii="Arial" w:hAnsi="Arial" w:cs="Arial"/>
              </w:rPr>
            </w:pPr>
          </w:p>
        </w:tc>
        <w:tc>
          <w:tcPr>
            <w:tcW w:w="1743" w:type="dxa"/>
            <w:shd w:val="clear" w:color="auto" w:fill="CDDC70"/>
          </w:tcPr>
          <w:p w14:paraId="35026F54" w14:textId="77777777" w:rsidR="00542CE2" w:rsidRDefault="00542CE2">
            <w:pPr>
              <w:rPr>
                <w:rFonts w:ascii="Arial" w:hAnsi="Arial" w:cs="Arial"/>
              </w:rPr>
            </w:pPr>
          </w:p>
        </w:tc>
        <w:tc>
          <w:tcPr>
            <w:tcW w:w="1743" w:type="dxa"/>
            <w:shd w:val="clear" w:color="auto" w:fill="FFFF00"/>
          </w:tcPr>
          <w:p w14:paraId="3975B053" w14:textId="77777777" w:rsidR="00542CE2" w:rsidRDefault="00542CE2">
            <w:pPr>
              <w:rPr>
                <w:rFonts w:ascii="Arial" w:hAnsi="Arial" w:cs="Arial"/>
              </w:rPr>
            </w:pPr>
          </w:p>
        </w:tc>
        <w:tc>
          <w:tcPr>
            <w:tcW w:w="1743" w:type="dxa"/>
            <w:shd w:val="clear" w:color="auto" w:fill="FBD205"/>
          </w:tcPr>
          <w:p w14:paraId="72FA2C94" w14:textId="77777777" w:rsidR="00542CE2" w:rsidRDefault="00542CE2">
            <w:pPr>
              <w:rPr>
                <w:rFonts w:ascii="Arial" w:hAnsi="Arial" w:cs="Arial"/>
              </w:rPr>
            </w:pPr>
          </w:p>
        </w:tc>
        <w:tc>
          <w:tcPr>
            <w:tcW w:w="1743" w:type="dxa"/>
            <w:shd w:val="clear" w:color="auto" w:fill="FEB452"/>
          </w:tcPr>
          <w:p w14:paraId="028D0E19" w14:textId="46730049" w:rsidR="00542CE2" w:rsidRDefault="003B6A24">
            <w:pPr>
              <w:rPr>
                <w:rFonts w:ascii="Arial" w:hAnsi="Arial" w:cs="Arial"/>
              </w:rPr>
            </w:pPr>
            <w:r>
              <w:rPr>
                <w:rFonts w:ascii="Arial" w:hAnsi="Arial" w:cs="Arial"/>
              </w:rPr>
              <w:t xml:space="preserve">Vehicle commandeered by remote hacking. </w:t>
            </w:r>
          </w:p>
        </w:tc>
      </w:tr>
      <w:tr w:rsidR="00542CE2" w14:paraId="492E8014" w14:textId="77777777" w:rsidTr="00785446">
        <w:trPr>
          <w:trHeight w:val="462"/>
        </w:trPr>
        <w:tc>
          <w:tcPr>
            <w:tcW w:w="1742" w:type="dxa"/>
          </w:tcPr>
          <w:p w14:paraId="785F9923" w14:textId="7285AF98" w:rsidR="00542CE2" w:rsidRDefault="005A5F55">
            <w:pPr>
              <w:rPr>
                <w:rFonts w:ascii="Arial" w:hAnsi="Arial" w:cs="Arial"/>
              </w:rPr>
            </w:pPr>
            <w:r>
              <w:rPr>
                <w:rFonts w:ascii="Arial" w:hAnsi="Arial" w:cs="Arial"/>
              </w:rPr>
              <w:t>Likely</w:t>
            </w:r>
          </w:p>
        </w:tc>
        <w:tc>
          <w:tcPr>
            <w:tcW w:w="1742" w:type="dxa"/>
            <w:shd w:val="clear" w:color="auto" w:fill="CDDC70"/>
          </w:tcPr>
          <w:p w14:paraId="0682C2FD" w14:textId="77777777" w:rsidR="00542CE2" w:rsidRDefault="00542CE2">
            <w:pPr>
              <w:rPr>
                <w:rFonts w:ascii="Arial" w:hAnsi="Arial" w:cs="Arial"/>
              </w:rPr>
            </w:pPr>
          </w:p>
        </w:tc>
        <w:tc>
          <w:tcPr>
            <w:tcW w:w="1743" w:type="dxa"/>
            <w:shd w:val="clear" w:color="auto" w:fill="FFFF00"/>
          </w:tcPr>
          <w:p w14:paraId="617F0D58" w14:textId="77777777" w:rsidR="00542CE2" w:rsidRDefault="00542CE2">
            <w:pPr>
              <w:rPr>
                <w:rFonts w:ascii="Arial" w:hAnsi="Arial" w:cs="Arial"/>
              </w:rPr>
            </w:pPr>
          </w:p>
        </w:tc>
        <w:tc>
          <w:tcPr>
            <w:tcW w:w="1743" w:type="dxa"/>
            <w:shd w:val="clear" w:color="auto" w:fill="FBD205"/>
          </w:tcPr>
          <w:p w14:paraId="622FD3F7" w14:textId="1CE96C68" w:rsidR="00542CE2" w:rsidRDefault="009707CE">
            <w:pPr>
              <w:rPr>
                <w:rFonts w:ascii="Arial" w:hAnsi="Arial" w:cs="Arial"/>
              </w:rPr>
            </w:pPr>
            <w:r>
              <w:rPr>
                <w:rFonts w:ascii="Arial" w:hAnsi="Arial" w:cs="Arial"/>
              </w:rPr>
              <w:t xml:space="preserve">Collision-avoidance system fault. </w:t>
            </w:r>
          </w:p>
        </w:tc>
        <w:tc>
          <w:tcPr>
            <w:tcW w:w="1743" w:type="dxa"/>
            <w:shd w:val="clear" w:color="auto" w:fill="FEB452"/>
          </w:tcPr>
          <w:p w14:paraId="5FE39341" w14:textId="77777777" w:rsidR="00542CE2" w:rsidRDefault="00542CE2">
            <w:pPr>
              <w:rPr>
                <w:rFonts w:ascii="Arial" w:hAnsi="Arial" w:cs="Arial"/>
              </w:rPr>
            </w:pPr>
          </w:p>
        </w:tc>
        <w:tc>
          <w:tcPr>
            <w:tcW w:w="1743" w:type="dxa"/>
            <w:shd w:val="clear" w:color="auto" w:fill="FF8351"/>
          </w:tcPr>
          <w:p w14:paraId="38950D5D" w14:textId="77777777" w:rsidR="00542CE2" w:rsidRDefault="00542CE2">
            <w:pPr>
              <w:rPr>
                <w:rFonts w:ascii="Arial" w:hAnsi="Arial" w:cs="Arial"/>
              </w:rPr>
            </w:pPr>
          </w:p>
        </w:tc>
      </w:tr>
      <w:tr w:rsidR="00542CE2" w14:paraId="2CFB4D26" w14:textId="77777777" w:rsidTr="00785446">
        <w:trPr>
          <w:trHeight w:val="466"/>
        </w:trPr>
        <w:tc>
          <w:tcPr>
            <w:tcW w:w="1742" w:type="dxa"/>
          </w:tcPr>
          <w:p w14:paraId="17F44A32" w14:textId="0189B66E" w:rsidR="00542CE2" w:rsidRDefault="005A5F55">
            <w:pPr>
              <w:rPr>
                <w:rFonts w:ascii="Arial" w:hAnsi="Arial" w:cs="Arial"/>
              </w:rPr>
            </w:pPr>
            <w:r>
              <w:rPr>
                <w:rFonts w:ascii="Arial" w:hAnsi="Arial" w:cs="Arial"/>
              </w:rPr>
              <w:t>Almost certain</w:t>
            </w:r>
          </w:p>
        </w:tc>
        <w:tc>
          <w:tcPr>
            <w:tcW w:w="1742" w:type="dxa"/>
            <w:shd w:val="clear" w:color="auto" w:fill="FFFF00"/>
          </w:tcPr>
          <w:p w14:paraId="11CF2C38" w14:textId="77777777" w:rsidR="00542CE2" w:rsidRDefault="00542CE2">
            <w:pPr>
              <w:rPr>
                <w:rFonts w:ascii="Arial" w:hAnsi="Arial" w:cs="Arial"/>
              </w:rPr>
            </w:pPr>
          </w:p>
        </w:tc>
        <w:tc>
          <w:tcPr>
            <w:tcW w:w="1743" w:type="dxa"/>
            <w:shd w:val="clear" w:color="auto" w:fill="FBD205"/>
          </w:tcPr>
          <w:p w14:paraId="53E021D5" w14:textId="77777777" w:rsidR="00542CE2" w:rsidRDefault="00542CE2">
            <w:pPr>
              <w:rPr>
                <w:rFonts w:ascii="Arial" w:hAnsi="Arial" w:cs="Arial"/>
              </w:rPr>
            </w:pPr>
          </w:p>
        </w:tc>
        <w:tc>
          <w:tcPr>
            <w:tcW w:w="1743" w:type="dxa"/>
            <w:shd w:val="clear" w:color="auto" w:fill="FEB452"/>
          </w:tcPr>
          <w:p w14:paraId="587EB8C7" w14:textId="77777777" w:rsidR="00542CE2" w:rsidRDefault="00542CE2">
            <w:pPr>
              <w:rPr>
                <w:rFonts w:ascii="Arial" w:hAnsi="Arial" w:cs="Arial"/>
              </w:rPr>
            </w:pPr>
          </w:p>
        </w:tc>
        <w:tc>
          <w:tcPr>
            <w:tcW w:w="1743" w:type="dxa"/>
            <w:shd w:val="clear" w:color="auto" w:fill="FF8351"/>
          </w:tcPr>
          <w:p w14:paraId="10838050" w14:textId="77777777" w:rsidR="00542CE2" w:rsidRDefault="00542CE2">
            <w:pPr>
              <w:rPr>
                <w:rFonts w:ascii="Arial" w:hAnsi="Arial" w:cs="Arial"/>
              </w:rPr>
            </w:pPr>
          </w:p>
        </w:tc>
        <w:tc>
          <w:tcPr>
            <w:tcW w:w="1743" w:type="dxa"/>
            <w:shd w:val="clear" w:color="auto" w:fill="FE3030"/>
          </w:tcPr>
          <w:p w14:paraId="1FDE449F" w14:textId="6FD7D9F6" w:rsidR="00542CE2" w:rsidRDefault="008B25A1">
            <w:pPr>
              <w:rPr>
                <w:rFonts w:ascii="Arial" w:hAnsi="Arial" w:cs="Arial"/>
              </w:rPr>
            </w:pPr>
            <w:r>
              <w:rPr>
                <w:rFonts w:ascii="Arial" w:hAnsi="Arial" w:cs="Arial"/>
              </w:rPr>
              <w:t xml:space="preserve">Driver not paying attention whilst operating vehicle. </w:t>
            </w:r>
          </w:p>
        </w:tc>
      </w:tr>
    </w:tbl>
    <w:p w14:paraId="1AEE04B8" w14:textId="0C4493A1" w:rsidR="00A53236" w:rsidRPr="00A53236" w:rsidRDefault="00A53236" w:rsidP="00A53236">
      <w:pPr>
        <w:pStyle w:val="Caption"/>
        <w:keepNext/>
        <w:rPr>
          <w:sz w:val="22"/>
          <w:szCs w:val="22"/>
        </w:rPr>
      </w:pPr>
      <w:bookmarkStart w:id="8" w:name="_Toc216574800"/>
      <w:r w:rsidRPr="00A53236">
        <w:rPr>
          <w:sz w:val="22"/>
          <w:szCs w:val="22"/>
        </w:rPr>
        <w:lastRenderedPageBreak/>
        <w:t xml:space="preserve">Table </w:t>
      </w:r>
      <w:r w:rsidR="00FD1461">
        <w:rPr>
          <w:sz w:val="22"/>
          <w:szCs w:val="22"/>
        </w:rPr>
        <w:fldChar w:fldCharType="begin"/>
      </w:r>
      <w:r w:rsidR="00FD1461">
        <w:rPr>
          <w:sz w:val="22"/>
          <w:szCs w:val="22"/>
        </w:rPr>
        <w:instrText xml:space="preserve"> STYLEREF 1 \s </w:instrText>
      </w:r>
      <w:r w:rsidR="00FD1461">
        <w:rPr>
          <w:sz w:val="22"/>
          <w:szCs w:val="22"/>
        </w:rPr>
        <w:fldChar w:fldCharType="separate"/>
      </w:r>
      <w:r w:rsidR="00FD1461">
        <w:rPr>
          <w:noProof/>
          <w:sz w:val="22"/>
          <w:szCs w:val="22"/>
        </w:rPr>
        <w:t>3</w:t>
      </w:r>
      <w:r w:rsidR="00FD1461">
        <w:rPr>
          <w:sz w:val="22"/>
          <w:szCs w:val="22"/>
        </w:rPr>
        <w:fldChar w:fldCharType="end"/>
      </w:r>
      <w:r w:rsidR="00FD1461">
        <w:rPr>
          <w:sz w:val="22"/>
          <w:szCs w:val="22"/>
        </w:rPr>
        <w:t>.</w:t>
      </w:r>
      <w:r w:rsidR="00FD1461">
        <w:rPr>
          <w:sz w:val="22"/>
          <w:szCs w:val="22"/>
        </w:rPr>
        <w:fldChar w:fldCharType="begin"/>
      </w:r>
      <w:r w:rsidR="00FD1461">
        <w:rPr>
          <w:sz w:val="22"/>
          <w:szCs w:val="22"/>
        </w:rPr>
        <w:instrText xml:space="preserve"> SEQ Table \* ARABIC \s 1 </w:instrText>
      </w:r>
      <w:r w:rsidR="00FD1461">
        <w:rPr>
          <w:sz w:val="22"/>
          <w:szCs w:val="22"/>
        </w:rPr>
        <w:fldChar w:fldCharType="separate"/>
      </w:r>
      <w:r w:rsidR="00FD1461">
        <w:rPr>
          <w:noProof/>
          <w:sz w:val="22"/>
          <w:szCs w:val="22"/>
        </w:rPr>
        <w:t>2</w:t>
      </w:r>
      <w:r w:rsidR="00FD1461">
        <w:rPr>
          <w:sz w:val="22"/>
          <w:szCs w:val="22"/>
        </w:rPr>
        <w:fldChar w:fldCharType="end"/>
      </w:r>
      <w:r w:rsidRPr="00A53236">
        <w:rPr>
          <w:sz w:val="22"/>
          <w:szCs w:val="22"/>
        </w:rPr>
        <w:t xml:space="preserve"> Risk Response</w:t>
      </w:r>
      <w:bookmarkEnd w:id="8"/>
    </w:p>
    <w:tbl>
      <w:tblPr>
        <w:tblStyle w:val="TableGrid"/>
        <w:tblW w:w="0" w:type="auto"/>
        <w:tblLook w:val="04A0" w:firstRow="1" w:lastRow="0" w:firstColumn="1" w:lastColumn="0" w:noHBand="0" w:noVBand="1"/>
      </w:tblPr>
      <w:tblGrid>
        <w:gridCol w:w="3485"/>
        <w:gridCol w:w="3485"/>
        <w:gridCol w:w="3486"/>
      </w:tblGrid>
      <w:tr w:rsidR="002F77CE" w14:paraId="59EA5659" w14:textId="77777777" w:rsidTr="002F77CE">
        <w:tc>
          <w:tcPr>
            <w:tcW w:w="3485" w:type="dxa"/>
          </w:tcPr>
          <w:p w14:paraId="427AF3FB" w14:textId="124BF238" w:rsidR="002F77CE" w:rsidRDefault="002F77CE">
            <w:pPr>
              <w:rPr>
                <w:rFonts w:ascii="Arial" w:hAnsi="Arial" w:cs="Arial"/>
              </w:rPr>
            </w:pPr>
            <w:r>
              <w:rPr>
                <w:rFonts w:ascii="Arial" w:hAnsi="Arial" w:cs="Arial"/>
              </w:rPr>
              <w:t>Security Threat</w:t>
            </w:r>
          </w:p>
        </w:tc>
        <w:tc>
          <w:tcPr>
            <w:tcW w:w="3485" w:type="dxa"/>
          </w:tcPr>
          <w:p w14:paraId="01EEB3E9" w14:textId="6F8BD9B6" w:rsidR="002F77CE" w:rsidRDefault="002F77CE">
            <w:pPr>
              <w:rPr>
                <w:rFonts w:ascii="Arial" w:hAnsi="Arial" w:cs="Arial"/>
              </w:rPr>
            </w:pPr>
            <w:r>
              <w:rPr>
                <w:rFonts w:ascii="Arial" w:hAnsi="Arial" w:cs="Arial"/>
              </w:rPr>
              <w:t>Proposed Mitigation</w:t>
            </w:r>
          </w:p>
        </w:tc>
        <w:tc>
          <w:tcPr>
            <w:tcW w:w="3486" w:type="dxa"/>
          </w:tcPr>
          <w:p w14:paraId="3D78AF50" w14:textId="1D552BBD" w:rsidR="002F77CE" w:rsidRDefault="002F77CE">
            <w:pPr>
              <w:rPr>
                <w:rFonts w:ascii="Arial" w:hAnsi="Arial" w:cs="Arial"/>
              </w:rPr>
            </w:pPr>
            <w:r>
              <w:rPr>
                <w:rFonts w:ascii="Arial" w:hAnsi="Arial" w:cs="Arial"/>
              </w:rPr>
              <w:t xml:space="preserve">Proportionate </w:t>
            </w:r>
            <w:r w:rsidR="00D962D0">
              <w:rPr>
                <w:rFonts w:ascii="Arial" w:hAnsi="Arial" w:cs="Arial"/>
              </w:rPr>
              <w:t>and</w:t>
            </w:r>
            <w:r>
              <w:rPr>
                <w:rFonts w:ascii="Arial" w:hAnsi="Arial" w:cs="Arial"/>
              </w:rPr>
              <w:t xml:space="preserve"> Excessive</w:t>
            </w:r>
            <w:r w:rsidR="00D962D0">
              <w:rPr>
                <w:rFonts w:ascii="Arial" w:hAnsi="Arial" w:cs="Arial"/>
              </w:rPr>
              <w:t xml:space="preserve"> responses</w:t>
            </w:r>
          </w:p>
        </w:tc>
      </w:tr>
      <w:tr w:rsidR="002F77CE" w14:paraId="6439503A" w14:textId="77777777" w:rsidTr="002F77CE">
        <w:tc>
          <w:tcPr>
            <w:tcW w:w="3485" w:type="dxa"/>
          </w:tcPr>
          <w:p w14:paraId="0DFF6D5A" w14:textId="76A2514C" w:rsidR="002F77CE" w:rsidRDefault="00A601B4">
            <w:pPr>
              <w:rPr>
                <w:rFonts w:ascii="Arial" w:hAnsi="Arial" w:cs="Arial"/>
              </w:rPr>
            </w:pPr>
            <w:r>
              <w:rPr>
                <w:rFonts w:ascii="Arial" w:hAnsi="Arial" w:cs="Arial"/>
              </w:rPr>
              <w:t>Driver distracted</w:t>
            </w:r>
            <w:r w:rsidR="00CA5247">
              <w:rPr>
                <w:rFonts w:ascii="Arial" w:hAnsi="Arial" w:cs="Arial"/>
              </w:rPr>
              <w:t>.</w:t>
            </w:r>
          </w:p>
        </w:tc>
        <w:tc>
          <w:tcPr>
            <w:tcW w:w="3485" w:type="dxa"/>
          </w:tcPr>
          <w:p w14:paraId="1B12C115" w14:textId="7BC00A20" w:rsidR="002F77CE" w:rsidRDefault="008B42DD">
            <w:pPr>
              <w:rPr>
                <w:rFonts w:ascii="Arial" w:hAnsi="Arial" w:cs="Arial"/>
              </w:rPr>
            </w:pPr>
            <w:r>
              <w:rPr>
                <w:rFonts w:ascii="Arial" w:hAnsi="Arial" w:cs="Arial"/>
              </w:rPr>
              <w:t>V</w:t>
            </w:r>
            <w:r w:rsidR="00A601B4">
              <w:rPr>
                <w:rFonts w:ascii="Arial" w:hAnsi="Arial" w:cs="Arial"/>
              </w:rPr>
              <w:t xml:space="preserve">ehicle monitoring system </w:t>
            </w:r>
            <w:r w:rsidR="00191A7E">
              <w:rPr>
                <w:rFonts w:ascii="Arial" w:hAnsi="Arial" w:cs="Arial"/>
              </w:rPr>
              <w:t xml:space="preserve">to detect </w:t>
            </w:r>
            <w:r w:rsidR="00A43273">
              <w:rPr>
                <w:rFonts w:ascii="Arial" w:hAnsi="Arial" w:cs="Arial"/>
              </w:rPr>
              <w:t xml:space="preserve">sidetracked driver. </w:t>
            </w:r>
            <w:r w:rsidR="00CE535B">
              <w:rPr>
                <w:rFonts w:ascii="Arial" w:hAnsi="Arial" w:cs="Arial"/>
              </w:rPr>
              <w:t>An example of this can be seen in Volkswagen</w:t>
            </w:r>
            <w:r w:rsidR="009A70E7">
              <w:rPr>
                <w:rFonts w:ascii="Arial" w:hAnsi="Arial" w:cs="Arial"/>
              </w:rPr>
              <w:t xml:space="preserve">’s </w:t>
            </w:r>
            <w:r w:rsidR="0075617B">
              <w:rPr>
                <w:rFonts w:ascii="Arial" w:hAnsi="Arial" w:cs="Arial"/>
              </w:rPr>
              <w:t>newer vehicles.</w:t>
            </w:r>
            <w:r w:rsidR="00C601AE">
              <w:rPr>
                <w:rFonts w:ascii="Arial" w:hAnsi="Arial" w:cs="Arial"/>
              </w:rPr>
              <w:t xml:space="preserve"> “The Emergency Assist system monitors steering </w:t>
            </w:r>
            <w:r w:rsidR="00015587">
              <w:rPr>
                <w:rFonts w:ascii="Arial" w:hAnsi="Arial" w:cs="Arial"/>
              </w:rPr>
              <w:t xml:space="preserve">wheel activity and delivers alerts if the driver is not actively operating the vehicle”. Volkswagen (2025). </w:t>
            </w:r>
            <w:r w:rsidR="0075617B">
              <w:rPr>
                <w:rFonts w:ascii="Arial" w:hAnsi="Arial" w:cs="Arial"/>
              </w:rPr>
              <w:t xml:space="preserve"> </w:t>
            </w:r>
          </w:p>
        </w:tc>
        <w:tc>
          <w:tcPr>
            <w:tcW w:w="3486" w:type="dxa"/>
          </w:tcPr>
          <w:p w14:paraId="3985FCA0" w14:textId="66704D2D" w:rsidR="005233AC" w:rsidRDefault="002C71C2">
            <w:pPr>
              <w:rPr>
                <w:rFonts w:ascii="Arial" w:hAnsi="Arial" w:cs="Arial"/>
              </w:rPr>
            </w:pPr>
            <w:r>
              <w:rPr>
                <w:rFonts w:ascii="Arial" w:hAnsi="Arial" w:cs="Arial"/>
              </w:rPr>
              <w:t xml:space="preserve">Proportionate as it </w:t>
            </w:r>
            <w:r w:rsidR="00DC28DD">
              <w:rPr>
                <w:rFonts w:ascii="Arial" w:hAnsi="Arial" w:cs="Arial"/>
              </w:rPr>
              <w:t xml:space="preserve">targets the problem without going overboard. </w:t>
            </w:r>
            <w:r w:rsidR="00015587">
              <w:rPr>
                <w:rFonts w:ascii="Arial" w:hAnsi="Arial" w:cs="Arial"/>
              </w:rPr>
              <w:t xml:space="preserve">This system will also only activate in the case that the driver is </w:t>
            </w:r>
            <w:r w:rsidR="00F16C26">
              <w:rPr>
                <w:rFonts w:ascii="Arial" w:hAnsi="Arial" w:cs="Arial"/>
              </w:rPr>
              <w:t xml:space="preserve">not </w:t>
            </w:r>
            <w:r w:rsidR="005233AC">
              <w:rPr>
                <w:rFonts w:ascii="Arial" w:hAnsi="Arial" w:cs="Arial"/>
              </w:rPr>
              <w:t xml:space="preserve">operating the vehicle safely. </w:t>
            </w:r>
          </w:p>
        </w:tc>
      </w:tr>
      <w:tr w:rsidR="005233AC" w14:paraId="56BAB8EB" w14:textId="77777777" w:rsidTr="002F77CE">
        <w:tc>
          <w:tcPr>
            <w:tcW w:w="3485" w:type="dxa"/>
          </w:tcPr>
          <w:p w14:paraId="566DE019" w14:textId="384386D7" w:rsidR="005233AC" w:rsidRDefault="005233AC">
            <w:pPr>
              <w:rPr>
                <w:rFonts w:ascii="Arial" w:hAnsi="Arial" w:cs="Arial"/>
              </w:rPr>
            </w:pPr>
            <w:r>
              <w:rPr>
                <w:rFonts w:ascii="Arial" w:hAnsi="Arial" w:cs="Arial"/>
              </w:rPr>
              <w:t xml:space="preserve">Driver distracted. </w:t>
            </w:r>
          </w:p>
        </w:tc>
        <w:tc>
          <w:tcPr>
            <w:tcW w:w="3485" w:type="dxa"/>
          </w:tcPr>
          <w:p w14:paraId="503B13D2" w14:textId="36CDFDD1" w:rsidR="005233AC" w:rsidRDefault="00D0662A">
            <w:pPr>
              <w:rPr>
                <w:rFonts w:ascii="Arial" w:hAnsi="Arial" w:cs="Arial"/>
              </w:rPr>
            </w:pPr>
            <w:r>
              <w:rPr>
                <w:rFonts w:ascii="Arial" w:hAnsi="Arial" w:cs="Arial"/>
              </w:rPr>
              <w:t xml:space="preserve">A mandatory driver training programme </w:t>
            </w:r>
            <w:r w:rsidR="007B6FD2">
              <w:rPr>
                <w:rFonts w:ascii="Arial" w:hAnsi="Arial" w:cs="Arial"/>
              </w:rPr>
              <w:t xml:space="preserve">could be put in place for those who buy </w:t>
            </w:r>
            <w:r w:rsidR="00F16C26">
              <w:rPr>
                <w:rFonts w:ascii="Arial" w:hAnsi="Arial" w:cs="Arial"/>
              </w:rPr>
              <w:t>AVs</w:t>
            </w:r>
            <w:r w:rsidR="007B6FD2">
              <w:rPr>
                <w:rFonts w:ascii="Arial" w:hAnsi="Arial" w:cs="Arial"/>
              </w:rPr>
              <w:t xml:space="preserve">, as well as reporting of incidences where the driver is </w:t>
            </w:r>
            <w:r w:rsidR="00786847">
              <w:rPr>
                <w:rFonts w:ascii="Arial" w:hAnsi="Arial" w:cs="Arial"/>
              </w:rPr>
              <w:t xml:space="preserve">distracted to authorities or </w:t>
            </w:r>
            <w:r w:rsidR="00F16C26">
              <w:rPr>
                <w:rFonts w:ascii="Arial" w:hAnsi="Arial" w:cs="Arial"/>
              </w:rPr>
              <w:t>manufacturer</w:t>
            </w:r>
            <w:r w:rsidR="00786847">
              <w:rPr>
                <w:rFonts w:ascii="Arial" w:hAnsi="Arial" w:cs="Arial"/>
              </w:rPr>
              <w:t xml:space="preserve">, </w:t>
            </w:r>
            <w:r w:rsidR="00F16C26">
              <w:rPr>
                <w:rFonts w:ascii="Arial" w:hAnsi="Arial" w:cs="Arial"/>
              </w:rPr>
              <w:t>who</w:t>
            </w:r>
            <w:r w:rsidR="00786847">
              <w:rPr>
                <w:rFonts w:ascii="Arial" w:hAnsi="Arial" w:cs="Arial"/>
              </w:rPr>
              <w:t xml:space="preserve"> could request re-training. This would enforce risk</w:t>
            </w:r>
            <w:r w:rsidR="00F16C26">
              <w:rPr>
                <w:rFonts w:ascii="Arial" w:hAnsi="Arial" w:cs="Arial"/>
              </w:rPr>
              <w:t>s</w:t>
            </w:r>
            <w:r w:rsidR="00786847">
              <w:rPr>
                <w:rFonts w:ascii="Arial" w:hAnsi="Arial" w:cs="Arial"/>
              </w:rPr>
              <w:t xml:space="preserve"> and consequences of </w:t>
            </w:r>
            <w:r w:rsidR="00F16C26">
              <w:rPr>
                <w:rFonts w:ascii="Arial" w:hAnsi="Arial" w:cs="Arial"/>
              </w:rPr>
              <w:t xml:space="preserve">distractions </w:t>
            </w:r>
            <w:r w:rsidR="00786847">
              <w:rPr>
                <w:rFonts w:ascii="Arial" w:hAnsi="Arial" w:cs="Arial"/>
              </w:rPr>
              <w:t xml:space="preserve">while driving autonomous vehicles. </w:t>
            </w:r>
          </w:p>
        </w:tc>
        <w:tc>
          <w:tcPr>
            <w:tcW w:w="3486" w:type="dxa"/>
          </w:tcPr>
          <w:p w14:paraId="057438FB" w14:textId="2703DA82" w:rsidR="005233AC" w:rsidRDefault="00786847">
            <w:pPr>
              <w:rPr>
                <w:rFonts w:ascii="Arial" w:hAnsi="Arial" w:cs="Arial"/>
              </w:rPr>
            </w:pPr>
            <w:r>
              <w:rPr>
                <w:rFonts w:ascii="Arial" w:hAnsi="Arial" w:cs="Arial"/>
              </w:rPr>
              <w:t xml:space="preserve">Excessive. This response </w:t>
            </w:r>
            <w:r w:rsidR="00F16C26">
              <w:rPr>
                <w:rFonts w:ascii="Arial" w:hAnsi="Arial" w:cs="Arial"/>
              </w:rPr>
              <w:t>is</w:t>
            </w:r>
            <w:r>
              <w:rPr>
                <w:rFonts w:ascii="Arial" w:hAnsi="Arial" w:cs="Arial"/>
              </w:rPr>
              <w:t xml:space="preserve"> over the top and would be hard to regulate. As cars get sold second hand, it would be hard for car manufacturers to stay up to date with who owns their vehicles. </w:t>
            </w:r>
          </w:p>
        </w:tc>
      </w:tr>
    </w:tbl>
    <w:p w14:paraId="7D37ABF1" w14:textId="77777777" w:rsidR="00D962D0" w:rsidRDefault="00D962D0">
      <w:pPr>
        <w:rPr>
          <w:rFonts w:ascii="Arial" w:hAnsi="Arial" w:cs="Arial"/>
        </w:rPr>
      </w:pPr>
    </w:p>
    <w:p w14:paraId="45774788" w14:textId="77777777" w:rsidR="00D962D0" w:rsidRDefault="00D962D0">
      <w:pPr>
        <w:rPr>
          <w:rFonts w:ascii="Arial" w:hAnsi="Arial" w:cs="Arial"/>
        </w:rPr>
      </w:pPr>
    </w:p>
    <w:p w14:paraId="10A2E1A7" w14:textId="5BCC3E1A" w:rsidR="00476ADE" w:rsidRPr="00497D6E" w:rsidRDefault="00476ADE">
      <w:pPr>
        <w:rPr>
          <w:rFonts w:ascii="Arial" w:hAnsi="Arial" w:cs="Arial"/>
        </w:rPr>
      </w:pPr>
      <w:r w:rsidRPr="00497D6E">
        <w:rPr>
          <w:rFonts w:ascii="Arial" w:hAnsi="Arial" w:cs="Arial"/>
        </w:rPr>
        <w:br w:type="page"/>
      </w:r>
    </w:p>
    <w:p w14:paraId="4206453B" w14:textId="724CF095" w:rsidR="00476ADE" w:rsidRPr="00497D6E" w:rsidRDefault="008C3D5D" w:rsidP="00837FF9">
      <w:pPr>
        <w:pStyle w:val="Heading1"/>
      </w:pPr>
      <w:bookmarkStart w:id="9" w:name="_Toc216354700"/>
      <w:bookmarkStart w:id="10" w:name="_Toc216354785"/>
      <w:r w:rsidRPr="00497D6E">
        <w:lastRenderedPageBreak/>
        <w:t>Eng</w:t>
      </w:r>
      <w:r w:rsidR="001904C9" w:rsidRPr="00497D6E">
        <w:t>ineers R</w:t>
      </w:r>
      <w:r w:rsidR="00860FCF" w:rsidRPr="00497D6E">
        <w:t xml:space="preserve">ole </w:t>
      </w:r>
      <w:r w:rsidR="00C31D73" w:rsidRPr="00497D6E">
        <w:t xml:space="preserve">in </w:t>
      </w:r>
      <w:r w:rsidR="0095337E" w:rsidRPr="00497D6E">
        <w:t xml:space="preserve">Society </w:t>
      </w:r>
      <w:r w:rsidR="00C1015C" w:rsidRPr="00497D6E">
        <w:t>(</w:t>
      </w:r>
      <w:r w:rsidR="003C0BB1" w:rsidRPr="00497D6E">
        <w:t>max</w:t>
      </w:r>
      <w:r w:rsidR="00B300A1" w:rsidRPr="00497D6E">
        <w:t>. 300</w:t>
      </w:r>
      <w:r w:rsidR="00413173" w:rsidRPr="00497D6E">
        <w:t xml:space="preserve"> words</w:t>
      </w:r>
      <w:r w:rsidR="00414CAB" w:rsidRPr="00497D6E">
        <w:t>)</w:t>
      </w:r>
      <w:bookmarkEnd w:id="9"/>
      <w:bookmarkEnd w:id="10"/>
    </w:p>
    <w:p w14:paraId="77F64669" w14:textId="72A0855A" w:rsidR="008370E2" w:rsidRPr="00497D6E" w:rsidRDefault="0009764E">
      <w:pPr>
        <w:rPr>
          <w:rFonts w:ascii="Arial" w:hAnsi="Arial" w:cs="Arial"/>
        </w:rPr>
      </w:pPr>
      <w:r>
        <w:rPr>
          <w:rFonts w:ascii="Arial" w:hAnsi="Arial" w:cs="Arial"/>
        </w:rPr>
        <w:t xml:space="preserve">Two key UK organisations </w:t>
      </w:r>
      <w:r w:rsidR="006278CA">
        <w:rPr>
          <w:rFonts w:ascii="Arial" w:hAnsi="Arial" w:cs="Arial"/>
        </w:rPr>
        <w:t>that publish and maintain ethical codes</w:t>
      </w:r>
      <w:r w:rsidR="00DA2AD1">
        <w:rPr>
          <w:rFonts w:ascii="Arial" w:hAnsi="Arial" w:cs="Arial"/>
        </w:rPr>
        <w:t xml:space="preserve"> of conduct for professional engineers</w:t>
      </w:r>
      <w:r w:rsidR="006278CA">
        <w:rPr>
          <w:rFonts w:ascii="Arial" w:hAnsi="Arial" w:cs="Arial"/>
        </w:rPr>
        <w:t xml:space="preserve"> </w:t>
      </w:r>
      <w:r w:rsidR="00DA2AD1">
        <w:rPr>
          <w:rFonts w:ascii="Arial" w:hAnsi="Arial" w:cs="Arial"/>
        </w:rPr>
        <w:t>are</w:t>
      </w:r>
      <w:r w:rsidR="00A17683">
        <w:rPr>
          <w:rFonts w:ascii="Arial" w:hAnsi="Arial" w:cs="Arial"/>
        </w:rPr>
        <w:t xml:space="preserve"> the Engineering Council and the Royal Academy of Engineering. </w:t>
      </w:r>
    </w:p>
    <w:p w14:paraId="3FAD5AB2" w14:textId="42BDF95B" w:rsidR="00704F26" w:rsidRDefault="009B4498">
      <w:pPr>
        <w:rPr>
          <w:rFonts w:ascii="Arial" w:hAnsi="Arial" w:cs="Arial"/>
        </w:rPr>
      </w:pPr>
      <w:r>
        <w:rPr>
          <w:rFonts w:ascii="Arial" w:hAnsi="Arial" w:cs="Arial"/>
        </w:rPr>
        <w:t xml:space="preserve">In </w:t>
      </w:r>
      <w:r w:rsidR="009F303A">
        <w:rPr>
          <w:rFonts w:ascii="Arial" w:hAnsi="Arial" w:cs="Arial"/>
        </w:rPr>
        <w:t>‘</w:t>
      </w:r>
      <w:r w:rsidR="00065131">
        <w:rPr>
          <w:rFonts w:ascii="Arial" w:hAnsi="Arial" w:cs="Arial"/>
        </w:rPr>
        <w:t>Guidance on ethical principles</w:t>
      </w:r>
      <w:r w:rsidR="009F303A">
        <w:rPr>
          <w:rFonts w:ascii="Arial" w:hAnsi="Arial" w:cs="Arial"/>
        </w:rPr>
        <w:t>’ (20</w:t>
      </w:r>
      <w:r w:rsidR="005652ED">
        <w:rPr>
          <w:rFonts w:ascii="Arial" w:hAnsi="Arial" w:cs="Arial"/>
        </w:rPr>
        <w:t>17</w:t>
      </w:r>
      <w:r w:rsidR="009F303A">
        <w:rPr>
          <w:rFonts w:ascii="Arial" w:hAnsi="Arial" w:cs="Arial"/>
        </w:rPr>
        <w:t xml:space="preserve">) </w:t>
      </w:r>
      <w:r w:rsidR="001C3F5F">
        <w:rPr>
          <w:rFonts w:ascii="Arial" w:hAnsi="Arial" w:cs="Arial"/>
        </w:rPr>
        <w:t xml:space="preserve">an importance of </w:t>
      </w:r>
      <w:r w:rsidR="007B563E">
        <w:rPr>
          <w:rFonts w:ascii="Arial" w:hAnsi="Arial" w:cs="Arial"/>
        </w:rPr>
        <w:t xml:space="preserve">the four fundamental ethical principles </w:t>
      </w:r>
      <w:r w:rsidR="00E768E7">
        <w:rPr>
          <w:rFonts w:ascii="Arial" w:hAnsi="Arial" w:cs="Arial"/>
        </w:rPr>
        <w:t>of engineering</w:t>
      </w:r>
      <w:r w:rsidR="00D7350F">
        <w:rPr>
          <w:rFonts w:ascii="Arial" w:hAnsi="Arial" w:cs="Arial"/>
        </w:rPr>
        <w:t xml:space="preserve"> is</w:t>
      </w:r>
      <w:r w:rsidR="00172AF9">
        <w:rPr>
          <w:rFonts w:ascii="Arial" w:hAnsi="Arial" w:cs="Arial"/>
        </w:rPr>
        <w:t xml:space="preserve"> emphasised</w:t>
      </w:r>
      <w:r w:rsidR="00E768E7">
        <w:rPr>
          <w:rFonts w:ascii="Arial" w:hAnsi="Arial" w:cs="Arial"/>
        </w:rPr>
        <w:t xml:space="preserve">. </w:t>
      </w:r>
      <w:r w:rsidR="002C3731">
        <w:rPr>
          <w:rFonts w:ascii="Arial" w:hAnsi="Arial" w:cs="Arial"/>
        </w:rPr>
        <w:t xml:space="preserve">These </w:t>
      </w:r>
      <w:r w:rsidR="003E0223">
        <w:rPr>
          <w:rFonts w:ascii="Arial" w:hAnsi="Arial" w:cs="Arial"/>
        </w:rPr>
        <w:t>include</w:t>
      </w:r>
      <w:r w:rsidR="00172AF9">
        <w:rPr>
          <w:rFonts w:ascii="Arial" w:hAnsi="Arial" w:cs="Arial"/>
        </w:rPr>
        <w:t>d</w:t>
      </w:r>
      <w:r w:rsidR="003E0223">
        <w:rPr>
          <w:rFonts w:ascii="Arial" w:hAnsi="Arial" w:cs="Arial"/>
        </w:rPr>
        <w:t xml:space="preserve">: </w:t>
      </w:r>
      <w:r w:rsidR="009F640F">
        <w:rPr>
          <w:rFonts w:ascii="Arial" w:hAnsi="Arial" w:cs="Arial"/>
        </w:rPr>
        <w:t>“</w:t>
      </w:r>
      <w:r w:rsidR="002C3731">
        <w:rPr>
          <w:rFonts w:ascii="Arial" w:hAnsi="Arial" w:cs="Arial"/>
        </w:rPr>
        <w:t>Honesty</w:t>
      </w:r>
      <w:r w:rsidR="003E0223">
        <w:rPr>
          <w:rFonts w:ascii="Arial" w:hAnsi="Arial" w:cs="Arial"/>
        </w:rPr>
        <w:t xml:space="preserve">, </w:t>
      </w:r>
      <w:r w:rsidR="002C3731">
        <w:rPr>
          <w:rFonts w:ascii="Arial" w:hAnsi="Arial" w:cs="Arial"/>
        </w:rPr>
        <w:t>integrity</w:t>
      </w:r>
      <w:r w:rsidR="000A6096">
        <w:rPr>
          <w:rFonts w:ascii="Arial" w:hAnsi="Arial" w:cs="Arial"/>
        </w:rPr>
        <w:t xml:space="preserve">, respect for life, law, the environment and public good, </w:t>
      </w:r>
      <w:r w:rsidR="00BE0D10">
        <w:rPr>
          <w:rFonts w:ascii="Arial" w:hAnsi="Arial" w:cs="Arial"/>
        </w:rPr>
        <w:t>accuracy and rigour, leadership and communication</w:t>
      </w:r>
      <w:r w:rsidR="009F640F">
        <w:rPr>
          <w:rFonts w:ascii="Arial" w:hAnsi="Arial" w:cs="Arial"/>
        </w:rPr>
        <w:t>”</w:t>
      </w:r>
      <w:r w:rsidR="00BE0D10">
        <w:rPr>
          <w:rFonts w:ascii="Arial" w:hAnsi="Arial" w:cs="Arial"/>
        </w:rPr>
        <w:t xml:space="preserve">. </w:t>
      </w:r>
      <w:r w:rsidR="001D28AC">
        <w:rPr>
          <w:rFonts w:ascii="Arial" w:hAnsi="Arial" w:cs="Arial"/>
        </w:rPr>
        <w:t>T</w:t>
      </w:r>
      <w:r w:rsidR="00D27A95">
        <w:rPr>
          <w:rFonts w:ascii="Arial" w:hAnsi="Arial" w:cs="Arial"/>
        </w:rPr>
        <w:t>he Engineering council (</w:t>
      </w:r>
      <w:r w:rsidR="00C665AC">
        <w:rPr>
          <w:rFonts w:ascii="Arial" w:hAnsi="Arial" w:cs="Arial"/>
        </w:rPr>
        <w:t xml:space="preserve">2017) </w:t>
      </w:r>
      <w:r w:rsidR="000D05D6">
        <w:rPr>
          <w:rFonts w:ascii="Arial" w:hAnsi="Arial" w:cs="Arial"/>
        </w:rPr>
        <w:t xml:space="preserve">declared that engineers should be held accountable for their actions and </w:t>
      </w:r>
      <w:r w:rsidR="004235D9">
        <w:rPr>
          <w:rFonts w:ascii="Arial" w:hAnsi="Arial" w:cs="Arial"/>
        </w:rPr>
        <w:t xml:space="preserve">always should “act in a reliable and trustworthy manner”. </w:t>
      </w:r>
    </w:p>
    <w:p w14:paraId="402E15C9" w14:textId="0136830A" w:rsidR="005A1295" w:rsidRDefault="005A1295">
      <w:pPr>
        <w:rPr>
          <w:rFonts w:ascii="Arial" w:hAnsi="Arial" w:cs="Arial"/>
        </w:rPr>
      </w:pPr>
      <w:r>
        <w:rPr>
          <w:rFonts w:ascii="Arial" w:hAnsi="Arial" w:cs="Arial"/>
        </w:rPr>
        <w:t xml:space="preserve">The code of conduct used by </w:t>
      </w:r>
      <w:r w:rsidR="006C0D5C">
        <w:rPr>
          <w:rFonts w:ascii="Arial" w:hAnsi="Arial" w:cs="Arial"/>
        </w:rPr>
        <w:t xml:space="preserve">both </w:t>
      </w:r>
      <w:proofErr w:type="gramStart"/>
      <w:r w:rsidR="006C0D5C" w:rsidRPr="00AB0FC1">
        <w:rPr>
          <w:rFonts w:ascii="Arial" w:hAnsi="Arial" w:cs="Arial"/>
        </w:rPr>
        <w:t>aforementioned</w:t>
      </w:r>
      <w:r>
        <w:rPr>
          <w:rFonts w:ascii="Arial" w:hAnsi="Arial" w:cs="Arial"/>
        </w:rPr>
        <w:t xml:space="preserve"> organisations</w:t>
      </w:r>
      <w:proofErr w:type="gramEnd"/>
      <w:r>
        <w:rPr>
          <w:rFonts w:ascii="Arial" w:hAnsi="Arial" w:cs="Arial"/>
        </w:rPr>
        <w:t xml:space="preserve"> was </w:t>
      </w:r>
      <w:r w:rsidR="009A35AE">
        <w:rPr>
          <w:rFonts w:ascii="Arial" w:hAnsi="Arial" w:cs="Arial"/>
        </w:rPr>
        <w:t xml:space="preserve">originally published </w:t>
      </w:r>
      <w:r w:rsidR="000C01C5">
        <w:rPr>
          <w:rFonts w:ascii="Arial" w:hAnsi="Arial" w:cs="Arial"/>
        </w:rPr>
        <w:t xml:space="preserve">in 2005, having a revision in 2017. The statements included in the code of conduct applies to </w:t>
      </w:r>
      <w:r w:rsidR="00284D5B">
        <w:rPr>
          <w:rFonts w:ascii="Arial" w:hAnsi="Arial" w:cs="Arial"/>
        </w:rPr>
        <w:t>everyone within the engineering profession, “</w:t>
      </w:r>
      <w:r w:rsidR="0001279B">
        <w:rPr>
          <w:rFonts w:ascii="Arial" w:hAnsi="Arial" w:cs="Arial"/>
        </w:rPr>
        <w:t xml:space="preserve">all persons engaged in engineering at </w:t>
      </w:r>
      <w:r w:rsidR="0001279B" w:rsidRPr="00AB0FC1">
        <w:rPr>
          <w:rFonts w:ascii="Arial" w:hAnsi="Arial" w:cs="Arial"/>
        </w:rPr>
        <w:t>any leve</w:t>
      </w:r>
      <w:r w:rsidR="00055F6C" w:rsidRPr="00AB0FC1">
        <w:rPr>
          <w:rFonts w:ascii="Arial" w:hAnsi="Arial" w:cs="Arial"/>
        </w:rPr>
        <w:t>l… should</w:t>
      </w:r>
      <w:r w:rsidR="00055F6C">
        <w:rPr>
          <w:rFonts w:ascii="Arial" w:hAnsi="Arial" w:cs="Arial"/>
        </w:rPr>
        <w:t xml:space="preserve"> be educated and encourage</w:t>
      </w:r>
      <w:r w:rsidR="00AB0FC1">
        <w:rPr>
          <w:rFonts w:ascii="Arial" w:hAnsi="Arial" w:cs="Arial"/>
        </w:rPr>
        <w:t>d</w:t>
      </w:r>
      <w:r w:rsidR="00055F6C">
        <w:rPr>
          <w:rFonts w:ascii="Arial" w:hAnsi="Arial" w:cs="Arial"/>
        </w:rPr>
        <w:t xml:space="preserve"> to think and work in accordance with these ethical principles.” </w:t>
      </w:r>
    </w:p>
    <w:p w14:paraId="393B3B13" w14:textId="5E6C1016" w:rsidR="00213D3E" w:rsidRDefault="000F0962">
      <w:pPr>
        <w:rPr>
          <w:rFonts w:ascii="Arial" w:hAnsi="Arial" w:cs="Arial"/>
        </w:rPr>
      </w:pPr>
      <w:r>
        <w:rPr>
          <w:rFonts w:ascii="Arial" w:hAnsi="Arial" w:cs="Arial"/>
        </w:rPr>
        <w:t xml:space="preserve">The statement of ethical principles </w:t>
      </w:r>
      <w:r w:rsidR="00B17100">
        <w:rPr>
          <w:rFonts w:ascii="Arial" w:hAnsi="Arial" w:cs="Arial"/>
        </w:rPr>
        <w:t xml:space="preserve">from the Engineering Council, enforces a “respect for life, law, the environment and public good”. </w:t>
      </w:r>
      <w:r w:rsidR="00B65C42">
        <w:rPr>
          <w:rFonts w:ascii="Arial" w:hAnsi="Arial" w:cs="Arial"/>
        </w:rPr>
        <w:t>According to UK-SPEC (2020)</w:t>
      </w:r>
      <w:r w:rsidR="00287C2F">
        <w:rPr>
          <w:rFonts w:ascii="Arial" w:hAnsi="Arial" w:cs="Arial"/>
        </w:rPr>
        <w:t xml:space="preserve">, engineers must protect their environment </w:t>
      </w:r>
      <w:proofErr w:type="gramStart"/>
      <w:r w:rsidR="00287C2F">
        <w:rPr>
          <w:rFonts w:ascii="Arial" w:hAnsi="Arial" w:cs="Arial"/>
        </w:rPr>
        <w:t>and also</w:t>
      </w:r>
      <w:proofErr w:type="gramEnd"/>
      <w:r w:rsidR="00287C2F">
        <w:rPr>
          <w:rFonts w:ascii="Arial" w:hAnsi="Arial" w:cs="Arial"/>
        </w:rPr>
        <w:t xml:space="preserve"> contribute </w:t>
      </w:r>
      <w:r w:rsidR="00DB451E">
        <w:rPr>
          <w:rFonts w:ascii="Arial" w:hAnsi="Arial" w:cs="Arial"/>
        </w:rPr>
        <w:t xml:space="preserve">to sustainable development, as part of their professional duties. This applies also in </w:t>
      </w:r>
      <w:r w:rsidR="00B15A1D">
        <w:rPr>
          <w:rFonts w:ascii="Arial" w:hAnsi="Arial" w:cs="Arial"/>
        </w:rPr>
        <w:t>the</w:t>
      </w:r>
      <w:r w:rsidR="00DB451E">
        <w:rPr>
          <w:rFonts w:ascii="Arial" w:hAnsi="Arial" w:cs="Arial"/>
        </w:rPr>
        <w:t xml:space="preserve"> motorsport </w:t>
      </w:r>
      <w:r w:rsidR="00B15A1D">
        <w:rPr>
          <w:rFonts w:ascii="Arial" w:hAnsi="Arial" w:cs="Arial"/>
        </w:rPr>
        <w:t>area</w:t>
      </w:r>
      <w:r w:rsidR="00C65BC2">
        <w:rPr>
          <w:rFonts w:ascii="Arial" w:hAnsi="Arial" w:cs="Arial"/>
        </w:rPr>
        <w:t xml:space="preserve"> as engineers should manage the environmental risk when designing </w:t>
      </w:r>
      <w:r w:rsidR="00B47F70">
        <w:rPr>
          <w:rFonts w:ascii="Arial" w:hAnsi="Arial" w:cs="Arial"/>
        </w:rPr>
        <w:t>vehicles and</w:t>
      </w:r>
      <w:r w:rsidR="00C65BC2">
        <w:rPr>
          <w:rFonts w:ascii="Arial" w:hAnsi="Arial" w:cs="Arial"/>
        </w:rPr>
        <w:t xml:space="preserve"> should anticipate the risks of certain emissions and waste products. </w:t>
      </w:r>
    </w:p>
    <w:p w14:paraId="006DA94F" w14:textId="48C85309" w:rsidR="00F910A2" w:rsidRDefault="00BD24F2">
      <w:pPr>
        <w:rPr>
          <w:rFonts w:ascii="Arial" w:hAnsi="Arial" w:cs="Arial"/>
        </w:rPr>
      </w:pPr>
      <w:r>
        <w:rPr>
          <w:rFonts w:ascii="Arial" w:hAnsi="Arial" w:cs="Arial"/>
        </w:rPr>
        <w:t xml:space="preserve">The FIA </w:t>
      </w:r>
      <w:r w:rsidR="006473FF">
        <w:rPr>
          <w:rFonts w:ascii="Arial" w:hAnsi="Arial" w:cs="Arial"/>
        </w:rPr>
        <w:t xml:space="preserve">(2023) </w:t>
      </w:r>
      <w:r>
        <w:rPr>
          <w:rFonts w:ascii="Arial" w:hAnsi="Arial" w:cs="Arial"/>
        </w:rPr>
        <w:t xml:space="preserve">published an environmental strategy </w:t>
      </w:r>
      <w:r w:rsidR="00CA73F0">
        <w:rPr>
          <w:rFonts w:ascii="Arial" w:hAnsi="Arial" w:cs="Arial"/>
        </w:rPr>
        <w:t xml:space="preserve">with three main goals: </w:t>
      </w:r>
      <w:r w:rsidR="00C766E0">
        <w:rPr>
          <w:rFonts w:ascii="Arial" w:hAnsi="Arial" w:cs="Arial"/>
        </w:rPr>
        <w:t>“Accelerate net-zero transformation</w:t>
      </w:r>
      <w:r w:rsidR="007D3C8B">
        <w:rPr>
          <w:rFonts w:ascii="Arial" w:hAnsi="Arial" w:cs="Arial"/>
        </w:rPr>
        <w:t xml:space="preserve">, foster sustainable and innovative solutions, drive sustainable change”. </w:t>
      </w:r>
      <w:r w:rsidR="002373C3">
        <w:rPr>
          <w:rFonts w:ascii="Arial" w:hAnsi="Arial" w:cs="Arial"/>
        </w:rPr>
        <w:t>Furthermore, the FIA’s Environmental Policy (2022) also further states that the</w:t>
      </w:r>
      <w:r w:rsidR="00632E7F">
        <w:rPr>
          <w:rFonts w:ascii="Arial" w:hAnsi="Arial" w:cs="Arial"/>
        </w:rPr>
        <w:t xml:space="preserve">y </w:t>
      </w:r>
      <w:r w:rsidR="00AB0FC1">
        <w:rPr>
          <w:rFonts w:ascii="Arial" w:hAnsi="Arial" w:cs="Arial"/>
        </w:rPr>
        <w:t xml:space="preserve">are committed </w:t>
      </w:r>
      <w:r w:rsidR="00632E7F">
        <w:rPr>
          <w:rFonts w:ascii="Arial" w:hAnsi="Arial" w:cs="Arial"/>
        </w:rPr>
        <w:t xml:space="preserve">specifically to “protecting the environment and preventing pollution within the scope of [motorsport] activities”. </w:t>
      </w:r>
    </w:p>
    <w:p w14:paraId="05673CB5" w14:textId="53FBDD82" w:rsidR="00EA75D7" w:rsidRPr="00497D6E" w:rsidRDefault="00EA75D7">
      <w:pPr>
        <w:rPr>
          <w:rFonts w:ascii="Arial" w:hAnsi="Arial" w:cs="Arial"/>
        </w:rPr>
      </w:pPr>
      <w:r w:rsidRPr="00497D6E">
        <w:rPr>
          <w:rFonts w:ascii="Arial" w:hAnsi="Arial" w:cs="Arial"/>
        </w:rPr>
        <w:br w:type="page"/>
      </w:r>
    </w:p>
    <w:p w14:paraId="7EE2E8CE" w14:textId="1081DF8A" w:rsidR="00E82787" w:rsidRPr="009132EB" w:rsidRDefault="00273488" w:rsidP="009132EB">
      <w:pPr>
        <w:pStyle w:val="Heading1"/>
      </w:pPr>
      <w:bookmarkStart w:id="11" w:name="_Toc216354701"/>
      <w:bookmarkStart w:id="12" w:name="_Toc216354786"/>
      <w:r w:rsidRPr="00497D6E">
        <w:lastRenderedPageBreak/>
        <w:t>Prob</w:t>
      </w:r>
      <w:r w:rsidR="00204711" w:rsidRPr="00497D6E">
        <w:t>lem Sol</w:t>
      </w:r>
      <w:r w:rsidR="004C1136" w:rsidRPr="00497D6E">
        <w:t xml:space="preserve">ving </w:t>
      </w:r>
      <w:r w:rsidR="00DD6FD6" w:rsidRPr="00497D6E">
        <w:t>(</w:t>
      </w:r>
      <w:r w:rsidR="00DF2EE9" w:rsidRPr="00497D6E">
        <w:t>max</w:t>
      </w:r>
      <w:r w:rsidR="00060648" w:rsidRPr="00497D6E">
        <w:t>. 300</w:t>
      </w:r>
      <w:r w:rsidR="006C3C8B" w:rsidRPr="00497D6E">
        <w:t xml:space="preserve"> words</w:t>
      </w:r>
      <w:r w:rsidR="003B53BE" w:rsidRPr="00497D6E">
        <w:t>)</w:t>
      </w:r>
      <w:bookmarkEnd w:id="11"/>
      <w:bookmarkEnd w:id="12"/>
    </w:p>
    <w:p w14:paraId="42EA166F" w14:textId="5B0A0CFB" w:rsidR="00531A74" w:rsidRPr="00497D6E" w:rsidRDefault="005E4F05">
      <w:pPr>
        <w:rPr>
          <w:rFonts w:ascii="Arial" w:hAnsi="Arial" w:cs="Arial"/>
        </w:rPr>
      </w:pPr>
      <w:r>
        <w:rPr>
          <w:rFonts w:ascii="Arial" w:hAnsi="Arial" w:cs="Arial"/>
        </w:rPr>
        <w:t xml:space="preserve">Engineers face lots of problems in the industry during processes like </w:t>
      </w:r>
      <w:r w:rsidR="00F34200">
        <w:rPr>
          <w:rFonts w:ascii="Arial" w:hAnsi="Arial" w:cs="Arial"/>
        </w:rPr>
        <w:t xml:space="preserve">product development. </w:t>
      </w:r>
      <w:r w:rsidR="006E6832">
        <w:rPr>
          <w:rFonts w:ascii="Arial" w:hAnsi="Arial" w:cs="Arial"/>
        </w:rPr>
        <w:t xml:space="preserve">An engineering team may utilise </w:t>
      </w:r>
      <w:r w:rsidR="00D74341">
        <w:rPr>
          <w:rFonts w:ascii="Arial" w:hAnsi="Arial" w:cs="Arial"/>
        </w:rPr>
        <w:t xml:space="preserve">a </w:t>
      </w:r>
      <w:r w:rsidR="00FD2D7C">
        <w:rPr>
          <w:rFonts w:ascii="Arial" w:hAnsi="Arial" w:cs="Arial"/>
        </w:rPr>
        <w:t>problem-solving</w:t>
      </w:r>
      <w:r w:rsidR="006E6832">
        <w:rPr>
          <w:rFonts w:ascii="Arial" w:hAnsi="Arial" w:cs="Arial"/>
        </w:rPr>
        <w:t xml:space="preserve"> method</w:t>
      </w:r>
      <w:r w:rsidR="00D74341">
        <w:rPr>
          <w:rFonts w:ascii="Arial" w:hAnsi="Arial" w:cs="Arial"/>
        </w:rPr>
        <w:t xml:space="preserve"> </w:t>
      </w:r>
      <w:r w:rsidR="00EF4FA0">
        <w:rPr>
          <w:rFonts w:ascii="Arial" w:hAnsi="Arial" w:cs="Arial"/>
        </w:rPr>
        <w:t xml:space="preserve">which is </w:t>
      </w:r>
      <w:r w:rsidR="00D74341">
        <w:rPr>
          <w:rFonts w:ascii="Arial" w:hAnsi="Arial" w:cs="Arial"/>
        </w:rPr>
        <w:t xml:space="preserve">detailed by the </w:t>
      </w:r>
      <w:r w:rsidR="00C70C9E">
        <w:rPr>
          <w:rFonts w:ascii="Arial" w:hAnsi="Arial" w:cs="Arial"/>
        </w:rPr>
        <w:t>University of Greater Manchester (2023)</w:t>
      </w:r>
      <w:r w:rsidR="00FD2D7C">
        <w:rPr>
          <w:rFonts w:ascii="Arial" w:hAnsi="Arial" w:cs="Arial"/>
        </w:rPr>
        <w:t xml:space="preserve">. It begins by defining the problem at hand, </w:t>
      </w:r>
      <w:r w:rsidR="006A77BC">
        <w:rPr>
          <w:rFonts w:ascii="Arial" w:hAnsi="Arial" w:cs="Arial"/>
        </w:rPr>
        <w:t>the most crucial point of solving the issue</w:t>
      </w:r>
      <w:r w:rsidR="00190CAD">
        <w:rPr>
          <w:rFonts w:ascii="Arial" w:hAnsi="Arial" w:cs="Arial"/>
        </w:rPr>
        <w:t>,</w:t>
      </w:r>
      <w:r w:rsidR="006A77BC">
        <w:rPr>
          <w:rFonts w:ascii="Arial" w:hAnsi="Arial" w:cs="Arial"/>
        </w:rPr>
        <w:t xml:space="preserve"> </w:t>
      </w:r>
      <w:r w:rsidR="00FA3A76">
        <w:rPr>
          <w:rFonts w:ascii="Arial" w:hAnsi="Arial" w:cs="Arial"/>
        </w:rPr>
        <w:t xml:space="preserve">as </w:t>
      </w:r>
      <w:r w:rsidR="00D3692B">
        <w:rPr>
          <w:rFonts w:ascii="Arial" w:hAnsi="Arial" w:cs="Arial"/>
        </w:rPr>
        <w:t>no</w:t>
      </w:r>
      <w:r w:rsidR="00A5554D">
        <w:rPr>
          <w:rFonts w:ascii="Arial" w:hAnsi="Arial" w:cs="Arial"/>
        </w:rPr>
        <w:t xml:space="preserve"> progress</w:t>
      </w:r>
      <w:r w:rsidR="00D3692B">
        <w:rPr>
          <w:rFonts w:ascii="Arial" w:hAnsi="Arial" w:cs="Arial"/>
        </w:rPr>
        <w:t xml:space="preserve"> can be made</w:t>
      </w:r>
      <w:r w:rsidR="00FA3A76">
        <w:rPr>
          <w:rFonts w:ascii="Arial" w:hAnsi="Arial" w:cs="Arial"/>
        </w:rPr>
        <w:t xml:space="preserve"> before </w:t>
      </w:r>
      <w:r w:rsidR="00D3692B">
        <w:rPr>
          <w:rFonts w:ascii="Arial" w:hAnsi="Arial" w:cs="Arial"/>
        </w:rPr>
        <w:t xml:space="preserve">the </w:t>
      </w:r>
      <w:r w:rsidR="001F6CB9">
        <w:rPr>
          <w:rFonts w:ascii="Arial" w:hAnsi="Arial" w:cs="Arial"/>
        </w:rPr>
        <w:t>root of the problem is found.</w:t>
      </w:r>
      <w:r w:rsidR="00FA3A76">
        <w:rPr>
          <w:rFonts w:ascii="Arial" w:hAnsi="Arial" w:cs="Arial"/>
        </w:rPr>
        <w:t xml:space="preserve"> The second step is to </w:t>
      </w:r>
      <w:r w:rsidR="00C16966">
        <w:rPr>
          <w:rFonts w:ascii="Arial" w:hAnsi="Arial" w:cs="Arial"/>
        </w:rPr>
        <w:t xml:space="preserve">accumulate information </w:t>
      </w:r>
      <w:r w:rsidR="00FA3A76">
        <w:rPr>
          <w:rFonts w:ascii="Arial" w:hAnsi="Arial" w:cs="Arial"/>
        </w:rPr>
        <w:t xml:space="preserve">about the issue at hand. </w:t>
      </w:r>
      <w:r w:rsidR="002E393E">
        <w:rPr>
          <w:rFonts w:ascii="Arial" w:hAnsi="Arial" w:cs="Arial"/>
        </w:rPr>
        <w:t xml:space="preserve">“This involves research, data collection, and consulting experts”. </w:t>
      </w:r>
      <w:r w:rsidR="00E85992">
        <w:rPr>
          <w:rFonts w:ascii="Arial" w:hAnsi="Arial" w:cs="Arial"/>
        </w:rPr>
        <w:t>The more knowledge gather</w:t>
      </w:r>
      <w:r w:rsidR="00A5554D">
        <w:rPr>
          <w:rFonts w:ascii="Arial" w:hAnsi="Arial" w:cs="Arial"/>
        </w:rPr>
        <w:t>ed</w:t>
      </w:r>
      <w:r w:rsidR="00E16DA4">
        <w:rPr>
          <w:rFonts w:ascii="Arial" w:hAnsi="Arial" w:cs="Arial"/>
        </w:rPr>
        <w:t xml:space="preserve">, the easier it will become to solve the problem. </w:t>
      </w:r>
      <w:r w:rsidR="001F6CB9">
        <w:rPr>
          <w:rFonts w:ascii="Arial" w:hAnsi="Arial" w:cs="Arial"/>
        </w:rPr>
        <w:t>A brainstorming session is likely to come next. This is where in the team, or individually</w:t>
      </w:r>
      <w:r w:rsidR="000F1944">
        <w:rPr>
          <w:rFonts w:ascii="Arial" w:hAnsi="Arial" w:cs="Arial"/>
        </w:rPr>
        <w:t>,</w:t>
      </w:r>
      <w:r w:rsidR="001F6CB9">
        <w:rPr>
          <w:rFonts w:ascii="Arial" w:hAnsi="Arial" w:cs="Arial"/>
        </w:rPr>
        <w:t xml:space="preserve"> potential solutions are proposed</w:t>
      </w:r>
      <w:r w:rsidR="000F1944">
        <w:rPr>
          <w:rFonts w:ascii="Arial" w:hAnsi="Arial" w:cs="Arial"/>
        </w:rPr>
        <w:t xml:space="preserve">. </w:t>
      </w:r>
      <w:r w:rsidR="00B97133">
        <w:rPr>
          <w:rFonts w:ascii="Arial" w:hAnsi="Arial" w:cs="Arial"/>
        </w:rPr>
        <w:t xml:space="preserve">Evaluations of ideas as well as planning and designs of these are </w:t>
      </w:r>
      <w:r w:rsidR="00C03B4D">
        <w:rPr>
          <w:rFonts w:ascii="Arial" w:hAnsi="Arial" w:cs="Arial"/>
        </w:rPr>
        <w:t xml:space="preserve">chosen wisely. </w:t>
      </w:r>
      <w:r w:rsidR="00142F54">
        <w:rPr>
          <w:rFonts w:ascii="Arial" w:hAnsi="Arial" w:cs="Arial"/>
        </w:rPr>
        <w:t>Now</w:t>
      </w:r>
      <w:r w:rsidR="00EA220B">
        <w:rPr>
          <w:rFonts w:ascii="Arial" w:hAnsi="Arial" w:cs="Arial"/>
        </w:rPr>
        <w:t xml:space="preserve">, </w:t>
      </w:r>
      <w:r w:rsidR="00142F54">
        <w:rPr>
          <w:rFonts w:ascii="Arial" w:hAnsi="Arial" w:cs="Arial"/>
        </w:rPr>
        <w:t>all that’s left is to test the solutions through prototypes of temporary measures, should these work effectively</w:t>
      </w:r>
      <w:r w:rsidR="00A21903">
        <w:rPr>
          <w:rFonts w:ascii="Arial" w:hAnsi="Arial" w:cs="Arial"/>
        </w:rPr>
        <w:t xml:space="preserve">, they can be made a permanent solution to the issue. </w:t>
      </w:r>
    </w:p>
    <w:p w14:paraId="45DAC6E3" w14:textId="133A96CB" w:rsidR="006A3CE6" w:rsidRDefault="00582642">
      <w:pPr>
        <w:rPr>
          <w:rFonts w:ascii="Arial" w:hAnsi="Arial" w:cs="Arial"/>
        </w:rPr>
      </w:pPr>
      <w:r>
        <w:rPr>
          <w:rFonts w:ascii="Arial" w:hAnsi="Arial" w:cs="Arial"/>
        </w:rPr>
        <w:t xml:space="preserve">This step-by-step method can be illustrated in a simple flow chart. </w:t>
      </w:r>
      <w:r w:rsidR="00194DD9">
        <w:rPr>
          <w:rFonts w:ascii="Arial" w:hAnsi="Arial" w:cs="Arial"/>
        </w:rPr>
        <w:t xml:space="preserve">This is effective as it is a visual guide for engineers on where they stand on any issues that need solving. </w:t>
      </w:r>
      <w:r w:rsidR="009E4D72">
        <w:rPr>
          <w:rFonts w:ascii="Arial" w:hAnsi="Arial" w:cs="Arial"/>
        </w:rPr>
        <w:t xml:space="preserve">Figure 5.1 details an ‘Engineering Design Process’ (2025) </w:t>
      </w:r>
      <w:r w:rsidR="009132EB">
        <w:rPr>
          <w:rFonts w:ascii="Arial" w:hAnsi="Arial" w:cs="Arial"/>
        </w:rPr>
        <w:t xml:space="preserve">which is organised in a circle to show a continuous flow of steps, which can be revisited, should another problem arise. </w:t>
      </w:r>
    </w:p>
    <w:p w14:paraId="41C86227" w14:textId="77777777" w:rsidR="00530D5B" w:rsidRDefault="00530D5B" w:rsidP="00530D5B">
      <w:pPr>
        <w:keepNext/>
        <w:jc w:val="center"/>
      </w:pPr>
      <w:r>
        <w:rPr>
          <w:noProof/>
        </w:rPr>
        <w:drawing>
          <wp:inline distT="0" distB="0" distL="0" distR="0" wp14:anchorId="15E82C45" wp14:editId="07CFD57D">
            <wp:extent cx="3461009" cy="2836334"/>
            <wp:effectExtent l="0" t="0" r="6350" b="2540"/>
            <wp:docPr id="1381215648" name="Picture 1" descr="Problem-solving strategies in engineering | Intro to Engineering Class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blem-solving strategies in engineering | Intro to Engineering Class Not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2308" cy="2845593"/>
                    </a:xfrm>
                    <a:prstGeom prst="rect">
                      <a:avLst/>
                    </a:prstGeom>
                    <a:noFill/>
                    <a:ln>
                      <a:noFill/>
                    </a:ln>
                  </pic:spPr>
                </pic:pic>
              </a:graphicData>
            </a:graphic>
          </wp:inline>
        </w:drawing>
      </w:r>
    </w:p>
    <w:p w14:paraId="5423AF8C" w14:textId="65AC183B" w:rsidR="00215B91" w:rsidRPr="00530D5B" w:rsidRDefault="00530D5B" w:rsidP="00530D5B">
      <w:pPr>
        <w:pStyle w:val="Caption"/>
        <w:jc w:val="center"/>
        <w:rPr>
          <w:rFonts w:ascii="Arial" w:hAnsi="Arial" w:cs="Arial"/>
          <w:sz w:val="22"/>
          <w:szCs w:val="22"/>
        </w:rPr>
      </w:pPr>
      <w:bookmarkStart w:id="13" w:name="_Toc216574801"/>
      <w:r w:rsidRPr="00530D5B">
        <w:rPr>
          <w:sz w:val="22"/>
          <w:szCs w:val="22"/>
        </w:rPr>
        <w:t>Figure 5.</w:t>
      </w:r>
      <w:r w:rsidRPr="00530D5B">
        <w:rPr>
          <w:sz w:val="22"/>
          <w:szCs w:val="22"/>
        </w:rPr>
        <w:fldChar w:fldCharType="begin"/>
      </w:r>
      <w:r w:rsidRPr="00530D5B">
        <w:rPr>
          <w:sz w:val="22"/>
          <w:szCs w:val="22"/>
        </w:rPr>
        <w:instrText xml:space="preserve"> SEQ Figure \* ARABIC </w:instrText>
      </w:r>
      <w:r w:rsidRPr="00530D5B">
        <w:rPr>
          <w:sz w:val="22"/>
          <w:szCs w:val="22"/>
        </w:rPr>
        <w:fldChar w:fldCharType="separate"/>
      </w:r>
      <w:r w:rsidR="00D361A4">
        <w:rPr>
          <w:noProof/>
          <w:sz w:val="22"/>
          <w:szCs w:val="22"/>
        </w:rPr>
        <w:t>1</w:t>
      </w:r>
      <w:bookmarkEnd w:id="13"/>
      <w:r w:rsidRPr="00530D5B">
        <w:rPr>
          <w:sz w:val="22"/>
          <w:szCs w:val="22"/>
        </w:rPr>
        <w:fldChar w:fldCharType="end"/>
      </w:r>
    </w:p>
    <w:p w14:paraId="11E63122" w14:textId="73F35948" w:rsidR="00081C3F" w:rsidRPr="00497D6E" w:rsidRDefault="00081C3F">
      <w:pPr>
        <w:rPr>
          <w:rFonts w:ascii="Arial" w:hAnsi="Arial" w:cs="Arial"/>
        </w:rPr>
      </w:pPr>
      <w:r w:rsidRPr="00497D6E">
        <w:rPr>
          <w:rFonts w:ascii="Arial" w:hAnsi="Arial" w:cs="Arial"/>
        </w:rPr>
        <w:br w:type="page"/>
      </w:r>
    </w:p>
    <w:p w14:paraId="184D6D84" w14:textId="6F4A86C9" w:rsidR="00FD1461" w:rsidRPr="00D6098D" w:rsidRDefault="00393F5F" w:rsidP="00D6098D">
      <w:pPr>
        <w:pStyle w:val="Heading1"/>
      </w:pPr>
      <w:bookmarkStart w:id="14" w:name="_Toc216354702"/>
      <w:bookmarkStart w:id="15" w:name="_Toc216354787"/>
      <w:r w:rsidRPr="00497D6E">
        <w:lastRenderedPageBreak/>
        <w:t>T</w:t>
      </w:r>
      <w:r w:rsidR="00002F0D" w:rsidRPr="00497D6E">
        <w:t xml:space="preserve">eam </w:t>
      </w:r>
      <w:r w:rsidR="001352FF" w:rsidRPr="00497D6E">
        <w:t>St</w:t>
      </w:r>
      <w:r w:rsidR="00DF4626" w:rsidRPr="00497D6E">
        <w:t xml:space="preserve">ructure </w:t>
      </w:r>
      <w:r w:rsidR="00EA5283" w:rsidRPr="00497D6E">
        <w:t>(</w:t>
      </w:r>
      <w:r w:rsidR="000E16B6" w:rsidRPr="00497D6E">
        <w:t>max</w:t>
      </w:r>
      <w:r w:rsidR="00721A34" w:rsidRPr="00497D6E">
        <w:t xml:space="preserve">. </w:t>
      </w:r>
      <w:r w:rsidR="00074DC5" w:rsidRPr="00497D6E">
        <w:t>400</w:t>
      </w:r>
      <w:r w:rsidR="00304987" w:rsidRPr="00497D6E">
        <w:t xml:space="preserve"> words</w:t>
      </w:r>
      <w:r w:rsidR="00A9327D" w:rsidRPr="00497D6E">
        <w:t>)</w:t>
      </w:r>
      <w:bookmarkEnd w:id="14"/>
      <w:bookmarkEnd w:id="15"/>
    </w:p>
    <w:p w14:paraId="41D6F76A" w14:textId="7960F96B" w:rsidR="00023D18" w:rsidRDefault="00085CBE">
      <w:pPr>
        <w:rPr>
          <w:rFonts w:ascii="Arial" w:hAnsi="Arial" w:cs="Arial"/>
        </w:rPr>
      </w:pPr>
      <w:r>
        <w:rPr>
          <w:rFonts w:ascii="Arial" w:hAnsi="Arial" w:cs="Arial"/>
        </w:rPr>
        <w:t xml:space="preserve">During my time in college, I worked in a group of </w:t>
      </w:r>
      <w:r w:rsidR="00C04133">
        <w:rPr>
          <w:rFonts w:ascii="Arial" w:hAnsi="Arial" w:cs="Arial"/>
        </w:rPr>
        <w:t>students</w:t>
      </w:r>
      <w:r>
        <w:rPr>
          <w:rFonts w:ascii="Arial" w:hAnsi="Arial" w:cs="Arial"/>
        </w:rPr>
        <w:t xml:space="preserve"> where our task was to design and build a set of ramps made </w:t>
      </w:r>
      <w:r w:rsidR="00DA34F4">
        <w:rPr>
          <w:rFonts w:ascii="Arial" w:hAnsi="Arial" w:cs="Arial"/>
        </w:rPr>
        <w:t xml:space="preserve">only from offcuts of steel bars. </w:t>
      </w:r>
      <w:r w:rsidR="003219E0">
        <w:rPr>
          <w:rFonts w:ascii="Arial" w:hAnsi="Arial" w:cs="Arial"/>
        </w:rPr>
        <w:t>Considering the lack of resources i.e. only one welding machine and a small workshop</w:t>
      </w:r>
      <w:r w:rsidR="00CA4A68">
        <w:rPr>
          <w:rFonts w:ascii="Arial" w:hAnsi="Arial" w:cs="Arial"/>
        </w:rPr>
        <w:t xml:space="preserve">, I feel we did well to </w:t>
      </w:r>
      <w:r w:rsidR="00D55D58">
        <w:rPr>
          <w:rFonts w:ascii="Arial" w:hAnsi="Arial" w:cs="Arial"/>
        </w:rPr>
        <w:t>build</w:t>
      </w:r>
      <w:r w:rsidR="00CA4A68">
        <w:rPr>
          <w:rFonts w:ascii="Arial" w:hAnsi="Arial" w:cs="Arial"/>
        </w:rPr>
        <w:t xml:space="preserve"> a set of working ramps for the college’s </w:t>
      </w:r>
      <w:r w:rsidR="00C127D0">
        <w:rPr>
          <w:rFonts w:ascii="Arial" w:hAnsi="Arial" w:cs="Arial"/>
        </w:rPr>
        <w:t xml:space="preserve">project vehicle. </w:t>
      </w:r>
      <w:r w:rsidR="00AD6063">
        <w:rPr>
          <w:rFonts w:ascii="Arial" w:hAnsi="Arial" w:cs="Arial"/>
        </w:rPr>
        <w:t>I learned how to weld</w:t>
      </w:r>
      <w:r w:rsidR="00EE2C46">
        <w:rPr>
          <w:rFonts w:ascii="Arial" w:hAnsi="Arial" w:cs="Arial"/>
        </w:rPr>
        <w:t xml:space="preserve"> </w:t>
      </w:r>
      <w:r w:rsidR="009946BF">
        <w:rPr>
          <w:rFonts w:ascii="Arial" w:hAnsi="Arial" w:cs="Arial"/>
        </w:rPr>
        <w:t xml:space="preserve">through </w:t>
      </w:r>
      <w:r w:rsidR="00D55D58">
        <w:rPr>
          <w:rFonts w:ascii="Arial" w:hAnsi="Arial" w:cs="Arial"/>
        </w:rPr>
        <w:t>constructing</w:t>
      </w:r>
      <w:r w:rsidR="009946BF">
        <w:rPr>
          <w:rFonts w:ascii="Arial" w:hAnsi="Arial" w:cs="Arial"/>
        </w:rPr>
        <w:t xml:space="preserve"> the</w:t>
      </w:r>
      <w:r w:rsidR="00D55D58">
        <w:rPr>
          <w:rFonts w:ascii="Arial" w:hAnsi="Arial" w:cs="Arial"/>
        </w:rPr>
        <w:t>se</w:t>
      </w:r>
      <w:r w:rsidR="009946BF">
        <w:rPr>
          <w:rFonts w:ascii="Arial" w:hAnsi="Arial" w:cs="Arial"/>
        </w:rPr>
        <w:t xml:space="preserve"> ramps, however throughout the project </w:t>
      </w:r>
      <w:r w:rsidR="00C8206E">
        <w:rPr>
          <w:rFonts w:ascii="Arial" w:hAnsi="Arial" w:cs="Arial"/>
        </w:rPr>
        <w:t>we strug</w:t>
      </w:r>
      <w:r w:rsidR="000E5470">
        <w:rPr>
          <w:rFonts w:ascii="Arial" w:hAnsi="Arial" w:cs="Arial"/>
        </w:rPr>
        <w:t xml:space="preserve">gled to find a role for everyone since only </w:t>
      </w:r>
      <w:r w:rsidR="004A4482">
        <w:rPr>
          <w:rFonts w:ascii="Arial" w:hAnsi="Arial" w:cs="Arial"/>
        </w:rPr>
        <w:t>person</w:t>
      </w:r>
      <w:r w:rsidR="000E5470">
        <w:rPr>
          <w:rFonts w:ascii="Arial" w:hAnsi="Arial" w:cs="Arial"/>
        </w:rPr>
        <w:t xml:space="preserve"> could weld at a time. </w:t>
      </w:r>
    </w:p>
    <w:p w14:paraId="29387B3B" w14:textId="1ECB6D1C" w:rsidR="00D361A4" w:rsidRPr="00D361A4" w:rsidRDefault="00A2149C" w:rsidP="00022BB7">
      <w:pPr>
        <w:rPr>
          <w:rFonts w:ascii="Arial" w:hAnsi="Arial" w:cs="Arial"/>
        </w:rPr>
      </w:pPr>
      <w:r>
        <w:rPr>
          <w:rFonts w:ascii="Arial" w:hAnsi="Arial" w:cs="Arial"/>
        </w:rPr>
        <w:t xml:space="preserve">In this project, we operated under a hierarchal team structure. </w:t>
      </w:r>
      <w:r w:rsidR="00F5609B">
        <w:rPr>
          <w:rFonts w:ascii="Arial" w:hAnsi="Arial" w:cs="Arial"/>
        </w:rPr>
        <w:t xml:space="preserve">Chisel Glossary dictated that “A hierarchical organisational structure has a direct chain of command from the top of the company to the bottom”. </w:t>
      </w:r>
      <w:r w:rsidR="009407AA">
        <w:rPr>
          <w:rFonts w:ascii="Arial" w:hAnsi="Arial" w:cs="Arial"/>
        </w:rPr>
        <w:t xml:space="preserve">This is </w:t>
      </w:r>
      <w:r w:rsidR="00D62408">
        <w:rPr>
          <w:rFonts w:ascii="Arial" w:hAnsi="Arial" w:cs="Arial"/>
        </w:rPr>
        <w:t>displayed</w:t>
      </w:r>
      <w:r w:rsidR="009407AA">
        <w:rPr>
          <w:rFonts w:ascii="Arial" w:hAnsi="Arial" w:cs="Arial"/>
        </w:rPr>
        <w:t xml:space="preserve"> in Figure 6.1, </w:t>
      </w:r>
      <w:r w:rsidR="001D676E">
        <w:rPr>
          <w:rFonts w:ascii="Arial" w:hAnsi="Arial" w:cs="Arial"/>
        </w:rPr>
        <w:t xml:space="preserve">the top icon being the </w:t>
      </w:r>
      <w:r w:rsidR="004B403E">
        <w:rPr>
          <w:rFonts w:ascii="Arial" w:hAnsi="Arial" w:cs="Arial"/>
        </w:rPr>
        <w:t>“</w:t>
      </w:r>
      <w:r w:rsidR="001D676E">
        <w:rPr>
          <w:rFonts w:ascii="Arial" w:hAnsi="Arial" w:cs="Arial"/>
        </w:rPr>
        <w:t>top of the company</w:t>
      </w:r>
      <w:r w:rsidR="004B403E">
        <w:rPr>
          <w:rFonts w:ascii="Arial" w:hAnsi="Arial" w:cs="Arial"/>
        </w:rPr>
        <w:t>”</w:t>
      </w:r>
      <w:r w:rsidR="001D676E">
        <w:rPr>
          <w:rFonts w:ascii="Arial" w:hAnsi="Arial" w:cs="Arial"/>
        </w:rPr>
        <w:t xml:space="preserve"> and each person being responsible for </w:t>
      </w:r>
      <w:r w:rsidR="004B403E">
        <w:rPr>
          <w:rFonts w:ascii="Arial" w:hAnsi="Arial" w:cs="Arial"/>
        </w:rPr>
        <w:t xml:space="preserve">another </w:t>
      </w:r>
      <w:r w:rsidR="00C22796">
        <w:rPr>
          <w:rFonts w:ascii="Arial" w:hAnsi="Arial" w:cs="Arial"/>
        </w:rPr>
        <w:t>employee</w:t>
      </w:r>
      <w:r w:rsidR="004B403E">
        <w:rPr>
          <w:rFonts w:ascii="Arial" w:hAnsi="Arial" w:cs="Arial"/>
        </w:rPr>
        <w:t xml:space="preserve">, who is then also responsible for another group of people. </w:t>
      </w:r>
    </w:p>
    <w:p w14:paraId="60C7134A" w14:textId="77777777" w:rsidR="00D361A4" w:rsidRDefault="00D361A4" w:rsidP="00D361A4">
      <w:pPr>
        <w:keepNext/>
        <w:jc w:val="center"/>
      </w:pPr>
      <w:r>
        <w:rPr>
          <w:noProof/>
        </w:rPr>
        <w:drawing>
          <wp:inline distT="0" distB="0" distL="0" distR="0" wp14:anchorId="04B5B7CD" wp14:editId="34351F85">
            <wp:extent cx="4326467" cy="3262894"/>
            <wp:effectExtent l="0" t="0" r="0" b="0"/>
            <wp:docPr id="450881082" name="Picture 2" descr="What is Hierarchical Structure? (vs Flat Structure) | Glos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Hierarchical Structure? (vs Flat Structure) | Glossary"/>
                    <pic:cNvPicPr>
                      <a:picLocks noChangeAspect="1" noChangeArrowheads="1"/>
                    </pic:cNvPicPr>
                  </pic:nvPicPr>
                  <pic:blipFill rotWithShape="1">
                    <a:blip r:embed="rId10">
                      <a:extLst>
                        <a:ext uri="{28A0092B-C50C-407E-A947-70E740481C1C}">
                          <a14:useLocalDpi xmlns:a14="http://schemas.microsoft.com/office/drawing/2010/main" val="0"/>
                        </a:ext>
                      </a:extLst>
                    </a:blip>
                    <a:srcRect l="16945" t="11482" r="17944"/>
                    <a:stretch>
                      <a:fillRect/>
                    </a:stretch>
                  </pic:blipFill>
                  <pic:spPr bwMode="auto">
                    <a:xfrm>
                      <a:off x="0" y="0"/>
                      <a:ext cx="4327239" cy="3263476"/>
                    </a:xfrm>
                    <a:prstGeom prst="rect">
                      <a:avLst/>
                    </a:prstGeom>
                    <a:noFill/>
                    <a:ln>
                      <a:noFill/>
                    </a:ln>
                    <a:extLst>
                      <a:ext uri="{53640926-AAD7-44D8-BBD7-CCE9431645EC}">
                        <a14:shadowObscured xmlns:a14="http://schemas.microsoft.com/office/drawing/2010/main"/>
                      </a:ext>
                    </a:extLst>
                  </pic:spPr>
                </pic:pic>
              </a:graphicData>
            </a:graphic>
          </wp:inline>
        </w:drawing>
      </w:r>
    </w:p>
    <w:p w14:paraId="13484FBB" w14:textId="7604BF34" w:rsidR="00D361A4" w:rsidRPr="00D361A4" w:rsidRDefault="00D361A4" w:rsidP="00D361A4">
      <w:pPr>
        <w:pStyle w:val="Caption"/>
        <w:jc w:val="center"/>
        <w:rPr>
          <w:rFonts w:ascii="Arial" w:hAnsi="Arial" w:cs="Arial"/>
          <w:sz w:val="22"/>
          <w:szCs w:val="22"/>
        </w:rPr>
      </w:pPr>
      <w:bookmarkStart w:id="16" w:name="_Toc216574802"/>
      <w:r w:rsidRPr="00D361A4">
        <w:rPr>
          <w:sz w:val="22"/>
          <w:szCs w:val="22"/>
        </w:rPr>
        <w:t>Figure 6.1</w:t>
      </w:r>
      <w:bookmarkEnd w:id="16"/>
    </w:p>
    <w:p w14:paraId="16F5FA24" w14:textId="108D804A" w:rsidR="00022BB7" w:rsidRPr="00022BB7" w:rsidRDefault="00C22796" w:rsidP="00022BB7">
      <w:pPr>
        <w:rPr>
          <w:rFonts w:ascii="Arial" w:hAnsi="Arial" w:cs="Arial"/>
        </w:rPr>
      </w:pPr>
      <w:r>
        <w:rPr>
          <w:rFonts w:ascii="Arial" w:hAnsi="Arial" w:cs="Arial"/>
        </w:rPr>
        <w:t xml:space="preserve">In my experience, however, there was only a single chain of command. This being the lecturer who would give us </w:t>
      </w:r>
      <w:r w:rsidR="00841D18">
        <w:rPr>
          <w:rFonts w:ascii="Arial" w:hAnsi="Arial" w:cs="Arial"/>
        </w:rPr>
        <w:t>instructions and supervise</w:t>
      </w:r>
      <w:r>
        <w:rPr>
          <w:rFonts w:ascii="Arial" w:hAnsi="Arial" w:cs="Arial"/>
        </w:rPr>
        <w:t xml:space="preserve">, and us students who </w:t>
      </w:r>
      <w:r w:rsidR="00841D18">
        <w:rPr>
          <w:rFonts w:ascii="Arial" w:hAnsi="Arial" w:cs="Arial"/>
        </w:rPr>
        <w:t xml:space="preserve">would then follow said commands during the project. </w:t>
      </w:r>
    </w:p>
    <w:p w14:paraId="7507D2A9" w14:textId="60C29B3B" w:rsidR="00FD1461" w:rsidRPr="00FD1461" w:rsidRDefault="00FD1461" w:rsidP="00FD1461">
      <w:pPr>
        <w:pStyle w:val="Caption"/>
        <w:keepNext/>
        <w:rPr>
          <w:sz w:val="22"/>
          <w:szCs w:val="22"/>
        </w:rPr>
      </w:pPr>
      <w:bookmarkStart w:id="17" w:name="_Toc216574803"/>
      <w:r w:rsidRPr="00FD1461">
        <w:rPr>
          <w:sz w:val="22"/>
          <w:szCs w:val="22"/>
        </w:rPr>
        <w:t xml:space="preserve">Table </w:t>
      </w:r>
      <w:r w:rsidRPr="00FD1461">
        <w:rPr>
          <w:sz w:val="22"/>
          <w:szCs w:val="22"/>
        </w:rPr>
        <w:fldChar w:fldCharType="begin"/>
      </w:r>
      <w:r w:rsidRPr="00FD1461">
        <w:rPr>
          <w:sz w:val="22"/>
          <w:szCs w:val="22"/>
        </w:rPr>
        <w:instrText xml:space="preserve"> STYLEREF 1 \s </w:instrText>
      </w:r>
      <w:r w:rsidRPr="00FD1461">
        <w:rPr>
          <w:sz w:val="22"/>
          <w:szCs w:val="22"/>
        </w:rPr>
        <w:fldChar w:fldCharType="separate"/>
      </w:r>
      <w:r w:rsidRPr="00FD1461">
        <w:rPr>
          <w:noProof/>
          <w:sz w:val="22"/>
          <w:szCs w:val="22"/>
        </w:rPr>
        <w:t>6</w:t>
      </w:r>
      <w:r w:rsidRPr="00FD1461">
        <w:rPr>
          <w:sz w:val="22"/>
          <w:szCs w:val="22"/>
        </w:rPr>
        <w:fldChar w:fldCharType="end"/>
      </w:r>
      <w:r w:rsidRPr="00FD1461">
        <w:rPr>
          <w:sz w:val="22"/>
          <w:szCs w:val="22"/>
        </w:rPr>
        <w:t>.</w:t>
      </w:r>
      <w:r w:rsidRPr="00FD1461">
        <w:rPr>
          <w:sz w:val="22"/>
          <w:szCs w:val="22"/>
        </w:rPr>
        <w:fldChar w:fldCharType="begin"/>
      </w:r>
      <w:r w:rsidRPr="00FD1461">
        <w:rPr>
          <w:sz w:val="22"/>
          <w:szCs w:val="22"/>
        </w:rPr>
        <w:instrText xml:space="preserve"> SEQ Table \* ARABIC \s 1 </w:instrText>
      </w:r>
      <w:r w:rsidRPr="00FD1461">
        <w:rPr>
          <w:sz w:val="22"/>
          <w:szCs w:val="22"/>
        </w:rPr>
        <w:fldChar w:fldCharType="separate"/>
      </w:r>
      <w:r w:rsidRPr="00FD1461">
        <w:rPr>
          <w:noProof/>
          <w:sz w:val="22"/>
          <w:szCs w:val="22"/>
        </w:rPr>
        <w:t>1</w:t>
      </w:r>
      <w:r w:rsidRPr="00FD1461">
        <w:rPr>
          <w:sz w:val="22"/>
          <w:szCs w:val="22"/>
        </w:rPr>
        <w:fldChar w:fldCharType="end"/>
      </w:r>
      <w:r w:rsidRPr="00FD1461">
        <w:rPr>
          <w:sz w:val="22"/>
          <w:szCs w:val="22"/>
        </w:rPr>
        <w:t xml:space="preserve"> Team Structure Positives &amp; Negatives</w:t>
      </w:r>
      <w:bookmarkEnd w:id="17"/>
    </w:p>
    <w:tbl>
      <w:tblPr>
        <w:tblStyle w:val="TableGrid"/>
        <w:tblW w:w="10627" w:type="dxa"/>
        <w:tblLook w:val="04A0" w:firstRow="1" w:lastRow="0" w:firstColumn="1" w:lastColumn="0" w:noHBand="0" w:noVBand="1"/>
      </w:tblPr>
      <w:tblGrid>
        <w:gridCol w:w="5240"/>
        <w:gridCol w:w="5387"/>
      </w:tblGrid>
      <w:tr w:rsidR="00733472" w14:paraId="1F166AF8" w14:textId="77777777" w:rsidTr="00A13373">
        <w:tc>
          <w:tcPr>
            <w:tcW w:w="5240" w:type="dxa"/>
          </w:tcPr>
          <w:p w14:paraId="5CB458BA" w14:textId="7958B1DA" w:rsidR="00733472" w:rsidRDefault="00733472">
            <w:pPr>
              <w:rPr>
                <w:rFonts w:ascii="Arial" w:hAnsi="Arial" w:cs="Arial"/>
              </w:rPr>
            </w:pPr>
            <w:r>
              <w:rPr>
                <w:rFonts w:ascii="Arial" w:hAnsi="Arial" w:cs="Arial"/>
              </w:rPr>
              <w:t xml:space="preserve">Positives </w:t>
            </w:r>
          </w:p>
        </w:tc>
        <w:tc>
          <w:tcPr>
            <w:tcW w:w="5387" w:type="dxa"/>
          </w:tcPr>
          <w:p w14:paraId="0DBCCD23" w14:textId="0C0964D7" w:rsidR="00733472" w:rsidRDefault="00733472">
            <w:pPr>
              <w:rPr>
                <w:rFonts w:ascii="Arial" w:hAnsi="Arial" w:cs="Arial"/>
              </w:rPr>
            </w:pPr>
            <w:r>
              <w:rPr>
                <w:rFonts w:ascii="Arial" w:hAnsi="Arial" w:cs="Arial"/>
              </w:rPr>
              <w:t>Negatives</w:t>
            </w:r>
          </w:p>
        </w:tc>
      </w:tr>
      <w:tr w:rsidR="00733472" w14:paraId="10D9AAF4" w14:textId="77777777" w:rsidTr="00A13373">
        <w:tc>
          <w:tcPr>
            <w:tcW w:w="5240" w:type="dxa"/>
          </w:tcPr>
          <w:p w14:paraId="2012DFB9" w14:textId="4FFC6825" w:rsidR="00733472" w:rsidRDefault="005635EF">
            <w:pPr>
              <w:rPr>
                <w:rFonts w:ascii="Arial" w:hAnsi="Arial" w:cs="Arial"/>
              </w:rPr>
            </w:pPr>
            <w:r>
              <w:rPr>
                <w:rFonts w:ascii="Arial" w:hAnsi="Arial" w:cs="Arial"/>
              </w:rPr>
              <w:t>Through the project, there was a clear person to go to for instructions and new tasks. This was especially helpful when working with new machines</w:t>
            </w:r>
            <w:r w:rsidR="0020094C">
              <w:rPr>
                <w:rFonts w:ascii="Arial" w:hAnsi="Arial" w:cs="Arial"/>
              </w:rPr>
              <w:t>, where students including myself</w:t>
            </w:r>
            <w:r w:rsidR="00D01A30">
              <w:rPr>
                <w:rFonts w:ascii="Arial" w:hAnsi="Arial" w:cs="Arial"/>
              </w:rPr>
              <w:t xml:space="preserve">, </w:t>
            </w:r>
            <w:r w:rsidR="0020094C">
              <w:rPr>
                <w:rFonts w:ascii="Arial" w:hAnsi="Arial" w:cs="Arial"/>
              </w:rPr>
              <w:t xml:space="preserve">had questions that needed answering quickly. </w:t>
            </w:r>
          </w:p>
          <w:p w14:paraId="076BF46F" w14:textId="77777777" w:rsidR="0020094C" w:rsidRDefault="0020094C">
            <w:pPr>
              <w:rPr>
                <w:rFonts w:ascii="Arial" w:hAnsi="Arial" w:cs="Arial"/>
              </w:rPr>
            </w:pPr>
          </w:p>
          <w:p w14:paraId="3A1268DC" w14:textId="6D4095AD" w:rsidR="006517C3" w:rsidRDefault="00232270">
            <w:pPr>
              <w:rPr>
                <w:rFonts w:ascii="Arial" w:hAnsi="Arial" w:cs="Arial"/>
              </w:rPr>
            </w:pPr>
            <w:r>
              <w:rPr>
                <w:rFonts w:ascii="Arial" w:hAnsi="Arial" w:cs="Arial"/>
              </w:rPr>
              <w:t xml:space="preserve">If it were not for this hierarchical structure, we would not have been able to learn how to weld as a class. </w:t>
            </w:r>
            <w:r w:rsidR="00973F2D">
              <w:rPr>
                <w:rFonts w:ascii="Arial" w:hAnsi="Arial" w:cs="Arial"/>
              </w:rPr>
              <w:t>By</w:t>
            </w:r>
            <w:r w:rsidR="007E37C6">
              <w:rPr>
                <w:rFonts w:ascii="Arial" w:hAnsi="Arial" w:cs="Arial"/>
              </w:rPr>
              <w:t xml:space="preserve"> having a clear point of </w:t>
            </w:r>
            <w:r w:rsidR="00EF192E">
              <w:rPr>
                <w:rFonts w:ascii="Arial" w:hAnsi="Arial" w:cs="Arial"/>
              </w:rPr>
              <w:t>authority to go to</w:t>
            </w:r>
            <w:r w:rsidR="00486A8C">
              <w:rPr>
                <w:rFonts w:ascii="Arial" w:hAnsi="Arial" w:cs="Arial"/>
              </w:rPr>
              <w:t xml:space="preserve">, </w:t>
            </w:r>
            <w:r w:rsidR="00973F2D">
              <w:rPr>
                <w:rFonts w:ascii="Arial" w:hAnsi="Arial" w:cs="Arial"/>
              </w:rPr>
              <w:t xml:space="preserve">requests to </w:t>
            </w:r>
            <w:r w:rsidR="001B5F34">
              <w:rPr>
                <w:rFonts w:ascii="Arial" w:hAnsi="Arial" w:cs="Arial"/>
              </w:rPr>
              <w:t xml:space="preserve">be taught how to weld went smoothly. In other organisational </w:t>
            </w:r>
            <w:r w:rsidR="001B5F34">
              <w:rPr>
                <w:rFonts w:ascii="Arial" w:hAnsi="Arial" w:cs="Arial"/>
              </w:rPr>
              <w:lastRenderedPageBreak/>
              <w:t>structures</w:t>
            </w:r>
            <w:r w:rsidR="000D1C19">
              <w:rPr>
                <w:rFonts w:ascii="Arial" w:hAnsi="Arial" w:cs="Arial"/>
              </w:rPr>
              <w:t>, like a matrix</w:t>
            </w:r>
            <w:r w:rsidR="001B5F34">
              <w:rPr>
                <w:rFonts w:ascii="Arial" w:hAnsi="Arial" w:cs="Arial"/>
              </w:rPr>
              <w:t>, there could</w:t>
            </w:r>
            <w:r w:rsidR="006A4F2C">
              <w:rPr>
                <w:rFonts w:ascii="Arial" w:hAnsi="Arial" w:cs="Arial"/>
              </w:rPr>
              <w:t xml:space="preserve"> have been a slower decision-making process due to multiple approvals being needed by </w:t>
            </w:r>
            <w:r w:rsidR="00D504AB">
              <w:rPr>
                <w:rFonts w:ascii="Arial" w:hAnsi="Arial" w:cs="Arial"/>
              </w:rPr>
              <w:t xml:space="preserve">different types of managers. </w:t>
            </w:r>
          </w:p>
        </w:tc>
        <w:tc>
          <w:tcPr>
            <w:tcW w:w="5387" w:type="dxa"/>
          </w:tcPr>
          <w:p w14:paraId="31E28502" w14:textId="77777777" w:rsidR="00733472" w:rsidRDefault="0020094C">
            <w:pPr>
              <w:rPr>
                <w:rFonts w:ascii="Arial" w:hAnsi="Arial" w:cs="Arial"/>
              </w:rPr>
            </w:pPr>
            <w:r>
              <w:rPr>
                <w:rFonts w:ascii="Arial" w:hAnsi="Arial" w:cs="Arial"/>
              </w:rPr>
              <w:lastRenderedPageBreak/>
              <w:t xml:space="preserve">In this example, </w:t>
            </w:r>
            <w:r w:rsidR="00173324">
              <w:rPr>
                <w:rFonts w:ascii="Arial" w:hAnsi="Arial" w:cs="Arial"/>
              </w:rPr>
              <w:t xml:space="preserve">there was only one higher up in charge of a group of 9 students who were all new to a machine workshop. This meant that </w:t>
            </w:r>
            <w:r w:rsidR="00F83513">
              <w:rPr>
                <w:rFonts w:ascii="Arial" w:hAnsi="Arial" w:cs="Arial"/>
              </w:rPr>
              <w:t xml:space="preserve">processes were delayed if the lecturer was already helping another group. </w:t>
            </w:r>
          </w:p>
          <w:p w14:paraId="56876B96" w14:textId="77777777" w:rsidR="00F83513" w:rsidRDefault="00F83513">
            <w:pPr>
              <w:rPr>
                <w:rFonts w:ascii="Arial" w:hAnsi="Arial" w:cs="Arial"/>
              </w:rPr>
            </w:pPr>
          </w:p>
          <w:p w14:paraId="6F4DA5AC" w14:textId="2CD34050" w:rsidR="00EB3D71" w:rsidRDefault="00EB3D71">
            <w:pPr>
              <w:rPr>
                <w:rFonts w:ascii="Arial" w:hAnsi="Arial" w:cs="Arial"/>
              </w:rPr>
            </w:pPr>
            <w:r>
              <w:rPr>
                <w:rFonts w:ascii="Arial" w:hAnsi="Arial" w:cs="Arial"/>
              </w:rPr>
              <w:t xml:space="preserve">As there was only one task being completed in the workshop, to ensure everyone was being supervised, </w:t>
            </w:r>
            <w:r w:rsidR="00F70AAC">
              <w:rPr>
                <w:rFonts w:ascii="Arial" w:hAnsi="Arial" w:cs="Arial"/>
              </w:rPr>
              <w:t xml:space="preserve">this resulted in a lack of jobs </w:t>
            </w:r>
            <w:r w:rsidR="00E76B6A">
              <w:rPr>
                <w:rFonts w:ascii="Arial" w:hAnsi="Arial" w:cs="Arial"/>
              </w:rPr>
              <w:t>as</w:t>
            </w:r>
            <w:r w:rsidR="00F70AAC">
              <w:rPr>
                <w:rFonts w:ascii="Arial" w:hAnsi="Arial" w:cs="Arial"/>
              </w:rPr>
              <w:t xml:space="preserve"> there were so many students trying to complete </w:t>
            </w:r>
            <w:r w:rsidR="006517C3">
              <w:rPr>
                <w:rFonts w:ascii="Arial" w:hAnsi="Arial" w:cs="Arial"/>
              </w:rPr>
              <w:t xml:space="preserve">the same </w:t>
            </w:r>
            <w:r w:rsidR="00F70AAC">
              <w:rPr>
                <w:rFonts w:ascii="Arial" w:hAnsi="Arial" w:cs="Arial"/>
              </w:rPr>
              <w:t xml:space="preserve">job. </w:t>
            </w:r>
            <w:r w:rsidR="00960657">
              <w:rPr>
                <w:rFonts w:ascii="Arial" w:hAnsi="Arial" w:cs="Arial"/>
              </w:rPr>
              <w:t>Thus,</w:t>
            </w:r>
            <w:r w:rsidR="006517C3">
              <w:rPr>
                <w:rFonts w:ascii="Arial" w:hAnsi="Arial" w:cs="Arial"/>
              </w:rPr>
              <w:t xml:space="preserve"> resul</w:t>
            </w:r>
            <w:r w:rsidR="00960657">
              <w:rPr>
                <w:rFonts w:ascii="Arial" w:hAnsi="Arial" w:cs="Arial"/>
              </w:rPr>
              <w:t>ting</w:t>
            </w:r>
            <w:r w:rsidR="006517C3">
              <w:rPr>
                <w:rFonts w:ascii="Arial" w:hAnsi="Arial" w:cs="Arial"/>
              </w:rPr>
              <w:t xml:space="preserve"> in a slow working </w:t>
            </w:r>
            <w:r w:rsidR="006517C3">
              <w:rPr>
                <w:rFonts w:ascii="Arial" w:hAnsi="Arial" w:cs="Arial"/>
              </w:rPr>
              <w:lastRenderedPageBreak/>
              <w:t xml:space="preserve">pace, causing a lack of motivation within the group. </w:t>
            </w:r>
          </w:p>
        </w:tc>
      </w:tr>
    </w:tbl>
    <w:p w14:paraId="21D869A4" w14:textId="77777777" w:rsidR="00D504AB" w:rsidRDefault="00D504AB" w:rsidP="00D6098D">
      <w:pPr>
        <w:rPr>
          <w:rFonts w:ascii="Arial" w:hAnsi="Arial" w:cs="Arial"/>
        </w:rPr>
      </w:pPr>
    </w:p>
    <w:p w14:paraId="7FAA48A6" w14:textId="2C9539B1" w:rsidR="00E47791" w:rsidRDefault="00B82E56" w:rsidP="00E47791">
      <w:pPr>
        <w:rPr>
          <w:rFonts w:ascii="Arial" w:hAnsi="Arial" w:cs="Arial"/>
        </w:rPr>
      </w:pPr>
      <w:r>
        <w:rPr>
          <w:rFonts w:ascii="Arial" w:hAnsi="Arial" w:cs="Arial"/>
        </w:rPr>
        <w:t>Personally, I think that the hierarchical structure worked perfectly, since there was only a small group of students only requiring one manager (</w:t>
      </w:r>
      <w:r w:rsidR="000A72CB">
        <w:rPr>
          <w:rFonts w:ascii="Arial" w:hAnsi="Arial" w:cs="Arial"/>
        </w:rPr>
        <w:t xml:space="preserve">the lecturer). </w:t>
      </w:r>
      <w:r w:rsidR="00E47791">
        <w:rPr>
          <w:rFonts w:ascii="Arial" w:hAnsi="Arial" w:cs="Arial"/>
        </w:rPr>
        <w:t xml:space="preserve">For example, a divisional or multidivisional structure would not have worked as effectively here as it is “commonly used by large companies” according to the Institute of Directors (2025). </w:t>
      </w:r>
      <w:r w:rsidR="002E1919">
        <w:rPr>
          <w:rFonts w:ascii="Arial" w:hAnsi="Arial" w:cs="Arial"/>
        </w:rPr>
        <w:t xml:space="preserve">Multidivisional structures are used for companies who have different sectors and divisions, like </w:t>
      </w:r>
      <w:r w:rsidR="00A07CBD">
        <w:rPr>
          <w:rFonts w:ascii="Arial" w:hAnsi="Arial" w:cs="Arial"/>
        </w:rPr>
        <w:t xml:space="preserve">different regions the company is based in or the different areas for the products they sell. However, it must be noted that I think this hierarchical structure would be at its best, should there have been a larger group of students (20 or more) who would then report to different lecturers for different activities and tasks. </w:t>
      </w:r>
    </w:p>
    <w:p w14:paraId="27ADB960" w14:textId="42B1FA45" w:rsidR="00F5387C" w:rsidRDefault="00F5387C" w:rsidP="00D6098D">
      <w:pPr>
        <w:rPr>
          <w:rFonts w:ascii="Arial" w:hAnsi="Arial" w:cs="Arial"/>
        </w:rPr>
      </w:pPr>
    </w:p>
    <w:p w14:paraId="037A1737" w14:textId="0D7A0208" w:rsidR="00F24338" w:rsidRPr="00497D6E" w:rsidRDefault="00F24338">
      <w:pPr>
        <w:rPr>
          <w:rFonts w:ascii="Arial" w:hAnsi="Arial" w:cs="Arial"/>
        </w:rPr>
      </w:pPr>
      <w:r w:rsidRPr="00497D6E">
        <w:rPr>
          <w:rFonts w:ascii="Arial" w:hAnsi="Arial" w:cs="Arial"/>
        </w:rPr>
        <w:br w:type="page"/>
      </w:r>
    </w:p>
    <w:p w14:paraId="16EC186F" w14:textId="26E238F3" w:rsidR="00F24338" w:rsidRPr="00497D6E" w:rsidRDefault="00B77634" w:rsidP="00837FF9">
      <w:pPr>
        <w:pStyle w:val="Heading1"/>
      </w:pPr>
      <w:bookmarkStart w:id="18" w:name="_Toc216354703"/>
      <w:bookmarkStart w:id="19" w:name="_Toc216354788"/>
      <w:r w:rsidRPr="00497D6E">
        <w:lastRenderedPageBreak/>
        <w:t>Conclusi</w:t>
      </w:r>
      <w:r w:rsidR="00BE3E3E" w:rsidRPr="00497D6E">
        <w:t>on</w:t>
      </w:r>
      <w:bookmarkEnd w:id="18"/>
      <w:bookmarkEnd w:id="19"/>
    </w:p>
    <w:p w14:paraId="446E963C" w14:textId="00F71EE7" w:rsidR="00BE3E3E" w:rsidRPr="00497D6E" w:rsidRDefault="00F16C26">
      <w:pPr>
        <w:rPr>
          <w:rFonts w:ascii="Arial" w:hAnsi="Arial" w:cs="Arial"/>
        </w:rPr>
      </w:pPr>
      <w:r>
        <w:rPr>
          <w:rFonts w:ascii="Arial" w:hAnsi="Arial" w:cs="Arial"/>
        </w:rPr>
        <w:t xml:space="preserve">Within this report, </w:t>
      </w:r>
      <w:r w:rsidR="00F806EB">
        <w:rPr>
          <w:rFonts w:ascii="Arial" w:hAnsi="Arial" w:cs="Arial"/>
        </w:rPr>
        <w:t xml:space="preserve">areas like health and safety, security risks </w:t>
      </w:r>
      <w:r w:rsidR="008216AD">
        <w:rPr>
          <w:rFonts w:ascii="Arial" w:hAnsi="Arial" w:cs="Arial"/>
        </w:rPr>
        <w:t>problem-solving</w:t>
      </w:r>
      <w:r w:rsidR="00F806EB">
        <w:rPr>
          <w:rFonts w:ascii="Arial" w:hAnsi="Arial" w:cs="Arial"/>
        </w:rPr>
        <w:t xml:space="preserve"> </w:t>
      </w:r>
      <w:r w:rsidR="00ED6DB6">
        <w:rPr>
          <w:rFonts w:ascii="Arial" w:hAnsi="Arial" w:cs="Arial"/>
        </w:rPr>
        <w:t xml:space="preserve">and </w:t>
      </w:r>
      <w:r w:rsidR="00F806EB">
        <w:rPr>
          <w:rFonts w:ascii="Arial" w:hAnsi="Arial" w:cs="Arial"/>
        </w:rPr>
        <w:t xml:space="preserve">teamwork were explored within the engineering sector. </w:t>
      </w:r>
      <w:r w:rsidR="008216AD">
        <w:rPr>
          <w:rFonts w:ascii="Arial" w:hAnsi="Arial" w:cs="Arial"/>
        </w:rPr>
        <w:t xml:space="preserve">Showing risk assessments, ethical codes and structured approaches </w:t>
      </w:r>
      <w:r w:rsidR="004B7E06">
        <w:rPr>
          <w:rFonts w:ascii="Arial" w:hAnsi="Arial" w:cs="Arial"/>
        </w:rPr>
        <w:t xml:space="preserve">and how they support a safe and effective environment. </w:t>
      </w:r>
    </w:p>
    <w:p w14:paraId="2A0BFD8F" w14:textId="290B2E05" w:rsidR="008A22BE" w:rsidRPr="00497D6E" w:rsidRDefault="008A22BE">
      <w:pPr>
        <w:rPr>
          <w:rFonts w:ascii="Arial" w:hAnsi="Arial" w:cs="Arial"/>
        </w:rPr>
      </w:pPr>
      <w:r w:rsidRPr="00497D6E">
        <w:rPr>
          <w:rFonts w:ascii="Arial" w:hAnsi="Arial" w:cs="Arial"/>
        </w:rPr>
        <w:br w:type="page"/>
      </w:r>
    </w:p>
    <w:p w14:paraId="2CF12BD7" w14:textId="2EDBF6D5" w:rsidR="008A22BE" w:rsidRPr="00497D6E" w:rsidRDefault="002B15F9" w:rsidP="00837FF9">
      <w:pPr>
        <w:pStyle w:val="Heading1"/>
      </w:pPr>
      <w:bookmarkStart w:id="20" w:name="_Toc216354704"/>
      <w:bookmarkStart w:id="21" w:name="_Toc216354789"/>
      <w:r w:rsidRPr="00497D6E">
        <w:lastRenderedPageBreak/>
        <w:t>R</w:t>
      </w:r>
      <w:r w:rsidR="00104C80" w:rsidRPr="00497D6E">
        <w:t>eferen</w:t>
      </w:r>
      <w:r w:rsidR="00B04F43" w:rsidRPr="00497D6E">
        <w:t>ce L</w:t>
      </w:r>
      <w:r w:rsidR="00905D88" w:rsidRPr="00497D6E">
        <w:t>ist</w:t>
      </w:r>
      <w:bookmarkEnd w:id="20"/>
      <w:bookmarkEnd w:id="21"/>
      <w:r w:rsidR="00905D88" w:rsidRPr="00497D6E">
        <w:t xml:space="preserve"> </w:t>
      </w:r>
    </w:p>
    <w:p w14:paraId="300863DB" w14:textId="77777777" w:rsidR="00507797" w:rsidRDefault="00507797">
      <w:pPr>
        <w:rPr>
          <w:rFonts w:ascii="Arial" w:hAnsi="Arial" w:cs="Arial"/>
        </w:rPr>
      </w:pPr>
      <w:r>
        <w:rPr>
          <w:rFonts w:ascii="Arial" w:hAnsi="Arial" w:cs="Arial"/>
        </w:rPr>
        <w:t xml:space="preserve">Beckers N, Siebert LC, </w:t>
      </w:r>
      <w:proofErr w:type="spellStart"/>
      <w:r>
        <w:rPr>
          <w:rFonts w:ascii="Arial" w:hAnsi="Arial" w:cs="Arial"/>
        </w:rPr>
        <w:t>Bruijnes</w:t>
      </w:r>
      <w:proofErr w:type="spellEnd"/>
      <w:r>
        <w:rPr>
          <w:rFonts w:ascii="Arial" w:hAnsi="Arial" w:cs="Arial"/>
        </w:rPr>
        <w:t xml:space="preserve"> M, Jonker C, Abbink D. (2022) Drivers of partially automated vehicles are blamed for crashes that they cannot reasonably avoid. National Library of Medicine. </w:t>
      </w:r>
      <w:hyperlink r:id="rId11" w:history="1">
        <w:r w:rsidRPr="00C448E9">
          <w:rPr>
            <w:rStyle w:val="Hyperlink"/>
            <w:rFonts w:ascii="Arial" w:hAnsi="Arial" w:cs="Arial"/>
          </w:rPr>
          <w:t>https://pmc.ncbi.nlm.nih.gov/articles/PMC9519957/</w:t>
        </w:r>
      </w:hyperlink>
      <w:r>
        <w:rPr>
          <w:rFonts w:ascii="Arial" w:hAnsi="Arial" w:cs="Arial"/>
        </w:rPr>
        <w:t xml:space="preserve"> (Accessed: 04/12/2025)</w:t>
      </w:r>
    </w:p>
    <w:p w14:paraId="4CEBA7DE" w14:textId="77777777" w:rsidR="00507797" w:rsidRDefault="00507797">
      <w:pPr>
        <w:rPr>
          <w:rFonts w:ascii="Arial" w:hAnsi="Arial" w:cs="Arial"/>
        </w:rPr>
      </w:pPr>
      <w:r>
        <w:rPr>
          <w:rFonts w:ascii="Arial" w:hAnsi="Arial" w:cs="Arial"/>
        </w:rPr>
        <w:t xml:space="preserve">Brian, B., UC, I (2022). Autonomous vehicles can be tricked into dangerous driving behaviour. University of California. </w:t>
      </w:r>
      <w:hyperlink r:id="rId12" w:anchor=":~:text=According%20to%20a%20UC%20Irvine%20study%2C%20autonomous,can%20cause%20the%20vehicle%20to%20stop%20abruptly" w:history="1">
        <w:r w:rsidRPr="00C448E9">
          <w:rPr>
            <w:rStyle w:val="Hyperlink"/>
            <w:rFonts w:ascii="Arial" w:hAnsi="Arial" w:cs="Arial"/>
          </w:rPr>
          <w:t>https://www.universityofcalifornia.edu/news/autonomous-vehicles-can-be-tricked-dangerous-driving-behavior#:~:text=According%20to%20a%20UC%20Irvine%20study%2C%20autonomous,can%20cause%20the%20vehicle%20to%20stop%20abruptly</w:t>
        </w:r>
      </w:hyperlink>
      <w:r w:rsidRPr="00FB657E">
        <w:rPr>
          <w:rFonts w:ascii="Arial" w:hAnsi="Arial" w:cs="Arial"/>
        </w:rPr>
        <w:t>.</w:t>
      </w:r>
      <w:r>
        <w:rPr>
          <w:rFonts w:ascii="Arial" w:hAnsi="Arial" w:cs="Arial"/>
        </w:rPr>
        <w:t xml:space="preserve"> (Accessed: 03/12/2025) </w:t>
      </w:r>
    </w:p>
    <w:p w14:paraId="0793CB4A" w14:textId="77777777" w:rsidR="00507797" w:rsidRDefault="00507797">
      <w:pPr>
        <w:rPr>
          <w:rFonts w:ascii="Arial" w:hAnsi="Arial" w:cs="Arial"/>
        </w:rPr>
      </w:pPr>
      <w:r>
        <w:rPr>
          <w:rFonts w:ascii="Arial" w:hAnsi="Arial" w:cs="Arial"/>
        </w:rPr>
        <w:t xml:space="preserve">Chakraborty, T. and Chen, Q.A (2024) ‘Risk Assessment for Security Threats and Vulnerabilities of Autonomous Vehicles’.          </w:t>
      </w:r>
    </w:p>
    <w:p w14:paraId="4BEA8EFA" w14:textId="77777777" w:rsidR="00507797" w:rsidRDefault="00507797">
      <w:pPr>
        <w:rPr>
          <w:rFonts w:ascii="Arial" w:hAnsi="Arial" w:cs="Arial"/>
        </w:rPr>
      </w:pPr>
      <w:r>
        <w:rPr>
          <w:rFonts w:ascii="Arial" w:hAnsi="Arial" w:cs="Arial"/>
        </w:rPr>
        <w:t xml:space="preserve">Chisel Glossary (2022). ‘What is Hierarchical Structure (vs Flat Structure)’. Available at: </w:t>
      </w:r>
      <w:hyperlink r:id="rId13" w:history="1">
        <w:r w:rsidRPr="00250E63">
          <w:rPr>
            <w:rStyle w:val="Hyperlink"/>
            <w:rFonts w:ascii="Arial" w:hAnsi="Arial" w:cs="Arial"/>
          </w:rPr>
          <w:t>https://chisellabs.com/glossary/what-is-hierarchical-structure/</w:t>
        </w:r>
      </w:hyperlink>
      <w:r>
        <w:rPr>
          <w:rFonts w:ascii="Arial" w:hAnsi="Arial" w:cs="Arial"/>
        </w:rPr>
        <w:t xml:space="preserve">. (Accessed: 11/12/25) </w:t>
      </w:r>
    </w:p>
    <w:p w14:paraId="007BF666" w14:textId="77777777" w:rsidR="00507797" w:rsidRDefault="00507797">
      <w:pPr>
        <w:rPr>
          <w:rFonts w:ascii="Arial" w:hAnsi="Arial" w:cs="Arial"/>
        </w:rPr>
      </w:pPr>
      <w:r>
        <w:rPr>
          <w:rFonts w:ascii="Arial" w:hAnsi="Arial" w:cs="Arial"/>
        </w:rPr>
        <w:t xml:space="preserve">Dixit, V.V., Chand, S. and Nair, D.J (2016) ‘Autonomous Vehicles: Disengagements, Accidents and Reaction Times’, </w:t>
      </w:r>
      <w:proofErr w:type="spellStart"/>
      <w:r w:rsidRPr="00AD50AC">
        <w:rPr>
          <w:rFonts w:ascii="Arial" w:hAnsi="Arial" w:cs="Arial"/>
          <w:i/>
          <w:iCs/>
        </w:rPr>
        <w:t>PloS</w:t>
      </w:r>
      <w:proofErr w:type="spellEnd"/>
      <w:r w:rsidRPr="00AD50AC">
        <w:rPr>
          <w:rFonts w:ascii="Arial" w:hAnsi="Arial" w:cs="Arial"/>
          <w:i/>
          <w:iCs/>
        </w:rPr>
        <w:t xml:space="preserve"> one</w:t>
      </w:r>
      <w:r>
        <w:rPr>
          <w:rFonts w:ascii="Arial" w:hAnsi="Arial" w:cs="Arial"/>
        </w:rPr>
        <w:t xml:space="preserve">, 11(12), p.e0168054. Available at: </w:t>
      </w:r>
      <w:hyperlink r:id="rId14" w:history="1">
        <w:r w:rsidRPr="00C448E9">
          <w:rPr>
            <w:rStyle w:val="Hyperlink"/>
            <w:rFonts w:ascii="Arial" w:hAnsi="Arial" w:cs="Arial"/>
          </w:rPr>
          <w:t>https://doi.org/10.1371/journal.pone.0168054</w:t>
        </w:r>
      </w:hyperlink>
      <w:r w:rsidRPr="001A3E54">
        <w:rPr>
          <w:rFonts w:ascii="Arial" w:hAnsi="Arial" w:cs="Arial"/>
        </w:rPr>
        <w:t>.</w:t>
      </w:r>
      <w:r>
        <w:rPr>
          <w:rFonts w:ascii="Arial" w:hAnsi="Arial" w:cs="Arial"/>
        </w:rPr>
        <w:t xml:space="preserve"> (Accessed: 04/12/2025) </w:t>
      </w:r>
    </w:p>
    <w:p w14:paraId="2EA857E9" w14:textId="77777777" w:rsidR="00507797" w:rsidRDefault="00507797">
      <w:pPr>
        <w:rPr>
          <w:rFonts w:ascii="Arial" w:hAnsi="Arial" w:cs="Arial"/>
        </w:rPr>
      </w:pPr>
      <w:r>
        <w:rPr>
          <w:rFonts w:ascii="Arial" w:hAnsi="Arial" w:cs="Arial"/>
        </w:rPr>
        <w:t xml:space="preserve">Engineering Council (2017). ‘Guidance on Ethical Practices’ Available at: </w:t>
      </w:r>
      <w:hyperlink r:id="rId15" w:history="1">
        <w:r w:rsidRPr="00C448E9">
          <w:rPr>
            <w:rStyle w:val="Hyperlink"/>
            <w:rFonts w:ascii="Arial" w:hAnsi="Arial" w:cs="Arial"/>
          </w:rPr>
          <w:t>https://devwww.engc.org.uk/resources-and-guidance/guidance/guidance-on-ethical-practices/</w:t>
        </w:r>
      </w:hyperlink>
      <w:r>
        <w:rPr>
          <w:rFonts w:ascii="Arial" w:hAnsi="Arial" w:cs="Arial"/>
        </w:rPr>
        <w:t xml:space="preserve">. (Accessed: 09/12/25) </w:t>
      </w:r>
    </w:p>
    <w:p w14:paraId="0B41499C" w14:textId="77777777" w:rsidR="00507797" w:rsidRPr="00497D6E" w:rsidRDefault="00507797">
      <w:pPr>
        <w:rPr>
          <w:rFonts w:ascii="Arial" w:hAnsi="Arial" w:cs="Arial"/>
        </w:rPr>
      </w:pPr>
      <w:r>
        <w:rPr>
          <w:rFonts w:ascii="Arial" w:hAnsi="Arial" w:cs="Arial"/>
        </w:rPr>
        <w:t xml:space="preserve">Engineering Council (2020) UK Standard for Professional Engineering Competence and Commitment (UK-SPEC). Available at: </w:t>
      </w:r>
      <w:hyperlink r:id="rId16" w:history="1">
        <w:r w:rsidRPr="00C448E9">
          <w:rPr>
            <w:rStyle w:val="Hyperlink"/>
            <w:rFonts w:ascii="Arial" w:hAnsi="Arial" w:cs="Arial"/>
          </w:rPr>
          <w:t>https://www.engc.org.uk/media/a1yfae02/uk-spec-fourth-edition.pdf</w:t>
        </w:r>
      </w:hyperlink>
      <w:r>
        <w:rPr>
          <w:rFonts w:ascii="Arial" w:hAnsi="Arial" w:cs="Arial"/>
        </w:rPr>
        <w:t>. (Accessed: 09/12/25)</w:t>
      </w:r>
    </w:p>
    <w:p w14:paraId="62B19AFB" w14:textId="77777777" w:rsidR="00507797" w:rsidRDefault="00507797">
      <w:pPr>
        <w:rPr>
          <w:rFonts w:ascii="Arial" w:hAnsi="Arial" w:cs="Arial"/>
        </w:rPr>
      </w:pPr>
      <w:r w:rsidRPr="004F2C6F">
        <w:rPr>
          <w:rFonts w:ascii="Arial" w:hAnsi="Arial" w:cs="Arial"/>
        </w:rPr>
        <w:t xml:space="preserve">Fédération Internationale de </w:t>
      </w:r>
      <w:proofErr w:type="spellStart"/>
      <w:r w:rsidRPr="004F2C6F">
        <w:rPr>
          <w:rFonts w:ascii="Arial" w:hAnsi="Arial" w:cs="Arial"/>
        </w:rPr>
        <w:t>l'Automobile</w:t>
      </w:r>
      <w:proofErr w:type="spellEnd"/>
      <w:r>
        <w:rPr>
          <w:rFonts w:ascii="Arial" w:hAnsi="Arial" w:cs="Arial"/>
        </w:rPr>
        <w:t xml:space="preserve"> (2023), FIA Environmental Report 2023. Available at: </w:t>
      </w:r>
      <w:hyperlink r:id="rId17" w:history="1">
        <w:r w:rsidRPr="00C448E9">
          <w:rPr>
            <w:rStyle w:val="Hyperlink"/>
            <w:rFonts w:ascii="Arial" w:hAnsi="Arial" w:cs="Arial"/>
          </w:rPr>
          <w:t>https://www.environmentalreport.fia.com/wp-content/uploads/2023/06/FIA__ENVIRONMENTAL_REPORT__2023.pdf</w:t>
        </w:r>
      </w:hyperlink>
      <w:r>
        <w:rPr>
          <w:rFonts w:ascii="Arial" w:hAnsi="Arial" w:cs="Arial"/>
        </w:rPr>
        <w:t xml:space="preserve"> </w:t>
      </w:r>
    </w:p>
    <w:p w14:paraId="5293854F" w14:textId="77777777" w:rsidR="00507797" w:rsidRDefault="00507797">
      <w:pPr>
        <w:rPr>
          <w:rFonts w:ascii="Arial" w:hAnsi="Arial" w:cs="Arial"/>
        </w:rPr>
      </w:pPr>
      <w:proofErr w:type="spellStart"/>
      <w:r>
        <w:rPr>
          <w:rFonts w:ascii="Arial" w:hAnsi="Arial" w:cs="Arial"/>
        </w:rPr>
        <w:t>Fiveable</w:t>
      </w:r>
      <w:proofErr w:type="spellEnd"/>
      <w:r>
        <w:rPr>
          <w:rFonts w:ascii="Arial" w:hAnsi="Arial" w:cs="Arial"/>
        </w:rPr>
        <w:t xml:space="preserve"> Content Team (2025). ‘2.2 Problem Solving strategies in engineering’. Available at: </w:t>
      </w:r>
      <w:hyperlink r:id="rId18" w:history="1">
        <w:r w:rsidRPr="00250E63">
          <w:rPr>
            <w:rStyle w:val="Hyperlink"/>
            <w:rFonts w:ascii="Arial" w:hAnsi="Arial" w:cs="Arial"/>
          </w:rPr>
          <w:t>https://fiveable.me/introduction-engineering/unit-2/problem-solving-strategies-engineering/study-guide/UYEXyBxQ3hYJaI4h</w:t>
        </w:r>
      </w:hyperlink>
      <w:r>
        <w:rPr>
          <w:rFonts w:ascii="Arial" w:hAnsi="Arial" w:cs="Arial"/>
        </w:rPr>
        <w:t xml:space="preserve">. (Accessed: 11/12/25) </w:t>
      </w:r>
    </w:p>
    <w:p w14:paraId="006DFC13" w14:textId="77777777" w:rsidR="00507797" w:rsidRDefault="00507797">
      <w:pPr>
        <w:rPr>
          <w:rFonts w:ascii="Arial" w:hAnsi="Arial" w:cs="Arial"/>
        </w:rPr>
      </w:pPr>
      <w:r>
        <w:rPr>
          <w:rFonts w:ascii="Arial" w:hAnsi="Arial" w:cs="Arial"/>
        </w:rPr>
        <w:t xml:space="preserve">HSE (1998) Introduction to machinery safety. Available at: </w:t>
      </w:r>
      <w:hyperlink r:id="rId19" w:history="1">
        <w:r w:rsidRPr="00A700E5">
          <w:rPr>
            <w:rStyle w:val="Hyperlink"/>
            <w:rFonts w:ascii="Arial" w:hAnsi="Arial" w:cs="Arial"/>
          </w:rPr>
          <w:t>https://www.hse.gov.uk/work-equipment-machinery/introduction.htm</w:t>
        </w:r>
      </w:hyperlink>
      <w:r>
        <w:rPr>
          <w:rFonts w:ascii="Arial" w:hAnsi="Arial" w:cs="Arial"/>
        </w:rPr>
        <w:t xml:space="preserve"> (Accessed: 24/11/2025)</w:t>
      </w:r>
    </w:p>
    <w:p w14:paraId="166C0640" w14:textId="77777777" w:rsidR="00507797" w:rsidRDefault="00507797">
      <w:pPr>
        <w:rPr>
          <w:rFonts w:ascii="Arial" w:hAnsi="Arial" w:cs="Arial"/>
        </w:rPr>
      </w:pPr>
      <w:r>
        <w:rPr>
          <w:rFonts w:ascii="Arial" w:hAnsi="Arial" w:cs="Arial"/>
        </w:rPr>
        <w:t xml:space="preserve">HSE (1998) Provision and Use of Work Equipment Regulations 1998 (PUWER) – overview. Available at: </w:t>
      </w:r>
      <w:hyperlink r:id="rId20" w:history="1">
        <w:r w:rsidRPr="00A700E5">
          <w:rPr>
            <w:rStyle w:val="Hyperlink"/>
            <w:rFonts w:ascii="Arial" w:hAnsi="Arial" w:cs="Arial"/>
          </w:rPr>
          <w:t>https://www.hse.gov.uk/work-equipment-machinery/puwer-overview.htm</w:t>
        </w:r>
      </w:hyperlink>
      <w:r>
        <w:rPr>
          <w:rFonts w:ascii="Arial" w:hAnsi="Arial" w:cs="Arial"/>
        </w:rPr>
        <w:t xml:space="preserve"> (Accessed: 24/11/2025). </w:t>
      </w:r>
    </w:p>
    <w:p w14:paraId="49387235" w14:textId="77777777" w:rsidR="00507797" w:rsidRPr="00497D6E" w:rsidRDefault="00507797">
      <w:pPr>
        <w:rPr>
          <w:rFonts w:ascii="Arial" w:hAnsi="Arial" w:cs="Arial"/>
        </w:rPr>
      </w:pPr>
      <w:r>
        <w:rPr>
          <w:rFonts w:ascii="Arial" w:hAnsi="Arial" w:cs="Arial"/>
        </w:rPr>
        <w:t xml:space="preserve">HSE Using Personal Protective Equipment (PPE) to control risks at work. Available at: </w:t>
      </w:r>
      <w:hyperlink r:id="rId21" w:history="1">
        <w:r w:rsidRPr="00A700E5">
          <w:rPr>
            <w:rStyle w:val="Hyperlink"/>
            <w:rFonts w:ascii="Arial" w:hAnsi="Arial" w:cs="Arial"/>
          </w:rPr>
          <w:t>https://www.hse.gov.uk/ppe/overview.htm</w:t>
        </w:r>
      </w:hyperlink>
      <w:r>
        <w:rPr>
          <w:rFonts w:ascii="Arial" w:hAnsi="Arial" w:cs="Arial"/>
        </w:rPr>
        <w:t xml:space="preserve"> (Accessed: 24/11/2025)</w:t>
      </w:r>
    </w:p>
    <w:p w14:paraId="15823FFF" w14:textId="77777777" w:rsidR="00507797" w:rsidRDefault="00507797">
      <w:pPr>
        <w:rPr>
          <w:rFonts w:ascii="Arial" w:hAnsi="Arial" w:cs="Arial"/>
        </w:rPr>
      </w:pPr>
      <w:r>
        <w:rPr>
          <w:rFonts w:ascii="Arial" w:hAnsi="Arial" w:cs="Arial"/>
        </w:rPr>
        <w:t xml:space="preserve">Nasser, Dr. Ahmad MK. (2023) ‘Automotive Cybersecurity Engineering Handbook: The automotive engineer’s roadmap to cyber-resilient </w:t>
      </w:r>
      <w:proofErr w:type="gramStart"/>
      <w:r>
        <w:rPr>
          <w:rFonts w:ascii="Arial" w:hAnsi="Arial" w:cs="Arial"/>
        </w:rPr>
        <w:t>vehicles’</w:t>
      </w:r>
      <w:proofErr w:type="gramEnd"/>
      <w:r>
        <w:rPr>
          <w:rFonts w:ascii="Arial" w:hAnsi="Arial" w:cs="Arial"/>
        </w:rPr>
        <w:t xml:space="preserve">. Page 46-47. </w:t>
      </w:r>
    </w:p>
    <w:p w14:paraId="40DDE89D" w14:textId="77777777" w:rsidR="00507797" w:rsidRPr="00C37EF5" w:rsidRDefault="00507797" w:rsidP="00C37EF5">
      <w:pPr>
        <w:rPr>
          <w:rFonts w:ascii="Arial" w:hAnsi="Arial" w:cs="Arial"/>
        </w:rPr>
      </w:pPr>
      <w:r w:rsidRPr="00C37EF5">
        <w:rPr>
          <w:rFonts w:ascii="Arial" w:hAnsi="Arial" w:cs="Arial"/>
        </w:rPr>
        <w:t xml:space="preserve">Renjith, P. N., Balasubramani, S., Ramesh, K., &amp; </w:t>
      </w:r>
      <w:proofErr w:type="spellStart"/>
      <w:r w:rsidRPr="00C37EF5">
        <w:rPr>
          <w:rFonts w:ascii="Arial" w:hAnsi="Arial" w:cs="Arial"/>
        </w:rPr>
        <w:t>Patnala</w:t>
      </w:r>
      <w:proofErr w:type="spellEnd"/>
      <w:r w:rsidRPr="00C37EF5">
        <w:rPr>
          <w:rFonts w:ascii="Arial" w:hAnsi="Arial" w:cs="Arial"/>
        </w:rPr>
        <w:t xml:space="preserve">, E. (2025). An Initial Risk Assessment for Multimodal with LSTM-Based Trust Evaluation Framework for Autonomous Vehicle Security. </w:t>
      </w:r>
      <w:r w:rsidRPr="00C37EF5">
        <w:rPr>
          <w:rFonts w:ascii="Arial" w:hAnsi="Arial" w:cs="Arial"/>
          <w:i/>
          <w:iCs/>
        </w:rPr>
        <w:lastRenderedPageBreak/>
        <w:t>SN Computer Science</w:t>
      </w:r>
      <w:r w:rsidRPr="00C37EF5">
        <w:rPr>
          <w:rFonts w:ascii="Arial" w:hAnsi="Arial" w:cs="Arial"/>
        </w:rPr>
        <w:t xml:space="preserve">, </w:t>
      </w:r>
      <w:r w:rsidRPr="00C37EF5">
        <w:rPr>
          <w:rFonts w:ascii="Arial" w:hAnsi="Arial" w:cs="Arial"/>
          <w:i/>
          <w:iCs/>
        </w:rPr>
        <w:t>6</w:t>
      </w:r>
      <w:r w:rsidRPr="00C37EF5">
        <w:rPr>
          <w:rFonts w:ascii="Arial" w:hAnsi="Arial" w:cs="Arial"/>
        </w:rPr>
        <w:t xml:space="preserve">(2), 172. </w:t>
      </w:r>
      <w:hyperlink r:id="rId22" w:history="1">
        <w:r w:rsidRPr="00C37EF5">
          <w:rPr>
            <w:rStyle w:val="Hyperlink"/>
            <w:rFonts w:ascii="Arial" w:hAnsi="Arial" w:cs="Arial"/>
          </w:rPr>
          <w:t>https://doi.org/10.1007/s42979-025-03703-0</w:t>
        </w:r>
      </w:hyperlink>
      <w:r>
        <w:rPr>
          <w:rFonts w:ascii="Arial" w:hAnsi="Arial" w:cs="Arial"/>
        </w:rPr>
        <w:t xml:space="preserve"> (Accessed: 03/12/2025)</w:t>
      </w:r>
    </w:p>
    <w:p w14:paraId="1C3193BF" w14:textId="77777777" w:rsidR="00507797" w:rsidRDefault="00507797">
      <w:pPr>
        <w:rPr>
          <w:rFonts w:ascii="Arial" w:hAnsi="Arial" w:cs="Arial"/>
        </w:rPr>
      </w:pPr>
      <w:r>
        <w:rPr>
          <w:rFonts w:ascii="Arial" w:hAnsi="Arial" w:cs="Arial"/>
        </w:rPr>
        <w:t xml:space="preserve">Simmonds A., QBE Europe (2025) ‘The hidden risks of lithium-ion batteries ‘. </w:t>
      </w:r>
      <w:hyperlink r:id="rId23" w:history="1">
        <w:r w:rsidRPr="00C448E9">
          <w:rPr>
            <w:rStyle w:val="Hyperlink"/>
            <w:rFonts w:ascii="Arial" w:hAnsi="Arial" w:cs="Arial"/>
          </w:rPr>
          <w:t>https://www.britsafe.org/safety-management/2025/the-hidden-risks-of-lithium-ion-batteries</w:t>
        </w:r>
      </w:hyperlink>
      <w:r>
        <w:rPr>
          <w:rFonts w:ascii="Arial" w:hAnsi="Arial" w:cs="Arial"/>
        </w:rPr>
        <w:t xml:space="preserve"> (Accessed: 04/12/25)</w:t>
      </w:r>
    </w:p>
    <w:p w14:paraId="34FDCF85" w14:textId="77777777" w:rsidR="00507797" w:rsidRDefault="00507797">
      <w:pPr>
        <w:rPr>
          <w:rFonts w:ascii="Arial" w:hAnsi="Arial" w:cs="Arial"/>
        </w:rPr>
      </w:pPr>
      <w:r>
        <w:rPr>
          <w:rFonts w:ascii="Arial" w:hAnsi="Arial" w:cs="Arial"/>
        </w:rPr>
        <w:t xml:space="preserve">University of Greater Manchester (2023). Breaking down complex engineering problems: a step-by-step guide. Available at: </w:t>
      </w:r>
      <w:hyperlink r:id="rId24" w:anchor=":~:text=After%20brainstorming%2C%20it's%20time%20to,best%20aligns%20with%20your%20goals" w:history="1">
        <w:r w:rsidRPr="00250E63">
          <w:rPr>
            <w:rStyle w:val="Hyperlink"/>
            <w:rFonts w:ascii="Arial" w:hAnsi="Arial" w:cs="Arial"/>
          </w:rPr>
          <w:t>https://greatermanchester.ac.uk/blogs/breaking-down-complex-engineering-problems-a-step-by-step-guide#:~:text=After%20brainstorming%2C%20it's%20time%20to,best%20aligns%20with%20your%20goals</w:t>
        </w:r>
      </w:hyperlink>
      <w:r w:rsidRPr="00FD2D7C">
        <w:rPr>
          <w:rFonts w:ascii="Arial" w:hAnsi="Arial" w:cs="Arial"/>
        </w:rPr>
        <w:t>.</w:t>
      </w:r>
      <w:r>
        <w:rPr>
          <w:rFonts w:ascii="Arial" w:hAnsi="Arial" w:cs="Arial"/>
        </w:rPr>
        <w:t xml:space="preserve"> (Accessed: 11/12/2025)</w:t>
      </w:r>
    </w:p>
    <w:p w14:paraId="080EDF96" w14:textId="77777777" w:rsidR="00507797" w:rsidRDefault="00507797">
      <w:pPr>
        <w:rPr>
          <w:rFonts w:ascii="Arial" w:hAnsi="Arial" w:cs="Arial"/>
        </w:rPr>
      </w:pPr>
      <w:r>
        <w:rPr>
          <w:rFonts w:ascii="Arial" w:hAnsi="Arial" w:cs="Arial"/>
        </w:rPr>
        <w:t>Volkswagen. (2025) Emergency Assist. Available at:</w:t>
      </w:r>
      <w:r w:rsidRPr="008373A2">
        <w:t xml:space="preserve"> </w:t>
      </w:r>
      <w:hyperlink r:id="rId25" w:history="1">
        <w:r w:rsidRPr="00250E63">
          <w:rPr>
            <w:rStyle w:val="Hyperlink"/>
            <w:rFonts w:ascii="Arial" w:hAnsi="Arial" w:cs="Arial"/>
          </w:rPr>
          <w:t>https://www.vw.com/en/iq-drive/emergency-assist.html</w:t>
        </w:r>
      </w:hyperlink>
      <w:r>
        <w:rPr>
          <w:rFonts w:ascii="Arial" w:hAnsi="Arial" w:cs="Arial"/>
        </w:rPr>
        <w:t>. (Accessed: 13/12/25)</w:t>
      </w:r>
    </w:p>
    <w:sectPr w:rsidR="00507797">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E8660" w14:textId="77777777" w:rsidR="00B20F51" w:rsidRDefault="00B20F51" w:rsidP="00FE2A39">
      <w:pPr>
        <w:spacing w:after="0" w:line="240" w:lineRule="auto"/>
      </w:pPr>
      <w:r>
        <w:separator/>
      </w:r>
    </w:p>
  </w:endnote>
  <w:endnote w:type="continuationSeparator" w:id="0">
    <w:p w14:paraId="1820D89C" w14:textId="77777777" w:rsidR="00B20F51" w:rsidRDefault="00B20F51" w:rsidP="00FE2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18BC2" w14:textId="77777777" w:rsidR="00B20F51" w:rsidRDefault="00B20F51" w:rsidP="00FE2A39">
      <w:pPr>
        <w:spacing w:after="0" w:line="240" w:lineRule="auto"/>
      </w:pPr>
      <w:r>
        <w:separator/>
      </w:r>
    </w:p>
  </w:footnote>
  <w:footnote w:type="continuationSeparator" w:id="0">
    <w:p w14:paraId="4609CEFB" w14:textId="77777777" w:rsidR="00B20F51" w:rsidRDefault="00B20F51" w:rsidP="00FE2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0061A"/>
    <w:multiLevelType w:val="hybridMultilevel"/>
    <w:tmpl w:val="83724AA8"/>
    <w:lvl w:ilvl="0" w:tplc="8FE8469E">
      <w:start w:val="1"/>
      <w:numFmt w:val="decimal"/>
      <w:pStyle w:val="Heading1"/>
      <w:lvlText w:val="%1."/>
      <w:lvlJc w:val="left"/>
      <w:pPr>
        <w:ind w:left="912" w:hanging="5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E96EA5"/>
    <w:multiLevelType w:val="hybridMultilevel"/>
    <w:tmpl w:val="1570B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7974592">
    <w:abstractNumId w:val="1"/>
  </w:num>
  <w:num w:numId="2" w16cid:durableId="313066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A9E08E"/>
    <w:rsid w:val="00002F0D"/>
    <w:rsid w:val="00003FEC"/>
    <w:rsid w:val="00004F70"/>
    <w:rsid w:val="00010FB9"/>
    <w:rsid w:val="00011CAC"/>
    <w:rsid w:val="0001279B"/>
    <w:rsid w:val="00015587"/>
    <w:rsid w:val="0001566A"/>
    <w:rsid w:val="0002094E"/>
    <w:rsid w:val="00021500"/>
    <w:rsid w:val="00022BB7"/>
    <w:rsid w:val="00023D18"/>
    <w:rsid w:val="000249D8"/>
    <w:rsid w:val="0003087B"/>
    <w:rsid w:val="00040EEA"/>
    <w:rsid w:val="0004572F"/>
    <w:rsid w:val="00046F51"/>
    <w:rsid w:val="00052BF1"/>
    <w:rsid w:val="00055F6C"/>
    <w:rsid w:val="000563ED"/>
    <w:rsid w:val="00056D27"/>
    <w:rsid w:val="00060648"/>
    <w:rsid w:val="00062BCA"/>
    <w:rsid w:val="0006441A"/>
    <w:rsid w:val="00065131"/>
    <w:rsid w:val="0006513B"/>
    <w:rsid w:val="00066E0D"/>
    <w:rsid w:val="000725D3"/>
    <w:rsid w:val="00074DC5"/>
    <w:rsid w:val="000768FD"/>
    <w:rsid w:val="00076F07"/>
    <w:rsid w:val="000775BA"/>
    <w:rsid w:val="0007799E"/>
    <w:rsid w:val="00081C3F"/>
    <w:rsid w:val="000853F4"/>
    <w:rsid w:val="00085CBE"/>
    <w:rsid w:val="00090863"/>
    <w:rsid w:val="000927F0"/>
    <w:rsid w:val="0009764E"/>
    <w:rsid w:val="000976C7"/>
    <w:rsid w:val="000A177E"/>
    <w:rsid w:val="000A4259"/>
    <w:rsid w:val="000A5C36"/>
    <w:rsid w:val="000A6096"/>
    <w:rsid w:val="000A72CB"/>
    <w:rsid w:val="000B26A4"/>
    <w:rsid w:val="000B404C"/>
    <w:rsid w:val="000B5D47"/>
    <w:rsid w:val="000C01C5"/>
    <w:rsid w:val="000C5606"/>
    <w:rsid w:val="000C59D2"/>
    <w:rsid w:val="000C7108"/>
    <w:rsid w:val="000D05D6"/>
    <w:rsid w:val="000D0A0C"/>
    <w:rsid w:val="000D1C19"/>
    <w:rsid w:val="000D3AD8"/>
    <w:rsid w:val="000E16B6"/>
    <w:rsid w:val="000E5470"/>
    <w:rsid w:val="000E638A"/>
    <w:rsid w:val="000F0962"/>
    <w:rsid w:val="000F1944"/>
    <w:rsid w:val="000F1DFE"/>
    <w:rsid w:val="000F2DD3"/>
    <w:rsid w:val="000F7BFF"/>
    <w:rsid w:val="001006B0"/>
    <w:rsid w:val="00103327"/>
    <w:rsid w:val="00104C80"/>
    <w:rsid w:val="001070CD"/>
    <w:rsid w:val="001076A0"/>
    <w:rsid w:val="00112F1A"/>
    <w:rsid w:val="00113C77"/>
    <w:rsid w:val="0011519C"/>
    <w:rsid w:val="00115286"/>
    <w:rsid w:val="00126D0F"/>
    <w:rsid w:val="001352FF"/>
    <w:rsid w:val="0013637A"/>
    <w:rsid w:val="00141CC8"/>
    <w:rsid w:val="001428F0"/>
    <w:rsid w:val="00142F54"/>
    <w:rsid w:val="00151234"/>
    <w:rsid w:val="00151DF9"/>
    <w:rsid w:val="00153F6C"/>
    <w:rsid w:val="00164D8D"/>
    <w:rsid w:val="001675D8"/>
    <w:rsid w:val="00172AF9"/>
    <w:rsid w:val="00173081"/>
    <w:rsid w:val="00173324"/>
    <w:rsid w:val="001755DC"/>
    <w:rsid w:val="00177FB5"/>
    <w:rsid w:val="001904C9"/>
    <w:rsid w:val="00190CAD"/>
    <w:rsid w:val="00191A7E"/>
    <w:rsid w:val="001927F9"/>
    <w:rsid w:val="00194DD9"/>
    <w:rsid w:val="001A2D9E"/>
    <w:rsid w:val="001A3E54"/>
    <w:rsid w:val="001A618C"/>
    <w:rsid w:val="001A66D8"/>
    <w:rsid w:val="001B033B"/>
    <w:rsid w:val="001B116A"/>
    <w:rsid w:val="001B32A2"/>
    <w:rsid w:val="001B5F34"/>
    <w:rsid w:val="001B6EB7"/>
    <w:rsid w:val="001C0D76"/>
    <w:rsid w:val="001C20FF"/>
    <w:rsid w:val="001C3F5F"/>
    <w:rsid w:val="001C62CE"/>
    <w:rsid w:val="001D19E6"/>
    <w:rsid w:val="001D28AC"/>
    <w:rsid w:val="001D3EDB"/>
    <w:rsid w:val="001D456B"/>
    <w:rsid w:val="001D676E"/>
    <w:rsid w:val="001D6803"/>
    <w:rsid w:val="001E1044"/>
    <w:rsid w:val="001E4298"/>
    <w:rsid w:val="001E50D1"/>
    <w:rsid w:val="001E5BFD"/>
    <w:rsid w:val="001E6789"/>
    <w:rsid w:val="001F34D5"/>
    <w:rsid w:val="001F4BBF"/>
    <w:rsid w:val="001F4BD2"/>
    <w:rsid w:val="001F5812"/>
    <w:rsid w:val="001F6C3F"/>
    <w:rsid w:val="001F6CB9"/>
    <w:rsid w:val="0020094C"/>
    <w:rsid w:val="002017DC"/>
    <w:rsid w:val="00202DE5"/>
    <w:rsid w:val="00204711"/>
    <w:rsid w:val="002117AA"/>
    <w:rsid w:val="00213D3E"/>
    <w:rsid w:val="00215B91"/>
    <w:rsid w:val="002213D5"/>
    <w:rsid w:val="00222841"/>
    <w:rsid w:val="0022481E"/>
    <w:rsid w:val="00224B5B"/>
    <w:rsid w:val="0022679D"/>
    <w:rsid w:val="00232270"/>
    <w:rsid w:val="00232B35"/>
    <w:rsid w:val="002345C7"/>
    <w:rsid w:val="002351ED"/>
    <w:rsid w:val="002373C3"/>
    <w:rsid w:val="00242989"/>
    <w:rsid w:val="002437A8"/>
    <w:rsid w:val="00246B1F"/>
    <w:rsid w:val="002474E9"/>
    <w:rsid w:val="00252CEF"/>
    <w:rsid w:val="00256B67"/>
    <w:rsid w:val="00257E9F"/>
    <w:rsid w:val="0026072A"/>
    <w:rsid w:val="00260F9B"/>
    <w:rsid w:val="002719A7"/>
    <w:rsid w:val="00273488"/>
    <w:rsid w:val="00273814"/>
    <w:rsid w:val="00283BC9"/>
    <w:rsid w:val="00283EFD"/>
    <w:rsid w:val="00284D5B"/>
    <w:rsid w:val="00287C2F"/>
    <w:rsid w:val="00292DE9"/>
    <w:rsid w:val="00293276"/>
    <w:rsid w:val="00293880"/>
    <w:rsid w:val="002A0526"/>
    <w:rsid w:val="002A0A2C"/>
    <w:rsid w:val="002A1C31"/>
    <w:rsid w:val="002A43C7"/>
    <w:rsid w:val="002A6B93"/>
    <w:rsid w:val="002B043E"/>
    <w:rsid w:val="002B15F9"/>
    <w:rsid w:val="002B3D99"/>
    <w:rsid w:val="002B6281"/>
    <w:rsid w:val="002B780B"/>
    <w:rsid w:val="002C09C3"/>
    <w:rsid w:val="002C3618"/>
    <w:rsid w:val="002C3731"/>
    <w:rsid w:val="002C3F4D"/>
    <w:rsid w:val="002C504F"/>
    <w:rsid w:val="002C59FA"/>
    <w:rsid w:val="002C676E"/>
    <w:rsid w:val="002C71C2"/>
    <w:rsid w:val="002C7B70"/>
    <w:rsid w:val="002D1203"/>
    <w:rsid w:val="002D2D4A"/>
    <w:rsid w:val="002D7D1F"/>
    <w:rsid w:val="002E1919"/>
    <w:rsid w:val="002E393E"/>
    <w:rsid w:val="002E7980"/>
    <w:rsid w:val="002F0A0B"/>
    <w:rsid w:val="002F0EA9"/>
    <w:rsid w:val="002F147D"/>
    <w:rsid w:val="002F7313"/>
    <w:rsid w:val="002F77CE"/>
    <w:rsid w:val="00300AC1"/>
    <w:rsid w:val="00304987"/>
    <w:rsid w:val="00305A01"/>
    <w:rsid w:val="00307BF8"/>
    <w:rsid w:val="00316934"/>
    <w:rsid w:val="003219E0"/>
    <w:rsid w:val="00322EA6"/>
    <w:rsid w:val="003262C3"/>
    <w:rsid w:val="00332E01"/>
    <w:rsid w:val="0033514B"/>
    <w:rsid w:val="003353DC"/>
    <w:rsid w:val="003357DD"/>
    <w:rsid w:val="003625E0"/>
    <w:rsid w:val="00363E9F"/>
    <w:rsid w:val="003711C3"/>
    <w:rsid w:val="00376F01"/>
    <w:rsid w:val="00390969"/>
    <w:rsid w:val="003922D3"/>
    <w:rsid w:val="00393F5F"/>
    <w:rsid w:val="00395941"/>
    <w:rsid w:val="003A0E55"/>
    <w:rsid w:val="003A4A09"/>
    <w:rsid w:val="003A67BA"/>
    <w:rsid w:val="003B0761"/>
    <w:rsid w:val="003B3984"/>
    <w:rsid w:val="003B53BE"/>
    <w:rsid w:val="003B61D9"/>
    <w:rsid w:val="003B6758"/>
    <w:rsid w:val="003B6A24"/>
    <w:rsid w:val="003B727A"/>
    <w:rsid w:val="003C0BB1"/>
    <w:rsid w:val="003C16FF"/>
    <w:rsid w:val="003D638E"/>
    <w:rsid w:val="003D6A4B"/>
    <w:rsid w:val="003D74DB"/>
    <w:rsid w:val="003E0223"/>
    <w:rsid w:val="003E3698"/>
    <w:rsid w:val="003F5A82"/>
    <w:rsid w:val="00402FD6"/>
    <w:rsid w:val="00413173"/>
    <w:rsid w:val="00414CAB"/>
    <w:rsid w:val="004158F8"/>
    <w:rsid w:val="00415DC5"/>
    <w:rsid w:val="004235D9"/>
    <w:rsid w:val="004239B5"/>
    <w:rsid w:val="0043372E"/>
    <w:rsid w:val="0043406E"/>
    <w:rsid w:val="00434BDC"/>
    <w:rsid w:val="00442335"/>
    <w:rsid w:val="00445A31"/>
    <w:rsid w:val="00451D30"/>
    <w:rsid w:val="004547D2"/>
    <w:rsid w:val="00457F56"/>
    <w:rsid w:val="00463AF7"/>
    <w:rsid w:val="004652AC"/>
    <w:rsid w:val="00474367"/>
    <w:rsid w:val="00474A35"/>
    <w:rsid w:val="00475E9B"/>
    <w:rsid w:val="00476ADE"/>
    <w:rsid w:val="00483398"/>
    <w:rsid w:val="00486A8C"/>
    <w:rsid w:val="00496F92"/>
    <w:rsid w:val="00497D6E"/>
    <w:rsid w:val="004A4482"/>
    <w:rsid w:val="004A7EA2"/>
    <w:rsid w:val="004B14D9"/>
    <w:rsid w:val="004B2302"/>
    <w:rsid w:val="004B403E"/>
    <w:rsid w:val="004B646E"/>
    <w:rsid w:val="004B72CB"/>
    <w:rsid w:val="004B7E06"/>
    <w:rsid w:val="004C083B"/>
    <w:rsid w:val="004C1136"/>
    <w:rsid w:val="004C1916"/>
    <w:rsid w:val="004C52A3"/>
    <w:rsid w:val="004C6DCA"/>
    <w:rsid w:val="004D420B"/>
    <w:rsid w:val="004D7436"/>
    <w:rsid w:val="004E6FDE"/>
    <w:rsid w:val="004E784E"/>
    <w:rsid w:val="004F2C6F"/>
    <w:rsid w:val="004F4D64"/>
    <w:rsid w:val="00500EA5"/>
    <w:rsid w:val="00500F61"/>
    <w:rsid w:val="00507797"/>
    <w:rsid w:val="005117D7"/>
    <w:rsid w:val="00514EB6"/>
    <w:rsid w:val="00515C33"/>
    <w:rsid w:val="005233AC"/>
    <w:rsid w:val="00530D5B"/>
    <w:rsid w:val="00531A74"/>
    <w:rsid w:val="00532D0C"/>
    <w:rsid w:val="0053614F"/>
    <w:rsid w:val="0054042C"/>
    <w:rsid w:val="00540431"/>
    <w:rsid w:val="00540875"/>
    <w:rsid w:val="00542CE2"/>
    <w:rsid w:val="00554309"/>
    <w:rsid w:val="00563181"/>
    <w:rsid w:val="005635EF"/>
    <w:rsid w:val="005652ED"/>
    <w:rsid w:val="00574147"/>
    <w:rsid w:val="00580814"/>
    <w:rsid w:val="00582642"/>
    <w:rsid w:val="005831DC"/>
    <w:rsid w:val="00584215"/>
    <w:rsid w:val="00584F03"/>
    <w:rsid w:val="00590501"/>
    <w:rsid w:val="005920EF"/>
    <w:rsid w:val="00594077"/>
    <w:rsid w:val="0059747B"/>
    <w:rsid w:val="00597CDA"/>
    <w:rsid w:val="005A1295"/>
    <w:rsid w:val="005A207E"/>
    <w:rsid w:val="005A26F4"/>
    <w:rsid w:val="005A3166"/>
    <w:rsid w:val="005A31D7"/>
    <w:rsid w:val="005A36B2"/>
    <w:rsid w:val="005A5F55"/>
    <w:rsid w:val="005A6C91"/>
    <w:rsid w:val="005A7C12"/>
    <w:rsid w:val="005B112D"/>
    <w:rsid w:val="005B1E30"/>
    <w:rsid w:val="005C19D3"/>
    <w:rsid w:val="005C35DC"/>
    <w:rsid w:val="005C560D"/>
    <w:rsid w:val="005C6208"/>
    <w:rsid w:val="005C7B2B"/>
    <w:rsid w:val="005D0305"/>
    <w:rsid w:val="005D16E0"/>
    <w:rsid w:val="005D2490"/>
    <w:rsid w:val="005D4477"/>
    <w:rsid w:val="005D74E8"/>
    <w:rsid w:val="005E177B"/>
    <w:rsid w:val="005E4EE9"/>
    <w:rsid w:val="005E4F05"/>
    <w:rsid w:val="005E5D5C"/>
    <w:rsid w:val="005F0882"/>
    <w:rsid w:val="005F5AA1"/>
    <w:rsid w:val="005F6730"/>
    <w:rsid w:val="005F7B96"/>
    <w:rsid w:val="0060468A"/>
    <w:rsid w:val="00606F0B"/>
    <w:rsid w:val="00607D1C"/>
    <w:rsid w:val="00615499"/>
    <w:rsid w:val="0062061D"/>
    <w:rsid w:val="00622528"/>
    <w:rsid w:val="006278CA"/>
    <w:rsid w:val="00632E7F"/>
    <w:rsid w:val="0063350F"/>
    <w:rsid w:val="00636CB3"/>
    <w:rsid w:val="00644118"/>
    <w:rsid w:val="0064505A"/>
    <w:rsid w:val="006473FF"/>
    <w:rsid w:val="006517C3"/>
    <w:rsid w:val="00651BB9"/>
    <w:rsid w:val="00653468"/>
    <w:rsid w:val="00656152"/>
    <w:rsid w:val="006627ED"/>
    <w:rsid w:val="00664A4B"/>
    <w:rsid w:val="00670871"/>
    <w:rsid w:val="00672348"/>
    <w:rsid w:val="00675650"/>
    <w:rsid w:val="00687296"/>
    <w:rsid w:val="006A1E96"/>
    <w:rsid w:val="006A2728"/>
    <w:rsid w:val="006A3CE6"/>
    <w:rsid w:val="006A3F3C"/>
    <w:rsid w:val="006A4F2C"/>
    <w:rsid w:val="006A77BC"/>
    <w:rsid w:val="006B0363"/>
    <w:rsid w:val="006B27CB"/>
    <w:rsid w:val="006C0D5C"/>
    <w:rsid w:val="006C3819"/>
    <w:rsid w:val="006C3C8B"/>
    <w:rsid w:val="006D6E42"/>
    <w:rsid w:val="006E1F42"/>
    <w:rsid w:val="006E6832"/>
    <w:rsid w:val="006E69BA"/>
    <w:rsid w:val="006E7EAF"/>
    <w:rsid w:val="006F1D01"/>
    <w:rsid w:val="006F1F9A"/>
    <w:rsid w:val="006F4A55"/>
    <w:rsid w:val="006F5594"/>
    <w:rsid w:val="0070104C"/>
    <w:rsid w:val="00701BA4"/>
    <w:rsid w:val="00702978"/>
    <w:rsid w:val="00703230"/>
    <w:rsid w:val="0070366B"/>
    <w:rsid w:val="00704749"/>
    <w:rsid w:val="00704F26"/>
    <w:rsid w:val="00710626"/>
    <w:rsid w:val="007112DB"/>
    <w:rsid w:val="00713064"/>
    <w:rsid w:val="00720260"/>
    <w:rsid w:val="00721A34"/>
    <w:rsid w:val="00724EB1"/>
    <w:rsid w:val="00726656"/>
    <w:rsid w:val="00726DB9"/>
    <w:rsid w:val="00731871"/>
    <w:rsid w:val="007324A8"/>
    <w:rsid w:val="00733472"/>
    <w:rsid w:val="00737F23"/>
    <w:rsid w:val="00747386"/>
    <w:rsid w:val="0075617B"/>
    <w:rsid w:val="007573EF"/>
    <w:rsid w:val="00761D49"/>
    <w:rsid w:val="0076565C"/>
    <w:rsid w:val="00772AF7"/>
    <w:rsid w:val="00773C61"/>
    <w:rsid w:val="007751AD"/>
    <w:rsid w:val="00777A99"/>
    <w:rsid w:val="0078091E"/>
    <w:rsid w:val="00782C52"/>
    <w:rsid w:val="00782F13"/>
    <w:rsid w:val="00785446"/>
    <w:rsid w:val="00786847"/>
    <w:rsid w:val="00787488"/>
    <w:rsid w:val="007915BF"/>
    <w:rsid w:val="0079601B"/>
    <w:rsid w:val="00797CC2"/>
    <w:rsid w:val="00797F29"/>
    <w:rsid w:val="007A1791"/>
    <w:rsid w:val="007A3A1B"/>
    <w:rsid w:val="007A4FCF"/>
    <w:rsid w:val="007A7149"/>
    <w:rsid w:val="007B1E08"/>
    <w:rsid w:val="007B2881"/>
    <w:rsid w:val="007B563E"/>
    <w:rsid w:val="007B6FD2"/>
    <w:rsid w:val="007C3C7C"/>
    <w:rsid w:val="007C4B0C"/>
    <w:rsid w:val="007C7752"/>
    <w:rsid w:val="007D2448"/>
    <w:rsid w:val="007D2A40"/>
    <w:rsid w:val="007D3C8B"/>
    <w:rsid w:val="007E37C6"/>
    <w:rsid w:val="007E4CB1"/>
    <w:rsid w:val="007E5D2E"/>
    <w:rsid w:val="007F25A5"/>
    <w:rsid w:val="007F61D7"/>
    <w:rsid w:val="007F7069"/>
    <w:rsid w:val="008117CA"/>
    <w:rsid w:val="00811A76"/>
    <w:rsid w:val="00812F75"/>
    <w:rsid w:val="008151AD"/>
    <w:rsid w:val="00816CC4"/>
    <w:rsid w:val="008216AD"/>
    <w:rsid w:val="00822EC8"/>
    <w:rsid w:val="00826C14"/>
    <w:rsid w:val="008306FF"/>
    <w:rsid w:val="0083103B"/>
    <w:rsid w:val="00833EE8"/>
    <w:rsid w:val="00835130"/>
    <w:rsid w:val="008370E2"/>
    <w:rsid w:val="008373A2"/>
    <w:rsid w:val="00837FF9"/>
    <w:rsid w:val="00841D18"/>
    <w:rsid w:val="00842AF4"/>
    <w:rsid w:val="00847B92"/>
    <w:rsid w:val="00857186"/>
    <w:rsid w:val="008574A3"/>
    <w:rsid w:val="00860613"/>
    <w:rsid w:val="00860FCF"/>
    <w:rsid w:val="00870E43"/>
    <w:rsid w:val="00875989"/>
    <w:rsid w:val="00875CE5"/>
    <w:rsid w:val="00877B39"/>
    <w:rsid w:val="008908DE"/>
    <w:rsid w:val="008A22BE"/>
    <w:rsid w:val="008A2544"/>
    <w:rsid w:val="008A39E9"/>
    <w:rsid w:val="008A4FD2"/>
    <w:rsid w:val="008B18D3"/>
    <w:rsid w:val="008B1BFE"/>
    <w:rsid w:val="008B25A1"/>
    <w:rsid w:val="008B3BE8"/>
    <w:rsid w:val="008B42DD"/>
    <w:rsid w:val="008B7D35"/>
    <w:rsid w:val="008C0D41"/>
    <w:rsid w:val="008C201D"/>
    <w:rsid w:val="008C2896"/>
    <w:rsid w:val="008C3D5D"/>
    <w:rsid w:val="008C75B9"/>
    <w:rsid w:val="008C7C6D"/>
    <w:rsid w:val="008D1533"/>
    <w:rsid w:val="008E4D33"/>
    <w:rsid w:val="008E7E87"/>
    <w:rsid w:val="008F2673"/>
    <w:rsid w:val="008F6F79"/>
    <w:rsid w:val="00902D6F"/>
    <w:rsid w:val="00905D88"/>
    <w:rsid w:val="00906D66"/>
    <w:rsid w:val="00911CA8"/>
    <w:rsid w:val="009132EB"/>
    <w:rsid w:val="00913F21"/>
    <w:rsid w:val="009213F1"/>
    <w:rsid w:val="00923820"/>
    <w:rsid w:val="00925930"/>
    <w:rsid w:val="0092703E"/>
    <w:rsid w:val="0093285F"/>
    <w:rsid w:val="009407AA"/>
    <w:rsid w:val="009416B6"/>
    <w:rsid w:val="0094401B"/>
    <w:rsid w:val="009440E0"/>
    <w:rsid w:val="00951EB9"/>
    <w:rsid w:val="009526FC"/>
    <w:rsid w:val="0095337E"/>
    <w:rsid w:val="00960536"/>
    <w:rsid w:val="00960657"/>
    <w:rsid w:val="0096202A"/>
    <w:rsid w:val="00963187"/>
    <w:rsid w:val="00964420"/>
    <w:rsid w:val="00964A36"/>
    <w:rsid w:val="00964B64"/>
    <w:rsid w:val="009707CE"/>
    <w:rsid w:val="00973F2D"/>
    <w:rsid w:val="0098330C"/>
    <w:rsid w:val="0098546D"/>
    <w:rsid w:val="0098625D"/>
    <w:rsid w:val="0099336E"/>
    <w:rsid w:val="00993FC8"/>
    <w:rsid w:val="009946BF"/>
    <w:rsid w:val="00996867"/>
    <w:rsid w:val="00997327"/>
    <w:rsid w:val="009A1EDB"/>
    <w:rsid w:val="009A35AE"/>
    <w:rsid w:val="009A70E7"/>
    <w:rsid w:val="009B4498"/>
    <w:rsid w:val="009B7D64"/>
    <w:rsid w:val="009C04B6"/>
    <w:rsid w:val="009C0E44"/>
    <w:rsid w:val="009C5C22"/>
    <w:rsid w:val="009C6EE1"/>
    <w:rsid w:val="009C7AC9"/>
    <w:rsid w:val="009D51C2"/>
    <w:rsid w:val="009E0609"/>
    <w:rsid w:val="009E1651"/>
    <w:rsid w:val="009E2579"/>
    <w:rsid w:val="009E2E30"/>
    <w:rsid w:val="009E3E85"/>
    <w:rsid w:val="009E4D72"/>
    <w:rsid w:val="009F303A"/>
    <w:rsid w:val="009F4B28"/>
    <w:rsid w:val="009F640F"/>
    <w:rsid w:val="00A04365"/>
    <w:rsid w:val="00A05C4D"/>
    <w:rsid w:val="00A05F0B"/>
    <w:rsid w:val="00A06B90"/>
    <w:rsid w:val="00A07CBD"/>
    <w:rsid w:val="00A114C7"/>
    <w:rsid w:val="00A13373"/>
    <w:rsid w:val="00A16D7E"/>
    <w:rsid w:val="00A17683"/>
    <w:rsid w:val="00A2149C"/>
    <w:rsid w:val="00A21903"/>
    <w:rsid w:val="00A21A5C"/>
    <w:rsid w:val="00A25FEB"/>
    <w:rsid w:val="00A303DB"/>
    <w:rsid w:val="00A30CC5"/>
    <w:rsid w:val="00A339BA"/>
    <w:rsid w:val="00A33E4A"/>
    <w:rsid w:val="00A35149"/>
    <w:rsid w:val="00A405BA"/>
    <w:rsid w:val="00A41748"/>
    <w:rsid w:val="00A43273"/>
    <w:rsid w:val="00A53236"/>
    <w:rsid w:val="00A5554D"/>
    <w:rsid w:val="00A601B4"/>
    <w:rsid w:val="00A60BB0"/>
    <w:rsid w:val="00A66D28"/>
    <w:rsid w:val="00A66E41"/>
    <w:rsid w:val="00A711A4"/>
    <w:rsid w:val="00A71623"/>
    <w:rsid w:val="00A760B1"/>
    <w:rsid w:val="00A77385"/>
    <w:rsid w:val="00A817BB"/>
    <w:rsid w:val="00A83B85"/>
    <w:rsid w:val="00A83CA5"/>
    <w:rsid w:val="00A84CDF"/>
    <w:rsid w:val="00A8567D"/>
    <w:rsid w:val="00A85975"/>
    <w:rsid w:val="00A912F3"/>
    <w:rsid w:val="00A91891"/>
    <w:rsid w:val="00A9327D"/>
    <w:rsid w:val="00A97DB9"/>
    <w:rsid w:val="00AA287E"/>
    <w:rsid w:val="00AA6053"/>
    <w:rsid w:val="00AA6E0C"/>
    <w:rsid w:val="00AB0FC1"/>
    <w:rsid w:val="00AB3DDC"/>
    <w:rsid w:val="00AC5346"/>
    <w:rsid w:val="00AC6C54"/>
    <w:rsid w:val="00AD0052"/>
    <w:rsid w:val="00AD50AC"/>
    <w:rsid w:val="00AD6063"/>
    <w:rsid w:val="00AD794A"/>
    <w:rsid w:val="00AE0A35"/>
    <w:rsid w:val="00AE24C5"/>
    <w:rsid w:val="00AE5761"/>
    <w:rsid w:val="00AE6729"/>
    <w:rsid w:val="00AF0DAF"/>
    <w:rsid w:val="00AF423E"/>
    <w:rsid w:val="00AF7B81"/>
    <w:rsid w:val="00B01CA8"/>
    <w:rsid w:val="00B021B3"/>
    <w:rsid w:val="00B0269A"/>
    <w:rsid w:val="00B037CA"/>
    <w:rsid w:val="00B04F43"/>
    <w:rsid w:val="00B07E00"/>
    <w:rsid w:val="00B07FB5"/>
    <w:rsid w:val="00B11BDB"/>
    <w:rsid w:val="00B14940"/>
    <w:rsid w:val="00B15A1D"/>
    <w:rsid w:val="00B17100"/>
    <w:rsid w:val="00B17842"/>
    <w:rsid w:val="00B20F51"/>
    <w:rsid w:val="00B2296D"/>
    <w:rsid w:val="00B24AD5"/>
    <w:rsid w:val="00B27CF2"/>
    <w:rsid w:val="00B300A1"/>
    <w:rsid w:val="00B31825"/>
    <w:rsid w:val="00B32A9D"/>
    <w:rsid w:val="00B34AC5"/>
    <w:rsid w:val="00B37EF3"/>
    <w:rsid w:val="00B40D6D"/>
    <w:rsid w:val="00B42080"/>
    <w:rsid w:val="00B42AA3"/>
    <w:rsid w:val="00B4337F"/>
    <w:rsid w:val="00B47F70"/>
    <w:rsid w:val="00B53522"/>
    <w:rsid w:val="00B53A83"/>
    <w:rsid w:val="00B5613E"/>
    <w:rsid w:val="00B567C0"/>
    <w:rsid w:val="00B634AC"/>
    <w:rsid w:val="00B65C42"/>
    <w:rsid w:val="00B71F56"/>
    <w:rsid w:val="00B734D5"/>
    <w:rsid w:val="00B77634"/>
    <w:rsid w:val="00B82E56"/>
    <w:rsid w:val="00B85501"/>
    <w:rsid w:val="00B90765"/>
    <w:rsid w:val="00B97133"/>
    <w:rsid w:val="00BA6179"/>
    <w:rsid w:val="00BA6FF0"/>
    <w:rsid w:val="00BB2C44"/>
    <w:rsid w:val="00BB2E93"/>
    <w:rsid w:val="00BB36C0"/>
    <w:rsid w:val="00BB6AAB"/>
    <w:rsid w:val="00BC3E1B"/>
    <w:rsid w:val="00BD09FC"/>
    <w:rsid w:val="00BD0CEC"/>
    <w:rsid w:val="00BD24F2"/>
    <w:rsid w:val="00BE0D10"/>
    <w:rsid w:val="00BE17EA"/>
    <w:rsid w:val="00BE3E3E"/>
    <w:rsid w:val="00BF0AFB"/>
    <w:rsid w:val="00BF1CA2"/>
    <w:rsid w:val="00BF25C7"/>
    <w:rsid w:val="00BF2C2D"/>
    <w:rsid w:val="00BF39F8"/>
    <w:rsid w:val="00C01686"/>
    <w:rsid w:val="00C03B4D"/>
    <w:rsid w:val="00C04133"/>
    <w:rsid w:val="00C1015C"/>
    <w:rsid w:val="00C11D83"/>
    <w:rsid w:val="00C127D0"/>
    <w:rsid w:val="00C16186"/>
    <w:rsid w:val="00C16966"/>
    <w:rsid w:val="00C17F00"/>
    <w:rsid w:val="00C21177"/>
    <w:rsid w:val="00C213C0"/>
    <w:rsid w:val="00C219C2"/>
    <w:rsid w:val="00C22796"/>
    <w:rsid w:val="00C31D73"/>
    <w:rsid w:val="00C34B76"/>
    <w:rsid w:val="00C35967"/>
    <w:rsid w:val="00C35FC7"/>
    <w:rsid w:val="00C371D5"/>
    <w:rsid w:val="00C37EF5"/>
    <w:rsid w:val="00C43297"/>
    <w:rsid w:val="00C53015"/>
    <w:rsid w:val="00C53296"/>
    <w:rsid w:val="00C55D48"/>
    <w:rsid w:val="00C56342"/>
    <w:rsid w:val="00C601AE"/>
    <w:rsid w:val="00C65BC2"/>
    <w:rsid w:val="00C66131"/>
    <w:rsid w:val="00C665AC"/>
    <w:rsid w:val="00C70C9E"/>
    <w:rsid w:val="00C766E0"/>
    <w:rsid w:val="00C7683F"/>
    <w:rsid w:val="00C8206E"/>
    <w:rsid w:val="00C820EA"/>
    <w:rsid w:val="00C85445"/>
    <w:rsid w:val="00C87977"/>
    <w:rsid w:val="00C91252"/>
    <w:rsid w:val="00C96D56"/>
    <w:rsid w:val="00C96E45"/>
    <w:rsid w:val="00C979A8"/>
    <w:rsid w:val="00CA1EB2"/>
    <w:rsid w:val="00CA4A68"/>
    <w:rsid w:val="00CA5247"/>
    <w:rsid w:val="00CA73F0"/>
    <w:rsid w:val="00CB0193"/>
    <w:rsid w:val="00CB1B0F"/>
    <w:rsid w:val="00CB2B0A"/>
    <w:rsid w:val="00CB67B2"/>
    <w:rsid w:val="00CC2369"/>
    <w:rsid w:val="00CC511F"/>
    <w:rsid w:val="00CC744A"/>
    <w:rsid w:val="00CE1268"/>
    <w:rsid w:val="00CE3631"/>
    <w:rsid w:val="00CE535B"/>
    <w:rsid w:val="00CE6C8A"/>
    <w:rsid w:val="00CF1616"/>
    <w:rsid w:val="00CF5B3C"/>
    <w:rsid w:val="00CF5E96"/>
    <w:rsid w:val="00CF6302"/>
    <w:rsid w:val="00CF6431"/>
    <w:rsid w:val="00D00C26"/>
    <w:rsid w:val="00D01A30"/>
    <w:rsid w:val="00D0220C"/>
    <w:rsid w:val="00D0662A"/>
    <w:rsid w:val="00D13D93"/>
    <w:rsid w:val="00D14907"/>
    <w:rsid w:val="00D17960"/>
    <w:rsid w:val="00D21C6E"/>
    <w:rsid w:val="00D27645"/>
    <w:rsid w:val="00D27A95"/>
    <w:rsid w:val="00D323AB"/>
    <w:rsid w:val="00D327FE"/>
    <w:rsid w:val="00D32CCB"/>
    <w:rsid w:val="00D34161"/>
    <w:rsid w:val="00D361A4"/>
    <w:rsid w:val="00D3692B"/>
    <w:rsid w:val="00D374F4"/>
    <w:rsid w:val="00D446CC"/>
    <w:rsid w:val="00D46F87"/>
    <w:rsid w:val="00D504AB"/>
    <w:rsid w:val="00D554EC"/>
    <w:rsid w:val="00D55D58"/>
    <w:rsid w:val="00D56BE9"/>
    <w:rsid w:val="00D6098D"/>
    <w:rsid w:val="00D6236F"/>
    <w:rsid w:val="00D62408"/>
    <w:rsid w:val="00D6256F"/>
    <w:rsid w:val="00D730D9"/>
    <w:rsid w:val="00D732BC"/>
    <w:rsid w:val="00D7350F"/>
    <w:rsid w:val="00D74341"/>
    <w:rsid w:val="00D748F1"/>
    <w:rsid w:val="00D85B00"/>
    <w:rsid w:val="00D86236"/>
    <w:rsid w:val="00D90A0B"/>
    <w:rsid w:val="00D912BF"/>
    <w:rsid w:val="00D9508B"/>
    <w:rsid w:val="00D962D0"/>
    <w:rsid w:val="00D96B4A"/>
    <w:rsid w:val="00DA271C"/>
    <w:rsid w:val="00DA2AD1"/>
    <w:rsid w:val="00DA34F4"/>
    <w:rsid w:val="00DA64C3"/>
    <w:rsid w:val="00DA6BA1"/>
    <w:rsid w:val="00DB1C54"/>
    <w:rsid w:val="00DB2D64"/>
    <w:rsid w:val="00DB370E"/>
    <w:rsid w:val="00DB451E"/>
    <w:rsid w:val="00DC1215"/>
    <w:rsid w:val="00DC28DD"/>
    <w:rsid w:val="00DC2A74"/>
    <w:rsid w:val="00DD6FD6"/>
    <w:rsid w:val="00DE4A9F"/>
    <w:rsid w:val="00DE7DB2"/>
    <w:rsid w:val="00DF2579"/>
    <w:rsid w:val="00DF2EE9"/>
    <w:rsid w:val="00DF4626"/>
    <w:rsid w:val="00E0556A"/>
    <w:rsid w:val="00E16DA4"/>
    <w:rsid w:val="00E201AC"/>
    <w:rsid w:val="00E268F9"/>
    <w:rsid w:val="00E345EC"/>
    <w:rsid w:val="00E34F49"/>
    <w:rsid w:val="00E35479"/>
    <w:rsid w:val="00E35540"/>
    <w:rsid w:val="00E410D3"/>
    <w:rsid w:val="00E413D2"/>
    <w:rsid w:val="00E42392"/>
    <w:rsid w:val="00E472E8"/>
    <w:rsid w:val="00E47791"/>
    <w:rsid w:val="00E62EEA"/>
    <w:rsid w:val="00E65709"/>
    <w:rsid w:val="00E6627E"/>
    <w:rsid w:val="00E66B1A"/>
    <w:rsid w:val="00E718F5"/>
    <w:rsid w:val="00E7489A"/>
    <w:rsid w:val="00E74F12"/>
    <w:rsid w:val="00E753A0"/>
    <w:rsid w:val="00E768E7"/>
    <w:rsid w:val="00E76B6A"/>
    <w:rsid w:val="00E77127"/>
    <w:rsid w:val="00E82787"/>
    <w:rsid w:val="00E82C4E"/>
    <w:rsid w:val="00E84961"/>
    <w:rsid w:val="00E85992"/>
    <w:rsid w:val="00E959BD"/>
    <w:rsid w:val="00E96559"/>
    <w:rsid w:val="00EA220B"/>
    <w:rsid w:val="00EA5283"/>
    <w:rsid w:val="00EA75D7"/>
    <w:rsid w:val="00EB1C2A"/>
    <w:rsid w:val="00EB38D9"/>
    <w:rsid w:val="00EB3D71"/>
    <w:rsid w:val="00EB60EE"/>
    <w:rsid w:val="00EC0096"/>
    <w:rsid w:val="00EC1FBA"/>
    <w:rsid w:val="00EC4C04"/>
    <w:rsid w:val="00ED1995"/>
    <w:rsid w:val="00ED4F72"/>
    <w:rsid w:val="00ED6DB6"/>
    <w:rsid w:val="00EE2C46"/>
    <w:rsid w:val="00EE46BF"/>
    <w:rsid w:val="00EE47AD"/>
    <w:rsid w:val="00EF192E"/>
    <w:rsid w:val="00EF4FA0"/>
    <w:rsid w:val="00EF7FB1"/>
    <w:rsid w:val="00F005EB"/>
    <w:rsid w:val="00F024D0"/>
    <w:rsid w:val="00F02D9A"/>
    <w:rsid w:val="00F07D4E"/>
    <w:rsid w:val="00F10500"/>
    <w:rsid w:val="00F12551"/>
    <w:rsid w:val="00F16A8C"/>
    <w:rsid w:val="00F16C26"/>
    <w:rsid w:val="00F24338"/>
    <w:rsid w:val="00F30620"/>
    <w:rsid w:val="00F34200"/>
    <w:rsid w:val="00F354CF"/>
    <w:rsid w:val="00F4042A"/>
    <w:rsid w:val="00F42DBF"/>
    <w:rsid w:val="00F42E51"/>
    <w:rsid w:val="00F44D95"/>
    <w:rsid w:val="00F44D97"/>
    <w:rsid w:val="00F4508A"/>
    <w:rsid w:val="00F479A2"/>
    <w:rsid w:val="00F5035E"/>
    <w:rsid w:val="00F52E20"/>
    <w:rsid w:val="00F5387C"/>
    <w:rsid w:val="00F5609B"/>
    <w:rsid w:val="00F57A82"/>
    <w:rsid w:val="00F63F5C"/>
    <w:rsid w:val="00F6418D"/>
    <w:rsid w:val="00F6689A"/>
    <w:rsid w:val="00F67B64"/>
    <w:rsid w:val="00F70AAC"/>
    <w:rsid w:val="00F806EB"/>
    <w:rsid w:val="00F83513"/>
    <w:rsid w:val="00F84C1F"/>
    <w:rsid w:val="00F850E7"/>
    <w:rsid w:val="00F863F4"/>
    <w:rsid w:val="00F8798B"/>
    <w:rsid w:val="00F910A2"/>
    <w:rsid w:val="00F96373"/>
    <w:rsid w:val="00FA3A76"/>
    <w:rsid w:val="00FA5E81"/>
    <w:rsid w:val="00FB055D"/>
    <w:rsid w:val="00FB0D47"/>
    <w:rsid w:val="00FB2E35"/>
    <w:rsid w:val="00FB3FB1"/>
    <w:rsid w:val="00FB657E"/>
    <w:rsid w:val="00FB6608"/>
    <w:rsid w:val="00FC1F75"/>
    <w:rsid w:val="00FD0658"/>
    <w:rsid w:val="00FD1461"/>
    <w:rsid w:val="00FD2A35"/>
    <w:rsid w:val="00FD2D7C"/>
    <w:rsid w:val="00FD6353"/>
    <w:rsid w:val="00FE15A4"/>
    <w:rsid w:val="00FE19FE"/>
    <w:rsid w:val="00FE2A39"/>
    <w:rsid w:val="00FE3CB8"/>
    <w:rsid w:val="00FE3DD7"/>
    <w:rsid w:val="00FE7FED"/>
    <w:rsid w:val="00FF06B0"/>
    <w:rsid w:val="00FF6063"/>
    <w:rsid w:val="00FF7FCA"/>
    <w:rsid w:val="217FA77A"/>
    <w:rsid w:val="3EA9E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73346"/>
  <w15:chartTrackingRefBased/>
  <w15:docId w15:val="{F3B97A89-ABD5-4F0B-93E8-09C47B146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FF9"/>
    <w:pPr>
      <w:keepNext/>
      <w:keepLines/>
      <w:numPr>
        <w:numId w:val="2"/>
      </w:numPr>
      <w:spacing w:before="360" w:after="80"/>
      <w:outlineLvl w:val="0"/>
    </w:pPr>
    <w:rPr>
      <w:rFonts w:ascii="Arial" w:eastAsiaTheme="majorEastAsia" w:hAnsi="Arial" w:cs="Arial"/>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FF9"/>
    <w:rPr>
      <w:rFonts w:ascii="Arial" w:eastAsiaTheme="majorEastAsia" w:hAnsi="Arial" w:cs="Arial"/>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201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7DC"/>
  </w:style>
  <w:style w:type="paragraph" w:styleId="Footer">
    <w:name w:val="footer"/>
    <w:basedOn w:val="Normal"/>
    <w:link w:val="FooterChar"/>
    <w:uiPriority w:val="99"/>
    <w:unhideWhenUsed/>
    <w:rsid w:val="00201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7DC"/>
  </w:style>
  <w:style w:type="paragraph" w:styleId="TOCHeading">
    <w:name w:val="TOC Heading"/>
    <w:basedOn w:val="Heading1"/>
    <w:next w:val="Normal"/>
    <w:uiPriority w:val="39"/>
    <w:unhideWhenUsed/>
    <w:qFormat/>
    <w:rsid w:val="007A3A1B"/>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7A3A1B"/>
    <w:pPr>
      <w:spacing w:after="100"/>
    </w:pPr>
  </w:style>
  <w:style w:type="character" w:styleId="Hyperlink">
    <w:name w:val="Hyperlink"/>
    <w:basedOn w:val="DefaultParagraphFont"/>
    <w:uiPriority w:val="99"/>
    <w:unhideWhenUsed/>
    <w:rsid w:val="007A3A1B"/>
    <w:rPr>
      <w:color w:val="467886" w:themeColor="hyperlink"/>
      <w:u w:val="single"/>
    </w:rPr>
  </w:style>
  <w:style w:type="character" w:styleId="UnresolvedMention">
    <w:name w:val="Unresolved Mention"/>
    <w:basedOn w:val="DefaultParagraphFont"/>
    <w:uiPriority w:val="99"/>
    <w:semiHidden/>
    <w:unhideWhenUsed/>
    <w:rsid w:val="00563181"/>
    <w:rPr>
      <w:color w:val="605E5C"/>
      <w:shd w:val="clear" w:color="auto" w:fill="E1DFDD"/>
    </w:rPr>
  </w:style>
  <w:style w:type="table" w:styleId="TableGrid">
    <w:name w:val="Table Grid"/>
    <w:basedOn w:val="TableNormal"/>
    <w:uiPriority w:val="39"/>
    <w:rsid w:val="00474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F4BD2"/>
    <w:pPr>
      <w:spacing w:after="100"/>
      <w:ind w:left="240"/>
    </w:pPr>
  </w:style>
  <w:style w:type="character" w:styleId="FollowedHyperlink">
    <w:name w:val="FollowedHyperlink"/>
    <w:basedOn w:val="DefaultParagraphFont"/>
    <w:uiPriority w:val="99"/>
    <w:semiHidden/>
    <w:unhideWhenUsed/>
    <w:rsid w:val="00860613"/>
    <w:rPr>
      <w:color w:val="96607D" w:themeColor="followedHyperlink"/>
      <w:u w:val="single"/>
    </w:rPr>
  </w:style>
  <w:style w:type="paragraph" w:styleId="Caption">
    <w:name w:val="caption"/>
    <w:basedOn w:val="Normal"/>
    <w:next w:val="Normal"/>
    <w:uiPriority w:val="35"/>
    <w:unhideWhenUsed/>
    <w:qFormat/>
    <w:rsid w:val="00704749"/>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35540"/>
    <w:pPr>
      <w:spacing w:after="0"/>
    </w:pPr>
  </w:style>
  <w:style w:type="character" w:styleId="CommentReference">
    <w:name w:val="annotation reference"/>
    <w:basedOn w:val="DefaultParagraphFont"/>
    <w:uiPriority w:val="99"/>
    <w:semiHidden/>
    <w:unhideWhenUsed/>
    <w:rsid w:val="00E66B1A"/>
    <w:rPr>
      <w:sz w:val="16"/>
      <w:szCs w:val="16"/>
    </w:rPr>
  </w:style>
  <w:style w:type="paragraph" w:styleId="CommentText">
    <w:name w:val="annotation text"/>
    <w:basedOn w:val="Normal"/>
    <w:link w:val="CommentTextChar"/>
    <w:uiPriority w:val="99"/>
    <w:unhideWhenUsed/>
    <w:rsid w:val="00E66B1A"/>
    <w:pPr>
      <w:spacing w:line="240" w:lineRule="auto"/>
    </w:pPr>
    <w:rPr>
      <w:sz w:val="20"/>
      <w:szCs w:val="20"/>
    </w:rPr>
  </w:style>
  <w:style w:type="character" w:customStyle="1" w:styleId="CommentTextChar">
    <w:name w:val="Comment Text Char"/>
    <w:basedOn w:val="DefaultParagraphFont"/>
    <w:link w:val="CommentText"/>
    <w:uiPriority w:val="99"/>
    <w:rsid w:val="00E66B1A"/>
    <w:rPr>
      <w:sz w:val="20"/>
      <w:szCs w:val="20"/>
    </w:rPr>
  </w:style>
  <w:style w:type="paragraph" w:styleId="CommentSubject">
    <w:name w:val="annotation subject"/>
    <w:basedOn w:val="CommentText"/>
    <w:next w:val="CommentText"/>
    <w:link w:val="CommentSubjectChar"/>
    <w:uiPriority w:val="99"/>
    <w:semiHidden/>
    <w:unhideWhenUsed/>
    <w:rsid w:val="00E66B1A"/>
    <w:rPr>
      <w:b/>
      <w:bCs/>
    </w:rPr>
  </w:style>
  <w:style w:type="character" w:customStyle="1" w:styleId="CommentSubjectChar">
    <w:name w:val="Comment Subject Char"/>
    <w:basedOn w:val="CommentTextChar"/>
    <w:link w:val="CommentSubject"/>
    <w:uiPriority w:val="99"/>
    <w:semiHidden/>
    <w:rsid w:val="00E66B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isellabs.com/glossary/what-is-hierarchical-structure/" TargetMode="External"/><Relationship Id="rId18" Type="http://schemas.openxmlformats.org/officeDocument/2006/relationships/hyperlink" Target="https://fiveable.me/introduction-engineering/unit-2/problem-solving-strategies-engineering/study-guide/UYEXyBxQ3hYJaI4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se.gov.uk/ppe/overview.htm" TargetMode="External"/><Relationship Id="rId7" Type="http://schemas.openxmlformats.org/officeDocument/2006/relationships/endnotes" Target="endnotes.xml"/><Relationship Id="rId12" Type="http://schemas.openxmlformats.org/officeDocument/2006/relationships/hyperlink" Target="https://www.universityofcalifornia.edu/news/autonomous-vehicles-can-be-tricked-dangerous-driving-behavior" TargetMode="External"/><Relationship Id="rId17" Type="http://schemas.openxmlformats.org/officeDocument/2006/relationships/hyperlink" Target="https://www.environmentalreport.fia.com/wp-content/uploads/2023/06/FIA__ENVIRONMENTAL_REPORT__2023.pdf" TargetMode="External"/><Relationship Id="rId25" Type="http://schemas.openxmlformats.org/officeDocument/2006/relationships/hyperlink" Target="https://www.vw.com/en/iq-drive/emergency-assist.html" TargetMode="External"/><Relationship Id="rId2" Type="http://schemas.openxmlformats.org/officeDocument/2006/relationships/numbering" Target="numbering.xml"/><Relationship Id="rId16" Type="http://schemas.openxmlformats.org/officeDocument/2006/relationships/hyperlink" Target="https://www.engc.org.uk/media/a1yfae02/uk-spec-fourth-edition.pdf" TargetMode="External"/><Relationship Id="rId20" Type="http://schemas.openxmlformats.org/officeDocument/2006/relationships/hyperlink" Target="https://www.hse.gov.uk/work-equipment-machinery/puwer-overview.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9519957/" TargetMode="External"/><Relationship Id="rId24" Type="http://schemas.openxmlformats.org/officeDocument/2006/relationships/hyperlink" Target="https://greatermanchester.ac.uk/blogs/breaking-down-complex-engineering-problems-a-step-by-step-guide" TargetMode="External"/><Relationship Id="rId5" Type="http://schemas.openxmlformats.org/officeDocument/2006/relationships/webSettings" Target="webSettings.xml"/><Relationship Id="rId15" Type="http://schemas.openxmlformats.org/officeDocument/2006/relationships/hyperlink" Target="https://devwww.engc.org.uk/resources-and-guidance/guidance/guidance-on-ethical-practices/" TargetMode="External"/><Relationship Id="rId23" Type="http://schemas.openxmlformats.org/officeDocument/2006/relationships/hyperlink" Target="https://www.britsafe.org/safety-management/2025/the-hidden-risks-of-lithium-ion-batteries" TargetMode="External"/><Relationship Id="rId10" Type="http://schemas.openxmlformats.org/officeDocument/2006/relationships/image" Target="media/image3.png"/><Relationship Id="rId19" Type="http://schemas.openxmlformats.org/officeDocument/2006/relationships/hyperlink" Target="https://www.hse.gov.uk/work-equipment-machinery/introduction.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371/journal.pone.0168054" TargetMode="External"/><Relationship Id="rId22" Type="http://schemas.openxmlformats.org/officeDocument/2006/relationships/hyperlink" Target="https://doi.org/10.1007/s42979-025-03703-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110BF9-0639-480B-8AD4-AEEDAC2CC0C4}">
  <we:reference id="wa104382081" version="1.55.1.0" store="en-GB" storeType="OMEX"/>
  <we:alternateReferences>
    <we:reference id="WA104382081" version="1.55.1.0" store="WA104382081" storeType="OMEX"/>
  </we:alternateReferences>
  <we:properties>
    <we:property name="MENDELEY_BIBLIOGRAPHY_IS_DIRTY" value="true"/>
    <we:property name="MENDELEY_BIBLIOGRAPHY_LAST_MODIFIED" value="1765280738049"/>
    <we:property name="MENDELEY_CITATIONS" valu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7BB18-6235-446A-97FE-E8D491A0C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3080</Words>
  <Characters>17559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Davies (2500821)</dc:creator>
  <cp:keywords/>
  <dc:description/>
  <cp:lastModifiedBy>Leah Davies (2500821)</cp:lastModifiedBy>
  <cp:revision>2</cp:revision>
  <dcterms:created xsi:type="dcterms:W3CDTF">2025-12-14T16:39:00Z</dcterms:created>
  <dcterms:modified xsi:type="dcterms:W3CDTF">2025-12-14T16:39:00Z</dcterms:modified>
</cp:coreProperties>
</file>