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40BE3" w14:textId="77777777" w:rsidR="002D22C8" w:rsidRPr="00D30BB2" w:rsidRDefault="002D22C8" w:rsidP="002D22C8">
      <w:pPr>
        <w:spacing w:line="360" w:lineRule="auto"/>
        <w:jc w:val="center"/>
        <w:rPr>
          <w:rFonts w:cstheme="minorHAnsi"/>
          <w:color w:val="000000" w:themeColor="text1"/>
          <w:sz w:val="24"/>
          <w:szCs w:val="24"/>
        </w:rPr>
      </w:pPr>
      <w:r w:rsidRPr="00D30BB2">
        <w:rPr>
          <w:rFonts w:cstheme="minorHAnsi"/>
          <w:color w:val="000000" w:themeColor="text1"/>
          <w:sz w:val="24"/>
          <w:szCs w:val="24"/>
        </w:rPr>
        <w:t>Choose a group/individual within Society and Education being at risk of exclusion. Use the literature and theory to critically analyse whether policy translates into good/best practise in education. 2500 words.</w:t>
      </w:r>
    </w:p>
    <w:p w14:paraId="48C8CE65" w14:textId="77777777" w:rsidR="002D22C8" w:rsidRPr="00D30BB2" w:rsidRDefault="002D22C8" w:rsidP="002D22C8">
      <w:pPr>
        <w:spacing w:line="360" w:lineRule="auto"/>
        <w:jc w:val="center"/>
        <w:rPr>
          <w:rFonts w:cstheme="minorHAnsi"/>
          <w:color w:val="000000" w:themeColor="text1"/>
          <w:sz w:val="24"/>
          <w:szCs w:val="24"/>
        </w:rPr>
      </w:pPr>
    </w:p>
    <w:p w14:paraId="5AA2C4BE" w14:textId="77777777" w:rsidR="002D22C8" w:rsidRPr="00D30BB2" w:rsidRDefault="002D22C8" w:rsidP="002D22C8">
      <w:pPr>
        <w:spacing w:line="360" w:lineRule="auto"/>
        <w:jc w:val="center"/>
        <w:rPr>
          <w:rFonts w:cstheme="minorHAnsi"/>
          <w:color w:val="000000" w:themeColor="text1"/>
          <w:sz w:val="24"/>
          <w:szCs w:val="24"/>
        </w:rPr>
      </w:pPr>
      <w:r w:rsidRPr="00D30BB2">
        <w:rPr>
          <w:rFonts w:cstheme="minorHAnsi"/>
          <w:color w:val="000000" w:themeColor="text1"/>
          <w:sz w:val="24"/>
          <w:szCs w:val="24"/>
        </w:rPr>
        <w:t>1602209 - Beth Goodwin</w:t>
      </w:r>
    </w:p>
    <w:p w14:paraId="316294E0" w14:textId="77777777" w:rsidR="002D22C8" w:rsidRPr="00D30BB2" w:rsidRDefault="002D22C8" w:rsidP="002D22C8">
      <w:pPr>
        <w:spacing w:line="360" w:lineRule="auto"/>
        <w:jc w:val="center"/>
        <w:rPr>
          <w:rFonts w:cstheme="minorHAnsi"/>
          <w:color w:val="000000" w:themeColor="text1"/>
          <w:sz w:val="24"/>
          <w:szCs w:val="24"/>
        </w:rPr>
      </w:pPr>
    </w:p>
    <w:p w14:paraId="2DF625C6" w14:textId="33DF30F6" w:rsidR="002D22C8" w:rsidRPr="00D717F4" w:rsidRDefault="002D22C8" w:rsidP="00D717F4">
      <w:pPr>
        <w:pStyle w:val="NormalWeb"/>
        <w:spacing w:line="360" w:lineRule="auto"/>
        <w:jc w:val="both"/>
        <w:rPr>
          <w:rFonts w:asciiTheme="minorHAnsi" w:hAnsiTheme="minorHAnsi" w:cstheme="minorHAnsi"/>
        </w:rPr>
      </w:pPr>
      <w:r w:rsidRPr="00D30BB2">
        <w:rPr>
          <w:rFonts w:asciiTheme="minorHAnsi" w:hAnsiTheme="minorHAnsi" w:cstheme="minorHAnsi"/>
          <w:color w:val="000000" w:themeColor="text1"/>
        </w:rPr>
        <w:t xml:space="preserve">This Essay will look at a selected individual who is at risk of exclusion from primary school. The essay will explore different theories that look in to social inclusion and analyse the impact of inclusion on educational provision and practice within Wales and compare them with the other nations of the UK. </w:t>
      </w:r>
      <w:r w:rsidR="00777D0F" w:rsidRPr="00777D0F">
        <w:rPr>
          <w:rFonts w:asciiTheme="minorHAnsi" w:hAnsiTheme="minorHAnsi" w:cstheme="minorHAnsi"/>
          <w:bCs/>
          <w:color w:val="000000" w:themeColor="text1"/>
        </w:rPr>
        <w:t xml:space="preserve">Social exclusion </w:t>
      </w:r>
      <w:r w:rsidR="00777D0F" w:rsidRPr="00777D0F">
        <w:rPr>
          <w:rFonts w:asciiTheme="minorHAnsi" w:hAnsiTheme="minorHAnsi" w:cstheme="minorHAnsi"/>
          <w:bCs/>
          <w:iCs/>
          <w:color w:val="000000" w:themeColor="text1"/>
        </w:rPr>
        <w:t>can</w:t>
      </w:r>
      <w:r w:rsidR="00777D0F" w:rsidRPr="00777D0F">
        <w:rPr>
          <w:rFonts w:asciiTheme="minorHAnsi" w:hAnsiTheme="minorHAnsi" w:cstheme="minorHAnsi"/>
          <w:bCs/>
          <w:i/>
          <w:iCs/>
          <w:color w:val="000000" w:themeColor="text1"/>
        </w:rPr>
        <w:t xml:space="preserve"> </w:t>
      </w:r>
      <w:r w:rsidR="00777D0F" w:rsidRPr="00777D0F">
        <w:rPr>
          <w:rFonts w:asciiTheme="minorHAnsi" w:hAnsiTheme="minorHAnsi" w:cstheme="minorHAnsi"/>
          <w:bCs/>
          <w:color w:val="000000" w:themeColor="text1"/>
        </w:rPr>
        <w:t xml:space="preserve">happen to anyone. But certain groups, such as young people in care, those growing up in low income households or with family conflict, those who do not attend school, and people from some minority ethnic communities are disproportionately at risk of social exclusion. </w:t>
      </w:r>
      <w:r w:rsidRPr="00D30BB2">
        <w:rPr>
          <w:rFonts w:asciiTheme="minorHAnsi" w:hAnsiTheme="minorHAnsi" w:cstheme="minorHAnsi"/>
          <w:color w:val="000000" w:themeColor="text1"/>
        </w:rPr>
        <w:t xml:space="preserve">The current definition of  Social inclusion provided by Collings English dictionary (2018) states that social inclusion is </w:t>
      </w:r>
      <w:r w:rsidRPr="00D30BB2">
        <w:rPr>
          <w:rFonts w:asciiTheme="minorHAnsi" w:hAnsiTheme="minorHAnsi" w:cstheme="minorHAnsi"/>
          <w:color w:val="000000" w:themeColor="text1"/>
          <w:shd w:val="clear" w:color="auto" w:fill="FFFFFF"/>
        </w:rPr>
        <w:t>the act of making all groups of people within a society </w:t>
      </w:r>
      <w:hyperlink r:id="rId5" w:tooltip="Definition of feel" w:history="1">
        <w:r w:rsidRPr="00D30BB2">
          <w:rPr>
            <w:rFonts w:asciiTheme="minorHAnsi" w:hAnsiTheme="minorHAnsi" w:cstheme="minorHAnsi"/>
            <w:color w:val="000000" w:themeColor="text1"/>
            <w:bdr w:val="none" w:sz="0" w:space="0" w:color="auto" w:frame="1"/>
          </w:rPr>
          <w:t>feel</w:t>
        </w:r>
      </w:hyperlink>
      <w:r w:rsidRPr="00D30BB2">
        <w:rPr>
          <w:rFonts w:asciiTheme="minorHAnsi" w:hAnsiTheme="minorHAnsi" w:cstheme="minorHAnsi"/>
          <w:color w:val="000000" w:themeColor="text1"/>
          <w:shd w:val="clear" w:color="auto" w:fill="FFFFFF"/>
        </w:rPr>
        <w:t> valued and </w:t>
      </w:r>
      <w:hyperlink r:id="rId6" w:tooltip="Definition of important" w:history="1">
        <w:r w:rsidRPr="00D30BB2">
          <w:rPr>
            <w:rFonts w:asciiTheme="minorHAnsi" w:hAnsiTheme="minorHAnsi" w:cstheme="minorHAnsi"/>
            <w:color w:val="000000" w:themeColor="text1"/>
            <w:bdr w:val="none" w:sz="0" w:space="0" w:color="auto" w:frame="1"/>
          </w:rPr>
          <w:t>important</w:t>
        </w:r>
      </w:hyperlink>
      <w:r w:rsidRPr="00D30BB2">
        <w:rPr>
          <w:rFonts w:asciiTheme="minorHAnsi" w:hAnsiTheme="minorHAnsi" w:cstheme="minorHAnsi"/>
          <w:color w:val="000000" w:themeColor="text1"/>
          <w:shd w:val="clear" w:color="auto" w:fill="FFFFFF"/>
        </w:rPr>
        <w:t>. This means that all individuals and groups in society have the access to health care, employment and education. There could be a disagreement on the definition of social inclusion as it can be debated on the definition and what is actually in place for some people. Luckily the selected child has many factors in place for to help prevent social exclusion.</w:t>
      </w:r>
      <w:r w:rsidR="00D717F4" w:rsidRPr="00D717F4">
        <w:rPr>
          <w:rFonts w:asciiTheme="minorHAnsi" w:hAnsiTheme="minorHAnsi" w:cstheme="minorHAnsi"/>
        </w:rPr>
        <w:t xml:space="preserve"> </w:t>
      </w:r>
      <w:r w:rsidR="00D717F4">
        <w:rPr>
          <w:rFonts w:asciiTheme="minorHAnsi" w:hAnsiTheme="minorHAnsi" w:cstheme="minorHAnsi"/>
        </w:rPr>
        <w:t xml:space="preserve">Social exclusion can have a huge impact on future life, the Social Education </w:t>
      </w:r>
      <w:r w:rsidR="002D1872">
        <w:rPr>
          <w:rFonts w:asciiTheme="minorHAnsi" w:hAnsiTheme="minorHAnsi" w:cstheme="minorHAnsi"/>
        </w:rPr>
        <w:t>Unit, (</w:t>
      </w:r>
      <w:r w:rsidR="00D717F4">
        <w:rPr>
          <w:rFonts w:asciiTheme="minorHAnsi" w:hAnsiTheme="minorHAnsi" w:cstheme="minorHAnsi"/>
        </w:rPr>
        <w:t xml:space="preserve">2001) has looked in to the cost of social exclusion hand have said </w:t>
      </w:r>
      <w:r w:rsidR="002D1872">
        <w:rPr>
          <w:rFonts w:asciiTheme="minorHAnsi" w:hAnsiTheme="minorHAnsi" w:cstheme="minorHAnsi"/>
        </w:rPr>
        <w:t>that there</w:t>
      </w:r>
      <w:r w:rsidR="00D717F4">
        <w:rPr>
          <w:rFonts w:asciiTheme="minorHAnsi" w:hAnsiTheme="minorHAnsi" w:cstheme="minorHAnsi"/>
        </w:rPr>
        <w:t xml:space="preserve"> is a huge cost for the individuals that have faced social exclusion. They stated that underachieving educational potential, finical loss, poor access to services, stress, health and lack of hope were the highest negative factors of social exclusion.</w:t>
      </w:r>
    </w:p>
    <w:p w14:paraId="5713F2F2" w14:textId="77777777" w:rsidR="002D22C8" w:rsidRPr="00D30BB2" w:rsidRDefault="002D22C8" w:rsidP="002D22C8">
      <w:pPr>
        <w:pStyle w:val="NormalWeb"/>
        <w:spacing w:before="0" w:beforeAutospacing="0" w:after="210" w:afterAutospacing="0" w:line="360" w:lineRule="auto"/>
        <w:jc w:val="both"/>
        <w:textAlignment w:val="baseline"/>
        <w:rPr>
          <w:rFonts w:asciiTheme="minorHAnsi" w:hAnsiTheme="minorHAnsi" w:cstheme="minorHAnsi"/>
          <w:color w:val="000000" w:themeColor="text1"/>
        </w:rPr>
      </w:pPr>
      <w:r w:rsidRPr="00D30BB2">
        <w:rPr>
          <w:rFonts w:asciiTheme="minorHAnsi" w:hAnsiTheme="minorHAnsi" w:cstheme="minorHAnsi"/>
          <w:color w:val="000000" w:themeColor="text1"/>
        </w:rPr>
        <w:t xml:space="preserve">This essay is looking into the issues that Child A has faced whilst being in school. This essay provides information about child A when he is in year one. The writer has been a part of this child’s educational path since he joined the nursery class three years ago. For child A, he hasn’t had the best start in life with behavioural issues that have affected by his family and have tied into issues that he currently has within the school. Child A has already had reduced </w:t>
      </w:r>
      <w:r w:rsidRPr="00D30BB2">
        <w:rPr>
          <w:rFonts w:asciiTheme="minorHAnsi" w:hAnsiTheme="minorHAnsi" w:cstheme="minorHAnsi"/>
          <w:color w:val="000000" w:themeColor="text1"/>
        </w:rPr>
        <w:lastRenderedPageBreak/>
        <w:t>hours of education from his behavioural issues and has even had authorised days of from school due to his behaviour and is in risk of permeant exclusion from the school.</w:t>
      </w:r>
    </w:p>
    <w:p w14:paraId="517E7C33" w14:textId="765ABE27" w:rsidR="00D30BB2" w:rsidRDefault="002D22C8" w:rsidP="006D6D06">
      <w:pPr>
        <w:pStyle w:val="NormalWeb"/>
        <w:spacing w:line="360" w:lineRule="auto"/>
        <w:jc w:val="both"/>
        <w:rPr>
          <w:rFonts w:asciiTheme="minorHAnsi" w:hAnsiTheme="minorHAnsi" w:cstheme="minorHAnsi"/>
        </w:rPr>
      </w:pPr>
      <w:r w:rsidRPr="00D30BB2">
        <w:rPr>
          <w:rFonts w:asciiTheme="minorHAnsi" w:eastAsiaTheme="minorEastAsia" w:hAnsiTheme="minorHAnsi" w:cstheme="minorHAnsi"/>
          <w:color w:val="000000" w:themeColor="text1"/>
        </w:rPr>
        <w:t xml:space="preserve">The Welsh Government (2017) provides us with </w:t>
      </w:r>
      <w:r w:rsidR="006D6D06" w:rsidRPr="00D30BB2">
        <w:rPr>
          <w:rFonts w:asciiTheme="minorHAnsi" w:eastAsiaTheme="minorEastAsia" w:hAnsiTheme="minorHAnsi" w:cstheme="minorHAnsi"/>
          <w:color w:val="000000" w:themeColor="text1"/>
        </w:rPr>
        <w:t xml:space="preserve">recent </w:t>
      </w:r>
      <w:r w:rsidRPr="00D30BB2">
        <w:rPr>
          <w:rFonts w:asciiTheme="minorHAnsi" w:eastAsiaTheme="minorEastAsia" w:hAnsiTheme="minorHAnsi" w:cstheme="minorHAnsi"/>
          <w:color w:val="000000" w:themeColor="text1"/>
        </w:rPr>
        <w:t>information that in 2015/16 there were 0.2 permanent exclusions, 30.9 fixed-term exclusions of 5 days or fewer and 1.4 fixed-term exclusions over 5 days per 1,000 pupils in maintained schools and pupil referral units. These rates of permanent exclusions have stayed the same since 2011/12. But the rates of fixed-term exclusions fell between 2011/12 and 2013/14 but increased in 2014/15 and 2015/16.</w:t>
      </w:r>
      <w:r w:rsidR="006D6D06" w:rsidRPr="00D30BB2">
        <w:rPr>
          <w:rFonts w:asciiTheme="minorHAnsi" w:eastAsiaTheme="minorEastAsia" w:hAnsiTheme="minorHAnsi" w:cstheme="minorHAnsi"/>
          <w:color w:val="000000" w:themeColor="text1"/>
        </w:rPr>
        <w:t xml:space="preserve"> Most of these children were excluded from secondary schools with over 4 times the amount of primary school children with fixed term exclusions. Looking in to the </w:t>
      </w:r>
      <w:r w:rsidR="006D6D06" w:rsidRPr="00D30BB2">
        <w:rPr>
          <w:rFonts w:asciiTheme="minorHAnsi" w:hAnsiTheme="minorHAnsi" w:cstheme="minorHAnsi"/>
        </w:rPr>
        <w:t xml:space="preserve">Permanent exclusions from maintained schools in Wales, it shows us that in 2015/2016, Swansea was the third highest county with permanent exclusions within the </w:t>
      </w:r>
      <w:r w:rsidR="00162532" w:rsidRPr="00D30BB2">
        <w:rPr>
          <w:rFonts w:asciiTheme="minorHAnsi" w:hAnsiTheme="minorHAnsi" w:cstheme="minorHAnsi"/>
        </w:rPr>
        <w:t>south west and mid wales region but, was only 6ths highest in Wales.</w:t>
      </w:r>
      <w:r w:rsidR="006D6D06" w:rsidRPr="00D30BB2">
        <w:rPr>
          <w:rFonts w:asciiTheme="minorHAnsi" w:hAnsiTheme="minorHAnsi" w:cstheme="minorHAnsi"/>
        </w:rPr>
        <w:t xml:space="preserve"> </w:t>
      </w:r>
      <w:r w:rsidR="00162532" w:rsidRPr="002D1872">
        <w:rPr>
          <w:rFonts w:asciiTheme="minorHAnsi" w:hAnsiTheme="minorHAnsi" w:cstheme="minorHAnsi"/>
        </w:rPr>
        <w:t>Statistics for Wales. (2017)</w:t>
      </w:r>
      <w:r w:rsidR="00D30BB2" w:rsidRPr="002D1872">
        <w:rPr>
          <w:rFonts w:asciiTheme="minorHAnsi" w:hAnsiTheme="minorHAnsi" w:cstheme="minorHAnsi"/>
        </w:rPr>
        <w:t>.</w:t>
      </w:r>
      <w:r w:rsidR="00D30BB2">
        <w:rPr>
          <w:rFonts w:asciiTheme="minorHAnsi" w:hAnsiTheme="minorHAnsi" w:cstheme="minorHAnsi"/>
        </w:rPr>
        <w:t xml:space="preserve"> </w:t>
      </w:r>
    </w:p>
    <w:p w14:paraId="20FF20CA" w14:textId="056C17EF" w:rsidR="002D22C8" w:rsidRPr="00D30BB2" w:rsidRDefault="002D22C8" w:rsidP="002D22C8">
      <w:pPr>
        <w:pStyle w:val="NormalWeb"/>
        <w:spacing w:before="0" w:beforeAutospacing="0" w:after="210" w:afterAutospacing="0" w:line="360" w:lineRule="auto"/>
        <w:jc w:val="both"/>
        <w:textAlignment w:val="baseline"/>
        <w:rPr>
          <w:rFonts w:asciiTheme="minorHAnsi" w:hAnsiTheme="minorHAnsi" w:cstheme="minorHAnsi"/>
          <w:color w:val="000000" w:themeColor="text1"/>
        </w:rPr>
      </w:pPr>
      <w:r w:rsidRPr="00D30BB2">
        <w:rPr>
          <w:rFonts w:asciiTheme="minorHAnsi" w:hAnsiTheme="minorHAnsi" w:cstheme="minorHAnsi"/>
          <w:color w:val="000000" w:themeColor="text1"/>
        </w:rPr>
        <w:t xml:space="preserve">Unfortunately for child A this has been a re accruing issue with every year he has been in school. This academic year has been different for child A as he is currently being assessed for ADHD. He has had a variety of outside agencies come in to assess his behaviour and try and help him manage his issues within the school setting. Hopefully this will have an impact on child A’s Behaviour and reduce the chances of possible exclusion from school. If a child is at risk of exclusion from a history of poor behaviour they should receive support from within the school or in partnership with other agencies, to reduce the risk of </w:t>
      </w:r>
      <w:r w:rsidR="00EC43EA" w:rsidRPr="00D30BB2">
        <w:rPr>
          <w:rFonts w:asciiTheme="minorHAnsi" w:hAnsiTheme="minorHAnsi" w:cstheme="minorHAnsi"/>
          <w:color w:val="000000" w:themeColor="text1"/>
        </w:rPr>
        <w:t>exclusion (</w:t>
      </w:r>
      <w:proofErr w:type="spellStart"/>
      <w:r w:rsidR="00910A46" w:rsidRPr="00D30BB2">
        <w:rPr>
          <w:rFonts w:asciiTheme="minorHAnsi" w:hAnsiTheme="minorHAnsi" w:cstheme="minorHAnsi"/>
          <w:color w:val="000000" w:themeColor="text1"/>
        </w:rPr>
        <w:t>Hantsweb</w:t>
      </w:r>
      <w:proofErr w:type="spellEnd"/>
      <w:r w:rsidR="00910A46" w:rsidRPr="00D30BB2">
        <w:rPr>
          <w:rFonts w:asciiTheme="minorHAnsi" w:hAnsiTheme="minorHAnsi" w:cstheme="minorHAnsi"/>
          <w:color w:val="000000" w:themeColor="text1"/>
        </w:rPr>
        <w:t>, 2018</w:t>
      </w:r>
      <w:r w:rsidR="00EC43EA" w:rsidRPr="00D30BB2">
        <w:rPr>
          <w:rFonts w:asciiTheme="minorHAnsi" w:hAnsiTheme="minorHAnsi" w:cstheme="minorHAnsi"/>
          <w:color w:val="000000" w:themeColor="text1"/>
        </w:rPr>
        <w:t>)</w:t>
      </w:r>
      <w:r w:rsidRPr="00D30BB2">
        <w:rPr>
          <w:rFonts w:asciiTheme="minorHAnsi" w:hAnsiTheme="minorHAnsi" w:cstheme="minorHAnsi"/>
          <w:color w:val="000000" w:themeColor="text1"/>
        </w:rPr>
        <w:t>.</w:t>
      </w:r>
    </w:p>
    <w:p w14:paraId="7699A106" w14:textId="695A06DC" w:rsidR="002D22C8" w:rsidRPr="00D30BB2" w:rsidRDefault="00EC43EA" w:rsidP="002D22C8">
      <w:pPr>
        <w:pStyle w:val="NormalWeb"/>
        <w:spacing w:before="0" w:beforeAutospacing="0" w:after="210" w:afterAutospacing="0" w:line="360" w:lineRule="auto"/>
        <w:jc w:val="both"/>
        <w:textAlignment w:val="baseline"/>
        <w:rPr>
          <w:rFonts w:asciiTheme="minorHAnsi" w:eastAsiaTheme="minorEastAsia" w:hAnsiTheme="minorHAnsi" w:cstheme="minorHAnsi"/>
          <w:color w:val="000000" w:themeColor="text1"/>
        </w:rPr>
      </w:pPr>
      <w:r w:rsidRPr="00D30BB2">
        <w:rPr>
          <w:rFonts w:asciiTheme="minorHAnsi" w:eastAsiaTheme="minorEastAsia" w:hAnsiTheme="minorHAnsi" w:cstheme="minorHAnsi"/>
          <w:color w:val="000000" w:themeColor="text1"/>
        </w:rPr>
        <w:t xml:space="preserve">According to </w:t>
      </w:r>
      <w:r w:rsidR="00910A46" w:rsidRPr="00D30BB2">
        <w:rPr>
          <w:rFonts w:asciiTheme="minorHAnsi" w:eastAsiaTheme="minorEastAsia" w:hAnsiTheme="minorHAnsi" w:cstheme="minorHAnsi"/>
          <w:color w:val="000000" w:themeColor="text1"/>
        </w:rPr>
        <w:t>Education support partnership (2018</w:t>
      </w:r>
      <w:r w:rsidRPr="00D30BB2">
        <w:rPr>
          <w:rFonts w:asciiTheme="minorHAnsi" w:eastAsiaTheme="minorEastAsia" w:hAnsiTheme="minorHAnsi" w:cstheme="minorHAnsi"/>
          <w:color w:val="000000" w:themeColor="text1"/>
        </w:rPr>
        <w:t xml:space="preserve">) </w:t>
      </w:r>
      <w:r w:rsidR="002D22C8" w:rsidRPr="00D30BB2">
        <w:rPr>
          <w:rFonts w:asciiTheme="minorHAnsi" w:eastAsiaTheme="minorEastAsia" w:hAnsiTheme="minorHAnsi" w:cstheme="minorHAnsi"/>
          <w:color w:val="000000" w:themeColor="text1"/>
        </w:rPr>
        <w:t xml:space="preserve">The parents should be able to work in partnership with the school and the parents of the child should want to know how the school will support the child to help prevent an exclusion and improve the child’s behaviour. They should also evaluate what else the child’s family is able to do in supporting the child at home and in school to achieve better outcomes and highlight some issues that they might not be able to do. A possible situation of this could be when schools suggest some out of school activities for the children. these could stimulate new friendships outside of school and possibly provide the child with a different social network. With that being said, for child A’s parents this might not be possible as she is a single parent and might not be able to fund these activities. Another link is school trips. Many single parents struggle to find the funding for </w:t>
      </w:r>
      <w:r w:rsidR="002D22C8" w:rsidRPr="00D30BB2">
        <w:rPr>
          <w:rFonts w:asciiTheme="minorHAnsi" w:eastAsiaTheme="minorEastAsia" w:hAnsiTheme="minorHAnsi" w:cstheme="minorHAnsi"/>
          <w:color w:val="000000" w:themeColor="text1"/>
        </w:rPr>
        <w:lastRenderedPageBreak/>
        <w:t>their children to take part and consequently the children from poorer backgrounds would miss out</w:t>
      </w:r>
      <w:r w:rsidR="002A7AF6" w:rsidRPr="00D30BB2">
        <w:rPr>
          <w:rFonts w:asciiTheme="minorHAnsi" w:eastAsiaTheme="minorEastAsia" w:hAnsiTheme="minorHAnsi" w:cstheme="minorHAnsi"/>
          <w:color w:val="000000" w:themeColor="text1"/>
        </w:rPr>
        <w:t xml:space="preserve"> (UNESCO, 2017</w:t>
      </w:r>
      <w:r w:rsidRPr="00D30BB2">
        <w:rPr>
          <w:rFonts w:asciiTheme="minorHAnsi" w:eastAsiaTheme="minorEastAsia" w:hAnsiTheme="minorHAnsi" w:cstheme="minorHAnsi"/>
          <w:color w:val="000000" w:themeColor="text1"/>
        </w:rPr>
        <w:t>)</w:t>
      </w:r>
      <w:r w:rsidR="002D22C8" w:rsidRPr="00D30BB2">
        <w:rPr>
          <w:rFonts w:asciiTheme="minorHAnsi" w:eastAsiaTheme="minorEastAsia" w:hAnsiTheme="minorHAnsi" w:cstheme="minorHAnsi"/>
          <w:color w:val="000000" w:themeColor="text1"/>
        </w:rPr>
        <w:t xml:space="preserve">.  </w:t>
      </w:r>
    </w:p>
    <w:p w14:paraId="7EC3537E" w14:textId="6EE11265" w:rsidR="002D22C8" w:rsidRPr="00D30BB2" w:rsidRDefault="002D22C8" w:rsidP="002D22C8">
      <w:pPr>
        <w:spacing w:line="360" w:lineRule="auto"/>
        <w:jc w:val="both"/>
        <w:rPr>
          <w:rFonts w:eastAsiaTheme="minorEastAsia" w:cstheme="minorHAnsi"/>
          <w:bCs/>
          <w:color w:val="000000" w:themeColor="text1"/>
          <w:sz w:val="24"/>
          <w:szCs w:val="24"/>
        </w:rPr>
      </w:pPr>
      <w:r w:rsidRPr="00D30BB2">
        <w:rPr>
          <w:rFonts w:cstheme="minorHAnsi"/>
          <w:color w:val="000000" w:themeColor="text1"/>
          <w:sz w:val="24"/>
          <w:szCs w:val="24"/>
        </w:rPr>
        <w:t xml:space="preserve">Ruth </w:t>
      </w:r>
      <w:proofErr w:type="spellStart"/>
      <w:r w:rsidRPr="00D30BB2">
        <w:rPr>
          <w:rFonts w:cstheme="minorHAnsi"/>
          <w:color w:val="000000" w:themeColor="text1"/>
          <w:sz w:val="24"/>
          <w:szCs w:val="24"/>
        </w:rPr>
        <w:t>Levitas</w:t>
      </w:r>
      <w:proofErr w:type="spellEnd"/>
      <w:r w:rsidR="002A7AF6" w:rsidRPr="00D30BB2">
        <w:rPr>
          <w:rFonts w:cstheme="minorHAnsi"/>
          <w:color w:val="000000" w:themeColor="text1"/>
          <w:sz w:val="24"/>
          <w:szCs w:val="24"/>
        </w:rPr>
        <w:t xml:space="preserve"> </w:t>
      </w:r>
      <w:r w:rsidRPr="00D30BB2">
        <w:rPr>
          <w:rFonts w:cstheme="minorHAnsi"/>
          <w:color w:val="000000" w:themeColor="text1"/>
          <w:sz w:val="24"/>
          <w:szCs w:val="24"/>
        </w:rPr>
        <w:t xml:space="preserve">(2005) states that </w:t>
      </w:r>
      <w:r w:rsidRPr="00D30BB2">
        <w:rPr>
          <w:rFonts w:cstheme="minorHAnsi"/>
          <w:bCs/>
          <w:color w:val="000000" w:themeColor="text1"/>
          <w:sz w:val="24"/>
          <w:szCs w:val="24"/>
        </w:rPr>
        <w:t>Social exclusion is embedded in three different discourses. A redistributionist discourse (RED), a moral underclass discourse (MUD) and</w:t>
      </w:r>
      <w:r w:rsidRPr="00D30BB2">
        <w:rPr>
          <w:rFonts w:eastAsiaTheme="minorEastAsia" w:cstheme="minorHAnsi"/>
          <w:bCs/>
          <w:color w:val="000000" w:themeColor="text1"/>
          <w:sz w:val="24"/>
          <w:szCs w:val="24"/>
        </w:rPr>
        <w:t xml:space="preserve"> a social integrationist discourse (SID). These three perspectives differ in how they characterise</w:t>
      </w:r>
      <w:r w:rsidR="002D1872">
        <w:rPr>
          <w:rFonts w:eastAsiaTheme="minorEastAsia" w:cstheme="minorHAnsi"/>
          <w:bCs/>
          <w:color w:val="000000" w:themeColor="text1"/>
          <w:sz w:val="24"/>
          <w:szCs w:val="24"/>
        </w:rPr>
        <w:t xml:space="preserve"> the boundaries of inclusion. (L</w:t>
      </w:r>
      <w:r w:rsidRPr="00D30BB2">
        <w:rPr>
          <w:rFonts w:eastAsiaTheme="minorEastAsia" w:cstheme="minorHAnsi"/>
          <w:bCs/>
          <w:color w:val="000000" w:themeColor="text1"/>
          <w:sz w:val="24"/>
          <w:szCs w:val="24"/>
        </w:rPr>
        <w:t>evitas,2005:7). A redistributionist discourse main</w:t>
      </w:r>
      <w:r w:rsidRPr="00D30BB2">
        <w:rPr>
          <w:rFonts w:cstheme="minorHAnsi"/>
          <w:bCs/>
          <w:color w:val="000000" w:themeColor="text1"/>
          <w:sz w:val="24"/>
          <w:szCs w:val="24"/>
        </w:rPr>
        <w:t xml:space="preserve"> concern is to do with poverty and draws upon the analysis of Townsend who argued that when income and resources fall below a certain level people are excluded from the normal activities of their society.</w:t>
      </w:r>
      <w:r w:rsidRPr="00D30BB2">
        <w:rPr>
          <w:rFonts w:eastAsiaTheme="minorEastAsia" w:cstheme="minorHAnsi"/>
          <w:bCs/>
          <w:color w:val="000000" w:themeColor="text1"/>
          <w:sz w:val="24"/>
          <w:szCs w:val="24"/>
        </w:rPr>
        <w:t xml:space="preserve"> The main concern from a moral underclass discourse is </w:t>
      </w:r>
      <w:r w:rsidRPr="00D30BB2">
        <w:rPr>
          <w:rFonts w:cstheme="minorHAnsi"/>
          <w:bCs/>
          <w:color w:val="000000" w:themeColor="text1"/>
          <w:sz w:val="24"/>
          <w:szCs w:val="24"/>
        </w:rPr>
        <w:t>with the moral and behavioural delinquency of the excluded.</w:t>
      </w:r>
      <w:r w:rsidRPr="00D30BB2">
        <w:rPr>
          <w:rFonts w:eastAsiaTheme="minorEastAsia" w:cstheme="minorHAnsi"/>
          <w:bCs/>
          <w:color w:val="000000" w:themeColor="text1"/>
          <w:sz w:val="24"/>
          <w:szCs w:val="24"/>
        </w:rPr>
        <w:t xml:space="preserve"> The underclass is culturally distinct from the mainstream and is associated with idle, criminal young men and single mother’s dependent on welfare. Social integrationist discourse main issue was</w:t>
      </w:r>
      <w:r w:rsidRPr="00D30BB2">
        <w:rPr>
          <w:rFonts w:cstheme="minorHAnsi"/>
          <w:bCs/>
          <w:color w:val="000000" w:themeColor="text1"/>
          <w:sz w:val="24"/>
          <w:szCs w:val="24"/>
        </w:rPr>
        <w:t xml:space="preserve"> concern is with inclusion through paid work.</w:t>
      </w:r>
      <w:r w:rsidRPr="00D30BB2">
        <w:rPr>
          <w:rFonts w:eastAsiaTheme="minorEastAsia" w:cstheme="minorHAnsi"/>
          <w:bCs/>
          <w:color w:val="000000" w:themeColor="text1"/>
          <w:sz w:val="24"/>
          <w:szCs w:val="24"/>
        </w:rPr>
        <w:t xml:space="preserve"> It focuses on unemployment and economic inactivity and social integration is pursued through inclusion in paid work. It ignores unpaid work (largely done by women). </w:t>
      </w:r>
    </w:p>
    <w:p w14:paraId="09084263" w14:textId="1E6DB6A8" w:rsidR="00D92A7C" w:rsidRDefault="002D22C8" w:rsidP="002D22C8">
      <w:pPr>
        <w:spacing w:line="360" w:lineRule="auto"/>
        <w:jc w:val="both"/>
        <w:rPr>
          <w:rFonts w:eastAsiaTheme="minorEastAsia" w:cstheme="minorHAnsi"/>
          <w:color w:val="000000" w:themeColor="text1"/>
          <w:sz w:val="24"/>
          <w:szCs w:val="24"/>
        </w:rPr>
      </w:pPr>
      <w:r w:rsidRPr="00D30BB2">
        <w:rPr>
          <w:rFonts w:eastAsiaTheme="minorEastAsia" w:cstheme="minorHAnsi"/>
          <w:color w:val="000000" w:themeColor="text1"/>
          <w:sz w:val="24"/>
          <w:szCs w:val="24"/>
        </w:rPr>
        <w:t>For child A</w:t>
      </w:r>
      <w:r w:rsidR="002D1872">
        <w:rPr>
          <w:rFonts w:eastAsiaTheme="minorEastAsia" w:cstheme="minorHAnsi"/>
          <w:color w:val="000000" w:themeColor="text1"/>
          <w:sz w:val="24"/>
          <w:szCs w:val="24"/>
        </w:rPr>
        <w:t>’s</w:t>
      </w:r>
      <w:r w:rsidRPr="00D30BB2">
        <w:rPr>
          <w:rFonts w:eastAsiaTheme="minorEastAsia" w:cstheme="minorHAnsi"/>
          <w:color w:val="000000" w:themeColor="text1"/>
          <w:sz w:val="24"/>
          <w:szCs w:val="24"/>
        </w:rPr>
        <w:t xml:space="preserve"> school background, he could possibly fall into all three of </w:t>
      </w:r>
      <w:r w:rsidR="002A7AF6" w:rsidRPr="00D30BB2">
        <w:rPr>
          <w:rFonts w:eastAsiaTheme="minorEastAsia" w:cstheme="minorHAnsi"/>
          <w:color w:val="000000" w:themeColor="text1"/>
          <w:sz w:val="24"/>
          <w:szCs w:val="24"/>
        </w:rPr>
        <w:t>Townsends (</w:t>
      </w:r>
      <w:r w:rsidR="002D1872">
        <w:rPr>
          <w:rFonts w:eastAsiaTheme="minorEastAsia" w:cstheme="minorHAnsi"/>
          <w:color w:val="000000" w:themeColor="text1"/>
          <w:sz w:val="24"/>
          <w:szCs w:val="24"/>
        </w:rPr>
        <w:t>2003) analysis. F</w:t>
      </w:r>
      <w:r w:rsidRPr="00D30BB2">
        <w:rPr>
          <w:rFonts w:eastAsiaTheme="minorEastAsia" w:cstheme="minorHAnsi"/>
          <w:color w:val="000000" w:themeColor="text1"/>
          <w:sz w:val="24"/>
          <w:szCs w:val="24"/>
        </w:rPr>
        <w:t xml:space="preserve">or </w:t>
      </w:r>
      <w:r w:rsidR="004855A9" w:rsidRPr="00D30BB2">
        <w:rPr>
          <w:rFonts w:eastAsiaTheme="minorEastAsia" w:cstheme="minorHAnsi"/>
          <w:color w:val="000000" w:themeColor="text1"/>
          <w:sz w:val="24"/>
          <w:szCs w:val="24"/>
        </w:rPr>
        <w:t>example,</w:t>
      </w:r>
      <w:r w:rsidRPr="00D30BB2">
        <w:rPr>
          <w:rFonts w:eastAsiaTheme="minorEastAsia" w:cstheme="minorHAnsi"/>
          <w:color w:val="000000" w:themeColor="text1"/>
          <w:sz w:val="24"/>
          <w:szCs w:val="24"/>
        </w:rPr>
        <w:t xml:space="preserve"> as child A struggles with his behaviour in class he is often removed to when he feels angry and gets to go outside and play with the outside equipment as a treat. This can be described as unfair as other children who finish their work would often not get the same treatment as child A and would not be rewarded for his good work.</w:t>
      </w:r>
      <w:r w:rsidR="00D92A7C">
        <w:rPr>
          <w:rFonts w:eastAsiaTheme="minorEastAsia" w:cstheme="minorHAnsi"/>
          <w:color w:val="000000" w:themeColor="text1"/>
          <w:sz w:val="24"/>
          <w:szCs w:val="24"/>
        </w:rPr>
        <w:t xml:space="preserve"> This could be seen as a negative </w:t>
      </w:r>
      <w:r w:rsidR="00746F75">
        <w:rPr>
          <w:rFonts w:eastAsiaTheme="minorEastAsia" w:cstheme="minorHAnsi"/>
          <w:color w:val="000000" w:themeColor="text1"/>
          <w:sz w:val="24"/>
          <w:szCs w:val="24"/>
        </w:rPr>
        <w:t>exercise as it could be seen as child A is actually being excluded from doing work because of his behaviour. And shows him that if he hurts someone or have negative behaviour in class he does not have to do the work set by the teacher. This would be seen as a negative strategy for both school and child as there is separate rules for children who hurt people and get rewarded for it.</w:t>
      </w:r>
    </w:p>
    <w:p w14:paraId="266713C4" w14:textId="626E1503" w:rsidR="002D22C8" w:rsidRPr="00D30BB2" w:rsidRDefault="002D22C8" w:rsidP="002D22C8">
      <w:pPr>
        <w:spacing w:line="360" w:lineRule="auto"/>
        <w:jc w:val="both"/>
        <w:rPr>
          <w:rFonts w:eastAsiaTheme="minorEastAsia" w:cstheme="minorHAnsi"/>
          <w:color w:val="000000" w:themeColor="text1"/>
          <w:sz w:val="24"/>
          <w:szCs w:val="24"/>
        </w:rPr>
      </w:pPr>
      <w:r w:rsidRPr="00D30BB2">
        <w:rPr>
          <w:rFonts w:eastAsiaTheme="minorEastAsia" w:cstheme="minorHAnsi"/>
          <w:color w:val="000000" w:themeColor="text1"/>
          <w:sz w:val="24"/>
          <w:szCs w:val="24"/>
        </w:rPr>
        <w:t>Child A has also experienced the MUD analysis when he got banned from breakfast club. This could be described as the school and breakfast club trying to teach him a lesson by not allowing him to attend the breakfast club and possibly not provide the child with a breakfast from the school. This could have an effect on child A’s behaviour as he could be hurting other children because he hasn’t had a sustainable breakfast or possibly might not have eaten the night before so could possibly be lashing out because of hunger instead of anger.</w:t>
      </w:r>
      <w:r w:rsidR="00746F75">
        <w:rPr>
          <w:rFonts w:eastAsiaTheme="minorEastAsia" w:cstheme="minorHAnsi"/>
          <w:color w:val="000000" w:themeColor="text1"/>
          <w:sz w:val="24"/>
          <w:szCs w:val="24"/>
        </w:rPr>
        <w:t xml:space="preserve"> This could </w:t>
      </w:r>
      <w:r w:rsidR="00746F75">
        <w:rPr>
          <w:rFonts w:eastAsiaTheme="minorEastAsia" w:cstheme="minorHAnsi"/>
          <w:color w:val="000000" w:themeColor="text1"/>
          <w:sz w:val="24"/>
          <w:szCs w:val="24"/>
        </w:rPr>
        <w:lastRenderedPageBreak/>
        <w:t>also be highlighted as a bad technique by the school as the school is actually stopping the child from a healthy breakfast that his mother might not be able to provide each morning.</w:t>
      </w:r>
    </w:p>
    <w:p w14:paraId="5B6E1DF1" w14:textId="6A2C262D" w:rsidR="002D22C8" w:rsidRPr="00D30BB2" w:rsidRDefault="002D22C8" w:rsidP="002D22C8">
      <w:pPr>
        <w:spacing w:line="360" w:lineRule="auto"/>
        <w:jc w:val="both"/>
        <w:rPr>
          <w:rFonts w:eastAsiaTheme="minorEastAsia" w:cstheme="minorHAnsi"/>
          <w:bCs/>
          <w:color w:val="000000" w:themeColor="text1"/>
          <w:sz w:val="24"/>
          <w:szCs w:val="24"/>
        </w:rPr>
      </w:pPr>
      <w:r w:rsidRPr="00D30BB2">
        <w:rPr>
          <w:rFonts w:eastAsiaTheme="minorEastAsia" w:cstheme="minorHAnsi"/>
          <w:bCs/>
          <w:color w:val="000000" w:themeColor="text1"/>
          <w:sz w:val="24"/>
          <w:szCs w:val="24"/>
        </w:rPr>
        <w:t>Gordon, (2007) concludes this by stating “If RED is about no money, MUD about no morals, and SID about no work, political debate in the UK has shifted inconsistently between RED and SID and MUD.”</w:t>
      </w:r>
    </w:p>
    <w:p w14:paraId="2A7F9B4A" w14:textId="7E625CF8" w:rsidR="002D22C8" w:rsidRPr="00D30BB2" w:rsidRDefault="002D22C8" w:rsidP="002D22C8">
      <w:pPr>
        <w:spacing w:line="360" w:lineRule="auto"/>
        <w:jc w:val="both"/>
        <w:rPr>
          <w:rFonts w:cstheme="minorHAnsi"/>
          <w:color w:val="000000" w:themeColor="text1"/>
          <w:sz w:val="24"/>
          <w:szCs w:val="24"/>
        </w:rPr>
      </w:pPr>
      <w:r w:rsidRPr="00D30BB2">
        <w:rPr>
          <w:rFonts w:cstheme="minorHAnsi"/>
          <w:color w:val="000000" w:themeColor="text1"/>
          <w:sz w:val="24"/>
          <w:szCs w:val="24"/>
        </w:rPr>
        <w:t xml:space="preserve">In child A’s school there currently is a school </w:t>
      </w:r>
      <w:r w:rsidR="002D1872" w:rsidRPr="005E023E">
        <w:rPr>
          <w:rFonts w:cstheme="minorHAnsi"/>
          <w:color w:val="000000" w:themeColor="text1"/>
          <w:sz w:val="24"/>
          <w:szCs w:val="24"/>
        </w:rPr>
        <w:t>polic</w:t>
      </w:r>
      <w:r w:rsidR="005E023E" w:rsidRPr="005E023E">
        <w:rPr>
          <w:rFonts w:cstheme="minorHAnsi"/>
          <w:color w:val="000000" w:themeColor="text1"/>
          <w:sz w:val="24"/>
          <w:szCs w:val="24"/>
        </w:rPr>
        <w:t>y (School X</w:t>
      </w:r>
      <w:r w:rsidR="00EC43EA" w:rsidRPr="005E023E">
        <w:rPr>
          <w:rFonts w:cstheme="minorHAnsi"/>
          <w:color w:val="000000" w:themeColor="text1"/>
          <w:sz w:val="24"/>
          <w:szCs w:val="24"/>
        </w:rPr>
        <w:t>, 2014)</w:t>
      </w:r>
      <w:r w:rsidRPr="00D30BB2">
        <w:rPr>
          <w:rFonts w:cstheme="minorHAnsi"/>
          <w:color w:val="000000" w:themeColor="text1"/>
          <w:sz w:val="24"/>
          <w:szCs w:val="24"/>
        </w:rPr>
        <w:t xml:space="preserve"> on the steps that need to be taken before the child gets permanently excluded from school. Every member of staff has been informed on the steps and has a copy of how situations need to be handled before the child is considered to be excluded.</w:t>
      </w:r>
    </w:p>
    <w:p w14:paraId="7C753F92" w14:textId="77777777" w:rsidR="002D22C8" w:rsidRPr="00D30BB2" w:rsidRDefault="002D22C8" w:rsidP="002D22C8">
      <w:pPr>
        <w:spacing w:line="360" w:lineRule="auto"/>
        <w:jc w:val="both"/>
        <w:rPr>
          <w:rFonts w:cstheme="minorHAnsi"/>
          <w:color w:val="000000" w:themeColor="text1"/>
          <w:sz w:val="24"/>
          <w:szCs w:val="24"/>
        </w:rPr>
      </w:pPr>
      <w:r w:rsidRPr="00D30BB2">
        <w:rPr>
          <w:rFonts w:cstheme="minorHAnsi"/>
          <w:color w:val="000000" w:themeColor="text1"/>
          <w:sz w:val="24"/>
          <w:szCs w:val="24"/>
        </w:rPr>
        <w:t xml:space="preserve">Looking in to child A’s past experiences in school he has many issues that are interlinked with home/ school life. When child A started in nursery he came in with the intention of going to breakfast club followed by a full day in nursery and the full session of after school club afterwards. Within the first week of being at school child A was not able to take part in the breakfast club or afterschool club as he would often run away from the club workers and lash out to other children. he was then limited to 2 hours of school time as he was lashing out at teaching staff and children in the nursery. He would often hit and punch children when he wasn’t getting his own way, and, on many occasions, he would turn the classroom upside down by throwing chairs at staff members and pulling down classroom displays. For child A these issues were recurring each new year the child started. He would start the new academic year on full hours and by the winter term he would usually be down to morning sessions only. Child A is currently going in to year 2 with the pervious teacher he had last year and hopefully he will be able to keep then full-time educational hours. </w:t>
      </w:r>
    </w:p>
    <w:p w14:paraId="41A8161B" w14:textId="1827F3FE" w:rsidR="00D30BB2" w:rsidRPr="00D30BB2" w:rsidRDefault="002D22C8" w:rsidP="00D30BB2">
      <w:pPr>
        <w:pStyle w:val="NormalWeb"/>
        <w:spacing w:line="360" w:lineRule="auto"/>
        <w:jc w:val="both"/>
        <w:rPr>
          <w:rFonts w:asciiTheme="minorHAnsi" w:hAnsiTheme="minorHAnsi" w:cstheme="minorHAnsi"/>
        </w:rPr>
      </w:pPr>
      <w:r w:rsidRPr="00D30BB2">
        <w:rPr>
          <w:rFonts w:asciiTheme="minorHAnsi" w:eastAsiaTheme="minorEastAsia" w:hAnsiTheme="minorHAnsi" w:cstheme="minorHAnsi"/>
          <w:color w:val="000000" w:themeColor="text1"/>
        </w:rPr>
        <w:t xml:space="preserve">Child A shows signs of the risk of exclusion by already having had hours reduced in previous classes. He hasn’t got a friendship circle as he often lashes out at the children who try and close to him. This is a sign of social exclusion within school as he is more likely to be picked last for lessons when working in a pair. These issues are daily for child A and could possibly have a knock-on effect to why his behaviour is so unreasonable. For Child As home life he hasn’t had a privileged background compared to his class peers. Child A has two older siblings, both with different fathers. Child A s mother have recently started a new relationship and has moved her partner in to Child As family home. This was very unsettling and very noticeable in </w:t>
      </w:r>
      <w:r w:rsidRPr="00D30BB2">
        <w:rPr>
          <w:rFonts w:asciiTheme="minorHAnsi" w:eastAsiaTheme="minorEastAsia" w:hAnsiTheme="minorHAnsi" w:cstheme="minorHAnsi"/>
          <w:color w:val="000000" w:themeColor="text1"/>
        </w:rPr>
        <w:lastRenderedPageBreak/>
        <w:t xml:space="preserve">child A’s upbringing as staff immediately knew something was different as child A’s behaviour was at its worst. He would often talk about XXX and why he hated him being there as he couldn’t play his games or do what he wanted anymore. These issues at home were explored when the head teacher called a meeting with both parents of child A. Child A’s mother informed the school that the said father had moved out and the new partner moved in within two weeks of each other. She went on to say that Child A’s behaviour had gotten worse as he had smashed many of the household’s TVs in temper. She has struggled with bringing up three children, all with different fathers and has had no help with either of them. She works full time for the government and has some financial support. (Free School Meals). This shows a link to </w:t>
      </w:r>
      <w:proofErr w:type="spellStart"/>
      <w:r w:rsidRPr="00D30BB2">
        <w:rPr>
          <w:rFonts w:asciiTheme="minorHAnsi" w:eastAsiaTheme="minorEastAsia" w:hAnsiTheme="minorHAnsi" w:cstheme="minorHAnsi"/>
          <w:color w:val="000000" w:themeColor="text1"/>
        </w:rPr>
        <w:t>Levitas.R</w:t>
      </w:r>
      <w:proofErr w:type="spellEnd"/>
      <w:r w:rsidR="002943E3" w:rsidRPr="00D30BB2">
        <w:rPr>
          <w:rFonts w:asciiTheme="minorHAnsi" w:eastAsiaTheme="minorEastAsia" w:hAnsiTheme="minorHAnsi" w:cstheme="minorHAnsi"/>
          <w:color w:val="000000" w:themeColor="text1"/>
        </w:rPr>
        <w:t xml:space="preserve"> </w:t>
      </w:r>
      <w:r w:rsidRPr="00D30BB2">
        <w:rPr>
          <w:rFonts w:asciiTheme="minorHAnsi" w:eastAsiaTheme="minorEastAsia" w:hAnsiTheme="minorHAnsi" w:cstheme="minorHAnsi"/>
          <w:color w:val="000000" w:themeColor="text1"/>
        </w:rPr>
        <w:t xml:space="preserve">(2005) RED analysis or financial support and SID as she shows willing being a full-time working mum. Other parents from school have often excluded her from social “mum meetings” and have placed her in the typical CHAV mother group (Council House </w:t>
      </w:r>
      <w:proofErr w:type="gramStart"/>
      <w:r w:rsidRPr="00D30BB2">
        <w:rPr>
          <w:rFonts w:asciiTheme="minorHAnsi" w:eastAsiaTheme="minorEastAsia" w:hAnsiTheme="minorHAnsi" w:cstheme="minorHAnsi"/>
          <w:color w:val="000000" w:themeColor="text1"/>
        </w:rPr>
        <w:t>And</w:t>
      </w:r>
      <w:proofErr w:type="gramEnd"/>
      <w:r w:rsidRPr="00D30BB2">
        <w:rPr>
          <w:rFonts w:asciiTheme="minorHAnsi" w:eastAsiaTheme="minorEastAsia" w:hAnsiTheme="minorHAnsi" w:cstheme="minorHAnsi"/>
          <w:color w:val="000000" w:themeColor="text1"/>
        </w:rPr>
        <w:t xml:space="preserve"> Violence). this takes her to the MUD stage of </w:t>
      </w:r>
      <w:proofErr w:type="spellStart"/>
      <w:proofErr w:type="gramStart"/>
      <w:r w:rsidRPr="00D30BB2">
        <w:rPr>
          <w:rFonts w:asciiTheme="minorHAnsi" w:eastAsiaTheme="minorEastAsia" w:hAnsiTheme="minorHAnsi" w:cstheme="minorHAnsi"/>
          <w:color w:val="000000" w:themeColor="text1"/>
        </w:rPr>
        <w:t>Levitias,R</w:t>
      </w:r>
      <w:proofErr w:type="spellEnd"/>
      <w:proofErr w:type="gramEnd"/>
      <w:r w:rsidRPr="00D30BB2">
        <w:rPr>
          <w:rFonts w:asciiTheme="minorHAnsi" w:eastAsiaTheme="minorEastAsia" w:hAnsiTheme="minorHAnsi" w:cstheme="minorHAnsi"/>
          <w:color w:val="000000" w:themeColor="text1"/>
        </w:rPr>
        <w:t xml:space="preserve"> (2005) theory showing she comes from the poorer background and fits in to the single mother image. This is extremely unfair as behind the status she is actually working harder than some of the parents of the school.</w:t>
      </w:r>
      <w:r w:rsidRPr="00D30BB2">
        <w:rPr>
          <w:rFonts w:asciiTheme="minorHAnsi" w:eastAsiaTheme="minorEastAsia" w:hAnsiTheme="minorHAnsi" w:cstheme="minorHAnsi"/>
        </w:rPr>
        <w:t xml:space="preserve">  </w:t>
      </w:r>
      <w:r w:rsidR="00D30BB2" w:rsidRPr="00D30BB2">
        <w:rPr>
          <w:rFonts w:asciiTheme="minorHAnsi" w:hAnsiTheme="minorHAnsi" w:cstheme="minorHAnsi"/>
        </w:rPr>
        <w:t xml:space="preserve">According to </w:t>
      </w:r>
      <w:proofErr w:type="spellStart"/>
      <w:r w:rsidR="00D30BB2" w:rsidRPr="00D30BB2">
        <w:rPr>
          <w:rFonts w:asciiTheme="minorHAnsi" w:hAnsiTheme="minorHAnsi" w:cstheme="minorHAnsi"/>
        </w:rPr>
        <w:t>Darton</w:t>
      </w:r>
      <w:proofErr w:type="spellEnd"/>
      <w:r w:rsidR="00D30BB2" w:rsidRPr="00D30BB2">
        <w:rPr>
          <w:rFonts w:asciiTheme="minorHAnsi" w:hAnsiTheme="minorHAnsi" w:cstheme="minorHAnsi"/>
        </w:rPr>
        <w:t xml:space="preserve"> et </w:t>
      </w:r>
      <w:r w:rsidR="004855A9" w:rsidRPr="00D30BB2">
        <w:rPr>
          <w:rFonts w:asciiTheme="minorHAnsi" w:hAnsiTheme="minorHAnsi" w:cstheme="minorHAnsi"/>
        </w:rPr>
        <w:t>al</w:t>
      </w:r>
      <w:r w:rsidR="004855A9">
        <w:rPr>
          <w:rFonts w:asciiTheme="minorHAnsi" w:hAnsiTheme="minorHAnsi" w:cstheme="minorHAnsi"/>
        </w:rPr>
        <w:t>,</w:t>
      </w:r>
      <w:r w:rsidR="004855A9" w:rsidRPr="00D30BB2">
        <w:rPr>
          <w:rFonts w:asciiTheme="minorHAnsi" w:hAnsiTheme="minorHAnsi" w:cstheme="minorHAnsi"/>
        </w:rPr>
        <w:t xml:space="preserve"> (</w:t>
      </w:r>
      <w:r w:rsidR="00D30BB2" w:rsidRPr="00D30BB2">
        <w:rPr>
          <w:rFonts w:asciiTheme="minorHAnsi" w:hAnsiTheme="minorHAnsi" w:cstheme="minorHAnsi"/>
        </w:rPr>
        <w:t>2003) a broad-based strategy for tackling poverty needs to be underpinned by certain principles. These principles would currently shape government policy. They are that poorer households and communities receive an adequate basic income, so parents can afford to send their children on school trips and not have the fear of their child missing out, access to necessary resources such as housing and care; and that there is no discrimination against each other.</w:t>
      </w:r>
    </w:p>
    <w:p w14:paraId="3F895218" w14:textId="02152FA4" w:rsidR="002D1872" w:rsidRDefault="00D30BB2" w:rsidP="002D22C8">
      <w:pPr>
        <w:spacing w:line="360" w:lineRule="auto"/>
        <w:jc w:val="both"/>
        <w:rPr>
          <w:rFonts w:cstheme="minorHAnsi"/>
          <w:sz w:val="24"/>
          <w:szCs w:val="24"/>
        </w:rPr>
      </w:pPr>
      <w:r>
        <w:rPr>
          <w:rFonts w:eastAsiaTheme="minorEastAsia" w:cstheme="minorHAnsi"/>
          <w:sz w:val="24"/>
          <w:szCs w:val="24"/>
        </w:rPr>
        <w:t xml:space="preserve"> </w:t>
      </w:r>
      <w:r w:rsidR="002943E3" w:rsidRPr="00D30BB2">
        <w:rPr>
          <w:rFonts w:cstheme="minorHAnsi"/>
          <w:sz w:val="24"/>
          <w:szCs w:val="24"/>
        </w:rPr>
        <w:t>School A has been</w:t>
      </w:r>
      <w:r w:rsidR="00566A32" w:rsidRPr="00D30BB2">
        <w:rPr>
          <w:rFonts w:cstheme="minorHAnsi"/>
          <w:sz w:val="24"/>
          <w:szCs w:val="24"/>
        </w:rPr>
        <w:t xml:space="preserve"> </w:t>
      </w:r>
      <w:r w:rsidR="002943E3" w:rsidRPr="00D30BB2">
        <w:rPr>
          <w:rFonts w:cstheme="minorHAnsi"/>
          <w:sz w:val="24"/>
          <w:szCs w:val="24"/>
        </w:rPr>
        <w:t xml:space="preserve">able to provide numerous </w:t>
      </w:r>
      <w:r w:rsidR="00566A32" w:rsidRPr="00D30BB2">
        <w:rPr>
          <w:rFonts w:cstheme="minorHAnsi"/>
          <w:sz w:val="24"/>
          <w:szCs w:val="24"/>
        </w:rPr>
        <w:t>strategies</w:t>
      </w:r>
      <w:r w:rsidR="002943E3" w:rsidRPr="00D30BB2">
        <w:rPr>
          <w:rFonts w:cstheme="minorHAnsi"/>
          <w:sz w:val="24"/>
          <w:szCs w:val="24"/>
        </w:rPr>
        <w:t xml:space="preserve"> to help child A behaviour and help support his mother with the support</w:t>
      </w:r>
      <w:r w:rsidR="00566A32" w:rsidRPr="00D30BB2">
        <w:rPr>
          <w:rFonts w:cstheme="minorHAnsi"/>
          <w:sz w:val="24"/>
          <w:szCs w:val="24"/>
        </w:rPr>
        <w:t xml:space="preserve"> </w:t>
      </w:r>
      <w:r w:rsidR="002943E3" w:rsidRPr="00D30BB2">
        <w:rPr>
          <w:rFonts w:cstheme="minorHAnsi"/>
          <w:sz w:val="24"/>
          <w:szCs w:val="24"/>
        </w:rPr>
        <w:t>she needs. So far school A has got Child A to be seen by a behavioural specialist</w:t>
      </w:r>
      <w:r w:rsidR="00566A32" w:rsidRPr="00D30BB2">
        <w:rPr>
          <w:rFonts w:cstheme="minorHAnsi"/>
          <w:sz w:val="24"/>
          <w:szCs w:val="24"/>
        </w:rPr>
        <w:t xml:space="preserve"> to see if there are any Additional needs underlying his behaviour. The school has requested the help from a behavioural expert who comes to see child A every Monday morning where he gets to pick a friend and play games to help him understand the rights and wrongs of good behaviour. Recently at the end of this year, Child A took part in some outside agency behavioural classes where the agency would come in to school for the morning with child A’s mother and play lots of games to try and connect a good bond with mother and son. This has proven vital for school as it witnessed the bond between mother and child and has found that this no actual bond between them. The agency workers have </w:t>
      </w:r>
      <w:r w:rsidR="00566A32" w:rsidRPr="00D30BB2">
        <w:rPr>
          <w:rFonts w:cstheme="minorHAnsi"/>
          <w:sz w:val="24"/>
          <w:szCs w:val="24"/>
        </w:rPr>
        <w:lastRenderedPageBreak/>
        <w:t>informed child A’s teacher that the reason why child A behaves the way he does is because there is no attachment between mother and son. They have said mother is completely lost with child A and doesn’t know how to react with her son. She would be playing games but would have no interaction with her son and would often not know what to say to child A. when they went to the first session child A was anxious and went to hold his mothers had but there was no connection from his mother. This could play a vital role in why child A doesn’t have a good friendship circle as he might night even feel a connection with his own mother.</w:t>
      </w:r>
    </w:p>
    <w:p w14:paraId="01D15710" w14:textId="77777777" w:rsidR="002D1872" w:rsidRPr="00D30BB2" w:rsidRDefault="002D1872" w:rsidP="002D22C8">
      <w:pPr>
        <w:spacing w:line="360" w:lineRule="auto"/>
        <w:jc w:val="both"/>
        <w:rPr>
          <w:rFonts w:cstheme="minorHAnsi"/>
          <w:sz w:val="24"/>
          <w:szCs w:val="24"/>
        </w:rPr>
      </w:pPr>
    </w:p>
    <w:p w14:paraId="13578B02" w14:textId="534B58C2" w:rsidR="00D30BC2" w:rsidRPr="00D30BB2" w:rsidRDefault="00986F81" w:rsidP="002D22C8">
      <w:pPr>
        <w:spacing w:line="360" w:lineRule="auto"/>
        <w:jc w:val="both"/>
        <w:rPr>
          <w:rFonts w:cstheme="minorHAnsi"/>
          <w:color w:val="000000" w:themeColor="text1"/>
          <w:sz w:val="24"/>
          <w:szCs w:val="24"/>
        </w:rPr>
      </w:pPr>
      <w:r w:rsidRPr="00D30BB2">
        <w:rPr>
          <w:rFonts w:cstheme="minorHAnsi"/>
          <w:sz w:val="24"/>
          <w:szCs w:val="24"/>
        </w:rPr>
        <w:t xml:space="preserve">In conclusion to this essays question on looking at </w:t>
      </w:r>
      <w:r w:rsidRPr="00D30BB2">
        <w:rPr>
          <w:rFonts w:cstheme="minorHAnsi"/>
          <w:color w:val="000000" w:themeColor="text1"/>
          <w:sz w:val="24"/>
          <w:szCs w:val="24"/>
        </w:rPr>
        <w:t>an individual within Society and Educa</w:t>
      </w:r>
      <w:r w:rsidR="000529DC" w:rsidRPr="00D30BB2">
        <w:rPr>
          <w:rFonts w:cstheme="minorHAnsi"/>
          <w:color w:val="000000" w:themeColor="text1"/>
          <w:sz w:val="24"/>
          <w:szCs w:val="24"/>
        </w:rPr>
        <w:t xml:space="preserve">tion that is </w:t>
      </w:r>
      <w:r w:rsidRPr="00D30BB2">
        <w:rPr>
          <w:rFonts w:cstheme="minorHAnsi"/>
          <w:color w:val="000000" w:themeColor="text1"/>
          <w:sz w:val="24"/>
          <w:szCs w:val="24"/>
        </w:rPr>
        <w:t>at risk of exclusion, this essay has highlighted the literature and theory on how exclusion can be avoided and how it can be prevented in the education setting. It has looked in to the positives and negatives on what a selected school</w:t>
      </w:r>
      <w:r w:rsidR="000529DC" w:rsidRPr="00D30BB2">
        <w:rPr>
          <w:rFonts w:cstheme="minorHAnsi"/>
          <w:color w:val="000000" w:themeColor="text1"/>
          <w:sz w:val="24"/>
          <w:szCs w:val="24"/>
        </w:rPr>
        <w:t xml:space="preserve"> and</w:t>
      </w:r>
      <w:r w:rsidR="00D30BC2" w:rsidRPr="00D30BB2">
        <w:rPr>
          <w:rFonts w:cstheme="minorHAnsi"/>
          <w:color w:val="000000" w:themeColor="text1"/>
          <w:sz w:val="24"/>
          <w:szCs w:val="24"/>
        </w:rPr>
        <w:t xml:space="preserve"> how it can be prevented. The writer’s opinion feels that the school that has been selected has worked well on helping the individual prevent exclusion by contacting outside agencies to come and help the child with his behavioural issues. </w:t>
      </w:r>
      <w:r w:rsidR="00D92A7C">
        <w:rPr>
          <w:rFonts w:cstheme="minorHAnsi"/>
          <w:color w:val="000000" w:themeColor="text1"/>
          <w:sz w:val="24"/>
          <w:szCs w:val="24"/>
        </w:rPr>
        <w:t xml:space="preserve">The school have provided numerous opportunities for the child’s family to accept help to prevent Child A from being excluded and have also provided help and useful strategies for the child’s mother. </w:t>
      </w:r>
      <w:r w:rsidR="00D30BC2" w:rsidRPr="00D30BB2">
        <w:rPr>
          <w:rFonts w:cstheme="minorHAnsi"/>
          <w:color w:val="000000" w:themeColor="text1"/>
          <w:sz w:val="24"/>
          <w:szCs w:val="24"/>
        </w:rPr>
        <w:t xml:space="preserve">The Essay shows an example of </w:t>
      </w:r>
      <w:proofErr w:type="spellStart"/>
      <w:proofErr w:type="gramStart"/>
      <w:r w:rsidR="00D30BC2" w:rsidRPr="00D30BB2">
        <w:rPr>
          <w:rFonts w:cstheme="minorHAnsi"/>
          <w:color w:val="000000" w:themeColor="text1"/>
          <w:sz w:val="24"/>
          <w:szCs w:val="24"/>
        </w:rPr>
        <w:t>Levitas,R</w:t>
      </w:r>
      <w:proofErr w:type="spellEnd"/>
      <w:proofErr w:type="gramEnd"/>
      <w:r w:rsidR="00D30BC2" w:rsidRPr="00D30BB2">
        <w:rPr>
          <w:rFonts w:cstheme="minorHAnsi"/>
          <w:color w:val="000000" w:themeColor="text1"/>
          <w:sz w:val="24"/>
          <w:szCs w:val="24"/>
        </w:rPr>
        <w:t xml:space="preserve"> (2005) theory that the child’s mother fits in to the three discourses of social exclusion and how she fits in to all three stages- RED, </w:t>
      </w:r>
      <w:r w:rsidR="000529DC" w:rsidRPr="00D30BB2">
        <w:rPr>
          <w:rFonts w:cstheme="minorHAnsi"/>
          <w:color w:val="000000" w:themeColor="text1"/>
          <w:sz w:val="24"/>
          <w:szCs w:val="24"/>
        </w:rPr>
        <w:t>MUD and SID which could have a valid impact on the child being socially an physically excluded.</w:t>
      </w:r>
      <w:r w:rsidR="00D92A7C">
        <w:rPr>
          <w:rFonts w:cstheme="minorHAnsi"/>
          <w:color w:val="000000" w:themeColor="text1"/>
          <w:sz w:val="24"/>
          <w:szCs w:val="24"/>
        </w:rPr>
        <w:t xml:space="preserve"> To conclude the writer feels that there is ample support on offer for child A to avoid the risk of exclusion.</w:t>
      </w:r>
    </w:p>
    <w:p w14:paraId="6C6EF48E" w14:textId="77A8E351" w:rsidR="00D30BC2" w:rsidRDefault="00D30BC2" w:rsidP="002D22C8">
      <w:pPr>
        <w:spacing w:line="360" w:lineRule="auto"/>
        <w:jc w:val="both"/>
        <w:rPr>
          <w:color w:val="000000" w:themeColor="text1"/>
          <w:sz w:val="24"/>
          <w:szCs w:val="24"/>
        </w:rPr>
      </w:pPr>
    </w:p>
    <w:p w14:paraId="2525A4D2" w14:textId="77777777" w:rsidR="00D30BC2" w:rsidRDefault="00D30BC2" w:rsidP="002D22C8">
      <w:pPr>
        <w:spacing w:line="360" w:lineRule="auto"/>
        <w:jc w:val="both"/>
        <w:rPr>
          <w:color w:val="000000" w:themeColor="text1"/>
          <w:sz w:val="24"/>
          <w:szCs w:val="24"/>
        </w:rPr>
      </w:pPr>
    </w:p>
    <w:p w14:paraId="070F1500" w14:textId="77777777" w:rsidR="002D22C8" w:rsidRDefault="002D22C8" w:rsidP="002D22C8">
      <w:pPr>
        <w:spacing w:line="360" w:lineRule="auto"/>
        <w:jc w:val="both"/>
        <w:rPr>
          <w:rFonts w:cstheme="minorHAnsi"/>
          <w:sz w:val="24"/>
          <w:szCs w:val="24"/>
        </w:rPr>
      </w:pPr>
    </w:p>
    <w:p w14:paraId="68A54976" w14:textId="77777777" w:rsidR="002D22C8" w:rsidRDefault="002D22C8" w:rsidP="002D22C8">
      <w:pPr>
        <w:spacing w:line="360" w:lineRule="auto"/>
        <w:jc w:val="both"/>
        <w:rPr>
          <w:rFonts w:cstheme="minorHAnsi"/>
          <w:sz w:val="24"/>
          <w:szCs w:val="24"/>
        </w:rPr>
      </w:pPr>
    </w:p>
    <w:p w14:paraId="67D33909" w14:textId="2B1BC6AE" w:rsidR="002D22C8" w:rsidRDefault="002D22C8" w:rsidP="002D22C8">
      <w:pPr>
        <w:spacing w:line="360" w:lineRule="auto"/>
        <w:jc w:val="both"/>
        <w:rPr>
          <w:rFonts w:cstheme="minorHAnsi"/>
          <w:sz w:val="24"/>
          <w:szCs w:val="24"/>
        </w:rPr>
      </w:pPr>
    </w:p>
    <w:p w14:paraId="63A1D295" w14:textId="7BE81FDA" w:rsidR="00AE1EA4" w:rsidRDefault="00AE1EA4" w:rsidP="002D22C8">
      <w:pPr>
        <w:spacing w:line="360" w:lineRule="auto"/>
        <w:jc w:val="both"/>
        <w:rPr>
          <w:rFonts w:cstheme="minorHAnsi"/>
          <w:sz w:val="24"/>
          <w:szCs w:val="24"/>
        </w:rPr>
      </w:pPr>
    </w:p>
    <w:p w14:paraId="0EF6FA84" w14:textId="01E07273" w:rsidR="002D22C8" w:rsidRPr="002E45CE" w:rsidRDefault="002D22C8" w:rsidP="000759CE">
      <w:pPr>
        <w:overflowPunct w:val="0"/>
        <w:autoSpaceDE w:val="0"/>
        <w:autoSpaceDN w:val="0"/>
        <w:adjustRightInd w:val="0"/>
        <w:spacing w:after="0" w:line="240" w:lineRule="auto"/>
        <w:textAlignment w:val="baseline"/>
        <w:rPr>
          <w:rFonts w:eastAsia="Times New Roman" w:cstheme="minorHAnsi"/>
          <w:sz w:val="24"/>
          <w:szCs w:val="24"/>
          <w:lang w:eastAsia="en-GB"/>
        </w:rPr>
      </w:pPr>
    </w:p>
    <w:p w14:paraId="6EBB0C65" w14:textId="430E05B0" w:rsidR="007F49BA" w:rsidRDefault="007F49BA" w:rsidP="002E45CE">
      <w:pPr>
        <w:spacing w:line="240" w:lineRule="auto"/>
      </w:pPr>
      <w:bookmarkStart w:id="0" w:name="_GoBack"/>
      <w:bookmarkEnd w:id="0"/>
    </w:p>
    <w:sectPr w:rsidR="007F49BA" w:rsidSect="004D5F2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E8"/>
    <w:multiLevelType w:val="hybridMultilevel"/>
    <w:tmpl w:val="4F0A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36834"/>
    <w:multiLevelType w:val="multilevel"/>
    <w:tmpl w:val="D62E1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A6162C"/>
    <w:multiLevelType w:val="hybridMultilevel"/>
    <w:tmpl w:val="78C487E8"/>
    <w:lvl w:ilvl="0" w:tplc="4FD02D4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120495"/>
    <w:multiLevelType w:val="multilevel"/>
    <w:tmpl w:val="D778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2C8"/>
    <w:rsid w:val="000529DC"/>
    <w:rsid w:val="000759CE"/>
    <w:rsid w:val="00162532"/>
    <w:rsid w:val="001F0346"/>
    <w:rsid w:val="002943E3"/>
    <w:rsid w:val="002A7AF6"/>
    <w:rsid w:val="002D1872"/>
    <w:rsid w:val="002D22C8"/>
    <w:rsid w:val="002E45CE"/>
    <w:rsid w:val="002E5B16"/>
    <w:rsid w:val="003D7ED5"/>
    <w:rsid w:val="004371BA"/>
    <w:rsid w:val="004855A9"/>
    <w:rsid w:val="004D5F2A"/>
    <w:rsid w:val="00566A32"/>
    <w:rsid w:val="005E023E"/>
    <w:rsid w:val="006D6D06"/>
    <w:rsid w:val="00746F75"/>
    <w:rsid w:val="00777D0F"/>
    <w:rsid w:val="007F49BA"/>
    <w:rsid w:val="00874129"/>
    <w:rsid w:val="00910A46"/>
    <w:rsid w:val="00986F81"/>
    <w:rsid w:val="00AE1EA4"/>
    <w:rsid w:val="00D30BB2"/>
    <w:rsid w:val="00D30BC2"/>
    <w:rsid w:val="00D50959"/>
    <w:rsid w:val="00D717F4"/>
    <w:rsid w:val="00D92A7C"/>
    <w:rsid w:val="00EC43EA"/>
    <w:rsid w:val="00ED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36A09E"/>
  <w14:defaultImageDpi w14:val="32767"/>
  <w15:chartTrackingRefBased/>
  <w15:docId w15:val="{7EB28268-EB82-564D-82F2-4A517175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D22C8"/>
    <w:pPr>
      <w:spacing w:after="160" w:line="259" w:lineRule="auto"/>
    </w:pPr>
    <w:rPr>
      <w:sz w:val="22"/>
      <w:szCs w:val="22"/>
    </w:rPr>
  </w:style>
  <w:style w:type="paragraph" w:styleId="Heading1">
    <w:name w:val="heading 1"/>
    <w:basedOn w:val="Normal"/>
    <w:link w:val="Heading1Char"/>
    <w:uiPriority w:val="9"/>
    <w:qFormat/>
    <w:rsid w:val="002D22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2D22C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2C8"/>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2D22C8"/>
    <w:rPr>
      <w:rFonts w:asciiTheme="majorHAnsi" w:eastAsiaTheme="majorEastAsia" w:hAnsiTheme="majorHAnsi" w:cstheme="majorBidi"/>
      <w:i/>
      <w:iCs/>
      <w:color w:val="2F5496" w:themeColor="accent1" w:themeShade="BF"/>
      <w:sz w:val="22"/>
      <w:szCs w:val="22"/>
    </w:rPr>
  </w:style>
  <w:style w:type="character" w:styleId="Hyperlink">
    <w:name w:val="Hyperlink"/>
    <w:basedOn w:val="DefaultParagraphFont"/>
    <w:uiPriority w:val="99"/>
    <w:unhideWhenUsed/>
    <w:rsid w:val="002D22C8"/>
    <w:rPr>
      <w:color w:val="0000FF"/>
      <w:u w:val="single"/>
    </w:rPr>
  </w:style>
  <w:style w:type="paragraph" w:styleId="ListParagraph">
    <w:name w:val="List Paragraph"/>
    <w:basedOn w:val="Normal"/>
    <w:uiPriority w:val="34"/>
    <w:qFormat/>
    <w:rsid w:val="002D22C8"/>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2D22C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22C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22C8"/>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D22C8"/>
    <w:rPr>
      <w:sz w:val="16"/>
      <w:szCs w:val="16"/>
    </w:rPr>
  </w:style>
  <w:style w:type="paragraph" w:styleId="CommentText">
    <w:name w:val="annotation text"/>
    <w:basedOn w:val="Normal"/>
    <w:link w:val="CommentTextChar"/>
    <w:uiPriority w:val="99"/>
    <w:semiHidden/>
    <w:unhideWhenUsed/>
    <w:rsid w:val="002D22C8"/>
    <w:pPr>
      <w:spacing w:line="240" w:lineRule="auto"/>
    </w:pPr>
    <w:rPr>
      <w:sz w:val="20"/>
      <w:szCs w:val="20"/>
    </w:rPr>
  </w:style>
  <w:style w:type="character" w:customStyle="1" w:styleId="CommentTextChar">
    <w:name w:val="Comment Text Char"/>
    <w:basedOn w:val="DefaultParagraphFont"/>
    <w:link w:val="CommentText"/>
    <w:uiPriority w:val="99"/>
    <w:semiHidden/>
    <w:rsid w:val="002D22C8"/>
    <w:rPr>
      <w:sz w:val="20"/>
      <w:szCs w:val="20"/>
    </w:rPr>
  </w:style>
  <w:style w:type="paragraph" w:styleId="CommentSubject">
    <w:name w:val="annotation subject"/>
    <w:basedOn w:val="CommentText"/>
    <w:next w:val="CommentText"/>
    <w:link w:val="CommentSubjectChar"/>
    <w:uiPriority w:val="99"/>
    <w:semiHidden/>
    <w:unhideWhenUsed/>
    <w:rsid w:val="002D22C8"/>
    <w:rPr>
      <w:b/>
      <w:bCs/>
    </w:rPr>
  </w:style>
  <w:style w:type="character" w:customStyle="1" w:styleId="CommentSubjectChar">
    <w:name w:val="Comment Subject Char"/>
    <w:basedOn w:val="CommentTextChar"/>
    <w:link w:val="CommentSubject"/>
    <w:uiPriority w:val="99"/>
    <w:semiHidden/>
    <w:rsid w:val="002D22C8"/>
    <w:rPr>
      <w:b/>
      <w:bCs/>
      <w:sz w:val="20"/>
      <w:szCs w:val="20"/>
    </w:rPr>
  </w:style>
  <w:style w:type="character" w:styleId="UnresolvedMention">
    <w:name w:val="Unresolved Mention"/>
    <w:basedOn w:val="DefaultParagraphFont"/>
    <w:uiPriority w:val="99"/>
    <w:rsid w:val="002D22C8"/>
    <w:rPr>
      <w:color w:val="605E5C"/>
      <w:shd w:val="clear" w:color="auto" w:fill="E1DFDD"/>
    </w:rPr>
  </w:style>
  <w:style w:type="character" w:styleId="FollowedHyperlink">
    <w:name w:val="FollowedHyperlink"/>
    <w:basedOn w:val="DefaultParagraphFont"/>
    <w:uiPriority w:val="99"/>
    <w:semiHidden/>
    <w:unhideWhenUsed/>
    <w:rsid w:val="002D22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932027">
      <w:bodyDiv w:val="1"/>
      <w:marLeft w:val="0"/>
      <w:marRight w:val="0"/>
      <w:marTop w:val="0"/>
      <w:marBottom w:val="0"/>
      <w:divBdr>
        <w:top w:val="none" w:sz="0" w:space="0" w:color="auto"/>
        <w:left w:val="none" w:sz="0" w:space="0" w:color="auto"/>
        <w:bottom w:val="none" w:sz="0" w:space="0" w:color="auto"/>
        <w:right w:val="none" w:sz="0" w:space="0" w:color="auto"/>
      </w:divBdr>
      <w:divsChild>
        <w:div w:id="347172859">
          <w:marLeft w:val="0"/>
          <w:marRight w:val="0"/>
          <w:marTop w:val="0"/>
          <w:marBottom w:val="0"/>
          <w:divBdr>
            <w:top w:val="none" w:sz="0" w:space="0" w:color="auto"/>
            <w:left w:val="none" w:sz="0" w:space="0" w:color="auto"/>
            <w:bottom w:val="none" w:sz="0" w:space="0" w:color="auto"/>
            <w:right w:val="none" w:sz="0" w:space="0" w:color="auto"/>
          </w:divBdr>
          <w:divsChild>
            <w:div w:id="1709717775">
              <w:marLeft w:val="0"/>
              <w:marRight w:val="0"/>
              <w:marTop w:val="0"/>
              <w:marBottom w:val="0"/>
              <w:divBdr>
                <w:top w:val="none" w:sz="0" w:space="0" w:color="auto"/>
                <w:left w:val="none" w:sz="0" w:space="0" w:color="auto"/>
                <w:bottom w:val="none" w:sz="0" w:space="0" w:color="auto"/>
                <w:right w:val="none" w:sz="0" w:space="0" w:color="auto"/>
              </w:divBdr>
              <w:divsChild>
                <w:div w:id="4929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53632">
      <w:bodyDiv w:val="1"/>
      <w:marLeft w:val="0"/>
      <w:marRight w:val="0"/>
      <w:marTop w:val="0"/>
      <w:marBottom w:val="0"/>
      <w:divBdr>
        <w:top w:val="none" w:sz="0" w:space="0" w:color="auto"/>
        <w:left w:val="none" w:sz="0" w:space="0" w:color="auto"/>
        <w:bottom w:val="none" w:sz="0" w:space="0" w:color="auto"/>
        <w:right w:val="none" w:sz="0" w:space="0" w:color="auto"/>
      </w:divBdr>
      <w:divsChild>
        <w:div w:id="839808581">
          <w:marLeft w:val="0"/>
          <w:marRight w:val="0"/>
          <w:marTop w:val="0"/>
          <w:marBottom w:val="0"/>
          <w:divBdr>
            <w:top w:val="none" w:sz="0" w:space="0" w:color="auto"/>
            <w:left w:val="none" w:sz="0" w:space="0" w:color="auto"/>
            <w:bottom w:val="none" w:sz="0" w:space="0" w:color="auto"/>
            <w:right w:val="none" w:sz="0" w:space="0" w:color="auto"/>
          </w:divBdr>
          <w:divsChild>
            <w:div w:id="481704405">
              <w:marLeft w:val="0"/>
              <w:marRight w:val="0"/>
              <w:marTop w:val="0"/>
              <w:marBottom w:val="0"/>
              <w:divBdr>
                <w:top w:val="none" w:sz="0" w:space="0" w:color="auto"/>
                <w:left w:val="none" w:sz="0" w:space="0" w:color="auto"/>
                <w:bottom w:val="none" w:sz="0" w:space="0" w:color="auto"/>
                <w:right w:val="none" w:sz="0" w:space="0" w:color="auto"/>
              </w:divBdr>
              <w:divsChild>
                <w:div w:id="1955021306">
                  <w:marLeft w:val="0"/>
                  <w:marRight w:val="0"/>
                  <w:marTop w:val="0"/>
                  <w:marBottom w:val="0"/>
                  <w:divBdr>
                    <w:top w:val="none" w:sz="0" w:space="0" w:color="auto"/>
                    <w:left w:val="none" w:sz="0" w:space="0" w:color="auto"/>
                    <w:bottom w:val="none" w:sz="0" w:space="0" w:color="auto"/>
                    <w:right w:val="none" w:sz="0" w:space="0" w:color="auto"/>
                  </w:divBdr>
                  <w:divsChild>
                    <w:div w:id="12881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2831">
      <w:bodyDiv w:val="1"/>
      <w:marLeft w:val="0"/>
      <w:marRight w:val="0"/>
      <w:marTop w:val="0"/>
      <w:marBottom w:val="0"/>
      <w:divBdr>
        <w:top w:val="none" w:sz="0" w:space="0" w:color="auto"/>
        <w:left w:val="none" w:sz="0" w:space="0" w:color="auto"/>
        <w:bottom w:val="none" w:sz="0" w:space="0" w:color="auto"/>
        <w:right w:val="none" w:sz="0" w:space="0" w:color="auto"/>
      </w:divBdr>
      <w:divsChild>
        <w:div w:id="1952128552">
          <w:marLeft w:val="0"/>
          <w:marRight w:val="0"/>
          <w:marTop w:val="0"/>
          <w:marBottom w:val="0"/>
          <w:divBdr>
            <w:top w:val="none" w:sz="0" w:space="0" w:color="auto"/>
            <w:left w:val="none" w:sz="0" w:space="0" w:color="auto"/>
            <w:bottom w:val="none" w:sz="0" w:space="0" w:color="auto"/>
            <w:right w:val="none" w:sz="0" w:space="0" w:color="auto"/>
          </w:divBdr>
          <w:divsChild>
            <w:div w:id="1460999996">
              <w:marLeft w:val="0"/>
              <w:marRight w:val="0"/>
              <w:marTop w:val="0"/>
              <w:marBottom w:val="0"/>
              <w:divBdr>
                <w:top w:val="none" w:sz="0" w:space="0" w:color="auto"/>
                <w:left w:val="none" w:sz="0" w:space="0" w:color="auto"/>
                <w:bottom w:val="none" w:sz="0" w:space="0" w:color="auto"/>
                <w:right w:val="none" w:sz="0" w:space="0" w:color="auto"/>
              </w:divBdr>
              <w:divsChild>
                <w:div w:id="15049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insdictionary.com/dictionary/english/important" TargetMode="External"/><Relationship Id="rId5" Type="http://schemas.openxmlformats.org/officeDocument/2006/relationships/hyperlink" Target="https://www.collinsdictionary.com/dictionary/english/fee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Goodwin (1602209)</dc:creator>
  <cp:keywords/>
  <dc:description/>
  <cp:lastModifiedBy>Laura Goodwin (1602209)</cp:lastModifiedBy>
  <cp:revision>3</cp:revision>
  <dcterms:created xsi:type="dcterms:W3CDTF">2018-09-01T14:38:00Z</dcterms:created>
  <dcterms:modified xsi:type="dcterms:W3CDTF">2018-09-01T14:39:00Z</dcterms:modified>
</cp:coreProperties>
</file>