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2D8CE" w14:textId="43D717D0" w:rsidR="00DD0D3F" w:rsidRDefault="00DD0D3F">
      <w:r>
        <w:t>Critically explore upon how Gender Identity is formed and shaped, explore the dialectical relationships between individual, culture, relationships and Society. – 3000 words.</w:t>
      </w:r>
    </w:p>
    <w:p w14:paraId="2DB95B4F" w14:textId="3AF0A9E2" w:rsidR="00DD0D3F" w:rsidRDefault="00DD0D3F"/>
    <w:p w14:paraId="3DB2282E" w14:textId="32214F80" w:rsidR="00DD0D3F" w:rsidRDefault="00DD0D3F">
      <w:r>
        <w:t>Introduction:</w:t>
      </w:r>
    </w:p>
    <w:p w14:paraId="3F577452" w14:textId="0E836A0C" w:rsidR="003A019E" w:rsidRDefault="003A019E">
      <w:r>
        <w:t xml:space="preserve">In this assignment a critical </w:t>
      </w:r>
      <w:r w:rsidR="000A15A1">
        <w:t>dialectical evaluation</w:t>
      </w:r>
      <w:r>
        <w:t xml:space="preserve"> on the topic of Gender Identity and how it is formed and shaped</w:t>
      </w:r>
      <w:r w:rsidR="008F6B89">
        <w:t xml:space="preserve"> will be discussed</w:t>
      </w:r>
      <w:r>
        <w:t>, then an exploration of gender identity and how this impacts culture</w:t>
      </w:r>
      <w:r w:rsidR="008F6B89">
        <w:t>,</w:t>
      </w:r>
      <w:r>
        <w:t xml:space="preserve"> </w:t>
      </w:r>
      <w:r w:rsidR="008F6B89">
        <w:t>relationships</w:t>
      </w:r>
      <w:r>
        <w:t xml:space="preserve"> and society</w:t>
      </w:r>
      <w:r w:rsidR="008F6B89">
        <w:t xml:space="preserve"> as well as individual perspectives</w:t>
      </w:r>
      <w:r>
        <w:t>.</w:t>
      </w:r>
      <w:r w:rsidR="000A15A1">
        <w:t xml:space="preserve"> To be able to answer the assignment question Gender Identity and Gender expression need to be defined and these are the definitions that are going to be used.</w:t>
      </w:r>
    </w:p>
    <w:p w14:paraId="2A3C6352" w14:textId="1F5671C7" w:rsidR="003A019E" w:rsidRDefault="003A019E">
      <w:r>
        <w:t>Gender</w:t>
      </w:r>
      <w:r w:rsidR="003C0163">
        <w:t xml:space="preserve"> Identity</w:t>
      </w:r>
      <w:r>
        <w:t xml:space="preserve"> is </w:t>
      </w:r>
      <w:r w:rsidR="00D1528F">
        <w:t>defined</w:t>
      </w:r>
      <w:r w:rsidR="00072EE0">
        <w:t xml:space="preserve"> by the American Psychological Association</w:t>
      </w:r>
      <w:r w:rsidR="00D1528F">
        <w:t xml:space="preserve"> as</w:t>
      </w:r>
      <w:r w:rsidR="00072EE0">
        <w:t xml:space="preserve"> a:</w:t>
      </w:r>
    </w:p>
    <w:p w14:paraId="564CD2F0" w14:textId="7DACAE7E" w:rsidR="00072EE0" w:rsidRDefault="00072EE0">
      <w:r>
        <w:t>‘Person’s internal sense of being male, female, or something else’</w:t>
      </w:r>
      <w:sdt>
        <w:sdtPr>
          <w:id w:val="-1234231282"/>
          <w:citation/>
        </w:sdtPr>
        <w:sdtEndPr/>
        <w:sdtContent>
          <w:r w:rsidR="005A2F1E">
            <w:fldChar w:fldCharType="begin"/>
          </w:r>
          <w:r w:rsidR="005A2F1E">
            <w:instrText xml:space="preserve"> CITATION Ame08 \l 2057 </w:instrText>
          </w:r>
          <w:r w:rsidR="005A2F1E">
            <w:fldChar w:fldCharType="separate"/>
          </w:r>
          <w:r w:rsidR="005A2F1E">
            <w:rPr>
              <w:noProof/>
            </w:rPr>
            <w:t xml:space="preserve"> </w:t>
          </w:r>
          <w:r w:rsidR="005A2F1E" w:rsidRPr="005A2F1E">
            <w:rPr>
              <w:noProof/>
            </w:rPr>
            <w:t>(American Psychological Association, 2008)</w:t>
          </w:r>
          <w:r w:rsidR="005A2F1E">
            <w:fldChar w:fldCharType="end"/>
          </w:r>
        </w:sdtContent>
      </w:sdt>
      <w:r>
        <w:t>.</w:t>
      </w:r>
    </w:p>
    <w:p w14:paraId="491AE946" w14:textId="21C4694C" w:rsidR="00072EE0" w:rsidRDefault="00072EE0">
      <w:r>
        <w:t>Gender expression is defined by the American Psychological association as a:</w:t>
      </w:r>
    </w:p>
    <w:p w14:paraId="3C5BAD8D" w14:textId="422A5E08" w:rsidR="008F6B89" w:rsidRDefault="008F6B89">
      <w:r>
        <w:t>‘</w:t>
      </w:r>
      <w:r w:rsidR="00072EE0">
        <w:t>way in which a person communicates through behaviour, hairstyles, dress, voice and body appearance</w:t>
      </w:r>
      <w:r>
        <w:t>’</w:t>
      </w:r>
      <w:sdt>
        <w:sdtPr>
          <w:id w:val="-203870702"/>
          <w:citation/>
        </w:sdtPr>
        <w:sdtEndPr/>
        <w:sdtContent>
          <w:r w:rsidR="005A2F1E">
            <w:fldChar w:fldCharType="begin"/>
          </w:r>
          <w:r w:rsidR="005A2F1E">
            <w:instrText xml:space="preserve"> CITATION Ame08 \l 2057 </w:instrText>
          </w:r>
          <w:r w:rsidR="005A2F1E">
            <w:fldChar w:fldCharType="separate"/>
          </w:r>
          <w:r w:rsidR="005A2F1E">
            <w:rPr>
              <w:noProof/>
            </w:rPr>
            <w:t xml:space="preserve"> </w:t>
          </w:r>
          <w:r w:rsidR="005A2F1E" w:rsidRPr="005A2F1E">
            <w:rPr>
              <w:noProof/>
            </w:rPr>
            <w:t>(American Psychological Association, 2008)</w:t>
          </w:r>
          <w:r w:rsidR="005A2F1E">
            <w:fldChar w:fldCharType="end"/>
          </w:r>
        </w:sdtContent>
      </w:sdt>
      <w:r>
        <w:t>.</w:t>
      </w:r>
    </w:p>
    <w:p w14:paraId="68A14CBB" w14:textId="37D19C5D" w:rsidR="002E56F4" w:rsidRDefault="002E56F4">
      <w:r>
        <w:t xml:space="preserve">The researcher </w:t>
      </w:r>
      <w:r w:rsidR="00DD3499">
        <w:t>d</w:t>
      </w:r>
      <w:r>
        <w:t xml:space="preserve">e </w:t>
      </w:r>
      <w:r w:rsidR="00DD3499">
        <w:t>B</w:t>
      </w:r>
      <w:r w:rsidR="0098357C">
        <w:t>eauvoir defines gender as ‘One is not born, but rather becomes, a woman’</w:t>
      </w:r>
      <w:r w:rsidR="00DD3499">
        <w:t xml:space="preserve"> (de Beauvoir, 1993, p. 301).</w:t>
      </w:r>
      <w:r w:rsidR="0098357C">
        <w:t xml:space="preserve">  In this study it has been suggested that sex and gender are two different entities and that </w:t>
      </w:r>
      <w:r w:rsidR="008F6B89">
        <w:t>s</w:t>
      </w:r>
      <w:r w:rsidR="0098357C">
        <w:t xml:space="preserve">ex is the biological requirement </w:t>
      </w:r>
      <w:r w:rsidR="00DD3499">
        <w:t>whereas</w:t>
      </w:r>
      <w:r w:rsidR="0098357C">
        <w:t xml:space="preserve"> </w:t>
      </w:r>
      <w:r w:rsidR="008F6B89">
        <w:t>g</w:t>
      </w:r>
      <w:r w:rsidR="0098357C">
        <w:t>ender is a choice and this is made up of behaviour, dress, interests, reasonings</w:t>
      </w:r>
      <w:r w:rsidR="00DD3499">
        <w:t>, relationships</w:t>
      </w:r>
      <w:r w:rsidR="0098357C">
        <w:t xml:space="preserve"> and groups</w:t>
      </w:r>
      <w:sdt>
        <w:sdtPr>
          <w:id w:val="1174764627"/>
          <w:citation/>
        </w:sdtPr>
        <w:sdtEndPr/>
        <w:sdtContent>
          <w:r w:rsidR="0098357C">
            <w:fldChar w:fldCharType="begin"/>
          </w:r>
          <w:r w:rsidR="0098357C">
            <w:instrText xml:space="preserve"> CITATION But86 \l 2057 </w:instrText>
          </w:r>
          <w:r w:rsidR="0098357C">
            <w:fldChar w:fldCharType="separate"/>
          </w:r>
          <w:r w:rsidR="0098357C">
            <w:rPr>
              <w:noProof/>
            </w:rPr>
            <w:t xml:space="preserve"> </w:t>
          </w:r>
          <w:r w:rsidR="0098357C" w:rsidRPr="0098357C">
            <w:rPr>
              <w:noProof/>
            </w:rPr>
            <w:t>(Butler, 1986)</w:t>
          </w:r>
          <w:r w:rsidR="0098357C">
            <w:fldChar w:fldCharType="end"/>
          </w:r>
        </w:sdtContent>
      </w:sdt>
      <w:r w:rsidR="0098357C">
        <w:t>.</w:t>
      </w:r>
      <w:r w:rsidR="00DD3499">
        <w:t xml:space="preserve"> Butler’s investigations on de </w:t>
      </w:r>
      <w:r w:rsidR="008F6B89">
        <w:t>Beauvoir’s</w:t>
      </w:r>
      <w:r w:rsidR="00DD3499">
        <w:t xml:space="preserve"> theory </w:t>
      </w:r>
      <w:r w:rsidR="0071746B">
        <w:t>agreed,</w:t>
      </w:r>
      <w:r w:rsidR="00DD3499">
        <w:t xml:space="preserve"> </w:t>
      </w:r>
      <w:r w:rsidR="0071746B">
        <w:t>due to similar characteristics of sex and gender.</w:t>
      </w:r>
      <w:r w:rsidR="00DD3499">
        <w:t xml:space="preserve"> </w:t>
      </w:r>
    </w:p>
    <w:p w14:paraId="0582153A" w14:textId="401ACF9C" w:rsidR="00E36C2B" w:rsidRDefault="00BE1C54">
      <w:r>
        <w:t xml:space="preserve">Butler </w:t>
      </w:r>
      <w:r w:rsidR="0071746B">
        <w:t xml:space="preserve">stated in </w:t>
      </w:r>
      <w:r>
        <w:t xml:space="preserve">her first book </w:t>
      </w:r>
      <w:r w:rsidR="000D4F58">
        <w:t>titled</w:t>
      </w:r>
      <w:r>
        <w:t xml:space="preserve"> ‘Gender Trouble’</w:t>
      </w:r>
      <w:r w:rsidR="000D4F58">
        <w:t xml:space="preserve"> </w:t>
      </w:r>
      <w:r w:rsidR="005E0749">
        <w:t xml:space="preserve">that the acknowledgement and </w:t>
      </w:r>
      <w:r w:rsidR="00833AB4">
        <w:t>‘</w:t>
      </w:r>
      <w:r w:rsidR="005E0749">
        <w:t>performance of gender</w:t>
      </w:r>
      <w:r w:rsidR="000D7D59">
        <w:t xml:space="preserve"> itself creates gender</w:t>
      </w:r>
      <w:r w:rsidR="00833AB4">
        <w:t>’</w:t>
      </w:r>
      <w:r w:rsidR="005E0749">
        <w:t xml:space="preserve"> </w:t>
      </w:r>
      <w:sdt>
        <w:sdtPr>
          <w:id w:val="-1397125313"/>
          <w:citation/>
        </w:sdtPr>
        <w:sdtEndPr/>
        <w:sdtContent>
          <w:r w:rsidR="00020531">
            <w:fldChar w:fldCharType="begin"/>
          </w:r>
          <w:r w:rsidR="00020531">
            <w:instrText xml:space="preserve"> CITATION Jud90 \l 2057 </w:instrText>
          </w:r>
          <w:r w:rsidR="00020531">
            <w:fldChar w:fldCharType="separate"/>
          </w:r>
          <w:r w:rsidR="00020531">
            <w:rPr>
              <w:noProof/>
            </w:rPr>
            <w:t xml:space="preserve"> </w:t>
          </w:r>
          <w:r w:rsidR="00020531" w:rsidRPr="00020531">
            <w:rPr>
              <w:noProof/>
            </w:rPr>
            <w:t>(Butler, 1990)</w:t>
          </w:r>
          <w:r w:rsidR="00020531">
            <w:fldChar w:fldCharType="end"/>
          </w:r>
        </w:sdtContent>
      </w:sdt>
      <w:r w:rsidR="00020531">
        <w:t>.  Butler then</w:t>
      </w:r>
      <w:r>
        <w:t xml:space="preserve"> </w:t>
      </w:r>
      <w:r w:rsidR="00723225">
        <w:t>modified the structure of her theory</w:t>
      </w:r>
      <w:r w:rsidR="0071746B">
        <w:t>.</w:t>
      </w:r>
      <w:r w:rsidR="00723225">
        <w:t xml:space="preserve"> </w:t>
      </w:r>
      <w:r w:rsidR="0071746B">
        <w:t>It</w:t>
      </w:r>
      <w:r w:rsidR="00723225">
        <w:t xml:space="preserve"> has been </w:t>
      </w:r>
      <w:r w:rsidR="000D4F58">
        <w:t>noted</w:t>
      </w:r>
      <w:r w:rsidR="00723225">
        <w:t xml:space="preserve"> </w:t>
      </w:r>
      <w:r w:rsidR="0071746B">
        <w:t>th</w:t>
      </w:r>
      <w:r w:rsidR="00723225">
        <w:t xml:space="preserve">at her </w:t>
      </w:r>
      <w:r w:rsidR="000D4F58">
        <w:t xml:space="preserve">theoretical </w:t>
      </w:r>
      <w:r w:rsidR="00723225">
        <w:t>development progressed from her earlier contributions</w:t>
      </w:r>
      <w:r w:rsidR="0071746B">
        <w:t>,</w:t>
      </w:r>
      <w:r w:rsidR="000D4F58">
        <w:t xml:space="preserve"> where</w:t>
      </w:r>
      <w:r w:rsidR="00723225">
        <w:t xml:space="preserve"> </w:t>
      </w:r>
      <w:r w:rsidR="0071746B">
        <w:t>Butler</w:t>
      </w:r>
      <w:r w:rsidR="00723225">
        <w:t xml:space="preserve"> </w:t>
      </w:r>
      <w:r w:rsidR="000D4F58">
        <w:t>supported</w:t>
      </w:r>
      <w:r w:rsidR="00723225">
        <w:t xml:space="preserve"> </w:t>
      </w:r>
      <w:r w:rsidR="00795A03">
        <w:t>F</w:t>
      </w:r>
      <w:r w:rsidR="00723225">
        <w:t>oucault a</w:t>
      </w:r>
      <w:r w:rsidR="000D4F58">
        <w:t>nd</w:t>
      </w:r>
      <w:r w:rsidR="00723225">
        <w:t xml:space="preserve"> de Beauvoir</w:t>
      </w:r>
      <w:r w:rsidR="0071746B">
        <w:t>.</w:t>
      </w:r>
      <w:r w:rsidR="00795A03">
        <w:t xml:space="preserve">  </w:t>
      </w:r>
      <w:r w:rsidR="00F66B58">
        <w:t xml:space="preserve">In </w:t>
      </w:r>
      <w:r w:rsidR="0071746B">
        <w:t>Butler'</w:t>
      </w:r>
      <w:r w:rsidR="00283091">
        <w:t>s</w:t>
      </w:r>
      <w:r w:rsidR="00795A03">
        <w:t xml:space="preserve"> more recent book ‘Subjects of Desire’</w:t>
      </w:r>
      <w:r w:rsidR="000D4F58">
        <w:t>,</w:t>
      </w:r>
      <w:r w:rsidR="00F66B58">
        <w:t xml:space="preserve"> she</w:t>
      </w:r>
      <w:r w:rsidR="00795A03">
        <w:t xml:space="preserve"> </w:t>
      </w:r>
      <w:r w:rsidR="00144D44">
        <w:t>mention</w:t>
      </w:r>
      <w:r w:rsidR="002E56F4">
        <w:t>s</w:t>
      </w:r>
      <w:r w:rsidR="00795A03">
        <w:t xml:space="preserve"> that </w:t>
      </w:r>
      <w:r w:rsidR="002E56F4">
        <w:t>due to her naivety the framework is not consistent</w:t>
      </w:r>
      <w:r w:rsidR="00F66B58">
        <w:t>,</w:t>
      </w:r>
      <w:r w:rsidR="002E56F4">
        <w:t xml:space="preserve"> as</w:t>
      </w:r>
      <w:r w:rsidR="000D4F58">
        <w:t xml:space="preserve"> her</w:t>
      </w:r>
      <w:r w:rsidR="002E56F4">
        <w:t xml:space="preserve"> viewpoint changed during</w:t>
      </w:r>
      <w:r w:rsidR="00F66B58">
        <w:t xml:space="preserve"> </w:t>
      </w:r>
      <w:r w:rsidR="00014301">
        <w:t>intellectual</w:t>
      </w:r>
      <w:r w:rsidR="002E56F4">
        <w:t xml:space="preserve"> maturity.</w:t>
      </w:r>
      <w:r w:rsidR="00144D44">
        <w:t xml:space="preserve">  Although Butler has admitted to faults in her</w:t>
      </w:r>
      <w:r w:rsidR="00F66B58">
        <w:t xml:space="preserve"> earlier ideas</w:t>
      </w:r>
      <w:r w:rsidR="00E36C2B">
        <w:t>,</w:t>
      </w:r>
      <w:r w:rsidR="002E56F4">
        <w:t xml:space="preserve"> </w:t>
      </w:r>
      <w:r w:rsidR="00E36C2B">
        <w:t>researchers still use her framework to influence the</w:t>
      </w:r>
      <w:r w:rsidR="00020531">
        <w:t>ir investigations on Gender</w:t>
      </w:r>
      <w:sdt>
        <w:sdtPr>
          <w:id w:val="52204310"/>
          <w:citation/>
        </w:sdtPr>
        <w:sdtEndPr/>
        <w:sdtContent>
          <w:r w:rsidR="00795A03">
            <w:fldChar w:fldCharType="begin"/>
          </w:r>
          <w:r w:rsidR="00795A03">
            <w:instrText xml:space="preserve"> CITATION Sto05 \l 2057 </w:instrText>
          </w:r>
          <w:r w:rsidR="00795A03">
            <w:fldChar w:fldCharType="separate"/>
          </w:r>
          <w:r w:rsidR="00795A03">
            <w:rPr>
              <w:noProof/>
            </w:rPr>
            <w:t xml:space="preserve"> </w:t>
          </w:r>
          <w:r w:rsidR="00795A03" w:rsidRPr="00795A03">
            <w:rPr>
              <w:noProof/>
            </w:rPr>
            <w:t>(Stoetzier, 2005)</w:t>
          </w:r>
          <w:r w:rsidR="00795A03">
            <w:fldChar w:fldCharType="end"/>
          </w:r>
        </w:sdtContent>
      </w:sdt>
      <w:r w:rsidR="00795A03">
        <w:t>.</w:t>
      </w:r>
      <w:r w:rsidR="00144D44">
        <w:t xml:space="preserve"> </w:t>
      </w:r>
      <w:r w:rsidR="00ED7378">
        <w:t xml:space="preserve">  Butler has also mentioned that </w:t>
      </w:r>
      <w:r w:rsidR="000C6119">
        <w:t xml:space="preserve">feminists should not define </w:t>
      </w:r>
      <w:r w:rsidR="00014301">
        <w:t>women and</w:t>
      </w:r>
      <w:r w:rsidR="000A7217">
        <w:t xml:space="preserve"> should</w:t>
      </w:r>
      <w:r w:rsidR="00F66B58">
        <w:t xml:space="preserve"> instead focus on</w:t>
      </w:r>
      <w:r w:rsidR="000A7217">
        <w:t xml:space="preserve"> provid</w:t>
      </w:r>
      <w:r w:rsidR="00F66B58">
        <w:t>ing</w:t>
      </w:r>
      <w:r w:rsidR="000A7217">
        <w:t xml:space="preserve"> and </w:t>
      </w:r>
      <w:r w:rsidR="00F66B58">
        <w:t>accounting for the use of</w:t>
      </w:r>
      <w:r w:rsidR="000A7217">
        <w:t xml:space="preserve"> power and knowledge </w:t>
      </w:r>
      <w:r w:rsidR="00F66B58">
        <w:t>in</w:t>
      </w:r>
      <w:r w:rsidR="00057D85">
        <w:t xml:space="preserve"> being a woman.</w:t>
      </w:r>
      <w:r w:rsidR="002B720B">
        <w:t xml:space="preserve">  </w:t>
      </w:r>
      <w:r w:rsidR="00F13355">
        <w:t xml:space="preserve">Butler aims to interrupt </w:t>
      </w:r>
      <w:r w:rsidR="00B13AE4">
        <w:t xml:space="preserve">the idea that </w:t>
      </w:r>
      <w:r w:rsidR="008D74C2">
        <w:t>sex and gender</w:t>
      </w:r>
      <w:r w:rsidR="00B045E1">
        <w:t xml:space="preserve"> </w:t>
      </w:r>
      <w:r w:rsidR="00E940A8">
        <w:t xml:space="preserve">are not a stable factor and that gender is flexible and </w:t>
      </w:r>
      <w:r w:rsidR="00922D5E">
        <w:t>free</w:t>
      </w:r>
      <w:r w:rsidR="00064515">
        <w:t xml:space="preserve"> (</w:t>
      </w:r>
      <w:r w:rsidR="00020883">
        <w:t>Butler, 1990</w:t>
      </w:r>
      <w:r w:rsidR="00064515">
        <w:t xml:space="preserve">, p.6) </w:t>
      </w:r>
      <w:r w:rsidR="00ED67C1">
        <w:t xml:space="preserve">  </w:t>
      </w:r>
      <w:r w:rsidR="00637768">
        <w:t>The identification of Butler</w:t>
      </w:r>
      <w:r w:rsidR="00F66B58">
        <w:t>’</w:t>
      </w:r>
      <w:r w:rsidR="00637768">
        <w:t xml:space="preserve">s theory and studies and the notion that Feminism should not </w:t>
      </w:r>
      <w:r w:rsidR="005E283A">
        <w:t xml:space="preserve">identify women and that power and knowledge </w:t>
      </w:r>
      <w:r w:rsidR="004E5EF9">
        <w:t>should be the focus</w:t>
      </w:r>
      <w:r w:rsidR="000D4F58">
        <w:t>, that will then bring</w:t>
      </w:r>
      <w:r w:rsidR="004E5EF9">
        <w:t xml:space="preserve"> us to Foucault’s theory.</w:t>
      </w:r>
    </w:p>
    <w:p w14:paraId="15793D4A" w14:textId="0EBDED69" w:rsidR="00F66B58" w:rsidRDefault="004E5EF9" w:rsidP="00F66B58">
      <w:r>
        <w:t>Foucault</w:t>
      </w:r>
      <w:r w:rsidR="00890147">
        <w:t xml:space="preserve">’s writings on power and knowledge does not actually </w:t>
      </w:r>
      <w:r w:rsidR="001D3D58">
        <w:t>have gender or gender identity in mind</w:t>
      </w:r>
      <w:r w:rsidR="005D7E2C">
        <w:t>.</w:t>
      </w:r>
      <w:r w:rsidR="001D3D58">
        <w:t xml:space="preserve"> </w:t>
      </w:r>
      <w:r w:rsidR="005D7E2C">
        <w:t>However</w:t>
      </w:r>
      <w:r w:rsidR="00B164B6">
        <w:t>,</w:t>
      </w:r>
      <w:r w:rsidR="005D7E2C">
        <w:t xml:space="preserve"> although</w:t>
      </w:r>
      <w:r w:rsidR="00FE7B16">
        <w:t xml:space="preserve"> Foucault has not applied </w:t>
      </w:r>
      <w:r w:rsidR="00AE1B89">
        <w:t>power and knowledge to</w:t>
      </w:r>
      <w:r w:rsidR="005D7E2C">
        <w:t xml:space="preserve"> a specific</w:t>
      </w:r>
      <w:r w:rsidR="00AE1B89">
        <w:t xml:space="preserve"> gender</w:t>
      </w:r>
      <w:r w:rsidR="005D7E2C">
        <w:t>, feminists use this theory to promote and empower women</w:t>
      </w:r>
      <w:r w:rsidR="008427DB">
        <w:t xml:space="preserve">.  </w:t>
      </w:r>
      <w:r w:rsidR="00D6314B">
        <w:t>Foucaul</w:t>
      </w:r>
      <w:r w:rsidR="00A2698C">
        <w:t xml:space="preserve">t </w:t>
      </w:r>
      <w:r w:rsidR="00106B39">
        <w:t xml:space="preserve">noted that </w:t>
      </w:r>
      <w:r w:rsidR="00A2698C">
        <w:t>the body</w:t>
      </w:r>
      <w:r w:rsidR="00106B39">
        <w:t xml:space="preserve"> and sexuality is </w:t>
      </w:r>
      <w:r w:rsidR="00C14D26">
        <w:t>a socia</w:t>
      </w:r>
      <w:r w:rsidR="000234CD">
        <w:t xml:space="preserve">l </w:t>
      </w:r>
      <w:r w:rsidR="00C14D26">
        <w:t>construct</w:t>
      </w:r>
      <w:r w:rsidR="007604E2">
        <w:t>.</w:t>
      </w:r>
      <w:r w:rsidR="00F66B58" w:rsidRPr="00F66B58">
        <w:t xml:space="preserve"> </w:t>
      </w:r>
    </w:p>
    <w:p w14:paraId="32003B96" w14:textId="6AD1970C" w:rsidR="00F66B58" w:rsidRDefault="007604E2">
      <w:r>
        <w:t xml:space="preserve">  </w:t>
      </w:r>
      <w:r w:rsidR="000B25F6">
        <w:t>One of the</w:t>
      </w:r>
      <w:r>
        <w:t xml:space="preserve"> </w:t>
      </w:r>
      <w:r w:rsidR="00231352">
        <w:t>limitations on</w:t>
      </w:r>
      <w:r w:rsidR="005103AA">
        <w:t xml:space="preserve"> power and knowledge</w:t>
      </w:r>
      <w:r w:rsidR="00231352">
        <w:t xml:space="preserve"> theory is that feminists use this perspective to </w:t>
      </w:r>
      <w:r w:rsidR="006F5748">
        <w:t xml:space="preserve">encourage autonomy </w:t>
      </w:r>
      <w:r w:rsidR="000B25F6">
        <w:t>for women</w:t>
      </w:r>
      <w:r w:rsidR="00EC41DB">
        <w:t xml:space="preserve"> and the</w:t>
      </w:r>
      <w:r w:rsidR="00B613AA">
        <w:t xml:space="preserve">ir political rights.  </w:t>
      </w:r>
      <w:r w:rsidR="000F283E">
        <w:t xml:space="preserve">However, it has been noted that </w:t>
      </w:r>
      <w:r w:rsidR="00BB6099">
        <w:t>Foucault’s</w:t>
      </w:r>
      <w:r w:rsidR="00D34B60">
        <w:t xml:space="preserve"> more recent work has strengthened its argument </w:t>
      </w:r>
      <w:r w:rsidR="00091B8D">
        <w:t xml:space="preserve">by using </w:t>
      </w:r>
      <w:r w:rsidR="00F132FD">
        <w:t>subjectivity and resistance.</w:t>
      </w:r>
      <w:r w:rsidR="0087421B">
        <w:t xml:space="preserve"> </w:t>
      </w:r>
      <w:r w:rsidR="00003383">
        <w:t>Butler argues that</w:t>
      </w:r>
      <w:r w:rsidR="00D74847">
        <w:t xml:space="preserve"> problems </w:t>
      </w:r>
      <w:r w:rsidR="0062464F">
        <w:t xml:space="preserve">can occur when trying to </w:t>
      </w:r>
      <w:r w:rsidR="000B6494">
        <w:t>combine gender identity and politics</w:t>
      </w:r>
      <w:r w:rsidR="005D7E2C">
        <w:t xml:space="preserve">. </w:t>
      </w:r>
      <w:r w:rsidR="000B6494">
        <w:t xml:space="preserve"> </w:t>
      </w:r>
      <w:r w:rsidR="005D7E2C">
        <w:t>T</w:t>
      </w:r>
      <w:r w:rsidR="000B6494">
        <w:t>he use of</w:t>
      </w:r>
      <w:r w:rsidR="005D7E2C">
        <w:t xml:space="preserve"> the term </w:t>
      </w:r>
      <w:r w:rsidR="000B6494">
        <w:t xml:space="preserve">‘women’ can create exclusion, </w:t>
      </w:r>
      <w:r w:rsidR="00FC0B2E">
        <w:t xml:space="preserve">misrepresentation and marginalisation </w:t>
      </w:r>
      <w:r w:rsidR="007F0A72">
        <w:t xml:space="preserve">to those who do </w:t>
      </w:r>
      <w:r w:rsidR="007F0A72">
        <w:lastRenderedPageBreak/>
        <w:t>not</w:t>
      </w:r>
      <w:r w:rsidR="005C6719">
        <w:t xml:space="preserve"> </w:t>
      </w:r>
      <w:r w:rsidR="005C6719">
        <w:t>predominantly</w:t>
      </w:r>
      <w:r w:rsidR="007F0A72">
        <w:t xml:space="preserve"> identify themselves</w:t>
      </w:r>
      <w:r w:rsidR="005D7E2C">
        <w:t xml:space="preserve"> as a woman</w:t>
      </w:r>
      <w:r w:rsidR="003B67AC">
        <w:t xml:space="preserve"> </w:t>
      </w:r>
      <w:r w:rsidR="00A81543">
        <w:t>(</w:t>
      </w:r>
      <w:r w:rsidR="003B67AC">
        <w:t>Butler,1990, p. 14</w:t>
      </w:r>
      <w:r w:rsidR="0015570A">
        <w:t>8</w:t>
      </w:r>
      <w:r w:rsidR="003B67AC">
        <w:t>)</w:t>
      </w:r>
      <w:r w:rsidR="00A73329">
        <w:t>.</w:t>
      </w:r>
      <w:r w:rsidR="00E76455">
        <w:t xml:space="preserve">  </w:t>
      </w:r>
      <w:r w:rsidR="00E76455">
        <w:t xml:space="preserve">Butler is concerned the use of Foucault’s power and knowledge theory within feminist identity politics, has </w:t>
      </w:r>
      <w:r w:rsidR="00014301">
        <w:t>overlooked</w:t>
      </w:r>
      <w:r w:rsidR="00E76455">
        <w:t xml:space="preserve"> the impact of using the label ‘women’.  The effects of labelling fixes and constraints ‘women’ instead of representing and liberating them (Butler,1990, p. 148)</w:t>
      </w:r>
      <w:r w:rsidR="00953CFF">
        <w:t>.</w:t>
      </w:r>
      <w:r w:rsidR="0041358B">
        <w:t xml:space="preserve">  </w:t>
      </w:r>
      <w:r w:rsidR="007A34D0">
        <w:t>With the exclusion, con</w:t>
      </w:r>
      <w:r w:rsidR="00C51A21">
        <w:t>straints, misrepresentation</w:t>
      </w:r>
      <w:r w:rsidR="00716A6D">
        <w:t xml:space="preserve"> and marginalisation </w:t>
      </w:r>
      <w:r w:rsidR="0096674D">
        <w:t xml:space="preserve">using Foucault as a theory for gender identity a preferable </w:t>
      </w:r>
      <w:r w:rsidR="00CC3138">
        <w:t xml:space="preserve">theory by </w:t>
      </w:r>
      <w:proofErr w:type="spellStart"/>
      <w:r w:rsidR="00CC3138">
        <w:t>Killermann</w:t>
      </w:r>
      <w:proofErr w:type="spellEnd"/>
      <w:r w:rsidR="003B275A">
        <w:t>, (2017)</w:t>
      </w:r>
      <w:r w:rsidR="00CC3138">
        <w:t xml:space="preserve"> is more specific to Gender Identity could be </w:t>
      </w:r>
      <w:r w:rsidR="003B275A">
        <w:t>preferable</w:t>
      </w:r>
      <w:r w:rsidR="00CC3138">
        <w:t>.</w:t>
      </w:r>
      <w:r w:rsidR="00716A6D">
        <w:t xml:space="preserve"> </w:t>
      </w:r>
    </w:p>
    <w:p w14:paraId="6110E9AC" w14:textId="2F770F31" w:rsidR="002460E6" w:rsidRDefault="007B1CC9">
      <w:proofErr w:type="spellStart"/>
      <w:r>
        <w:t>Killermann’s</w:t>
      </w:r>
      <w:proofErr w:type="spellEnd"/>
      <w:r>
        <w:t xml:space="preserve"> </w:t>
      </w:r>
      <w:r w:rsidR="0060022E">
        <w:t xml:space="preserve">idea of Gender and Gender Identity was created through </w:t>
      </w:r>
      <w:r w:rsidR="00636C34">
        <w:t xml:space="preserve">general public and </w:t>
      </w:r>
      <w:r w:rsidR="008E1C1D">
        <w:t xml:space="preserve">their interpretation of gender.  </w:t>
      </w:r>
      <w:proofErr w:type="spellStart"/>
      <w:r w:rsidR="008E1C1D">
        <w:t>Killerman</w:t>
      </w:r>
      <w:r w:rsidR="005D6191">
        <w:t>n</w:t>
      </w:r>
      <w:proofErr w:type="spellEnd"/>
      <w:r w:rsidR="008E1C1D">
        <w:t xml:space="preserve"> has suggested that </w:t>
      </w:r>
      <w:r w:rsidR="007B5D6E">
        <w:t xml:space="preserve">to define gender is to </w:t>
      </w:r>
      <w:r w:rsidR="004D1816">
        <w:t>divide</w:t>
      </w:r>
      <w:r w:rsidR="007B5D6E">
        <w:t xml:space="preserve"> gender into</w:t>
      </w:r>
      <w:r w:rsidR="001E7718">
        <w:t xml:space="preserve"> for themes these being</w:t>
      </w:r>
      <w:r w:rsidR="007B5D6E">
        <w:t xml:space="preserve"> Gender Identity, Gender Expression, Biological </w:t>
      </w:r>
      <w:r w:rsidR="001E7718">
        <w:t>S</w:t>
      </w:r>
      <w:r w:rsidR="007B5D6E">
        <w:t xml:space="preserve">ex and Sexual </w:t>
      </w:r>
      <w:r w:rsidR="001E7718">
        <w:t>O</w:t>
      </w:r>
      <w:r w:rsidR="007B5D6E">
        <w:t>r</w:t>
      </w:r>
      <w:r w:rsidR="00AD0503">
        <w:t>i</w:t>
      </w:r>
      <w:r w:rsidR="007B5D6E">
        <w:t>entation</w:t>
      </w:r>
      <w:r w:rsidR="00AD0503">
        <w:t xml:space="preserve">.  Gender Identity is </w:t>
      </w:r>
      <w:r w:rsidR="000F0918">
        <w:t>‘</w:t>
      </w:r>
      <w:r w:rsidR="00AD0503">
        <w:t>how you, in you</w:t>
      </w:r>
      <w:r w:rsidR="00F74D6D">
        <w:t>r</w:t>
      </w:r>
      <w:r w:rsidR="00AD0503">
        <w:t xml:space="preserve"> head thin</w:t>
      </w:r>
      <w:r w:rsidR="00F74D6D">
        <w:t>k</w:t>
      </w:r>
      <w:r w:rsidR="00AD0503">
        <w:t xml:space="preserve"> about yourself,</w:t>
      </w:r>
      <w:r w:rsidR="000F0918">
        <w:t xml:space="preserve"> it is the chemistry that composes you e.g. Hormonal levels)</w:t>
      </w:r>
      <w:r w:rsidR="002017B5">
        <w:t xml:space="preserve"> and how you interpret what that means’ </w:t>
      </w:r>
      <w:sdt>
        <w:sdtPr>
          <w:id w:val="146875829"/>
          <w:citation/>
        </w:sdtPr>
        <w:sdtEndPr/>
        <w:sdtContent>
          <w:r w:rsidR="00F3514A">
            <w:fldChar w:fldCharType="begin"/>
          </w:r>
          <w:r w:rsidR="005D6191">
            <w:instrText xml:space="preserve">CITATION Kil20 \l 2057 </w:instrText>
          </w:r>
          <w:r w:rsidR="00F3514A">
            <w:fldChar w:fldCharType="separate"/>
          </w:r>
          <w:r w:rsidR="005D6191" w:rsidRPr="005D6191">
            <w:rPr>
              <w:noProof/>
            </w:rPr>
            <w:t>(Killermann, n.d.)</w:t>
          </w:r>
          <w:r w:rsidR="00F3514A">
            <w:fldChar w:fldCharType="end"/>
          </w:r>
        </w:sdtContent>
      </w:sdt>
      <w:r w:rsidR="0090518A">
        <w:t xml:space="preserve">  </w:t>
      </w:r>
      <w:proofErr w:type="spellStart"/>
      <w:r w:rsidR="0090518A">
        <w:t>Killermann</w:t>
      </w:r>
      <w:r w:rsidR="005D6191">
        <w:t>n</w:t>
      </w:r>
      <w:proofErr w:type="spellEnd"/>
      <w:r w:rsidR="0090518A">
        <w:t xml:space="preserve"> suggests that gender identity is usually acknowledged by the person from the age of three and after that </w:t>
      </w:r>
      <w:r w:rsidR="00E639F0">
        <w:t xml:space="preserve">gender identity is hard to be changed.  </w:t>
      </w:r>
      <w:proofErr w:type="spellStart"/>
      <w:r w:rsidR="00E639F0">
        <w:t>Killerman</w:t>
      </w:r>
      <w:r w:rsidR="005D6191">
        <w:t>n</w:t>
      </w:r>
      <w:proofErr w:type="spellEnd"/>
      <w:r w:rsidR="00E639F0">
        <w:t xml:space="preserve"> has suggested that </w:t>
      </w:r>
      <w:r w:rsidR="00FC7FDD">
        <w:t xml:space="preserve">gender identity is on a sliding scale usually male on one end and woman on the other and that </w:t>
      </w:r>
      <w:r w:rsidR="000C6B09">
        <w:t xml:space="preserve">if the person </w:t>
      </w:r>
      <w:r w:rsidR="005D6191">
        <w:t>identifies</w:t>
      </w:r>
      <w:r w:rsidR="000C6B09">
        <w:t xml:space="preserve"> themselves as neither male of female then they are gender queer.</w:t>
      </w:r>
      <w:r w:rsidR="009E3F5D">
        <w:t xml:space="preserve">  This </w:t>
      </w:r>
      <w:r w:rsidR="00821DDD">
        <w:t xml:space="preserve">theory seems to create inclusion of all gender identities and therefore </w:t>
      </w:r>
      <w:r w:rsidR="00E01F05">
        <w:t>creating justice for equality within gender identity research.</w:t>
      </w:r>
      <w:r w:rsidR="00554AEE">
        <w:t xml:space="preserve">  </w:t>
      </w:r>
      <w:r w:rsidR="0047342D">
        <w:t xml:space="preserve">Therefore, the acknowledgement of </w:t>
      </w:r>
      <w:r w:rsidR="00196283">
        <w:t xml:space="preserve">gender identity being </w:t>
      </w:r>
      <w:r w:rsidR="00121161">
        <w:t>the perception of how you think of yourself will bring us to a comparison of theories on identity.</w:t>
      </w:r>
    </w:p>
    <w:p w14:paraId="5F2165FF" w14:textId="26D31194" w:rsidR="00297A33" w:rsidRDefault="00B55464">
      <w:proofErr w:type="spellStart"/>
      <w:r>
        <w:t>Killermann’s</w:t>
      </w:r>
      <w:proofErr w:type="spellEnd"/>
      <w:r>
        <w:t xml:space="preserve"> theory has acknowledged and embraced that </w:t>
      </w:r>
      <w:r w:rsidR="000A215A">
        <w:t xml:space="preserve">gender Identity is the persons’ </w:t>
      </w:r>
      <w:r w:rsidR="00014301">
        <w:t>individual’s</w:t>
      </w:r>
      <w:r w:rsidR="000A215A">
        <w:t xml:space="preserve"> perception of themselves acknowledging hormones and feelings about themselves.</w:t>
      </w:r>
      <w:r w:rsidR="00910A73">
        <w:t xml:space="preserve"> </w:t>
      </w:r>
      <w:r w:rsidR="0089779A">
        <w:t xml:space="preserve">More interestingly, this theory also acknowledges that social constructs </w:t>
      </w:r>
      <w:r w:rsidR="0076064A">
        <w:t xml:space="preserve">usually accept two genders or depending where you are in the world maybe three </w:t>
      </w:r>
      <w:r w:rsidR="009B7489">
        <w:t xml:space="preserve">being male, female and the third </w:t>
      </w:r>
      <w:r w:rsidR="00FC7D48">
        <w:t xml:space="preserve">gender </w:t>
      </w:r>
      <w:r w:rsidR="00014301">
        <w:t>being</w:t>
      </w:r>
      <w:r w:rsidR="00FC7D48">
        <w:t xml:space="preserve"> ‘neither’.</w:t>
      </w:r>
      <w:r w:rsidR="005A3165">
        <w:t xml:space="preserve">  </w:t>
      </w:r>
      <w:r w:rsidR="001C5D4E">
        <w:t xml:space="preserve">In argument to this Butlers theory on gender Identity suggests that everyone has a gender they are either men or women and anyone who falls out of these </w:t>
      </w:r>
      <w:r w:rsidR="00A753C4">
        <w:t>categories</w:t>
      </w:r>
      <w:r w:rsidR="001C5D4E">
        <w:t xml:space="preserve"> are </w:t>
      </w:r>
      <w:r w:rsidR="000E08E9">
        <w:t xml:space="preserve">either pathological or abnormal.  Despite Butler suggesting this </w:t>
      </w:r>
      <w:r w:rsidR="0029436C">
        <w:t>the impact of this is that exclusion of anyone who does not Identify themselves as either man or woman</w:t>
      </w:r>
      <w:sdt>
        <w:sdtPr>
          <w:id w:val="-784039218"/>
          <w:citation/>
        </w:sdtPr>
        <w:sdtEndPr/>
        <w:sdtContent>
          <w:r w:rsidR="00A753C4">
            <w:fldChar w:fldCharType="begin"/>
          </w:r>
          <w:r w:rsidR="00A753C4">
            <w:instrText xml:space="preserve"> CITATION Mor18 \l 2057 </w:instrText>
          </w:r>
          <w:r w:rsidR="00A753C4">
            <w:fldChar w:fldCharType="separate"/>
          </w:r>
          <w:r w:rsidR="00A753C4">
            <w:rPr>
              <w:noProof/>
            </w:rPr>
            <w:t xml:space="preserve"> </w:t>
          </w:r>
          <w:r w:rsidR="00A753C4" w:rsidRPr="00A753C4">
            <w:rPr>
              <w:noProof/>
            </w:rPr>
            <w:t>(Morgenroth &amp; Ryan, 2018)</w:t>
          </w:r>
          <w:r w:rsidR="00A753C4">
            <w:fldChar w:fldCharType="end"/>
          </w:r>
        </w:sdtContent>
      </w:sdt>
      <w:r w:rsidR="00477D8A">
        <w:t xml:space="preserve">.  </w:t>
      </w:r>
      <w:r w:rsidR="00040E5D">
        <w:t xml:space="preserve">A study by </w:t>
      </w:r>
      <w:proofErr w:type="spellStart"/>
      <w:r w:rsidR="00040E5D">
        <w:t>Morgenroth</w:t>
      </w:r>
      <w:proofErr w:type="spellEnd"/>
      <w:r w:rsidR="00040E5D">
        <w:t xml:space="preserve"> and Ryan (2018) suggested that most gender research has </w:t>
      </w:r>
      <w:r w:rsidR="00554A36">
        <w:t xml:space="preserve">been investigated due to their own </w:t>
      </w:r>
      <w:r w:rsidR="00845D97">
        <w:t>individual gender identity</w:t>
      </w:r>
      <w:r w:rsidR="003444E1">
        <w:t xml:space="preserve">, therefore researchers that are </w:t>
      </w:r>
      <w:r w:rsidR="00897360">
        <w:t xml:space="preserve">heterosexual and patriarchal in outlook </w:t>
      </w:r>
      <w:r w:rsidR="00A75C5A">
        <w:t xml:space="preserve">reinforces gender binary. </w:t>
      </w:r>
      <w:r w:rsidR="00172786">
        <w:t xml:space="preserve">In comparison to Butler’s idea on individual gender Identity, de Beauvoir </w:t>
      </w:r>
      <w:r w:rsidR="00E26C7A">
        <w:t xml:space="preserve">has said that individual identity </w:t>
      </w:r>
      <w:r w:rsidR="000328EC">
        <w:t>is problematic due to an individual mu</w:t>
      </w:r>
      <w:r w:rsidR="000F1F3A">
        <w:t xml:space="preserve">st consider their own identity and not be impacted on what society </w:t>
      </w:r>
      <w:r w:rsidR="003B67D5">
        <w:t xml:space="preserve">and its ideologies impose on an individual.  De Beauvoir also </w:t>
      </w:r>
      <w:r w:rsidR="00654E7F">
        <w:t xml:space="preserve">considers that individuals need to consider </w:t>
      </w:r>
      <w:r w:rsidR="003857D4">
        <w:t xml:space="preserve">an </w:t>
      </w:r>
      <w:r w:rsidR="00304F97">
        <w:t>individual’s</w:t>
      </w:r>
      <w:r w:rsidR="003857D4">
        <w:t xml:space="preserve"> happiness and that judgements should not be made on an </w:t>
      </w:r>
      <w:r w:rsidR="0015089A">
        <w:t>individual’s</w:t>
      </w:r>
      <w:r w:rsidR="003857D4">
        <w:t xml:space="preserve"> gender identity and </w:t>
      </w:r>
      <w:r w:rsidR="00AF7885">
        <w:t xml:space="preserve">that the positioning of judgement </w:t>
      </w:r>
      <w:r w:rsidR="009F0113">
        <w:t>that is made would either progress or regress from the individuals perspective</w:t>
      </w:r>
      <w:sdt>
        <w:sdtPr>
          <w:id w:val="1263104347"/>
          <w:citation/>
        </w:sdtPr>
        <w:sdtEndPr/>
        <w:sdtContent>
          <w:r w:rsidR="00304F97">
            <w:fldChar w:fldCharType="begin"/>
          </w:r>
          <w:r w:rsidR="00304F97">
            <w:instrText xml:space="preserve"> CITATION DeB93 \l 2057 </w:instrText>
          </w:r>
          <w:r w:rsidR="00304F97">
            <w:fldChar w:fldCharType="separate"/>
          </w:r>
          <w:r w:rsidR="00304F97">
            <w:rPr>
              <w:noProof/>
            </w:rPr>
            <w:t xml:space="preserve"> </w:t>
          </w:r>
          <w:r w:rsidR="00304F97" w:rsidRPr="00304F97">
            <w:rPr>
              <w:noProof/>
            </w:rPr>
            <w:t>(de Beauvoir, 1993)</w:t>
          </w:r>
          <w:r w:rsidR="00304F97">
            <w:fldChar w:fldCharType="end"/>
          </w:r>
        </w:sdtContent>
      </w:sdt>
      <w:r w:rsidR="00FB332E">
        <w:t>.</w:t>
      </w:r>
      <w:r w:rsidR="00F01E9F">
        <w:t xml:space="preserve"> </w:t>
      </w:r>
      <w:r w:rsidR="00235413">
        <w:t xml:space="preserve">On the other hand although Foucault has </w:t>
      </w:r>
      <w:r w:rsidR="00297A33">
        <w:t xml:space="preserve">really not got a theory on gender his opinion on identity is that </w:t>
      </w:r>
      <w:r w:rsidR="00380F22">
        <w:t>and individual</w:t>
      </w:r>
      <w:r w:rsidR="00EE29A5">
        <w:t xml:space="preserve">’s identity is on a continuing discourse an is not fixed and identity </w:t>
      </w:r>
      <w:r w:rsidR="00FC21AD">
        <w:t xml:space="preserve">shifts depending </w:t>
      </w:r>
      <w:r w:rsidR="00D82FD5">
        <w:t>their own and others opinion of their identity as that time</w:t>
      </w:r>
      <w:sdt>
        <w:sdtPr>
          <w:id w:val="-1789040070"/>
          <w:citation/>
        </w:sdtPr>
        <w:sdtEndPr/>
        <w:sdtContent>
          <w:r w:rsidR="00A659E2">
            <w:fldChar w:fldCharType="begin"/>
          </w:r>
          <w:r w:rsidR="00A659E2">
            <w:instrText xml:space="preserve"> CITATION Pow14 \l 2057 </w:instrText>
          </w:r>
          <w:r w:rsidR="00A659E2">
            <w:fldChar w:fldCharType="separate"/>
          </w:r>
          <w:r w:rsidR="00A659E2">
            <w:rPr>
              <w:noProof/>
            </w:rPr>
            <w:t xml:space="preserve"> </w:t>
          </w:r>
          <w:r w:rsidR="00A659E2" w:rsidRPr="00A659E2">
            <w:rPr>
              <w:noProof/>
            </w:rPr>
            <w:t>(Identity, 2014)</w:t>
          </w:r>
          <w:r w:rsidR="00A659E2">
            <w:fldChar w:fldCharType="end"/>
          </w:r>
        </w:sdtContent>
      </w:sdt>
      <w:r w:rsidR="00D82FD5">
        <w:t xml:space="preserve">.  </w:t>
      </w:r>
      <w:r w:rsidR="0012710F">
        <w:t xml:space="preserve">The comparisons of these theories would suggest that </w:t>
      </w:r>
      <w:r w:rsidR="00330FBC">
        <w:t xml:space="preserve">an </w:t>
      </w:r>
      <w:r w:rsidR="0015089A">
        <w:t>individual’s</w:t>
      </w:r>
      <w:r w:rsidR="00330FBC">
        <w:t xml:space="preserve"> own perception </w:t>
      </w:r>
      <w:r w:rsidR="002B24E7">
        <w:t xml:space="preserve">is probably the most important </w:t>
      </w:r>
      <w:r w:rsidR="00BE6A32">
        <w:t>place to start understanding gender identity.</w:t>
      </w:r>
    </w:p>
    <w:p w14:paraId="116209DE" w14:textId="247FFCB6" w:rsidR="00556E1D" w:rsidRDefault="008129BA">
      <w:r>
        <w:t>The formation of Identity a</w:t>
      </w:r>
      <w:r w:rsidR="0004552F">
        <w:t xml:space="preserve"> and gender identity is </w:t>
      </w:r>
      <w:r w:rsidR="005D70CD">
        <w:t>a developmental process that is linked to personality</w:t>
      </w:r>
      <w:r w:rsidR="00DB7A06">
        <w:t xml:space="preserve"> and to find your identity </w:t>
      </w:r>
      <w:r w:rsidR="00A75756">
        <w:t xml:space="preserve">psychological, biological and social aspects all need to be </w:t>
      </w:r>
      <w:r w:rsidR="0059721E">
        <w:t xml:space="preserve">considered.  </w:t>
      </w:r>
      <w:r w:rsidR="00B65F1B">
        <w:t>Self-reflection</w:t>
      </w:r>
      <w:r w:rsidR="00790CA7">
        <w:t xml:space="preserve"> and awareness as well a </w:t>
      </w:r>
      <w:r w:rsidR="00556E1D">
        <w:t>personality</w:t>
      </w:r>
      <w:r w:rsidR="00790CA7">
        <w:t xml:space="preserve"> </w:t>
      </w:r>
      <w:r w:rsidR="00C53859">
        <w:t>also assists when forming and</w:t>
      </w:r>
      <w:r w:rsidR="0015089A">
        <w:t xml:space="preserve"> </w:t>
      </w:r>
      <w:r w:rsidR="00C53859">
        <w:t>individual</w:t>
      </w:r>
      <w:r w:rsidR="00090188">
        <w:t>’</w:t>
      </w:r>
      <w:bookmarkStart w:id="0" w:name="_GoBack"/>
      <w:bookmarkEnd w:id="0"/>
      <w:r w:rsidR="00C53859">
        <w:t>s identity</w:t>
      </w:r>
      <w:r w:rsidR="00EA66A6">
        <w:t>.</w:t>
      </w:r>
      <w:r w:rsidR="00C53859">
        <w:t xml:space="preserve">  </w:t>
      </w:r>
      <w:r w:rsidR="00AD58C9">
        <w:t xml:space="preserve">There is consideration on culture and </w:t>
      </w:r>
      <w:r w:rsidR="008A08EB">
        <w:t xml:space="preserve">‘ethnic identity’ as culture does play a part on identity and </w:t>
      </w:r>
      <w:r w:rsidR="00495507">
        <w:t>gender identity and culture will be investigated.</w:t>
      </w:r>
    </w:p>
    <w:p w14:paraId="557D7C07" w14:textId="4A0BFE4C" w:rsidR="00A77537" w:rsidRDefault="00A77537"/>
    <w:p w14:paraId="492776B6" w14:textId="5C30F1E6" w:rsidR="00A77537" w:rsidRDefault="00A77537">
      <w:r>
        <w:lastRenderedPageBreak/>
        <w:t xml:space="preserve">To understand the construction of Identity consideration and acknowledgement of </w:t>
      </w:r>
      <w:r w:rsidR="00E15A1B">
        <w:t xml:space="preserve">there being a variety of identities need to be made.  </w:t>
      </w:r>
      <w:r w:rsidR="00D525C5">
        <w:t xml:space="preserve">Modern Western Societies </w:t>
      </w:r>
      <w:r w:rsidR="00757EC6">
        <w:t xml:space="preserve">tend to enforce the </w:t>
      </w:r>
      <w:r w:rsidR="003D1CDA">
        <w:t xml:space="preserve">notion that certain choices need to be made and these choices are imposed on by what is expected of an individual </w:t>
      </w:r>
      <w:r w:rsidR="00FA076E">
        <w:t>when it comes to identity</w:t>
      </w:r>
      <w:r w:rsidR="00375618">
        <w:t xml:space="preserve">, </w:t>
      </w:r>
      <w:r w:rsidR="008C1672">
        <w:t>to the po</w:t>
      </w:r>
      <w:r w:rsidR="009414E7">
        <w:t>i</w:t>
      </w:r>
      <w:r w:rsidR="008C1672">
        <w:t xml:space="preserve">nt of their lifestyle and their choices are made very clear as to </w:t>
      </w:r>
      <w:r w:rsidR="009414E7">
        <w:t>their options.</w:t>
      </w:r>
      <w:r w:rsidR="00E61834">
        <w:t xml:space="preserve">  Ulrich Beck has noted that modern society</w:t>
      </w:r>
      <w:r w:rsidR="009D4D29">
        <w:t xml:space="preserve"> individuals want to life with the freedom to explore their</w:t>
      </w:r>
      <w:r w:rsidR="006D08FD">
        <w:t xml:space="preserve"> identity.</w:t>
      </w:r>
    </w:p>
    <w:p w14:paraId="17505866" w14:textId="1B136949" w:rsidR="00305DA8" w:rsidRPr="00367B3D" w:rsidRDefault="00DD0D3F" w:rsidP="00367B3D">
      <w:r>
        <w:t>Relationship with Culture</w:t>
      </w:r>
      <w:r w:rsidR="002C6435" w:rsidRPr="002C6435">
        <w:t xml:space="preserve"> </w:t>
      </w:r>
      <w:r w:rsidR="002C6435" w:rsidRPr="002C6435">
        <w:t xml:space="preserve">All over the world there are different cultures within Society.  Gender Schemas within society is important as well as necessary due to gender identity although some cultures do not accept and identify that if there is a cross-gender identity is considered harmful and deviant.  </w:t>
      </w:r>
      <w:r w:rsidR="00EB078C">
        <w:t>Campo- Arias (2010</w:t>
      </w:r>
      <w:r w:rsidR="002C6435">
        <w:t>)</w:t>
      </w:r>
      <w:r w:rsidR="00EB078C">
        <w:t xml:space="preserve"> has defined gender identity as the acceptance of </w:t>
      </w:r>
      <w:r w:rsidR="00DA5191">
        <w:t xml:space="preserve">which an </w:t>
      </w:r>
      <w:proofErr w:type="gramStart"/>
      <w:r w:rsidR="00DA5191">
        <w:t>adult manifests</w:t>
      </w:r>
      <w:proofErr w:type="gramEnd"/>
      <w:r w:rsidR="00DA5191">
        <w:t xml:space="preserve"> by behaviour</w:t>
      </w:r>
      <w:r w:rsidR="00715761">
        <w:t xml:space="preserve"> </w:t>
      </w:r>
      <w:r w:rsidR="00DA5191">
        <w:t>and emotional characteristic</w:t>
      </w:r>
      <w:r w:rsidR="0075377B">
        <w:t xml:space="preserve">s according to their sex and </w:t>
      </w:r>
      <w:r w:rsidR="00715761">
        <w:t>integration</w:t>
      </w:r>
      <w:r w:rsidR="0075377B">
        <w:t xml:space="preserve"> with others.  This definition </w:t>
      </w:r>
      <w:r w:rsidR="00FC3892">
        <w:t xml:space="preserve">is closely linked with gender identity and culture.  </w:t>
      </w:r>
      <w:r w:rsidR="003215D6">
        <w:t xml:space="preserve">Gender is defined by society and this definition is usually </w:t>
      </w:r>
      <w:r w:rsidR="00F44847">
        <w:t xml:space="preserve">masculine or feminine.  Children are programmed by their society, </w:t>
      </w:r>
      <w:r w:rsidR="004E2DEE">
        <w:t>relationships and culture</w:t>
      </w:r>
      <w:r w:rsidR="00DB6E8E">
        <w:t xml:space="preserve"> therefore forming </w:t>
      </w:r>
      <w:r w:rsidR="00E8653A">
        <w:t>and shaping cultural identity and their impressions on gender identity</w:t>
      </w:r>
      <w:r w:rsidR="00367B3D">
        <w:t>.</w:t>
      </w:r>
      <w:r w:rsidR="002C6435">
        <w:t xml:space="preserve">  </w:t>
      </w:r>
      <w:r w:rsidR="0044422A">
        <w:t xml:space="preserve">Children from different cultures evaluate girls and boys and therefore have an impact on their ethnic, socioeconomic and cultural groups and gender identity is not straight forward.  Gender Identity and formations of behaver between men and women also have cultural implications which in turn impact on relationships at work as well as family and society in general.  Culture unfortunately, applies boundaries that are specific to men and woman and autonomy as well as decision making </w:t>
      </w:r>
      <w:r w:rsidR="00715761">
        <w:t>powers,</w:t>
      </w:r>
      <w:r w:rsidR="0044422A">
        <w:t xml:space="preserve"> and this is for majority of cultures all over the world.  A study on culture in New Zealand and the Maori culture accept gender and society and the acceptable behaviour are different to western society.  Maori women </w:t>
      </w:r>
      <w:r w:rsidR="00715761">
        <w:t>can</w:t>
      </w:r>
      <w:r w:rsidR="0044422A">
        <w:t xml:space="preserve"> be in-charge of opening meetings, welcoming guests as well as </w:t>
      </w:r>
      <w:r w:rsidR="00715761">
        <w:t>storytelling</w:t>
      </w:r>
      <w:r w:rsidR="0044422A">
        <w:t xml:space="preserve">, equality in the chores of cooking </w:t>
      </w:r>
      <w:r w:rsidR="00715761">
        <w:t xml:space="preserve">and in comparison, </w:t>
      </w:r>
      <w:r w:rsidR="0044422A">
        <w:t xml:space="preserve">woman are more liberalised.  Gender identity within the Maori culture are transformed to be more fluid and incorporate ethnic and sexual orientation identities.  In comparison the Samoan culture gender identity the outlook of how the culture accepts men who are one with their feminine side and that is </w:t>
      </w:r>
      <w:r w:rsidR="00715761">
        <w:t>encouraged,</w:t>
      </w:r>
      <w:r w:rsidR="0044422A">
        <w:t xml:space="preserve"> and masculine and feminine traits are embraced.  This would be unheard on in some cultures that are claimed to be liberal in other parts of the world</w:t>
      </w:r>
      <w:sdt>
        <w:sdtPr>
          <w:id w:val="1667359166"/>
          <w:citation/>
        </w:sdtPr>
        <w:sdtContent>
          <w:r w:rsidR="007F5C62">
            <w:fldChar w:fldCharType="begin"/>
          </w:r>
          <w:r w:rsidR="007F5C62">
            <w:instrText xml:space="preserve"> CITATION Tom17 \l 2057 </w:instrText>
          </w:r>
          <w:r w:rsidR="007F5C62">
            <w:fldChar w:fldCharType="separate"/>
          </w:r>
          <w:r w:rsidR="007F5C62">
            <w:rPr>
              <w:noProof/>
            </w:rPr>
            <w:t xml:space="preserve"> </w:t>
          </w:r>
          <w:r w:rsidR="007F5C62" w:rsidRPr="007F5C62">
            <w:rPr>
              <w:noProof/>
            </w:rPr>
            <w:t>(Tomar, 2017)</w:t>
          </w:r>
          <w:r w:rsidR="007F5C62">
            <w:fldChar w:fldCharType="end"/>
          </w:r>
        </w:sdtContent>
      </w:sdt>
      <w:r w:rsidR="0044422A">
        <w:t xml:space="preserve">. </w:t>
      </w:r>
    </w:p>
    <w:p w14:paraId="0F778338" w14:textId="46EDD0C9" w:rsidR="00BB60C6" w:rsidRDefault="00FF2D54">
      <w:r>
        <w:t>Gender Identity i</w:t>
      </w:r>
      <w:r w:rsidR="000316A9">
        <w:t xml:space="preserve">s are imposed from birth and usually they are often </w:t>
      </w:r>
      <w:r w:rsidR="00715761">
        <w:t>stereotyped</w:t>
      </w:r>
      <w:r w:rsidR="000316A9">
        <w:t xml:space="preserve"> according to their biological sex type.   </w:t>
      </w:r>
      <w:r w:rsidR="00AD7862">
        <w:t>Children that have grown up with gender stereotyping will have stronger opinions on gender which would influence their gender schema, in contrast to this if a child that has grown up with less gender stereotyping then there would be less gender stereotyping</w:t>
      </w:r>
      <w:sdt>
        <w:sdtPr>
          <w:id w:val="1518351919"/>
          <w:citation/>
        </w:sdtPr>
        <w:sdtEndPr/>
        <w:sdtContent>
          <w:r w:rsidR="00AD7862">
            <w:fldChar w:fldCharType="begin"/>
          </w:r>
          <w:r w:rsidR="00AD7862">
            <w:instrText xml:space="preserve"> CITATION Blu03 \l 2057 </w:instrText>
          </w:r>
          <w:r w:rsidR="00AD7862">
            <w:fldChar w:fldCharType="separate"/>
          </w:r>
          <w:r w:rsidR="00AD7862">
            <w:rPr>
              <w:noProof/>
            </w:rPr>
            <w:t xml:space="preserve"> </w:t>
          </w:r>
          <w:r w:rsidR="00AD7862" w:rsidRPr="00AD7862">
            <w:rPr>
              <w:noProof/>
            </w:rPr>
            <w:t>(Blume &amp; Blume, 2003)</w:t>
          </w:r>
          <w:r w:rsidR="00AD7862">
            <w:fldChar w:fldCharType="end"/>
          </w:r>
        </w:sdtContent>
      </w:sdt>
      <w:r w:rsidR="00AD7862">
        <w:t xml:space="preserve">.  </w:t>
      </w:r>
    </w:p>
    <w:p w14:paraId="4546AA75" w14:textId="2EFE756E" w:rsidR="00DD0D3F" w:rsidRDefault="00AD7862">
      <w:r>
        <w:t xml:space="preserve">It has been suggested that Egalitarian parenting would assist in changing the social norms when it comes to taking away gender stereotyping and the reproduction </w:t>
      </w:r>
      <w:r w:rsidR="00BB60C6">
        <w:t>a gender stereotypical society. However, when families adopt the Egalitarian parenting roles who do not conform to society and its stereotypes and every member of the family engaged in gender fair division of chores in the household it has been noted that these families are then labelled nongendered, ungendered, transgendered or postgendered.  However</w:t>
      </w:r>
      <w:r w:rsidR="00012C09">
        <w:t>,</w:t>
      </w:r>
      <w:r w:rsidR="00BB60C6">
        <w:t xml:space="preserve"> the children that have come from an egalitarian household encounter inconsistency with gender </w:t>
      </w:r>
      <w:r w:rsidR="006B67D0">
        <w:t xml:space="preserve">meanings outside the home.  Despite </w:t>
      </w:r>
      <w:r w:rsidR="008B7C07">
        <w:t>this, parents</w:t>
      </w:r>
      <w:r w:rsidR="006B67D0">
        <w:t xml:space="preserve"> who have strong nongender beliefs raise children who </w:t>
      </w:r>
      <w:r w:rsidR="008B7C07">
        <w:t>can</w:t>
      </w:r>
      <w:r w:rsidR="006B67D0">
        <w:t xml:space="preserve"> adapt to society and cultural beliefs on gender</w:t>
      </w:r>
      <w:sdt>
        <w:sdtPr>
          <w:id w:val="200517912"/>
          <w:citation/>
        </w:sdtPr>
        <w:sdtEndPr/>
        <w:sdtContent>
          <w:r w:rsidR="00012C09">
            <w:fldChar w:fldCharType="begin"/>
          </w:r>
          <w:r w:rsidR="00012C09">
            <w:instrText xml:space="preserve"> CITATION Ecc94 \l 2057 </w:instrText>
          </w:r>
          <w:r w:rsidR="00012C09">
            <w:fldChar w:fldCharType="separate"/>
          </w:r>
          <w:r w:rsidR="00012C09">
            <w:rPr>
              <w:noProof/>
            </w:rPr>
            <w:t xml:space="preserve"> </w:t>
          </w:r>
          <w:r w:rsidR="00012C09" w:rsidRPr="00012C09">
            <w:rPr>
              <w:noProof/>
            </w:rPr>
            <w:t>(Eccles &amp; Bryant, 1994)</w:t>
          </w:r>
          <w:r w:rsidR="00012C09">
            <w:fldChar w:fldCharType="end"/>
          </w:r>
        </w:sdtContent>
      </w:sdt>
      <w:r w:rsidR="006B67D0">
        <w:t xml:space="preserve">.  Post gendered families seem to be more freedom of choice as well as being open minded about the possibilities of </w:t>
      </w:r>
      <w:r w:rsidR="008B7C07">
        <w:t>binary</w:t>
      </w:r>
      <w:r w:rsidR="006B67D0">
        <w:t xml:space="preserve"> sex and gender system</w:t>
      </w:r>
      <w:r w:rsidR="00012C09">
        <w:t xml:space="preserve"> </w:t>
      </w:r>
      <w:sdt>
        <w:sdtPr>
          <w:id w:val="-2136098447"/>
          <w:citation/>
        </w:sdtPr>
        <w:sdtEndPr/>
        <w:sdtContent>
          <w:r w:rsidR="00012C09">
            <w:fldChar w:fldCharType="begin"/>
          </w:r>
          <w:r w:rsidR="00012C09">
            <w:instrText xml:space="preserve"> CITATION Wei90 \l 2057 </w:instrText>
          </w:r>
          <w:r w:rsidR="00012C09">
            <w:fldChar w:fldCharType="separate"/>
          </w:r>
          <w:r w:rsidR="00012C09" w:rsidRPr="00012C09">
            <w:rPr>
              <w:noProof/>
            </w:rPr>
            <w:t>(Weisner &amp; Wilson-Mitchell, 1990)</w:t>
          </w:r>
          <w:r w:rsidR="00012C09">
            <w:fldChar w:fldCharType="end"/>
          </w:r>
        </w:sdtContent>
      </w:sdt>
      <w:r w:rsidR="006B67D0">
        <w:t xml:space="preserve">.  </w:t>
      </w:r>
      <w:r w:rsidR="008B7C07">
        <w:t xml:space="preserve">Unfortunately, there is a struggle against the dominance of gender discourse.  However, multiple social and cultural messages cause a situation where new social and cultural reconstruction in society as member of the family will have opposing viewpoints and contradictions </w:t>
      </w:r>
      <w:r w:rsidR="008B7C07">
        <w:lastRenderedPageBreak/>
        <w:t>can effective in dialectical terms</w:t>
      </w:r>
      <w:sdt>
        <w:sdtPr>
          <w:id w:val="1543938826"/>
          <w:citation/>
        </w:sdtPr>
        <w:sdtEndPr/>
        <w:sdtContent>
          <w:r w:rsidR="008B7C07">
            <w:fldChar w:fldCharType="begin"/>
          </w:r>
          <w:r w:rsidR="008B7C07">
            <w:instrText xml:space="preserve"> CITATION Blu03 \l 2057 </w:instrText>
          </w:r>
          <w:r w:rsidR="008B7C07">
            <w:fldChar w:fldCharType="separate"/>
          </w:r>
          <w:r w:rsidR="008B7C07">
            <w:rPr>
              <w:noProof/>
            </w:rPr>
            <w:t xml:space="preserve"> </w:t>
          </w:r>
          <w:r w:rsidR="008B7C07" w:rsidRPr="008B7C07">
            <w:rPr>
              <w:noProof/>
            </w:rPr>
            <w:t>(Blume &amp; Blume, 2003)</w:t>
          </w:r>
          <w:r w:rsidR="008B7C07">
            <w:fldChar w:fldCharType="end"/>
          </w:r>
        </w:sdtContent>
      </w:sdt>
      <w:r w:rsidR="008B7C07">
        <w:t>.</w:t>
      </w:r>
      <w:r w:rsidR="0099204C">
        <w:t xml:space="preserve">  </w:t>
      </w:r>
      <w:r w:rsidR="00902ED2">
        <w:t>It has been suggested parents influence their children by unconsciously communicating their own beliefs on gender and sex and this would impose gender ideologies, interactions, scripts as well as the understanding of gender discourse within society</w:t>
      </w:r>
      <w:sdt>
        <w:sdtPr>
          <w:id w:val="-1355725563"/>
          <w:citation/>
        </w:sdtPr>
        <w:sdtContent>
          <w:r w:rsidR="00902ED2">
            <w:fldChar w:fldCharType="begin"/>
          </w:r>
          <w:r w:rsidR="00902ED2">
            <w:instrText xml:space="preserve">CITATION Blu03 \l 2057 </w:instrText>
          </w:r>
          <w:r w:rsidR="00902ED2">
            <w:fldChar w:fldCharType="separate"/>
          </w:r>
          <w:r w:rsidR="00902ED2">
            <w:rPr>
              <w:noProof/>
            </w:rPr>
            <w:t xml:space="preserve"> </w:t>
          </w:r>
          <w:r w:rsidR="00902ED2" w:rsidRPr="000316A9">
            <w:rPr>
              <w:noProof/>
            </w:rPr>
            <w:t>(Blume &amp; Blume, 2003)</w:t>
          </w:r>
          <w:r w:rsidR="00902ED2">
            <w:fldChar w:fldCharType="end"/>
          </w:r>
        </w:sdtContent>
      </w:sdt>
      <w:r w:rsidR="00902ED2">
        <w:t xml:space="preserve">.   It has been suggested that gender discourse and gender behaviour is influenced by daily activities such as feeding, bathing, dressing and clothing. </w:t>
      </w:r>
    </w:p>
    <w:p w14:paraId="423F159F" w14:textId="412C814A" w:rsidR="00DC4B2C" w:rsidRDefault="000570A1" w:rsidP="00256D87">
      <w:r>
        <w:t xml:space="preserve">Social constructs </w:t>
      </w:r>
      <w:r w:rsidR="00704ED1">
        <w:t xml:space="preserve">the formation of Gender Identity.  Western Society </w:t>
      </w:r>
      <w:r w:rsidR="00D337D4">
        <w:t xml:space="preserve">understand gender being </w:t>
      </w:r>
      <w:r w:rsidR="005D5BCF">
        <w:t>in terms of</w:t>
      </w:r>
      <w:r w:rsidR="00557EAD">
        <w:t xml:space="preserve"> only men and woman.</w:t>
      </w:r>
      <w:r w:rsidR="000678CD">
        <w:t xml:space="preserve">  The process is then analysed by </w:t>
      </w:r>
      <w:r w:rsidR="00EF456E">
        <w:t>physiology and behaviour</w:t>
      </w:r>
      <w:r w:rsidR="003A64EF">
        <w:t xml:space="preserve">.  There has been some progress through activists and education that there is </w:t>
      </w:r>
      <w:r w:rsidR="00F4695A">
        <w:t xml:space="preserve">gender diversity and some social </w:t>
      </w:r>
      <w:r w:rsidR="00CD045E">
        <w:t>groups criticise others when it comes to not conforming to the</w:t>
      </w:r>
      <w:r w:rsidR="003E669A">
        <w:t xml:space="preserve"> social constructs</w:t>
      </w:r>
      <w:sdt>
        <w:sdtPr>
          <w:id w:val="1355237737"/>
          <w:citation/>
        </w:sdtPr>
        <w:sdtContent>
          <w:r w:rsidR="00442683">
            <w:fldChar w:fldCharType="begin"/>
          </w:r>
          <w:r w:rsidR="00442683">
            <w:instrText xml:space="preserve"> CITATION Car12 \l 2057 </w:instrText>
          </w:r>
          <w:r w:rsidR="00442683">
            <w:fldChar w:fldCharType="separate"/>
          </w:r>
          <w:r w:rsidR="00442683">
            <w:rPr>
              <w:noProof/>
            </w:rPr>
            <w:t xml:space="preserve"> </w:t>
          </w:r>
          <w:r w:rsidR="00442683" w:rsidRPr="00442683">
            <w:rPr>
              <w:noProof/>
            </w:rPr>
            <w:t>(Carrera, et al., 2012)</w:t>
          </w:r>
          <w:r w:rsidR="00442683">
            <w:fldChar w:fldCharType="end"/>
          </w:r>
        </w:sdtContent>
      </w:sdt>
      <w:r w:rsidR="00442683">
        <w:t>.</w:t>
      </w:r>
      <w:r w:rsidR="00256D87">
        <w:t xml:space="preserve"> In agreement with what Carrera is suggesting a study</w:t>
      </w:r>
      <w:r w:rsidR="00256D87">
        <w:t xml:space="preserve"> by </w:t>
      </w:r>
      <w:proofErr w:type="spellStart"/>
      <w:r w:rsidR="00256D87">
        <w:t>Wilchins</w:t>
      </w:r>
      <w:proofErr w:type="spellEnd"/>
      <w:r w:rsidR="00256D87">
        <w:t xml:space="preserve"> (2004) suggested that gender does have its </w:t>
      </w:r>
      <w:r w:rsidR="00056596">
        <w:t>stereotypes</w:t>
      </w:r>
      <w:r w:rsidR="00256D87">
        <w:t xml:space="preserve"> and bias and that due to the social </w:t>
      </w:r>
      <w:r w:rsidR="00545F0C">
        <w:t>constructs’</w:t>
      </w:r>
      <w:r w:rsidR="00256D87">
        <w:t xml:space="preserve"> society </w:t>
      </w:r>
      <w:r w:rsidR="0019405C">
        <w:t>accepts certain groups as being normal.</w:t>
      </w:r>
      <w:r w:rsidR="00256D87">
        <w:t xml:space="preserve"> </w:t>
      </w:r>
      <w:r w:rsidR="00545F0C">
        <w:t xml:space="preserve">  Due to </w:t>
      </w:r>
      <w:r w:rsidR="008C3D75">
        <w:t>societies</w:t>
      </w:r>
      <w:r w:rsidR="00545F0C">
        <w:t xml:space="preserve"> </w:t>
      </w:r>
      <w:r w:rsidR="00056596">
        <w:t>bias’s</w:t>
      </w:r>
      <w:r w:rsidR="00545F0C">
        <w:t xml:space="preserve"> </w:t>
      </w:r>
      <w:r w:rsidR="005134ED">
        <w:t xml:space="preserve">people who do not conform and fit into gender </w:t>
      </w:r>
      <w:r w:rsidR="0040508B">
        <w:t>binary their exist</w:t>
      </w:r>
      <w:r w:rsidR="00056596">
        <w:t>e</w:t>
      </w:r>
      <w:r w:rsidR="00011F74">
        <w:t>n</w:t>
      </w:r>
      <w:r w:rsidR="0040508B">
        <w:t>c</w:t>
      </w:r>
      <w:r w:rsidR="00056596">
        <w:t>e</w:t>
      </w:r>
      <w:r w:rsidR="0040508B">
        <w:t xml:space="preserve"> and experiences in society </w:t>
      </w:r>
      <w:r w:rsidR="008C3D75">
        <w:t>are marginalised.</w:t>
      </w:r>
      <w:r w:rsidR="00F46933">
        <w:t xml:space="preserve">  There are many impacts of how gender identity and society </w:t>
      </w:r>
      <w:r w:rsidR="00FF48A2">
        <w:t>impact on persons who do not conform to the norms of gender Identity.</w:t>
      </w:r>
      <w:r w:rsidR="00DC4B2C">
        <w:t xml:space="preserve">  </w:t>
      </w:r>
      <w:r w:rsidR="00417649">
        <w:t xml:space="preserve">Most people in society </w:t>
      </w:r>
      <w:r w:rsidR="000C2C02">
        <w:t>do not understand that</w:t>
      </w:r>
      <w:r w:rsidR="00E031D6">
        <w:t xml:space="preserve"> sometimes gender identity can be more complex with </w:t>
      </w:r>
      <w:r w:rsidR="00693CBA">
        <w:t>just how a person thinks of themselves and that genetically and biologically there are more complex situations</w:t>
      </w:r>
      <w:r w:rsidR="003D1F20">
        <w:t xml:space="preserve"> and that </w:t>
      </w:r>
      <w:r w:rsidR="00ED670B">
        <w:t xml:space="preserve">there is genital ambiguity and to come to terms with their </w:t>
      </w:r>
      <w:r w:rsidR="005374B7">
        <w:t>own identity (</w:t>
      </w:r>
      <w:proofErr w:type="spellStart"/>
      <w:r w:rsidR="005374B7">
        <w:t>Puenzo</w:t>
      </w:r>
      <w:proofErr w:type="spellEnd"/>
      <w:r w:rsidR="005374B7">
        <w:t>, 2010</w:t>
      </w:r>
      <w:r w:rsidR="00571F9E">
        <w:t>)</w:t>
      </w:r>
      <w:r w:rsidR="005374B7">
        <w:t xml:space="preserve"> cited on </w:t>
      </w:r>
      <w:r w:rsidR="00571F9E">
        <w:t>Carrera, etal.,2012</w:t>
      </w:r>
      <w:r w:rsidR="005374B7">
        <w:t>.</w:t>
      </w:r>
    </w:p>
    <w:p w14:paraId="1772D700" w14:textId="705E9224" w:rsidR="00DD0D3F" w:rsidRDefault="00E16555">
      <w:r>
        <w:t xml:space="preserve">A study by </w:t>
      </w:r>
      <w:proofErr w:type="spellStart"/>
      <w:r w:rsidR="002F41E6">
        <w:t>Meeussen</w:t>
      </w:r>
      <w:proofErr w:type="spellEnd"/>
      <w:r w:rsidR="00033DD5">
        <w:t xml:space="preserve"> et.al</w:t>
      </w:r>
      <w:r w:rsidR="002F41E6">
        <w:t xml:space="preserve">, </w:t>
      </w:r>
      <w:r w:rsidR="00146CB0">
        <w:t>(2016) suggested that a persons individual gender identity impacts on there career choice as if a</w:t>
      </w:r>
      <w:r w:rsidR="00C76343">
        <w:t xml:space="preserve"> non-binary girl who identifies themselves as a male applies for a mans position in a job they are less likely to receive this </w:t>
      </w:r>
      <w:r w:rsidR="00A11BB8">
        <w:t>job, as they are less likely to be accepted due to the perceptions of society</w:t>
      </w:r>
      <w:r w:rsidR="00721C79">
        <w:t>.  Therefore, this impacts on an individuals life</w:t>
      </w:r>
      <w:r w:rsidR="00C80D3D">
        <w:t xml:space="preserve"> as they will struggle to get their career off the ground although they would be able to </w:t>
      </w:r>
      <w:r w:rsidR="00EE6836">
        <w:t>apply themselves to the position that has been applied for.</w:t>
      </w:r>
      <w:sdt>
        <w:sdtPr>
          <w:id w:val="1370722044"/>
          <w:citation/>
        </w:sdtPr>
        <w:sdtEndPr/>
        <w:sdtContent>
          <w:r w:rsidR="00361C39">
            <w:fldChar w:fldCharType="begin"/>
          </w:r>
          <w:r w:rsidR="00361C39">
            <w:instrText xml:space="preserve"> CITATION Mee161 \l 2057 </w:instrText>
          </w:r>
          <w:r w:rsidR="00361C39">
            <w:fldChar w:fldCharType="separate"/>
          </w:r>
          <w:r w:rsidR="00361C39">
            <w:rPr>
              <w:noProof/>
            </w:rPr>
            <w:t xml:space="preserve"> </w:t>
          </w:r>
          <w:r w:rsidR="00361C39" w:rsidRPr="00361C39">
            <w:rPr>
              <w:noProof/>
            </w:rPr>
            <w:t>(Meeussen, et al., 2016)</w:t>
          </w:r>
          <w:r w:rsidR="00361C39">
            <w:fldChar w:fldCharType="end"/>
          </w:r>
        </w:sdtContent>
      </w:sdt>
      <w:r w:rsidR="00256D87">
        <w:t>.</w:t>
      </w:r>
    </w:p>
    <w:p w14:paraId="517EFF2A" w14:textId="5F95E3E9" w:rsidR="00233839" w:rsidRDefault="00560DD8">
      <w:r>
        <w:t xml:space="preserve">It has been noted that ideas about the self in society have </w:t>
      </w:r>
      <w:r w:rsidR="003877D2">
        <w:t>changed</w:t>
      </w:r>
      <w:r>
        <w:t xml:space="preserve"> and that identity </w:t>
      </w:r>
      <w:r w:rsidR="00947FA3">
        <w:t xml:space="preserve">is more fluid and identity has transformed more that it has before.  </w:t>
      </w:r>
      <w:r w:rsidR="003877D2">
        <w:t>Media has played a big part with regards to Identity and society.</w:t>
      </w:r>
      <w:r w:rsidR="00B34B72">
        <w:t xml:space="preserve">  Researchers that have studied culture </w:t>
      </w:r>
      <w:r w:rsidR="000C4639">
        <w:t xml:space="preserve">and have used media to force a change in society </w:t>
      </w:r>
      <w:r w:rsidR="00CA17D5">
        <w:t xml:space="preserve">from the traditional norms.  </w:t>
      </w:r>
      <w:r w:rsidR="00727297">
        <w:t>However,</w:t>
      </w:r>
      <w:r w:rsidR="00D232AB">
        <w:t xml:space="preserve"> to </w:t>
      </w:r>
      <w:r w:rsidR="00727297">
        <w:t>suggest</w:t>
      </w:r>
      <w:r w:rsidR="00D232AB">
        <w:t xml:space="preserve"> that Media has changed and </w:t>
      </w:r>
      <w:r w:rsidR="006B41B7">
        <w:t xml:space="preserve">been a major force to the changes on the perception to identity.  </w:t>
      </w:r>
      <w:r w:rsidR="00C86412">
        <w:t>The view of a woman being the housewife</w:t>
      </w:r>
      <w:r w:rsidR="0075121F">
        <w:t xml:space="preserve"> have changed to woman being a power girl</w:t>
      </w:r>
      <w:r w:rsidR="001C637D">
        <w:t xml:space="preserve"> have been successfully portrayed by pictures of feisty and successful women.  </w:t>
      </w:r>
      <w:r w:rsidR="001C6505">
        <w:t xml:space="preserve">At the same time men and the impression and perception of the alpha male of </w:t>
      </w:r>
      <w:r w:rsidR="00896D1B">
        <w:t xml:space="preserve">tough, </w:t>
      </w:r>
      <w:r w:rsidR="007C07A4">
        <w:t>self-reliant</w:t>
      </w:r>
      <w:r w:rsidR="00896D1B">
        <w:t xml:space="preserve"> and stubborn </w:t>
      </w:r>
      <w:r w:rsidR="00F31C46">
        <w:t xml:space="preserve">emotionally suppressed into silence have changed dramatically do the </w:t>
      </w:r>
      <w:r w:rsidR="00296F40">
        <w:t xml:space="preserve">emphasis of </w:t>
      </w:r>
      <w:r w:rsidR="00C15EB2">
        <w:t xml:space="preserve">men being allowed to be emotional, not so </w:t>
      </w:r>
      <w:r w:rsidR="007C07A4">
        <w:t>self-reliant</w:t>
      </w:r>
      <w:r w:rsidR="00C15EB2">
        <w:t xml:space="preserve"> and toug</w:t>
      </w:r>
      <w:r w:rsidR="005C77FB">
        <w:t xml:space="preserve">h.  These changes have made room for more </w:t>
      </w:r>
      <w:r w:rsidR="007C07A4">
        <w:t>diversity for gender identity</w:t>
      </w:r>
      <w:sdt>
        <w:sdtPr>
          <w:id w:val="1296108802"/>
          <w:citation/>
        </w:sdtPr>
        <w:sdtContent>
          <w:r w:rsidR="00F06912">
            <w:fldChar w:fldCharType="begin"/>
          </w:r>
          <w:r w:rsidR="00F06912">
            <w:instrText xml:space="preserve"> CITATION Gau02 \l 2057 </w:instrText>
          </w:r>
          <w:r w:rsidR="00F06912">
            <w:fldChar w:fldCharType="separate"/>
          </w:r>
          <w:r w:rsidR="00F06912">
            <w:rPr>
              <w:noProof/>
            </w:rPr>
            <w:t xml:space="preserve"> </w:t>
          </w:r>
          <w:r w:rsidR="00F06912" w:rsidRPr="00F06912">
            <w:rPr>
              <w:noProof/>
            </w:rPr>
            <w:t>(Gauntlett, 2002)</w:t>
          </w:r>
          <w:r w:rsidR="00F06912">
            <w:fldChar w:fldCharType="end"/>
          </w:r>
        </w:sdtContent>
      </w:sdt>
      <w:r w:rsidR="007C07A4">
        <w:t>.</w:t>
      </w:r>
      <w:r w:rsidR="005075AC">
        <w:t xml:space="preserve">  Recently socie</w:t>
      </w:r>
      <w:r w:rsidR="0042272C">
        <w:t xml:space="preserve">ty has changed and traditional and the norms of society </w:t>
      </w:r>
      <w:r w:rsidR="005B0C35">
        <w:t xml:space="preserve">is not so confident, life and its approaches </w:t>
      </w:r>
      <w:r w:rsidR="00A57CC5">
        <w:t xml:space="preserve">need to be considered, nurtured and maintained </w:t>
      </w:r>
      <w:r w:rsidR="00B2473E">
        <w:t xml:space="preserve">or amended as stereotyping </w:t>
      </w:r>
      <w:r w:rsidR="00160690">
        <w:t>in societies traditional norms are no longer relevant within society today</w:t>
      </w:r>
      <w:sdt>
        <w:sdtPr>
          <w:id w:val="-352736192"/>
          <w:citation/>
        </w:sdtPr>
        <w:sdtContent>
          <w:r w:rsidR="00FD0BCF">
            <w:fldChar w:fldCharType="begin"/>
          </w:r>
          <w:r w:rsidR="00FD0BCF">
            <w:instrText xml:space="preserve"> CITATION Gau02 \l 2057 </w:instrText>
          </w:r>
          <w:r w:rsidR="00FD0BCF">
            <w:fldChar w:fldCharType="separate"/>
          </w:r>
          <w:r w:rsidR="00FD0BCF">
            <w:rPr>
              <w:noProof/>
            </w:rPr>
            <w:t xml:space="preserve"> </w:t>
          </w:r>
          <w:r w:rsidR="00FD0BCF" w:rsidRPr="00FD0BCF">
            <w:rPr>
              <w:noProof/>
            </w:rPr>
            <w:t>(Gauntlett, 2002)</w:t>
          </w:r>
          <w:r w:rsidR="00FD0BCF">
            <w:fldChar w:fldCharType="end"/>
          </w:r>
        </w:sdtContent>
      </w:sdt>
      <w:r w:rsidR="00160690">
        <w:t>.</w:t>
      </w:r>
      <w:r w:rsidR="00A331E1">
        <w:t xml:space="preserve">  Media plays a part in changing </w:t>
      </w:r>
      <w:r w:rsidR="003B31B4">
        <w:t xml:space="preserve">societies ideas to identity and </w:t>
      </w:r>
      <w:r w:rsidR="0062405E">
        <w:t xml:space="preserve">due to the idea that media is used for </w:t>
      </w:r>
      <w:proofErr w:type="gramStart"/>
      <w:r w:rsidR="0062405E">
        <w:t xml:space="preserve">entertainment </w:t>
      </w:r>
      <w:r w:rsidR="00A000CF">
        <w:t>,</w:t>
      </w:r>
      <w:r w:rsidR="0062405E">
        <w:t>purposes</w:t>
      </w:r>
      <w:proofErr w:type="gramEnd"/>
      <w:r w:rsidR="0062405E">
        <w:t xml:space="preserve"> </w:t>
      </w:r>
      <w:r w:rsidR="00A000CF">
        <w:t xml:space="preserve">guidance to what society should be when it comes to identity </w:t>
      </w:r>
      <w:r w:rsidR="00E25794">
        <w:t xml:space="preserve">by using subtle suggestions to portray </w:t>
      </w:r>
      <w:r w:rsidR="00927392">
        <w:t>norms within society.</w:t>
      </w:r>
      <w:r w:rsidR="004D4F85">
        <w:t xml:space="preserve">  Society tends to </w:t>
      </w:r>
      <w:r w:rsidR="00206919">
        <w:t>embrace media</w:t>
      </w:r>
      <w:r w:rsidR="00D71B6F">
        <w:t xml:space="preserve"> in trying to form the social construction of </w:t>
      </w:r>
      <w:r w:rsidR="00022594">
        <w:t>identity.  Media can provide s</w:t>
      </w:r>
      <w:r w:rsidR="00A9763F">
        <w:t xml:space="preserve">ome tools that work to </w:t>
      </w:r>
      <w:r w:rsidR="0052620B">
        <w:t xml:space="preserve">create </w:t>
      </w:r>
      <w:r w:rsidR="0037689C">
        <w:t xml:space="preserve">the </w:t>
      </w:r>
      <w:proofErr w:type="gramStart"/>
      <w:r w:rsidR="0037689C">
        <w:t>individuals</w:t>
      </w:r>
      <w:proofErr w:type="gramEnd"/>
      <w:r w:rsidR="0037689C">
        <w:t xml:space="preserve"> identity and there is no escaping </w:t>
      </w:r>
      <w:r w:rsidR="00485D77">
        <w:t>media</w:t>
      </w:r>
      <w:sdt>
        <w:sdtPr>
          <w:id w:val="-355654585"/>
          <w:citation/>
        </w:sdtPr>
        <w:sdtContent>
          <w:r w:rsidR="005021E3">
            <w:fldChar w:fldCharType="begin"/>
          </w:r>
          <w:r w:rsidR="005021E3">
            <w:instrText xml:space="preserve"> CITATION Gau02 \l 2057 </w:instrText>
          </w:r>
          <w:r w:rsidR="005021E3">
            <w:fldChar w:fldCharType="separate"/>
          </w:r>
          <w:r w:rsidR="005021E3">
            <w:rPr>
              <w:noProof/>
            </w:rPr>
            <w:t xml:space="preserve"> </w:t>
          </w:r>
          <w:r w:rsidR="005021E3" w:rsidRPr="005021E3">
            <w:rPr>
              <w:noProof/>
            </w:rPr>
            <w:t>(Gauntlett, 2002)</w:t>
          </w:r>
          <w:r w:rsidR="005021E3">
            <w:fldChar w:fldCharType="end"/>
          </w:r>
        </w:sdtContent>
      </w:sdt>
      <w:r w:rsidR="00485D77">
        <w:t>.</w:t>
      </w:r>
      <w:r w:rsidR="00233839">
        <w:t xml:space="preserve">  </w:t>
      </w:r>
    </w:p>
    <w:p w14:paraId="14555363" w14:textId="787E1466" w:rsidR="00233839" w:rsidRDefault="00233839">
      <w:r>
        <w:t xml:space="preserve">It has been suggested that there is a crisis </w:t>
      </w:r>
      <w:r w:rsidR="004A7BA7">
        <w:t xml:space="preserve">with men trying to find a place in this world as there seems to be confusion as to </w:t>
      </w:r>
      <w:r w:rsidR="00E529AC">
        <w:t xml:space="preserve">what the role of men are and how they are supposed to behave. </w:t>
      </w:r>
      <w:r w:rsidR="006E4020">
        <w:t xml:space="preserve">Men are finding their identity </w:t>
      </w:r>
      <w:r w:rsidR="00EC5D2A">
        <w:t xml:space="preserve">in modern society </w:t>
      </w:r>
      <w:r w:rsidR="00983C4A">
        <w:t xml:space="preserve">although men do not like to admit that </w:t>
      </w:r>
      <w:r w:rsidR="00081812">
        <w:t>masculine norms are social constructed.</w:t>
      </w:r>
      <w:r w:rsidR="00E529AC">
        <w:t xml:space="preserve"> Women are confused as to their power and that </w:t>
      </w:r>
      <w:r w:rsidR="00E04194">
        <w:t xml:space="preserve">they are more powerful than </w:t>
      </w:r>
      <w:r w:rsidR="00E04194">
        <w:lastRenderedPageBreak/>
        <w:t>the stereotypical traditional norms of how woman are supposed to be</w:t>
      </w:r>
      <w:r w:rsidR="006E4020">
        <w:t xml:space="preserve">. </w:t>
      </w:r>
      <w:r w:rsidR="00CA63CA">
        <w:t xml:space="preserve">The term ‘Girl Power’ started from the Pop group the Spice girls and that </w:t>
      </w:r>
      <w:r w:rsidR="006A323E">
        <w:t xml:space="preserve">phrase has since been used </w:t>
      </w:r>
      <w:r w:rsidR="0067555B">
        <w:t>by politicians</w:t>
      </w:r>
      <w:r w:rsidR="006A323E">
        <w:t xml:space="preserve"> as w</w:t>
      </w:r>
      <w:r w:rsidR="0031293B">
        <w:t xml:space="preserve">ell as tutors, </w:t>
      </w:r>
      <w:r w:rsidR="0067555B">
        <w:t xml:space="preserve">writers, </w:t>
      </w:r>
      <w:r w:rsidR="00E65D50">
        <w:t xml:space="preserve">culturally.  </w:t>
      </w:r>
      <w:r w:rsidR="00B363DA">
        <w:t xml:space="preserve">This term is used and has impacted woman to become stronger and </w:t>
      </w:r>
      <w:r w:rsidR="00835037">
        <w:t xml:space="preserve">become their own individual and choose their identity of being, sexy, </w:t>
      </w:r>
      <w:r w:rsidR="00513C9D">
        <w:t>sassy and determined to make themselves stronger that what the traditional norms in society would</w:t>
      </w:r>
      <w:r w:rsidR="00FB62AE">
        <w:t xml:space="preserve"> accept</w:t>
      </w:r>
      <w:sdt>
        <w:sdtPr>
          <w:id w:val="460011334"/>
          <w:citation/>
        </w:sdtPr>
        <w:sdtContent>
          <w:r w:rsidR="00FB62AE">
            <w:fldChar w:fldCharType="begin"/>
          </w:r>
          <w:r w:rsidR="00FB62AE">
            <w:instrText xml:space="preserve"> CITATION Gau02 \l 2057 </w:instrText>
          </w:r>
          <w:r w:rsidR="00FB62AE">
            <w:fldChar w:fldCharType="separate"/>
          </w:r>
          <w:r w:rsidR="00FB62AE">
            <w:rPr>
              <w:noProof/>
            </w:rPr>
            <w:t xml:space="preserve"> </w:t>
          </w:r>
          <w:r w:rsidR="00FB62AE" w:rsidRPr="00FB62AE">
            <w:rPr>
              <w:noProof/>
            </w:rPr>
            <w:t>(Gauntlett, 2002)</w:t>
          </w:r>
          <w:r w:rsidR="00FB62AE">
            <w:fldChar w:fldCharType="end"/>
          </w:r>
        </w:sdtContent>
      </w:sdt>
      <w:r w:rsidR="00FB62AE">
        <w:t>.</w:t>
      </w:r>
      <w:r w:rsidR="00E65D50">
        <w:t xml:space="preserve"> </w:t>
      </w:r>
    </w:p>
    <w:p w14:paraId="44A8C81E" w14:textId="7C6310AD" w:rsidR="00D72967" w:rsidRDefault="009C7732">
      <w:r>
        <w:t xml:space="preserve">The diverse gender identity are </w:t>
      </w:r>
      <w:r w:rsidR="008E5E29">
        <w:t>underrepresented</w:t>
      </w:r>
      <w:r>
        <w:t xml:space="preserve"> in media and </w:t>
      </w:r>
      <w:r w:rsidR="00BD0445">
        <w:t xml:space="preserve">they are but there have been recent changes and </w:t>
      </w:r>
      <w:r w:rsidR="00350CF6">
        <w:t xml:space="preserve">the use of gay, lesbian bisexual and transgender identity are being inserted into </w:t>
      </w:r>
      <w:r w:rsidR="003E76B7">
        <w:t xml:space="preserve">soap opera characters to be used to introduce these identity topics so that </w:t>
      </w:r>
      <w:r w:rsidR="008F3247">
        <w:t xml:space="preserve">it is more acceptable in society and that changes would be made in </w:t>
      </w:r>
      <w:r w:rsidR="008E5E29">
        <w:t>people’s</w:t>
      </w:r>
      <w:r w:rsidR="008F3247">
        <w:t xml:space="preserve"> perceptions of </w:t>
      </w:r>
      <w:r w:rsidR="006D430B">
        <w:t>gender diverse identities</w:t>
      </w:r>
      <w:sdt>
        <w:sdtPr>
          <w:id w:val="-563031312"/>
          <w:citation/>
        </w:sdtPr>
        <w:sdtContent>
          <w:r w:rsidR="00D72967">
            <w:fldChar w:fldCharType="begin"/>
          </w:r>
          <w:r w:rsidR="00D72967">
            <w:instrText xml:space="preserve"> CITATION Gau02 \l 2057 </w:instrText>
          </w:r>
          <w:r w:rsidR="00D72967">
            <w:fldChar w:fldCharType="separate"/>
          </w:r>
          <w:r w:rsidR="00D72967">
            <w:rPr>
              <w:noProof/>
            </w:rPr>
            <w:t xml:space="preserve"> </w:t>
          </w:r>
          <w:r w:rsidR="00D72967" w:rsidRPr="00D72967">
            <w:rPr>
              <w:noProof/>
            </w:rPr>
            <w:t>(Gauntlett, 2002)</w:t>
          </w:r>
          <w:r w:rsidR="00D72967">
            <w:fldChar w:fldCharType="end"/>
          </w:r>
        </w:sdtContent>
      </w:sdt>
      <w:r w:rsidR="006D430B">
        <w:t>.</w:t>
      </w:r>
      <w:r w:rsidR="00E3373C">
        <w:t xml:space="preserve">  By creating characters and introducing </w:t>
      </w:r>
      <w:r w:rsidR="00BF3D5C">
        <w:t xml:space="preserve">gender identity and identity story lines would hopefully change societies outlook to </w:t>
      </w:r>
      <w:r w:rsidR="008E5E29">
        <w:t>gender diversity and its challenges</w:t>
      </w:r>
      <w:sdt>
        <w:sdtPr>
          <w:id w:val="-1117526408"/>
          <w:citation/>
        </w:sdtPr>
        <w:sdtContent>
          <w:r w:rsidR="008E5E29">
            <w:fldChar w:fldCharType="begin"/>
          </w:r>
          <w:r w:rsidR="008E5E29">
            <w:instrText xml:space="preserve"> CITATION Gau02 \l 2057 </w:instrText>
          </w:r>
          <w:r w:rsidR="008E5E29">
            <w:fldChar w:fldCharType="separate"/>
          </w:r>
          <w:r w:rsidR="008E5E29">
            <w:rPr>
              <w:noProof/>
            </w:rPr>
            <w:t xml:space="preserve"> </w:t>
          </w:r>
          <w:r w:rsidR="008E5E29" w:rsidRPr="008E5E29">
            <w:rPr>
              <w:noProof/>
            </w:rPr>
            <w:t>(Gauntlett, 2002)</w:t>
          </w:r>
          <w:r w:rsidR="008E5E29">
            <w:fldChar w:fldCharType="end"/>
          </w:r>
        </w:sdtContent>
      </w:sdt>
      <w:r w:rsidR="008E5E29">
        <w:t>.</w:t>
      </w:r>
    </w:p>
    <w:p w14:paraId="7EAC31DA" w14:textId="6779BF32" w:rsidR="00DD0D3F" w:rsidRDefault="00727297">
      <w:r>
        <w:t xml:space="preserve">  </w:t>
      </w:r>
    </w:p>
    <w:p w14:paraId="687A1B85" w14:textId="73FE8FA2" w:rsidR="00DD0D3F" w:rsidRDefault="00A070F3">
      <w:r>
        <w:t>Conclusion</w:t>
      </w:r>
    </w:p>
    <w:p w14:paraId="07D93B55" w14:textId="4E931E75" w:rsidR="00A070F3" w:rsidRDefault="00A070F3">
      <w:r>
        <w:t xml:space="preserve">In conclusion to this assignment not one of the </w:t>
      </w:r>
      <w:r w:rsidR="00166B61">
        <w:t>theorists acknowledge gender identity as</w:t>
      </w:r>
      <w:r w:rsidR="00B525CB">
        <w:t xml:space="preserve"> there</w:t>
      </w:r>
      <w:r w:rsidR="00166B61">
        <w:t xml:space="preserve"> being</w:t>
      </w:r>
      <w:r w:rsidR="00A21B41">
        <w:t xml:space="preserve"> a probability </w:t>
      </w:r>
      <w:r w:rsidR="00253A2A">
        <w:t>of influence</w:t>
      </w:r>
      <w:r w:rsidR="00166B61">
        <w:t xml:space="preserve"> by genetics.</w:t>
      </w:r>
      <w:r w:rsidR="00A21B41">
        <w:t xml:space="preserve">  This would be very difficult to try and measure </w:t>
      </w:r>
      <w:r w:rsidR="00EE4509">
        <w:t>but there is a possibility of genetics being involved with trying to</w:t>
      </w:r>
      <w:r w:rsidR="000E4725">
        <w:t xml:space="preserve"> acknowledge gender identity.</w:t>
      </w:r>
      <w:r w:rsidR="00C87D8A">
        <w:t xml:space="preserve">  </w:t>
      </w:r>
      <w:r w:rsidR="008E11E5">
        <w:t xml:space="preserve">Butlers </w:t>
      </w:r>
      <w:r w:rsidR="009110DB">
        <w:t xml:space="preserve">notion of gender and sexuality should be </w:t>
      </w:r>
      <w:r w:rsidR="00253A2A">
        <w:t>challenged,</w:t>
      </w:r>
      <w:r w:rsidR="009110DB">
        <w:t xml:space="preserve"> </w:t>
      </w:r>
      <w:r w:rsidR="002167AF">
        <w:t xml:space="preserve">and that men and woman identities should be broken </w:t>
      </w:r>
      <w:r w:rsidR="0083314D">
        <w:t xml:space="preserve">and replaced with identity on a sliding scale like </w:t>
      </w:r>
      <w:proofErr w:type="spellStart"/>
      <w:r w:rsidR="0083314D">
        <w:t>Killermann’s</w:t>
      </w:r>
      <w:proofErr w:type="spellEnd"/>
      <w:r w:rsidR="0083314D">
        <w:t xml:space="preserve"> theory.</w:t>
      </w:r>
      <w:r w:rsidR="00905413">
        <w:t xml:space="preserve">  Foucault</w:t>
      </w:r>
      <w:r w:rsidR="00D63D1C">
        <w:t xml:space="preserve">’s theory should not be considered when it comes to identity or gender identity as that was not the purpose of his </w:t>
      </w:r>
      <w:r w:rsidR="005D25FF">
        <w:t>writings on Power and Knowledge.</w:t>
      </w:r>
      <w:r w:rsidR="001D088A">
        <w:t xml:space="preserve">  Feminists have used the Foucault’s power and knowledge </w:t>
      </w:r>
      <w:r w:rsidR="00E849BC">
        <w:t xml:space="preserve">theory to promote their own </w:t>
      </w:r>
      <w:r w:rsidR="00253A2A">
        <w:t>identity,</w:t>
      </w:r>
      <w:r w:rsidR="00E849BC">
        <w:t xml:space="preserve"> but this has its own faults as </w:t>
      </w:r>
      <w:r w:rsidR="00B91400">
        <w:t xml:space="preserve">labelling </w:t>
      </w:r>
      <w:r w:rsidR="001546B3">
        <w:t>women excludes others who are feminists but are not women or do not identify themselves as women</w:t>
      </w:r>
      <w:r w:rsidR="00E670BD">
        <w:t xml:space="preserve"> but are wanting to be equal to the diverse population.</w:t>
      </w:r>
      <w:r w:rsidR="000C0041">
        <w:t xml:space="preserve">  De </w:t>
      </w:r>
      <w:proofErr w:type="spellStart"/>
      <w:r w:rsidR="000C0041">
        <w:t>beauvoir’s</w:t>
      </w:r>
      <w:proofErr w:type="spellEnd"/>
      <w:r w:rsidR="000C0041">
        <w:t xml:space="preserve"> theory that </w:t>
      </w:r>
      <w:r w:rsidR="00DA2BB7">
        <w:t xml:space="preserve">we are not born </w:t>
      </w:r>
      <w:r w:rsidR="00193110">
        <w:t xml:space="preserve">a gender and that we have the right to choose who we want to identify as is more complex as again there are only two genders that are </w:t>
      </w:r>
      <w:proofErr w:type="gramStart"/>
      <w:r w:rsidR="00193110">
        <w:t>identified</w:t>
      </w:r>
      <w:proofErr w:type="gramEnd"/>
      <w:r w:rsidR="00193110">
        <w:t xml:space="preserve"> </w:t>
      </w:r>
      <w:r w:rsidR="00EF6F70">
        <w:t>and this excludes any gender diversity.</w:t>
      </w:r>
    </w:p>
    <w:sectPr w:rsidR="00A070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D3F"/>
    <w:rsid w:val="00000B1C"/>
    <w:rsid w:val="00001E56"/>
    <w:rsid w:val="00003383"/>
    <w:rsid w:val="00011F74"/>
    <w:rsid w:val="0001264E"/>
    <w:rsid w:val="00012C09"/>
    <w:rsid w:val="00014301"/>
    <w:rsid w:val="0002014A"/>
    <w:rsid w:val="00020531"/>
    <w:rsid w:val="00020883"/>
    <w:rsid w:val="00022435"/>
    <w:rsid w:val="00022594"/>
    <w:rsid w:val="000234CD"/>
    <w:rsid w:val="00026DB9"/>
    <w:rsid w:val="000316A9"/>
    <w:rsid w:val="000328EC"/>
    <w:rsid w:val="00033AB2"/>
    <w:rsid w:val="00033DD5"/>
    <w:rsid w:val="00035B58"/>
    <w:rsid w:val="00040E5D"/>
    <w:rsid w:val="0004552F"/>
    <w:rsid w:val="000532DA"/>
    <w:rsid w:val="00056596"/>
    <w:rsid w:val="000570A1"/>
    <w:rsid w:val="00057D85"/>
    <w:rsid w:val="00062CC8"/>
    <w:rsid w:val="00064515"/>
    <w:rsid w:val="000678CD"/>
    <w:rsid w:val="00072EE0"/>
    <w:rsid w:val="000741D7"/>
    <w:rsid w:val="00081812"/>
    <w:rsid w:val="00090188"/>
    <w:rsid w:val="00091B8D"/>
    <w:rsid w:val="000970D4"/>
    <w:rsid w:val="000A15A1"/>
    <w:rsid w:val="000A215A"/>
    <w:rsid w:val="000A4750"/>
    <w:rsid w:val="000A7217"/>
    <w:rsid w:val="000B25F6"/>
    <w:rsid w:val="000B5950"/>
    <w:rsid w:val="000B6494"/>
    <w:rsid w:val="000C0041"/>
    <w:rsid w:val="000C240D"/>
    <w:rsid w:val="000C2C02"/>
    <w:rsid w:val="000C4639"/>
    <w:rsid w:val="000C6119"/>
    <w:rsid w:val="000C6B09"/>
    <w:rsid w:val="000D4F58"/>
    <w:rsid w:val="000D7D59"/>
    <w:rsid w:val="000E0375"/>
    <w:rsid w:val="000E08E9"/>
    <w:rsid w:val="000E4725"/>
    <w:rsid w:val="000F0918"/>
    <w:rsid w:val="000F131E"/>
    <w:rsid w:val="000F1F3A"/>
    <w:rsid w:val="000F283E"/>
    <w:rsid w:val="00106B39"/>
    <w:rsid w:val="00111A1D"/>
    <w:rsid w:val="00121161"/>
    <w:rsid w:val="00123598"/>
    <w:rsid w:val="001261A0"/>
    <w:rsid w:val="0012710F"/>
    <w:rsid w:val="00144D44"/>
    <w:rsid w:val="00146CB0"/>
    <w:rsid w:val="0015089A"/>
    <w:rsid w:val="001546B3"/>
    <w:rsid w:val="0015570A"/>
    <w:rsid w:val="00160690"/>
    <w:rsid w:val="00166B61"/>
    <w:rsid w:val="001724CF"/>
    <w:rsid w:val="00172786"/>
    <w:rsid w:val="00173B49"/>
    <w:rsid w:val="00173F73"/>
    <w:rsid w:val="0018493E"/>
    <w:rsid w:val="00190926"/>
    <w:rsid w:val="00193110"/>
    <w:rsid w:val="00193133"/>
    <w:rsid w:val="0019405C"/>
    <w:rsid w:val="00196283"/>
    <w:rsid w:val="00196DCA"/>
    <w:rsid w:val="00196F06"/>
    <w:rsid w:val="001A743E"/>
    <w:rsid w:val="001B0BC6"/>
    <w:rsid w:val="001B13C7"/>
    <w:rsid w:val="001B2B9D"/>
    <w:rsid w:val="001C5D4E"/>
    <w:rsid w:val="001C637D"/>
    <w:rsid w:val="001C6505"/>
    <w:rsid w:val="001D088A"/>
    <w:rsid w:val="001D3D58"/>
    <w:rsid w:val="001E76CC"/>
    <w:rsid w:val="001E7718"/>
    <w:rsid w:val="002017B5"/>
    <w:rsid w:val="00206919"/>
    <w:rsid w:val="002167AF"/>
    <w:rsid w:val="00231352"/>
    <w:rsid w:val="00232807"/>
    <w:rsid w:val="00233839"/>
    <w:rsid w:val="00235413"/>
    <w:rsid w:val="002460E6"/>
    <w:rsid w:val="00250881"/>
    <w:rsid w:val="00253A2A"/>
    <w:rsid w:val="00256D87"/>
    <w:rsid w:val="00273E32"/>
    <w:rsid w:val="002744FD"/>
    <w:rsid w:val="00282883"/>
    <w:rsid w:val="00283091"/>
    <w:rsid w:val="00283B3E"/>
    <w:rsid w:val="0029436C"/>
    <w:rsid w:val="002955EC"/>
    <w:rsid w:val="002967B5"/>
    <w:rsid w:val="00296F40"/>
    <w:rsid w:val="00297A33"/>
    <w:rsid w:val="002B24E7"/>
    <w:rsid w:val="002B720B"/>
    <w:rsid w:val="002C6435"/>
    <w:rsid w:val="002D088B"/>
    <w:rsid w:val="002E56F4"/>
    <w:rsid w:val="002E793D"/>
    <w:rsid w:val="002F41E6"/>
    <w:rsid w:val="00304F97"/>
    <w:rsid w:val="00305DA8"/>
    <w:rsid w:val="00307EAD"/>
    <w:rsid w:val="0031293B"/>
    <w:rsid w:val="00317BAF"/>
    <w:rsid w:val="003215D6"/>
    <w:rsid w:val="00325C90"/>
    <w:rsid w:val="00326C19"/>
    <w:rsid w:val="003273FC"/>
    <w:rsid w:val="00330FBC"/>
    <w:rsid w:val="00334558"/>
    <w:rsid w:val="00335A1D"/>
    <w:rsid w:val="003444E1"/>
    <w:rsid w:val="00350CF6"/>
    <w:rsid w:val="003520AC"/>
    <w:rsid w:val="003612DF"/>
    <w:rsid w:val="00361C39"/>
    <w:rsid w:val="00362D83"/>
    <w:rsid w:val="003654C3"/>
    <w:rsid w:val="00367B3D"/>
    <w:rsid w:val="00375618"/>
    <w:rsid w:val="0037689C"/>
    <w:rsid w:val="00380F22"/>
    <w:rsid w:val="003857D4"/>
    <w:rsid w:val="003877D2"/>
    <w:rsid w:val="00394443"/>
    <w:rsid w:val="003A019E"/>
    <w:rsid w:val="003A64EF"/>
    <w:rsid w:val="003B275A"/>
    <w:rsid w:val="003B31B4"/>
    <w:rsid w:val="003B67AC"/>
    <w:rsid w:val="003B67D5"/>
    <w:rsid w:val="003C0163"/>
    <w:rsid w:val="003D1CDA"/>
    <w:rsid w:val="003D1F20"/>
    <w:rsid w:val="003D5272"/>
    <w:rsid w:val="003D66A1"/>
    <w:rsid w:val="003E2268"/>
    <w:rsid w:val="003E669A"/>
    <w:rsid w:val="003E76B7"/>
    <w:rsid w:val="0040133D"/>
    <w:rsid w:val="0040508B"/>
    <w:rsid w:val="0041358B"/>
    <w:rsid w:val="00417649"/>
    <w:rsid w:val="00420CA2"/>
    <w:rsid w:val="0042272C"/>
    <w:rsid w:val="00423E9F"/>
    <w:rsid w:val="00426BE8"/>
    <w:rsid w:val="00431599"/>
    <w:rsid w:val="00434E7D"/>
    <w:rsid w:val="004421A3"/>
    <w:rsid w:val="00442683"/>
    <w:rsid w:val="0044422A"/>
    <w:rsid w:val="004477A0"/>
    <w:rsid w:val="00457D44"/>
    <w:rsid w:val="0046454A"/>
    <w:rsid w:val="004655AA"/>
    <w:rsid w:val="00467465"/>
    <w:rsid w:val="0047342D"/>
    <w:rsid w:val="00477D8A"/>
    <w:rsid w:val="0048079B"/>
    <w:rsid w:val="00485D77"/>
    <w:rsid w:val="00491D48"/>
    <w:rsid w:val="00493D65"/>
    <w:rsid w:val="00495507"/>
    <w:rsid w:val="0049761E"/>
    <w:rsid w:val="004A485C"/>
    <w:rsid w:val="004A4D2A"/>
    <w:rsid w:val="004A5F36"/>
    <w:rsid w:val="004A7BA7"/>
    <w:rsid w:val="004B65B5"/>
    <w:rsid w:val="004D1816"/>
    <w:rsid w:val="004D4A5D"/>
    <w:rsid w:val="004D4F85"/>
    <w:rsid w:val="004D59DC"/>
    <w:rsid w:val="004E2DEE"/>
    <w:rsid w:val="004E5EF9"/>
    <w:rsid w:val="004F1B9D"/>
    <w:rsid w:val="005021E3"/>
    <w:rsid w:val="005070F5"/>
    <w:rsid w:val="005075AC"/>
    <w:rsid w:val="005103AA"/>
    <w:rsid w:val="00513233"/>
    <w:rsid w:val="005134ED"/>
    <w:rsid w:val="00513C9D"/>
    <w:rsid w:val="0052620B"/>
    <w:rsid w:val="005352C0"/>
    <w:rsid w:val="005374B7"/>
    <w:rsid w:val="00545F0C"/>
    <w:rsid w:val="005504E2"/>
    <w:rsid w:val="00554A36"/>
    <w:rsid w:val="00554AEE"/>
    <w:rsid w:val="00555864"/>
    <w:rsid w:val="00556E1D"/>
    <w:rsid w:val="00557EAD"/>
    <w:rsid w:val="00560DD8"/>
    <w:rsid w:val="00571F9E"/>
    <w:rsid w:val="00584D2A"/>
    <w:rsid w:val="00585D8C"/>
    <w:rsid w:val="0059711A"/>
    <w:rsid w:val="0059721E"/>
    <w:rsid w:val="005A2F1E"/>
    <w:rsid w:val="005A3165"/>
    <w:rsid w:val="005A61B4"/>
    <w:rsid w:val="005B0C35"/>
    <w:rsid w:val="005C310F"/>
    <w:rsid w:val="005C6719"/>
    <w:rsid w:val="005C77FB"/>
    <w:rsid w:val="005D0401"/>
    <w:rsid w:val="005D25FF"/>
    <w:rsid w:val="005D5BCF"/>
    <w:rsid w:val="005D6191"/>
    <w:rsid w:val="005D70CD"/>
    <w:rsid w:val="005D7E2C"/>
    <w:rsid w:val="005E0749"/>
    <w:rsid w:val="005E283A"/>
    <w:rsid w:val="005E2916"/>
    <w:rsid w:val="005E4934"/>
    <w:rsid w:val="0060022E"/>
    <w:rsid w:val="0061230D"/>
    <w:rsid w:val="0062271D"/>
    <w:rsid w:val="0062405E"/>
    <w:rsid w:val="0062464F"/>
    <w:rsid w:val="00636C34"/>
    <w:rsid w:val="00637768"/>
    <w:rsid w:val="006434AB"/>
    <w:rsid w:val="00654E7F"/>
    <w:rsid w:val="00663DB3"/>
    <w:rsid w:val="0067555B"/>
    <w:rsid w:val="00684DE5"/>
    <w:rsid w:val="00693626"/>
    <w:rsid w:val="00693CBA"/>
    <w:rsid w:val="006A060F"/>
    <w:rsid w:val="006A323E"/>
    <w:rsid w:val="006A46EE"/>
    <w:rsid w:val="006B41B7"/>
    <w:rsid w:val="006B67D0"/>
    <w:rsid w:val="006C4169"/>
    <w:rsid w:val="006C6B69"/>
    <w:rsid w:val="006D08FD"/>
    <w:rsid w:val="006D430B"/>
    <w:rsid w:val="006E4020"/>
    <w:rsid w:val="006F5748"/>
    <w:rsid w:val="00701142"/>
    <w:rsid w:val="00704ED1"/>
    <w:rsid w:val="0071137D"/>
    <w:rsid w:val="00714587"/>
    <w:rsid w:val="00715761"/>
    <w:rsid w:val="00716A6D"/>
    <w:rsid w:val="0071746B"/>
    <w:rsid w:val="0072075F"/>
    <w:rsid w:val="00720F22"/>
    <w:rsid w:val="00721C79"/>
    <w:rsid w:val="00723225"/>
    <w:rsid w:val="00727297"/>
    <w:rsid w:val="00731BA9"/>
    <w:rsid w:val="0073399A"/>
    <w:rsid w:val="0075121F"/>
    <w:rsid w:val="007520F9"/>
    <w:rsid w:val="0075377B"/>
    <w:rsid w:val="00756619"/>
    <w:rsid w:val="00757EC6"/>
    <w:rsid w:val="007604E2"/>
    <w:rsid w:val="0076064A"/>
    <w:rsid w:val="00763021"/>
    <w:rsid w:val="0078450B"/>
    <w:rsid w:val="00790CA7"/>
    <w:rsid w:val="00795A03"/>
    <w:rsid w:val="007A34D0"/>
    <w:rsid w:val="007B1CC9"/>
    <w:rsid w:val="007B5769"/>
    <w:rsid w:val="007B5D6E"/>
    <w:rsid w:val="007C07A4"/>
    <w:rsid w:val="007C6F04"/>
    <w:rsid w:val="007F0A72"/>
    <w:rsid w:val="007F393D"/>
    <w:rsid w:val="007F5C62"/>
    <w:rsid w:val="00800167"/>
    <w:rsid w:val="00804815"/>
    <w:rsid w:val="008129BA"/>
    <w:rsid w:val="00821DDD"/>
    <w:rsid w:val="008241E4"/>
    <w:rsid w:val="0083314D"/>
    <w:rsid w:val="00833264"/>
    <w:rsid w:val="00833AB4"/>
    <w:rsid w:val="0083436E"/>
    <w:rsid w:val="00835037"/>
    <w:rsid w:val="008379DD"/>
    <w:rsid w:val="008427DB"/>
    <w:rsid w:val="00845D97"/>
    <w:rsid w:val="008610FF"/>
    <w:rsid w:val="00864FF4"/>
    <w:rsid w:val="00865961"/>
    <w:rsid w:val="00870161"/>
    <w:rsid w:val="00870DE4"/>
    <w:rsid w:val="0087421B"/>
    <w:rsid w:val="00876771"/>
    <w:rsid w:val="00885CA1"/>
    <w:rsid w:val="00890147"/>
    <w:rsid w:val="0089594A"/>
    <w:rsid w:val="00896D1B"/>
    <w:rsid w:val="00897360"/>
    <w:rsid w:val="0089779A"/>
    <w:rsid w:val="008A08EB"/>
    <w:rsid w:val="008A2FE1"/>
    <w:rsid w:val="008B7C07"/>
    <w:rsid w:val="008C1388"/>
    <w:rsid w:val="008C1672"/>
    <w:rsid w:val="008C3D75"/>
    <w:rsid w:val="008C757B"/>
    <w:rsid w:val="008D1DEB"/>
    <w:rsid w:val="008D74C2"/>
    <w:rsid w:val="008E11E5"/>
    <w:rsid w:val="008E1C1D"/>
    <w:rsid w:val="008E5E29"/>
    <w:rsid w:val="008F2E09"/>
    <w:rsid w:val="008F3247"/>
    <w:rsid w:val="008F3294"/>
    <w:rsid w:val="008F6B89"/>
    <w:rsid w:val="00901B09"/>
    <w:rsid w:val="00902ED2"/>
    <w:rsid w:val="0090518A"/>
    <w:rsid w:val="00905413"/>
    <w:rsid w:val="00910A73"/>
    <w:rsid w:val="009110DB"/>
    <w:rsid w:val="009208C7"/>
    <w:rsid w:val="00922D5E"/>
    <w:rsid w:val="00927392"/>
    <w:rsid w:val="00931D90"/>
    <w:rsid w:val="009343A8"/>
    <w:rsid w:val="009414E7"/>
    <w:rsid w:val="00947FA3"/>
    <w:rsid w:val="00953CFF"/>
    <w:rsid w:val="0096674D"/>
    <w:rsid w:val="00977BAC"/>
    <w:rsid w:val="0098201B"/>
    <w:rsid w:val="0098357C"/>
    <w:rsid w:val="00983C4A"/>
    <w:rsid w:val="009906D8"/>
    <w:rsid w:val="0099204C"/>
    <w:rsid w:val="009A426A"/>
    <w:rsid w:val="009A5B04"/>
    <w:rsid w:val="009B5197"/>
    <w:rsid w:val="009B746C"/>
    <w:rsid w:val="009B7489"/>
    <w:rsid w:val="009C41DF"/>
    <w:rsid w:val="009C7732"/>
    <w:rsid w:val="009D3C21"/>
    <w:rsid w:val="009D4D29"/>
    <w:rsid w:val="009E01A7"/>
    <w:rsid w:val="009E3F5D"/>
    <w:rsid w:val="009F0113"/>
    <w:rsid w:val="009F0560"/>
    <w:rsid w:val="00A000CF"/>
    <w:rsid w:val="00A026BD"/>
    <w:rsid w:val="00A070F3"/>
    <w:rsid w:val="00A11BB8"/>
    <w:rsid w:val="00A11C88"/>
    <w:rsid w:val="00A21B41"/>
    <w:rsid w:val="00A2698C"/>
    <w:rsid w:val="00A331E1"/>
    <w:rsid w:val="00A47857"/>
    <w:rsid w:val="00A57CC5"/>
    <w:rsid w:val="00A64934"/>
    <w:rsid w:val="00A659E2"/>
    <w:rsid w:val="00A67788"/>
    <w:rsid w:val="00A73329"/>
    <w:rsid w:val="00A753C4"/>
    <w:rsid w:val="00A75756"/>
    <w:rsid w:val="00A75C5A"/>
    <w:rsid w:val="00A77537"/>
    <w:rsid w:val="00A81543"/>
    <w:rsid w:val="00A95863"/>
    <w:rsid w:val="00A9763F"/>
    <w:rsid w:val="00AB2270"/>
    <w:rsid w:val="00AC1DE7"/>
    <w:rsid w:val="00AC4515"/>
    <w:rsid w:val="00AC4AAA"/>
    <w:rsid w:val="00AD0503"/>
    <w:rsid w:val="00AD58C9"/>
    <w:rsid w:val="00AD7862"/>
    <w:rsid w:val="00AE1B89"/>
    <w:rsid w:val="00AE5812"/>
    <w:rsid w:val="00AF3046"/>
    <w:rsid w:val="00AF7885"/>
    <w:rsid w:val="00B045E1"/>
    <w:rsid w:val="00B13AE4"/>
    <w:rsid w:val="00B164B6"/>
    <w:rsid w:val="00B21E67"/>
    <w:rsid w:val="00B2473E"/>
    <w:rsid w:val="00B30081"/>
    <w:rsid w:val="00B34B72"/>
    <w:rsid w:val="00B363DA"/>
    <w:rsid w:val="00B4162B"/>
    <w:rsid w:val="00B5093A"/>
    <w:rsid w:val="00B525CB"/>
    <w:rsid w:val="00B55464"/>
    <w:rsid w:val="00B613AA"/>
    <w:rsid w:val="00B65F1B"/>
    <w:rsid w:val="00B83B4D"/>
    <w:rsid w:val="00B91400"/>
    <w:rsid w:val="00BB1981"/>
    <w:rsid w:val="00BB6099"/>
    <w:rsid w:val="00BB60C6"/>
    <w:rsid w:val="00BD0445"/>
    <w:rsid w:val="00BE1C54"/>
    <w:rsid w:val="00BE2554"/>
    <w:rsid w:val="00BE2CDD"/>
    <w:rsid w:val="00BE6A32"/>
    <w:rsid w:val="00BF3D5C"/>
    <w:rsid w:val="00C14D26"/>
    <w:rsid w:val="00C15EB2"/>
    <w:rsid w:val="00C17E95"/>
    <w:rsid w:val="00C20E6C"/>
    <w:rsid w:val="00C352FF"/>
    <w:rsid w:val="00C44AE8"/>
    <w:rsid w:val="00C46CE5"/>
    <w:rsid w:val="00C51A21"/>
    <w:rsid w:val="00C53859"/>
    <w:rsid w:val="00C6421A"/>
    <w:rsid w:val="00C65012"/>
    <w:rsid w:val="00C76343"/>
    <w:rsid w:val="00C80D3D"/>
    <w:rsid w:val="00C86412"/>
    <w:rsid w:val="00C87D8A"/>
    <w:rsid w:val="00C90EA3"/>
    <w:rsid w:val="00C97608"/>
    <w:rsid w:val="00CA17D5"/>
    <w:rsid w:val="00CA63CA"/>
    <w:rsid w:val="00CC3138"/>
    <w:rsid w:val="00CC53CE"/>
    <w:rsid w:val="00CD045E"/>
    <w:rsid w:val="00CE1387"/>
    <w:rsid w:val="00CE591B"/>
    <w:rsid w:val="00D04FA6"/>
    <w:rsid w:val="00D12A0D"/>
    <w:rsid w:val="00D1528F"/>
    <w:rsid w:val="00D232AB"/>
    <w:rsid w:val="00D30586"/>
    <w:rsid w:val="00D3361C"/>
    <w:rsid w:val="00D337D4"/>
    <w:rsid w:val="00D34B60"/>
    <w:rsid w:val="00D525C5"/>
    <w:rsid w:val="00D541B8"/>
    <w:rsid w:val="00D6314B"/>
    <w:rsid w:val="00D63D1C"/>
    <w:rsid w:val="00D71B6F"/>
    <w:rsid w:val="00D72967"/>
    <w:rsid w:val="00D73EBF"/>
    <w:rsid w:val="00D74847"/>
    <w:rsid w:val="00D82FD5"/>
    <w:rsid w:val="00DA2BB7"/>
    <w:rsid w:val="00DA5191"/>
    <w:rsid w:val="00DB38F4"/>
    <w:rsid w:val="00DB623B"/>
    <w:rsid w:val="00DB6E8E"/>
    <w:rsid w:val="00DB7A06"/>
    <w:rsid w:val="00DC4B2C"/>
    <w:rsid w:val="00DD0D3F"/>
    <w:rsid w:val="00DD3499"/>
    <w:rsid w:val="00DD7744"/>
    <w:rsid w:val="00DD7FAE"/>
    <w:rsid w:val="00DE7CAA"/>
    <w:rsid w:val="00E01F05"/>
    <w:rsid w:val="00E031D6"/>
    <w:rsid w:val="00E04194"/>
    <w:rsid w:val="00E1418A"/>
    <w:rsid w:val="00E15A1B"/>
    <w:rsid w:val="00E16555"/>
    <w:rsid w:val="00E25794"/>
    <w:rsid w:val="00E26C7A"/>
    <w:rsid w:val="00E3373C"/>
    <w:rsid w:val="00E36C2B"/>
    <w:rsid w:val="00E412FA"/>
    <w:rsid w:val="00E525C4"/>
    <w:rsid w:val="00E529AC"/>
    <w:rsid w:val="00E61834"/>
    <w:rsid w:val="00E639F0"/>
    <w:rsid w:val="00E65D50"/>
    <w:rsid w:val="00E670BD"/>
    <w:rsid w:val="00E707DF"/>
    <w:rsid w:val="00E76455"/>
    <w:rsid w:val="00E849BC"/>
    <w:rsid w:val="00E8653A"/>
    <w:rsid w:val="00E92B2D"/>
    <w:rsid w:val="00E933E9"/>
    <w:rsid w:val="00E940A8"/>
    <w:rsid w:val="00E970F8"/>
    <w:rsid w:val="00EA167E"/>
    <w:rsid w:val="00EA66A6"/>
    <w:rsid w:val="00EB078C"/>
    <w:rsid w:val="00EC41DB"/>
    <w:rsid w:val="00EC5D2A"/>
    <w:rsid w:val="00ED0E47"/>
    <w:rsid w:val="00ED523A"/>
    <w:rsid w:val="00ED670B"/>
    <w:rsid w:val="00ED67C1"/>
    <w:rsid w:val="00ED7378"/>
    <w:rsid w:val="00EE1891"/>
    <w:rsid w:val="00EE29A5"/>
    <w:rsid w:val="00EE3FA6"/>
    <w:rsid w:val="00EE4509"/>
    <w:rsid w:val="00EE6836"/>
    <w:rsid w:val="00EF456E"/>
    <w:rsid w:val="00EF6F70"/>
    <w:rsid w:val="00F01CCA"/>
    <w:rsid w:val="00F01E9F"/>
    <w:rsid w:val="00F0675D"/>
    <w:rsid w:val="00F06865"/>
    <w:rsid w:val="00F06912"/>
    <w:rsid w:val="00F132FD"/>
    <w:rsid w:val="00F13355"/>
    <w:rsid w:val="00F31C46"/>
    <w:rsid w:val="00F3514A"/>
    <w:rsid w:val="00F44847"/>
    <w:rsid w:val="00F46933"/>
    <w:rsid w:val="00F4695A"/>
    <w:rsid w:val="00F53EED"/>
    <w:rsid w:val="00F66B58"/>
    <w:rsid w:val="00F74D6D"/>
    <w:rsid w:val="00F82CAC"/>
    <w:rsid w:val="00F85EBB"/>
    <w:rsid w:val="00F92965"/>
    <w:rsid w:val="00F97F56"/>
    <w:rsid w:val="00FA076E"/>
    <w:rsid w:val="00FB032C"/>
    <w:rsid w:val="00FB332E"/>
    <w:rsid w:val="00FB62AE"/>
    <w:rsid w:val="00FC010D"/>
    <w:rsid w:val="00FC0B2E"/>
    <w:rsid w:val="00FC21AD"/>
    <w:rsid w:val="00FC3892"/>
    <w:rsid w:val="00FC7D48"/>
    <w:rsid w:val="00FC7FDD"/>
    <w:rsid w:val="00FD0BCF"/>
    <w:rsid w:val="00FD1810"/>
    <w:rsid w:val="00FE2F2F"/>
    <w:rsid w:val="00FE7B16"/>
    <w:rsid w:val="00FF2D54"/>
    <w:rsid w:val="00FF4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3FB65"/>
  <w15:chartTrackingRefBased/>
  <w15:docId w15:val="{B4A6C4E6-BEB4-494D-AA0C-24C352E76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8450B"/>
    <w:rPr>
      <w:color w:val="0000FF"/>
      <w:u w:val="single"/>
    </w:rPr>
  </w:style>
  <w:style w:type="character" w:styleId="Emphasis">
    <w:name w:val="Emphasis"/>
    <w:basedOn w:val="DefaultParagraphFont"/>
    <w:uiPriority w:val="20"/>
    <w:qFormat/>
    <w:rsid w:val="002955EC"/>
    <w:rPr>
      <w:i/>
      <w:iCs/>
    </w:rPr>
  </w:style>
  <w:style w:type="paragraph" w:customStyle="1" w:styleId="gj">
    <w:name w:val="gj"/>
    <w:basedOn w:val="Normal"/>
    <w:rsid w:val="00B509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1349">
      <w:bodyDiv w:val="1"/>
      <w:marLeft w:val="0"/>
      <w:marRight w:val="0"/>
      <w:marTop w:val="0"/>
      <w:marBottom w:val="0"/>
      <w:divBdr>
        <w:top w:val="none" w:sz="0" w:space="0" w:color="auto"/>
        <w:left w:val="none" w:sz="0" w:space="0" w:color="auto"/>
        <w:bottom w:val="none" w:sz="0" w:space="0" w:color="auto"/>
        <w:right w:val="none" w:sz="0" w:space="0" w:color="auto"/>
      </w:divBdr>
    </w:div>
    <w:div w:id="73405275">
      <w:bodyDiv w:val="1"/>
      <w:marLeft w:val="0"/>
      <w:marRight w:val="0"/>
      <w:marTop w:val="0"/>
      <w:marBottom w:val="0"/>
      <w:divBdr>
        <w:top w:val="none" w:sz="0" w:space="0" w:color="auto"/>
        <w:left w:val="none" w:sz="0" w:space="0" w:color="auto"/>
        <w:bottom w:val="none" w:sz="0" w:space="0" w:color="auto"/>
        <w:right w:val="none" w:sz="0" w:space="0" w:color="auto"/>
      </w:divBdr>
    </w:div>
    <w:div w:id="134297513">
      <w:bodyDiv w:val="1"/>
      <w:marLeft w:val="0"/>
      <w:marRight w:val="0"/>
      <w:marTop w:val="0"/>
      <w:marBottom w:val="0"/>
      <w:divBdr>
        <w:top w:val="none" w:sz="0" w:space="0" w:color="auto"/>
        <w:left w:val="none" w:sz="0" w:space="0" w:color="auto"/>
        <w:bottom w:val="none" w:sz="0" w:space="0" w:color="auto"/>
        <w:right w:val="none" w:sz="0" w:space="0" w:color="auto"/>
      </w:divBdr>
    </w:div>
    <w:div w:id="161506903">
      <w:bodyDiv w:val="1"/>
      <w:marLeft w:val="0"/>
      <w:marRight w:val="0"/>
      <w:marTop w:val="0"/>
      <w:marBottom w:val="0"/>
      <w:divBdr>
        <w:top w:val="none" w:sz="0" w:space="0" w:color="auto"/>
        <w:left w:val="none" w:sz="0" w:space="0" w:color="auto"/>
        <w:bottom w:val="none" w:sz="0" w:space="0" w:color="auto"/>
        <w:right w:val="none" w:sz="0" w:space="0" w:color="auto"/>
      </w:divBdr>
    </w:div>
    <w:div w:id="190654306">
      <w:bodyDiv w:val="1"/>
      <w:marLeft w:val="0"/>
      <w:marRight w:val="0"/>
      <w:marTop w:val="0"/>
      <w:marBottom w:val="0"/>
      <w:divBdr>
        <w:top w:val="none" w:sz="0" w:space="0" w:color="auto"/>
        <w:left w:val="none" w:sz="0" w:space="0" w:color="auto"/>
        <w:bottom w:val="none" w:sz="0" w:space="0" w:color="auto"/>
        <w:right w:val="none" w:sz="0" w:space="0" w:color="auto"/>
      </w:divBdr>
    </w:div>
    <w:div w:id="191960284">
      <w:bodyDiv w:val="1"/>
      <w:marLeft w:val="0"/>
      <w:marRight w:val="0"/>
      <w:marTop w:val="0"/>
      <w:marBottom w:val="0"/>
      <w:divBdr>
        <w:top w:val="none" w:sz="0" w:space="0" w:color="auto"/>
        <w:left w:val="none" w:sz="0" w:space="0" w:color="auto"/>
        <w:bottom w:val="none" w:sz="0" w:space="0" w:color="auto"/>
        <w:right w:val="none" w:sz="0" w:space="0" w:color="auto"/>
      </w:divBdr>
    </w:div>
    <w:div w:id="215355179">
      <w:bodyDiv w:val="1"/>
      <w:marLeft w:val="0"/>
      <w:marRight w:val="0"/>
      <w:marTop w:val="0"/>
      <w:marBottom w:val="0"/>
      <w:divBdr>
        <w:top w:val="none" w:sz="0" w:space="0" w:color="auto"/>
        <w:left w:val="none" w:sz="0" w:space="0" w:color="auto"/>
        <w:bottom w:val="none" w:sz="0" w:space="0" w:color="auto"/>
        <w:right w:val="none" w:sz="0" w:space="0" w:color="auto"/>
      </w:divBdr>
    </w:div>
    <w:div w:id="223414439">
      <w:bodyDiv w:val="1"/>
      <w:marLeft w:val="0"/>
      <w:marRight w:val="0"/>
      <w:marTop w:val="0"/>
      <w:marBottom w:val="0"/>
      <w:divBdr>
        <w:top w:val="none" w:sz="0" w:space="0" w:color="auto"/>
        <w:left w:val="none" w:sz="0" w:space="0" w:color="auto"/>
        <w:bottom w:val="none" w:sz="0" w:space="0" w:color="auto"/>
        <w:right w:val="none" w:sz="0" w:space="0" w:color="auto"/>
      </w:divBdr>
    </w:div>
    <w:div w:id="231742304">
      <w:bodyDiv w:val="1"/>
      <w:marLeft w:val="0"/>
      <w:marRight w:val="0"/>
      <w:marTop w:val="0"/>
      <w:marBottom w:val="0"/>
      <w:divBdr>
        <w:top w:val="none" w:sz="0" w:space="0" w:color="auto"/>
        <w:left w:val="none" w:sz="0" w:space="0" w:color="auto"/>
        <w:bottom w:val="none" w:sz="0" w:space="0" w:color="auto"/>
        <w:right w:val="none" w:sz="0" w:space="0" w:color="auto"/>
      </w:divBdr>
    </w:div>
    <w:div w:id="237401379">
      <w:bodyDiv w:val="1"/>
      <w:marLeft w:val="0"/>
      <w:marRight w:val="0"/>
      <w:marTop w:val="0"/>
      <w:marBottom w:val="0"/>
      <w:divBdr>
        <w:top w:val="none" w:sz="0" w:space="0" w:color="auto"/>
        <w:left w:val="none" w:sz="0" w:space="0" w:color="auto"/>
        <w:bottom w:val="none" w:sz="0" w:space="0" w:color="auto"/>
        <w:right w:val="none" w:sz="0" w:space="0" w:color="auto"/>
      </w:divBdr>
    </w:div>
    <w:div w:id="260375090">
      <w:bodyDiv w:val="1"/>
      <w:marLeft w:val="0"/>
      <w:marRight w:val="0"/>
      <w:marTop w:val="0"/>
      <w:marBottom w:val="0"/>
      <w:divBdr>
        <w:top w:val="none" w:sz="0" w:space="0" w:color="auto"/>
        <w:left w:val="none" w:sz="0" w:space="0" w:color="auto"/>
        <w:bottom w:val="none" w:sz="0" w:space="0" w:color="auto"/>
        <w:right w:val="none" w:sz="0" w:space="0" w:color="auto"/>
      </w:divBdr>
    </w:div>
    <w:div w:id="311522695">
      <w:bodyDiv w:val="1"/>
      <w:marLeft w:val="0"/>
      <w:marRight w:val="0"/>
      <w:marTop w:val="0"/>
      <w:marBottom w:val="0"/>
      <w:divBdr>
        <w:top w:val="none" w:sz="0" w:space="0" w:color="auto"/>
        <w:left w:val="none" w:sz="0" w:space="0" w:color="auto"/>
        <w:bottom w:val="none" w:sz="0" w:space="0" w:color="auto"/>
        <w:right w:val="none" w:sz="0" w:space="0" w:color="auto"/>
      </w:divBdr>
    </w:div>
    <w:div w:id="345062872">
      <w:bodyDiv w:val="1"/>
      <w:marLeft w:val="0"/>
      <w:marRight w:val="0"/>
      <w:marTop w:val="0"/>
      <w:marBottom w:val="0"/>
      <w:divBdr>
        <w:top w:val="none" w:sz="0" w:space="0" w:color="auto"/>
        <w:left w:val="none" w:sz="0" w:space="0" w:color="auto"/>
        <w:bottom w:val="none" w:sz="0" w:space="0" w:color="auto"/>
        <w:right w:val="none" w:sz="0" w:space="0" w:color="auto"/>
      </w:divBdr>
    </w:div>
    <w:div w:id="385761202">
      <w:bodyDiv w:val="1"/>
      <w:marLeft w:val="0"/>
      <w:marRight w:val="0"/>
      <w:marTop w:val="0"/>
      <w:marBottom w:val="0"/>
      <w:divBdr>
        <w:top w:val="none" w:sz="0" w:space="0" w:color="auto"/>
        <w:left w:val="none" w:sz="0" w:space="0" w:color="auto"/>
        <w:bottom w:val="none" w:sz="0" w:space="0" w:color="auto"/>
        <w:right w:val="none" w:sz="0" w:space="0" w:color="auto"/>
      </w:divBdr>
    </w:div>
    <w:div w:id="401488249">
      <w:bodyDiv w:val="1"/>
      <w:marLeft w:val="0"/>
      <w:marRight w:val="0"/>
      <w:marTop w:val="0"/>
      <w:marBottom w:val="0"/>
      <w:divBdr>
        <w:top w:val="none" w:sz="0" w:space="0" w:color="auto"/>
        <w:left w:val="none" w:sz="0" w:space="0" w:color="auto"/>
        <w:bottom w:val="none" w:sz="0" w:space="0" w:color="auto"/>
        <w:right w:val="none" w:sz="0" w:space="0" w:color="auto"/>
      </w:divBdr>
    </w:div>
    <w:div w:id="406195008">
      <w:bodyDiv w:val="1"/>
      <w:marLeft w:val="0"/>
      <w:marRight w:val="0"/>
      <w:marTop w:val="0"/>
      <w:marBottom w:val="0"/>
      <w:divBdr>
        <w:top w:val="none" w:sz="0" w:space="0" w:color="auto"/>
        <w:left w:val="none" w:sz="0" w:space="0" w:color="auto"/>
        <w:bottom w:val="none" w:sz="0" w:space="0" w:color="auto"/>
        <w:right w:val="none" w:sz="0" w:space="0" w:color="auto"/>
      </w:divBdr>
    </w:div>
    <w:div w:id="417168038">
      <w:bodyDiv w:val="1"/>
      <w:marLeft w:val="0"/>
      <w:marRight w:val="0"/>
      <w:marTop w:val="0"/>
      <w:marBottom w:val="0"/>
      <w:divBdr>
        <w:top w:val="none" w:sz="0" w:space="0" w:color="auto"/>
        <w:left w:val="none" w:sz="0" w:space="0" w:color="auto"/>
        <w:bottom w:val="none" w:sz="0" w:space="0" w:color="auto"/>
        <w:right w:val="none" w:sz="0" w:space="0" w:color="auto"/>
      </w:divBdr>
    </w:div>
    <w:div w:id="447697723">
      <w:bodyDiv w:val="1"/>
      <w:marLeft w:val="0"/>
      <w:marRight w:val="0"/>
      <w:marTop w:val="0"/>
      <w:marBottom w:val="0"/>
      <w:divBdr>
        <w:top w:val="none" w:sz="0" w:space="0" w:color="auto"/>
        <w:left w:val="none" w:sz="0" w:space="0" w:color="auto"/>
        <w:bottom w:val="none" w:sz="0" w:space="0" w:color="auto"/>
        <w:right w:val="none" w:sz="0" w:space="0" w:color="auto"/>
      </w:divBdr>
    </w:div>
    <w:div w:id="505443290">
      <w:bodyDiv w:val="1"/>
      <w:marLeft w:val="0"/>
      <w:marRight w:val="0"/>
      <w:marTop w:val="0"/>
      <w:marBottom w:val="0"/>
      <w:divBdr>
        <w:top w:val="none" w:sz="0" w:space="0" w:color="auto"/>
        <w:left w:val="none" w:sz="0" w:space="0" w:color="auto"/>
        <w:bottom w:val="none" w:sz="0" w:space="0" w:color="auto"/>
        <w:right w:val="none" w:sz="0" w:space="0" w:color="auto"/>
      </w:divBdr>
    </w:div>
    <w:div w:id="513611391">
      <w:bodyDiv w:val="1"/>
      <w:marLeft w:val="0"/>
      <w:marRight w:val="0"/>
      <w:marTop w:val="0"/>
      <w:marBottom w:val="0"/>
      <w:divBdr>
        <w:top w:val="none" w:sz="0" w:space="0" w:color="auto"/>
        <w:left w:val="none" w:sz="0" w:space="0" w:color="auto"/>
        <w:bottom w:val="none" w:sz="0" w:space="0" w:color="auto"/>
        <w:right w:val="none" w:sz="0" w:space="0" w:color="auto"/>
      </w:divBdr>
    </w:div>
    <w:div w:id="534198765">
      <w:bodyDiv w:val="1"/>
      <w:marLeft w:val="0"/>
      <w:marRight w:val="0"/>
      <w:marTop w:val="0"/>
      <w:marBottom w:val="0"/>
      <w:divBdr>
        <w:top w:val="none" w:sz="0" w:space="0" w:color="auto"/>
        <w:left w:val="none" w:sz="0" w:space="0" w:color="auto"/>
        <w:bottom w:val="none" w:sz="0" w:space="0" w:color="auto"/>
        <w:right w:val="none" w:sz="0" w:space="0" w:color="auto"/>
      </w:divBdr>
    </w:div>
    <w:div w:id="568806305">
      <w:bodyDiv w:val="1"/>
      <w:marLeft w:val="0"/>
      <w:marRight w:val="0"/>
      <w:marTop w:val="0"/>
      <w:marBottom w:val="0"/>
      <w:divBdr>
        <w:top w:val="none" w:sz="0" w:space="0" w:color="auto"/>
        <w:left w:val="none" w:sz="0" w:space="0" w:color="auto"/>
        <w:bottom w:val="none" w:sz="0" w:space="0" w:color="auto"/>
        <w:right w:val="none" w:sz="0" w:space="0" w:color="auto"/>
      </w:divBdr>
    </w:div>
    <w:div w:id="656110364">
      <w:bodyDiv w:val="1"/>
      <w:marLeft w:val="0"/>
      <w:marRight w:val="0"/>
      <w:marTop w:val="0"/>
      <w:marBottom w:val="0"/>
      <w:divBdr>
        <w:top w:val="none" w:sz="0" w:space="0" w:color="auto"/>
        <w:left w:val="none" w:sz="0" w:space="0" w:color="auto"/>
        <w:bottom w:val="none" w:sz="0" w:space="0" w:color="auto"/>
        <w:right w:val="none" w:sz="0" w:space="0" w:color="auto"/>
      </w:divBdr>
    </w:div>
    <w:div w:id="731006010">
      <w:bodyDiv w:val="1"/>
      <w:marLeft w:val="0"/>
      <w:marRight w:val="0"/>
      <w:marTop w:val="0"/>
      <w:marBottom w:val="0"/>
      <w:divBdr>
        <w:top w:val="none" w:sz="0" w:space="0" w:color="auto"/>
        <w:left w:val="none" w:sz="0" w:space="0" w:color="auto"/>
        <w:bottom w:val="none" w:sz="0" w:space="0" w:color="auto"/>
        <w:right w:val="none" w:sz="0" w:space="0" w:color="auto"/>
      </w:divBdr>
    </w:div>
    <w:div w:id="735661908">
      <w:bodyDiv w:val="1"/>
      <w:marLeft w:val="0"/>
      <w:marRight w:val="0"/>
      <w:marTop w:val="0"/>
      <w:marBottom w:val="0"/>
      <w:divBdr>
        <w:top w:val="none" w:sz="0" w:space="0" w:color="auto"/>
        <w:left w:val="none" w:sz="0" w:space="0" w:color="auto"/>
        <w:bottom w:val="none" w:sz="0" w:space="0" w:color="auto"/>
        <w:right w:val="none" w:sz="0" w:space="0" w:color="auto"/>
      </w:divBdr>
    </w:div>
    <w:div w:id="804002665">
      <w:bodyDiv w:val="1"/>
      <w:marLeft w:val="0"/>
      <w:marRight w:val="0"/>
      <w:marTop w:val="0"/>
      <w:marBottom w:val="0"/>
      <w:divBdr>
        <w:top w:val="none" w:sz="0" w:space="0" w:color="auto"/>
        <w:left w:val="none" w:sz="0" w:space="0" w:color="auto"/>
        <w:bottom w:val="none" w:sz="0" w:space="0" w:color="auto"/>
        <w:right w:val="none" w:sz="0" w:space="0" w:color="auto"/>
      </w:divBdr>
    </w:div>
    <w:div w:id="899829851">
      <w:bodyDiv w:val="1"/>
      <w:marLeft w:val="0"/>
      <w:marRight w:val="0"/>
      <w:marTop w:val="0"/>
      <w:marBottom w:val="0"/>
      <w:divBdr>
        <w:top w:val="none" w:sz="0" w:space="0" w:color="auto"/>
        <w:left w:val="none" w:sz="0" w:space="0" w:color="auto"/>
        <w:bottom w:val="none" w:sz="0" w:space="0" w:color="auto"/>
        <w:right w:val="none" w:sz="0" w:space="0" w:color="auto"/>
      </w:divBdr>
    </w:div>
    <w:div w:id="997532795">
      <w:bodyDiv w:val="1"/>
      <w:marLeft w:val="0"/>
      <w:marRight w:val="0"/>
      <w:marTop w:val="0"/>
      <w:marBottom w:val="0"/>
      <w:divBdr>
        <w:top w:val="none" w:sz="0" w:space="0" w:color="auto"/>
        <w:left w:val="none" w:sz="0" w:space="0" w:color="auto"/>
        <w:bottom w:val="none" w:sz="0" w:space="0" w:color="auto"/>
        <w:right w:val="none" w:sz="0" w:space="0" w:color="auto"/>
      </w:divBdr>
    </w:div>
    <w:div w:id="998389570">
      <w:bodyDiv w:val="1"/>
      <w:marLeft w:val="0"/>
      <w:marRight w:val="0"/>
      <w:marTop w:val="0"/>
      <w:marBottom w:val="0"/>
      <w:divBdr>
        <w:top w:val="none" w:sz="0" w:space="0" w:color="auto"/>
        <w:left w:val="none" w:sz="0" w:space="0" w:color="auto"/>
        <w:bottom w:val="none" w:sz="0" w:space="0" w:color="auto"/>
        <w:right w:val="none" w:sz="0" w:space="0" w:color="auto"/>
      </w:divBdr>
    </w:div>
    <w:div w:id="999767786">
      <w:bodyDiv w:val="1"/>
      <w:marLeft w:val="0"/>
      <w:marRight w:val="0"/>
      <w:marTop w:val="0"/>
      <w:marBottom w:val="0"/>
      <w:divBdr>
        <w:top w:val="none" w:sz="0" w:space="0" w:color="auto"/>
        <w:left w:val="none" w:sz="0" w:space="0" w:color="auto"/>
        <w:bottom w:val="none" w:sz="0" w:space="0" w:color="auto"/>
        <w:right w:val="none" w:sz="0" w:space="0" w:color="auto"/>
      </w:divBdr>
    </w:div>
    <w:div w:id="1040281683">
      <w:bodyDiv w:val="1"/>
      <w:marLeft w:val="0"/>
      <w:marRight w:val="0"/>
      <w:marTop w:val="0"/>
      <w:marBottom w:val="0"/>
      <w:divBdr>
        <w:top w:val="none" w:sz="0" w:space="0" w:color="auto"/>
        <w:left w:val="none" w:sz="0" w:space="0" w:color="auto"/>
        <w:bottom w:val="none" w:sz="0" w:space="0" w:color="auto"/>
        <w:right w:val="none" w:sz="0" w:space="0" w:color="auto"/>
      </w:divBdr>
    </w:div>
    <w:div w:id="1157456756">
      <w:bodyDiv w:val="1"/>
      <w:marLeft w:val="0"/>
      <w:marRight w:val="0"/>
      <w:marTop w:val="0"/>
      <w:marBottom w:val="0"/>
      <w:divBdr>
        <w:top w:val="none" w:sz="0" w:space="0" w:color="auto"/>
        <w:left w:val="none" w:sz="0" w:space="0" w:color="auto"/>
        <w:bottom w:val="none" w:sz="0" w:space="0" w:color="auto"/>
        <w:right w:val="none" w:sz="0" w:space="0" w:color="auto"/>
      </w:divBdr>
    </w:div>
    <w:div w:id="1164009515">
      <w:bodyDiv w:val="1"/>
      <w:marLeft w:val="0"/>
      <w:marRight w:val="0"/>
      <w:marTop w:val="0"/>
      <w:marBottom w:val="0"/>
      <w:divBdr>
        <w:top w:val="none" w:sz="0" w:space="0" w:color="auto"/>
        <w:left w:val="none" w:sz="0" w:space="0" w:color="auto"/>
        <w:bottom w:val="none" w:sz="0" w:space="0" w:color="auto"/>
        <w:right w:val="none" w:sz="0" w:space="0" w:color="auto"/>
      </w:divBdr>
    </w:div>
    <w:div w:id="1201281912">
      <w:bodyDiv w:val="1"/>
      <w:marLeft w:val="0"/>
      <w:marRight w:val="0"/>
      <w:marTop w:val="0"/>
      <w:marBottom w:val="0"/>
      <w:divBdr>
        <w:top w:val="none" w:sz="0" w:space="0" w:color="auto"/>
        <w:left w:val="none" w:sz="0" w:space="0" w:color="auto"/>
        <w:bottom w:val="none" w:sz="0" w:space="0" w:color="auto"/>
        <w:right w:val="none" w:sz="0" w:space="0" w:color="auto"/>
      </w:divBdr>
    </w:div>
    <w:div w:id="1217618597">
      <w:bodyDiv w:val="1"/>
      <w:marLeft w:val="0"/>
      <w:marRight w:val="0"/>
      <w:marTop w:val="0"/>
      <w:marBottom w:val="0"/>
      <w:divBdr>
        <w:top w:val="none" w:sz="0" w:space="0" w:color="auto"/>
        <w:left w:val="none" w:sz="0" w:space="0" w:color="auto"/>
        <w:bottom w:val="none" w:sz="0" w:space="0" w:color="auto"/>
        <w:right w:val="none" w:sz="0" w:space="0" w:color="auto"/>
      </w:divBdr>
    </w:div>
    <w:div w:id="1269509094">
      <w:bodyDiv w:val="1"/>
      <w:marLeft w:val="0"/>
      <w:marRight w:val="0"/>
      <w:marTop w:val="0"/>
      <w:marBottom w:val="0"/>
      <w:divBdr>
        <w:top w:val="none" w:sz="0" w:space="0" w:color="auto"/>
        <w:left w:val="none" w:sz="0" w:space="0" w:color="auto"/>
        <w:bottom w:val="none" w:sz="0" w:space="0" w:color="auto"/>
        <w:right w:val="none" w:sz="0" w:space="0" w:color="auto"/>
      </w:divBdr>
    </w:div>
    <w:div w:id="1304503501">
      <w:bodyDiv w:val="1"/>
      <w:marLeft w:val="0"/>
      <w:marRight w:val="0"/>
      <w:marTop w:val="0"/>
      <w:marBottom w:val="0"/>
      <w:divBdr>
        <w:top w:val="none" w:sz="0" w:space="0" w:color="auto"/>
        <w:left w:val="none" w:sz="0" w:space="0" w:color="auto"/>
        <w:bottom w:val="none" w:sz="0" w:space="0" w:color="auto"/>
        <w:right w:val="none" w:sz="0" w:space="0" w:color="auto"/>
      </w:divBdr>
    </w:div>
    <w:div w:id="1313288954">
      <w:bodyDiv w:val="1"/>
      <w:marLeft w:val="0"/>
      <w:marRight w:val="0"/>
      <w:marTop w:val="0"/>
      <w:marBottom w:val="0"/>
      <w:divBdr>
        <w:top w:val="none" w:sz="0" w:space="0" w:color="auto"/>
        <w:left w:val="none" w:sz="0" w:space="0" w:color="auto"/>
        <w:bottom w:val="none" w:sz="0" w:space="0" w:color="auto"/>
        <w:right w:val="none" w:sz="0" w:space="0" w:color="auto"/>
      </w:divBdr>
    </w:div>
    <w:div w:id="1418282711">
      <w:bodyDiv w:val="1"/>
      <w:marLeft w:val="0"/>
      <w:marRight w:val="0"/>
      <w:marTop w:val="0"/>
      <w:marBottom w:val="0"/>
      <w:divBdr>
        <w:top w:val="none" w:sz="0" w:space="0" w:color="auto"/>
        <w:left w:val="none" w:sz="0" w:space="0" w:color="auto"/>
        <w:bottom w:val="none" w:sz="0" w:space="0" w:color="auto"/>
        <w:right w:val="none" w:sz="0" w:space="0" w:color="auto"/>
      </w:divBdr>
    </w:div>
    <w:div w:id="1461147814">
      <w:bodyDiv w:val="1"/>
      <w:marLeft w:val="0"/>
      <w:marRight w:val="0"/>
      <w:marTop w:val="0"/>
      <w:marBottom w:val="0"/>
      <w:divBdr>
        <w:top w:val="none" w:sz="0" w:space="0" w:color="auto"/>
        <w:left w:val="none" w:sz="0" w:space="0" w:color="auto"/>
        <w:bottom w:val="none" w:sz="0" w:space="0" w:color="auto"/>
        <w:right w:val="none" w:sz="0" w:space="0" w:color="auto"/>
      </w:divBdr>
    </w:div>
    <w:div w:id="1466695691">
      <w:bodyDiv w:val="1"/>
      <w:marLeft w:val="0"/>
      <w:marRight w:val="0"/>
      <w:marTop w:val="0"/>
      <w:marBottom w:val="0"/>
      <w:divBdr>
        <w:top w:val="none" w:sz="0" w:space="0" w:color="auto"/>
        <w:left w:val="none" w:sz="0" w:space="0" w:color="auto"/>
        <w:bottom w:val="none" w:sz="0" w:space="0" w:color="auto"/>
        <w:right w:val="none" w:sz="0" w:space="0" w:color="auto"/>
      </w:divBdr>
    </w:div>
    <w:div w:id="1488548975">
      <w:bodyDiv w:val="1"/>
      <w:marLeft w:val="0"/>
      <w:marRight w:val="0"/>
      <w:marTop w:val="0"/>
      <w:marBottom w:val="0"/>
      <w:divBdr>
        <w:top w:val="none" w:sz="0" w:space="0" w:color="auto"/>
        <w:left w:val="none" w:sz="0" w:space="0" w:color="auto"/>
        <w:bottom w:val="none" w:sz="0" w:space="0" w:color="auto"/>
        <w:right w:val="none" w:sz="0" w:space="0" w:color="auto"/>
      </w:divBdr>
    </w:div>
    <w:div w:id="1523394584">
      <w:bodyDiv w:val="1"/>
      <w:marLeft w:val="0"/>
      <w:marRight w:val="0"/>
      <w:marTop w:val="0"/>
      <w:marBottom w:val="0"/>
      <w:divBdr>
        <w:top w:val="none" w:sz="0" w:space="0" w:color="auto"/>
        <w:left w:val="none" w:sz="0" w:space="0" w:color="auto"/>
        <w:bottom w:val="none" w:sz="0" w:space="0" w:color="auto"/>
        <w:right w:val="none" w:sz="0" w:space="0" w:color="auto"/>
      </w:divBdr>
    </w:div>
    <w:div w:id="1578322581">
      <w:bodyDiv w:val="1"/>
      <w:marLeft w:val="0"/>
      <w:marRight w:val="0"/>
      <w:marTop w:val="0"/>
      <w:marBottom w:val="0"/>
      <w:divBdr>
        <w:top w:val="none" w:sz="0" w:space="0" w:color="auto"/>
        <w:left w:val="none" w:sz="0" w:space="0" w:color="auto"/>
        <w:bottom w:val="none" w:sz="0" w:space="0" w:color="auto"/>
        <w:right w:val="none" w:sz="0" w:space="0" w:color="auto"/>
      </w:divBdr>
    </w:div>
    <w:div w:id="1700426817">
      <w:bodyDiv w:val="1"/>
      <w:marLeft w:val="0"/>
      <w:marRight w:val="0"/>
      <w:marTop w:val="0"/>
      <w:marBottom w:val="0"/>
      <w:divBdr>
        <w:top w:val="none" w:sz="0" w:space="0" w:color="auto"/>
        <w:left w:val="none" w:sz="0" w:space="0" w:color="auto"/>
        <w:bottom w:val="none" w:sz="0" w:space="0" w:color="auto"/>
        <w:right w:val="none" w:sz="0" w:space="0" w:color="auto"/>
      </w:divBdr>
    </w:div>
    <w:div w:id="1858150578">
      <w:bodyDiv w:val="1"/>
      <w:marLeft w:val="0"/>
      <w:marRight w:val="0"/>
      <w:marTop w:val="0"/>
      <w:marBottom w:val="0"/>
      <w:divBdr>
        <w:top w:val="none" w:sz="0" w:space="0" w:color="auto"/>
        <w:left w:val="none" w:sz="0" w:space="0" w:color="auto"/>
        <w:bottom w:val="none" w:sz="0" w:space="0" w:color="auto"/>
        <w:right w:val="none" w:sz="0" w:space="0" w:color="auto"/>
      </w:divBdr>
    </w:div>
    <w:div w:id="1894154197">
      <w:bodyDiv w:val="1"/>
      <w:marLeft w:val="0"/>
      <w:marRight w:val="0"/>
      <w:marTop w:val="0"/>
      <w:marBottom w:val="0"/>
      <w:divBdr>
        <w:top w:val="none" w:sz="0" w:space="0" w:color="auto"/>
        <w:left w:val="none" w:sz="0" w:space="0" w:color="auto"/>
        <w:bottom w:val="none" w:sz="0" w:space="0" w:color="auto"/>
        <w:right w:val="none" w:sz="0" w:space="0" w:color="auto"/>
      </w:divBdr>
    </w:div>
    <w:div w:id="1976330423">
      <w:bodyDiv w:val="1"/>
      <w:marLeft w:val="0"/>
      <w:marRight w:val="0"/>
      <w:marTop w:val="0"/>
      <w:marBottom w:val="0"/>
      <w:divBdr>
        <w:top w:val="none" w:sz="0" w:space="0" w:color="auto"/>
        <w:left w:val="none" w:sz="0" w:space="0" w:color="auto"/>
        <w:bottom w:val="none" w:sz="0" w:space="0" w:color="auto"/>
        <w:right w:val="none" w:sz="0" w:space="0" w:color="auto"/>
      </w:divBdr>
    </w:div>
    <w:div w:id="1993754274">
      <w:bodyDiv w:val="1"/>
      <w:marLeft w:val="0"/>
      <w:marRight w:val="0"/>
      <w:marTop w:val="0"/>
      <w:marBottom w:val="0"/>
      <w:divBdr>
        <w:top w:val="none" w:sz="0" w:space="0" w:color="auto"/>
        <w:left w:val="none" w:sz="0" w:space="0" w:color="auto"/>
        <w:bottom w:val="none" w:sz="0" w:space="0" w:color="auto"/>
        <w:right w:val="none" w:sz="0" w:space="0" w:color="auto"/>
      </w:divBdr>
    </w:div>
    <w:div w:id="2010868577">
      <w:bodyDiv w:val="1"/>
      <w:marLeft w:val="0"/>
      <w:marRight w:val="0"/>
      <w:marTop w:val="0"/>
      <w:marBottom w:val="0"/>
      <w:divBdr>
        <w:top w:val="none" w:sz="0" w:space="0" w:color="auto"/>
        <w:left w:val="none" w:sz="0" w:space="0" w:color="auto"/>
        <w:bottom w:val="none" w:sz="0" w:space="0" w:color="auto"/>
        <w:right w:val="none" w:sz="0" w:space="0" w:color="auto"/>
      </w:divBdr>
    </w:div>
    <w:div w:id="2019580279">
      <w:bodyDiv w:val="1"/>
      <w:marLeft w:val="0"/>
      <w:marRight w:val="0"/>
      <w:marTop w:val="0"/>
      <w:marBottom w:val="0"/>
      <w:divBdr>
        <w:top w:val="none" w:sz="0" w:space="0" w:color="auto"/>
        <w:left w:val="none" w:sz="0" w:space="0" w:color="auto"/>
        <w:bottom w:val="none" w:sz="0" w:space="0" w:color="auto"/>
        <w:right w:val="none" w:sz="0" w:space="0" w:color="auto"/>
      </w:divBdr>
    </w:div>
    <w:div w:id="2074422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9" ma:contentTypeDescription="Create a new document." ma:contentTypeScope="" ma:versionID="a8b5e29a0bc63fd500b8a4f916c36bf5">
  <xsd:schema xmlns:xsd="http://www.w3.org/2001/XMLSchema" xmlns:xs="http://www.w3.org/2001/XMLSchema" xmlns:p="http://schemas.microsoft.com/office/2006/metadata/properties" xmlns:ns3="d6763200-d287-43bd-9663-450c381dd6d6" targetNamespace="http://schemas.microsoft.com/office/2006/metadata/properties" ma:root="true" ma:fieldsID="1860e0f16fd08916c5c3c64b76f0691b" ns3:_="">
    <xsd:import namespace="d6763200-d287-43bd-9663-450c381dd6d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Gra19</b:Tag>
    <b:SourceType>JournalArticle</b:SourceType>
    <b:Guid>{A54EE053-5CED-4845-9EC9-4703F5D4738F}</b:Guid>
    <b:Title>Examining College Students' Multiple Social Identities of Gender, Race and Socioeconomic Status: Implications for Intergroup and Social Justice Attitudes</b:Title>
    <b:Year>2019</b:Year>
    <b:Author>
      <b:Author>
        <b:NameList>
          <b:Person>
            <b:Last>Graham-Bailey</b:Last>
            <b:First>M</b:First>
          </b:Person>
          <b:Person>
            <b:Last>Rishardson Cheeks</b:Last>
            <b:First>B.L</b:First>
          </b:Person>
          <b:Person>
            <b:Last>Blankenship</b:Last>
            <b:First>B.T</b:First>
          </b:Person>
          <b:Person>
            <b:Last>Stewart</b:Last>
            <b:First>A.J</b:First>
          </b:Person>
          <b:Person>
            <b:Last>Chavous</b:Last>
            <b:First>T.M</b:First>
          </b:Person>
        </b:NameList>
      </b:Author>
    </b:Author>
    <b:JournalName>American Psychologicaal Association</b:JournalName>
    <b:Pages>377-389</b:Pages>
    <b:Volume>12</b:Volume>
    <b:Issue>4</b:Issue>
    <b:RefOrder>16</b:RefOrder>
  </b:Source>
  <b:Source>
    <b:Tag>Aoy18</b:Tag>
    <b:SourceType>JournalArticle</b:SourceType>
    <b:Guid>{6C6E286D-EBBF-43D7-BA41-B33A8A2B5003}</b:Guid>
    <b:Author>
      <b:Author>
        <b:NameList>
          <b:Person>
            <b:Last>Aoyagi</b:Last>
            <b:First>K</b:First>
          </b:Person>
          <b:Person>
            <b:Last>Santos</b:Last>
            <b:First>C.E</b:First>
          </b:Person>
          <b:Person>
            <b:Last>Updegraff</b:Last>
            <b:First>K.A</b:First>
          </b:Person>
        </b:NameList>
      </b:Author>
    </b:Author>
    <b:Title>Longitudinal Associations between Gender and Ethnic-Racial Identity Felt Pressure from Family and Peers and Self Esteem among </b:Title>
    <b:JournalName>Youth Adolescence</b:JournalName>
    <b:Year>2018</b:Year>
    <b:Pages>207-221</b:Pages>
    <b:Volume>47</b:Volume>
    <b:RefOrder>17</b:RefOrder>
  </b:Source>
  <b:Source>
    <b:Tag>Fra97</b:Tag>
    <b:SourceType>JournalArticle</b:SourceType>
    <b:Guid>{9B5A5433-4535-49FF-B66A-31FC90ECE83F}</b:Guid>
    <b:Author>
      <b:Author>
        <b:NameList>
          <b:Person>
            <b:Last>Frable</b:Last>
            <b:First>D.E.S</b:First>
          </b:Person>
        </b:NameList>
      </b:Author>
    </b:Author>
    <b:Title>Gender, Racial, Ethnic, Sexual and Class Identities</b:Title>
    <b:JournalName>Annual Reviews Psychology</b:JournalName>
    <b:Year>1997</b:Year>
    <b:Pages>139-162</b:Pages>
    <b:Volume>48</b:Volume>
    <b:RefOrder>18</b:RefOrder>
  </b:Source>
  <b:Source>
    <b:Tag>Kna18</b:Tag>
    <b:SourceType>JournalArticle</b:SourceType>
    <b:Guid>{BA1E4F85-4DE2-4051-8533-DF4D86761277}</b:Guid>
    <b:Author>
      <b:Author>
        <b:NameList>
          <b:Person>
            <b:Last>Knauth</b:Last>
            <b:First>T</b:First>
          </b:Person>
        </b:NameList>
      </b:Author>
    </b:Author>
    <b:Title>Boys in Religious Education - adifficult relationships?! Considering perspective of bays in a gender-balenced pedagogy of diversity</b:Title>
    <b:JournalName>Encounters in theory and History of Education</b:JournalName>
    <b:Year>2018</b:Year>
    <b:Pages>123-139</b:Pages>
    <b:Volume>19</b:Volume>
    <b:RefOrder>19</b:RefOrder>
  </b:Source>
  <b:Source>
    <b:Tag>Nei17</b:Tag>
    <b:SourceType>JournalArticle</b:SourceType>
    <b:Guid>{8B78EFC7-D59F-4B7E-AB92-F85D7725602A}</b:Guid>
    <b:Author>
      <b:Author>
        <b:NameList>
          <b:Person>
            <b:Last>Neilsen</b:Last>
            <b:First>H.B</b:First>
          </b:Person>
          <b:Person>
            <b:Last>Davies</b:Last>
            <b:First>B</b:First>
          </b:Person>
        </b:NameList>
      </b:Author>
    </b:Author>
    <b:Title>Formations of gendered Identities in the Classroom</b:Title>
    <b:JournalName>Researchgate</b:JournalName>
    <b:Year>2017</b:Year>
    <b:RefOrder>20</b:RefOrder>
  </b:Source>
  <b:Source>
    <b:Tag>Sha69</b:Tag>
    <b:SourceType>JournalArticle</b:SourceType>
    <b:Guid>{8D2CD57A-E0F6-4B7B-869E-E6F13B6AA669}</b:Guid>
    <b:Author>
      <b:Author>
        <b:NameList>
          <b:Person>
            <b:Last>Shainess</b:Last>
            <b:First>N</b:First>
          </b:Person>
        </b:NameList>
      </b:Author>
    </b:Author>
    <b:Title>The Formation of Gender Identity</b:Title>
    <b:JournalName>Taylor and Francis</b:JournalName>
    <b:Year>1969</b:Year>
    <b:Pages>75-85</b:Pages>
    <b:Volume>5</b:Volume>
    <b:Issue>2</b:Issue>
    <b:RefOrder>21</b:RefOrder>
  </b:Source>
  <b:Source>
    <b:Tag>Gau02</b:Tag>
    <b:SourceType>Book</b:SourceType>
    <b:Guid>{DA09D935-1486-40E6-AB3A-BF5C17389074}</b:Guid>
    <b:Title>Media, gender and Identity</b:Title>
    <b:Year>2002</b:Year>
    <b:Author>
      <b:Author>
        <b:NameList>
          <b:Person>
            <b:Last>Gauntlett</b:Last>
            <b:First>D</b:First>
          </b:Person>
        </b:NameList>
      </b:Author>
    </b:Author>
    <b:City>London</b:City>
    <b:Publisher>Routledge</b:Publisher>
    <b:RefOrder>15</b:RefOrder>
  </b:Source>
  <b:Source>
    <b:Tag>Jud90</b:Tag>
    <b:SourceType>Book</b:SourceType>
    <b:Guid>{A3023E8E-2D8B-4383-9795-815037181130}</b:Guid>
    <b:Author>
      <b:Author>
        <b:NameList>
          <b:Person>
            <b:Last>Butler</b:Last>
            <b:First>Judith</b:First>
          </b:Person>
        </b:NameList>
      </b:Author>
    </b:Author>
    <b:Title>Gender Trouble</b:Title>
    <b:Year>1990</b:Year>
    <b:City>New York</b:City>
    <b:Publisher>Routledge</b:Publisher>
    <b:RefOrder>3</b:RefOrder>
  </b:Source>
  <b:Source>
    <b:Tag>Woo04</b:Tag>
    <b:SourceType>Book</b:SourceType>
    <b:Guid>{EE5C6F81-23F8-4D08-A83D-9271637BBBD6}</b:Guid>
    <b:Author>
      <b:Author>
        <b:NameList>
          <b:Person>
            <b:Last>Woodward</b:Last>
            <b:First>K</b:First>
          </b:Person>
        </b:NameList>
      </b:Author>
    </b:Author>
    <b:Title>Questioning identity: gender,class ethnicity</b:Title>
    <b:Year>2004</b:Year>
    <b:City>New York</b:City>
    <b:Publisher>Routledge</b:Publisher>
    <b:RefOrder>22</b:RefOrder>
  </b:Source>
  <b:Source>
    <b:Tag>Mon73</b:Tag>
    <b:SourceType>JournalArticle</b:SourceType>
    <b:Guid>{AC602B82-4748-496F-8FF5-C1F429846D72}</b:Guid>
    <b:Title>Gender Role, Gender Identity, Core Gender Identity: Usage and definition of Terms </b:Title>
    <b:Year>1973</b:Year>
    <b:Author>
      <b:Author>
        <b:NameList>
          <b:Person>
            <b:Last>Money</b:Last>
            <b:First>J</b:First>
          </b:Person>
        </b:NameList>
      </b:Author>
    </b:Author>
    <b:JournalName>American Acadamy of Psychoanalysis</b:JournalName>
    <b:Pages>397-403</b:Pages>
    <b:Volume>1</b:Volume>
    <b:Issue>4</b:Issue>
    <b:RefOrder>23</b:RefOrder>
  </b:Source>
  <b:Source>
    <b:Tag>Ame08</b:Tag>
    <b:SourceType>InternetSite</b:SourceType>
    <b:Guid>{0C830A64-7E2A-453A-AB2D-68B29774366E}</b:Guid>
    <b:Author>
      <b:Author>
        <b:NameList>
          <b:Person>
            <b:Last>American Psychological Association</b:Last>
          </b:Person>
        </b:NameList>
      </b:Author>
    </b:Author>
    <b:Title>Answers to your questions: For a better understanding of sexual orientation and homosexuality.</b:Title>
    <b:Year>2008</b:Year>
    <b:YearAccessed>2020</b:YearAccessed>
    <b:MonthAccessed>February</b:MonthAccessed>
    <b:DayAccessed>4</b:DayAccessed>
    <b:URL>www.apa.org/topics/lgbt/orientation.pdf</b:URL>
    <b:RefOrder>1</b:RefOrder>
  </b:Source>
  <b:Source>
    <b:Tag>Blu03</b:Tag>
    <b:SourceType>JournalArticle</b:SourceType>
    <b:Guid>{3F6A43CA-48FF-494D-ACF8-25D024D65F89}</b:Guid>
    <b:Title>Toward a Dialectical model of Family Gender Discourse: Body, Identity and Sexuality</b:Title>
    <b:Year>2003</b:Year>
    <b:Author>
      <b:Author>
        <b:NameList>
          <b:Person>
            <b:Last>Blume</b:Last>
            <b:First>L</b:First>
            <b:Middle>B</b:Middle>
          </b:Person>
          <b:Person>
            <b:Last>Blume</b:Last>
            <b:First>T.W</b:First>
          </b:Person>
        </b:NameList>
      </b:Author>
    </b:Author>
    <b:JournalName>Journal of Marriage and Family</b:JournalName>
    <b:Pages>785-794</b:Pages>
    <b:Volume>65</b:Volume>
    <b:RefOrder>10</b:RefOrder>
  </b:Source>
  <b:Source>
    <b:Tag>Wei90</b:Tag>
    <b:SourceType>JournalArticle</b:SourceType>
    <b:Guid>{8570D5C6-4BAC-402C-82B5-14ECB7AA73F2}</b:Guid>
    <b:Author>
      <b:Author>
        <b:NameList>
          <b:Person>
            <b:Last>Weisner</b:Last>
            <b:First>T.S.</b:First>
          </b:Person>
          <b:Person>
            <b:Last>Wilson-Mitchell</b:Last>
            <b:First>J.</b:First>
            <b:Middle>E.</b:Middle>
          </b:Person>
        </b:NameList>
      </b:Author>
    </b:Author>
    <b:Title>Non-conventional familu lifestyles and sex-typing in six year- olds.</b:Title>
    <b:JournalName>Child development</b:JournalName>
    <b:Year>1990</b:Year>
    <b:Pages>1915-1933</b:Pages>
    <b:Volume>61</b:Volume>
    <b:RefOrder>12</b:RefOrder>
  </b:Source>
  <b:Source>
    <b:Tag>Ecc94</b:Tag>
    <b:SourceType>JournalArticle</b:SourceType>
    <b:Guid>{432DFA01-75DB-4595-A73E-7B1E032A085C}</b:Guid>
    <b:Author>
      <b:Author>
        <b:NameList>
          <b:Person>
            <b:Last>Eccles</b:Last>
            <b:First>J.S.</b:First>
          </b:Person>
          <b:Person>
            <b:Last>Bryant</b:Last>
            <b:First>J.</b:First>
          </b:Person>
        </b:NameList>
      </b:Author>
    </b:Author>
    <b:Title>Adolescence: Critical crossroads in the path of gender-role development.</b:Title>
    <b:JournalName>Gender roles through the lifespan</b:JournalName>
    <b:Year>1994</b:Year>
    <b:Pages>111-147</b:Pages>
    <b:RefOrder>11</b:RefOrder>
  </b:Source>
  <b:Source>
    <b:Tag>Sto05</b:Tag>
    <b:SourceType>JournalArticle</b:SourceType>
    <b:Guid>{943EC667-881C-482E-9E9D-5A5B447EFB07}</b:Guid>
    <b:Author>
      <b:Author>
        <b:NameList>
          <b:Person>
            <b:Last>Stoetzier</b:Last>
            <b:First>M</b:First>
          </b:Person>
        </b:NameList>
      </b:Author>
    </b:Author>
    <b:Title>Subject trouble Judith Butler and Dialectics</b:Title>
    <b:JournalName>Philosophy and Social Criticims</b:JournalName>
    <b:Year>2005</b:Year>
    <b:Pages>343-368</b:Pages>
    <b:Volume>31</b:Volume>
    <b:Issue>3</b:Issue>
    <b:RefOrder>4</b:RefOrder>
  </b:Source>
  <b:Source>
    <b:Tag>DeB93</b:Tag>
    <b:SourceType>Book</b:SourceType>
    <b:Guid>{2EA63251-F4A1-442A-9169-8B999B07B100}</b:Guid>
    <b:Author>
      <b:Author>
        <b:NameList>
          <b:Person>
            <b:Last>de Beauvoir</b:Last>
            <b:First>S</b:First>
          </b:Person>
        </b:NameList>
      </b:Author>
    </b:Author>
    <b:Title>The Second Sex</b:Title>
    <b:Year>1993</b:Year>
    <b:City>London</b:City>
    <b:Publisher>David Campbell Publishers</b:Publisher>
    <b:RefOrder>7</b:RefOrder>
  </b:Source>
  <b:Source>
    <b:Tag>But86</b:Tag>
    <b:SourceType>JournalArticle</b:SourceType>
    <b:Guid>{3E038842-4D53-40EA-B514-6F5FD8321922}</b:Guid>
    <b:Title>Sex and Gender in Simone de Bauvoir's Second Sex</b:Title>
    <b:Year>1986</b:Year>
    <b:Author>
      <b:Author>
        <b:NameList>
          <b:Person>
            <b:Last>Butler</b:Last>
            <b:First>J</b:First>
          </b:Person>
        </b:NameList>
      </b:Author>
    </b:Author>
    <b:JournalName>Jstor</b:JournalName>
    <b:Pages>35-49</b:Pages>
    <b:Volume>72</b:Volume>
    <b:RefOrder>2</b:RefOrder>
  </b:Source>
  <b:Source>
    <b:Tag>Kil20</b:Tag>
    <b:SourceType>InternetSite</b:SourceType>
    <b:Guid>{96C67789-3730-4220-A0EB-B0A84ADD7FA7}</b:Guid>
    <b:Title>Breaking through the binary: Gender explained using continuums</b:Title>
    <b:Author>
      <b:Author>
        <b:NameList>
          <b:Person>
            <b:Last>Killermann</b:Last>
            <b:First>S</b:First>
          </b:Person>
        </b:NameList>
      </b:Author>
    </b:Author>
    <b:YearAccessed>2020</b:YearAccessed>
    <b:MonthAccessed>February</b:MonthAccessed>
    <b:DayAccessed>6th</b:DayAccessed>
    <b:URL>https://www.itspronouncedmetrosexual.com/2011/11/breaking-through-the-binary-gender-explained-using-continuums/</b:URL>
    <b:RefOrder>5</b:RefOrder>
  </b:Source>
  <b:Source>
    <b:Tag>Mor18</b:Tag>
    <b:SourceType>JournalArticle</b:SourceType>
    <b:Guid>{12ED73AC-39A7-4F39-A1A2-660203E10DBD}</b:Guid>
    <b:Title>Gender Trouble in Social Psychology: How Can Butler’s Work Inform Experimental Social Psychologists’ Conceptualization of Gender?</b:Title>
    <b:Year>2018</b:Year>
    <b:Author>
      <b:Author>
        <b:NameList>
          <b:Person>
            <b:Last>Morgenroth</b:Last>
            <b:First>T</b:First>
          </b:Person>
          <b:Person>
            <b:Last>Ryan</b:Last>
            <b:First>M</b:First>
          </b:Person>
        </b:NameList>
      </b:Author>
    </b:Author>
    <b:JournalName>Frontiers in Psychology</b:JournalName>
    <b:Pages>1-9</b:Pages>
    <b:Volume>9</b:Volume>
    <b:Issue>Article 1320</b:Issue>
    <b:RefOrder>6</b:RefOrder>
  </b:Source>
  <b:Source>
    <b:Tag>Pow14</b:Tag>
    <b:SourceType>InternetSite</b:SourceType>
    <b:Guid>{3AA5F917-1CDA-4A48-A3A9-332AEC50588B}</b:Guid>
    <b:Title>Power All over: Foucault</b:Title>
    <b:Year>2014</b:Year>
    <b:YearAccessed>2020</b:YearAccessed>
    <b:MonthAccessed>February</b:MonthAccessed>
    <b:DayAccessed>6</b:DayAccessed>
    <b:URL>https://blogs.ubc.ca/sociologysays/2014/11/17/power-all-over-foucault/</b:URL>
    <b:Author>
      <b:Author>
        <b:NameList>
          <b:Person>
            <b:Last>Identity</b:Last>
            <b:First>the</b:First>
            <b:Middle>self and society</b:Middle>
          </b:Person>
        </b:NameList>
      </b:Author>
    </b:Author>
    <b:RefOrder>8</b:RefOrder>
  </b:Source>
  <b:Source>
    <b:Tag>Mee161</b:Tag>
    <b:SourceType>JournalArticle</b:SourceType>
    <b:Guid>{5E75719E-FD90-448D-AB5E-19ADE8D350F0}</b:Guid>
    <b:Title>Combining Gender, Work, and Family Identities: The Cross-Over and Spill-Over of Gender Norms into Young Adults’ Work and Family Aspirations</b:Title>
    <b:Year>2016</b:Year>
    <b:Author>
      <b:Author>
        <b:NameList>
          <b:Person>
            <b:Last>Meeussen</b:Last>
            <b:First>L</b:First>
          </b:Person>
          <b:Person>
            <b:Last>Veldman</b:Last>
            <b:First>J</b:First>
          </b:Person>
          <b:Person>
            <b:Last>Van Laar</b:Last>
            <b:First>C</b:First>
          </b:Person>
        </b:NameList>
      </b:Author>
    </b:Author>
    <b:JournalName>Frontiers in Psychology</b:JournalName>
    <b:Pages>1-11</b:Pages>
    <b:Volume>7</b:Volume>
    <b:Issue>Article 1781</b:Issue>
    <b:RefOrder>14</b:RefOrder>
  </b:Source>
  <b:Source>
    <b:Tag>Tom17</b:Tag>
    <b:SourceType>InternetSite</b:SourceType>
    <b:Guid>{C2DEA96D-C18B-4399-84CC-642568361F0B}</b:Guid>
    <b:Author>
      <b:Author>
        <b:NameList>
          <b:Person>
            <b:Last>Tomar</b:Last>
            <b:First>N</b:First>
          </b:Person>
        </b:NameList>
      </b:Author>
    </b:Author>
    <b:Title>Influence of culture on gender identities and sexual practices</b:Title>
    <b:Year>2017</b:Year>
    <b:YearAccessed>2020</b:YearAccessed>
    <b:MonthAccessed>February</b:MonthAccessed>
    <b:DayAccessed>7</b:DayAccessed>
    <b:URL>https://medium.com/@nitishatomar/influence-of-culture-on-gender-identities-and-sexual-practices-4f079a48481e</b:URL>
    <b:RefOrder>9</b:RefOrder>
  </b:Source>
  <b:Source>
    <b:Tag>Car12</b:Tag>
    <b:SourceType>JournalArticle</b:SourceType>
    <b:Guid>{7F3A04C3-E3D8-49BF-9F69-E32853602A11}</b:Guid>
    <b:Title>Sex/gender identity: Moving beyond fixed and ‘natural’ categories</b:Title>
    <b:Year>2012</b:Year>
    <b:Author>
      <b:Author>
        <b:NameList>
          <b:Person>
            <b:Last>Carrera</b:Last>
            <b:First>M.V</b:First>
          </b:Person>
          <b:Person>
            <b:Last>DePalma</b:Last>
            <b:First>R</b:First>
          </b:Person>
          <b:Person>
            <b:Last>Lameiras</b:Last>
            <b:First>M</b:First>
          </b:Person>
        </b:NameList>
      </b:Author>
    </b:Author>
    <b:JournalName>Sexualities</b:JournalName>
    <b:Pages>995-1016</b:Pages>
    <b:Volume>15</b:Volume>
    <b:Issue>8</b:Issue>
    <b:RefOrder>13</b:RefOrder>
  </b:Source>
</b:Sources>
</file>

<file path=customXml/itemProps1.xml><?xml version="1.0" encoding="utf-8"?>
<ds:datastoreItem xmlns:ds="http://schemas.openxmlformats.org/officeDocument/2006/customXml" ds:itemID="{7D837104-29F9-4C4A-88DF-B6BF4341433E}">
  <ds:schemaRefs>
    <ds:schemaRef ds:uri="http://schemas.microsoft.com/sharepoint/v3/contenttype/forms"/>
  </ds:schemaRefs>
</ds:datastoreItem>
</file>

<file path=customXml/itemProps2.xml><?xml version="1.0" encoding="utf-8"?>
<ds:datastoreItem xmlns:ds="http://schemas.openxmlformats.org/officeDocument/2006/customXml" ds:itemID="{2BB28686-851C-4A3F-9069-66930A9C2B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E8B0EA-B49A-4587-B3E2-5B833D93320A}">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d6763200-d287-43bd-9663-450c381dd6d6"/>
    <ds:schemaRef ds:uri="http://purl.org/dc/term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F209B716-A778-49D2-8234-4A0E82D44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2866</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Giselle Neill (1502701)</dc:creator>
  <cp:keywords/>
  <dc:description/>
  <cp:lastModifiedBy>Giselle Neill (1502701)</cp:lastModifiedBy>
  <cp:revision>2</cp:revision>
  <dcterms:created xsi:type="dcterms:W3CDTF">2020-02-07T18:43:00Z</dcterms:created>
  <dcterms:modified xsi:type="dcterms:W3CDTF">2020-02-07T18:43:00Z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