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8C7DD3" w14:textId="5EE598D1" w:rsidR="000C13BB" w:rsidRPr="00B83625" w:rsidRDefault="00B83625">
      <w:pPr>
        <w:rPr>
          <w:sz w:val="24"/>
          <w:szCs w:val="24"/>
        </w:rPr>
      </w:pPr>
      <w:r w:rsidRPr="00B83625">
        <w:rPr>
          <w:sz w:val="24"/>
          <w:szCs w:val="24"/>
        </w:rPr>
        <w:t>With reference to the article by Mackenzie and Goodnow (2020</w:t>
      </w:r>
      <w:r w:rsidR="00DA7FD0">
        <w:rPr>
          <w:sz w:val="24"/>
          <w:szCs w:val="24"/>
        </w:rPr>
        <w:t>)</w:t>
      </w:r>
      <w:r w:rsidRPr="00B83625">
        <w:rPr>
          <w:sz w:val="24"/>
          <w:szCs w:val="24"/>
        </w:rPr>
        <w:t xml:space="preserve">, critically discuss the following statement: </w:t>
      </w:r>
      <w:r w:rsidRPr="00DA7FD0">
        <w:rPr>
          <w:b/>
          <w:bCs/>
          <w:sz w:val="24"/>
          <w:szCs w:val="24"/>
        </w:rPr>
        <w:t>Microadventures are “an enticing alternative for both current and post-pandemic conditions”</w:t>
      </w:r>
      <w:r w:rsidRPr="00B83625">
        <w:rPr>
          <w:sz w:val="24"/>
          <w:szCs w:val="24"/>
        </w:rPr>
        <w:t xml:space="preserve"> (Mackenzie and Goodnow, 2020, p1).</w:t>
      </w:r>
    </w:p>
    <w:p w14:paraId="306767C3" w14:textId="3B5F95FE" w:rsidR="008E11F6" w:rsidRDefault="009E26D1">
      <w:r>
        <w:t xml:space="preserve">Microadventure is a term coined by Alistair Humphreys </w:t>
      </w:r>
      <w:r w:rsidR="00F20D1C">
        <w:t>that offers “</w:t>
      </w:r>
      <w:r w:rsidR="00F20D1C" w:rsidRPr="00F20D1C">
        <w:t>a realistic escape to wilderness, simplicity and the great outdoors, without the need to ski to the South Pole or go live in a cabin in Patagonia.</w:t>
      </w:r>
      <w:r w:rsidR="00F20D1C">
        <w:t>”</w:t>
      </w:r>
      <w:r w:rsidR="00F21248">
        <w:t xml:space="preserve"> </w:t>
      </w:r>
      <w:r w:rsidR="00F20D1C">
        <w:t>(Humphreys</w:t>
      </w:r>
      <w:r w:rsidR="00F21248">
        <w:t>,</w:t>
      </w:r>
      <w:r w:rsidR="00F20D1C">
        <w:t xml:space="preserve"> 2021</w:t>
      </w:r>
      <w:r w:rsidR="00F21248">
        <w:t xml:space="preserve">).  It promotes the idea of </w:t>
      </w:r>
      <w:proofErr w:type="spellStart"/>
      <w:r w:rsidR="00F21248">
        <w:t>Locavism</w:t>
      </w:r>
      <w:proofErr w:type="spellEnd"/>
      <w:r w:rsidR="00F21248">
        <w:t xml:space="preserve"> and </w:t>
      </w:r>
      <w:r w:rsidR="00301656">
        <w:t xml:space="preserve">uses transformative experiences to </w:t>
      </w:r>
      <w:r w:rsidR="00611EEC">
        <w:t xml:space="preserve">evoke adventure. It also offers an active approach to sustainability, especially compared to the traditional adventure tourism industry. </w:t>
      </w:r>
      <w:r w:rsidR="00857FC5">
        <w:t xml:space="preserve">Microadventures are something everyone has had to adopt during the prolonged Covid lockdowns. But Is </w:t>
      </w:r>
      <w:r w:rsidR="00A201C4">
        <w:t>microadventure</w:t>
      </w:r>
      <w:r w:rsidR="00857FC5">
        <w:t xml:space="preserve"> an enticing alternative for both current and post pandemic conditions?</w:t>
      </w:r>
    </w:p>
    <w:p w14:paraId="464E48F2" w14:textId="2BF20FFC" w:rsidR="00BE08D0" w:rsidRDefault="00794490" w:rsidP="008E11F6">
      <w:r>
        <w:t>Microadventures are enticing alternatives for current pandemic conditions – the ability to still achieve adventure whilst under strict conditions is vital to many people’s lives.</w:t>
      </w:r>
      <w:r w:rsidR="00611C57">
        <w:t xml:space="preserve"> </w:t>
      </w:r>
      <w:r>
        <w:t>“Globally, 91% of the population has experienced restricted movement, ranging from strict (e.g., China, Italy, New Zealand) to more fragmented, laissez-faire approaches (e.g., Brazil, USA) (Pew Research, 2020).”</w:t>
      </w:r>
      <w:r w:rsidR="00611C57">
        <w:t xml:space="preserve"> </w:t>
      </w:r>
      <w:sdt>
        <w:sdtPr>
          <w:id w:val="-1726439683"/>
          <w:citation/>
        </w:sdtPr>
        <w:sdtEndPr/>
        <w:sdtContent>
          <w:r w:rsidR="00611C57">
            <w:fldChar w:fldCharType="begin"/>
          </w:r>
          <w:r w:rsidR="00611C57">
            <w:instrText xml:space="preserve"> CITATION Goo20 \l 2057 </w:instrText>
          </w:r>
          <w:r w:rsidR="00611C57">
            <w:fldChar w:fldCharType="separate"/>
          </w:r>
          <w:r w:rsidR="00611C57">
            <w:rPr>
              <w:noProof/>
            </w:rPr>
            <w:t>(Goodnow &amp; Mackenzie, 2020)</w:t>
          </w:r>
          <w:r w:rsidR="00611C57">
            <w:fldChar w:fldCharType="end"/>
          </w:r>
        </w:sdtContent>
      </w:sdt>
      <w:r w:rsidR="00611C57">
        <w:t xml:space="preserve"> </w:t>
      </w:r>
      <w:r w:rsidR="00E43F7A">
        <w:t>Finding ways to be outside and find adventure whilst having a travel ban was difficult for people to get used to but has become the new normal for many. Microadventures meant people were re-finding and discovering their hometowns</w:t>
      </w:r>
      <w:r w:rsidR="00CE044B">
        <w:t xml:space="preserve"> coming across</w:t>
      </w:r>
      <w:r w:rsidR="00E43F7A">
        <w:t xml:space="preserve"> things they had never known about. By reimagining their local area lots </w:t>
      </w:r>
      <w:r w:rsidR="00CE044B">
        <w:t>of</w:t>
      </w:r>
      <w:r w:rsidR="00E43F7A">
        <w:t xml:space="preserve"> people have become more accustomed to completing </w:t>
      </w:r>
      <w:r w:rsidR="00A201C4">
        <w:t>microadventure</w:t>
      </w:r>
      <w:r w:rsidR="00E43F7A">
        <w:t xml:space="preserve">s more often resulting in generally more adventure in </w:t>
      </w:r>
      <w:r w:rsidR="000F344B">
        <w:t>day-to-day</w:t>
      </w:r>
      <w:r w:rsidR="00E43F7A">
        <w:t xml:space="preserve"> life.</w:t>
      </w:r>
      <w:r w:rsidR="00EF1211" w:rsidRPr="00EF1211">
        <w:t xml:space="preserve"> </w:t>
      </w:r>
      <w:r w:rsidR="00EF1211">
        <w:t xml:space="preserve">This view is mirrored by Goodnow &amp; Mackenzie stating, </w:t>
      </w:r>
      <w:r w:rsidR="00EF1211" w:rsidRPr="00EF1211">
        <w:t xml:space="preserve">“Experiencing adventure more often (e.g., weekly), rather than via an extended trip every 6–18 months, may result in more consistent and enduring psychological benefits.” </w:t>
      </w:r>
      <w:sdt>
        <w:sdtPr>
          <w:id w:val="331653640"/>
          <w:citation/>
        </w:sdtPr>
        <w:sdtEndPr/>
        <w:sdtContent>
          <w:r w:rsidR="00EF1211">
            <w:fldChar w:fldCharType="begin"/>
          </w:r>
          <w:r w:rsidR="00EF1211">
            <w:instrText xml:space="preserve"> CITATION Goo20 \l 2057 </w:instrText>
          </w:r>
          <w:r w:rsidR="00EF1211">
            <w:fldChar w:fldCharType="separate"/>
          </w:r>
          <w:r w:rsidR="00EF1211">
            <w:rPr>
              <w:noProof/>
            </w:rPr>
            <w:t>(Goodnow &amp; Mackenzie, 2020)</w:t>
          </w:r>
          <w:r w:rsidR="00EF1211">
            <w:fldChar w:fldCharType="end"/>
          </w:r>
        </w:sdtContent>
      </w:sdt>
      <w:r w:rsidR="00EF1211">
        <w:t>.</w:t>
      </w:r>
      <w:r w:rsidR="00E43F7A">
        <w:t xml:space="preserve"> </w:t>
      </w:r>
      <w:r w:rsidR="00413AC5">
        <w:t xml:space="preserve">Taking time to complete </w:t>
      </w:r>
      <w:r w:rsidR="00A201C4">
        <w:t>microadventure</w:t>
      </w:r>
      <w:r w:rsidR="00413AC5">
        <w:t>s and enjoy the outdoors in this way is something I think should be continued post-covid</w:t>
      </w:r>
      <w:r w:rsidR="00CE044B">
        <w:t xml:space="preserve">. </w:t>
      </w:r>
    </w:p>
    <w:p w14:paraId="7F61FA3B" w14:textId="45F762E7" w:rsidR="00B6744F" w:rsidRDefault="00BE08D0" w:rsidP="008E11F6">
      <w:r>
        <w:t xml:space="preserve">As </w:t>
      </w:r>
      <w:r w:rsidR="00074F2D">
        <w:t>there’s “</w:t>
      </w:r>
      <w:r w:rsidR="00CE044B">
        <w:t xml:space="preserve">evidence that </w:t>
      </w:r>
      <w:r w:rsidR="00A201C4">
        <w:t>microadventure</w:t>
      </w:r>
      <w:r w:rsidR="006B517F">
        <w:t>s</w:t>
      </w:r>
      <w:r w:rsidR="00CE044B">
        <w:t xml:space="preserve"> facilitate similar psychological benefits to traditional adventure experiences</w:t>
      </w:r>
      <w:r w:rsidR="0098240B">
        <w:t xml:space="preserve">” </w:t>
      </w:r>
      <w:sdt>
        <w:sdtPr>
          <w:id w:val="-773315435"/>
          <w:citation/>
        </w:sdtPr>
        <w:sdtEndPr/>
        <w:sdtContent>
          <w:r w:rsidR="00074F2D">
            <w:fldChar w:fldCharType="begin"/>
          </w:r>
          <w:r w:rsidR="00074F2D">
            <w:instrText xml:space="preserve"> CITATION Goo20 \l 2057 </w:instrText>
          </w:r>
          <w:r w:rsidR="00074F2D">
            <w:fldChar w:fldCharType="separate"/>
          </w:r>
          <w:r w:rsidR="00074F2D">
            <w:rPr>
              <w:noProof/>
            </w:rPr>
            <w:t>(Goodnow &amp; Mackenzie, 2020)</w:t>
          </w:r>
          <w:r w:rsidR="00074F2D">
            <w:fldChar w:fldCharType="end"/>
          </w:r>
        </w:sdtContent>
      </w:sdt>
      <w:r w:rsidR="00074F2D">
        <w:t xml:space="preserve"> </w:t>
      </w:r>
      <w:proofErr w:type="gramStart"/>
      <w:r w:rsidR="0098240B">
        <w:t>e.g</w:t>
      </w:r>
      <w:r w:rsidR="00074F2D">
        <w:t>.</w:t>
      </w:r>
      <w:proofErr w:type="gramEnd"/>
      <w:sdt>
        <w:sdtPr>
          <w:id w:val="-90010289"/>
          <w:citation/>
        </w:sdtPr>
        <w:sdtEndPr/>
        <w:sdtContent>
          <w:r w:rsidR="0098240B">
            <w:fldChar w:fldCharType="begin"/>
          </w:r>
          <w:r w:rsidR="0098240B">
            <w:instrText xml:space="preserve"> CITATION Goo17 \l 2057 </w:instrText>
          </w:r>
          <w:r w:rsidR="0098240B">
            <w:fldChar w:fldCharType="separate"/>
          </w:r>
          <w:r w:rsidR="0098240B">
            <w:rPr>
              <w:noProof/>
            </w:rPr>
            <w:t xml:space="preserve"> (Goodnow J. B., 2017)</w:t>
          </w:r>
          <w:r w:rsidR="0098240B">
            <w:fldChar w:fldCharType="end"/>
          </w:r>
        </w:sdtContent>
      </w:sdt>
      <w:sdt>
        <w:sdtPr>
          <w:id w:val="897255356"/>
          <w:citation/>
        </w:sdtPr>
        <w:sdtEndPr/>
        <w:sdtContent>
          <w:r w:rsidR="0098240B">
            <w:fldChar w:fldCharType="begin"/>
          </w:r>
          <w:r w:rsidR="0098240B">
            <w:instrText xml:space="preserve"> CITATION Rob18 \l 2057 </w:instrText>
          </w:r>
          <w:r w:rsidR="0098240B">
            <w:fldChar w:fldCharType="separate"/>
          </w:r>
          <w:r w:rsidR="0098240B">
            <w:rPr>
              <w:noProof/>
            </w:rPr>
            <w:t xml:space="preserve"> (Roberts, 2018)</w:t>
          </w:r>
          <w:r w:rsidR="0098240B">
            <w:fldChar w:fldCharType="end"/>
          </w:r>
        </w:sdtContent>
      </w:sdt>
      <w:r w:rsidR="0098240B">
        <w:t>.</w:t>
      </w:r>
      <w:r w:rsidR="00CE044B">
        <w:t xml:space="preserve"> </w:t>
      </w:r>
      <w:r>
        <w:t>The ability to</w:t>
      </w:r>
      <w:r w:rsidR="00CE044B">
        <w:t xml:space="preserve"> access adventure </w:t>
      </w:r>
      <w:r w:rsidR="00074F2D">
        <w:t>in this way can</w:t>
      </w:r>
      <w:r w:rsidR="00CE044B">
        <w:t xml:space="preserve"> become therapeutic</w:t>
      </w:r>
      <w:r w:rsidR="004912BE">
        <w:t xml:space="preserve">, healthy and improve people’s psychological state. </w:t>
      </w:r>
      <w:r w:rsidR="000F344B">
        <w:t xml:space="preserve">Local growth is a biproduct of an increase of </w:t>
      </w:r>
      <w:r w:rsidR="00A201C4">
        <w:t>microadventure</w:t>
      </w:r>
      <w:r w:rsidR="000F344B">
        <w:t xml:space="preserve">, if local areas adapt to a demand for more </w:t>
      </w:r>
      <w:r w:rsidR="00A201C4">
        <w:t>microadventure</w:t>
      </w:r>
      <w:r w:rsidR="000F344B">
        <w:t xml:space="preserve"> we can begin to “reconsider the true value and ethics of exoticizing far off lands and peoples, as opposed to creating enduring place attachments in our own communities.”</w:t>
      </w:r>
      <w:sdt>
        <w:sdtPr>
          <w:id w:val="-808552169"/>
          <w:citation/>
        </w:sdtPr>
        <w:sdtEndPr/>
        <w:sdtContent>
          <w:r w:rsidR="000F344B">
            <w:fldChar w:fldCharType="begin"/>
          </w:r>
          <w:r w:rsidR="000F344B">
            <w:instrText xml:space="preserve"> CITATION Goo20 \l 2057 </w:instrText>
          </w:r>
          <w:r w:rsidR="000F344B">
            <w:fldChar w:fldCharType="separate"/>
          </w:r>
          <w:r w:rsidR="000F344B">
            <w:rPr>
              <w:noProof/>
            </w:rPr>
            <w:t xml:space="preserve"> (Goodnow &amp; Mackenzie, 2020)</w:t>
          </w:r>
          <w:r w:rsidR="000F344B">
            <w:fldChar w:fldCharType="end"/>
          </w:r>
        </w:sdtContent>
      </w:sdt>
      <w:r w:rsidR="006B517F">
        <w:t xml:space="preserve"> but this isn’t the current case, people still want to travel far away </w:t>
      </w:r>
      <w:r>
        <w:t>to</w:t>
      </w:r>
      <w:r w:rsidR="006B517F">
        <w:t xml:space="preserve"> new lands to properly immerse into adventure and properly experience Liminality. </w:t>
      </w:r>
    </w:p>
    <w:p w14:paraId="196E7276" w14:textId="35DF05B6" w:rsidR="00F2766B" w:rsidRDefault="006B517F" w:rsidP="008E11F6">
      <w:r>
        <w:t xml:space="preserve">Goodnow &amp; Mackenzie suggest that </w:t>
      </w:r>
      <w:r w:rsidR="006F6A51">
        <w:t>“</w:t>
      </w:r>
      <w:r w:rsidR="006F6A51" w:rsidRPr="006F6A51">
        <w:t>The pandemic is teaching us it is time to reimagine adventure.</w:t>
      </w:r>
      <w:r w:rsidR="006F6A51">
        <w:t>”</w:t>
      </w:r>
      <w:sdt>
        <w:sdtPr>
          <w:id w:val="882606339"/>
          <w:citation/>
        </w:sdtPr>
        <w:sdtEndPr/>
        <w:sdtContent>
          <w:r w:rsidR="00CA6FCE">
            <w:fldChar w:fldCharType="begin"/>
          </w:r>
          <w:r w:rsidR="00CA6FCE">
            <w:instrText xml:space="preserve"> CITATION Goo20 \l 2057 </w:instrText>
          </w:r>
          <w:r w:rsidR="00CA6FCE">
            <w:fldChar w:fldCharType="separate"/>
          </w:r>
          <w:r w:rsidR="00CA6FCE">
            <w:rPr>
              <w:noProof/>
            </w:rPr>
            <w:t xml:space="preserve"> (Goodnow &amp; Mackenzie, 2020)</w:t>
          </w:r>
          <w:r w:rsidR="00CA6FCE">
            <w:fldChar w:fldCharType="end"/>
          </w:r>
        </w:sdtContent>
      </w:sdt>
      <w:r w:rsidR="006F6A51">
        <w:t xml:space="preserve"> </w:t>
      </w:r>
      <w:proofErr w:type="gramStart"/>
      <w:r w:rsidR="006F6A51">
        <w:t>I’d</w:t>
      </w:r>
      <w:proofErr w:type="gramEnd"/>
      <w:r w:rsidR="006F6A51">
        <w:t xml:space="preserve"> argue if anything most people are looking forward to being able to leave their local area and visit other places again. </w:t>
      </w:r>
      <w:r w:rsidR="00B6744F">
        <w:t xml:space="preserve">Instead, </w:t>
      </w:r>
      <w:proofErr w:type="gramStart"/>
      <w:r w:rsidR="00B6744F">
        <w:t>it’s</w:t>
      </w:r>
      <w:proofErr w:type="gramEnd"/>
      <w:r w:rsidR="00B6744F">
        <w:t xml:space="preserve"> only exposed the problems of having that mindset. </w:t>
      </w:r>
      <w:r w:rsidR="00CA6FCE">
        <w:t xml:space="preserve">During the lockdown </w:t>
      </w:r>
      <w:r w:rsidR="00CA6FCE" w:rsidRPr="00CA6FCE">
        <w:t>Emyr Williams, chief executive of the Snowdonia National Park Authority</w:t>
      </w:r>
      <w:r w:rsidR="00CA6FCE">
        <w:t xml:space="preserve"> said </w:t>
      </w:r>
      <w:r w:rsidR="00CA6FCE" w:rsidRPr="00CA6FCE">
        <w:t>"We have experienced the busiest visitor day in living memory. The area has been overwhelmed with visitors. More worrying still is the significant crowding on the mountain summits and trails making it impossible to maintain effective social distancing”.</w:t>
      </w:r>
      <w:sdt>
        <w:sdtPr>
          <w:id w:val="1582096239"/>
          <w:citation/>
        </w:sdtPr>
        <w:sdtEndPr/>
        <w:sdtContent>
          <w:r w:rsidR="00CA6FCE">
            <w:fldChar w:fldCharType="begin"/>
          </w:r>
          <w:r w:rsidR="00CA6FCE">
            <w:instrText xml:space="preserve"> CITATION Rob20 \l 2057 </w:instrText>
          </w:r>
          <w:r w:rsidR="00CA6FCE">
            <w:fldChar w:fldCharType="separate"/>
          </w:r>
          <w:r w:rsidR="00CA6FCE">
            <w:rPr>
              <w:noProof/>
            </w:rPr>
            <w:t xml:space="preserve"> (Robinson, 2020)</w:t>
          </w:r>
          <w:r w:rsidR="00CA6FCE">
            <w:fldChar w:fldCharType="end"/>
          </w:r>
        </w:sdtContent>
      </w:sdt>
      <w:r w:rsidR="004D3BB7">
        <w:t xml:space="preserve"> This </w:t>
      </w:r>
      <w:r w:rsidR="007B4DB5">
        <w:t xml:space="preserve">highlights </w:t>
      </w:r>
      <w:r w:rsidR="00B6744F">
        <w:t>everyone’s</w:t>
      </w:r>
      <w:r w:rsidR="007B4DB5">
        <w:t xml:space="preserve"> </w:t>
      </w:r>
      <w:r w:rsidR="00B6744F">
        <w:t>need</w:t>
      </w:r>
      <w:r w:rsidR="007B4DB5">
        <w:t xml:space="preserve"> to get </w:t>
      </w:r>
      <w:r w:rsidR="00F2766B">
        <w:t>out and</w:t>
      </w:r>
      <w:r w:rsidR="007B4DB5">
        <w:t xml:space="preserve"> </w:t>
      </w:r>
      <w:r w:rsidR="00F2766B">
        <w:t>travel</w:t>
      </w:r>
      <w:r w:rsidR="00B6744F">
        <w:t xml:space="preserve"> beyond the usual</w:t>
      </w:r>
      <w:r w:rsidR="00F2766B">
        <w:t xml:space="preserve">, flooding </w:t>
      </w:r>
      <w:r w:rsidR="007B4DB5">
        <w:t>national parks across the country</w:t>
      </w:r>
      <w:r w:rsidR="00CD2E84">
        <w:t xml:space="preserve">. </w:t>
      </w:r>
      <w:r w:rsidR="00F2766B">
        <w:t xml:space="preserve">Everyone’s desire to travel abroad is simply too prominent for </w:t>
      </w:r>
      <w:r w:rsidR="00A201C4">
        <w:t>m</w:t>
      </w:r>
      <w:r w:rsidR="00F2766B">
        <w:t xml:space="preserve">icroadventure to completely replace it in this case. </w:t>
      </w:r>
    </w:p>
    <w:p w14:paraId="7AFBDA0D" w14:textId="1B8F5427" w:rsidR="00F2766B" w:rsidRDefault="00F2766B" w:rsidP="008E11F6">
      <w:r>
        <w:t xml:space="preserve">This also outlines the point that when </w:t>
      </w:r>
      <w:r w:rsidR="00A201C4">
        <w:t>m</w:t>
      </w:r>
      <w:r>
        <w:t>icroadventure takes place more often in larger amounts</w:t>
      </w:r>
      <w:r w:rsidR="00B6744F">
        <w:t>,</w:t>
      </w:r>
      <w:r>
        <w:t xml:space="preserve"> local areas are put under </w:t>
      </w:r>
      <w:r w:rsidR="00B6744F">
        <w:t xml:space="preserve">stress as the infrastructure to support heavy use </w:t>
      </w:r>
      <w:proofErr w:type="gramStart"/>
      <w:r w:rsidR="00B6744F">
        <w:t>isn’t</w:t>
      </w:r>
      <w:proofErr w:type="gramEnd"/>
      <w:r w:rsidR="00B6744F">
        <w:t xml:space="preserve"> there</w:t>
      </w:r>
      <w:r w:rsidR="00DA3F74">
        <w:t xml:space="preserve">. Although these infrastructures can be built in </w:t>
      </w:r>
      <w:r w:rsidR="00A23BC2">
        <w:t>different ways</w:t>
      </w:r>
      <w:r w:rsidR="0047145B">
        <w:t xml:space="preserve"> like</w:t>
      </w:r>
      <w:r w:rsidR="00DA3F74">
        <w:t xml:space="preserve"> </w:t>
      </w:r>
      <w:r w:rsidR="0047145B">
        <w:t>g</w:t>
      </w:r>
      <w:r w:rsidR="00DA3F74">
        <w:t xml:space="preserve">reen spaces in cities </w:t>
      </w:r>
      <w:r w:rsidR="00A23BC2">
        <w:t xml:space="preserve">and improved funding </w:t>
      </w:r>
      <w:r w:rsidR="00A23BC2">
        <w:lastRenderedPageBreak/>
        <w:t>to mountain rescue</w:t>
      </w:r>
      <w:r w:rsidR="0047145B">
        <w:t xml:space="preserve">. </w:t>
      </w:r>
      <w:r w:rsidR="004D10C6">
        <w:t xml:space="preserve">Castleman states </w:t>
      </w:r>
      <w:r w:rsidR="004D10C6" w:rsidRPr="004D10C6">
        <w:t>“Encouraging mass park visitation amid a pandemic is irresponsible and endangers visitors and local communities”</w:t>
      </w:r>
      <w:r w:rsidR="004D10C6">
        <w:t xml:space="preserve"> </w:t>
      </w:r>
      <w:sdt>
        <w:sdtPr>
          <w:id w:val="242384806"/>
          <w:citation/>
        </w:sdtPr>
        <w:sdtEndPr/>
        <w:sdtContent>
          <w:r w:rsidR="004D10C6">
            <w:fldChar w:fldCharType="begin"/>
          </w:r>
          <w:r w:rsidR="004D10C6">
            <w:instrText xml:space="preserve"> CITATION Cas20 \l 2057 </w:instrText>
          </w:r>
          <w:r w:rsidR="004D10C6">
            <w:fldChar w:fldCharType="separate"/>
          </w:r>
          <w:r w:rsidR="004D10C6">
            <w:rPr>
              <w:noProof/>
            </w:rPr>
            <w:t>(Castleman, A., 2020)</w:t>
          </w:r>
          <w:r w:rsidR="004D10C6">
            <w:fldChar w:fldCharType="end"/>
          </w:r>
        </w:sdtContent>
      </w:sdt>
      <w:r w:rsidR="006B1400">
        <w:t xml:space="preserve">. </w:t>
      </w:r>
      <w:r w:rsidR="009605E8">
        <w:t xml:space="preserve">I think that in response to the tourism traffic we get it would be good to support it and fund it instead of deterring away from it. Wales especially suffered from overcrowding in Snowdonia but realistically improving communities to handle this will benefit local economics greatly. </w:t>
      </w:r>
    </w:p>
    <w:p w14:paraId="2F96A761" w14:textId="1B4FCF3D" w:rsidR="004D10C6" w:rsidRDefault="00F2766B" w:rsidP="008E11F6">
      <w:r>
        <w:t>A</w:t>
      </w:r>
      <w:r w:rsidR="00611C57">
        <w:t>dve</w:t>
      </w:r>
      <w:r w:rsidR="004D10C6">
        <w:t>nture is usually completed in the search of</w:t>
      </w:r>
      <w:r w:rsidR="00611C57">
        <w:t xml:space="preserve"> the feeling of liminality. Adventure Travel can also be depicted as the more environmentally responsible and sustainable form of travel but Goodnow and Mackenzie (2020) state “Despite these utopian ideals, adventure travel has been critiqued for contributing to the very environmental, social and economic issues i</w:t>
      </w:r>
      <w:r w:rsidR="009605E8">
        <w:t>t</w:t>
      </w:r>
      <w:r w:rsidR="00611C57">
        <w:t xml:space="preserve"> purports to mitigate”. This combined with an </w:t>
      </w:r>
      <w:r w:rsidR="006F6A51">
        <w:t>ever-growing</w:t>
      </w:r>
      <w:r w:rsidR="00611C57">
        <w:t xml:space="preserve"> interest in adventure travel contributes massively to global warming. </w:t>
      </w:r>
      <w:r w:rsidR="00A201C4">
        <w:t>M</w:t>
      </w:r>
      <w:r w:rsidR="00611C57">
        <w:t xml:space="preserve">icroadventures rely on your own physical ability to get around, so allow you to achieve sustainable travel. Adventure without carbon footprint is the ethical choice we should strive to achieve and is ultimately what most people would like to obtain as </w:t>
      </w:r>
      <w:proofErr w:type="gramStart"/>
      <w:r w:rsidR="00611C57">
        <w:t>it’s</w:t>
      </w:r>
      <w:proofErr w:type="gramEnd"/>
      <w:r w:rsidR="00611C57">
        <w:t xml:space="preserve"> morally our responsibility.</w:t>
      </w:r>
      <w:r w:rsidR="001615C3">
        <w:t xml:space="preserve"> </w:t>
      </w:r>
    </w:p>
    <w:p w14:paraId="276DFD95" w14:textId="513B68F1" w:rsidR="001615C3" w:rsidRDefault="001615C3" w:rsidP="001952E5">
      <w:r>
        <w:t>The theory works-</w:t>
      </w:r>
      <w:r w:rsidR="001952E5">
        <w:t xml:space="preserve"> choosing </w:t>
      </w:r>
      <w:r w:rsidR="00A201C4">
        <w:t>m</w:t>
      </w:r>
      <w:r w:rsidR="001952E5">
        <w:t>icroadventure leads to a more sustainable way of adventure and</w:t>
      </w:r>
      <w:r>
        <w:t xml:space="preserve"> if more </w:t>
      </w:r>
      <w:r w:rsidR="00A201C4">
        <w:t>m</w:t>
      </w:r>
      <w:r>
        <w:t xml:space="preserve">icroadventures could satisfy people to travel less then </w:t>
      </w:r>
      <w:r w:rsidR="001952E5">
        <w:t xml:space="preserve">it would work perfectly. </w:t>
      </w:r>
      <w:r w:rsidR="006B1400">
        <w:t>This goes back</w:t>
      </w:r>
      <w:r w:rsidR="001952E5">
        <w:t xml:space="preserve"> to the amount of liminality one is </w:t>
      </w:r>
      <w:proofErr w:type="gramStart"/>
      <w:r w:rsidR="001952E5">
        <w:t>actually achieving</w:t>
      </w:r>
      <w:proofErr w:type="gramEnd"/>
      <w:r w:rsidR="001952E5">
        <w:t xml:space="preserve"> through </w:t>
      </w:r>
      <w:r w:rsidR="00A201C4">
        <w:t>m</w:t>
      </w:r>
      <w:r w:rsidR="001952E5">
        <w:t>icroadventure, “the natural environments and immersive activities inherent in adventure are highly conducive to liminality</w:t>
      </w:r>
      <w:r w:rsidR="00074F2D">
        <w:t>”</w:t>
      </w:r>
      <w:r w:rsidR="001952E5">
        <w:t xml:space="preserve"> </w:t>
      </w:r>
      <w:sdt>
        <w:sdtPr>
          <w:id w:val="639385304"/>
          <w:citation/>
        </w:sdtPr>
        <w:sdtEndPr/>
        <w:sdtContent>
          <w:r w:rsidR="00074F2D">
            <w:fldChar w:fldCharType="begin"/>
          </w:r>
          <w:r w:rsidR="00074F2D">
            <w:instrText xml:space="preserve"> CITATION Goo20 \l 2057 </w:instrText>
          </w:r>
          <w:r w:rsidR="00074F2D">
            <w:fldChar w:fldCharType="separate"/>
          </w:r>
          <w:r w:rsidR="00074F2D">
            <w:rPr>
              <w:noProof/>
            </w:rPr>
            <w:t>(Goodnow &amp; Mackenzie, 2020)</w:t>
          </w:r>
          <w:r w:rsidR="00074F2D">
            <w:fldChar w:fldCharType="end"/>
          </w:r>
        </w:sdtContent>
      </w:sdt>
      <w:r w:rsidR="00074F2D">
        <w:t xml:space="preserve"> </w:t>
      </w:r>
      <w:r w:rsidR="001952E5">
        <w:t xml:space="preserve">(e.g., Bloom &amp; Goodnow, 2013; Goodnow &amp; </w:t>
      </w:r>
      <w:proofErr w:type="spellStart"/>
      <w:r w:rsidR="001952E5">
        <w:t>Bordoloi</w:t>
      </w:r>
      <w:proofErr w:type="spellEnd"/>
      <w:r w:rsidR="001952E5">
        <w:t xml:space="preserve">, 2017; White &amp; White, 2004). The sense of disconnection from everyday life and the wonder of </w:t>
      </w:r>
      <w:r w:rsidR="00BE08D0">
        <w:t>an exciting new</w:t>
      </w:r>
      <w:r w:rsidR="001952E5">
        <w:t xml:space="preserve"> surrounding is too </w:t>
      </w:r>
      <w:r w:rsidR="004C1B52">
        <w:t>enticing.</w:t>
      </w:r>
    </w:p>
    <w:p w14:paraId="144EAAEF" w14:textId="42A914F4" w:rsidR="008B3799" w:rsidRDefault="006B1400" w:rsidP="00F36122">
      <w:r>
        <w:t xml:space="preserve">Microadventures are sold on the idea </w:t>
      </w:r>
      <w:r w:rsidR="00C504D9">
        <w:t>of</w:t>
      </w:r>
      <w:r>
        <w:t xml:space="preserve"> </w:t>
      </w:r>
      <w:r w:rsidR="00C504D9">
        <w:t xml:space="preserve">“adventure that is close to home, cheap, simple, short, and … effective. It still captures the essence of big adventures, the challenge, the fun, the escapism, the learning experiences and the excitement” </w:t>
      </w:r>
      <w:sdt>
        <w:sdtPr>
          <w:id w:val="-1084065744"/>
          <w:citation/>
        </w:sdtPr>
        <w:sdtEndPr/>
        <w:sdtContent>
          <w:r w:rsidR="00C504D9">
            <w:fldChar w:fldCharType="begin"/>
          </w:r>
          <w:r w:rsidR="00C504D9">
            <w:instrText xml:space="preserve">CITATION Hum14 \p 14 \l 2057 </w:instrText>
          </w:r>
          <w:r w:rsidR="00C504D9">
            <w:fldChar w:fldCharType="separate"/>
          </w:r>
          <w:r w:rsidR="00C504D9">
            <w:rPr>
              <w:noProof/>
            </w:rPr>
            <w:t>(Humphreys, 2014, p. 14)</w:t>
          </w:r>
          <w:r w:rsidR="00C504D9">
            <w:fldChar w:fldCharType="end"/>
          </w:r>
        </w:sdtContent>
      </w:sdt>
      <w:r w:rsidR="00C504D9">
        <w:t>. The ability to achieve adventure easily wherever you are is enticing</w:t>
      </w:r>
      <w:r w:rsidR="009605E8">
        <w:t>,</w:t>
      </w:r>
      <w:r w:rsidR="00C504D9">
        <w:t xml:space="preserve"> but the practicalities </w:t>
      </w:r>
      <w:r w:rsidR="009605E8">
        <w:t>are</w:t>
      </w:r>
      <w:r w:rsidR="00C504D9">
        <w:t xml:space="preserve"> questionable. The types of adventures Humphreys suggests</w:t>
      </w:r>
      <w:r w:rsidR="009605E8">
        <w:t>,</w:t>
      </w:r>
      <w:r w:rsidR="00C504D9">
        <w:t xml:space="preserve"> like going camping on a hill with a group of friends on a work night</w:t>
      </w:r>
      <w:r w:rsidR="00BE08D0">
        <w:t>,</w:t>
      </w:r>
      <w:r w:rsidR="00C504D9">
        <w:t xml:space="preserve"> sound good but </w:t>
      </w:r>
      <w:proofErr w:type="gramStart"/>
      <w:r w:rsidR="00C504D9">
        <w:t>aren’t</w:t>
      </w:r>
      <w:proofErr w:type="gramEnd"/>
      <w:r w:rsidR="00C504D9">
        <w:t xml:space="preserve"> tailored </w:t>
      </w:r>
      <w:r w:rsidR="00F36122">
        <w:t xml:space="preserve">to everyday people even with phrases like “in normal places for Normal People” (Humphreys, 2014, pp. 16 17) used by Humphreys. </w:t>
      </w:r>
    </w:p>
    <w:p w14:paraId="251222F7" w14:textId="73CD430C" w:rsidR="002B1B0B" w:rsidRDefault="00074F2D">
      <w:r>
        <w:t>Microadventures</w:t>
      </w:r>
      <w:r w:rsidR="002B1B0B">
        <w:t xml:space="preserve"> can be much harder to achieve in some environments </w:t>
      </w:r>
      <w:r>
        <w:t xml:space="preserve">such as </w:t>
      </w:r>
      <w:r w:rsidR="008B3799">
        <w:t xml:space="preserve">big </w:t>
      </w:r>
      <w:r>
        <w:t xml:space="preserve">cities or </w:t>
      </w:r>
      <w:r w:rsidR="008B3799">
        <w:t xml:space="preserve">other </w:t>
      </w:r>
      <w:r>
        <w:t>built-up areas. During lockdown</w:t>
      </w:r>
      <w:r w:rsidR="008B3799">
        <w:t>,</w:t>
      </w:r>
      <w:r>
        <w:t xml:space="preserve"> nationwide complaints of not being able to leave your local area for exercise were </w:t>
      </w:r>
      <w:r w:rsidR="008B3799">
        <w:t>continuous</w:t>
      </w:r>
      <w:r>
        <w:t>. A</w:t>
      </w:r>
      <w:r w:rsidR="002B1B0B">
        <w:t>ccess to adventure may simply be too far away or inaccessible</w:t>
      </w:r>
      <w:r>
        <w:t xml:space="preserve"> for some people</w:t>
      </w:r>
      <w:r w:rsidR="008B3799">
        <w:t xml:space="preserve"> and after lockdown just may not fit in with everyday life. </w:t>
      </w:r>
      <w:r w:rsidR="000E2723">
        <w:t>“</w:t>
      </w:r>
      <w:r w:rsidR="000E2723" w:rsidRPr="000E2723">
        <w:t>Bristol (UK) also recognized that the COVID-19 crisis and the social distancing rules have exacerbated dynamics of social-economic inequalities.</w:t>
      </w:r>
      <w:r w:rsidR="000E2723">
        <w:t xml:space="preserve">” </w:t>
      </w:r>
      <w:sdt>
        <w:sdtPr>
          <w:id w:val="-270095323"/>
          <w:citation/>
        </w:sdtPr>
        <w:sdtEndPr/>
        <w:sdtContent>
          <w:r w:rsidR="000E2723">
            <w:fldChar w:fldCharType="begin"/>
          </w:r>
          <w:r w:rsidR="000E2723">
            <w:instrText xml:space="preserve">CITATION Akh20 \l 2057 </w:instrText>
          </w:r>
          <w:r w:rsidR="000E2723">
            <w:fldChar w:fldCharType="separate"/>
          </w:r>
          <w:r w:rsidR="000E2723">
            <w:rPr>
              <w:noProof/>
            </w:rPr>
            <w:t>(Akhmouch &amp; Taylor, 2020)</w:t>
          </w:r>
          <w:r w:rsidR="000E2723">
            <w:fldChar w:fldCharType="end"/>
          </w:r>
        </w:sdtContent>
      </w:sdt>
    </w:p>
    <w:p w14:paraId="48AC5423" w14:textId="1A7473FE" w:rsidR="00A54C0C" w:rsidRDefault="008B3799" w:rsidP="00A54C0C">
      <w:r>
        <w:t xml:space="preserve">This brings me to my next </w:t>
      </w:r>
      <w:r w:rsidR="00070566">
        <w:t>point;</w:t>
      </w:r>
      <w:r>
        <w:t xml:space="preserve"> Humphreys </w:t>
      </w:r>
      <w:r w:rsidR="00A201C4">
        <w:t>has been an</w:t>
      </w:r>
      <w:r>
        <w:t xml:space="preserve"> adventurer his whole life, he </w:t>
      </w:r>
      <w:proofErr w:type="gramStart"/>
      <w:r w:rsidR="00A201C4">
        <w:t>is capable of</w:t>
      </w:r>
      <w:r>
        <w:t xml:space="preserve"> undertak</w:t>
      </w:r>
      <w:r w:rsidR="00A201C4">
        <w:t>ing</w:t>
      </w:r>
      <w:proofErr w:type="gramEnd"/>
      <w:r>
        <w:t xml:space="preserve"> very hard enduring tasks as part of his adventure. The best part of the demographic for </w:t>
      </w:r>
      <w:r w:rsidR="00A201C4">
        <w:t>m</w:t>
      </w:r>
      <w:r>
        <w:t>icroadventure may not be able to undertake such tasks</w:t>
      </w:r>
      <w:r w:rsidR="00471A39">
        <w:t xml:space="preserve"> </w:t>
      </w:r>
      <w:r w:rsidR="000E2723">
        <w:t xml:space="preserve">and </w:t>
      </w:r>
      <w:proofErr w:type="gramStart"/>
      <w:r w:rsidR="000E2723">
        <w:t>wouldn’t</w:t>
      </w:r>
      <w:proofErr w:type="gramEnd"/>
      <w:r w:rsidR="000E2723">
        <w:t xml:space="preserve"> be able to have the time for these sorts of </w:t>
      </w:r>
      <w:r w:rsidR="00A201C4">
        <w:t>m</w:t>
      </w:r>
      <w:r w:rsidR="000E2723">
        <w:t>icroadventures. I</w:t>
      </w:r>
      <w:r w:rsidR="00471A39">
        <w:t xml:space="preserve">t almost seems hypocritical </w:t>
      </w:r>
      <w:r w:rsidR="000E2723">
        <w:t>as Humphrey’s has</w:t>
      </w:r>
      <w:r w:rsidR="00471A39">
        <w:t xml:space="preserve"> travelled the world already</w:t>
      </w:r>
      <w:r w:rsidR="000E2723">
        <w:t xml:space="preserve"> yet is </w:t>
      </w:r>
      <w:r w:rsidR="00D06831">
        <w:t xml:space="preserve">criticizing the idea of doing the same. </w:t>
      </w:r>
      <w:r>
        <w:t xml:space="preserve">Secondly it occurs to me that </w:t>
      </w:r>
      <w:r w:rsidR="00A201C4">
        <w:t>m</w:t>
      </w:r>
      <w:r>
        <w:t>icroadventure is a complete compromise for Humphreys</w:t>
      </w:r>
      <w:r w:rsidR="00471A39">
        <w:t>.</w:t>
      </w:r>
      <w:r w:rsidR="00D06831">
        <w:t xml:space="preserve"> Goodnow and Mackenzie explain “after decades of adventure travel, he began a family and replaced extended, remote adventures with shorter, closer family friendly adventures” </w:t>
      </w:r>
      <w:sdt>
        <w:sdtPr>
          <w:id w:val="-830215098"/>
          <w:citation/>
        </w:sdtPr>
        <w:sdtEndPr/>
        <w:sdtContent>
          <w:r w:rsidR="00D06831">
            <w:fldChar w:fldCharType="begin"/>
          </w:r>
          <w:r w:rsidR="00D06831">
            <w:instrText xml:space="preserve"> CITATION Goo20 \l 2057 </w:instrText>
          </w:r>
          <w:r w:rsidR="00D06831">
            <w:fldChar w:fldCharType="separate"/>
          </w:r>
          <w:r w:rsidR="00D06831">
            <w:rPr>
              <w:noProof/>
            </w:rPr>
            <w:t>(Goodnow &amp; Mackenzie, 2020)</w:t>
          </w:r>
          <w:r w:rsidR="00D06831">
            <w:fldChar w:fldCharType="end"/>
          </w:r>
        </w:sdtContent>
      </w:sdt>
      <w:r w:rsidR="00D06831">
        <w:t xml:space="preserve">. </w:t>
      </w:r>
      <w:r w:rsidR="00127002">
        <w:t xml:space="preserve">My earlier points also suggest when being forced into lockdown </w:t>
      </w:r>
      <w:r w:rsidR="00A201C4">
        <w:t>m</w:t>
      </w:r>
      <w:r w:rsidR="00127002">
        <w:t xml:space="preserve">icroadventures are a good compromise but not a complete replacement, this may also be because a </w:t>
      </w:r>
      <w:r w:rsidR="00127002" w:rsidRPr="00127002">
        <w:t xml:space="preserve">background of adventure lifestyles boosts the likelihood of </w:t>
      </w:r>
      <w:r w:rsidR="00A201C4">
        <w:t>m</w:t>
      </w:r>
      <w:r w:rsidR="00127002" w:rsidRPr="00127002">
        <w:t>icroadventures succeeding</w:t>
      </w:r>
      <w:r w:rsidR="00127002">
        <w:t xml:space="preserve">. </w:t>
      </w:r>
      <w:r w:rsidR="00074F2D">
        <w:t xml:space="preserve">Although </w:t>
      </w:r>
      <w:r w:rsidR="00A201C4">
        <w:t>m</w:t>
      </w:r>
      <w:r w:rsidR="00127002">
        <w:t>icroadventures</w:t>
      </w:r>
      <w:r w:rsidR="002B1B0B">
        <w:t xml:space="preserve"> </w:t>
      </w:r>
      <w:r w:rsidR="00074F2D">
        <w:t xml:space="preserve">do </w:t>
      </w:r>
      <w:r w:rsidR="002B1B0B">
        <w:t xml:space="preserve">encourage adventure in a more </w:t>
      </w:r>
      <w:r w:rsidR="002B1B0B">
        <w:lastRenderedPageBreak/>
        <w:t xml:space="preserve">achievable way </w:t>
      </w:r>
      <w:r w:rsidR="00074F2D">
        <w:t xml:space="preserve">by </w:t>
      </w:r>
      <w:r w:rsidR="002B1B0B">
        <w:t>not</w:t>
      </w:r>
      <w:r w:rsidR="00074F2D">
        <w:t xml:space="preserve"> being</w:t>
      </w:r>
      <w:r w:rsidR="002B1B0B">
        <w:t xml:space="preserve"> as dependant on access to travel or funding</w:t>
      </w:r>
      <w:r w:rsidR="00074F2D">
        <w:t xml:space="preserve">, </w:t>
      </w:r>
      <w:r w:rsidR="00127002">
        <w:t xml:space="preserve">the infrastructure in our local areas do not support or advocate adventure enough. </w:t>
      </w:r>
    </w:p>
    <w:p w14:paraId="4115FC68" w14:textId="3D0EBAC9" w:rsidR="0085091C" w:rsidRDefault="001A165D" w:rsidP="004B5D50">
      <w:r>
        <w:t xml:space="preserve">The attainability of good adventure can often be completely down to privilege, and after all </w:t>
      </w:r>
      <w:r w:rsidR="00A201C4">
        <w:t>m</w:t>
      </w:r>
      <w:r>
        <w:t xml:space="preserve">icroadventure is principally promoted by </w:t>
      </w:r>
      <w:r w:rsidR="00590548">
        <w:t xml:space="preserve">a </w:t>
      </w:r>
      <w:r>
        <w:t xml:space="preserve">privileged white </w:t>
      </w:r>
      <w:r w:rsidR="00590548">
        <w:t xml:space="preserve">middle class male </w:t>
      </w:r>
      <w:r w:rsidR="00A201C4">
        <w:t>who</w:t>
      </w:r>
      <w:r w:rsidR="00590548">
        <w:t xml:space="preserve"> is privately educated and financially secure. </w:t>
      </w:r>
      <w:r w:rsidR="00127002">
        <w:t xml:space="preserve">Ultimately, I think the use of the term </w:t>
      </w:r>
      <w:r w:rsidR="00A201C4">
        <w:t>m</w:t>
      </w:r>
      <w:r w:rsidR="0047145B">
        <w:t>icroadventure</w:t>
      </w:r>
      <w:r w:rsidR="00127002">
        <w:t xml:space="preserve"> is problematic. </w:t>
      </w:r>
      <w:r w:rsidR="00127002" w:rsidRPr="00A23BC2">
        <w:t xml:space="preserve">Adventure is subjective and unique to </w:t>
      </w:r>
      <w:r w:rsidR="00A201C4" w:rsidRPr="00A23BC2">
        <w:t>everyone</w:t>
      </w:r>
      <w:r w:rsidR="00127002" w:rsidRPr="00A23BC2">
        <w:t xml:space="preserve"> who engages with activities in a physical, intellectual, spiritual, and/or emotional way</w:t>
      </w:r>
      <w:r w:rsidR="00127002">
        <w:t xml:space="preserve"> </w:t>
      </w:r>
      <w:sdt>
        <w:sdtPr>
          <w:id w:val="1375657022"/>
          <w:citation/>
        </w:sdtPr>
        <w:sdtEndPr/>
        <w:sdtContent>
          <w:r w:rsidR="00CB1436">
            <w:fldChar w:fldCharType="begin"/>
          </w:r>
          <w:r w:rsidR="00CB1436">
            <w:instrText xml:space="preserve"> CITATION Bea12 \l 2057 </w:instrText>
          </w:r>
          <w:r w:rsidR="00CB1436">
            <w:fldChar w:fldCharType="separate"/>
          </w:r>
          <w:r w:rsidR="00CB1436">
            <w:rPr>
              <w:noProof/>
            </w:rPr>
            <w:t>(Beard, Swarbrooke, &amp; Leckie, 2012)</w:t>
          </w:r>
          <w:r w:rsidR="00CB1436">
            <w:fldChar w:fldCharType="end"/>
          </w:r>
        </w:sdtContent>
      </w:sdt>
      <w:r>
        <w:t xml:space="preserve">. The term attempts to categorise adventure which is impossible to do as it is something different for everyone. Humphreys did a walk around the M25 taking a week to prove you can find adventure anywhere. For him it became an </w:t>
      </w:r>
      <w:r w:rsidR="00A201C4">
        <w:t>adventure,</w:t>
      </w:r>
      <w:r>
        <w:t xml:space="preserve"> and he proved his point, but I doubt aspiring adventurers and people completely new to it would have the same experience or more notably even endure it. Although the positives are evident in some ways the term itself is less progressive than it wants to be or should be. </w:t>
      </w:r>
      <w:r w:rsidR="00590548">
        <w:t xml:space="preserve">I do aspire for more </w:t>
      </w:r>
      <w:proofErr w:type="spellStart"/>
      <w:r w:rsidR="00590548">
        <w:t>loca</w:t>
      </w:r>
      <w:r w:rsidR="00A201C4">
        <w:t>v</w:t>
      </w:r>
      <w:r w:rsidR="00590548">
        <w:t>ism</w:t>
      </w:r>
      <w:proofErr w:type="spellEnd"/>
      <w:r w:rsidR="00590548">
        <w:t xml:space="preserve"> and </w:t>
      </w:r>
      <w:r w:rsidR="00A201C4">
        <w:t>m</w:t>
      </w:r>
      <w:r w:rsidR="00590548">
        <w:t xml:space="preserve">icroadventure as the positives still stand. A heavy increase in localism and </w:t>
      </w:r>
      <w:r w:rsidR="00A201C4">
        <w:t>m</w:t>
      </w:r>
      <w:r w:rsidR="00590548">
        <w:t xml:space="preserve">icroadventure would force the development of more accessible adventure </w:t>
      </w:r>
      <w:r w:rsidR="00A201C4">
        <w:t>nearby,</w:t>
      </w:r>
      <w:r w:rsidR="00590548">
        <w:t xml:space="preserve"> but only then will a higher percentage of people choose it completely over other adventure possibilities elsewhere. </w:t>
      </w:r>
    </w:p>
    <w:p w14:paraId="1B1D57FD" w14:textId="673134FE" w:rsidR="009C25B3" w:rsidRDefault="009C25B3" w:rsidP="004B5D50"/>
    <w:p w14:paraId="65CADC6C" w14:textId="32770782" w:rsidR="009C25B3" w:rsidRDefault="009C25B3" w:rsidP="004B5D50"/>
    <w:p w14:paraId="1B67CBC3" w14:textId="7800C0E4" w:rsidR="009C25B3" w:rsidRDefault="009C25B3" w:rsidP="004B5D50"/>
    <w:p w14:paraId="4FF4EEDA" w14:textId="027BFD23" w:rsidR="009C25B3" w:rsidRDefault="009C25B3" w:rsidP="004B5D50"/>
    <w:p w14:paraId="69AAD651" w14:textId="59ECE0E1" w:rsidR="009C25B3" w:rsidRDefault="009C25B3" w:rsidP="004B5D50"/>
    <w:p w14:paraId="6F7C0774" w14:textId="0436E6AE" w:rsidR="009C25B3" w:rsidRDefault="009C25B3" w:rsidP="004B5D50"/>
    <w:p w14:paraId="493C464D" w14:textId="2861CE71" w:rsidR="009C25B3" w:rsidRDefault="009C25B3" w:rsidP="004B5D50"/>
    <w:p w14:paraId="4B39900E" w14:textId="7A583C1A" w:rsidR="009C25B3" w:rsidRDefault="009C25B3" w:rsidP="004B5D50"/>
    <w:p w14:paraId="2606BB8A" w14:textId="6B556DFA" w:rsidR="009C25B3" w:rsidRDefault="009C25B3" w:rsidP="004B5D50"/>
    <w:p w14:paraId="47690FA6" w14:textId="248A28A6" w:rsidR="009C25B3" w:rsidRDefault="009C25B3" w:rsidP="004B5D50"/>
    <w:p w14:paraId="63463DDF" w14:textId="02463CB3" w:rsidR="009C25B3" w:rsidRDefault="009C25B3" w:rsidP="004B5D50"/>
    <w:p w14:paraId="5B9350B4" w14:textId="77777777" w:rsidR="00A201C4" w:rsidRDefault="00A201C4" w:rsidP="004B5D50"/>
    <w:p w14:paraId="2BC13929" w14:textId="2EBA92C4" w:rsidR="009C25B3" w:rsidRDefault="009C25B3" w:rsidP="004B5D50"/>
    <w:p w14:paraId="469D3DDF" w14:textId="195B7798" w:rsidR="009C25B3" w:rsidRDefault="009C25B3" w:rsidP="004B5D50"/>
    <w:p w14:paraId="6507C50E" w14:textId="761F84D2" w:rsidR="009C25B3" w:rsidRDefault="009C25B3" w:rsidP="004B5D50"/>
    <w:p w14:paraId="32376B38" w14:textId="131911CC" w:rsidR="009C25B3" w:rsidRDefault="009C25B3" w:rsidP="004B5D50"/>
    <w:p w14:paraId="4544C3BD" w14:textId="7A15FA5B" w:rsidR="009C25B3" w:rsidRDefault="009C25B3" w:rsidP="004B5D50"/>
    <w:p w14:paraId="383266F3" w14:textId="77777777" w:rsidR="009C25B3" w:rsidRDefault="009C25B3" w:rsidP="004B5D50"/>
    <w:sdt>
      <w:sdtPr>
        <w:rPr>
          <w:rFonts w:asciiTheme="minorHAnsi" w:eastAsiaTheme="minorHAnsi" w:hAnsiTheme="minorHAnsi" w:cstheme="minorBidi"/>
          <w:color w:val="auto"/>
          <w:sz w:val="22"/>
          <w:szCs w:val="22"/>
          <w:lang w:val="en-GB"/>
        </w:rPr>
        <w:id w:val="2000538617"/>
        <w:docPartObj>
          <w:docPartGallery w:val="Bibliographies"/>
          <w:docPartUnique/>
        </w:docPartObj>
      </w:sdtPr>
      <w:sdtEndPr/>
      <w:sdtContent>
        <w:p w14:paraId="0EF2BCCC" w14:textId="3E116707" w:rsidR="009C25B3" w:rsidRDefault="009C25B3">
          <w:pPr>
            <w:pStyle w:val="Heading1"/>
          </w:pPr>
          <w:r>
            <w:t>Bibliography</w:t>
          </w:r>
        </w:p>
        <w:sdt>
          <w:sdtPr>
            <w:id w:val="111145805"/>
            <w:bibliography/>
          </w:sdtPr>
          <w:sdtEndPr/>
          <w:sdtContent>
            <w:p w14:paraId="6CA90ADD" w14:textId="77777777" w:rsidR="009C25B3" w:rsidRDefault="009C25B3" w:rsidP="009C25B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Akhmouch, A., &amp; Taylor, A. (2020, July 23). </w:t>
              </w:r>
              <w:r>
                <w:rPr>
                  <w:i/>
                  <w:iCs/>
                  <w:noProof/>
                  <w:lang w:val="en-US"/>
                </w:rPr>
                <w:t>OECD Policy Responses to Coronavirus (COVID-19)</w:t>
              </w:r>
              <w:r>
                <w:rPr>
                  <w:noProof/>
                  <w:lang w:val="en-US"/>
                </w:rPr>
                <w:t>. Retrieved from OECD: http://www.oecd.org/coronavirus/policy-responses/cities-policy-responses-fd1053ff/</w:t>
              </w:r>
            </w:p>
            <w:p w14:paraId="2C12B9BF" w14:textId="77777777" w:rsidR="009C25B3" w:rsidRDefault="009C25B3" w:rsidP="009C25B3">
              <w:pPr>
                <w:pStyle w:val="Bibliography"/>
                <w:ind w:left="720" w:hanging="720"/>
                <w:rPr>
                  <w:noProof/>
                  <w:lang w:val="en-US"/>
                </w:rPr>
              </w:pPr>
              <w:r>
                <w:rPr>
                  <w:noProof/>
                  <w:lang w:val="en-US"/>
                </w:rPr>
                <w:t xml:space="preserve">Beard, C., Swarbrooke, J., &amp; Leckie, S. (2012). </w:t>
              </w:r>
              <w:r>
                <w:rPr>
                  <w:i/>
                  <w:iCs/>
                  <w:noProof/>
                  <w:lang w:val="en-US"/>
                </w:rPr>
                <w:t>Adventure Tourism.</w:t>
              </w:r>
              <w:r>
                <w:rPr>
                  <w:noProof/>
                  <w:lang w:val="en-US"/>
                </w:rPr>
                <w:t xml:space="preserve"> </w:t>
              </w:r>
            </w:p>
            <w:p w14:paraId="656C98CB" w14:textId="77777777" w:rsidR="009C25B3" w:rsidRDefault="009C25B3" w:rsidP="009C25B3">
              <w:pPr>
                <w:pStyle w:val="Bibliography"/>
                <w:ind w:left="720" w:hanging="720"/>
                <w:rPr>
                  <w:noProof/>
                  <w:lang w:val="en-US"/>
                </w:rPr>
              </w:pPr>
              <w:r>
                <w:rPr>
                  <w:i/>
                  <w:iCs/>
                  <w:noProof/>
                  <w:lang w:val="en-US"/>
                </w:rPr>
                <w:t>Castleman, A.</w:t>
              </w:r>
              <w:r>
                <w:rPr>
                  <w:noProof/>
                  <w:lang w:val="en-US"/>
                </w:rPr>
                <w:t xml:space="preserve"> (2020, March 26). Retrieved from Ride out the coronavirus in your backyard, not the backcountry.: https://www.sierraclub.org/sierra/ride-out-coronavirus-your-backyard-not-backcountry</w:t>
              </w:r>
            </w:p>
            <w:p w14:paraId="122E9DBC" w14:textId="77777777" w:rsidR="009C25B3" w:rsidRDefault="009C25B3" w:rsidP="009C25B3">
              <w:pPr>
                <w:pStyle w:val="Bibliography"/>
                <w:ind w:left="720" w:hanging="720"/>
                <w:rPr>
                  <w:noProof/>
                  <w:lang w:val="en-US"/>
                </w:rPr>
              </w:pPr>
              <w:r>
                <w:rPr>
                  <w:noProof/>
                  <w:lang w:val="en-US"/>
                </w:rPr>
                <w:t xml:space="preserve">Goodnow, J. B. (2017). Travel and insight on the limen: A content analysis of adventure travel narratives. </w:t>
              </w:r>
              <w:r>
                <w:rPr>
                  <w:i/>
                  <w:iCs/>
                  <w:noProof/>
                  <w:lang w:val="en-US"/>
                </w:rPr>
                <w:t>Tourism Review International</w:t>
              </w:r>
              <w:r>
                <w:rPr>
                  <w:noProof/>
                  <w:lang w:val="en-US"/>
                </w:rPr>
                <w:t>, 21.</w:t>
              </w:r>
            </w:p>
            <w:p w14:paraId="2165DDAF" w14:textId="77777777" w:rsidR="009C25B3" w:rsidRDefault="009C25B3" w:rsidP="009C25B3">
              <w:pPr>
                <w:pStyle w:val="Bibliography"/>
                <w:ind w:left="720" w:hanging="720"/>
                <w:rPr>
                  <w:noProof/>
                  <w:lang w:val="en-US"/>
                </w:rPr>
              </w:pPr>
              <w:r>
                <w:rPr>
                  <w:noProof/>
                  <w:lang w:val="en-US"/>
                </w:rPr>
                <w:t xml:space="preserve">Goodnow, J., &amp; Mackenzie, S. H. (2020). Adventure in the Age of COVID-19: Embracing Microadventures. </w:t>
              </w:r>
              <w:r>
                <w:rPr>
                  <w:i/>
                  <w:iCs/>
                  <w:noProof/>
                  <w:lang w:val="en-US"/>
                </w:rPr>
                <w:t>Western Washington University</w:t>
              </w:r>
              <w:r>
                <w:rPr>
                  <w:noProof/>
                  <w:lang w:val="en-US"/>
                </w:rPr>
                <w:t>, 1-6.</w:t>
              </w:r>
            </w:p>
            <w:p w14:paraId="5BF658BE" w14:textId="77777777" w:rsidR="009C25B3" w:rsidRDefault="009C25B3" w:rsidP="009C25B3">
              <w:pPr>
                <w:pStyle w:val="Bibliography"/>
                <w:ind w:left="720" w:hanging="720"/>
                <w:rPr>
                  <w:noProof/>
                  <w:lang w:val="en-US"/>
                </w:rPr>
              </w:pPr>
              <w:r>
                <w:rPr>
                  <w:noProof/>
                  <w:lang w:val="en-US"/>
                </w:rPr>
                <w:t xml:space="preserve">Humphreys, A. (2014). </w:t>
              </w:r>
              <w:r>
                <w:rPr>
                  <w:i/>
                  <w:iCs/>
                  <w:noProof/>
                  <w:lang w:val="en-US"/>
                </w:rPr>
                <w:t>Microadventures: Local discoveries for great escapes.</w:t>
              </w:r>
              <w:r>
                <w:rPr>
                  <w:noProof/>
                  <w:lang w:val="en-US"/>
                </w:rPr>
                <w:t xml:space="preserve"> </w:t>
              </w:r>
            </w:p>
            <w:p w14:paraId="14B74685" w14:textId="77777777" w:rsidR="009C25B3" w:rsidRDefault="009C25B3" w:rsidP="009C25B3">
              <w:pPr>
                <w:pStyle w:val="Bibliography"/>
                <w:ind w:left="720" w:hanging="720"/>
                <w:rPr>
                  <w:noProof/>
                  <w:lang w:val="en-US"/>
                </w:rPr>
              </w:pPr>
              <w:r>
                <w:rPr>
                  <w:noProof/>
                  <w:lang w:val="en-US"/>
                </w:rPr>
                <w:t xml:space="preserve">Roberts, J. W. (2018). Re-placing outdoor education: Diversity, inclusion, and the microadventures. </w:t>
              </w:r>
              <w:r>
                <w:rPr>
                  <w:i/>
                  <w:iCs/>
                  <w:noProof/>
                  <w:lang w:val="en-US"/>
                </w:rPr>
                <w:t>Journal of Outdoor Recreation, Education, and Leadership</w:t>
              </w:r>
              <w:r>
                <w:rPr>
                  <w:noProof/>
                  <w:lang w:val="en-US"/>
                </w:rPr>
                <w:t>.</w:t>
              </w:r>
            </w:p>
            <w:p w14:paraId="56191975" w14:textId="77777777" w:rsidR="009C25B3" w:rsidRDefault="009C25B3" w:rsidP="009C25B3">
              <w:pPr>
                <w:pStyle w:val="Bibliography"/>
                <w:ind w:left="720" w:hanging="720"/>
                <w:rPr>
                  <w:noProof/>
                  <w:lang w:val="en-US"/>
                </w:rPr>
              </w:pPr>
              <w:r>
                <w:rPr>
                  <w:noProof/>
                  <w:lang w:val="en-US"/>
                </w:rPr>
                <w:t xml:space="preserve">Robinson, J. (2020, March 22). </w:t>
              </w:r>
              <w:r>
                <w:rPr>
                  <w:i/>
                  <w:iCs/>
                  <w:noProof/>
                  <w:lang w:val="en-US"/>
                </w:rPr>
                <w:t>Coronavirus: Snowdonia experiences busiest visitor day "in living memory" despite concerns</w:t>
              </w:r>
              <w:r>
                <w:rPr>
                  <w:noProof/>
                  <w:lang w:val="en-US"/>
                </w:rPr>
                <w:t>. Retrieved from North Wales Pioneer: https://www.northwalespioneer.co.uk/news/18325127.coronavirus-snowdonia-experiences-busiest-visitor-day-living-memory-despite-concerns/</w:t>
              </w:r>
            </w:p>
            <w:p w14:paraId="1141A020" w14:textId="4AC68CB9" w:rsidR="009C25B3" w:rsidRDefault="009C25B3" w:rsidP="009C25B3">
              <w:r>
                <w:rPr>
                  <w:b/>
                  <w:bCs/>
                  <w:noProof/>
                </w:rPr>
                <w:fldChar w:fldCharType="end"/>
              </w:r>
            </w:p>
          </w:sdtContent>
        </w:sdt>
      </w:sdtContent>
    </w:sdt>
    <w:p w14:paraId="5D0F8555" w14:textId="77777777" w:rsidR="009C25B3" w:rsidRDefault="009C25B3" w:rsidP="004B5D50"/>
    <w:sectPr w:rsidR="009C25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A18709" w14:textId="77777777" w:rsidR="00B0666D" w:rsidRDefault="00B0666D" w:rsidP="004106B2">
      <w:pPr>
        <w:spacing w:after="0" w:line="240" w:lineRule="auto"/>
      </w:pPr>
      <w:r>
        <w:separator/>
      </w:r>
    </w:p>
  </w:endnote>
  <w:endnote w:type="continuationSeparator" w:id="0">
    <w:p w14:paraId="6797265A" w14:textId="77777777" w:rsidR="00B0666D" w:rsidRDefault="00B0666D" w:rsidP="00410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085E14" w14:textId="77777777" w:rsidR="00B0666D" w:rsidRDefault="00B0666D" w:rsidP="004106B2">
      <w:pPr>
        <w:spacing w:after="0" w:line="240" w:lineRule="auto"/>
      </w:pPr>
      <w:r>
        <w:separator/>
      </w:r>
    </w:p>
  </w:footnote>
  <w:footnote w:type="continuationSeparator" w:id="0">
    <w:p w14:paraId="73709B6F" w14:textId="77777777" w:rsidR="00B0666D" w:rsidRDefault="00B0666D" w:rsidP="004106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16FEE"/>
    <w:multiLevelType w:val="hybridMultilevel"/>
    <w:tmpl w:val="9E48AC2C"/>
    <w:lvl w:ilvl="0" w:tplc="C672A3A0">
      <w:start w:val="1"/>
      <w:numFmt w:val="bullet"/>
      <w:lvlText w:val="•"/>
      <w:lvlJc w:val="left"/>
      <w:pPr>
        <w:tabs>
          <w:tab w:val="num" w:pos="720"/>
        </w:tabs>
        <w:ind w:left="720" w:hanging="360"/>
      </w:pPr>
      <w:rPr>
        <w:rFonts w:ascii="Arial" w:hAnsi="Arial" w:hint="default"/>
      </w:rPr>
    </w:lvl>
    <w:lvl w:ilvl="1" w:tplc="B0AC2586" w:tentative="1">
      <w:start w:val="1"/>
      <w:numFmt w:val="bullet"/>
      <w:lvlText w:val="•"/>
      <w:lvlJc w:val="left"/>
      <w:pPr>
        <w:tabs>
          <w:tab w:val="num" w:pos="1440"/>
        </w:tabs>
        <w:ind w:left="1440" w:hanging="360"/>
      </w:pPr>
      <w:rPr>
        <w:rFonts w:ascii="Arial" w:hAnsi="Arial" w:hint="default"/>
      </w:rPr>
    </w:lvl>
    <w:lvl w:ilvl="2" w:tplc="12163B76" w:tentative="1">
      <w:start w:val="1"/>
      <w:numFmt w:val="bullet"/>
      <w:lvlText w:val="•"/>
      <w:lvlJc w:val="left"/>
      <w:pPr>
        <w:tabs>
          <w:tab w:val="num" w:pos="2160"/>
        </w:tabs>
        <w:ind w:left="2160" w:hanging="360"/>
      </w:pPr>
      <w:rPr>
        <w:rFonts w:ascii="Arial" w:hAnsi="Arial" w:hint="default"/>
      </w:rPr>
    </w:lvl>
    <w:lvl w:ilvl="3" w:tplc="A882F2F8" w:tentative="1">
      <w:start w:val="1"/>
      <w:numFmt w:val="bullet"/>
      <w:lvlText w:val="•"/>
      <w:lvlJc w:val="left"/>
      <w:pPr>
        <w:tabs>
          <w:tab w:val="num" w:pos="2880"/>
        </w:tabs>
        <w:ind w:left="2880" w:hanging="360"/>
      </w:pPr>
      <w:rPr>
        <w:rFonts w:ascii="Arial" w:hAnsi="Arial" w:hint="default"/>
      </w:rPr>
    </w:lvl>
    <w:lvl w:ilvl="4" w:tplc="CC48A5CE" w:tentative="1">
      <w:start w:val="1"/>
      <w:numFmt w:val="bullet"/>
      <w:lvlText w:val="•"/>
      <w:lvlJc w:val="left"/>
      <w:pPr>
        <w:tabs>
          <w:tab w:val="num" w:pos="3600"/>
        </w:tabs>
        <w:ind w:left="3600" w:hanging="360"/>
      </w:pPr>
      <w:rPr>
        <w:rFonts w:ascii="Arial" w:hAnsi="Arial" w:hint="default"/>
      </w:rPr>
    </w:lvl>
    <w:lvl w:ilvl="5" w:tplc="5A085C06" w:tentative="1">
      <w:start w:val="1"/>
      <w:numFmt w:val="bullet"/>
      <w:lvlText w:val="•"/>
      <w:lvlJc w:val="left"/>
      <w:pPr>
        <w:tabs>
          <w:tab w:val="num" w:pos="4320"/>
        </w:tabs>
        <w:ind w:left="4320" w:hanging="360"/>
      </w:pPr>
      <w:rPr>
        <w:rFonts w:ascii="Arial" w:hAnsi="Arial" w:hint="default"/>
      </w:rPr>
    </w:lvl>
    <w:lvl w:ilvl="6" w:tplc="E1646C1C" w:tentative="1">
      <w:start w:val="1"/>
      <w:numFmt w:val="bullet"/>
      <w:lvlText w:val="•"/>
      <w:lvlJc w:val="left"/>
      <w:pPr>
        <w:tabs>
          <w:tab w:val="num" w:pos="5040"/>
        </w:tabs>
        <w:ind w:left="5040" w:hanging="360"/>
      </w:pPr>
      <w:rPr>
        <w:rFonts w:ascii="Arial" w:hAnsi="Arial" w:hint="default"/>
      </w:rPr>
    </w:lvl>
    <w:lvl w:ilvl="7" w:tplc="C922A9BA" w:tentative="1">
      <w:start w:val="1"/>
      <w:numFmt w:val="bullet"/>
      <w:lvlText w:val="•"/>
      <w:lvlJc w:val="left"/>
      <w:pPr>
        <w:tabs>
          <w:tab w:val="num" w:pos="5760"/>
        </w:tabs>
        <w:ind w:left="5760" w:hanging="360"/>
      </w:pPr>
      <w:rPr>
        <w:rFonts w:ascii="Arial" w:hAnsi="Arial" w:hint="default"/>
      </w:rPr>
    </w:lvl>
    <w:lvl w:ilvl="8" w:tplc="E812AC3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625"/>
    <w:rsid w:val="000178F6"/>
    <w:rsid w:val="00041BE6"/>
    <w:rsid w:val="00070566"/>
    <w:rsid w:val="00074F2D"/>
    <w:rsid w:val="000C13BB"/>
    <w:rsid w:val="000E2723"/>
    <w:rsid w:val="000F344B"/>
    <w:rsid w:val="00127002"/>
    <w:rsid w:val="001615C3"/>
    <w:rsid w:val="001952E5"/>
    <w:rsid w:val="001A165D"/>
    <w:rsid w:val="001C6377"/>
    <w:rsid w:val="001F76EA"/>
    <w:rsid w:val="00242CD5"/>
    <w:rsid w:val="00247449"/>
    <w:rsid w:val="00250B6F"/>
    <w:rsid w:val="0028230E"/>
    <w:rsid w:val="002B1B0B"/>
    <w:rsid w:val="002D7FC8"/>
    <w:rsid w:val="002E28EA"/>
    <w:rsid w:val="002F6605"/>
    <w:rsid w:val="00301656"/>
    <w:rsid w:val="00325675"/>
    <w:rsid w:val="00353F7B"/>
    <w:rsid w:val="003A1A96"/>
    <w:rsid w:val="004106B2"/>
    <w:rsid w:val="0041165C"/>
    <w:rsid w:val="00413AC5"/>
    <w:rsid w:val="0047145B"/>
    <w:rsid w:val="00471A39"/>
    <w:rsid w:val="004912BE"/>
    <w:rsid w:val="004B5D50"/>
    <w:rsid w:val="004C1B52"/>
    <w:rsid w:val="004D10C6"/>
    <w:rsid w:val="004D3BB7"/>
    <w:rsid w:val="005470F4"/>
    <w:rsid w:val="005728F8"/>
    <w:rsid w:val="00577219"/>
    <w:rsid w:val="00590548"/>
    <w:rsid w:val="005B26DE"/>
    <w:rsid w:val="005C3082"/>
    <w:rsid w:val="00611C57"/>
    <w:rsid w:val="00611EEC"/>
    <w:rsid w:val="00642B92"/>
    <w:rsid w:val="006B1400"/>
    <w:rsid w:val="006B517F"/>
    <w:rsid w:val="006F3A0F"/>
    <w:rsid w:val="006F6A51"/>
    <w:rsid w:val="00716A48"/>
    <w:rsid w:val="00722639"/>
    <w:rsid w:val="00794490"/>
    <w:rsid w:val="007B4DB5"/>
    <w:rsid w:val="007E49DF"/>
    <w:rsid w:val="0085029A"/>
    <w:rsid w:val="0085091C"/>
    <w:rsid w:val="00857FC5"/>
    <w:rsid w:val="00865025"/>
    <w:rsid w:val="00873D7A"/>
    <w:rsid w:val="00881C54"/>
    <w:rsid w:val="00886EEB"/>
    <w:rsid w:val="008B3799"/>
    <w:rsid w:val="008B3DFE"/>
    <w:rsid w:val="008E11F6"/>
    <w:rsid w:val="0090559D"/>
    <w:rsid w:val="009213D5"/>
    <w:rsid w:val="009605E8"/>
    <w:rsid w:val="0098240B"/>
    <w:rsid w:val="009C25B3"/>
    <w:rsid w:val="009E09C4"/>
    <w:rsid w:val="009E1242"/>
    <w:rsid w:val="009E26D1"/>
    <w:rsid w:val="00A201C4"/>
    <w:rsid w:val="00A23BC2"/>
    <w:rsid w:val="00A268B3"/>
    <w:rsid w:val="00A54C0C"/>
    <w:rsid w:val="00AB0BE4"/>
    <w:rsid w:val="00AF0DB6"/>
    <w:rsid w:val="00B0666D"/>
    <w:rsid w:val="00B6744F"/>
    <w:rsid w:val="00B83625"/>
    <w:rsid w:val="00B92746"/>
    <w:rsid w:val="00BC767F"/>
    <w:rsid w:val="00BE08D0"/>
    <w:rsid w:val="00C45ED2"/>
    <w:rsid w:val="00C504D9"/>
    <w:rsid w:val="00C9715A"/>
    <w:rsid w:val="00CA6FCE"/>
    <w:rsid w:val="00CB1436"/>
    <w:rsid w:val="00CD2E84"/>
    <w:rsid w:val="00CE044B"/>
    <w:rsid w:val="00D06831"/>
    <w:rsid w:val="00D14008"/>
    <w:rsid w:val="00D43FCE"/>
    <w:rsid w:val="00D87458"/>
    <w:rsid w:val="00D94220"/>
    <w:rsid w:val="00DA3F74"/>
    <w:rsid w:val="00DA7FD0"/>
    <w:rsid w:val="00DB1608"/>
    <w:rsid w:val="00E266C7"/>
    <w:rsid w:val="00E43F7A"/>
    <w:rsid w:val="00E56AB9"/>
    <w:rsid w:val="00E6526F"/>
    <w:rsid w:val="00E80DAD"/>
    <w:rsid w:val="00EA1142"/>
    <w:rsid w:val="00EF1211"/>
    <w:rsid w:val="00F20D1C"/>
    <w:rsid w:val="00F21248"/>
    <w:rsid w:val="00F2579A"/>
    <w:rsid w:val="00F2766B"/>
    <w:rsid w:val="00F36122"/>
    <w:rsid w:val="00F52125"/>
    <w:rsid w:val="00F70FFF"/>
    <w:rsid w:val="00F90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D1470"/>
  <w15:chartTrackingRefBased/>
  <w15:docId w15:val="{292E9161-8982-4F58-B86E-14D62FE93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5B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6B2"/>
  </w:style>
  <w:style w:type="paragraph" w:styleId="Footer">
    <w:name w:val="footer"/>
    <w:basedOn w:val="Normal"/>
    <w:link w:val="FooterChar"/>
    <w:uiPriority w:val="99"/>
    <w:unhideWhenUsed/>
    <w:rsid w:val="00410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6B2"/>
  </w:style>
  <w:style w:type="character" w:customStyle="1" w:styleId="Heading1Char">
    <w:name w:val="Heading 1 Char"/>
    <w:basedOn w:val="DefaultParagraphFont"/>
    <w:link w:val="Heading1"/>
    <w:uiPriority w:val="9"/>
    <w:rsid w:val="009C25B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C2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079747">
      <w:bodyDiv w:val="1"/>
      <w:marLeft w:val="0"/>
      <w:marRight w:val="0"/>
      <w:marTop w:val="0"/>
      <w:marBottom w:val="0"/>
      <w:divBdr>
        <w:top w:val="none" w:sz="0" w:space="0" w:color="auto"/>
        <w:left w:val="none" w:sz="0" w:space="0" w:color="auto"/>
        <w:bottom w:val="none" w:sz="0" w:space="0" w:color="auto"/>
        <w:right w:val="none" w:sz="0" w:space="0" w:color="auto"/>
      </w:divBdr>
    </w:div>
    <w:div w:id="305013932">
      <w:bodyDiv w:val="1"/>
      <w:marLeft w:val="0"/>
      <w:marRight w:val="0"/>
      <w:marTop w:val="0"/>
      <w:marBottom w:val="0"/>
      <w:divBdr>
        <w:top w:val="none" w:sz="0" w:space="0" w:color="auto"/>
        <w:left w:val="none" w:sz="0" w:space="0" w:color="auto"/>
        <w:bottom w:val="none" w:sz="0" w:space="0" w:color="auto"/>
        <w:right w:val="none" w:sz="0" w:space="0" w:color="auto"/>
      </w:divBdr>
    </w:div>
    <w:div w:id="308554455">
      <w:bodyDiv w:val="1"/>
      <w:marLeft w:val="0"/>
      <w:marRight w:val="0"/>
      <w:marTop w:val="0"/>
      <w:marBottom w:val="0"/>
      <w:divBdr>
        <w:top w:val="none" w:sz="0" w:space="0" w:color="auto"/>
        <w:left w:val="none" w:sz="0" w:space="0" w:color="auto"/>
        <w:bottom w:val="none" w:sz="0" w:space="0" w:color="auto"/>
        <w:right w:val="none" w:sz="0" w:space="0" w:color="auto"/>
      </w:divBdr>
    </w:div>
    <w:div w:id="325977303">
      <w:bodyDiv w:val="1"/>
      <w:marLeft w:val="0"/>
      <w:marRight w:val="0"/>
      <w:marTop w:val="0"/>
      <w:marBottom w:val="0"/>
      <w:divBdr>
        <w:top w:val="none" w:sz="0" w:space="0" w:color="auto"/>
        <w:left w:val="none" w:sz="0" w:space="0" w:color="auto"/>
        <w:bottom w:val="none" w:sz="0" w:space="0" w:color="auto"/>
        <w:right w:val="none" w:sz="0" w:space="0" w:color="auto"/>
      </w:divBdr>
    </w:div>
    <w:div w:id="356079965">
      <w:bodyDiv w:val="1"/>
      <w:marLeft w:val="0"/>
      <w:marRight w:val="0"/>
      <w:marTop w:val="0"/>
      <w:marBottom w:val="0"/>
      <w:divBdr>
        <w:top w:val="none" w:sz="0" w:space="0" w:color="auto"/>
        <w:left w:val="none" w:sz="0" w:space="0" w:color="auto"/>
        <w:bottom w:val="none" w:sz="0" w:space="0" w:color="auto"/>
        <w:right w:val="none" w:sz="0" w:space="0" w:color="auto"/>
      </w:divBdr>
    </w:div>
    <w:div w:id="497576210">
      <w:bodyDiv w:val="1"/>
      <w:marLeft w:val="0"/>
      <w:marRight w:val="0"/>
      <w:marTop w:val="0"/>
      <w:marBottom w:val="0"/>
      <w:divBdr>
        <w:top w:val="none" w:sz="0" w:space="0" w:color="auto"/>
        <w:left w:val="none" w:sz="0" w:space="0" w:color="auto"/>
        <w:bottom w:val="none" w:sz="0" w:space="0" w:color="auto"/>
        <w:right w:val="none" w:sz="0" w:space="0" w:color="auto"/>
      </w:divBdr>
    </w:div>
    <w:div w:id="566452136">
      <w:bodyDiv w:val="1"/>
      <w:marLeft w:val="0"/>
      <w:marRight w:val="0"/>
      <w:marTop w:val="0"/>
      <w:marBottom w:val="0"/>
      <w:divBdr>
        <w:top w:val="none" w:sz="0" w:space="0" w:color="auto"/>
        <w:left w:val="none" w:sz="0" w:space="0" w:color="auto"/>
        <w:bottom w:val="none" w:sz="0" w:space="0" w:color="auto"/>
        <w:right w:val="none" w:sz="0" w:space="0" w:color="auto"/>
      </w:divBdr>
    </w:div>
    <w:div w:id="586111579">
      <w:bodyDiv w:val="1"/>
      <w:marLeft w:val="0"/>
      <w:marRight w:val="0"/>
      <w:marTop w:val="0"/>
      <w:marBottom w:val="0"/>
      <w:divBdr>
        <w:top w:val="none" w:sz="0" w:space="0" w:color="auto"/>
        <w:left w:val="none" w:sz="0" w:space="0" w:color="auto"/>
        <w:bottom w:val="none" w:sz="0" w:space="0" w:color="auto"/>
        <w:right w:val="none" w:sz="0" w:space="0" w:color="auto"/>
      </w:divBdr>
    </w:div>
    <w:div w:id="862938623">
      <w:bodyDiv w:val="1"/>
      <w:marLeft w:val="0"/>
      <w:marRight w:val="0"/>
      <w:marTop w:val="0"/>
      <w:marBottom w:val="0"/>
      <w:divBdr>
        <w:top w:val="none" w:sz="0" w:space="0" w:color="auto"/>
        <w:left w:val="none" w:sz="0" w:space="0" w:color="auto"/>
        <w:bottom w:val="none" w:sz="0" w:space="0" w:color="auto"/>
        <w:right w:val="none" w:sz="0" w:space="0" w:color="auto"/>
      </w:divBdr>
    </w:div>
    <w:div w:id="896088123">
      <w:bodyDiv w:val="1"/>
      <w:marLeft w:val="0"/>
      <w:marRight w:val="0"/>
      <w:marTop w:val="0"/>
      <w:marBottom w:val="0"/>
      <w:divBdr>
        <w:top w:val="none" w:sz="0" w:space="0" w:color="auto"/>
        <w:left w:val="none" w:sz="0" w:space="0" w:color="auto"/>
        <w:bottom w:val="none" w:sz="0" w:space="0" w:color="auto"/>
        <w:right w:val="none" w:sz="0" w:space="0" w:color="auto"/>
      </w:divBdr>
    </w:div>
    <w:div w:id="1044453080">
      <w:bodyDiv w:val="1"/>
      <w:marLeft w:val="0"/>
      <w:marRight w:val="0"/>
      <w:marTop w:val="0"/>
      <w:marBottom w:val="0"/>
      <w:divBdr>
        <w:top w:val="none" w:sz="0" w:space="0" w:color="auto"/>
        <w:left w:val="none" w:sz="0" w:space="0" w:color="auto"/>
        <w:bottom w:val="none" w:sz="0" w:space="0" w:color="auto"/>
        <w:right w:val="none" w:sz="0" w:space="0" w:color="auto"/>
      </w:divBdr>
    </w:div>
    <w:div w:id="1193113898">
      <w:bodyDiv w:val="1"/>
      <w:marLeft w:val="0"/>
      <w:marRight w:val="0"/>
      <w:marTop w:val="0"/>
      <w:marBottom w:val="0"/>
      <w:divBdr>
        <w:top w:val="none" w:sz="0" w:space="0" w:color="auto"/>
        <w:left w:val="none" w:sz="0" w:space="0" w:color="auto"/>
        <w:bottom w:val="none" w:sz="0" w:space="0" w:color="auto"/>
        <w:right w:val="none" w:sz="0" w:space="0" w:color="auto"/>
      </w:divBdr>
    </w:div>
    <w:div w:id="1235118676">
      <w:bodyDiv w:val="1"/>
      <w:marLeft w:val="0"/>
      <w:marRight w:val="0"/>
      <w:marTop w:val="0"/>
      <w:marBottom w:val="0"/>
      <w:divBdr>
        <w:top w:val="none" w:sz="0" w:space="0" w:color="auto"/>
        <w:left w:val="none" w:sz="0" w:space="0" w:color="auto"/>
        <w:bottom w:val="none" w:sz="0" w:space="0" w:color="auto"/>
        <w:right w:val="none" w:sz="0" w:space="0" w:color="auto"/>
      </w:divBdr>
    </w:div>
    <w:div w:id="1276984679">
      <w:bodyDiv w:val="1"/>
      <w:marLeft w:val="0"/>
      <w:marRight w:val="0"/>
      <w:marTop w:val="0"/>
      <w:marBottom w:val="0"/>
      <w:divBdr>
        <w:top w:val="none" w:sz="0" w:space="0" w:color="auto"/>
        <w:left w:val="none" w:sz="0" w:space="0" w:color="auto"/>
        <w:bottom w:val="none" w:sz="0" w:space="0" w:color="auto"/>
        <w:right w:val="none" w:sz="0" w:space="0" w:color="auto"/>
      </w:divBdr>
    </w:div>
    <w:div w:id="1561209707">
      <w:bodyDiv w:val="1"/>
      <w:marLeft w:val="0"/>
      <w:marRight w:val="0"/>
      <w:marTop w:val="0"/>
      <w:marBottom w:val="0"/>
      <w:divBdr>
        <w:top w:val="none" w:sz="0" w:space="0" w:color="auto"/>
        <w:left w:val="none" w:sz="0" w:space="0" w:color="auto"/>
        <w:bottom w:val="none" w:sz="0" w:space="0" w:color="auto"/>
        <w:right w:val="none" w:sz="0" w:space="0" w:color="auto"/>
      </w:divBdr>
    </w:div>
    <w:div w:id="1630282535">
      <w:bodyDiv w:val="1"/>
      <w:marLeft w:val="0"/>
      <w:marRight w:val="0"/>
      <w:marTop w:val="0"/>
      <w:marBottom w:val="0"/>
      <w:divBdr>
        <w:top w:val="none" w:sz="0" w:space="0" w:color="auto"/>
        <w:left w:val="none" w:sz="0" w:space="0" w:color="auto"/>
        <w:bottom w:val="none" w:sz="0" w:space="0" w:color="auto"/>
        <w:right w:val="none" w:sz="0" w:space="0" w:color="auto"/>
      </w:divBdr>
    </w:div>
    <w:div w:id="1637447082">
      <w:bodyDiv w:val="1"/>
      <w:marLeft w:val="0"/>
      <w:marRight w:val="0"/>
      <w:marTop w:val="0"/>
      <w:marBottom w:val="0"/>
      <w:divBdr>
        <w:top w:val="none" w:sz="0" w:space="0" w:color="auto"/>
        <w:left w:val="none" w:sz="0" w:space="0" w:color="auto"/>
        <w:bottom w:val="none" w:sz="0" w:space="0" w:color="auto"/>
        <w:right w:val="none" w:sz="0" w:space="0" w:color="auto"/>
      </w:divBdr>
    </w:div>
    <w:div w:id="1675912686">
      <w:bodyDiv w:val="1"/>
      <w:marLeft w:val="0"/>
      <w:marRight w:val="0"/>
      <w:marTop w:val="0"/>
      <w:marBottom w:val="0"/>
      <w:divBdr>
        <w:top w:val="none" w:sz="0" w:space="0" w:color="auto"/>
        <w:left w:val="none" w:sz="0" w:space="0" w:color="auto"/>
        <w:bottom w:val="none" w:sz="0" w:space="0" w:color="auto"/>
        <w:right w:val="none" w:sz="0" w:space="0" w:color="auto"/>
      </w:divBdr>
    </w:div>
    <w:div w:id="1739590721">
      <w:bodyDiv w:val="1"/>
      <w:marLeft w:val="0"/>
      <w:marRight w:val="0"/>
      <w:marTop w:val="0"/>
      <w:marBottom w:val="0"/>
      <w:divBdr>
        <w:top w:val="none" w:sz="0" w:space="0" w:color="auto"/>
        <w:left w:val="none" w:sz="0" w:space="0" w:color="auto"/>
        <w:bottom w:val="none" w:sz="0" w:space="0" w:color="auto"/>
        <w:right w:val="none" w:sz="0" w:space="0" w:color="auto"/>
      </w:divBdr>
    </w:div>
    <w:div w:id="1774935537">
      <w:bodyDiv w:val="1"/>
      <w:marLeft w:val="0"/>
      <w:marRight w:val="0"/>
      <w:marTop w:val="0"/>
      <w:marBottom w:val="0"/>
      <w:divBdr>
        <w:top w:val="none" w:sz="0" w:space="0" w:color="auto"/>
        <w:left w:val="none" w:sz="0" w:space="0" w:color="auto"/>
        <w:bottom w:val="none" w:sz="0" w:space="0" w:color="auto"/>
        <w:right w:val="none" w:sz="0" w:space="0" w:color="auto"/>
      </w:divBdr>
    </w:div>
    <w:div w:id="1815609898">
      <w:bodyDiv w:val="1"/>
      <w:marLeft w:val="0"/>
      <w:marRight w:val="0"/>
      <w:marTop w:val="0"/>
      <w:marBottom w:val="0"/>
      <w:divBdr>
        <w:top w:val="none" w:sz="0" w:space="0" w:color="auto"/>
        <w:left w:val="none" w:sz="0" w:space="0" w:color="auto"/>
        <w:bottom w:val="none" w:sz="0" w:space="0" w:color="auto"/>
        <w:right w:val="none" w:sz="0" w:space="0" w:color="auto"/>
      </w:divBdr>
    </w:div>
    <w:div w:id="1870340580">
      <w:bodyDiv w:val="1"/>
      <w:marLeft w:val="0"/>
      <w:marRight w:val="0"/>
      <w:marTop w:val="0"/>
      <w:marBottom w:val="0"/>
      <w:divBdr>
        <w:top w:val="none" w:sz="0" w:space="0" w:color="auto"/>
        <w:left w:val="none" w:sz="0" w:space="0" w:color="auto"/>
        <w:bottom w:val="none" w:sz="0" w:space="0" w:color="auto"/>
        <w:right w:val="none" w:sz="0" w:space="0" w:color="auto"/>
      </w:divBdr>
    </w:div>
    <w:div w:id="1926300825">
      <w:bodyDiv w:val="1"/>
      <w:marLeft w:val="0"/>
      <w:marRight w:val="0"/>
      <w:marTop w:val="0"/>
      <w:marBottom w:val="0"/>
      <w:divBdr>
        <w:top w:val="none" w:sz="0" w:space="0" w:color="auto"/>
        <w:left w:val="none" w:sz="0" w:space="0" w:color="auto"/>
        <w:bottom w:val="none" w:sz="0" w:space="0" w:color="auto"/>
        <w:right w:val="none" w:sz="0" w:space="0" w:color="auto"/>
      </w:divBdr>
      <w:divsChild>
        <w:div w:id="1604681713">
          <w:marLeft w:val="360"/>
          <w:marRight w:val="0"/>
          <w:marTop w:val="200"/>
          <w:marBottom w:val="0"/>
          <w:divBdr>
            <w:top w:val="none" w:sz="0" w:space="0" w:color="auto"/>
            <w:left w:val="none" w:sz="0" w:space="0" w:color="auto"/>
            <w:bottom w:val="none" w:sz="0" w:space="0" w:color="auto"/>
            <w:right w:val="none" w:sz="0" w:space="0" w:color="auto"/>
          </w:divBdr>
        </w:div>
      </w:divsChild>
    </w:div>
    <w:div w:id="1954051262">
      <w:bodyDiv w:val="1"/>
      <w:marLeft w:val="0"/>
      <w:marRight w:val="0"/>
      <w:marTop w:val="0"/>
      <w:marBottom w:val="0"/>
      <w:divBdr>
        <w:top w:val="none" w:sz="0" w:space="0" w:color="auto"/>
        <w:left w:val="none" w:sz="0" w:space="0" w:color="auto"/>
        <w:bottom w:val="none" w:sz="0" w:space="0" w:color="auto"/>
        <w:right w:val="none" w:sz="0" w:space="0" w:color="auto"/>
      </w:divBdr>
      <w:divsChild>
        <w:div w:id="1002706608">
          <w:marLeft w:val="360"/>
          <w:marRight w:val="0"/>
          <w:marTop w:val="200"/>
          <w:marBottom w:val="0"/>
          <w:divBdr>
            <w:top w:val="none" w:sz="0" w:space="0" w:color="auto"/>
            <w:left w:val="none" w:sz="0" w:space="0" w:color="auto"/>
            <w:bottom w:val="none" w:sz="0" w:space="0" w:color="auto"/>
            <w:right w:val="none" w:sz="0" w:space="0" w:color="auto"/>
          </w:divBdr>
        </w:div>
      </w:divsChild>
    </w:div>
    <w:div w:id="1985622577">
      <w:bodyDiv w:val="1"/>
      <w:marLeft w:val="0"/>
      <w:marRight w:val="0"/>
      <w:marTop w:val="0"/>
      <w:marBottom w:val="0"/>
      <w:divBdr>
        <w:top w:val="none" w:sz="0" w:space="0" w:color="auto"/>
        <w:left w:val="none" w:sz="0" w:space="0" w:color="auto"/>
        <w:bottom w:val="none" w:sz="0" w:space="0" w:color="auto"/>
        <w:right w:val="none" w:sz="0" w:space="0" w:color="auto"/>
      </w:divBdr>
    </w:div>
    <w:div w:id="1993631296">
      <w:bodyDiv w:val="1"/>
      <w:marLeft w:val="0"/>
      <w:marRight w:val="0"/>
      <w:marTop w:val="0"/>
      <w:marBottom w:val="0"/>
      <w:divBdr>
        <w:top w:val="none" w:sz="0" w:space="0" w:color="auto"/>
        <w:left w:val="none" w:sz="0" w:space="0" w:color="auto"/>
        <w:bottom w:val="none" w:sz="0" w:space="0" w:color="auto"/>
        <w:right w:val="none" w:sz="0" w:space="0" w:color="auto"/>
      </w:divBdr>
      <w:divsChild>
        <w:div w:id="2030792792">
          <w:marLeft w:val="360"/>
          <w:marRight w:val="0"/>
          <w:marTop w:val="200"/>
          <w:marBottom w:val="0"/>
          <w:divBdr>
            <w:top w:val="none" w:sz="0" w:space="0" w:color="auto"/>
            <w:left w:val="none" w:sz="0" w:space="0" w:color="auto"/>
            <w:bottom w:val="none" w:sz="0" w:space="0" w:color="auto"/>
            <w:right w:val="none" w:sz="0" w:space="0" w:color="auto"/>
          </w:divBdr>
        </w:div>
      </w:divsChild>
    </w:div>
    <w:div w:id="1998806402">
      <w:bodyDiv w:val="1"/>
      <w:marLeft w:val="0"/>
      <w:marRight w:val="0"/>
      <w:marTop w:val="0"/>
      <w:marBottom w:val="0"/>
      <w:divBdr>
        <w:top w:val="none" w:sz="0" w:space="0" w:color="auto"/>
        <w:left w:val="none" w:sz="0" w:space="0" w:color="auto"/>
        <w:bottom w:val="none" w:sz="0" w:space="0" w:color="auto"/>
        <w:right w:val="none" w:sz="0" w:space="0" w:color="auto"/>
      </w:divBdr>
    </w:div>
    <w:div w:id="2074619075">
      <w:bodyDiv w:val="1"/>
      <w:marLeft w:val="0"/>
      <w:marRight w:val="0"/>
      <w:marTop w:val="0"/>
      <w:marBottom w:val="0"/>
      <w:divBdr>
        <w:top w:val="none" w:sz="0" w:space="0" w:color="auto"/>
        <w:left w:val="none" w:sz="0" w:space="0" w:color="auto"/>
        <w:bottom w:val="none" w:sz="0" w:space="0" w:color="auto"/>
        <w:right w:val="none" w:sz="0" w:space="0" w:color="auto"/>
      </w:divBdr>
    </w:div>
    <w:div w:id="2123961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Goo20</b:Tag>
    <b:SourceType>JournalArticle</b:SourceType>
    <b:Guid>{6083FD2C-0FA0-4EE9-AF92-E4122B019247}</b:Guid>
    <b:Author>
      <b:Author>
        <b:NameList>
          <b:Person>
            <b:Last>Goodnow</b:Last>
            <b:First>Jasmine</b:First>
          </b:Person>
          <b:Person>
            <b:Last>Mackenzie</b:Last>
            <b:First>Susan</b:First>
            <b:Middle>H</b:Middle>
          </b:Person>
        </b:NameList>
      </b:Author>
    </b:Author>
    <b:Title>Adventure in the Age of COVID-19: Embracing Microadventures</b:Title>
    <b:JournalName>Western Washington University</b:JournalName>
    <b:Year>2020</b:Year>
    <b:Pages>1-6</b:Pages>
    <b:RefOrder>1</b:RefOrder>
  </b:Source>
  <b:Source>
    <b:Tag>Rob20</b:Tag>
    <b:SourceType>InternetSite</b:SourceType>
    <b:Guid>{C38ABE5B-98AE-4851-9872-34221C692FED}</b:Guid>
    <b:Title>Coronavirus: Snowdonia experiences busiest visitor day "in living memory" despite concerns</b:Title>
    <b:Year>2020</b:Year>
    <b:Author>
      <b:Author>
        <b:NameList>
          <b:Person>
            <b:Last>Robinson</b:Last>
            <b:First>Joe</b:First>
          </b:Person>
        </b:NameList>
      </b:Author>
    </b:Author>
    <b:InternetSiteTitle>North Wales Pioneer</b:InternetSiteTitle>
    <b:Month>March</b:Month>
    <b:Day>22</b:Day>
    <b:URL>https://www.northwalespioneer.co.uk/news/18325127.coronavirus-snowdonia-experiences-busiest-visitor-day-living-memory-despite-concerns/</b:URL>
    <b:RefOrder>4</b:RefOrder>
  </b:Source>
  <b:Source>
    <b:Tag>Cas20</b:Tag>
    <b:SourceType>InternetSite</b:SourceType>
    <b:Guid>{92A9F35B-847D-449F-B7EE-828D882578D9}</b:Guid>
    <b:Title>Castleman, A.</b:Title>
    <b:InternetSiteTitle>Ride out the coronavirus in your backyard, not the backcountry.</b:InternetSiteTitle>
    <b:Year>2020</b:Year>
    <b:Month>March</b:Month>
    <b:Day>26</b:Day>
    <b:URL>https://www.sierraclub.org/sierra/ride-out-coronavirus-your-backyard-not-backcountry</b:URL>
    <b:RefOrder>5</b:RefOrder>
  </b:Source>
  <b:Source>
    <b:Tag>Goo17</b:Tag>
    <b:SourceType>JournalArticle</b:SourceType>
    <b:Guid>{24E3B868-17F4-4A03-9D51-5DC52CEBC8C1}</b:Guid>
    <b:Title>Travel and insight on the limen: A content analysis of adventure travel narratives</b:Title>
    <b:Year>2017</b:Year>
    <b:Author>
      <b:Author>
        <b:NameList>
          <b:Person>
            <b:Last>Goodnow</b:Last>
            <b:First>J.</b:First>
            <b:Middle>Bordoloi, S.</b:Middle>
          </b:Person>
        </b:NameList>
      </b:Author>
    </b:Author>
    <b:JournalName>Tourism Review International</b:JournalName>
    <b:Pages>21</b:Pages>
    <b:RefOrder>2</b:RefOrder>
  </b:Source>
  <b:Source>
    <b:Tag>Rob18</b:Tag>
    <b:SourceType>JournalArticle</b:SourceType>
    <b:Guid>{01D6BA50-49A3-4FE1-B41A-A8B1B7661529}</b:Guid>
    <b:Author>
      <b:Author>
        <b:NameList>
          <b:Person>
            <b:Last>Roberts</b:Last>
            <b:First>J.</b:First>
            <b:Middle>W.</b:Middle>
          </b:Person>
        </b:NameList>
      </b:Author>
    </b:Author>
    <b:Title>Re-placing outdoor education: Diversity, inclusion, and the microadventures</b:Title>
    <b:JournalName>Journal of Outdoor Recreation, Education, and Leadership</b:JournalName>
    <b:Year>2018</b:Year>
    <b:RefOrder>3</b:RefOrder>
  </b:Source>
  <b:Source>
    <b:Tag>Hum14</b:Tag>
    <b:SourceType>Book</b:SourceType>
    <b:Guid>{F80EC03F-1EE4-453B-BE94-AAEFCF742040}</b:Guid>
    <b:Author>
      <b:Author>
        <b:NameList>
          <b:Person>
            <b:Last>Humphreys</b:Last>
            <b:First>A.</b:First>
          </b:Person>
        </b:NameList>
      </b:Author>
    </b:Author>
    <b:Title>Microadventures: Local discoveries for great escapes.</b:Title>
    <b:Year>2014</b:Year>
    <b:RefOrder>6</b:RefOrder>
  </b:Source>
  <b:Source>
    <b:Tag>Akh20</b:Tag>
    <b:SourceType>InternetSite</b:SourceType>
    <b:Guid>{4EB93644-2CFE-42EB-B797-9EDC1E277430}</b:Guid>
    <b:Title>OECD Policy Responses to Coronavirus (COVID-19)</b:Title>
    <b:Year>2020</b:Year>
    <b:Author>
      <b:Author>
        <b:NameList>
          <b:Person>
            <b:Last>Akhmouch</b:Last>
            <b:First>Aziza</b:First>
          </b:Person>
          <b:Person>
            <b:Last>Taylor</b:Last>
            <b:First>Alexandra.</b:First>
          </b:Person>
        </b:NameList>
      </b:Author>
    </b:Author>
    <b:InternetSiteTitle>OECD</b:InternetSiteTitle>
    <b:Month>July</b:Month>
    <b:Day>23</b:Day>
    <b:URL>http://www.oecd.org/coronavirus/policy-responses/cities-policy-responses-fd1053ff/</b:URL>
    <b:RefOrder>7</b:RefOrder>
  </b:Source>
  <b:Source>
    <b:Tag>Bea12</b:Tag>
    <b:SourceType>Book</b:SourceType>
    <b:Guid>{F9A5967C-EA3F-4FEC-9B9C-9230C5C1535A}</b:Guid>
    <b:Title>Adventure Tourism</b:Title>
    <b:Year>2012</b:Year>
    <b:Author>
      <b:Author>
        <b:NameList>
          <b:Person>
            <b:Last>Beard</b:Last>
            <b:First>Colin</b:First>
          </b:Person>
          <b:Person>
            <b:Last>Swarbrooke</b:Last>
            <b:First>John</b:First>
          </b:Person>
          <b:Person>
            <b:Last>Leckie</b:Last>
            <b:First>Suzzanne.</b:First>
          </b:Person>
        </b:NameList>
      </b:Author>
    </b:Author>
    <b:RefOrder>8</b:RefOrder>
  </b:Source>
</b:Sources>
</file>

<file path=customXml/itemProps1.xml><?xml version="1.0" encoding="utf-8"?>
<ds:datastoreItem xmlns:ds="http://schemas.openxmlformats.org/officeDocument/2006/customXml" ds:itemID="{6E0C35B1-E3F4-4A9D-9F6F-5E433886A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5772</TotalTime>
  <Pages>4</Pages>
  <Words>1694</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sharp</dc:creator>
  <cp:keywords/>
  <dc:description/>
  <cp:lastModifiedBy>william sharp</cp:lastModifiedBy>
  <cp:revision>29</cp:revision>
  <dcterms:created xsi:type="dcterms:W3CDTF">2021-03-04T17:13:00Z</dcterms:created>
  <dcterms:modified xsi:type="dcterms:W3CDTF">2021-03-26T13:48:00Z</dcterms:modified>
</cp:coreProperties>
</file>