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098D4A" w14:textId="77777777" w:rsidR="00174971" w:rsidRDefault="00174971" w:rsidP="00174971">
      <w:pPr>
        <w:rPr>
          <w:rFonts w:cs="Calibri"/>
        </w:rPr>
      </w:pPr>
      <w:bookmarkStart w:id="0" w:name="_Toc343429583"/>
      <w:r w:rsidRPr="000D539D">
        <w:rPr>
          <w:noProof/>
        </w:rPr>
        <w:drawing>
          <wp:inline distT="0" distB="0" distL="0" distR="0" wp14:anchorId="22E3BB76" wp14:editId="159B5611">
            <wp:extent cx="2223135" cy="688340"/>
            <wp:effectExtent l="0" t="0" r="12065"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23135" cy="688340"/>
                    </a:xfrm>
                    <a:prstGeom prst="rect">
                      <a:avLst/>
                    </a:prstGeom>
                    <a:noFill/>
                    <a:ln>
                      <a:noFill/>
                    </a:ln>
                  </pic:spPr>
                </pic:pic>
              </a:graphicData>
            </a:graphic>
          </wp:inline>
        </w:drawing>
      </w:r>
      <w:bookmarkEnd w:id="0"/>
    </w:p>
    <w:p w14:paraId="4A7E1A70" w14:textId="77777777" w:rsidR="00174971" w:rsidRDefault="00174971" w:rsidP="00174971">
      <w:pPr>
        <w:rPr>
          <w:rFonts w:ascii="Cambria" w:hAnsi="Cambria"/>
          <w:b/>
          <w:bCs/>
          <w:sz w:val="56"/>
        </w:rPr>
      </w:pPr>
    </w:p>
    <w:p w14:paraId="62C90A42" w14:textId="77777777" w:rsidR="00174971" w:rsidRDefault="00174971" w:rsidP="00174971">
      <w:pPr>
        <w:jc w:val="center"/>
        <w:rPr>
          <w:rFonts w:ascii="Cambria Math" w:hAnsi="Cambria Math"/>
          <w:b/>
          <w:bCs/>
          <w:sz w:val="48"/>
        </w:rPr>
      </w:pPr>
      <w:r w:rsidRPr="00AD4C2F">
        <w:rPr>
          <w:rFonts w:ascii="Cambria Math" w:hAnsi="Cambria Math"/>
          <w:b/>
          <w:bCs/>
          <w:sz w:val="48"/>
        </w:rPr>
        <w:t>SBMA71</w:t>
      </w:r>
      <w:r>
        <w:rPr>
          <w:rFonts w:ascii="Cambria Math" w:hAnsi="Cambria Math"/>
          <w:b/>
          <w:bCs/>
          <w:sz w:val="48"/>
        </w:rPr>
        <w:t>0</w:t>
      </w:r>
      <w:r w:rsidRPr="00AD4C2F">
        <w:rPr>
          <w:rFonts w:ascii="Cambria Math" w:hAnsi="Cambria Math"/>
          <w:b/>
          <w:bCs/>
          <w:sz w:val="48"/>
        </w:rPr>
        <w:t>1D</w:t>
      </w:r>
      <w:r>
        <w:rPr>
          <w:rFonts w:ascii="Cambria Math" w:hAnsi="Cambria Math"/>
          <w:b/>
          <w:bCs/>
          <w:sz w:val="48"/>
        </w:rPr>
        <w:t xml:space="preserve">: </w:t>
      </w:r>
    </w:p>
    <w:p w14:paraId="559B826E" w14:textId="77777777" w:rsidR="00174971" w:rsidRPr="006C1B61" w:rsidRDefault="00174971" w:rsidP="00174971">
      <w:pPr>
        <w:jc w:val="center"/>
        <w:rPr>
          <w:rFonts w:ascii="Cambria Math" w:hAnsi="Cambria Math"/>
          <w:b/>
          <w:bCs/>
          <w:sz w:val="48"/>
        </w:rPr>
      </w:pPr>
      <w:r>
        <w:rPr>
          <w:rFonts w:ascii="Cambria Math" w:hAnsi="Cambria Math"/>
          <w:b/>
          <w:bCs/>
          <w:sz w:val="48"/>
        </w:rPr>
        <w:t>Human Resources Management</w:t>
      </w:r>
    </w:p>
    <w:p w14:paraId="49E7AAD9" w14:textId="77777777" w:rsidR="00174971" w:rsidRPr="00AD4C2F" w:rsidRDefault="00174971" w:rsidP="00174971">
      <w:pPr>
        <w:jc w:val="center"/>
        <w:rPr>
          <w:rFonts w:ascii="Cambria Math" w:hAnsi="Cambria Math"/>
          <w:b/>
          <w:bCs/>
          <w:i/>
          <w:sz w:val="28"/>
          <w:szCs w:val="28"/>
        </w:rPr>
      </w:pPr>
      <w:r w:rsidRPr="00AD4C2F">
        <w:rPr>
          <w:rFonts w:ascii="Cambria Math" w:hAnsi="Cambria Math"/>
          <w:b/>
          <w:bCs/>
          <w:i/>
          <w:sz w:val="28"/>
          <w:szCs w:val="28"/>
        </w:rPr>
        <w:t>(</w:t>
      </w:r>
      <w:r>
        <w:rPr>
          <w:rFonts w:ascii="Cambria Math" w:hAnsi="Cambria Math"/>
          <w:b/>
          <w:i/>
          <w:sz w:val="28"/>
          <w:szCs w:val="28"/>
        </w:rPr>
        <w:t xml:space="preserve">Semester </w:t>
      </w:r>
      <w:r>
        <w:rPr>
          <w:rFonts w:ascii="Cambria Math" w:hAnsi="Cambria Math"/>
          <w:b/>
          <w:bCs/>
          <w:i/>
          <w:sz w:val="28"/>
          <w:szCs w:val="28"/>
        </w:rPr>
        <w:t>2; Winter/Spring</w:t>
      </w:r>
      <w:r w:rsidRPr="00AD4C2F">
        <w:rPr>
          <w:rFonts w:ascii="Cambria Math" w:hAnsi="Cambria Math"/>
          <w:b/>
          <w:bCs/>
          <w:i/>
          <w:sz w:val="28"/>
          <w:szCs w:val="28"/>
        </w:rPr>
        <w:t xml:space="preserve"> 2017)</w:t>
      </w:r>
    </w:p>
    <w:p w14:paraId="57922E75" w14:textId="77777777" w:rsidR="00174971" w:rsidRPr="00A86603" w:rsidRDefault="00174971" w:rsidP="00174971">
      <w:pPr>
        <w:jc w:val="center"/>
        <w:rPr>
          <w:rFonts w:ascii="Cambria Math" w:hAnsi="Cambria Math"/>
          <w:b/>
          <w:bCs/>
          <w:sz w:val="36"/>
          <w:szCs w:val="36"/>
        </w:rPr>
      </w:pPr>
    </w:p>
    <w:p w14:paraId="1E0D205D" w14:textId="77777777" w:rsidR="00174971" w:rsidRDefault="00174971" w:rsidP="00174971">
      <w:pPr>
        <w:jc w:val="center"/>
        <w:rPr>
          <w:rFonts w:ascii="Cambria Math" w:hAnsi="Cambria Math"/>
          <w:b/>
          <w:bCs/>
          <w:sz w:val="36"/>
          <w:szCs w:val="36"/>
        </w:rPr>
      </w:pPr>
    </w:p>
    <w:p w14:paraId="789F4BCD" w14:textId="4F9AA700" w:rsidR="00174971" w:rsidRPr="00BF6B26" w:rsidRDefault="00174971" w:rsidP="00174971">
      <w:pPr>
        <w:jc w:val="center"/>
        <w:rPr>
          <w:rFonts w:ascii="Cambria Math" w:hAnsi="Cambria Math"/>
          <w:b/>
          <w:bCs/>
          <w:sz w:val="44"/>
          <w:szCs w:val="36"/>
          <w:u w:val="single"/>
        </w:rPr>
      </w:pPr>
      <w:r>
        <w:rPr>
          <w:rFonts w:ascii="Cambria Math" w:hAnsi="Cambria Math"/>
          <w:b/>
          <w:bCs/>
          <w:sz w:val="44"/>
          <w:szCs w:val="36"/>
          <w:u w:val="single"/>
        </w:rPr>
        <w:t>Assessment 2</w:t>
      </w:r>
      <w:r w:rsidRPr="00BF6B26">
        <w:rPr>
          <w:rFonts w:ascii="Cambria Math" w:hAnsi="Cambria Math"/>
          <w:b/>
          <w:bCs/>
          <w:sz w:val="44"/>
          <w:szCs w:val="36"/>
          <w:u w:val="single"/>
        </w:rPr>
        <w:t>:</w:t>
      </w:r>
    </w:p>
    <w:p w14:paraId="122BE446" w14:textId="77777777" w:rsidR="00174971" w:rsidRPr="00A86603" w:rsidRDefault="00174971" w:rsidP="00174971">
      <w:pPr>
        <w:rPr>
          <w:rFonts w:ascii="Cambria Math" w:hAnsi="Cambria Math"/>
          <w:b/>
          <w:bCs/>
          <w:sz w:val="36"/>
          <w:szCs w:val="36"/>
        </w:rPr>
      </w:pPr>
    </w:p>
    <w:p w14:paraId="0F00E713" w14:textId="6AB33E41" w:rsidR="00415599" w:rsidRDefault="00415599" w:rsidP="00415599">
      <w:pPr>
        <w:spacing w:after="240"/>
        <w:jc w:val="center"/>
        <w:rPr>
          <w:rFonts w:ascii="Cambria Math" w:hAnsi="Cambria Math" w:cs="Calibri"/>
          <w:b/>
          <w:sz w:val="48"/>
        </w:rPr>
      </w:pPr>
      <w:r>
        <w:rPr>
          <w:rFonts w:ascii="Cambria Math" w:hAnsi="Cambria Math" w:cs="Calibri"/>
          <w:b/>
          <w:sz w:val="48"/>
        </w:rPr>
        <w:t>Going International – Raspberry Pi Foundation:</w:t>
      </w:r>
      <w:r w:rsidR="00A506A9" w:rsidRPr="00141115">
        <w:rPr>
          <w:rFonts w:ascii="Cambria Math" w:hAnsi="Cambria Math" w:cs="Calibri"/>
          <w:b/>
          <w:sz w:val="48"/>
        </w:rPr>
        <w:t xml:space="preserve"> </w:t>
      </w:r>
    </w:p>
    <w:p w14:paraId="38E0FB04" w14:textId="2BC5AB3A" w:rsidR="00174971" w:rsidRPr="00BF6B26" w:rsidRDefault="00141115" w:rsidP="00141115">
      <w:pPr>
        <w:jc w:val="center"/>
        <w:rPr>
          <w:rFonts w:ascii="Cambria Math" w:hAnsi="Cambria Math" w:cs="Calibri"/>
          <w:b/>
          <w:sz w:val="48"/>
        </w:rPr>
      </w:pPr>
      <w:r w:rsidRPr="00141115">
        <w:rPr>
          <w:rFonts w:ascii="Cambria Math" w:hAnsi="Cambria Math" w:cs="Calibri"/>
          <w:b/>
          <w:sz w:val="48"/>
        </w:rPr>
        <w:t xml:space="preserve">Important Considerations for </w:t>
      </w:r>
      <w:r w:rsidR="00415599">
        <w:rPr>
          <w:rFonts w:ascii="Cambria Math" w:hAnsi="Cambria Math" w:cs="Calibri"/>
          <w:b/>
          <w:sz w:val="48"/>
        </w:rPr>
        <w:t>HR in terms of Diversity, Work-Life Balance, Reward and Continuous Improvement</w:t>
      </w:r>
    </w:p>
    <w:p w14:paraId="2A0A9B07" w14:textId="77777777" w:rsidR="00174971" w:rsidRDefault="00174971" w:rsidP="00174971">
      <w:pPr>
        <w:jc w:val="center"/>
        <w:rPr>
          <w:rFonts w:ascii="Cambria" w:hAnsi="Cambria"/>
          <w:b/>
          <w:bCs/>
          <w:sz w:val="56"/>
        </w:rPr>
      </w:pPr>
    </w:p>
    <w:p w14:paraId="73EA1576" w14:textId="77777777" w:rsidR="00174971" w:rsidRDefault="00174971" w:rsidP="00174971">
      <w:pPr>
        <w:spacing w:after="240"/>
        <w:jc w:val="center"/>
        <w:rPr>
          <w:rFonts w:ascii="Cambria Math" w:hAnsi="Cambria Math"/>
          <w:bCs/>
        </w:rPr>
      </w:pPr>
    </w:p>
    <w:p w14:paraId="7646395D" w14:textId="77777777" w:rsidR="00174971" w:rsidRDefault="00174971" w:rsidP="00174971">
      <w:pPr>
        <w:spacing w:after="240"/>
        <w:jc w:val="center"/>
        <w:rPr>
          <w:rFonts w:ascii="Cambria Math" w:hAnsi="Cambria Math"/>
          <w:bCs/>
        </w:rPr>
      </w:pPr>
    </w:p>
    <w:p w14:paraId="7F139B65" w14:textId="77777777" w:rsidR="00174971" w:rsidRDefault="00174971" w:rsidP="00174971">
      <w:pPr>
        <w:spacing w:after="240"/>
        <w:rPr>
          <w:rFonts w:ascii="Cambria Math" w:hAnsi="Cambria Math"/>
          <w:bCs/>
        </w:rPr>
      </w:pPr>
    </w:p>
    <w:p w14:paraId="281E72C4" w14:textId="77777777" w:rsidR="00141115" w:rsidRDefault="00141115" w:rsidP="00415599">
      <w:pPr>
        <w:spacing w:after="240"/>
        <w:rPr>
          <w:rFonts w:ascii="Cambria Math" w:hAnsi="Cambria Math"/>
          <w:bCs/>
        </w:rPr>
      </w:pPr>
    </w:p>
    <w:p w14:paraId="33259615" w14:textId="77777777" w:rsidR="00141115" w:rsidRDefault="00141115" w:rsidP="00174971">
      <w:pPr>
        <w:spacing w:after="240"/>
        <w:jc w:val="center"/>
        <w:rPr>
          <w:rFonts w:ascii="Cambria Math" w:hAnsi="Cambria Math"/>
          <w:bCs/>
        </w:rPr>
      </w:pPr>
    </w:p>
    <w:p w14:paraId="0A4EC361" w14:textId="77777777" w:rsidR="00141115" w:rsidRDefault="00141115" w:rsidP="00141115">
      <w:pPr>
        <w:spacing w:after="240"/>
        <w:rPr>
          <w:rFonts w:ascii="Cambria Math" w:hAnsi="Cambria Math"/>
          <w:bCs/>
        </w:rPr>
      </w:pPr>
    </w:p>
    <w:p w14:paraId="5946923B" w14:textId="77777777" w:rsidR="00415599" w:rsidRDefault="00415599" w:rsidP="00141115">
      <w:pPr>
        <w:spacing w:after="240"/>
        <w:rPr>
          <w:rFonts w:ascii="Cambria Math" w:hAnsi="Cambria Math"/>
          <w:bCs/>
        </w:rPr>
      </w:pPr>
    </w:p>
    <w:p w14:paraId="03A0CE77" w14:textId="77777777" w:rsidR="00174971" w:rsidRPr="009622D5" w:rsidRDefault="00174971" w:rsidP="00174971">
      <w:pPr>
        <w:spacing w:after="240"/>
        <w:rPr>
          <w:rFonts w:ascii="Cambria Math" w:hAnsi="Cambria Math"/>
          <w:bCs/>
        </w:rPr>
      </w:pPr>
    </w:p>
    <w:p w14:paraId="4B1D4C59" w14:textId="77777777" w:rsidR="00174971" w:rsidRPr="003A3C8B" w:rsidRDefault="00174971" w:rsidP="00174971">
      <w:pPr>
        <w:spacing w:after="120"/>
        <w:jc w:val="right"/>
        <w:rPr>
          <w:rFonts w:ascii="Cambria Math" w:hAnsi="Cambria Math"/>
          <w:bCs/>
        </w:rPr>
      </w:pPr>
      <w:r w:rsidRPr="003A3C8B">
        <w:rPr>
          <w:rFonts w:ascii="Cambria Math" w:hAnsi="Cambria Math"/>
          <w:bCs/>
        </w:rPr>
        <w:t>Student: Kyle DeFreitas</w:t>
      </w:r>
    </w:p>
    <w:p w14:paraId="3E06D71C" w14:textId="77777777" w:rsidR="00174971" w:rsidRPr="003A3C8B" w:rsidRDefault="00174971" w:rsidP="00174971">
      <w:pPr>
        <w:spacing w:after="120"/>
        <w:jc w:val="right"/>
        <w:rPr>
          <w:rFonts w:ascii="Cambria Math" w:hAnsi="Cambria Math"/>
          <w:bCs/>
        </w:rPr>
      </w:pPr>
      <w:r w:rsidRPr="003A3C8B">
        <w:rPr>
          <w:rFonts w:ascii="Cambria Math" w:hAnsi="Cambria Math"/>
          <w:bCs/>
        </w:rPr>
        <w:t>Student #: 1704706</w:t>
      </w:r>
    </w:p>
    <w:p w14:paraId="277732C7" w14:textId="13155A34" w:rsidR="00174971" w:rsidRDefault="00174971" w:rsidP="00174971">
      <w:pPr>
        <w:spacing w:after="240"/>
        <w:jc w:val="right"/>
        <w:rPr>
          <w:b/>
          <w:bCs/>
          <w:color w:val="000000"/>
          <w:u w:val="single"/>
        </w:rPr>
        <w:sectPr w:rsidR="00174971" w:rsidSect="00942812">
          <w:footerReference w:type="even" r:id="rId10"/>
          <w:footerReference w:type="default" r:id="rId11"/>
          <w:pgSz w:w="11906" w:h="16838"/>
          <w:pgMar w:top="1440" w:right="1440" w:bottom="1440" w:left="1440" w:header="708" w:footer="708" w:gutter="0"/>
          <w:cols w:space="708"/>
          <w:titlePg/>
          <w:docGrid w:linePitch="360"/>
        </w:sectPr>
      </w:pPr>
      <w:r w:rsidRPr="003A3C8B">
        <w:rPr>
          <w:rFonts w:ascii="Cambria Math" w:hAnsi="Cambria Math" w:cs="Calibri"/>
        </w:rPr>
        <w:t>Word Count:  2,5</w:t>
      </w:r>
      <w:r w:rsidR="003A3C8B" w:rsidRPr="003A3C8B">
        <w:rPr>
          <w:rFonts w:ascii="Cambria Math" w:hAnsi="Cambria Math" w:cs="Calibri"/>
        </w:rPr>
        <w:t>8</w:t>
      </w:r>
      <w:r w:rsidR="00D4561C">
        <w:rPr>
          <w:rFonts w:ascii="Cambria Math" w:hAnsi="Cambria Math" w:cs="Calibri"/>
        </w:rPr>
        <w:t>9</w:t>
      </w:r>
      <w:bookmarkStart w:id="1" w:name="_GoBack"/>
      <w:bookmarkEnd w:id="1"/>
    </w:p>
    <w:p w14:paraId="3ADF2C77" w14:textId="32F1CC72" w:rsidR="00ED5A4C" w:rsidRPr="00174971" w:rsidRDefault="00ED5A4C" w:rsidP="00174971">
      <w:pPr>
        <w:autoSpaceDE w:val="0"/>
        <w:autoSpaceDN w:val="0"/>
        <w:adjustRightInd w:val="0"/>
        <w:jc w:val="both"/>
        <w:rPr>
          <w:b/>
          <w:color w:val="000000"/>
        </w:rPr>
      </w:pPr>
      <w:r w:rsidRPr="00174971">
        <w:rPr>
          <w:b/>
          <w:color w:val="000000"/>
        </w:rPr>
        <w:lastRenderedPageBreak/>
        <w:t>Part 2 (50%)</w:t>
      </w:r>
    </w:p>
    <w:p w14:paraId="50C4F736" w14:textId="0939F907" w:rsidR="00ED5A4C" w:rsidRPr="00174971" w:rsidRDefault="00ED5A4C" w:rsidP="00174971">
      <w:pPr>
        <w:autoSpaceDE w:val="0"/>
        <w:autoSpaceDN w:val="0"/>
        <w:adjustRightInd w:val="0"/>
        <w:jc w:val="both"/>
        <w:rPr>
          <w:color w:val="000000"/>
        </w:rPr>
      </w:pPr>
      <w:r w:rsidRPr="00174971">
        <w:rPr>
          <w:color w:val="000000"/>
        </w:rPr>
        <w:t>Human Resource Management, like all other management functions, is changing under the</w:t>
      </w:r>
      <w:r w:rsidR="00174971" w:rsidRPr="00174971">
        <w:rPr>
          <w:color w:val="000000"/>
        </w:rPr>
        <w:t xml:space="preserve"> </w:t>
      </w:r>
      <w:r w:rsidRPr="00174971">
        <w:rPr>
          <w:color w:val="000000"/>
        </w:rPr>
        <w:t>pressures that stem from ‘globalisation’, increased competition, and the need for companies</w:t>
      </w:r>
      <w:r w:rsidR="00174971" w:rsidRPr="00174971">
        <w:rPr>
          <w:color w:val="000000"/>
        </w:rPr>
        <w:t xml:space="preserve"> </w:t>
      </w:r>
      <w:r w:rsidRPr="00174971">
        <w:rPr>
          <w:color w:val="000000"/>
        </w:rPr>
        <w:t xml:space="preserve">to perform. </w:t>
      </w:r>
    </w:p>
    <w:p w14:paraId="2F4CC1AA" w14:textId="77777777" w:rsidR="00ED5A4C" w:rsidRPr="00174971" w:rsidRDefault="00ED5A4C" w:rsidP="00174971">
      <w:pPr>
        <w:autoSpaceDE w:val="0"/>
        <w:autoSpaceDN w:val="0"/>
        <w:adjustRightInd w:val="0"/>
        <w:jc w:val="both"/>
        <w:rPr>
          <w:color w:val="000000"/>
        </w:rPr>
      </w:pPr>
    </w:p>
    <w:p w14:paraId="2EAE5194" w14:textId="77777777" w:rsidR="00ED5A4C" w:rsidRPr="00174971" w:rsidRDefault="00ED5A4C" w:rsidP="00174971">
      <w:pPr>
        <w:autoSpaceDE w:val="0"/>
        <w:autoSpaceDN w:val="0"/>
        <w:adjustRightInd w:val="0"/>
        <w:jc w:val="both"/>
        <w:rPr>
          <w:color w:val="000000"/>
        </w:rPr>
      </w:pPr>
      <w:r w:rsidRPr="00174971">
        <w:rPr>
          <w:color w:val="000000"/>
        </w:rPr>
        <w:t>You are now the HR Director of Raspberry Pi*. The foundation has grown to over 2000 employees and with an intention to expand and increase further its international profile. You are asked to prepare a briefing paper that considers the changing and developing role of the HR manager and the HR function in each of the following areas:</w:t>
      </w:r>
    </w:p>
    <w:p w14:paraId="707C64CB" w14:textId="77777777" w:rsidR="00ED5A4C" w:rsidRPr="00174971" w:rsidRDefault="00ED5A4C" w:rsidP="00174971">
      <w:pPr>
        <w:autoSpaceDE w:val="0"/>
        <w:autoSpaceDN w:val="0"/>
        <w:adjustRightInd w:val="0"/>
        <w:jc w:val="both"/>
        <w:rPr>
          <w:color w:val="000000"/>
        </w:rPr>
      </w:pPr>
    </w:p>
    <w:p w14:paraId="6F33AB44" w14:textId="77777777" w:rsidR="00ED5A4C" w:rsidRPr="00174971" w:rsidRDefault="00ED5A4C" w:rsidP="00174971">
      <w:pPr>
        <w:pStyle w:val="ListParagraph"/>
        <w:numPr>
          <w:ilvl w:val="0"/>
          <w:numId w:val="1"/>
        </w:numPr>
        <w:autoSpaceDE w:val="0"/>
        <w:autoSpaceDN w:val="0"/>
        <w:adjustRightInd w:val="0"/>
        <w:spacing w:after="120"/>
        <w:ind w:left="714" w:hanging="357"/>
        <w:contextualSpacing w:val="0"/>
        <w:jc w:val="both"/>
        <w:rPr>
          <w:color w:val="000000"/>
        </w:rPr>
      </w:pPr>
      <w:r w:rsidRPr="00174971">
        <w:rPr>
          <w:color w:val="000000"/>
        </w:rPr>
        <w:t xml:space="preserve">An increasingly diverse and international workforce </w:t>
      </w:r>
    </w:p>
    <w:p w14:paraId="2C3E42B8" w14:textId="77777777" w:rsidR="00ED5A4C" w:rsidRPr="00174971" w:rsidRDefault="00ED5A4C" w:rsidP="00174971">
      <w:pPr>
        <w:pStyle w:val="ListParagraph"/>
        <w:numPr>
          <w:ilvl w:val="0"/>
          <w:numId w:val="1"/>
        </w:numPr>
        <w:autoSpaceDE w:val="0"/>
        <w:autoSpaceDN w:val="0"/>
        <w:adjustRightInd w:val="0"/>
        <w:spacing w:after="120"/>
        <w:ind w:left="714" w:hanging="357"/>
        <w:contextualSpacing w:val="0"/>
        <w:jc w:val="both"/>
        <w:rPr>
          <w:color w:val="000000"/>
        </w:rPr>
      </w:pPr>
      <w:r w:rsidRPr="00174971">
        <w:rPr>
          <w:color w:val="000000"/>
        </w:rPr>
        <w:t xml:space="preserve">The need for ‘continuous improvement’ in the company </w:t>
      </w:r>
    </w:p>
    <w:p w14:paraId="6B925FC9" w14:textId="77777777" w:rsidR="00ED5A4C" w:rsidRPr="00174971" w:rsidRDefault="00ED5A4C" w:rsidP="00174971">
      <w:pPr>
        <w:pStyle w:val="ListParagraph"/>
        <w:numPr>
          <w:ilvl w:val="0"/>
          <w:numId w:val="1"/>
        </w:numPr>
        <w:autoSpaceDE w:val="0"/>
        <w:autoSpaceDN w:val="0"/>
        <w:adjustRightInd w:val="0"/>
        <w:jc w:val="both"/>
        <w:rPr>
          <w:color w:val="000000"/>
        </w:rPr>
      </w:pPr>
      <w:r w:rsidRPr="00174971">
        <w:rPr>
          <w:color w:val="000000"/>
        </w:rPr>
        <w:t xml:space="preserve">The employee demand for improved rewards and ‘work-life balance’ </w:t>
      </w:r>
    </w:p>
    <w:p w14:paraId="6971A524" w14:textId="77777777" w:rsidR="00ED5A4C" w:rsidRPr="00174971" w:rsidRDefault="00ED5A4C" w:rsidP="00174971">
      <w:pPr>
        <w:autoSpaceDE w:val="0"/>
        <w:autoSpaceDN w:val="0"/>
        <w:adjustRightInd w:val="0"/>
        <w:jc w:val="both"/>
        <w:rPr>
          <w:color w:val="000000"/>
        </w:rPr>
      </w:pPr>
    </w:p>
    <w:p w14:paraId="47D9517C" w14:textId="77777777" w:rsidR="00ED5A4C" w:rsidRPr="00174971" w:rsidRDefault="00ED5A4C" w:rsidP="00174971">
      <w:pPr>
        <w:autoSpaceDE w:val="0"/>
        <w:autoSpaceDN w:val="0"/>
        <w:adjustRightInd w:val="0"/>
        <w:jc w:val="both"/>
      </w:pPr>
      <w:r w:rsidRPr="00174971">
        <w:rPr>
          <w:color w:val="000000"/>
        </w:rPr>
        <w:t xml:space="preserve">Your assignment should take the form of an academic essay, which should describe the main challenges to be faced, and must evaluate how HR needs to respond to these changes over the next 5-10 years. </w:t>
      </w:r>
    </w:p>
    <w:p w14:paraId="7717E21A" w14:textId="77777777" w:rsidR="00ED5A4C" w:rsidRPr="00174971" w:rsidRDefault="00ED5A4C" w:rsidP="00174971">
      <w:pPr>
        <w:autoSpaceDE w:val="0"/>
        <w:autoSpaceDN w:val="0"/>
        <w:adjustRightInd w:val="0"/>
        <w:jc w:val="both"/>
        <w:rPr>
          <w:color w:val="000000"/>
        </w:rPr>
      </w:pPr>
    </w:p>
    <w:p w14:paraId="6A49FA66" w14:textId="77777777" w:rsidR="00ED5A4C" w:rsidRPr="00174971" w:rsidRDefault="00ED5A4C" w:rsidP="00174971">
      <w:pPr>
        <w:autoSpaceDE w:val="0"/>
        <w:autoSpaceDN w:val="0"/>
        <w:adjustRightInd w:val="0"/>
        <w:jc w:val="both"/>
        <w:rPr>
          <w:color w:val="000000"/>
        </w:rPr>
      </w:pPr>
      <w:r w:rsidRPr="00174971">
        <w:rPr>
          <w:color w:val="000000"/>
        </w:rPr>
        <w:t>Part 2 has a word limit 2500 words, maximum (+/- 100 words, excluding Bibliography and Appendices) and should be submitted via TurnItIn</w:t>
      </w:r>
    </w:p>
    <w:p w14:paraId="33181E1B" w14:textId="77777777" w:rsidR="00ED5A4C" w:rsidRPr="00174971" w:rsidRDefault="00ED5A4C" w:rsidP="00174971">
      <w:pPr>
        <w:autoSpaceDE w:val="0"/>
        <w:autoSpaceDN w:val="0"/>
        <w:adjustRightInd w:val="0"/>
        <w:jc w:val="both"/>
      </w:pPr>
    </w:p>
    <w:p w14:paraId="3F47BFBC" w14:textId="77777777" w:rsidR="00ED5A4C" w:rsidRPr="00174971" w:rsidRDefault="00ED5A4C" w:rsidP="00174971">
      <w:pPr>
        <w:autoSpaceDE w:val="0"/>
        <w:autoSpaceDN w:val="0"/>
        <w:adjustRightInd w:val="0"/>
        <w:jc w:val="both"/>
        <w:rPr>
          <w:color w:val="000000"/>
        </w:rPr>
      </w:pPr>
      <w:r w:rsidRPr="00174971">
        <w:rPr>
          <w:color w:val="000000"/>
        </w:rPr>
        <w:t>*You may set this in the context of your own organisation,</w:t>
      </w:r>
      <w:r w:rsidR="005305FE" w:rsidRPr="00174971">
        <w:rPr>
          <w:color w:val="000000"/>
        </w:rPr>
        <w:t xml:space="preserve"> using the same criteria, under </w:t>
      </w:r>
      <w:r w:rsidRPr="00174971">
        <w:rPr>
          <w:color w:val="000000"/>
        </w:rPr>
        <w:t xml:space="preserve">agreement with Dr. David Griffiths </w:t>
      </w:r>
    </w:p>
    <w:p w14:paraId="3E93658A" w14:textId="77777777" w:rsidR="00ED5A4C" w:rsidRPr="00174971" w:rsidRDefault="00ED5A4C" w:rsidP="00174971">
      <w:pPr>
        <w:autoSpaceDE w:val="0"/>
        <w:autoSpaceDN w:val="0"/>
        <w:adjustRightInd w:val="0"/>
        <w:jc w:val="both"/>
        <w:rPr>
          <w:color w:val="000000"/>
        </w:rPr>
      </w:pPr>
    </w:p>
    <w:p w14:paraId="37AB3B98" w14:textId="77777777" w:rsidR="00ED5A4C" w:rsidRPr="00174971" w:rsidRDefault="00ED5A4C" w:rsidP="00174971">
      <w:pPr>
        <w:autoSpaceDE w:val="0"/>
        <w:autoSpaceDN w:val="0"/>
        <w:adjustRightInd w:val="0"/>
        <w:spacing w:after="120"/>
        <w:jc w:val="both"/>
        <w:rPr>
          <w:color w:val="000000"/>
        </w:rPr>
      </w:pPr>
      <w:r w:rsidRPr="00174971">
        <w:rPr>
          <w:color w:val="000000"/>
        </w:rPr>
        <w:t>Please note the following when completing your assignment:</w:t>
      </w:r>
    </w:p>
    <w:p w14:paraId="3F1A159A" w14:textId="77777777" w:rsidR="00ED5A4C" w:rsidRPr="00174971" w:rsidRDefault="00ED5A4C" w:rsidP="00174971">
      <w:pPr>
        <w:pStyle w:val="ListParagraph"/>
        <w:numPr>
          <w:ilvl w:val="0"/>
          <w:numId w:val="5"/>
        </w:numPr>
        <w:autoSpaceDE w:val="0"/>
        <w:autoSpaceDN w:val="0"/>
        <w:adjustRightInd w:val="0"/>
        <w:spacing w:after="120"/>
        <w:contextualSpacing w:val="0"/>
        <w:jc w:val="both"/>
        <w:rPr>
          <w:color w:val="000000"/>
        </w:rPr>
      </w:pPr>
      <w:r w:rsidRPr="00174971">
        <w:rPr>
          <w:color w:val="000000"/>
        </w:rPr>
        <w:t>Writing: Written in English in an appropriate business/academic style</w:t>
      </w:r>
    </w:p>
    <w:p w14:paraId="66BB978D" w14:textId="77777777" w:rsidR="00ED5A4C" w:rsidRPr="00174971" w:rsidRDefault="00ED5A4C" w:rsidP="00174971">
      <w:pPr>
        <w:pStyle w:val="ListParagraph"/>
        <w:numPr>
          <w:ilvl w:val="0"/>
          <w:numId w:val="5"/>
        </w:numPr>
        <w:autoSpaceDE w:val="0"/>
        <w:autoSpaceDN w:val="0"/>
        <w:adjustRightInd w:val="0"/>
        <w:spacing w:after="120"/>
        <w:contextualSpacing w:val="0"/>
        <w:jc w:val="both"/>
        <w:rPr>
          <w:color w:val="000000"/>
        </w:rPr>
      </w:pPr>
      <w:r w:rsidRPr="00174971">
        <w:rPr>
          <w:color w:val="000000"/>
        </w:rPr>
        <w:t>Focus: Focus only on the tasks set in the assignment.</w:t>
      </w:r>
    </w:p>
    <w:p w14:paraId="45B1D78F" w14:textId="77777777" w:rsidR="00ED5A4C" w:rsidRPr="00174971" w:rsidRDefault="00ED5A4C" w:rsidP="00174971">
      <w:pPr>
        <w:pStyle w:val="ListParagraph"/>
        <w:numPr>
          <w:ilvl w:val="0"/>
          <w:numId w:val="5"/>
        </w:numPr>
        <w:autoSpaceDE w:val="0"/>
        <w:autoSpaceDN w:val="0"/>
        <w:adjustRightInd w:val="0"/>
        <w:spacing w:after="120"/>
        <w:contextualSpacing w:val="0"/>
        <w:jc w:val="both"/>
        <w:rPr>
          <w:color w:val="000000"/>
        </w:rPr>
      </w:pPr>
      <w:r w:rsidRPr="00174971">
        <w:rPr>
          <w:color w:val="000000"/>
        </w:rPr>
        <w:t>Length: 2500 words (maximum)</w:t>
      </w:r>
    </w:p>
    <w:p w14:paraId="52A772E6" w14:textId="77777777" w:rsidR="00ED5A4C" w:rsidRPr="00174971" w:rsidRDefault="00ED5A4C" w:rsidP="00174971">
      <w:pPr>
        <w:pStyle w:val="ListParagraph"/>
        <w:numPr>
          <w:ilvl w:val="0"/>
          <w:numId w:val="5"/>
        </w:numPr>
        <w:autoSpaceDE w:val="0"/>
        <w:autoSpaceDN w:val="0"/>
        <w:adjustRightInd w:val="0"/>
        <w:spacing w:after="120"/>
        <w:contextualSpacing w:val="0"/>
        <w:jc w:val="both"/>
        <w:rPr>
          <w:color w:val="000000"/>
        </w:rPr>
      </w:pPr>
      <w:r w:rsidRPr="00174971">
        <w:rPr>
          <w:color w:val="000000"/>
        </w:rPr>
        <w:t>Formatting: academic essay</w:t>
      </w:r>
    </w:p>
    <w:p w14:paraId="7CEFB53F" w14:textId="77777777" w:rsidR="00ED5A4C" w:rsidRPr="00174971" w:rsidRDefault="00ED5A4C" w:rsidP="00174971">
      <w:pPr>
        <w:pStyle w:val="ListParagraph"/>
        <w:numPr>
          <w:ilvl w:val="0"/>
          <w:numId w:val="5"/>
        </w:numPr>
        <w:autoSpaceDE w:val="0"/>
        <w:autoSpaceDN w:val="0"/>
        <w:adjustRightInd w:val="0"/>
        <w:spacing w:after="120"/>
        <w:contextualSpacing w:val="0"/>
        <w:jc w:val="both"/>
        <w:rPr>
          <w:color w:val="000000"/>
        </w:rPr>
      </w:pPr>
      <w:r w:rsidRPr="00174971">
        <w:rPr>
          <w:color w:val="000000"/>
        </w:rPr>
        <w:t xml:space="preserve">Research: Research should use reliable and relevant sources of information e.g. academic books and journals that have been peer reviewed. The research should be extensive. </w:t>
      </w:r>
    </w:p>
    <w:p w14:paraId="60DA7EF1" w14:textId="77777777" w:rsidR="00174971" w:rsidRPr="00174971" w:rsidRDefault="00ED5A4C" w:rsidP="00174971">
      <w:pPr>
        <w:pStyle w:val="ListParagraph"/>
        <w:numPr>
          <w:ilvl w:val="0"/>
          <w:numId w:val="5"/>
        </w:numPr>
        <w:autoSpaceDE w:val="0"/>
        <w:autoSpaceDN w:val="0"/>
        <w:adjustRightInd w:val="0"/>
        <w:spacing w:after="120"/>
        <w:contextualSpacing w:val="0"/>
        <w:jc w:val="both"/>
        <w:rPr>
          <w:rFonts w:ascii="Arial" w:hAnsi="Arial" w:cs="Arial"/>
          <w:color w:val="000000"/>
          <w:sz w:val="22"/>
          <w:szCs w:val="22"/>
        </w:rPr>
      </w:pPr>
      <w:r w:rsidRPr="00174971">
        <w:rPr>
          <w:b/>
          <w:bCs/>
          <w:color w:val="000000"/>
        </w:rPr>
        <w:t>***NOTE*** 20% of marks, from skills for professional practice, will be awarded for on- time completion of weekly learning tasks (5%) and a minimum of two interactions with fellow students (i.e. comments on the work of others) per week, during weeks</w:t>
      </w:r>
      <w:r w:rsidR="00174971">
        <w:rPr>
          <w:b/>
          <w:bCs/>
          <w:color w:val="000000"/>
        </w:rPr>
        <w:t xml:space="preserve"> six through nine of the module.</w:t>
      </w:r>
    </w:p>
    <w:p w14:paraId="12662BD1" w14:textId="77777777" w:rsidR="00174971" w:rsidRDefault="00174971" w:rsidP="006B4F05">
      <w:pPr>
        <w:pStyle w:val="ListParagraph"/>
        <w:numPr>
          <w:ilvl w:val="0"/>
          <w:numId w:val="6"/>
        </w:numPr>
        <w:autoSpaceDE w:val="0"/>
        <w:autoSpaceDN w:val="0"/>
        <w:adjustRightInd w:val="0"/>
        <w:jc w:val="both"/>
        <w:rPr>
          <w:b/>
          <w:color w:val="000000"/>
        </w:rPr>
        <w:sectPr w:rsidR="00174971">
          <w:headerReference w:type="default" r:id="rId12"/>
          <w:pgSz w:w="11906" w:h="16838"/>
          <w:pgMar w:top="1440" w:right="1440" w:bottom="1440" w:left="1440" w:header="708" w:footer="708" w:gutter="0"/>
          <w:cols w:space="708"/>
          <w:docGrid w:linePitch="360"/>
        </w:sectPr>
      </w:pPr>
    </w:p>
    <w:sdt>
      <w:sdtPr>
        <w:rPr>
          <w:rFonts w:ascii="Times New Roman" w:eastAsiaTheme="minorHAnsi" w:hAnsi="Times New Roman" w:cs="Times New Roman"/>
          <w:b w:val="0"/>
          <w:bCs w:val="0"/>
          <w:color w:val="auto"/>
          <w:sz w:val="24"/>
          <w:szCs w:val="24"/>
        </w:rPr>
        <w:id w:val="-628400359"/>
        <w:docPartObj>
          <w:docPartGallery w:val="Table of Contents"/>
          <w:docPartUnique/>
        </w:docPartObj>
      </w:sdtPr>
      <w:sdtEndPr>
        <w:rPr>
          <w:noProof/>
        </w:rPr>
      </w:sdtEndPr>
      <w:sdtContent>
        <w:p w14:paraId="0FA7D784" w14:textId="0A36A433" w:rsidR="00A506A9" w:rsidRPr="004A1504" w:rsidRDefault="00A506A9" w:rsidP="004A1504">
          <w:pPr>
            <w:pStyle w:val="TOCHeading"/>
            <w:spacing w:before="0" w:after="240"/>
            <w:jc w:val="center"/>
            <w:rPr>
              <w:rFonts w:ascii="Times New Roman" w:hAnsi="Times New Roman" w:cs="Times New Roman"/>
              <w:color w:val="000000" w:themeColor="text1"/>
              <w:sz w:val="24"/>
              <w:szCs w:val="24"/>
              <w:u w:val="single"/>
            </w:rPr>
          </w:pPr>
          <w:r w:rsidRPr="004A1504">
            <w:rPr>
              <w:rFonts w:ascii="Times New Roman" w:hAnsi="Times New Roman" w:cs="Times New Roman"/>
              <w:color w:val="000000" w:themeColor="text1"/>
              <w:sz w:val="24"/>
              <w:szCs w:val="24"/>
              <w:u w:val="single"/>
            </w:rPr>
            <w:t>Table of Contents</w:t>
          </w:r>
        </w:p>
        <w:p w14:paraId="1815D717" w14:textId="77777777" w:rsidR="00A94F83" w:rsidRPr="00A94F83" w:rsidRDefault="00A506A9" w:rsidP="00A94F83">
          <w:pPr>
            <w:pStyle w:val="TOC1"/>
            <w:spacing w:before="0" w:after="240"/>
            <w:rPr>
              <w:rFonts w:ascii="Times New Roman" w:eastAsiaTheme="minorEastAsia" w:hAnsi="Times New Roman"/>
              <w:bCs w:val="0"/>
              <w:noProof/>
            </w:rPr>
          </w:pPr>
          <w:r w:rsidRPr="004A1504">
            <w:rPr>
              <w:rFonts w:ascii="Times New Roman" w:hAnsi="Times New Roman"/>
              <w:color w:val="000000" w:themeColor="text1"/>
            </w:rPr>
            <w:fldChar w:fldCharType="begin"/>
          </w:r>
          <w:r w:rsidRPr="004A1504">
            <w:rPr>
              <w:rFonts w:ascii="Times New Roman" w:hAnsi="Times New Roman"/>
              <w:color w:val="000000" w:themeColor="text1"/>
            </w:rPr>
            <w:instrText xml:space="preserve"> TOC \o "1-3" \h \z \u </w:instrText>
          </w:r>
          <w:r w:rsidRPr="004A1504">
            <w:rPr>
              <w:rFonts w:ascii="Times New Roman" w:hAnsi="Times New Roman"/>
              <w:color w:val="000000" w:themeColor="text1"/>
            </w:rPr>
            <w:fldChar w:fldCharType="separate"/>
          </w:r>
          <w:hyperlink w:anchor="_Toc512859860" w:history="1">
            <w:r w:rsidR="00A94F83" w:rsidRPr="00A94F83">
              <w:rPr>
                <w:rStyle w:val="Hyperlink"/>
                <w:rFonts w:ascii="Times New Roman" w:hAnsi="Times New Roman"/>
                <w:noProof/>
              </w:rPr>
              <w:t>List of Abbreviations</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_Toc512859860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4</w:t>
            </w:r>
            <w:r w:rsidR="00A94F83" w:rsidRPr="00A94F83">
              <w:rPr>
                <w:rFonts w:ascii="Times New Roman" w:hAnsi="Times New Roman"/>
                <w:noProof/>
                <w:webHidden/>
              </w:rPr>
              <w:fldChar w:fldCharType="end"/>
            </w:r>
          </w:hyperlink>
        </w:p>
        <w:p w14:paraId="18E95C55" w14:textId="77777777" w:rsidR="00A94F83" w:rsidRPr="00A94F83" w:rsidRDefault="004229BD" w:rsidP="00A94F83">
          <w:pPr>
            <w:pStyle w:val="TOC1"/>
            <w:spacing w:before="0" w:after="240"/>
            <w:ind w:left="426" w:hanging="426"/>
            <w:rPr>
              <w:rFonts w:ascii="Times New Roman" w:eastAsiaTheme="minorEastAsia" w:hAnsi="Times New Roman"/>
              <w:bCs w:val="0"/>
              <w:noProof/>
            </w:rPr>
          </w:pPr>
          <w:hyperlink w:anchor="_Toc512859861" w:history="1">
            <w:r w:rsidR="00A94F83" w:rsidRPr="00A94F83">
              <w:rPr>
                <w:rStyle w:val="Hyperlink"/>
                <w:rFonts w:ascii="Times New Roman" w:hAnsi="Times New Roman"/>
                <w:noProof/>
              </w:rPr>
              <w:t>1.</w:t>
            </w:r>
            <w:r w:rsidR="00A94F83" w:rsidRPr="00A94F83">
              <w:rPr>
                <w:rFonts w:ascii="Times New Roman" w:eastAsiaTheme="minorEastAsia" w:hAnsi="Times New Roman"/>
                <w:bCs w:val="0"/>
                <w:noProof/>
              </w:rPr>
              <w:tab/>
            </w:r>
            <w:r w:rsidR="00A94F83" w:rsidRPr="00A94F83">
              <w:rPr>
                <w:rStyle w:val="Hyperlink"/>
                <w:rFonts w:ascii="Times New Roman" w:hAnsi="Times New Roman"/>
                <w:noProof/>
              </w:rPr>
              <w:t>Introduction</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_Toc512859861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5</w:t>
            </w:r>
            <w:r w:rsidR="00A94F83" w:rsidRPr="00A94F83">
              <w:rPr>
                <w:rFonts w:ascii="Times New Roman" w:hAnsi="Times New Roman"/>
                <w:noProof/>
                <w:webHidden/>
              </w:rPr>
              <w:fldChar w:fldCharType="end"/>
            </w:r>
          </w:hyperlink>
        </w:p>
        <w:p w14:paraId="4B87ED96" w14:textId="77777777" w:rsidR="00A94F83" w:rsidRPr="00A94F83" w:rsidRDefault="004229BD" w:rsidP="00A94F83">
          <w:pPr>
            <w:pStyle w:val="TOC1"/>
            <w:spacing w:before="0" w:after="240"/>
            <w:ind w:left="426" w:hanging="426"/>
            <w:rPr>
              <w:rFonts w:ascii="Times New Roman" w:eastAsiaTheme="minorEastAsia" w:hAnsi="Times New Roman"/>
              <w:bCs w:val="0"/>
              <w:noProof/>
            </w:rPr>
          </w:pPr>
          <w:hyperlink w:anchor="_Toc512859862" w:history="1">
            <w:r w:rsidR="00A94F83" w:rsidRPr="00A94F83">
              <w:rPr>
                <w:rStyle w:val="Hyperlink"/>
                <w:rFonts w:ascii="Times New Roman" w:hAnsi="Times New Roman"/>
                <w:noProof/>
              </w:rPr>
              <w:t>2.</w:t>
            </w:r>
            <w:r w:rsidR="00A94F83" w:rsidRPr="00A94F83">
              <w:rPr>
                <w:rFonts w:ascii="Times New Roman" w:eastAsiaTheme="minorEastAsia" w:hAnsi="Times New Roman"/>
                <w:bCs w:val="0"/>
                <w:noProof/>
              </w:rPr>
              <w:tab/>
            </w:r>
            <w:r w:rsidR="00A94F83" w:rsidRPr="00A94F83">
              <w:rPr>
                <w:rStyle w:val="Hyperlink"/>
                <w:rFonts w:ascii="Times New Roman" w:hAnsi="Times New Roman"/>
                <w:noProof/>
              </w:rPr>
              <w:t>Preparing RPF for the International Sphere: Diversification, Work-Life Balance, Rewards &amp; Continuous Improvement</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_Toc512859862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5</w:t>
            </w:r>
            <w:r w:rsidR="00A94F83" w:rsidRPr="00A94F83">
              <w:rPr>
                <w:rFonts w:ascii="Times New Roman" w:hAnsi="Times New Roman"/>
                <w:noProof/>
                <w:webHidden/>
              </w:rPr>
              <w:fldChar w:fldCharType="end"/>
            </w:r>
          </w:hyperlink>
        </w:p>
        <w:p w14:paraId="38B282FC" w14:textId="77777777" w:rsidR="00A94F83" w:rsidRPr="00A94F83" w:rsidRDefault="004229BD" w:rsidP="00A94F83">
          <w:pPr>
            <w:pStyle w:val="TOC2"/>
            <w:tabs>
              <w:tab w:val="left" w:pos="960"/>
              <w:tab w:val="right" w:leader="dot" w:pos="9016"/>
            </w:tabs>
            <w:spacing w:after="240"/>
            <w:ind w:left="1276" w:hanging="567"/>
            <w:rPr>
              <w:rFonts w:ascii="Times New Roman" w:eastAsiaTheme="minorEastAsia" w:hAnsi="Times New Roman"/>
              <w:b w:val="0"/>
              <w:bCs w:val="0"/>
              <w:noProof/>
              <w:sz w:val="24"/>
              <w:szCs w:val="24"/>
            </w:rPr>
          </w:pPr>
          <w:hyperlink w:anchor="_Toc512859863" w:history="1">
            <w:r w:rsidR="00A94F83" w:rsidRPr="00A94F83">
              <w:rPr>
                <w:rStyle w:val="Hyperlink"/>
                <w:rFonts w:ascii="Times New Roman" w:hAnsi="Times New Roman"/>
                <w:b w:val="0"/>
                <w:noProof/>
                <w:sz w:val="24"/>
                <w:szCs w:val="24"/>
              </w:rPr>
              <w:t>2.1.</w:t>
            </w:r>
            <w:r w:rsidR="00A94F83" w:rsidRPr="00A94F83">
              <w:rPr>
                <w:rFonts w:ascii="Times New Roman" w:eastAsiaTheme="minorEastAsia" w:hAnsi="Times New Roman"/>
                <w:b w:val="0"/>
                <w:bCs w:val="0"/>
                <w:noProof/>
                <w:sz w:val="24"/>
                <w:szCs w:val="24"/>
              </w:rPr>
              <w:tab/>
            </w:r>
            <w:r w:rsidR="00A94F83" w:rsidRPr="00A94F83">
              <w:rPr>
                <w:rStyle w:val="Hyperlink"/>
                <w:rFonts w:ascii="Times New Roman" w:hAnsi="Times New Roman"/>
                <w:b w:val="0"/>
                <w:noProof/>
                <w:sz w:val="24"/>
                <w:szCs w:val="24"/>
              </w:rPr>
              <w:t>Diversifying RPF</w:t>
            </w:r>
            <w:r w:rsidR="00A94F83" w:rsidRPr="00A94F83">
              <w:rPr>
                <w:rFonts w:ascii="Times New Roman" w:hAnsi="Times New Roman"/>
                <w:b w:val="0"/>
                <w:noProof/>
                <w:webHidden/>
                <w:sz w:val="24"/>
                <w:szCs w:val="24"/>
              </w:rPr>
              <w:tab/>
            </w:r>
            <w:r w:rsidR="00A94F83" w:rsidRPr="00A94F83">
              <w:rPr>
                <w:rFonts w:ascii="Times New Roman" w:hAnsi="Times New Roman"/>
                <w:b w:val="0"/>
                <w:noProof/>
                <w:webHidden/>
                <w:sz w:val="24"/>
                <w:szCs w:val="24"/>
              </w:rPr>
              <w:fldChar w:fldCharType="begin"/>
            </w:r>
            <w:r w:rsidR="00A94F83" w:rsidRPr="00A94F83">
              <w:rPr>
                <w:rFonts w:ascii="Times New Roman" w:hAnsi="Times New Roman"/>
                <w:b w:val="0"/>
                <w:noProof/>
                <w:webHidden/>
                <w:sz w:val="24"/>
                <w:szCs w:val="24"/>
              </w:rPr>
              <w:instrText xml:space="preserve"> PAGEREF _Toc512859863 \h </w:instrText>
            </w:r>
            <w:r w:rsidR="00A94F83" w:rsidRPr="00A94F83">
              <w:rPr>
                <w:rFonts w:ascii="Times New Roman" w:hAnsi="Times New Roman"/>
                <w:b w:val="0"/>
                <w:noProof/>
                <w:webHidden/>
                <w:sz w:val="24"/>
                <w:szCs w:val="24"/>
              </w:rPr>
            </w:r>
            <w:r w:rsidR="00A94F83" w:rsidRPr="00A94F83">
              <w:rPr>
                <w:rFonts w:ascii="Times New Roman" w:hAnsi="Times New Roman"/>
                <w:b w:val="0"/>
                <w:noProof/>
                <w:webHidden/>
                <w:sz w:val="24"/>
                <w:szCs w:val="24"/>
              </w:rPr>
              <w:fldChar w:fldCharType="separate"/>
            </w:r>
            <w:r w:rsidR="009F6EEF">
              <w:rPr>
                <w:rFonts w:ascii="Times New Roman" w:hAnsi="Times New Roman"/>
                <w:b w:val="0"/>
                <w:noProof/>
                <w:webHidden/>
                <w:sz w:val="24"/>
                <w:szCs w:val="24"/>
              </w:rPr>
              <w:t>6</w:t>
            </w:r>
            <w:r w:rsidR="00A94F83" w:rsidRPr="00A94F83">
              <w:rPr>
                <w:rFonts w:ascii="Times New Roman" w:hAnsi="Times New Roman"/>
                <w:b w:val="0"/>
                <w:noProof/>
                <w:webHidden/>
                <w:sz w:val="24"/>
                <w:szCs w:val="24"/>
              </w:rPr>
              <w:fldChar w:fldCharType="end"/>
            </w:r>
          </w:hyperlink>
        </w:p>
        <w:p w14:paraId="3357E22D" w14:textId="77777777" w:rsidR="00A94F83" w:rsidRPr="00A94F83" w:rsidRDefault="004229BD" w:rsidP="00A94F83">
          <w:pPr>
            <w:pStyle w:val="TOC1"/>
            <w:spacing w:before="0" w:after="240"/>
            <w:ind w:left="1276" w:hanging="567"/>
            <w:rPr>
              <w:rFonts w:ascii="Times New Roman" w:eastAsiaTheme="minorEastAsia" w:hAnsi="Times New Roman"/>
              <w:b w:val="0"/>
              <w:bCs w:val="0"/>
              <w:noProof/>
            </w:rPr>
          </w:pPr>
          <w:hyperlink w:anchor="_Toc512859864" w:history="1">
            <w:r w:rsidR="00A94F83" w:rsidRPr="00A94F83">
              <w:rPr>
                <w:rStyle w:val="Hyperlink"/>
                <w:rFonts w:ascii="Times New Roman" w:hAnsi="Times New Roman"/>
                <w:b w:val="0"/>
                <w:noProof/>
              </w:rPr>
              <w:t>2.2.</w:t>
            </w:r>
            <w:r w:rsidR="00A94F83" w:rsidRPr="00A94F83">
              <w:rPr>
                <w:rFonts w:ascii="Times New Roman" w:eastAsiaTheme="minorEastAsia" w:hAnsi="Times New Roman"/>
                <w:b w:val="0"/>
                <w:bCs w:val="0"/>
                <w:noProof/>
              </w:rPr>
              <w:tab/>
            </w:r>
            <w:r w:rsidR="00A94F83" w:rsidRPr="00A94F83">
              <w:rPr>
                <w:rStyle w:val="Hyperlink"/>
                <w:rFonts w:ascii="Times New Roman" w:hAnsi="Times New Roman"/>
                <w:b w:val="0"/>
                <w:noProof/>
              </w:rPr>
              <w:t>Importance of Work-Life Balance and Rewards</w:t>
            </w:r>
            <w:r w:rsidR="00A94F83" w:rsidRPr="00A94F83">
              <w:rPr>
                <w:rFonts w:ascii="Times New Roman" w:hAnsi="Times New Roman"/>
                <w:b w:val="0"/>
                <w:noProof/>
                <w:webHidden/>
              </w:rPr>
              <w:tab/>
            </w:r>
            <w:r w:rsidR="00A94F83" w:rsidRPr="00A94F83">
              <w:rPr>
                <w:rFonts w:ascii="Times New Roman" w:hAnsi="Times New Roman"/>
                <w:b w:val="0"/>
                <w:noProof/>
                <w:webHidden/>
              </w:rPr>
              <w:fldChar w:fldCharType="begin"/>
            </w:r>
            <w:r w:rsidR="00A94F83" w:rsidRPr="00A94F83">
              <w:rPr>
                <w:rFonts w:ascii="Times New Roman" w:hAnsi="Times New Roman"/>
                <w:b w:val="0"/>
                <w:noProof/>
                <w:webHidden/>
              </w:rPr>
              <w:instrText xml:space="preserve"> PAGEREF _Toc512859864 \h </w:instrText>
            </w:r>
            <w:r w:rsidR="00A94F83" w:rsidRPr="00A94F83">
              <w:rPr>
                <w:rFonts w:ascii="Times New Roman" w:hAnsi="Times New Roman"/>
                <w:b w:val="0"/>
                <w:noProof/>
                <w:webHidden/>
              </w:rPr>
            </w:r>
            <w:r w:rsidR="00A94F83" w:rsidRPr="00A94F83">
              <w:rPr>
                <w:rFonts w:ascii="Times New Roman" w:hAnsi="Times New Roman"/>
                <w:b w:val="0"/>
                <w:noProof/>
                <w:webHidden/>
              </w:rPr>
              <w:fldChar w:fldCharType="separate"/>
            </w:r>
            <w:r w:rsidR="009F6EEF">
              <w:rPr>
                <w:rFonts w:ascii="Times New Roman" w:hAnsi="Times New Roman"/>
                <w:b w:val="0"/>
                <w:noProof/>
                <w:webHidden/>
              </w:rPr>
              <w:t>7</w:t>
            </w:r>
            <w:r w:rsidR="00A94F83" w:rsidRPr="00A94F83">
              <w:rPr>
                <w:rFonts w:ascii="Times New Roman" w:hAnsi="Times New Roman"/>
                <w:b w:val="0"/>
                <w:noProof/>
                <w:webHidden/>
              </w:rPr>
              <w:fldChar w:fldCharType="end"/>
            </w:r>
          </w:hyperlink>
        </w:p>
        <w:p w14:paraId="4D8CB003" w14:textId="77777777" w:rsidR="00A94F83" w:rsidRPr="00A94F83" w:rsidRDefault="004229BD" w:rsidP="00A94F83">
          <w:pPr>
            <w:pStyle w:val="TOC2"/>
            <w:tabs>
              <w:tab w:val="left" w:pos="960"/>
              <w:tab w:val="right" w:leader="dot" w:pos="9016"/>
            </w:tabs>
            <w:spacing w:after="240"/>
            <w:ind w:left="1276" w:hanging="567"/>
            <w:rPr>
              <w:rFonts w:ascii="Times New Roman" w:eastAsiaTheme="minorEastAsia" w:hAnsi="Times New Roman"/>
              <w:b w:val="0"/>
              <w:bCs w:val="0"/>
              <w:noProof/>
              <w:sz w:val="24"/>
              <w:szCs w:val="24"/>
            </w:rPr>
          </w:pPr>
          <w:hyperlink w:anchor="_Toc512859865" w:history="1">
            <w:r w:rsidR="00A94F83" w:rsidRPr="00A94F83">
              <w:rPr>
                <w:rStyle w:val="Hyperlink"/>
                <w:rFonts w:ascii="Times New Roman" w:hAnsi="Times New Roman"/>
                <w:b w:val="0"/>
                <w:noProof/>
                <w:sz w:val="24"/>
                <w:szCs w:val="24"/>
              </w:rPr>
              <w:t>2.3.</w:t>
            </w:r>
            <w:r w:rsidR="00A94F83" w:rsidRPr="00A94F83">
              <w:rPr>
                <w:rFonts w:ascii="Times New Roman" w:eastAsiaTheme="minorEastAsia" w:hAnsi="Times New Roman"/>
                <w:b w:val="0"/>
                <w:bCs w:val="0"/>
                <w:noProof/>
                <w:sz w:val="24"/>
                <w:szCs w:val="24"/>
              </w:rPr>
              <w:tab/>
            </w:r>
            <w:r w:rsidR="00A94F83" w:rsidRPr="00A94F83">
              <w:rPr>
                <w:rStyle w:val="Hyperlink"/>
                <w:rFonts w:ascii="Times New Roman" w:hAnsi="Times New Roman"/>
                <w:b w:val="0"/>
                <w:noProof/>
                <w:sz w:val="24"/>
                <w:szCs w:val="24"/>
              </w:rPr>
              <w:t>Continuous Improvement</w:t>
            </w:r>
            <w:r w:rsidR="00A94F83" w:rsidRPr="00A94F83">
              <w:rPr>
                <w:rFonts w:ascii="Times New Roman" w:hAnsi="Times New Roman"/>
                <w:b w:val="0"/>
                <w:noProof/>
                <w:webHidden/>
                <w:sz w:val="24"/>
                <w:szCs w:val="24"/>
              </w:rPr>
              <w:tab/>
            </w:r>
            <w:r w:rsidR="00A94F83" w:rsidRPr="00A94F83">
              <w:rPr>
                <w:rFonts w:ascii="Times New Roman" w:hAnsi="Times New Roman"/>
                <w:b w:val="0"/>
                <w:noProof/>
                <w:webHidden/>
                <w:sz w:val="24"/>
                <w:szCs w:val="24"/>
              </w:rPr>
              <w:fldChar w:fldCharType="begin"/>
            </w:r>
            <w:r w:rsidR="00A94F83" w:rsidRPr="00A94F83">
              <w:rPr>
                <w:rFonts w:ascii="Times New Roman" w:hAnsi="Times New Roman"/>
                <w:b w:val="0"/>
                <w:noProof/>
                <w:webHidden/>
                <w:sz w:val="24"/>
                <w:szCs w:val="24"/>
              </w:rPr>
              <w:instrText xml:space="preserve"> PAGEREF _Toc512859865 \h </w:instrText>
            </w:r>
            <w:r w:rsidR="00A94F83" w:rsidRPr="00A94F83">
              <w:rPr>
                <w:rFonts w:ascii="Times New Roman" w:hAnsi="Times New Roman"/>
                <w:b w:val="0"/>
                <w:noProof/>
                <w:webHidden/>
                <w:sz w:val="24"/>
                <w:szCs w:val="24"/>
              </w:rPr>
            </w:r>
            <w:r w:rsidR="00A94F83" w:rsidRPr="00A94F83">
              <w:rPr>
                <w:rFonts w:ascii="Times New Roman" w:hAnsi="Times New Roman"/>
                <w:b w:val="0"/>
                <w:noProof/>
                <w:webHidden/>
                <w:sz w:val="24"/>
                <w:szCs w:val="24"/>
              </w:rPr>
              <w:fldChar w:fldCharType="separate"/>
            </w:r>
            <w:r w:rsidR="009F6EEF">
              <w:rPr>
                <w:rFonts w:ascii="Times New Roman" w:hAnsi="Times New Roman"/>
                <w:b w:val="0"/>
                <w:noProof/>
                <w:webHidden/>
                <w:sz w:val="24"/>
                <w:szCs w:val="24"/>
              </w:rPr>
              <w:t>8</w:t>
            </w:r>
            <w:r w:rsidR="00A94F83" w:rsidRPr="00A94F83">
              <w:rPr>
                <w:rFonts w:ascii="Times New Roman" w:hAnsi="Times New Roman"/>
                <w:b w:val="0"/>
                <w:noProof/>
                <w:webHidden/>
                <w:sz w:val="24"/>
                <w:szCs w:val="24"/>
              </w:rPr>
              <w:fldChar w:fldCharType="end"/>
            </w:r>
          </w:hyperlink>
        </w:p>
        <w:p w14:paraId="294950DD" w14:textId="77777777" w:rsidR="00A94F83" w:rsidRPr="00A94F83" w:rsidRDefault="004229BD" w:rsidP="00A94F83">
          <w:pPr>
            <w:pStyle w:val="TOC1"/>
            <w:spacing w:before="0" w:after="240"/>
            <w:ind w:left="426" w:hanging="426"/>
            <w:rPr>
              <w:rFonts w:ascii="Times New Roman" w:eastAsiaTheme="minorEastAsia" w:hAnsi="Times New Roman"/>
              <w:bCs w:val="0"/>
              <w:noProof/>
            </w:rPr>
          </w:pPr>
          <w:hyperlink w:anchor="_Toc512859866" w:history="1">
            <w:r w:rsidR="00A94F83" w:rsidRPr="00A94F83">
              <w:rPr>
                <w:rStyle w:val="Hyperlink"/>
                <w:rFonts w:ascii="Times New Roman" w:hAnsi="Times New Roman"/>
                <w:noProof/>
              </w:rPr>
              <w:t>3.</w:t>
            </w:r>
            <w:r w:rsidR="00A94F83" w:rsidRPr="00A94F83">
              <w:rPr>
                <w:rFonts w:ascii="Times New Roman" w:eastAsiaTheme="minorEastAsia" w:hAnsi="Times New Roman"/>
                <w:bCs w:val="0"/>
                <w:noProof/>
              </w:rPr>
              <w:tab/>
            </w:r>
            <w:r w:rsidR="00A94F83" w:rsidRPr="00A94F83">
              <w:rPr>
                <w:rStyle w:val="Hyperlink"/>
                <w:rFonts w:ascii="Times New Roman" w:hAnsi="Times New Roman"/>
                <w:noProof/>
              </w:rPr>
              <w:t>Main Challenges for Integrating Diversity, Work-Life Balance, Rewards and Continuous Improvement into RPF</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_Toc512859866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9</w:t>
            </w:r>
            <w:r w:rsidR="00A94F83" w:rsidRPr="00A94F83">
              <w:rPr>
                <w:rFonts w:ascii="Times New Roman" w:hAnsi="Times New Roman"/>
                <w:noProof/>
                <w:webHidden/>
              </w:rPr>
              <w:fldChar w:fldCharType="end"/>
            </w:r>
          </w:hyperlink>
        </w:p>
        <w:p w14:paraId="7CAFE5BB" w14:textId="77777777" w:rsidR="00A94F83" w:rsidRPr="00A94F83" w:rsidRDefault="004229BD" w:rsidP="00A94F83">
          <w:pPr>
            <w:pStyle w:val="TOC1"/>
            <w:spacing w:before="0" w:after="240"/>
            <w:ind w:left="426" w:hanging="426"/>
            <w:rPr>
              <w:rFonts w:ascii="Times New Roman" w:eastAsiaTheme="minorEastAsia" w:hAnsi="Times New Roman"/>
              <w:bCs w:val="0"/>
              <w:noProof/>
            </w:rPr>
          </w:pPr>
          <w:hyperlink w:anchor="_Toc512859867" w:history="1">
            <w:r w:rsidR="00A94F83" w:rsidRPr="00A94F83">
              <w:rPr>
                <w:rStyle w:val="Hyperlink"/>
                <w:rFonts w:ascii="Times New Roman" w:hAnsi="Times New Roman"/>
                <w:noProof/>
              </w:rPr>
              <w:t>4.</w:t>
            </w:r>
            <w:r w:rsidR="00A94F83" w:rsidRPr="00A94F83">
              <w:rPr>
                <w:rFonts w:ascii="Times New Roman" w:eastAsiaTheme="minorEastAsia" w:hAnsi="Times New Roman"/>
                <w:bCs w:val="0"/>
                <w:noProof/>
              </w:rPr>
              <w:tab/>
            </w:r>
            <w:r w:rsidR="00A94F83" w:rsidRPr="00A94F83">
              <w:rPr>
                <w:rStyle w:val="Hyperlink"/>
                <w:rFonts w:ascii="Times New Roman" w:hAnsi="Times New Roman"/>
                <w:noProof/>
              </w:rPr>
              <w:t>How HR can Improve Organizational Culture over the next 5-10 Years</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_Toc512859867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10</w:t>
            </w:r>
            <w:r w:rsidR="00A94F83" w:rsidRPr="00A94F83">
              <w:rPr>
                <w:rFonts w:ascii="Times New Roman" w:hAnsi="Times New Roman"/>
                <w:noProof/>
                <w:webHidden/>
              </w:rPr>
              <w:fldChar w:fldCharType="end"/>
            </w:r>
          </w:hyperlink>
        </w:p>
        <w:p w14:paraId="030D20A9" w14:textId="77777777" w:rsidR="00A94F83" w:rsidRPr="00A94F83" w:rsidRDefault="004229BD" w:rsidP="00A94F83">
          <w:pPr>
            <w:pStyle w:val="TOC1"/>
            <w:spacing w:before="0" w:after="240"/>
            <w:ind w:left="426" w:hanging="426"/>
            <w:rPr>
              <w:rFonts w:ascii="Times New Roman" w:eastAsiaTheme="minorEastAsia" w:hAnsi="Times New Roman"/>
              <w:bCs w:val="0"/>
              <w:noProof/>
            </w:rPr>
          </w:pPr>
          <w:hyperlink w:anchor="_Toc512859868" w:history="1">
            <w:r w:rsidR="00A94F83" w:rsidRPr="00A94F83">
              <w:rPr>
                <w:rStyle w:val="Hyperlink"/>
                <w:rFonts w:ascii="Times New Roman" w:hAnsi="Times New Roman"/>
                <w:noProof/>
              </w:rPr>
              <w:t>5.</w:t>
            </w:r>
            <w:r w:rsidR="00A94F83" w:rsidRPr="00A94F83">
              <w:rPr>
                <w:rFonts w:ascii="Times New Roman" w:eastAsiaTheme="minorEastAsia" w:hAnsi="Times New Roman"/>
                <w:bCs w:val="0"/>
                <w:noProof/>
              </w:rPr>
              <w:tab/>
            </w:r>
            <w:r w:rsidR="00A94F83" w:rsidRPr="00A94F83">
              <w:rPr>
                <w:rStyle w:val="Hyperlink"/>
                <w:rFonts w:ascii="Times New Roman" w:hAnsi="Times New Roman"/>
                <w:noProof/>
              </w:rPr>
              <w:t>Conclusions</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_Toc512859868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13</w:t>
            </w:r>
            <w:r w:rsidR="00A94F83" w:rsidRPr="00A94F83">
              <w:rPr>
                <w:rFonts w:ascii="Times New Roman" w:hAnsi="Times New Roman"/>
                <w:noProof/>
                <w:webHidden/>
              </w:rPr>
              <w:fldChar w:fldCharType="end"/>
            </w:r>
          </w:hyperlink>
        </w:p>
        <w:p w14:paraId="29AAB243" w14:textId="77777777" w:rsidR="00A94F83" w:rsidRPr="00A94F83" w:rsidRDefault="004229BD" w:rsidP="00A94F83">
          <w:pPr>
            <w:pStyle w:val="TOC1"/>
            <w:spacing w:before="0" w:after="240"/>
            <w:rPr>
              <w:rFonts w:ascii="Times New Roman" w:eastAsiaTheme="minorEastAsia" w:hAnsi="Times New Roman"/>
              <w:bCs w:val="0"/>
              <w:noProof/>
            </w:rPr>
          </w:pPr>
          <w:hyperlink w:anchor="_Toc512859869" w:history="1">
            <w:r w:rsidR="00A94F83" w:rsidRPr="00A94F83">
              <w:rPr>
                <w:rStyle w:val="Hyperlink"/>
                <w:rFonts w:ascii="Times New Roman" w:hAnsi="Times New Roman"/>
                <w:noProof/>
              </w:rPr>
              <w:t>Bibliography</w:t>
            </w:r>
            <w:r w:rsidR="00A94F83" w:rsidRPr="00A94F83">
              <w:rPr>
                <w:rFonts w:ascii="Times New Roman" w:hAnsi="Times New Roman"/>
                <w:noProof/>
                <w:webHidden/>
              </w:rPr>
              <w:tab/>
            </w:r>
            <w:r w:rsidR="00A94F83" w:rsidRPr="00A94F83">
              <w:rPr>
                <w:rFonts w:ascii="Times New Roman" w:hAnsi="Times New Roman"/>
                <w:noProof/>
                <w:webHidden/>
              </w:rPr>
              <w:fldChar w:fldCharType="begin"/>
            </w:r>
            <w:r w:rsidR="00A94F83" w:rsidRPr="00A94F83">
              <w:rPr>
                <w:rFonts w:ascii="Times New Roman" w:hAnsi="Times New Roman"/>
                <w:noProof/>
                <w:webHidden/>
              </w:rPr>
              <w:instrText xml:space="preserve"> PAGEREF _Toc512859869 \h </w:instrText>
            </w:r>
            <w:r w:rsidR="00A94F83" w:rsidRPr="00A94F83">
              <w:rPr>
                <w:rFonts w:ascii="Times New Roman" w:hAnsi="Times New Roman"/>
                <w:noProof/>
                <w:webHidden/>
              </w:rPr>
            </w:r>
            <w:r w:rsidR="00A94F83" w:rsidRPr="00A94F83">
              <w:rPr>
                <w:rFonts w:ascii="Times New Roman" w:hAnsi="Times New Roman"/>
                <w:noProof/>
                <w:webHidden/>
              </w:rPr>
              <w:fldChar w:fldCharType="separate"/>
            </w:r>
            <w:r w:rsidR="009F6EEF">
              <w:rPr>
                <w:rFonts w:ascii="Times New Roman" w:hAnsi="Times New Roman"/>
                <w:noProof/>
                <w:webHidden/>
              </w:rPr>
              <w:t>14</w:t>
            </w:r>
            <w:r w:rsidR="00A94F83" w:rsidRPr="00A94F83">
              <w:rPr>
                <w:rFonts w:ascii="Times New Roman" w:hAnsi="Times New Roman"/>
                <w:noProof/>
                <w:webHidden/>
              </w:rPr>
              <w:fldChar w:fldCharType="end"/>
            </w:r>
          </w:hyperlink>
        </w:p>
        <w:p w14:paraId="3503AEDB" w14:textId="57163686" w:rsidR="00A506A9" w:rsidRDefault="00A506A9" w:rsidP="004A1504">
          <w:pPr>
            <w:spacing w:after="240"/>
          </w:pPr>
          <w:r w:rsidRPr="004A1504">
            <w:rPr>
              <w:b/>
              <w:bCs/>
              <w:noProof/>
              <w:color w:val="000000" w:themeColor="text1"/>
            </w:rPr>
            <w:fldChar w:fldCharType="end"/>
          </w:r>
        </w:p>
      </w:sdtContent>
    </w:sdt>
    <w:p w14:paraId="28D4D2FF" w14:textId="77777777" w:rsidR="00A506A9" w:rsidRDefault="00A506A9" w:rsidP="006B4F05">
      <w:pPr>
        <w:pStyle w:val="ListParagraph"/>
        <w:numPr>
          <w:ilvl w:val="0"/>
          <w:numId w:val="6"/>
        </w:numPr>
        <w:autoSpaceDE w:val="0"/>
        <w:autoSpaceDN w:val="0"/>
        <w:adjustRightInd w:val="0"/>
        <w:jc w:val="both"/>
        <w:rPr>
          <w:b/>
          <w:color w:val="000000"/>
        </w:rPr>
        <w:sectPr w:rsidR="00A506A9">
          <w:pgSz w:w="11906" w:h="16838"/>
          <w:pgMar w:top="1440" w:right="1440" w:bottom="1440" w:left="1440" w:header="708" w:footer="708" w:gutter="0"/>
          <w:cols w:space="708"/>
          <w:docGrid w:linePitch="360"/>
        </w:sectPr>
      </w:pPr>
    </w:p>
    <w:p w14:paraId="16F917E3" w14:textId="1980DA97" w:rsidR="00A94F83" w:rsidRPr="00A94F83" w:rsidRDefault="00A94F83" w:rsidP="00A94F83">
      <w:pPr>
        <w:autoSpaceDE w:val="0"/>
        <w:autoSpaceDN w:val="0"/>
        <w:adjustRightInd w:val="0"/>
        <w:jc w:val="both"/>
        <w:outlineLvl w:val="0"/>
        <w:rPr>
          <w:b/>
          <w:color w:val="000000"/>
          <w:u w:val="single"/>
        </w:rPr>
      </w:pPr>
      <w:bookmarkStart w:id="2" w:name="_Toc512859860"/>
      <w:r w:rsidRPr="00A94F83">
        <w:rPr>
          <w:b/>
          <w:color w:val="000000"/>
          <w:u w:val="single"/>
        </w:rPr>
        <w:lastRenderedPageBreak/>
        <w:t>List of Abbreviations</w:t>
      </w:r>
      <w:bookmarkEnd w:id="2"/>
    </w:p>
    <w:p w14:paraId="0352C5F4" w14:textId="77777777" w:rsidR="00A94F83" w:rsidRDefault="00A94F83" w:rsidP="00A94F83">
      <w:pPr>
        <w:autoSpaceDE w:val="0"/>
        <w:autoSpaceDN w:val="0"/>
        <w:adjustRightInd w:val="0"/>
        <w:ind w:left="360"/>
        <w:jc w:val="both"/>
        <w:outlineLvl w:val="0"/>
        <w:rPr>
          <w:b/>
          <w:color w:val="000000"/>
        </w:rPr>
      </w:pPr>
    </w:p>
    <w:p w14:paraId="7F4E8821" w14:textId="77777777" w:rsidR="00A94F83" w:rsidRDefault="00A94F83" w:rsidP="00A94F83">
      <w:pPr>
        <w:autoSpaceDE w:val="0"/>
        <w:autoSpaceDN w:val="0"/>
        <w:adjustRightInd w:val="0"/>
        <w:ind w:left="360"/>
        <w:jc w:val="both"/>
        <w:outlineLvl w:val="0"/>
        <w:rPr>
          <w:b/>
          <w:color w:val="000000"/>
        </w:rPr>
      </w:pPr>
    </w:p>
    <w:p w14:paraId="244A9EF8" w14:textId="1232A7F2" w:rsidR="00A94F83" w:rsidRDefault="00A94F83" w:rsidP="00A94F83">
      <w:pPr>
        <w:spacing w:line="480" w:lineRule="auto"/>
      </w:pPr>
      <w:r w:rsidRPr="00A94F83">
        <w:rPr>
          <w:b/>
        </w:rPr>
        <w:t>CI</w:t>
      </w:r>
      <w:r>
        <w:tab/>
      </w:r>
      <w:r>
        <w:tab/>
        <w:t xml:space="preserve">continuous </w:t>
      </w:r>
      <w:r w:rsidR="00A67657">
        <w:t>improvement</w:t>
      </w:r>
    </w:p>
    <w:p w14:paraId="65A90F50" w14:textId="77777777" w:rsidR="00A94F83" w:rsidRDefault="00A94F83" w:rsidP="00A94F83">
      <w:pPr>
        <w:spacing w:line="480" w:lineRule="auto"/>
      </w:pPr>
      <w:r w:rsidRPr="00A94F83">
        <w:rPr>
          <w:b/>
        </w:rPr>
        <w:t>EE</w:t>
      </w:r>
      <w:r>
        <w:tab/>
      </w:r>
      <w:r>
        <w:tab/>
        <w:t>employee engagement</w:t>
      </w:r>
    </w:p>
    <w:p w14:paraId="21BD56CB" w14:textId="77777777" w:rsidR="00A94F83" w:rsidRDefault="00A94F83" w:rsidP="00A94F83">
      <w:pPr>
        <w:spacing w:line="480" w:lineRule="auto"/>
      </w:pPr>
      <w:r w:rsidRPr="00A94F83">
        <w:rPr>
          <w:b/>
        </w:rPr>
        <w:t>EI</w:t>
      </w:r>
      <w:r>
        <w:tab/>
      </w:r>
      <w:r>
        <w:tab/>
        <w:t xml:space="preserve">employee involvement </w:t>
      </w:r>
    </w:p>
    <w:p w14:paraId="50AB4370" w14:textId="77777777" w:rsidR="00A94F83" w:rsidRDefault="00A94F83" w:rsidP="00A94F83">
      <w:pPr>
        <w:spacing w:line="480" w:lineRule="auto"/>
      </w:pPr>
      <w:r w:rsidRPr="00A94F83">
        <w:rPr>
          <w:b/>
          <w:color w:val="000000"/>
        </w:rPr>
        <w:t>HR</w:t>
      </w:r>
      <w:r>
        <w:rPr>
          <w:color w:val="000000"/>
        </w:rPr>
        <w:tab/>
      </w:r>
      <w:r>
        <w:rPr>
          <w:color w:val="000000"/>
        </w:rPr>
        <w:tab/>
        <w:t>human resources</w:t>
      </w:r>
    </w:p>
    <w:p w14:paraId="71E1272E" w14:textId="10DC61A9" w:rsidR="00A94F83" w:rsidRDefault="00A94F83" w:rsidP="00A94F83">
      <w:pPr>
        <w:spacing w:line="480" w:lineRule="auto"/>
      </w:pPr>
      <w:r w:rsidRPr="00A94F83">
        <w:rPr>
          <w:b/>
        </w:rPr>
        <w:t>OCCI</w:t>
      </w:r>
      <w:r>
        <w:tab/>
      </w:r>
      <w:r>
        <w:tab/>
      </w:r>
      <w:r w:rsidRPr="00E8770B">
        <w:t>openness, collaboration, community-leadership and impact</w:t>
      </w:r>
    </w:p>
    <w:p w14:paraId="14255038" w14:textId="38FAFA65" w:rsidR="00A94F83" w:rsidRDefault="00A94F83" w:rsidP="00A94F83">
      <w:pPr>
        <w:spacing w:line="480" w:lineRule="auto"/>
      </w:pPr>
      <w:r w:rsidRPr="00A94F83">
        <w:rPr>
          <w:b/>
        </w:rPr>
        <w:t>RPF</w:t>
      </w:r>
      <w:r>
        <w:tab/>
      </w:r>
      <w:r>
        <w:tab/>
        <w:t>Raspberry Pi Foundation</w:t>
      </w:r>
      <w:r w:rsidRPr="00E8770B">
        <w:t xml:space="preserve"> </w:t>
      </w:r>
    </w:p>
    <w:p w14:paraId="2272DFC1" w14:textId="719B5A92" w:rsidR="00A94F83" w:rsidRDefault="00A94F83" w:rsidP="00A94F83">
      <w:pPr>
        <w:spacing w:line="480" w:lineRule="auto"/>
      </w:pPr>
      <w:r w:rsidRPr="00A94F83">
        <w:rPr>
          <w:b/>
        </w:rPr>
        <w:t>SHRM</w:t>
      </w:r>
      <w:r w:rsidRPr="00A94F83">
        <w:rPr>
          <w:b/>
        </w:rPr>
        <w:tab/>
      </w:r>
      <w:r w:rsidRPr="00E8770B">
        <w:t>strategic human resource manageme</w:t>
      </w:r>
      <w:r>
        <w:t>nt</w:t>
      </w:r>
      <w:r w:rsidRPr="00E8770B">
        <w:t xml:space="preserve"> </w:t>
      </w:r>
    </w:p>
    <w:p w14:paraId="2BFEB0FA" w14:textId="27257243" w:rsidR="00A94F83" w:rsidRDefault="00A94F83" w:rsidP="00A94F83">
      <w:r w:rsidRPr="00A94F83">
        <w:rPr>
          <w:b/>
        </w:rPr>
        <w:t>WLB</w:t>
      </w:r>
      <w:r>
        <w:tab/>
      </w:r>
      <w:r>
        <w:tab/>
        <w:t>work-life balance</w:t>
      </w:r>
    </w:p>
    <w:p w14:paraId="64D833B2" w14:textId="5D0BAF22" w:rsidR="00A94F83" w:rsidRDefault="00A94F83" w:rsidP="00A94F83"/>
    <w:p w14:paraId="75B2BF29" w14:textId="77777777" w:rsidR="00A94F83" w:rsidRDefault="00A94F83" w:rsidP="00A94F83">
      <w:pPr>
        <w:autoSpaceDE w:val="0"/>
        <w:autoSpaceDN w:val="0"/>
        <w:adjustRightInd w:val="0"/>
        <w:ind w:left="360"/>
        <w:jc w:val="both"/>
        <w:outlineLvl w:val="0"/>
        <w:rPr>
          <w:b/>
          <w:color w:val="000000"/>
        </w:rPr>
      </w:pPr>
    </w:p>
    <w:p w14:paraId="655C7417" w14:textId="77777777" w:rsidR="00A94F83" w:rsidRDefault="00A94F83" w:rsidP="00A94F83">
      <w:pPr>
        <w:autoSpaceDE w:val="0"/>
        <w:autoSpaceDN w:val="0"/>
        <w:adjustRightInd w:val="0"/>
        <w:ind w:left="360"/>
        <w:jc w:val="both"/>
        <w:outlineLvl w:val="0"/>
        <w:rPr>
          <w:b/>
          <w:color w:val="000000"/>
        </w:rPr>
      </w:pPr>
    </w:p>
    <w:p w14:paraId="26DE7B49" w14:textId="77777777" w:rsidR="00A94F83" w:rsidRDefault="00A94F83" w:rsidP="00A94F83">
      <w:pPr>
        <w:autoSpaceDE w:val="0"/>
        <w:autoSpaceDN w:val="0"/>
        <w:adjustRightInd w:val="0"/>
        <w:ind w:left="360"/>
        <w:jc w:val="both"/>
        <w:outlineLvl w:val="0"/>
        <w:rPr>
          <w:b/>
          <w:color w:val="000000"/>
        </w:rPr>
      </w:pPr>
    </w:p>
    <w:p w14:paraId="402C6CB2" w14:textId="77777777" w:rsidR="00A94F83" w:rsidRPr="00A94F83" w:rsidRDefault="00A94F83" w:rsidP="00A94F83">
      <w:pPr>
        <w:autoSpaceDE w:val="0"/>
        <w:autoSpaceDN w:val="0"/>
        <w:adjustRightInd w:val="0"/>
        <w:ind w:left="360"/>
        <w:jc w:val="both"/>
        <w:outlineLvl w:val="0"/>
        <w:rPr>
          <w:b/>
          <w:color w:val="000000"/>
        </w:rPr>
        <w:sectPr w:rsidR="00A94F83" w:rsidRPr="00A94F83">
          <w:pgSz w:w="11906" w:h="16838"/>
          <w:pgMar w:top="1440" w:right="1440" w:bottom="1440" w:left="1440" w:header="708" w:footer="708" w:gutter="0"/>
          <w:cols w:space="708"/>
          <w:docGrid w:linePitch="360"/>
        </w:sectPr>
      </w:pPr>
    </w:p>
    <w:p w14:paraId="14A79ECF" w14:textId="552C5041" w:rsidR="00677AC8" w:rsidRPr="00CE3AAC" w:rsidRDefault="006B4F05" w:rsidP="00A94F83">
      <w:pPr>
        <w:pStyle w:val="ListParagraph"/>
        <w:numPr>
          <w:ilvl w:val="0"/>
          <w:numId w:val="6"/>
        </w:numPr>
        <w:autoSpaceDE w:val="0"/>
        <w:autoSpaceDN w:val="0"/>
        <w:adjustRightInd w:val="0"/>
        <w:spacing w:line="480" w:lineRule="auto"/>
        <w:contextualSpacing w:val="0"/>
        <w:jc w:val="both"/>
        <w:outlineLvl w:val="0"/>
        <w:rPr>
          <w:b/>
          <w:color w:val="000000"/>
        </w:rPr>
      </w:pPr>
      <w:bookmarkStart w:id="3" w:name="_Toc512859861"/>
      <w:r w:rsidRPr="00CE3AAC">
        <w:rPr>
          <w:b/>
          <w:color w:val="000000"/>
        </w:rPr>
        <w:lastRenderedPageBreak/>
        <w:t>I</w:t>
      </w:r>
      <w:r w:rsidR="00677AC8" w:rsidRPr="00CE3AAC">
        <w:rPr>
          <w:b/>
          <w:color w:val="000000"/>
        </w:rPr>
        <w:t>ntroduction</w:t>
      </w:r>
      <w:bookmarkEnd w:id="3"/>
    </w:p>
    <w:p w14:paraId="4D1725A5" w14:textId="54557C1B" w:rsidR="006B4F05" w:rsidRPr="00CE3AAC" w:rsidRDefault="00677AC8" w:rsidP="00A94F83">
      <w:pPr>
        <w:spacing w:line="480" w:lineRule="auto"/>
        <w:ind w:firstLine="720"/>
        <w:jc w:val="both"/>
      </w:pPr>
      <w:r w:rsidRPr="00E8770B">
        <w:t>The nature of business is constantly changing as a result of globalization, including for third sector organizations like the Raspberry Pi Foundation (RPF)</w:t>
      </w:r>
      <w:r w:rsidR="00E05149" w:rsidRPr="00E8770B">
        <w:t xml:space="preserve"> – an organization which ha</w:t>
      </w:r>
      <w:r w:rsidR="00B41E96" w:rsidRPr="00E8770B">
        <w:t>s grown</w:t>
      </w:r>
      <w:r w:rsidR="00D24BC3">
        <w:t xml:space="preserve"> (and will continue to grow)</w:t>
      </w:r>
      <w:r w:rsidR="00B41E96" w:rsidRPr="00E8770B">
        <w:t xml:space="preserve"> to over 2,000 employees</w:t>
      </w:r>
      <w:r w:rsidR="00E05149" w:rsidRPr="00E8770B">
        <w:t xml:space="preserve"> with a mission</w:t>
      </w:r>
      <w:r w:rsidR="00B41E96" w:rsidRPr="00E8770B">
        <w:t>,</w:t>
      </w:r>
      <w:r w:rsidR="00E05149" w:rsidRPr="00E8770B">
        <w:t xml:space="preserve"> “[t]o put the power of computing and digital making into the hands of people all over the world,” (RPF 2017, p. 4)</w:t>
      </w:r>
      <w:r w:rsidR="00B41E96" w:rsidRPr="00E8770B">
        <w:rPr>
          <w:color w:val="000000" w:themeColor="text1"/>
        </w:rPr>
        <w:t>;</w:t>
      </w:r>
      <w:r w:rsidR="00E05149" w:rsidRPr="00E8770B">
        <w:rPr>
          <w:color w:val="000000" w:themeColor="text1"/>
        </w:rPr>
        <w:t xml:space="preserve"> an organizational culture that </w:t>
      </w:r>
      <w:r w:rsidR="00B41E96" w:rsidRPr="00E8770B">
        <w:rPr>
          <w:color w:val="000000" w:themeColor="text1"/>
        </w:rPr>
        <w:t>built on</w:t>
      </w:r>
      <w:r w:rsidR="00E05149" w:rsidRPr="00E8770B">
        <w:rPr>
          <w:color w:val="000000" w:themeColor="text1"/>
        </w:rPr>
        <w:t xml:space="preserve"> </w:t>
      </w:r>
      <w:r w:rsidR="00E05149" w:rsidRPr="00E8770B">
        <w:t>openness, collaboration, community-leadership and impact</w:t>
      </w:r>
      <w:r w:rsidR="00654936" w:rsidRPr="00E8770B">
        <w:t xml:space="preserve"> (OCCI)</w:t>
      </w:r>
      <w:r w:rsidR="00B41E96" w:rsidRPr="00E8770B">
        <w:t>;</w:t>
      </w:r>
      <w:r w:rsidR="00E05149" w:rsidRPr="00E8770B">
        <w:t xml:space="preserve"> and a dynamic portfolio of </w:t>
      </w:r>
      <w:r w:rsidR="00B41E96" w:rsidRPr="00E8770B">
        <w:t xml:space="preserve">not-for-profit </w:t>
      </w:r>
      <w:r w:rsidR="00E05149" w:rsidRPr="00E8770B">
        <w:t>education-related initiatives</w:t>
      </w:r>
      <w:r w:rsidR="00B41E96" w:rsidRPr="00E8770B">
        <w:t xml:space="preserve"> carried out</w:t>
      </w:r>
      <w:r w:rsidR="00654936" w:rsidRPr="00E8770B">
        <w:t xml:space="preserve"> multi-nationally</w:t>
      </w:r>
      <w:r w:rsidR="00B849BA" w:rsidRPr="00E8770B">
        <w:t xml:space="preserve"> through, </w:t>
      </w:r>
      <w:r w:rsidR="00B849BA" w:rsidRPr="00E8770B">
        <w:rPr>
          <w:i/>
        </w:rPr>
        <w:t>inter alia</w:t>
      </w:r>
      <w:r w:rsidR="00B849BA" w:rsidRPr="00E8770B">
        <w:t xml:space="preserve">, clubs, competitions, </w:t>
      </w:r>
      <w:r w:rsidR="00B41E96" w:rsidRPr="00E8770B">
        <w:t>online-learning</w:t>
      </w:r>
      <w:r w:rsidR="00C145E7" w:rsidRPr="00E8770B">
        <w:t>, and trainings for anyone</w:t>
      </w:r>
      <w:r w:rsidR="00B849BA" w:rsidRPr="00E8770B">
        <w:t xml:space="preserve"> </w:t>
      </w:r>
      <w:r w:rsidR="00B41E96" w:rsidRPr="00E8770B">
        <w:t>interested</w:t>
      </w:r>
      <w:r w:rsidR="00B849BA" w:rsidRPr="00E8770B">
        <w:t xml:space="preserve"> to learn</w:t>
      </w:r>
      <w:r w:rsidR="00E05149" w:rsidRPr="00E8770B">
        <w:t xml:space="preserve"> (RPF 2017; 2018).</w:t>
      </w:r>
      <w:r w:rsidR="00B41E96" w:rsidRPr="00E8770B">
        <w:t xml:space="preserve"> Despite being </w:t>
      </w:r>
      <w:r w:rsidR="00B963B1" w:rsidRPr="00E8770B">
        <w:t>the current</w:t>
      </w:r>
      <w:r w:rsidR="00B41E96" w:rsidRPr="00E8770B">
        <w:t xml:space="preserve"> leader </w:t>
      </w:r>
      <w:r w:rsidR="00B35C5B" w:rsidRPr="00E8770B">
        <w:t xml:space="preserve">with respect to its innovative </w:t>
      </w:r>
      <w:r w:rsidR="00B963B1" w:rsidRPr="00E8770B">
        <w:t>domain</w:t>
      </w:r>
      <w:r w:rsidR="00B35C5B" w:rsidRPr="00E8770B">
        <w:t>, t</w:t>
      </w:r>
      <w:r w:rsidR="001E7D62" w:rsidRPr="00E8770B">
        <w:t xml:space="preserve">o </w:t>
      </w:r>
      <w:r w:rsidR="003E56B5" w:rsidRPr="00E8770B">
        <w:t xml:space="preserve">remain a leader in the </w:t>
      </w:r>
      <w:r w:rsidR="00B35C5B" w:rsidRPr="00E8770B">
        <w:t xml:space="preserve">not-for-profit </w:t>
      </w:r>
      <w:r w:rsidR="003E56B5" w:rsidRPr="00E8770B">
        <w:t xml:space="preserve">computing and digital making </w:t>
      </w:r>
      <w:r w:rsidR="00B963B1" w:rsidRPr="00E8770B">
        <w:t>third sector</w:t>
      </w:r>
      <w:r w:rsidR="003E56B5" w:rsidRPr="00E8770B">
        <w:t xml:space="preserve"> RPF </w:t>
      </w:r>
      <w:r w:rsidR="00654936" w:rsidRPr="00E8770B">
        <w:t>must</w:t>
      </w:r>
      <w:r w:rsidR="008E7AE3" w:rsidRPr="00E8770B">
        <w:t xml:space="preserve"> </w:t>
      </w:r>
      <w:r w:rsidR="001E7D62" w:rsidRPr="00E8770B">
        <w:t>increase its international profile</w:t>
      </w:r>
      <w:r w:rsidR="008E7AE3" w:rsidRPr="00E8770B">
        <w:rPr>
          <w:rStyle w:val="FootnoteReference"/>
        </w:rPr>
        <w:footnoteReference w:id="1"/>
      </w:r>
      <w:r w:rsidR="00B963B1" w:rsidRPr="00E8770B">
        <w:t xml:space="preserve"> by</w:t>
      </w:r>
      <w:r w:rsidR="00B67E5D" w:rsidRPr="00E8770B">
        <w:t xml:space="preserve"> developing a strategic human resource management (SHRM) framework which </w:t>
      </w:r>
      <w:r w:rsidR="00654936" w:rsidRPr="00E8770B">
        <w:t xml:space="preserve">emphasizes the integration of diversity, work-life balance (WLB), rewards and continuous </w:t>
      </w:r>
      <w:r w:rsidR="00E6015B">
        <w:t>improvement</w:t>
      </w:r>
      <w:r w:rsidR="00654936" w:rsidRPr="00E8770B">
        <w:t xml:space="preserve"> (CI), </w:t>
      </w:r>
      <w:r w:rsidR="00E8770B" w:rsidRPr="00E8770B">
        <w:t xml:space="preserve">including </w:t>
      </w:r>
      <w:r w:rsidR="00654936" w:rsidRPr="00E8770B">
        <w:t>through employee engagement (EE) and employee involvement (EI)</w:t>
      </w:r>
      <w:r w:rsidR="00E8770B" w:rsidRPr="00E8770B">
        <w:t>, into</w:t>
      </w:r>
      <w:r w:rsidR="00654936" w:rsidRPr="00E8770B">
        <w:t xml:space="preserve"> organizational </w:t>
      </w:r>
      <w:r w:rsidR="00E8770B">
        <w:t xml:space="preserve">culture. </w:t>
      </w:r>
      <w:r w:rsidR="00260EF3">
        <w:t>Hence, t</w:t>
      </w:r>
      <w:r w:rsidR="006B4F05" w:rsidRPr="00E8770B">
        <w:rPr>
          <w:color w:val="000000"/>
        </w:rPr>
        <w:t xml:space="preserve">his paper </w:t>
      </w:r>
      <w:r w:rsidR="00E8770B">
        <w:rPr>
          <w:color w:val="000000"/>
        </w:rPr>
        <w:t>describes</w:t>
      </w:r>
      <w:r w:rsidR="00654936" w:rsidRPr="00E8770B">
        <w:rPr>
          <w:color w:val="000000"/>
        </w:rPr>
        <w:t xml:space="preserve"> </w:t>
      </w:r>
      <w:r w:rsidR="00E8770B" w:rsidRPr="00E8770B">
        <w:rPr>
          <w:color w:val="000000"/>
        </w:rPr>
        <w:t>each of these areas and their importance</w:t>
      </w:r>
      <w:r w:rsidR="00E8770B">
        <w:rPr>
          <w:color w:val="000000"/>
        </w:rPr>
        <w:t>;</w:t>
      </w:r>
      <w:r w:rsidR="00CF0D63" w:rsidRPr="00E8770B">
        <w:rPr>
          <w:color w:val="000000"/>
        </w:rPr>
        <w:t xml:space="preserve"> </w:t>
      </w:r>
      <w:r w:rsidR="00E8770B" w:rsidRPr="00E8770B">
        <w:rPr>
          <w:color w:val="000000"/>
        </w:rPr>
        <w:t>consider</w:t>
      </w:r>
      <w:r w:rsidR="00E8770B">
        <w:rPr>
          <w:color w:val="000000"/>
        </w:rPr>
        <w:t>s</w:t>
      </w:r>
      <w:r w:rsidR="00E8770B" w:rsidRPr="00E8770B">
        <w:rPr>
          <w:color w:val="000000"/>
        </w:rPr>
        <w:t xml:space="preserve"> </w:t>
      </w:r>
      <w:r w:rsidR="00CF0D63" w:rsidRPr="00E8770B">
        <w:rPr>
          <w:color w:val="000000"/>
        </w:rPr>
        <w:t xml:space="preserve">the main </w:t>
      </w:r>
      <w:r w:rsidR="00182961" w:rsidRPr="00E8770B">
        <w:rPr>
          <w:color w:val="000000"/>
        </w:rPr>
        <w:t xml:space="preserve">challenges that </w:t>
      </w:r>
      <w:r w:rsidR="00A94F83">
        <w:rPr>
          <w:color w:val="000000"/>
        </w:rPr>
        <w:t>the human resources (</w:t>
      </w:r>
      <w:r w:rsidR="00182961" w:rsidRPr="00E8770B">
        <w:rPr>
          <w:color w:val="000000"/>
        </w:rPr>
        <w:t>HR</w:t>
      </w:r>
      <w:r w:rsidR="00A94F83">
        <w:rPr>
          <w:color w:val="000000"/>
        </w:rPr>
        <w:t>)</w:t>
      </w:r>
      <w:r w:rsidR="00182961" w:rsidRPr="00E8770B">
        <w:rPr>
          <w:color w:val="000000"/>
        </w:rPr>
        <w:t xml:space="preserve"> </w:t>
      </w:r>
      <w:r w:rsidR="00A94F83">
        <w:rPr>
          <w:color w:val="000000"/>
        </w:rPr>
        <w:t xml:space="preserve">team </w:t>
      </w:r>
      <w:r w:rsidR="00182961" w:rsidRPr="00E8770B">
        <w:rPr>
          <w:color w:val="000000"/>
        </w:rPr>
        <w:t xml:space="preserve">and the organization </w:t>
      </w:r>
      <w:r w:rsidR="00CF0D63" w:rsidRPr="00E8770B">
        <w:rPr>
          <w:color w:val="000000"/>
        </w:rPr>
        <w:t xml:space="preserve">will </w:t>
      </w:r>
      <w:r w:rsidR="00E8770B" w:rsidRPr="00E8770B">
        <w:rPr>
          <w:color w:val="000000"/>
        </w:rPr>
        <w:t>face</w:t>
      </w:r>
      <w:r w:rsidR="00182961" w:rsidRPr="00E8770B">
        <w:rPr>
          <w:color w:val="000000"/>
        </w:rPr>
        <w:t xml:space="preserve">, including the </w:t>
      </w:r>
      <w:r w:rsidR="006B4F05" w:rsidRPr="00E8770B">
        <w:rPr>
          <w:color w:val="000000"/>
        </w:rPr>
        <w:t>changing and developing role of the HR manager and function</w:t>
      </w:r>
      <w:r w:rsidR="00E8770B">
        <w:rPr>
          <w:color w:val="000000"/>
        </w:rPr>
        <w:t>; and</w:t>
      </w:r>
      <w:r w:rsidR="00967BF0" w:rsidRPr="00E8770B">
        <w:rPr>
          <w:color w:val="000000"/>
        </w:rPr>
        <w:t xml:space="preserve"> </w:t>
      </w:r>
      <w:r w:rsidR="006B4F05" w:rsidRPr="00E8770B">
        <w:rPr>
          <w:color w:val="000000"/>
        </w:rPr>
        <w:t>evalu</w:t>
      </w:r>
      <w:r w:rsidR="00E8770B">
        <w:rPr>
          <w:color w:val="000000"/>
        </w:rPr>
        <w:t>ates</w:t>
      </w:r>
      <w:r w:rsidR="006B4F05" w:rsidRPr="00E8770B">
        <w:rPr>
          <w:color w:val="000000"/>
        </w:rPr>
        <w:t xml:space="preserve"> how HR can respond over the next 5-10 years.</w:t>
      </w:r>
    </w:p>
    <w:p w14:paraId="0594B386" w14:textId="77777777" w:rsidR="00B66183" w:rsidRPr="00CE3AAC" w:rsidRDefault="00B66183" w:rsidP="00A94F83">
      <w:pPr>
        <w:spacing w:line="480" w:lineRule="auto"/>
      </w:pPr>
    </w:p>
    <w:p w14:paraId="4B181513" w14:textId="44DF3F1F" w:rsidR="00484DFC" w:rsidRDefault="00D94DA0" w:rsidP="00A94F83">
      <w:pPr>
        <w:pStyle w:val="ListParagraph"/>
        <w:numPr>
          <w:ilvl w:val="0"/>
          <w:numId w:val="6"/>
        </w:numPr>
        <w:ind w:left="714" w:hanging="357"/>
        <w:contextualSpacing w:val="0"/>
        <w:outlineLvl w:val="0"/>
      </w:pPr>
      <w:bookmarkStart w:id="4" w:name="_Toc512859862"/>
      <w:r>
        <w:rPr>
          <w:b/>
        </w:rPr>
        <w:t xml:space="preserve">Preparing RPF for the International Sphere: Diversification, Work-Life Balance, Rewards </w:t>
      </w:r>
      <w:r w:rsidR="00CA3D6E">
        <w:rPr>
          <w:b/>
        </w:rPr>
        <w:t xml:space="preserve">&amp; </w:t>
      </w:r>
      <w:r w:rsidR="00C2132E">
        <w:rPr>
          <w:b/>
        </w:rPr>
        <w:t>Continuous Improvement</w:t>
      </w:r>
      <w:bookmarkEnd w:id="4"/>
      <w:r>
        <w:rPr>
          <w:b/>
        </w:rPr>
        <w:t xml:space="preserve"> </w:t>
      </w:r>
      <w:r w:rsidR="00952F21" w:rsidRPr="00CE3AAC">
        <w:rPr>
          <w:b/>
        </w:rPr>
        <w:t xml:space="preserve"> </w:t>
      </w:r>
      <w:r w:rsidR="0064575C" w:rsidRPr="00CE3AAC">
        <w:t xml:space="preserve"> </w:t>
      </w:r>
    </w:p>
    <w:p w14:paraId="3FD72E1B" w14:textId="77777777" w:rsidR="00A94F83" w:rsidRPr="00CE3AAC" w:rsidRDefault="00A94F83" w:rsidP="00A94F83">
      <w:pPr>
        <w:pStyle w:val="ListParagraph"/>
        <w:ind w:left="714"/>
        <w:contextualSpacing w:val="0"/>
        <w:outlineLvl w:val="0"/>
      </w:pPr>
    </w:p>
    <w:p w14:paraId="73EF6C58" w14:textId="07BC1293" w:rsidR="00CA3D6E" w:rsidRPr="001B5890" w:rsidRDefault="00BB1094" w:rsidP="00A94F83">
      <w:pPr>
        <w:spacing w:line="480" w:lineRule="auto"/>
        <w:ind w:firstLine="360"/>
        <w:jc w:val="both"/>
        <w:rPr>
          <w:color w:val="000000" w:themeColor="text1"/>
        </w:rPr>
      </w:pPr>
      <w:r w:rsidRPr="00CE3AAC">
        <w:rPr>
          <w:color w:val="000000" w:themeColor="text1"/>
        </w:rPr>
        <w:t>As RPF expands globally, it will inevitably become</w:t>
      </w:r>
      <w:r w:rsidR="00897E8A">
        <w:rPr>
          <w:color w:val="000000" w:themeColor="text1"/>
        </w:rPr>
        <w:t xml:space="preserve"> more diverse and multicultural, which means there will be differing expectations and demands</w:t>
      </w:r>
      <w:r w:rsidR="00BE603F">
        <w:rPr>
          <w:color w:val="000000" w:themeColor="text1"/>
        </w:rPr>
        <w:t xml:space="preserve">. To address this, RPF will </w:t>
      </w:r>
      <w:r w:rsidR="00BE603F">
        <w:rPr>
          <w:color w:val="000000" w:themeColor="text1"/>
        </w:rPr>
        <w:lastRenderedPageBreak/>
        <w:t xml:space="preserve">need to ensure </w:t>
      </w:r>
      <w:r w:rsidR="00D24BC3">
        <w:rPr>
          <w:color w:val="000000" w:themeColor="text1"/>
        </w:rPr>
        <w:t>that its diverse</w:t>
      </w:r>
      <w:r w:rsidR="00A2272C">
        <w:rPr>
          <w:color w:val="000000" w:themeColor="text1"/>
        </w:rPr>
        <w:t xml:space="preserve"> employee-base</w:t>
      </w:r>
      <w:r w:rsidR="00BE603F">
        <w:rPr>
          <w:color w:val="000000" w:themeColor="text1"/>
        </w:rPr>
        <w:t xml:space="preserve"> remain</w:t>
      </w:r>
      <w:r w:rsidR="00A2272C">
        <w:rPr>
          <w:color w:val="000000" w:themeColor="text1"/>
        </w:rPr>
        <w:t>s</w:t>
      </w:r>
      <w:r w:rsidR="00BE603F">
        <w:rPr>
          <w:color w:val="000000" w:themeColor="text1"/>
        </w:rPr>
        <w:t xml:space="preserve"> motivated </w:t>
      </w:r>
      <w:r w:rsidR="001E44F6">
        <w:rPr>
          <w:color w:val="000000" w:themeColor="text1"/>
        </w:rPr>
        <w:t>by providing</w:t>
      </w:r>
      <w:r w:rsidR="00BE603F">
        <w:rPr>
          <w:color w:val="000000" w:themeColor="text1"/>
        </w:rPr>
        <w:t xml:space="preserve"> W</w:t>
      </w:r>
      <w:r w:rsidR="004A5B15">
        <w:rPr>
          <w:color w:val="000000" w:themeColor="text1"/>
        </w:rPr>
        <w:t>LB</w:t>
      </w:r>
      <w:r w:rsidR="00897E8A">
        <w:rPr>
          <w:color w:val="000000" w:themeColor="text1"/>
        </w:rPr>
        <w:t>,</w:t>
      </w:r>
      <w:r w:rsidR="001E44F6">
        <w:rPr>
          <w:color w:val="000000" w:themeColor="text1"/>
        </w:rPr>
        <w:t xml:space="preserve"> reward,</w:t>
      </w:r>
      <w:r w:rsidR="00D94DA0">
        <w:rPr>
          <w:color w:val="000000" w:themeColor="text1"/>
        </w:rPr>
        <w:t xml:space="preserve"> </w:t>
      </w:r>
      <w:r w:rsidR="00967BF0">
        <w:rPr>
          <w:color w:val="000000" w:themeColor="text1"/>
        </w:rPr>
        <w:t>and CI</w:t>
      </w:r>
      <w:r w:rsidR="001E44F6">
        <w:rPr>
          <w:color w:val="000000" w:themeColor="text1"/>
        </w:rPr>
        <w:t xml:space="preserve"> opportunities</w:t>
      </w:r>
      <w:r w:rsidR="00CA3D6E">
        <w:rPr>
          <w:color w:val="000000" w:themeColor="text1"/>
        </w:rPr>
        <w:t xml:space="preserve"> </w:t>
      </w:r>
      <w:r w:rsidRPr="00CE3AAC">
        <w:rPr>
          <w:color w:val="000000" w:themeColor="text1"/>
        </w:rPr>
        <w:t xml:space="preserve">at headquarters and </w:t>
      </w:r>
      <w:r w:rsidR="00A2272C">
        <w:rPr>
          <w:color w:val="000000" w:themeColor="text1"/>
        </w:rPr>
        <w:t>sub-</w:t>
      </w:r>
      <w:r w:rsidRPr="00CE3AAC">
        <w:rPr>
          <w:color w:val="000000" w:themeColor="text1"/>
        </w:rPr>
        <w:t xml:space="preserve">regional levels. </w:t>
      </w:r>
      <w:r w:rsidR="00CA3D6E">
        <w:rPr>
          <w:color w:val="000000" w:themeColor="text1"/>
        </w:rPr>
        <w:t xml:space="preserve">This section will </w:t>
      </w:r>
      <w:r w:rsidR="001B5890">
        <w:rPr>
          <w:color w:val="000000" w:themeColor="text1"/>
        </w:rPr>
        <w:t>therefore unpack the me</w:t>
      </w:r>
      <w:r w:rsidR="00A2272C">
        <w:rPr>
          <w:color w:val="000000" w:themeColor="text1"/>
        </w:rPr>
        <w:t>anings and relevance of diversity</w:t>
      </w:r>
      <w:r w:rsidR="001B5890">
        <w:rPr>
          <w:color w:val="000000" w:themeColor="text1"/>
        </w:rPr>
        <w:t xml:space="preserve">, </w:t>
      </w:r>
      <w:r w:rsidR="004A5B15">
        <w:rPr>
          <w:color w:val="000000" w:themeColor="text1"/>
        </w:rPr>
        <w:t>WLB</w:t>
      </w:r>
      <w:r w:rsidR="001E44F6">
        <w:rPr>
          <w:color w:val="000000" w:themeColor="text1"/>
        </w:rPr>
        <w:t>, rewards, and CI.</w:t>
      </w:r>
    </w:p>
    <w:p w14:paraId="32945B25" w14:textId="77777777" w:rsidR="00CA3D6E" w:rsidRPr="001B5890" w:rsidRDefault="00CA3D6E" w:rsidP="00A94F83">
      <w:pPr>
        <w:spacing w:line="480" w:lineRule="auto"/>
        <w:jc w:val="both"/>
        <w:rPr>
          <w:color w:val="000000" w:themeColor="text1"/>
        </w:rPr>
      </w:pPr>
    </w:p>
    <w:p w14:paraId="453EFA95" w14:textId="4A91FCC0" w:rsidR="001B5890" w:rsidRPr="001B5890" w:rsidRDefault="001B5890" w:rsidP="00A94F83">
      <w:pPr>
        <w:pStyle w:val="ListParagraph"/>
        <w:numPr>
          <w:ilvl w:val="1"/>
          <w:numId w:val="6"/>
        </w:numPr>
        <w:spacing w:line="480" w:lineRule="auto"/>
        <w:contextualSpacing w:val="0"/>
        <w:jc w:val="both"/>
        <w:outlineLvl w:val="1"/>
        <w:rPr>
          <w:b/>
          <w:color w:val="000000" w:themeColor="text1"/>
        </w:rPr>
      </w:pPr>
      <w:r>
        <w:rPr>
          <w:b/>
          <w:color w:val="000000" w:themeColor="text1"/>
        </w:rPr>
        <w:t xml:space="preserve"> </w:t>
      </w:r>
      <w:bookmarkStart w:id="5" w:name="_Toc512859863"/>
      <w:r w:rsidRPr="001B5890">
        <w:rPr>
          <w:b/>
          <w:color w:val="000000" w:themeColor="text1"/>
        </w:rPr>
        <w:t>Diver</w:t>
      </w:r>
      <w:r w:rsidR="001E44F6">
        <w:rPr>
          <w:b/>
          <w:color w:val="000000" w:themeColor="text1"/>
        </w:rPr>
        <w:t>s</w:t>
      </w:r>
      <w:r w:rsidRPr="001B5890">
        <w:rPr>
          <w:b/>
          <w:color w:val="000000" w:themeColor="text1"/>
        </w:rPr>
        <w:t>ifying</w:t>
      </w:r>
      <w:r w:rsidR="001E44F6">
        <w:rPr>
          <w:b/>
          <w:color w:val="000000" w:themeColor="text1"/>
        </w:rPr>
        <w:t xml:space="preserve"> RPF</w:t>
      </w:r>
      <w:bookmarkEnd w:id="5"/>
    </w:p>
    <w:p w14:paraId="30B2D287" w14:textId="77777777" w:rsidR="001E44F6" w:rsidRDefault="00952F21" w:rsidP="00A94F83">
      <w:pPr>
        <w:spacing w:line="480" w:lineRule="auto"/>
        <w:ind w:firstLine="360"/>
        <w:jc w:val="both"/>
        <w:rPr>
          <w:color w:val="000000" w:themeColor="text1"/>
        </w:rPr>
      </w:pPr>
      <w:r w:rsidRPr="001B5890">
        <w:rPr>
          <w:color w:val="000000" w:themeColor="text1"/>
        </w:rPr>
        <w:t>T</w:t>
      </w:r>
      <w:r w:rsidR="00BB1094" w:rsidRPr="001B5890">
        <w:rPr>
          <w:color w:val="000000" w:themeColor="text1"/>
        </w:rPr>
        <w:t>he definition</w:t>
      </w:r>
      <w:r w:rsidRPr="001B5890">
        <w:rPr>
          <w:color w:val="000000" w:themeColor="text1"/>
        </w:rPr>
        <w:t xml:space="preserve"> </w:t>
      </w:r>
      <w:r w:rsidR="00BB1094" w:rsidRPr="001B5890">
        <w:rPr>
          <w:color w:val="000000" w:themeColor="text1"/>
        </w:rPr>
        <w:t>of diversity</w:t>
      </w:r>
      <w:r w:rsidRPr="001B5890">
        <w:rPr>
          <w:color w:val="000000" w:themeColor="text1"/>
        </w:rPr>
        <w:t>, though widely contested (Thomas 1991 &amp; 1996; Cox 1994; Linnehan &amp; Konrad 1999; Hays-Thomas 2004; Konrad 2005),</w:t>
      </w:r>
      <w:r w:rsidR="00BB1094" w:rsidRPr="001B5890">
        <w:rPr>
          <w:color w:val="000000" w:themeColor="text1"/>
        </w:rPr>
        <w:t xml:space="preserve"> can refer to anything from age, gender, race, ethnicity and religion, to disability, sexual preference, corporate background, education level, </w:t>
      </w:r>
      <w:r w:rsidR="001E44F6">
        <w:rPr>
          <w:color w:val="000000" w:themeColor="text1"/>
        </w:rPr>
        <w:t>single-parent</w:t>
      </w:r>
      <w:r w:rsidR="00390417" w:rsidRPr="001B5890">
        <w:rPr>
          <w:color w:val="000000" w:themeColor="text1"/>
        </w:rPr>
        <w:t xml:space="preserve">, </w:t>
      </w:r>
      <w:r w:rsidR="00BB1094" w:rsidRPr="001B5890">
        <w:rPr>
          <w:color w:val="000000" w:themeColor="text1"/>
        </w:rPr>
        <w:t>ma</w:t>
      </w:r>
      <w:r w:rsidR="00182961" w:rsidRPr="001B5890">
        <w:rPr>
          <w:color w:val="000000" w:themeColor="text1"/>
        </w:rPr>
        <w:t>nagement,</w:t>
      </w:r>
      <w:r w:rsidR="00BB1094" w:rsidRPr="001B5890">
        <w:rPr>
          <w:color w:val="000000" w:themeColor="text1"/>
        </w:rPr>
        <w:t xml:space="preserve"> non-management, </w:t>
      </w:r>
      <w:r w:rsidR="00BB1094" w:rsidRPr="001B5890">
        <w:rPr>
          <w:i/>
          <w:color w:val="000000" w:themeColor="text1"/>
        </w:rPr>
        <w:t>inter alia</w:t>
      </w:r>
      <w:r w:rsidR="00BB1094" w:rsidRPr="001B5890">
        <w:rPr>
          <w:color w:val="000000" w:themeColor="text1"/>
        </w:rPr>
        <w:t xml:space="preserve">. </w:t>
      </w:r>
      <w:r w:rsidR="001E44F6">
        <w:rPr>
          <w:color w:val="000000" w:themeColor="text1"/>
        </w:rPr>
        <w:t>G</w:t>
      </w:r>
      <w:r w:rsidR="00BB1094" w:rsidRPr="001B5890">
        <w:rPr>
          <w:color w:val="000000" w:themeColor="text1"/>
        </w:rPr>
        <w:t xml:space="preserve">iven that there is no one correct </w:t>
      </w:r>
      <w:r w:rsidR="001E44F6">
        <w:rPr>
          <w:color w:val="000000" w:themeColor="text1"/>
        </w:rPr>
        <w:t xml:space="preserve">definition or </w:t>
      </w:r>
      <w:r w:rsidRPr="001B5890">
        <w:rPr>
          <w:color w:val="000000" w:themeColor="text1"/>
        </w:rPr>
        <w:t xml:space="preserve">means </w:t>
      </w:r>
      <w:r w:rsidR="00BB1094" w:rsidRPr="001B5890">
        <w:rPr>
          <w:color w:val="000000" w:themeColor="text1"/>
        </w:rPr>
        <w:t xml:space="preserve">to integrate diversity into a </w:t>
      </w:r>
      <w:r w:rsidR="001E44F6">
        <w:rPr>
          <w:color w:val="000000" w:themeColor="text1"/>
        </w:rPr>
        <w:t>business environment,</w:t>
      </w:r>
      <w:r w:rsidR="00BB1094" w:rsidRPr="001B5890">
        <w:rPr>
          <w:color w:val="000000" w:themeColor="text1"/>
        </w:rPr>
        <w:t xml:space="preserve"> RPF </w:t>
      </w:r>
      <w:r w:rsidR="001E44F6">
        <w:rPr>
          <w:color w:val="000000" w:themeColor="text1"/>
        </w:rPr>
        <w:t>is</w:t>
      </w:r>
      <w:r w:rsidR="00BB1094" w:rsidRPr="001B5890">
        <w:rPr>
          <w:color w:val="000000" w:themeColor="text1"/>
        </w:rPr>
        <w:t xml:space="preserve"> thus presented with an opportunity to determine how this can be used to its advantage</w:t>
      </w:r>
      <w:r w:rsidR="004C6906" w:rsidRPr="001B5890">
        <w:rPr>
          <w:color w:val="000000" w:themeColor="text1"/>
        </w:rPr>
        <w:t xml:space="preserve">. </w:t>
      </w:r>
    </w:p>
    <w:p w14:paraId="22D823C5" w14:textId="1288881F" w:rsidR="008636E5" w:rsidRPr="001B5890" w:rsidRDefault="001E44F6" w:rsidP="00A94F83">
      <w:pPr>
        <w:spacing w:line="480" w:lineRule="auto"/>
        <w:ind w:firstLine="360"/>
        <w:jc w:val="both"/>
        <w:rPr>
          <w:color w:val="000000" w:themeColor="text1"/>
        </w:rPr>
      </w:pPr>
      <w:r>
        <w:rPr>
          <w:color w:val="000000" w:themeColor="text1"/>
        </w:rPr>
        <w:t>T</w:t>
      </w:r>
      <w:r w:rsidR="004C6906" w:rsidRPr="001B5890">
        <w:rPr>
          <w:color w:val="000000" w:themeColor="text1"/>
        </w:rPr>
        <w:t>he business case for a diverse workforce is that (i) organizations can become more</w:t>
      </w:r>
      <w:r w:rsidR="004C6906" w:rsidRPr="001B5890">
        <w:t xml:space="preserve"> innovative as a result of having</w:t>
      </w:r>
      <w:r w:rsidR="004C6906" w:rsidRPr="00CE3AAC">
        <w:t xml:space="preserve"> different individuals who offer a wider selection of information, knowledge and ideas (Robinson &amp; Dechant 1997; Richard 2000; Cox 2001; </w:t>
      </w:r>
      <w:r w:rsidR="00BA6515" w:rsidRPr="00CE3AAC">
        <w:t xml:space="preserve">Valla 2007; </w:t>
      </w:r>
      <w:r w:rsidR="004C6906" w:rsidRPr="00CE3AAC">
        <w:t>Yang &amp; Konrad 201</w:t>
      </w:r>
      <w:r w:rsidR="006C3A16" w:rsidRPr="00CE3AAC">
        <w:t>1</w:t>
      </w:r>
      <w:r w:rsidR="004C6906" w:rsidRPr="00CE3AAC">
        <w:t xml:space="preserve">); and (ii) </w:t>
      </w:r>
      <w:r w:rsidR="00324EB7" w:rsidRPr="001B5890">
        <w:rPr>
          <w:color w:val="000000" w:themeColor="text1"/>
        </w:rPr>
        <w:t>organizations and managers capable of</w:t>
      </w:r>
      <w:r w:rsidR="00324EB7" w:rsidRPr="00CE3AAC">
        <w:t xml:space="preserve"> successfully managing diversity can</w:t>
      </w:r>
      <w:r w:rsidR="00F8567E" w:rsidRPr="00CE3AAC">
        <w:t xml:space="preserve"> indeed develop a</w:t>
      </w:r>
      <w:r w:rsidR="00324EB7" w:rsidRPr="00CE3AAC">
        <w:t xml:space="preserve"> unique, valuable and rare competency </w:t>
      </w:r>
      <w:r w:rsidR="00260EF3">
        <w:t xml:space="preserve">that is difficult for others to </w:t>
      </w:r>
      <w:r w:rsidR="00324EB7" w:rsidRPr="00CE3AAC">
        <w:t>imitate (</w:t>
      </w:r>
      <w:r w:rsidR="00324EB7" w:rsidRPr="001B5890">
        <w:rPr>
          <w:i/>
        </w:rPr>
        <w:t>tacitness</w:t>
      </w:r>
      <w:r w:rsidR="00F8567E" w:rsidRPr="001B5890">
        <w:rPr>
          <w:i/>
        </w:rPr>
        <w:t xml:space="preserve"> </w:t>
      </w:r>
      <w:r w:rsidR="00F8567E" w:rsidRPr="00CE3AAC">
        <w:t>and</w:t>
      </w:r>
      <w:r w:rsidR="00F8567E" w:rsidRPr="001B5890">
        <w:rPr>
          <w:i/>
        </w:rPr>
        <w:t xml:space="preserve"> competitive advantage</w:t>
      </w:r>
      <w:r w:rsidR="00324EB7" w:rsidRPr="00CE3AAC">
        <w:t>)</w:t>
      </w:r>
      <w:r w:rsidR="00304FC6" w:rsidRPr="00CE3AAC">
        <w:t>,</w:t>
      </w:r>
      <w:r>
        <w:t xml:space="preserve"> and help</w:t>
      </w:r>
      <w:r w:rsidR="00324EB7" w:rsidRPr="00CE3AAC">
        <w:t xml:space="preserve"> retain value </w:t>
      </w:r>
      <w:r w:rsidR="00F8567E" w:rsidRPr="00CE3AAC">
        <w:t xml:space="preserve">even as the business environment changes </w:t>
      </w:r>
      <w:r w:rsidR="00324EB7" w:rsidRPr="00CE3AAC">
        <w:t>(</w:t>
      </w:r>
      <w:r w:rsidR="00324EB7" w:rsidRPr="001B5890">
        <w:rPr>
          <w:i/>
        </w:rPr>
        <w:t>robustness</w:t>
      </w:r>
      <w:r>
        <w:t xml:space="preserve">) </w:t>
      </w:r>
      <w:r w:rsidR="00324EB7" w:rsidRPr="00CE3AAC">
        <w:t>(King et al. 2001).</w:t>
      </w:r>
      <w:r w:rsidR="00304FC6" w:rsidRPr="001B5890">
        <w:rPr>
          <w:color w:val="000000" w:themeColor="text1"/>
        </w:rPr>
        <w:t xml:space="preserve"> C</w:t>
      </w:r>
      <w:r w:rsidR="00BB1094" w:rsidRPr="00CE3AAC">
        <w:t>onsidering th</w:t>
      </w:r>
      <w:r w:rsidR="00B34EBA" w:rsidRPr="00CE3AAC">
        <w:t xml:space="preserve">at </w:t>
      </w:r>
      <w:r w:rsidR="00BB1094" w:rsidRPr="00CE3AAC">
        <w:t>RPF’s</w:t>
      </w:r>
      <w:r w:rsidR="00AA170D" w:rsidRPr="00CE3AAC">
        <w:t xml:space="preserve"> organizational culture promotes </w:t>
      </w:r>
      <w:r>
        <w:t>OCCI</w:t>
      </w:r>
      <w:r w:rsidR="00AA170D" w:rsidRPr="00CE3AAC">
        <w:t>, it is already one step in the right direction</w:t>
      </w:r>
      <w:r w:rsidR="00BB1094" w:rsidRPr="00CE3AAC">
        <w:t xml:space="preserve"> in terms of believing in </w:t>
      </w:r>
      <w:r w:rsidR="00260EF3">
        <w:t xml:space="preserve">diversity (i.e. openness) and CI, EE and EI </w:t>
      </w:r>
      <w:r w:rsidR="00304FC6" w:rsidRPr="00CE3AAC">
        <w:t>(i.e. collaboration and community-leadership)</w:t>
      </w:r>
      <w:r w:rsidR="00AA170D" w:rsidRPr="00CE3AAC">
        <w:t xml:space="preserve">. </w:t>
      </w:r>
      <w:r w:rsidR="001B5890">
        <w:t xml:space="preserve">However, with increased diversity comes </w:t>
      </w:r>
      <w:r w:rsidR="00873460">
        <w:t xml:space="preserve">a broader range of differing </w:t>
      </w:r>
      <w:r w:rsidR="001B5890">
        <w:t xml:space="preserve">expectations from employees, hence the importance of </w:t>
      </w:r>
      <w:r>
        <w:t>having attractive</w:t>
      </w:r>
      <w:r w:rsidR="001B5890">
        <w:t xml:space="preserve"> </w:t>
      </w:r>
      <w:r w:rsidR="00260EF3">
        <w:t xml:space="preserve">and equitable </w:t>
      </w:r>
      <w:r w:rsidR="004A5B15">
        <w:t>WLB</w:t>
      </w:r>
      <w:r>
        <w:t>, reward and CI opportunities</w:t>
      </w:r>
      <w:r w:rsidR="001B5890">
        <w:t>.</w:t>
      </w:r>
    </w:p>
    <w:p w14:paraId="65B7837B" w14:textId="77777777" w:rsidR="001B5890" w:rsidRDefault="001B5890" w:rsidP="00A94F83">
      <w:pPr>
        <w:spacing w:line="480" w:lineRule="auto"/>
      </w:pPr>
    </w:p>
    <w:p w14:paraId="337EA0E0" w14:textId="066AB246" w:rsidR="001B5890" w:rsidRPr="001B5890" w:rsidRDefault="001B5890" w:rsidP="00A94F83">
      <w:pPr>
        <w:pStyle w:val="ListParagraph"/>
        <w:numPr>
          <w:ilvl w:val="1"/>
          <w:numId w:val="6"/>
        </w:numPr>
        <w:autoSpaceDE w:val="0"/>
        <w:autoSpaceDN w:val="0"/>
        <w:adjustRightInd w:val="0"/>
        <w:spacing w:line="480" w:lineRule="auto"/>
        <w:ind w:left="714" w:hanging="357"/>
        <w:contextualSpacing w:val="0"/>
        <w:jc w:val="both"/>
        <w:outlineLvl w:val="0"/>
        <w:rPr>
          <w:color w:val="000000"/>
        </w:rPr>
      </w:pPr>
      <w:r>
        <w:rPr>
          <w:b/>
          <w:color w:val="000000"/>
        </w:rPr>
        <w:lastRenderedPageBreak/>
        <w:t xml:space="preserve"> </w:t>
      </w:r>
      <w:bookmarkStart w:id="6" w:name="_Toc512859864"/>
      <w:r w:rsidR="0075325C">
        <w:rPr>
          <w:b/>
          <w:color w:val="000000"/>
        </w:rPr>
        <w:t xml:space="preserve">Importance of </w:t>
      </w:r>
      <w:r w:rsidRPr="001B5890">
        <w:rPr>
          <w:b/>
          <w:color w:val="000000"/>
        </w:rPr>
        <w:t>Work-Life Balance and Rewards</w:t>
      </w:r>
      <w:bookmarkEnd w:id="6"/>
    </w:p>
    <w:p w14:paraId="72933EB5" w14:textId="57DE44C6" w:rsidR="002D2845" w:rsidRDefault="001E44F6" w:rsidP="00A94F83">
      <w:pPr>
        <w:spacing w:line="480" w:lineRule="auto"/>
        <w:ind w:firstLine="357"/>
        <w:jc w:val="both"/>
      </w:pPr>
      <w:r>
        <w:t>Diversity brings different</w:t>
      </w:r>
      <w:r w:rsidR="001B5890">
        <w:t xml:space="preserve"> people and expectations</w:t>
      </w:r>
      <w:r>
        <w:t xml:space="preserve"> to an organization</w:t>
      </w:r>
      <w:r w:rsidR="001B5890">
        <w:t xml:space="preserve">, including </w:t>
      </w:r>
      <w:r>
        <w:t xml:space="preserve">with respect to </w:t>
      </w:r>
      <w:r w:rsidR="004A5B15">
        <w:t>WLB</w:t>
      </w:r>
      <w:r>
        <w:t xml:space="preserve"> and reward</w:t>
      </w:r>
      <w:r w:rsidR="00873460">
        <w:t>s</w:t>
      </w:r>
      <w:r w:rsidR="00AA6880">
        <w:t>, which are important for motivation</w:t>
      </w:r>
      <w:r w:rsidR="001B5890">
        <w:t xml:space="preserve">. </w:t>
      </w:r>
      <w:r w:rsidR="00971161">
        <w:t>Collier (2016) describes</w:t>
      </w:r>
      <w:r w:rsidR="007B695B">
        <w:t xml:space="preserve"> </w:t>
      </w:r>
      <w:r w:rsidR="009448C3">
        <w:t>WLB</w:t>
      </w:r>
      <w:r w:rsidR="007B695B">
        <w:t xml:space="preserve"> as people having some control over where, when and how their work will be carried out</w:t>
      </w:r>
      <w:r w:rsidR="009448C3">
        <w:t>.</w:t>
      </w:r>
      <w:r w:rsidR="007B695B" w:rsidRPr="00E4706B">
        <w:t xml:space="preserve"> </w:t>
      </w:r>
      <w:r w:rsidR="009448C3">
        <w:t>WLB has</w:t>
      </w:r>
      <w:r w:rsidR="00942812" w:rsidRPr="00E4706B">
        <w:t xml:space="preserve"> been positively linked to job and life satisfac</w:t>
      </w:r>
      <w:r w:rsidR="009448C3">
        <w:t xml:space="preserve">tion across different cultures </w:t>
      </w:r>
      <w:r w:rsidR="00942812" w:rsidRPr="00E4706B">
        <w:t xml:space="preserve">(Haar et al. 2014), </w:t>
      </w:r>
      <w:r w:rsidR="009448C3">
        <w:t>and</w:t>
      </w:r>
      <w:r w:rsidR="007B695B" w:rsidRPr="00E4706B">
        <w:t xml:space="preserve"> </w:t>
      </w:r>
      <w:r w:rsidR="009448C3" w:rsidRPr="00E4706B">
        <w:t>embrace</w:t>
      </w:r>
      <w:r w:rsidR="009448C3">
        <w:t>s such things as</w:t>
      </w:r>
      <w:r w:rsidR="006B13B0" w:rsidRPr="00E4706B">
        <w:t xml:space="preserve"> flexible working hours</w:t>
      </w:r>
      <w:r w:rsidR="009448C3">
        <w:t xml:space="preserve"> and locations</w:t>
      </w:r>
      <w:r w:rsidR="006B13B0" w:rsidRPr="00E4706B">
        <w:t>, familial leave</w:t>
      </w:r>
      <w:r w:rsidR="007B695B" w:rsidRPr="00E4706B">
        <w:t xml:space="preserve"> </w:t>
      </w:r>
      <w:r w:rsidR="006B13B0" w:rsidRPr="00E4706B">
        <w:t xml:space="preserve">(parental, maternal, paternity), </w:t>
      </w:r>
      <w:r w:rsidR="006B13B0">
        <w:t>career break</w:t>
      </w:r>
      <w:r w:rsidR="009448C3">
        <w:t>s (with possibility to return)</w:t>
      </w:r>
      <w:r w:rsidR="006B13B0">
        <w:t xml:space="preserve">, </w:t>
      </w:r>
      <w:r w:rsidR="009448C3">
        <w:t xml:space="preserve">and </w:t>
      </w:r>
      <w:r w:rsidR="006B13B0">
        <w:t>better support to working parents (including financial support for child care</w:t>
      </w:r>
      <w:r w:rsidR="009448C3">
        <w:t>),</w:t>
      </w:r>
      <w:r w:rsidR="006B13B0">
        <w:t xml:space="preserve"> </w:t>
      </w:r>
      <w:r w:rsidR="006B13B0">
        <w:rPr>
          <w:i/>
        </w:rPr>
        <w:t>inter alia</w:t>
      </w:r>
      <w:r w:rsidR="00942812">
        <w:t xml:space="preserve"> (Collier 2016)</w:t>
      </w:r>
      <w:r w:rsidR="006B13B0">
        <w:rPr>
          <w:i/>
        </w:rPr>
        <w:t>.</w:t>
      </w:r>
      <w:r w:rsidR="006B13B0">
        <w:t xml:space="preserve"> </w:t>
      </w:r>
      <w:r w:rsidR="009F7F9C">
        <w:t>Such</w:t>
      </w:r>
      <w:r w:rsidR="009448C3">
        <w:t xml:space="preserve"> characteristics are increasingly </w:t>
      </w:r>
      <w:r w:rsidR="009F7F9C">
        <w:t xml:space="preserve">becoming standard, especially with technological </w:t>
      </w:r>
      <w:r w:rsidR="004A5B15">
        <w:t xml:space="preserve">advancements </w:t>
      </w:r>
      <w:r w:rsidR="009F7F9C">
        <w:t>which make</w:t>
      </w:r>
      <w:r w:rsidR="004A5B15">
        <w:t xml:space="preserve"> </w:t>
      </w:r>
      <w:r w:rsidR="009F7F9C">
        <w:t xml:space="preserve">such things as flexible hours and working from home </w:t>
      </w:r>
      <w:r w:rsidR="004A5B15">
        <w:t>viable option</w:t>
      </w:r>
      <w:r w:rsidR="009F7F9C">
        <w:t>s. G</w:t>
      </w:r>
      <w:r w:rsidR="004A5B15">
        <w:t xml:space="preserve">iven the fact that </w:t>
      </w:r>
      <w:r w:rsidR="006B13B0">
        <w:t>millennials</w:t>
      </w:r>
      <w:r w:rsidR="009F7F9C">
        <w:t xml:space="preserve">, who grew up with rapid technological communications at their fingertips, now comprise </w:t>
      </w:r>
      <w:r w:rsidR="006B13B0">
        <w:t xml:space="preserve">more than half </w:t>
      </w:r>
      <w:r w:rsidR="009F7F9C">
        <w:t xml:space="preserve">of today’s </w:t>
      </w:r>
      <w:r w:rsidR="006B13B0">
        <w:t xml:space="preserve">workforce </w:t>
      </w:r>
      <w:r w:rsidR="009F7F9C">
        <w:t xml:space="preserve">and working mothers are </w:t>
      </w:r>
      <w:r w:rsidR="00260EF3">
        <w:t xml:space="preserve">also </w:t>
      </w:r>
      <w:r w:rsidR="009F7F9C">
        <w:t>becoming a norm</w:t>
      </w:r>
      <w:r w:rsidR="006B13B0">
        <w:t xml:space="preserve">, </w:t>
      </w:r>
      <w:r w:rsidR="009F7F9C">
        <w:t>it is</w:t>
      </w:r>
      <w:r w:rsidR="00AA6880">
        <w:t xml:space="preserve"> imperative </w:t>
      </w:r>
      <w:r w:rsidR="009F7F9C">
        <w:t xml:space="preserve">RPF </w:t>
      </w:r>
      <w:r w:rsidR="00AA6880">
        <w:t>ensure</w:t>
      </w:r>
      <w:r w:rsidR="000A2B14">
        <w:t>s supportive WLB options are available so all</w:t>
      </w:r>
      <w:r w:rsidR="00AA6880">
        <w:t xml:space="preserve"> employees can pursue a</w:t>
      </w:r>
      <w:r w:rsidR="006B13B0">
        <w:t xml:space="preserve"> </w:t>
      </w:r>
      <w:r w:rsidR="006B13B0" w:rsidRPr="0036676B">
        <w:t>meaningful and fulfilling life outside of work</w:t>
      </w:r>
      <w:r w:rsidR="006B13B0">
        <w:t xml:space="preserve"> </w:t>
      </w:r>
      <w:r w:rsidR="006B13B0" w:rsidRPr="0036676B">
        <w:t>(</w:t>
      </w:r>
      <w:r w:rsidR="00DF4CF0">
        <w:t>Jones et al. 2006</w:t>
      </w:r>
      <w:r w:rsidR="009F7F9C">
        <w:t xml:space="preserve">; </w:t>
      </w:r>
      <w:r w:rsidR="006B13B0" w:rsidRPr="0036676B">
        <w:t xml:space="preserve">Ng et al. 2010; </w:t>
      </w:r>
      <w:r w:rsidR="006B13B0" w:rsidRPr="0036676B">
        <w:rPr>
          <w:color w:val="000000"/>
        </w:rPr>
        <w:t>Deloitte 2015</w:t>
      </w:r>
      <w:r w:rsidR="00AA6880">
        <w:t>).</w:t>
      </w:r>
      <w:r w:rsidR="009F7F9C">
        <w:t xml:space="preserve"> </w:t>
      </w:r>
      <w:r w:rsidR="004A5B15">
        <w:t xml:space="preserve"> </w:t>
      </w:r>
    </w:p>
    <w:p w14:paraId="6E6C169A" w14:textId="017D79F6" w:rsidR="007929C0" w:rsidRDefault="002D2845" w:rsidP="00A94F83">
      <w:pPr>
        <w:spacing w:line="480" w:lineRule="auto"/>
        <w:ind w:firstLine="357"/>
        <w:jc w:val="both"/>
      </w:pPr>
      <w:r>
        <w:t xml:space="preserve">In addition to WLB, </w:t>
      </w:r>
      <w:r w:rsidR="007929C0">
        <w:t xml:space="preserve">rewarding and </w:t>
      </w:r>
      <w:r>
        <w:t xml:space="preserve">recognizing employees </w:t>
      </w:r>
      <w:r w:rsidR="00066F1E">
        <w:t>for good work and achievements are</w:t>
      </w:r>
      <w:r>
        <w:t xml:space="preserve"> also important motivators. </w:t>
      </w:r>
      <w:r w:rsidR="00066F1E">
        <w:t>As put forth by</w:t>
      </w:r>
      <w:r w:rsidR="007929C0">
        <w:t xml:space="preserve"> H</w:t>
      </w:r>
      <w:r w:rsidR="00873460">
        <w:t xml:space="preserve">ansen et al. (2002), within </w:t>
      </w:r>
      <w:r>
        <w:t xml:space="preserve">Herzberg’s </w:t>
      </w:r>
      <w:r>
        <w:rPr>
          <w:i/>
        </w:rPr>
        <w:t>motivation-hygiene theory</w:t>
      </w:r>
      <w:r w:rsidR="007929C0">
        <w:t xml:space="preserve"> framework</w:t>
      </w:r>
      <w:r>
        <w:t xml:space="preserve">, </w:t>
      </w:r>
      <w:r w:rsidR="007929C0">
        <w:t>there</w:t>
      </w:r>
      <w:r>
        <w:t xml:space="preserve"> is a distinction </w:t>
      </w:r>
      <w:r w:rsidR="007929C0">
        <w:t>between reward and recognition:</w:t>
      </w:r>
      <w:r w:rsidR="00066F1E">
        <w:t xml:space="preserve"> reward represents the application of</w:t>
      </w:r>
      <w:r>
        <w:t xml:space="preserve"> </w:t>
      </w:r>
      <w:r w:rsidRPr="00066F1E">
        <w:rPr>
          <w:i/>
        </w:rPr>
        <w:t>hygiene factors</w:t>
      </w:r>
      <w:r>
        <w:t xml:space="preserve"> </w:t>
      </w:r>
      <w:r w:rsidR="007929C0">
        <w:t>in the sense that in return for an employee’s work contributions, the organization will provide a reward, incentive, more status, or a promotion, which ultimately leads to the true motivator</w:t>
      </w:r>
      <w:r w:rsidR="00873460">
        <w:t xml:space="preserve"> which is</w:t>
      </w:r>
      <w:r w:rsidR="007929C0">
        <w:t xml:space="preserve"> recognition (public, official)</w:t>
      </w:r>
      <w:r w:rsidR="000A2B14">
        <w:t>, i.e.</w:t>
      </w:r>
      <w:r w:rsidR="007929C0">
        <w:t xml:space="preserve"> the point where the reward takes effect (p. 66). Therefore, reward and recognition must go hand-in-hand as part of the SHRM framework.</w:t>
      </w:r>
      <w:r w:rsidR="00412F0E">
        <w:t xml:space="preserve"> </w:t>
      </w:r>
    </w:p>
    <w:p w14:paraId="060E17E6" w14:textId="77777777" w:rsidR="001B5890" w:rsidRDefault="001B5890" w:rsidP="00A94F83">
      <w:pPr>
        <w:spacing w:line="480" w:lineRule="auto"/>
        <w:rPr>
          <w:color w:val="000000" w:themeColor="text1"/>
        </w:rPr>
      </w:pPr>
    </w:p>
    <w:p w14:paraId="1F4F46FB" w14:textId="77777777" w:rsidR="00A67657" w:rsidRPr="0043491D" w:rsidRDefault="00A67657" w:rsidP="00A94F83">
      <w:pPr>
        <w:spacing w:line="480" w:lineRule="auto"/>
        <w:rPr>
          <w:color w:val="000000" w:themeColor="text1"/>
        </w:rPr>
      </w:pPr>
    </w:p>
    <w:p w14:paraId="4C8B9848" w14:textId="2EB56EF9" w:rsidR="006B13B0" w:rsidRPr="0043491D" w:rsidRDefault="006B13B0" w:rsidP="00A94F83">
      <w:pPr>
        <w:pStyle w:val="ListParagraph"/>
        <w:numPr>
          <w:ilvl w:val="1"/>
          <w:numId w:val="6"/>
        </w:numPr>
        <w:spacing w:line="480" w:lineRule="auto"/>
        <w:contextualSpacing w:val="0"/>
        <w:outlineLvl w:val="1"/>
        <w:rPr>
          <w:b/>
          <w:color w:val="000000" w:themeColor="text1"/>
        </w:rPr>
      </w:pPr>
      <w:r w:rsidRPr="0043491D">
        <w:rPr>
          <w:b/>
          <w:color w:val="000000" w:themeColor="text1"/>
        </w:rPr>
        <w:lastRenderedPageBreak/>
        <w:t xml:space="preserve"> </w:t>
      </w:r>
      <w:bookmarkStart w:id="7" w:name="_Toc512859865"/>
      <w:r w:rsidR="00E1243F" w:rsidRPr="0043491D">
        <w:rPr>
          <w:b/>
          <w:color w:val="000000" w:themeColor="text1"/>
        </w:rPr>
        <w:t>Continuous Improvement</w:t>
      </w:r>
      <w:bookmarkEnd w:id="7"/>
      <w:r w:rsidR="00E1243F" w:rsidRPr="0043491D">
        <w:rPr>
          <w:b/>
          <w:color w:val="000000" w:themeColor="text1"/>
        </w:rPr>
        <w:t xml:space="preserve"> </w:t>
      </w:r>
    </w:p>
    <w:p w14:paraId="691F4569" w14:textId="542CE724" w:rsidR="004B5642" w:rsidRPr="0043491D" w:rsidRDefault="00873460" w:rsidP="00A94F83">
      <w:pPr>
        <w:autoSpaceDE w:val="0"/>
        <w:autoSpaceDN w:val="0"/>
        <w:adjustRightInd w:val="0"/>
        <w:spacing w:line="480" w:lineRule="auto"/>
        <w:ind w:firstLine="360"/>
        <w:jc w:val="both"/>
        <w:rPr>
          <w:rFonts w:eastAsia="Times New Roman"/>
          <w:color w:val="000000" w:themeColor="text1"/>
          <w:shd w:val="clear" w:color="auto" w:fill="FFFFFF"/>
        </w:rPr>
      </w:pPr>
      <w:r>
        <w:rPr>
          <w:color w:val="000000" w:themeColor="text1"/>
        </w:rPr>
        <w:t>In addition to WLB and reward/recognition</w:t>
      </w:r>
      <w:r w:rsidR="00AA6880" w:rsidRPr="0043491D">
        <w:rPr>
          <w:color w:val="000000" w:themeColor="text1"/>
        </w:rPr>
        <w:t>, CI</w:t>
      </w:r>
      <w:r w:rsidR="000A2B14">
        <w:rPr>
          <w:color w:val="000000" w:themeColor="text1"/>
        </w:rPr>
        <w:t>, alongside EE and EI,</w:t>
      </w:r>
      <w:r w:rsidR="00AA6880" w:rsidRPr="0043491D">
        <w:rPr>
          <w:color w:val="000000" w:themeColor="text1"/>
        </w:rPr>
        <w:t xml:space="preserve"> is also an important employee motivat</w:t>
      </w:r>
      <w:r w:rsidR="00C2132E" w:rsidRPr="0043491D">
        <w:rPr>
          <w:color w:val="000000" w:themeColor="text1"/>
        </w:rPr>
        <w:t>or</w:t>
      </w:r>
      <w:r w:rsidR="000A2B14">
        <w:rPr>
          <w:color w:val="000000" w:themeColor="text1"/>
        </w:rPr>
        <w:t xml:space="preserve"> as it can foster a better sense of employee belonging and loyalty</w:t>
      </w:r>
      <w:r w:rsidR="00C2132E" w:rsidRPr="0043491D">
        <w:rPr>
          <w:color w:val="000000" w:themeColor="text1"/>
        </w:rPr>
        <w:t>.</w:t>
      </w:r>
      <w:r w:rsidR="00D94DA0" w:rsidRPr="0043491D">
        <w:rPr>
          <w:color w:val="000000" w:themeColor="text1"/>
        </w:rPr>
        <w:t xml:space="preserve"> Simply put, </w:t>
      </w:r>
      <w:r w:rsidR="00C2132E" w:rsidRPr="0043491D">
        <w:rPr>
          <w:color w:val="000000" w:themeColor="text1"/>
        </w:rPr>
        <w:t xml:space="preserve">CI is </w:t>
      </w:r>
      <w:r w:rsidR="00D94DA0" w:rsidRPr="0043491D">
        <w:rPr>
          <w:color w:val="000000" w:themeColor="text1"/>
        </w:rPr>
        <w:t xml:space="preserve">a long-term approach to </w:t>
      </w:r>
      <w:r w:rsidR="00C2132E" w:rsidRPr="0043491D">
        <w:rPr>
          <w:color w:val="000000" w:themeColor="text1"/>
        </w:rPr>
        <w:t xml:space="preserve">an organization’s </w:t>
      </w:r>
      <w:r w:rsidR="00D94DA0" w:rsidRPr="0043491D">
        <w:rPr>
          <w:color w:val="000000" w:themeColor="text1"/>
        </w:rPr>
        <w:t xml:space="preserve">management </w:t>
      </w:r>
      <w:r w:rsidR="00C2132E" w:rsidRPr="0043491D">
        <w:rPr>
          <w:color w:val="000000" w:themeColor="text1"/>
        </w:rPr>
        <w:t xml:space="preserve">whereby </w:t>
      </w:r>
      <w:r w:rsidR="00D94DA0" w:rsidRPr="0043491D">
        <w:rPr>
          <w:color w:val="000000" w:themeColor="text1"/>
        </w:rPr>
        <w:t xml:space="preserve">operations </w:t>
      </w:r>
      <w:r w:rsidR="00E1243F" w:rsidRPr="0043491D">
        <w:rPr>
          <w:color w:val="000000" w:themeColor="text1"/>
        </w:rPr>
        <w:t>“</w:t>
      </w:r>
      <w:r w:rsidR="00D94DA0" w:rsidRPr="0043491D">
        <w:rPr>
          <w:color w:val="000000" w:themeColor="text1"/>
        </w:rPr>
        <w:t>get better all the time</w:t>
      </w:r>
      <w:r w:rsidR="00E1243F" w:rsidRPr="0043491D">
        <w:rPr>
          <w:color w:val="000000" w:themeColor="text1"/>
        </w:rPr>
        <w:t>”</w:t>
      </w:r>
      <w:r w:rsidR="00D94DA0" w:rsidRPr="0043491D">
        <w:rPr>
          <w:color w:val="000000" w:themeColor="text1"/>
        </w:rPr>
        <w:t xml:space="preserve"> (Fryer et al. 2007; Hoem &amp; Lodgaard 2016; </w:t>
      </w:r>
      <w:r w:rsidR="00D94DA0" w:rsidRPr="0043491D">
        <w:rPr>
          <w:rFonts w:ascii="TimesNewRoman" w:hAnsi="TimesNewRoman"/>
          <w:color w:val="000000" w:themeColor="text1"/>
        </w:rPr>
        <w:t xml:space="preserve">Gejdoš 2015; </w:t>
      </w:r>
      <w:r w:rsidR="00D94DA0" w:rsidRPr="0043491D">
        <w:rPr>
          <w:color w:val="000000" w:themeColor="text1"/>
        </w:rPr>
        <w:t xml:space="preserve">Harrington 2018). </w:t>
      </w:r>
      <w:r w:rsidR="00C2132E" w:rsidRPr="0043491D">
        <w:rPr>
          <w:color w:val="000000" w:themeColor="text1"/>
        </w:rPr>
        <w:t>It</w:t>
      </w:r>
      <w:r w:rsidR="00D94DA0" w:rsidRPr="0043491D">
        <w:rPr>
          <w:color w:val="000000" w:themeColor="text1"/>
        </w:rPr>
        <w:t xml:space="preserve"> consist</w:t>
      </w:r>
      <w:r w:rsidR="00C2132E" w:rsidRPr="0043491D">
        <w:rPr>
          <w:color w:val="000000" w:themeColor="text1"/>
        </w:rPr>
        <w:t>s</w:t>
      </w:r>
      <w:r w:rsidR="00D94DA0" w:rsidRPr="0043491D">
        <w:rPr>
          <w:color w:val="000000" w:themeColor="text1"/>
        </w:rPr>
        <w:t xml:space="preserve"> of: improvement initiatives which increase success and reduce failure; company-wide efforts to achieve continuous incremental innovation by involving people from all levels of the organization</w:t>
      </w:r>
      <w:r w:rsidR="00C2132E" w:rsidRPr="0043491D">
        <w:rPr>
          <w:color w:val="000000" w:themeColor="text1"/>
        </w:rPr>
        <w:t xml:space="preserve"> (e.g. EE and EI); establishing a </w:t>
      </w:r>
      <w:r w:rsidR="00D94DA0" w:rsidRPr="0043491D">
        <w:rPr>
          <w:color w:val="000000" w:themeColor="text1"/>
        </w:rPr>
        <w:t xml:space="preserve">culture which emphasizes sustained improvement </w:t>
      </w:r>
      <w:r w:rsidR="00C2132E" w:rsidRPr="0043491D">
        <w:rPr>
          <w:color w:val="000000" w:themeColor="text1"/>
        </w:rPr>
        <w:t>and</w:t>
      </w:r>
      <w:r w:rsidR="00D94DA0" w:rsidRPr="0043491D">
        <w:rPr>
          <w:color w:val="000000" w:themeColor="text1"/>
        </w:rPr>
        <w:t xml:space="preserve"> elimina</w:t>
      </w:r>
      <w:r w:rsidR="00C2132E" w:rsidRPr="0043491D">
        <w:rPr>
          <w:color w:val="000000" w:themeColor="text1"/>
        </w:rPr>
        <w:t>tion of</w:t>
      </w:r>
      <w:r w:rsidR="00D94DA0" w:rsidRPr="0043491D">
        <w:rPr>
          <w:color w:val="000000" w:themeColor="text1"/>
        </w:rPr>
        <w:t xml:space="preserve"> waste through minimal capital investment; and a planned, organized and systematic process </w:t>
      </w:r>
      <w:r w:rsidR="00C2132E" w:rsidRPr="0043491D">
        <w:rPr>
          <w:color w:val="000000" w:themeColor="text1"/>
        </w:rPr>
        <w:t xml:space="preserve">for changing </w:t>
      </w:r>
      <w:r w:rsidR="00D94DA0" w:rsidRPr="0043491D">
        <w:rPr>
          <w:color w:val="000000" w:themeColor="text1"/>
        </w:rPr>
        <w:t>existing practices to improve organizational performance through ongoing, incremental and company-wide efforts (</w:t>
      </w:r>
      <w:r w:rsidR="00D94DA0" w:rsidRPr="0043491D">
        <w:rPr>
          <w:rFonts w:eastAsia="Times New Roman"/>
          <w:color w:val="000000" w:themeColor="text1"/>
          <w:shd w:val="clear" w:color="auto" w:fill="FFFFFF"/>
        </w:rPr>
        <w:t>Kossoff</w:t>
      </w:r>
      <w:r w:rsidR="00D94DA0" w:rsidRPr="0043491D">
        <w:rPr>
          <w:rFonts w:eastAsia="Times New Roman"/>
          <w:color w:val="000000" w:themeColor="text1"/>
          <w:spacing w:val="15"/>
          <w:shd w:val="clear" w:color="auto" w:fill="FFFFFF"/>
        </w:rPr>
        <w:t xml:space="preserve"> 1993; </w:t>
      </w:r>
      <w:r w:rsidR="00D94DA0" w:rsidRPr="0043491D">
        <w:rPr>
          <w:rStyle w:val="a"/>
          <w:rFonts w:eastAsia="Times New Roman"/>
          <w:color w:val="000000" w:themeColor="text1"/>
          <w:bdr w:val="none" w:sz="0" w:space="0" w:color="auto" w:frame="1"/>
        </w:rPr>
        <w:t>Bessant</w:t>
      </w:r>
      <w:r w:rsidR="00D94DA0" w:rsidRPr="0043491D">
        <w:rPr>
          <w:rStyle w:val="a"/>
          <w:rFonts w:eastAsia="Times New Roman"/>
          <w:i/>
          <w:iCs/>
          <w:color w:val="000000" w:themeColor="text1"/>
          <w:spacing w:val="15"/>
          <w:bdr w:val="none" w:sz="0" w:space="0" w:color="auto" w:frame="1"/>
        </w:rPr>
        <w:t> </w:t>
      </w:r>
      <w:r w:rsidR="00D94DA0" w:rsidRPr="0043491D">
        <w:rPr>
          <w:rStyle w:val="a"/>
          <w:rFonts w:eastAsia="Times New Roman"/>
          <w:iCs/>
          <w:color w:val="000000" w:themeColor="text1"/>
          <w:spacing w:val="15"/>
          <w:bdr w:val="none" w:sz="0" w:space="0" w:color="auto" w:frame="1"/>
        </w:rPr>
        <w:t>et al.</w:t>
      </w:r>
      <w:r w:rsidR="00D94DA0" w:rsidRPr="0043491D">
        <w:rPr>
          <w:rStyle w:val="a"/>
          <w:rFonts w:eastAsia="Times New Roman"/>
          <w:color w:val="000000" w:themeColor="text1"/>
          <w:spacing w:val="15"/>
          <w:bdr w:val="none" w:sz="0" w:space="0" w:color="auto" w:frame="1"/>
        </w:rPr>
        <w:t xml:space="preserve"> 1994; </w:t>
      </w:r>
      <w:r w:rsidR="00D94DA0" w:rsidRPr="0043491D">
        <w:rPr>
          <w:rFonts w:eastAsia="Times New Roman"/>
          <w:color w:val="000000" w:themeColor="text1"/>
          <w:shd w:val="clear" w:color="auto" w:fill="FFFFFF"/>
        </w:rPr>
        <w:t xml:space="preserve">Juergensen, 2000; Bhuiyan &amp; Baghel 2005; Boer et al. 2017). </w:t>
      </w:r>
      <w:r w:rsidR="00702E5A" w:rsidRPr="0043491D">
        <w:rPr>
          <w:rFonts w:eastAsia="Times New Roman"/>
          <w:color w:val="000000" w:themeColor="text1"/>
          <w:shd w:val="clear" w:color="auto" w:fill="FFFFFF"/>
        </w:rPr>
        <w:t>Thus, CI</w:t>
      </w:r>
      <w:r w:rsidR="00C2132E" w:rsidRPr="0043491D">
        <w:rPr>
          <w:rFonts w:eastAsia="Times New Roman"/>
          <w:color w:val="000000" w:themeColor="text1"/>
          <w:shd w:val="clear" w:color="auto" w:fill="FFFFFF"/>
        </w:rPr>
        <w:t xml:space="preserve"> </w:t>
      </w:r>
      <w:r w:rsidR="00050426" w:rsidRPr="0043491D">
        <w:rPr>
          <w:rFonts w:eastAsia="Times New Roman"/>
          <w:color w:val="000000" w:themeColor="text1"/>
          <w:shd w:val="clear" w:color="auto" w:fill="FFFFFF"/>
        </w:rPr>
        <w:t xml:space="preserve">has no end </w:t>
      </w:r>
      <w:r w:rsidR="00702E5A" w:rsidRPr="0043491D">
        <w:rPr>
          <w:rFonts w:eastAsia="Times New Roman"/>
          <w:color w:val="000000" w:themeColor="text1"/>
          <w:shd w:val="clear" w:color="auto" w:fill="FFFFFF"/>
        </w:rPr>
        <w:t>date, makes incremental improvements/changes, involves employees from all levels, and is meant to become</w:t>
      </w:r>
      <w:r w:rsidR="00050426" w:rsidRPr="0043491D">
        <w:rPr>
          <w:rFonts w:eastAsia="Times New Roman"/>
          <w:color w:val="000000" w:themeColor="text1"/>
          <w:shd w:val="clear" w:color="auto" w:fill="FFFFFF"/>
        </w:rPr>
        <w:t xml:space="preserve"> part of organizational culture</w:t>
      </w:r>
      <w:r w:rsidR="00702E5A" w:rsidRPr="0043491D">
        <w:rPr>
          <w:rFonts w:eastAsia="Times New Roman"/>
          <w:color w:val="000000" w:themeColor="text1"/>
          <w:shd w:val="clear" w:color="auto" w:fill="FFFFFF"/>
        </w:rPr>
        <w:t xml:space="preserve">. In this respect, </w:t>
      </w:r>
      <w:r w:rsidR="00050426" w:rsidRPr="0043491D">
        <w:rPr>
          <w:rFonts w:eastAsia="Times New Roman"/>
          <w:color w:val="000000" w:themeColor="text1"/>
          <w:shd w:val="clear" w:color="auto" w:fill="FFFFFF"/>
        </w:rPr>
        <w:t>EE and EI</w:t>
      </w:r>
      <w:r w:rsidR="00702E5A" w:rsidRPr="0043491D">
        <w:rPr>
          <w:rFonts w:eastAsia="Times New Roman"/>
          <w:color w:val="000000" w:themeColor="text1"/>
          <w:shd w:val="clear" w:color="auto" w:fill="FFFFFF"/>
        </w:rPr>
        <w:t xml:space="preserve"> are imperative in the sense that, collectively, they </w:t>
      </w:r>
      <w:r w:rsidR="00182AFB" w:rsidRPr="0043491D">
        <w:rPr>
          <w:rFonts w:eastAsia="Times New Roman"/>
          <w:color w:val="000000" w:themeColor="text1"/>
          <w:shd w:val="clear" w:color="auto" w:fill="FFFFFF"/>
        </w:rPr>
        <w:t>seek to</w:t>
      </w:r>
      <w:r w:rsidR="00C2132E" w:rsidRPr="0043491D">
        <w:rPr>
          <w:rFonts w:eastAsia="Times New Roman"/>
          <w:color w:val="000000" w:themeColor="text1"/>
          <w:shd w:val="clear" w:color="auto" w:fill="FFFFFF"/>
        </w:rPr>
        <w:t xml:space="preserve"> </w:t>
      </w:r>
      <w:r w:rsidR="00702E5A" w:rsidRPr="0043491D">
        <w:rPr>
          <w:rFonts w:eastAsia="Times New Roman"/>
          <w:color w:val="000000" w:themeColor="text1"/>
          <w:shd w:val="clear" w:color="auto" w:fill="FFFFFF"/>
        </w:rPr>
        <w:t xml:space="preserve">establish an organizational culture </w:t>
      </w:r>
      <w:r w:rsidR="00423084" w:rsidRPr="0043491D">
        <w:rPr>
          <w:rFonts w:eastAsia="Times New Roman"/>
          <w:color w:val="000000" w:themeColor="text1"/>
          <w:shd w:val="clear" w:color="auto" w:fill="FFFFFF"/>
        </w:rPr>
        <w:t>based on CI. Meaning, EE and EI</w:t>
      </w:r>
      <w:r w:rsidR="00702E5A" w:rsidRPr="0043491D">
        <w:rPr>
          <w:rFonts w:eastAsia="Times New Roman"/>
          <w:color w:val="000000" w:themeColor="text1"/>
          <w:shd w:val="clear" w:color="auto" w:fill="FFFFFF"/>
        </w:rPr>
        <w:t xml:space="preserve"> </w:t>
      </w:r>
      <w:r w:rsidR="00423084" w:rsidRPr="0043491D">
        <w:rPr>
          <w:rFonts w:eastAsia="Times New Roman"/>
          <w:color w:val="000000" w:themeColor="text1"/>
          <w:shd w:val="clear" w:color="auto" w:fill="FFFFFF"/>
        </w:rPr>
        <w:t xml:space="preserve">strive to </w:t>
      </w:r>
      <w:r w:rsidR="00C2132E" w:rsidRPr="0043491D">
        <w:rPr>
          <w:rFonts w:eastAsia="Times New Roman"/>
          <w:color w:val="000000" w:themeColor="text1"/>
          <w:shd w:val="clear" w:color="auto" w:fill="FFFFFF"/>
        </w:rPr>
        <w:t>involve employees from all levels</w:t>
      </w:r>
      <w:r w:rsidR="00423084" w:rsidRPr="0043491D">
        <w:rPr>
          <w:rFonts w:eastAsia="Times New Roman"/>
          <w:color w:val="000000" w:themeColor="text1"/>
          <w:shd w:val="clear" w:color="auto" w:fill="FFFFFF"/>
        </w:rPr>
        <w:t xml:space="preserve"> and</w:t>
      </w:r>
      <w:r w:rsidR="00C2132E" w:rsidRPr="0043491D">
        <w:rPr>
          <w:rFonts w:eastAsia="Times New Roman"/>
          <w:color w:val="000000" w:themeColor="text1"/>
          <w:shd w:val="clear" w:color="auto" w:fill="FFFFFF"/>
        </w:rPr>
        <w:t xml:space="preserve"> motivate employee performance by empowering </w:t>
      </w:r>
      <w:r w:rsidR="00050426" w:rsidRPr="0043491D">
        <w:rPr>
          <w:rFonts w:eastAsia="Times New Roman"/>
          <w:color w:val="000000" w:themeColor="text1"/>
          <w:shd w:val="clear" w:color="auto" w:fill="FFFFFF"/>
        </w:rPr>
        <w:t xml:space="preserve">their decision-making and </w:t>
      </w:r>
      <w:r w:rsidR="00182AFB" w:rsidRPr="0043491D">
        <w:rPr>
          <w:rFonts w:eastAsia="Times New Roman"/>
          <w:color w:val="000000" w:themeColor="text1"/>
          <w:shd w:val="clear" w:color="auto" w:fill="FFFFFF"/>
        </w:rPr>
        <w:t>influence</w:t>
      </w:r>
      <w:r w:rsidR="00050426" w:rsidRPr="0043491D">
        <w:rPr>
          <w:rFonts w:eastAsia="Times New Roman"/>
          <w:color w:val="000000" w:themeColor="text1"/>
          <w:shd w:val="clear" w:color="auto" w:fill="FFFFFF"/>
        </w:rPr>
        <w:t xml:space="preserve"> over</w:t>
      </w:r>
      <w:r w:rsidR="00182AFB" w:rsidRPr="0043491D">
        <w:rPr>
          <w:rFonts w:eastAsia="Times New Roman"/>
          <w:color w:val="000000" w:themeColor="text1"/>
          <w:shd w:val="clear" w:color="auto" w:fill="FFFFFF"/>
        </w:rPr>
        <w:t xml:space="preserve"> assigned tasks, </w:t>
      </w:r>
      <w:r w:rsidR="000A2B14">
        <w:rPr>
          <w:rFonts w:eastAsia="Times New Roman"/>
          <w:color w:val="000000" w:themeColor="text1"/>
          <w:shd w:val="clear" w:color="auto" w:fill="FFFFFF"/>
        </w:rPr>
        <w:t>within an</w:t>
      </w:r>
      <w:r w:rsidR="00423084" w:rsidRPr="0043491D">
        <w:rPr>
          <w:rFonts w:eastAsia="Times New Roman"/>
          <w:color w:val="000000" w:themeColor="text1"/>
          <w:shd w:val="clear" w:color="auto" w:fill="FFFFFF"/>
        </w:rPr>
        <w:t xml:space="preserve"> equitable and challenging work environment that recognizes staff achievements, </w:t>
      </w:r>
      <w:r w:rsidR="00702E5A" w:rsidRPr="0043491D">
        <w:rPr>
          <w:rFonts w:eastAsia="Times New Roman"/>
          <w:color w:val="000000" w:themeColor="text1"/>
          <w:shd w:val="clear" w:color="auto" w:fill="FFFFFF"/>
        </w:rPr>
        <w:t>enhance</w:t>
      </w:r>
      <w:r w:rsidR="00423084" w:rsidRPr="0043491D">
        <w:rPr>
          <w:rFonts w:eastAsia="Times New Roman"/>
          <w:color w:val="000000" w:themeColor="text1"/>
          <w:shd w:val="clear" w:color="auto" w:fill="FFFFFF"/>
        </w:rPr>
        <w:t>s</w:t>
      </w:r>
      <w:r w:rsidR="00702E5A" w:rsidRPr="0043491D">
        <w:rPr>
          <w:rFonts w:eastAsia="Times New Roman"/>
          <w:color w:val="000000" w:themeColor="text1"/>
          <w:shd w:val="clear" w:color="auto" w:fill="FFFFFF"/>
        </w:rPr>
        <w:t xml:space="preserve"> employee knowledge, skills and abilities, </w:t>
      </w:r>
      <w:r w:rsidR="00423084" w:rsidRPr="0043491D">
        <w:rPr>
          <w:rFonts w:eastAsia="Times New Roman"/>
          <w:color w:val="000000" w:themeColor="text1"/>
          <w:shd w:val="clear" w:color="auto" w:fill="FFFFFF"/>
        </w:rPr>
        <w:t>and improves</w:t>
      </w:r>
      <w:r w:rsidR="00702E5A" w:rsidRPr="0043491D">
        <w:rPr>
          <w:rFonts w:eastAsia="Times New Roman"/>
          <w:color w:val="000000" w:themeColor="text1"/>
          <w:shd w:val="clear" w:color="auto" w:fill="FFFFFF"/>
        </w:rPr>
        <w:t xml:space="preserve"> organizational performance and outcomes</w:t>
      </w:r>
      <w:r w:rsidR="004B5642" w:rsidRPr="0043491D">
        <w:rPr>
          <w:rFonts w:eastAsia="Times New Roman"/>
          <w:color w:val="000000" w:themeColor="text1"/>
          <w:shd w:val="clear" w:color="auto" w:fill="FFFFFF"/>
        </w:rPr>
        <w:t xml:space="preserve"> </w:t>
      </w:r>
      <w:r w:rsidR="004B5642" w:rsidRPr="0043491D">
        <w:rPr>
          <w:color w:val="000000" w:themeColor="text1"/>
        </w:rPr>
        <w:t>(Becker et al. 1997; Maslach &amp; Leiter 1997; Fenton-O’Creevy 1998 &amp; 2001; Laschinger et al. 2001; Combs et al. 2006; Gebauer and Lowman 2009; Macy et al. 2009; Mone et al. 2011; Yang &amp; Konrad 2011).</w:t>
      </w:r>
      <w:r w:rsidR="00E1243F" w:rsidRPr="0043491D">
        <w:rPr>
          <w:color w:val="000000" w:themeColor="text1"/>
        </w:rPr>
        <w:t xml:space="preserve"> Thus, by integrating CI, EE and EI into its SHRM framework, RPF’s OCCI organizational culture will become increasingly reinforced. </w:t>
      </w:r>
    </w:p>
    <w:p w14:paraId="79842731" w14:textId="77777777" w:rsidR="00A67657" w:rsidRPr="00CE3AAC" w:rsidRDefault="00A67657" w:rsidP="00A94F83">
      <w:pPr>
        <w:spacing w:line="480" w:lineRule="auto"/>
      </w:pPr>
    </w:p>
    <w:p w14:paraId="5195EC27" w14:textId="59AC21F9" w:rsidR="003F1110" w:rsidRDefault="00986A4E" w:rsidP="00A94F83">
      <w:pPr>
        <w:pStyle w:val="ListParagraph"/>
        <w:numPr>
          <w:ilvl w:val="0"/>
          <w:numId w:val="6"/>
        </w:numPr>
        <w:ind w:left="714" w:hanging="357"/>
        <w:contextualSpacing w:val="0"/>
        <w:outlineLvl w:val="0"/>
        <w:rPr>
          <w:b/>
        </w:rPr>
      </w:pPr>
      <w:bookmarkStart w:id="8" w:name="_Toc512859866"/>
      <w:r w:rsidRPr="00DF4CF0">
        <w:rPr>
          <w:b/>
        </w:rPr>
        <w:lastRenderedPageBreak/>
        <w:t>Main Challenges</w:t>
      </w:r>
      <w:r w:rsidR="0043491D" w:rsidRPr="00DF4CF0">
        <w:rPr>
          <w:b/>
        </w:rPr>
        <w:t xml:space="preserve"> for</w:t>
      </w:r>
      <w:r w:rsidRPr="00DF4CF0">
        <w:rPr>
          <w:b/>
        </w:rPr>
        <w:t xml:space="preserve"> </w:t>
      </w:r>
      <w:r w:rsidR="00412F0E">
        <w:rPr>
          <w:b/>
        </w:rPr>
        <w:t xml:space="preserve">Integrating </w:t>
      </w:r>
      <w:r w:rsidRPr="00DF4CF0">
        <w:rPr>
          <w:b/>
        </w:rPr>
        <w:t>Diversity</w:t>
      </w:r>
      <w:r w:rsidR="0043491D" w:rsidRPr="00DF4CF0">
        <w:rPr>
          <w:b/>
        </w:rPr>
        <w:t>, Work-Life Balance, Reward</w:t>
      </w:r>
      <w:r w:rsidR="00412F0E">
        <w:rPr>
          <w:b/>
        </w:rPr>
        <w:t>s</w:t>
      </w:r>
      <w:r w:rsidR="0043491D" w:rsidRPr="00DF4CF0">
        <w:rPr>
          <w:b/>
        </w:rPr>
        <w:t xml:space="preserve"> and Continuous Improvement</w:t>
      </w:r>
      <w:r w:rsidR="007005AF">
        <w:rPr>
          <w:b/>
        </w:rPr>
        <w:t xml:space="preserve"> into RPF</w:t>
      </w:r>
      <w:bookmarkEnd w:id="8"/>
    </w:p>
    <w:p w14:paraId="6B433E0A" w14:textId="77777777" w:rsidR="00A94F83" w:rsidRPr="00DF4CF0" w:rsidRDefault="00A94F83" w:rsidP="00A94F83">
      <w:pPr>
        <w:pStyle w:val="ListParagraph"/>
        <w:ind w:left="714"/>
        <w:contextualSpacing w:val="0"/>
        <w:outlineLvl w:val="0"/>
        <w:rPr>
          <w:b/>
        </w:rPr>
      </w:pPr>
    </w:p>
    <w:p w14:paraId="6005144D" w14:textId="62F0E6B3" w:rsidR="00412F0E" w:rsidRPr="00BF3C5E" w:rsidRDefault="00556A00" w:rsidP="00A94F83">
      <w:pPr>
        <w:spacing w:line="480" w:lineRule="auto"/>
        <w:ind w:firstLine="360"/>
        <w:jc w:val="both"/>
      </w:pPr>
      <w:r>
        <w:t>Although beneficial</w:t>
      </w:r>
      <w:r w:rsidR="007005AF">
        <w:t xml:space="preserve"> overall</w:t>
      </w:r>
      <w:r>
        <w:t xml:space="preserve">, integrating </w:t>
      </w:r>
      <w:r w:rsidR="007372DA">
        <w:t>diversity, WLB, r</w:t>
      </w:r>
      <w:r>
        <w:t>eward</w:t>
      </w:r>
      <w:r w:rsidR="00412F0E">
        <w:t>/recognition</w:t>
      </w:r>
      <w:r>
        <w:t xml:space="preserve"> and CI-related policies and practices through a SHRM framework still comes with challenges. For example, s</w:t>
      </w:r>
      <w:r w:rsidR="005945AE" w:rsidRPr="00CE3AAC">
        <w:t>uccessful</w:t>
      </w:r>
      <w:r w:rsidR="00BB1094" w:rsidRPr="00CE3AAC">
        <w:t xml:space="preserve">ly managing </w:t>
      </w:r>
      <w:r w:rsidR="005945AE" w:rsidRPr="00CE3AAC">
        <w:t xml:space="preserve">an increasingly diverse workforce is among the top challenges faced by </w:t>
      </w:r>
      <w:r>
        <w:t>HR</w:t>
      </w:r>
      <w:r w:rsidR="005945AE" w:rsidRPr="00CE3AAC">
        <w:t xml:space="preserve"> managers </w:t>
      </w:r>
      <w:r w:rsidR="00FC74AE" w:rsidRPr="00CE3AAC">
        <w:t>and organizations working internationally or multi</w:t>
      </w:r>
      <w:r w:rsidR="00F8477C" w:rsidRPr="00CE3AAC">
        <w:t>-</w:t>
      </w:r>
      <w:r w:rsidR="00FC74AE" w:rsidRPr="00CE3AAC">
        <w:t>nationally</w:t>
      </w:r>
      <w:r w:rsidR="002E7932" w:rsidRPr="00CE3AAC">
        <w:t xml:space="preserve"> (Mor Barak 2016)</w:t>
      </w:r>
      <w:r>
        <w:t xml:space="preserve">, as </w:t>
      </w:r>
      <w:r w:rsidR="00BF1823" w:rsidRPr="00CE3AAC">
        <w:t>i</w:t>
      </w:r>
      <w:r w:rsidR="002E7932" w:rsidRPr="00CE3AAC">
        <w:t xml:space="preserve">t impacts </w:t>
      </w:r>
      <w:r w:rsidR="00BF1823" w:rsidRPr="00CE3AAC">
        <w:t xml:space="preserve">policy and process with respect to </w:t>
      </w:r>
      <w:r w:rsidR="004747E6" w:rsidRPr="00CE3AAC">
        <w:t>recruitment</w:t>
      </w:r>
      <w:r>
        <w:t>,</w:t>
      </w:r>
      <w:r w:rsidR="004747E6" w:rsidRPr="00CE3AAC">
        <w:t xml:space="preserve"> selec</w:t>
      </w:r>
      <w:r>
        <w:t xml:space="preserve">tion, training, </w:t>
      </w:r>
      <w:r w:rsidR="00DE6BCD" w:rsidRPr="00CE3AAC">
        <w:t>development</w:t>
      </w:r>
      <w:r w:rsidR="00BF1823" w:rsidRPr="00CE3AAC">
        <w:t xml:space="preserve">, </w:t>
      </w:r>
      <w:r w:rsidR="004747E6" w:rsidRPr="00CE3AAC">
        <w:t xml:space="preserve">performance appraisals, </w:t>
      </w:r>
      <w:r w:rsidR="00BF1823" w:rsidRPr="00CE3AAC">
        <w:t>pay</w:t>
      </w:r>
      <w:r w:rsidR="00F26295">
        <w:t>, and rewards</w:t>
      </w:r>
      <w:r w:rsidR="008407B8" w:rsidRPr="00CE3AAC">
        <w:t xml:space="preserve"> (Shen et al. 2009)</w:t>
      </w:r>
      <w:r w:rsidR="00DE6BCD" w:rsidRPr="00CE3AAC">
        <w:t>, as well as day-to-day operations</w:t>
      </w:r>
      <w:r w:rsidR="0034115A" w:rsidRPr="00CE3AAC">
        <w:t xml:space="preserve"> </w:t>
      </w:r>
      <w:r w:rsidR="000A2B14">
        <w:t>concerning</w:t>
      </w:r>
      <w:r w:rsidR="0034115A" w:rsidRPr="00CE3AAC">
        <w:t xml:space="preserve"> management, </w:t>
      </w:r>
      <w:r w:rsidR="00DE6BCD" w:rsidRPr="00CE3AAC">
        <w:t>employee relations, team dynamics, and cultural sensitivity.</w:t>
      </w:r>
      <w:r w:rsidR="0034115A" w:rsidRPr="00CE3AAC">
        <w:t xml:space="preserve"> </w:t>
      </w:r>
      <w:r w:rsidR="00F26295">
        <w:t>B</w:t>
      </w:r>
      <w:r w:rsidR="00217E56" w:rsidRPr="00CE3AAC">
        <w:t>earing in mind that many international and multinational establishment</w:t>
      </w:r>
      <w:r w:rsidR="00E30364">
        <w:t>s</w:t>
      </w:r>
      <w:r w:rsidR="00217E56" w:rsidRPr="00CE3AAC">
        <w:t xml:space="preserve"> do not have adequate diversity</w:t>
      </w:r>
      <w:r w:rsidR="004747E6" w:rsidRPr="00CE3AAC">
        <w:t xml:space="preserve"> </w:t>
      </w:r>
      <w:r w:rsidR="00217E56" w:rsidRPr="00CE3AAC">
        <w:t xml:space="preserve">programs as part of their overseas activities (Eagan &amp; Bendick 2001), it is therefore imperative that </w:t>
      </w:r>
      <w:r>
        <w:t xml:space="preserve">the </w:t>
      </w:r>
      <w:r w:rsidR="00AC37A1" w:rsidRPr="00CE3AAC">
        <w:t xml:space="preserve">HR </w:t>
      </w:r>
      <w:r w:rsidR="00986A4E" w:rsidRPr="00CE3AAC">
        <w:t>team work</w:t>
      </w:r>
      <w:r w:rsidR="00217E56" w:rsidRPr="00CE3AAC">
        <w:t xml:space="preserve"> to </w:t>
      </w:r>
      <w:r w:rsidR="00AC37A1" w:rsidRPr="00CE3AAC">
        <w:t>ensure</w:t>
      </w:r>
      <w:r w:rsidR="000A2B14">
        <w:t>, to the extent possible,</w:t>
      </w:r>
      <w:r w:rsidR="00AC37A1" w:rsidRPr="00CE3AAC">
        <w:t xml:space="preserve"> that</w:t>
      </w:r>
      <w:r w:rsidR="00986A4E" w:rsidRPr="00CE3AAC">
        <w:t xml:space="preserve"> </w:t>
      </w:r>
      <w:r w:rsidR="00AC37A1" w:rsidRPr="00CE3AAC">
        <w:t>employment policies and practices</w:t>
      </w:r>
      <w:r>
        <w:t xml:space="preserve"> </w:t>
      </w:r>
      <w:r w:rsidR="00217E56" w:rsidRPr="00CE3AAC">
        <w:t>offer the same level of equity</w:t>
      </w:r>
      <w:r w:rsidR="00E61EC8" w:rsidRPr="00CE3AAC">
        <w:t xml:space="preserve"> </w:t>
      </w:r>
      <w:r w:rsidR="00986A4E" w:rsidRPr="00CE3AAC">
        <w:t>across all</w:t>
      </w:r>
      <w:r w:rsidR="00F26295">
        <w:t xml:space="preserve"> levels and</w:t>
      </w:r>
      <w:r w:rsidR="00986A4E" w:rsidRPr="00CE3AAC">
        <w:t xml:space="preserve"> geographic areas of </w:t>
      </w:r>
      <w:r>
        <w:t xml:space="preserve">RPF </w:t>
      </w:r>
      <w:r w:rsidR="00986A4E" w:rsidRPr="00CE3AAC">
        <w:t>operation</w:t>
      </w:r>
      <w:r w:rsidR="00F84FC5">
        <w:t>s</w:t>
      </w:r>
      <w:r w:rsidR="00AC37A1" w:rsidRPr="00CE3AAC">
        <w:t xml:space="preserve">. </w:t>
      </w:r>
      <w:r w:rsidR="00412F0E">
        <w:t xml:space="preserve">With regard to WLB, the main challenge is whether or not RPF would have the </w:t>
      </w:r>
      <w:r w:rsidR="000A2B14">
        <w:t xml:space="preserve">legal right and/or capacity </w:t>
      </w:r>
      <w:r w:rsidR="00412F0E">
        <w:t xml:space="preserve">to offer the same options across all geographic locations, </w:t>
      </w:r>
      <w:r w:rsidR="00045E3D">
        <w:t xml:space="preserve">given that </w:t>
      </w:r>
      <w:r w:rsidR="000A2B14">
        <w:t xml:space="preserve">there will be differences in labour laws, </w:t>
      </w:r>
      <w:r w:rsidR="00045E3D">
        <w:t>technological capacity</w:t>
      </w:r>
      <w:r w:rsidR="000A2B14">
        <w:t xml:space="preserve">, and culture </w:t>
      </w:r>
      <w:r w:rsidR="00045E3D">
        <w:t>(e.g. what works in one place, may not work in another)</w:t>
      </w:r>
      <w:r w:rsidR="000A2B14">
        <w:t>, all of which have an impact</w:t>
      </w:r>
      <w:r w:rsidR="00045E3D">
        <w:t xml:space="preserve">. </w:t>
      </w:r>
      <w:r w:rsidR="000A2B14">
        <w:t xml:space="preserve">With regard to </w:t>
      </w:r>
      <w:r w:rsidR="00045E3D">
        <w:t xml:space="preserve">reward and recognition, the main challenges would be determining what types of rewards and recognition should be granted organization-wide. But again, this can also be impacted by differences in </w:t>
      </w:r>
      <w:r w:rsidR="000A2B14">
        <w:t>laws and culture</w:t>
      </w:r>
      <w:r w:rsidR="00045E3D">
        <w:t xml:space="preserve">. Finally, </w:t>
      </w:r>
      <w:r w:rsidR="00BF3C5E">
        <w:t xml:space="preserve">there are a number of </w:t>
      </w:r>
      <w:r w:rsidR="00045E3D">
        <w:t xml:space="preserve">challenges that come along with CI, EE and EI including: </w:t>
      </w:r>
      <w:r w:rsidR="00045E3D" w:rsidRPr="00C85A27">
        <w:rPr>
          <w:color w:val="000000" w:themeColor="text1"/>
        </w:rPr>
        <w:t>achieving senior</w:t>
      </w:r>
      <w:r w:rsidR="00045E3D">
        <w:rPr>
          <w:color w:val="000000" w:themeColor="text1"/>
        </w:rPr>
        <w:t xml:space="preserve">/line management commitment; </w:t>
      </w:r>
      <w:r w:rsidR="00045E3D" w:rsidRPr="00C85A27">
        <w:rPr>
          <w:color w:val="000000" w:themeColor="text1"/>
        </w:rPr>
        <w:t xml:space="preserve">upgrading the role of </w:t>
      </w:r>
      <w:r w:rsidR="00045E3D">
        <w:rPr>
          <w:color w:val="000000" w:themeColor="text1"/>
        </w:rPr>
        <w:t>supervisor, to one of leadership/coaching, which increases pressure on managers and leaves less time for their own professional development</w:t>
      </w:r>
      <w:r w:rsidR="00045E3D" w:rsidRPr="00C85A27">
        <w:rPr>
          <w:color w:val="000000" w:themeColor="text1"/>
        </w:rPr>
        <w:t xml:space="preserve">; </w:t>
      </w:r>
      <w:r w:rsidR="00045E3D">
        <w:rPr>
          <w:color w:val="000000" w:themeColor="text1"/>
        </w:rPr>
        <w:t xml:space="preserve">ensuring </w:t>
      </w:r>
      <w:r w:rsidR="00BF3C5E">
        <w:rPr>
          <w:color w:val="000000" w:themeColor="text1"/>
        </w:rPr>
        <w:t xml:space="preserve">there are </w:t>
      </w:r>
      <w:r w:rsidR="00045E3D">
        <w:rPr>
          <w:color w:val="000000" w:themeColor="text1"/>
        </w:rPr>
        <w:t>well-</w:t>
      </w:r>
      <w:r w:rsidR="00045E3D" w:rsidRPr="00C85A27">
        <w:rPr>
          <w:color w:val="000000" w:themeColor="text1"/>
        </w:rPr>
        <w:t>defined roles, responsibilities, expectations and understandings with respect to CI</w:t>
      </w:r>
      <w:r w:rsidR="00045E3D">
        <w:rPr>
          <w:color w:val="000000" w:themeColor="text1"/>
        </w:rPr>
        <w:t>, EE and EI</w:t>
      </w:r>
      <w:r w:rsidR="00BF3C5E">
        <w:rPr>
          <w:color w:val="000000" w:themeColor="text1"/>
        </w:rPr>
        <w:t xml:space="preserve"> for managers and employees</w:t>
      </w:r>
      <w:r w:rsidR="00045E3D" w:rsidRPr="00C85A27">
        <w:rPr>
          <w:color w:val="000000" w:themeColor="text1"/>
        </w:rPr>
        <w:t>;</w:t>
      </w:r>
      <w:r w:rsidR="00045E3D">
        <w:t xml:space="preserve"> </w:t>
      </w:r>
      <w:r w:rsidR="00045E3D" w:rsidRPr="0036676B">
        <w:rPr>
          <w:rFonts w:eastAsia="Times New Roman"/>
          <w:color w:val="000000" w:themeColor="text1"/>
        </w:rPr>
        <w:t xml:space="preserve">possible lack of interest and even non-willingness </w:t>
      </w:r>
      <w:r w:rsidR="00045E3D" w:rsidRPr="00EB03BD">
        <w:rPr>
          <w:rFonts w:eastAsia="Times New Roman"/>
          <w:color w:val="000000" w:themeColor="text1"/>
        </w:rPr>
        <w:t xml:space="preserve">of staff to engage in CI; and </w:t>
      </w:r>
      <w:r w:rsidR="00045E3D" w:rsidRPr="00EB03BD">
        <w:rPr>
          <w:color w:val="000000"/>
        </w:rPr>
        <w:t xml:space="preserve">possible resistance by line </w:t>
      </w:r>
      <w:r w:rsidR="00045E3D" w:rsidRPr="00EB03BD">
        <w:rPr>
          <w:color w:val="000000"/>
        </w:rPr>
        <w:lastRenderedPageBreak/>
        <w:t xml:space="preserve">management </w:t>
      </w:r>
      <w:r w:rsidR="00BF3C5E">
        <w:rPr>
          <w:color w:val="000000"/>
        </w:rPr>
        <w:t xml:space="preserve">since </w:t>
      </w:r>
      <w:r w:rsidR="00045E3D" w:rsidRPr="00EB03BD">
        <w:rPr>
          <w:color w:val="000000"/>
        </w:rPr>
        <w:t xml:space="preserve">increased CI, EE and EI </w:t>
      </w:r>
      <w:r w:rsidR="00BF3C5E">
        <w:rPr>
          <w:color w:val="000000"/>
        </w:rPr>
        <w:t xml:space="preserve">could </w:t>
      </w:r>
      <w:r w:rsidR="00045E3D" w:rsidRPr="00EB03BD">
        <w:rPr>
          <w:color w:val="000000"/>
        </w:rPr>
        <w:t xml:space="preserve">be perceived </w:t>
      </w:r>
      <w:r w:rsidR="00BF3C5E">
        <w:rPr>
          <w:color w:val="000000"/>
        </w:rPr>
        <w:t xml:space="preserve">as a threat </w:t>
      </w:r>
      <w:r w:rsidR="004503A2" w:rsidRPr="00EB03BD">
        <w:rPr>
          <w:color w:val="000000"/>
        </w:rPr>
        <w:t xml:space="preserve">in terms of job loss </w:t>
      </w:r>
      <w:r w:rsidR="00045E3D" w:rsidRPr="00EB03BD">
        <w:rPr>
          <w:color w:val="000000"/>
        </w:rPr>
        <w:t xml:space="preserve">(Fenton-O’Creevy 1998; </w:t>
      </w:r>
      <w:r w:rsidR="004503A2" w:rsidRPr="00EB03BD">
        <w:rPr>
          <w:rFonts w:eastAsia="Times New Roman"/>
          <w:color w:val="000000" w:themeColor="text1"/>
          <w:shd w:val="clear" w:color="auto" w:fill="FFFFFF"/>
        </w:rPr>
        <w:t xml:space="preserve">Bhuiyan &amp; Baghel 2005; </w:t>
      </w:r>
      <w:r w:rsidR="00045E3D" w:rsidRPr="00EB03BD">
        <w:rPr>
          <w:rFonts w:eastAsia="Times New Roman"/>
          <w:color w:val="000000" w:themeColor="text1"/>
        </w:rPr>
        <w:t>Federman 2009; Robertson-Smith &amp; Markwick 2009</w:t>
      </w:r>
      <w:r w:rsidR="004503A2" w:rsidRPr="00EB03BD">
        <w:rPr>
          <w:rFonts w:eastAsia="Times New Roman"/>
          <w:color w:val="000000" w:themeColor="text1"/>
        </w:rPr>
        <w:t xml:space="preserve">; </w:t>
      </w:r>
      <w:r w:rsidR="004503A2" w:rsidRPr="00EB03BD">
        <w:rPr>
          <w:color w:val="000000" w:themeColor="text1"/>
        </w:rPr>
        <w:t>Lodgaard et al. 2016; Boer et al. 2018</w:t>
      </w:r>
      <w:r w:rsidR="00045E3D" w:rsidRPr="00EB03BD">
        <w:rPr>
          <w:color w:val="000000"/>
        </w:rPr>
        <w:t>).</w:t>
      </w:r>
    </w:p>
    <w:p w14:paraId="064E055F" w14:textId="522D3F5F" w:rsidR="00DF4CF0" w:rsidRPr="00EB03BD" w:rsidRDefault="00F84FC5" w:rsidP="00A94F83">
      <w:pPr>
        <w:spacing w:line="480" w:lineRule="auto"/>
        <w:ind w:firstLine="360"/>
        <w:jc w:val="both"/>
      </w:pPr>
      <w:r>
        <w:t>Overall, t</w:t>
      </w:r>
      <w:r w:rsidR="00EB03BD" w:rsidRPr="00EB03BD">
        <w:t xml:space="preserve">hese challenges are precisely where HR’s changing role and function rests: in moving RPF’s HR activities and focus from </w:t>
      </w:r>
      <w:r w:rsidR="00BF3C5E">
        <w:t>a</w:t>
      </w:r>
      <w:r w:rsidR="00EB03BD" w:rsidRPr="00EB03BD">
        <w:t xml:space="preserve"> predominantly national platform, towards an international one which must be staffed with employees capable of making RPF a sustainable, attractive, </w:t>
      </w:r>
      <w:r w:rsidR="00BF3C5E">
        <w:t xml:space="preserve">informed, culturally sensitive </w:t>
      </w:r>
      <w:r w:rsidR="00EB03BD" w:rsidRPr="00EB03BD">
        <w:t xml:space="preserve">and equitable international third sector organization. At the same time, HR must ensure that </w:t>
      </w:r>
      <w:r w:rsidR="00AC37A1" w:rsidRPr="00EB03BD">
        <w:t xml:space="preserve">the SHRM framework </w:t>
      </w:r>
      <w:r w:rsidR="00EB03BD" w:rsidRPr="00EB03BD">
        <w:t xml:space="preserve">and all subsequent </w:t>
      </w:r>
      <w:r w:rsidR="00E61EC8" w:rsidRPr="00EB03BD">
        <w:t xml:space="preserve">policies and processes </w:t>
      </w:r>
      <w:r w:rsidR="00EB03BD" w:rsidRPr="00EB03BD">
        <w:t xml:space="preserve">that arise </w:t>
      </w:r>
      <w:r w:rsidR="00E61EC8" w:rsidRPr="00EB03BD">
        <w:t xml:space="preserve">are adhered to </w:t>
      </w:r>
      <w:r w:rsidR="00EB03BD" w:rsidRPr="00EB03BD">
        <w:t>and practiced</w:t>
      </w:r>
      <w:r w:rsidR="0034115A" w:rsidRPr="00EB03BD">
        <w:t xml:space="preserve"> </w:t>
      </w:r>
      <w:r w:rsidR="00E61EC8" w:rsidRPr="00EB03BD">
        <w:t xml:space="preserve">by management and staff, </w:t>
      </w:r>
      <w:r w:rsidR="00EB03BD" w:rsidRPr="00EB03BD">
        <w:t xml:space="preserve">and that </w:t>
      </w:r>
      <w:r>
        <w:t>it</w:t>
      </w:r>
      <w:r w:rsidR="00E61EC8" w:rsidRPr="00EB03BD">
        <w:t xml:space="preserve"> </w:t>
      </w:r>
      <w:r w:rsidR="00AC37A1" w:rsidRPr="00EB03BD">
        <w:t>provide</w:t>
      </w:r>
      <w:r>
        <w:t>s</w:t>
      </w:r>
      <w:r w:rsidR="00AC37A1" w:rsidRPr="00EB03BD">
        <w:t xml:space="preserve"> the same opportunities </w:t>
      </w:r>
      <w:r w:rsidR="00E61EC8" w:rsidRPr="00EB03BD">
        <w:t xml:space="preserve">to all </w:t>
      </w:r>
      <w:r w:rsidR="00217E56" w:rsidRPr="00EB03BD">
        <w:t xml:space="preserve">with regard to </w:t>
      </w:r>
      <w:r w:rsidR="00611EBA" w:rsidRPr="00EB03BD">
        <w:t xml:space="preserve">training and </w:t>
      </w:r>
      <w:r w:rsidR="00AC37A1" w:rsidRPr="00EB03BD">
        <w:t xml:space="preserve">development, </w:t>
      </w:r>
      <w:r w:rsidR="00390417" w:rsidRPr="00EB03BD">
        <w:t xml:space="preserve">continuous learning, </w:t>
      </w:r>
      <w:r w:rsidR="00AC37A1" w:rsidRPr="00EB03BD">
        <w:t xml:space="preserve">career planning and advancement, work-life balance, </w:t>
      </w:r>
      <w:r w:rsidR="00471676" w:rsidRPr="00EB03BD">
        <w:t xml:space="preserve">remuneration and benefits, </w:t>
      </w:r>
      <w:r w:rsidR="00536230" w:rsidRPr="00EB03BD">
        <w:t xml:space="preserve">and </w:t>
      </w:r>
      <w:r w:rsidR="00471676" w:rsidRPr="00EB03BD">
        <w:t>rewards and recognition</w:t>
      </w:r>
      <w:r w:rsidR="00EB03BD" w:rsidRPr="00EB03BD">
        <w:t xml:space="preserve"> – regardless of geographical location, culture, and capacity</w:t>
      </w:r>
      <w:r w:rsidR="00BF3C5E">
        <w:t>, where possible</w:t>
      </w:r>
      <w:r w:rsidR="00DF4CF0" w:rsidRPr="00EB03BD">
        <w:t xml:space="preserve">. </w:t>
      </w:r>
      <w:r w:rsidR="00EB03BD" w:rsidRPr="00EB03BD">
        <w:t>T</w:t>
      </w:r>
      <w:r w:rsidR="00DF4CF0" w:rsidRPr="00EB03BD">
        <w:t xml:space="preserve">o go about achieving this, HR </w:t>
      </w:r>
      <w:r w:rsidR="00EB03BD" w:rsidRPr="00EB03BD">
        <w:t xml:space="preserve">must consider how it will </w:t>
      </w:r>
      <w:r w:rsidR="00DF4CF0" w:rsidRPr="00EB03BD">
        <w:t>respond over the next 5-10 years</w:t>
      </w:r>
      <w:r w:rsidR="00EB03BD" w:rsidRPr="00EB03BD">
        <w:t>, which is the next focus of this paper.</w:t>
      </w:r>
    </w:p>
    <w:p w14:paraId="6E81D825" w14:textId="77777777" w:rsidR="00DF4CF0" w:rsidRPr="00CE3AAC" w:rsidRDefault="00DF4CF0" w:rsidP="00A94F83">
      <w:pPr>
        <w:spacing w:line="480" w:lineRule="auto"/>
        <w:rPr>
          <w:highlight w:val="yellow"/>
        </w:rPr>
      </w:pPr>
    </w:p>
    <w:p w14:paraId="4C399B2D" w14:textId="2516A483" w:rsidR="003F1110" w:rsidRPr="00DF4CF0" w:rsidRDefault="00DF4CF0" w:rsidP="00A94F83">
      <w:pPr>
        <w:pStyle w:val="ListParagraph"/>
        <w:numPr>
          <w:ilvl w:val="0"/>
          <w:numId w:val="6"/>
        </w:numPr>
        <w:spacing w:line="480" w:lineRule="auto"/>
        <w:contextualSpacing w:val="0"/>
        <w:outlineLvl w:val="0"/>
        <w:rPr>
          <w:b/>
        </w:rPr>
      </w:pPr>
      <w:bookmarkStart w:id="9" w:name="_Toc512859867"/>
      <w:r w:rsidRPr="00DF4CF0">
        <w:rPr>
          <w:b/>
        </w:rPr>
        <w:t>How</w:t>
      </w:r>
      <w:r w:rsidR="00827F06" w:rsidRPr="00DF4CF0">
        <w:rPr>
          <w:b/>
        </w:rPr>
        <w:t xml:space="preserve"> </w:t>
      </w:r>
      <w:r w:rsidR="003F1110" w:rsidRPr="00DF4CF0">
        <w:rPr>
          <w:b/>
        </w:rPr>
        <w:t xml:space="preserve">HR can </w:t>
      </w:r>
      <w:r w:rsidRPr="00DF4CF0">
        <w:rPr>
          <w:b/>
        </w:rPr>
        <w:t>Improve</w:t>
      </w:r>
      <w:r w:rsidR="00AC7304" w:rsidRPr="00DF4CF0">
        <w:rPr>
          <w:b/>
        </w:rPr>
        <w:t xml:space="preserve"> Organizational</w:t>
      </w:r>
      <w:r w:rsidR="00827F06" w:rsidRPr="00DF4CF0">
        <w:rPr>
          <w:b/>
        </w:rPr>
        <w:t xml:space="preserve"> Culture </w:t>
      </w:r>
      <w:r w:rsidR="00AC7304" w:rsidRPr="00DF4CF0">
        <w:rPr>
          <w:b/>
        </w:rPr>
        <w:t xml:space="preserve">over </w:t>
      </w:r>
      <w:r w:rsidR="00827F06" w:rsidRPr="00DF4CF0">
        <w:rPr>
          <w:b/>
        </w:rPr>
        <w:t>the next 5-10 Years</w:t>
      </w:r>
      <w:bookmarkEnd w:id="9"/>
    </w:p>
    <w:p w14:paraId="55B70A80" w14:textId="6351DD9E" w:rsidR="00DF4CF0" w:rsidRPr="005D5344" w:rsidRDefault="001513A1" w:rsidP="00A94F83">
      <w:pPr>
        <w:spacing w:line="480" w:lineRule="auto"/>
        <w:ind w:firstLine="360"/>
        <w:jc w:val="both"/>
      </w:pPr>
      <w:r w:rsidRPr="00CE3AAC">
        <w:t xml:space="preserve">Based on the above challenges, HR can </w:t>
      </w:r>
      <w:r w:rsidR="00DF4CF0">
        <w:t>prepare</w:t>
      </w:r>
      <w:r w:rsidRPr="00CE3AAC">
        <w:t xml:space="preserve"> RPF to respond </w:t>
      </w:r>
      <w:r w:rsidR="00DF4CF0">
        <w:t>through a</w:t>
      </w:r>
      <w:r w:rsidRPr="00CE3AAC">
        <w:t xml:space="preserve"> SHRM framework</w:t>
      </w:r>
      <w:r w:rsidR="00DF4CF0">
        <w:t xml:space="preserve"> </w:t>
      </w:r>
      <w:r w:rsidR="00F66235">
        <w:t xml:space="preserve">over the next 5-10 years </w:t>
      </w:r>
      <w:r w:rsidR="00DF4CF0">
        <w:t xml:space="preserve">in </w:t>
      </w:r>
      <w:r w:rsidR="00F66235">
        <w:t>a number of ways</w:t>
      </w:r>
      <w:r w:rsidR="00CA61D7" w:rsidRPr="00CE3AAC">
        <w:t xml:space="preserve">: </w:t>
      </w:r>
      <w:r w:rsidR="00DF4CF0">
        <w:t xml:space="preserve">ensuring </w:t>
      </w:r>
      <w:r w:rsidR="00CA61D7" w:rsidRPr="00CE3AAC">
        <w:t>senior management</w:t>
      </w:r>
      <w:r w:rsidR="00DF4CF0">
        <w:t xml:space="preserve"> commitment</w:t>
      </w:r>
      <w:r w:rsidR="00CA61D7" w:rsidRPr="00CE3AAC">
        <w:t>;</w:t>
      </w:r>
      <w:r w:rsidR="00CF5904" w:rsidRPr="00CE3AAC">
        <w:t xml:space="preserve"> conducting a thorough needs assessment; placing emphasis on team-building activities; establishing metrics to measure the impacts of initiatives; </w:t>
      </w:r>
      <w:r w:rsidR="00BF3C5E">
        <w:t>hiring</w:t>
      </w:r>
      <w:r w:rsidR="00CF5904" w:rsidRPr="00CE3AAC">
        <w:t xml:space="preserve"> managers with international work experience; </w:t>
      </w:r>
      <w:r w:rsidR="00CE3AAC">
        <w:t xml:space="preserve">and </w:t>
      </w:r>
      <w:r w:rsidR="00F518D1">
        <w:t>develop</w:t>
      </w:r>
      <w:r w:rsidR="00BF3C5E">
        <w:t>ing</w:t>
      </w:r>
      <w:r w:rsidR="00F518D1">
        <w:t xml:space="preserve"> attractive</w:t>
      </w:r>
      <w:r w:rsidR="00CE3AAC">
        <w:t xml:space="preserve"> employee </w:t>
      </w:r>
      <w:r w:rsidR="007273E0">
        <w:t>WLB</w:t>
      </w:r>
      <w:r w:rsidR="00F518D1">
        <w:t xml:space="preserve"> options</w:t>
      </w:r>
      <w:r w:rsidR="007273E0">
        <w:t xml:space="preserve"> and rewards</w:t>
      </w:r>
      <w:r w:rsidR="00CE3AAC">
        <w:t>.</w:t>
      </w:r>
    </w:p>
    <w:p w14:paraId="57299F38" w14:textId="694B6D78" w:rsidR="00F66235" w:rsidRDefault="005D5344" w:rsidP="00A67657">
      <w:pPr>
        <w:spacing w:line="480" w:lineRule="auto"/>
        <w:ind w:firstLine="360"/>
        <w:jc w:val="both"/>
        <w:rPr>
          <w:color w:val="000000"/>
        </w:rPr>
      </w:pPr>
      <w:r>
        <w:t>A</w:t>
      </w:r>
      <w:r w:rsidR="001513A1" w:rsidRPr="00CE3AAC">
        <w:t xml:space="preserve">t the strategic level, HR must ensure senior management commitment, accountability and philosophy </w:t>
      </w:r>
      <w:r w:rsidR="007273E0">
        <w:t>e</w:t>
      </w:r>
      <w:r w:rsidR="00E6015B">
        <w:t>mphasize</w:t>
      </w:r>
      <w:r w:rsidR="001513A1" w:rsidRPr="00CE3AAC">
        <w:t xml:space="preserve"> diversity</w:t>
      </w:r>
      <w:r>
        <w:t>, WLB, rewards, and CI</w:t>
      </w:r>
      <w:r w:rsidR="001513A1" w:rsidRPr="00CE3AAC">
        <w:t xml:space="preserve"> as being critical to RPF’s international success. This means integrating </w:t>
      </w:r>
      <w:r>
        <w:t>all</w:t>
      </w:r>
      <w:r w:rsidR="00F53AD9">
        <w:t xml:space="preserve"> into the organization’s long-term </w:t>
      </w:r>
      <w:r w:rsidR="001513A1" w:rsidRPr="00CE3AAC">
        <w:t xml:space="preserve">vision, </w:t>
      </w:r>
      <w:r w:rsidR="001513A1" w:rsidRPr="00CE3AAC">
        <w:lastRenderedPageBreak/>
        <w:t xml:space="preserve">mission, and </w:t>
      </w:r>
      <w:r w:rsidR="00126D1A">
        <w:t xml:space="preserve">business </w:t>
      </w:r>
      <w:r w:rsidR="00F53AD9">
        <w:t>strategies</w:t>
      </w:r>
      <w:r w:rsidR="008E7AE3" w:rsidRPr="00CE3AAC">
        <w:t xml:space="preserve">, </w:t>
      </w:r>
      <w:r w:rsidR="00126D1A">
        <w:t>in addition to</w:t>
      </w:r>
      <w:r w:rsidR="008E7AE3" w:rsidRPr="00CE3AAC">
        <w:t xml:space="preserve"> developing mec</w:t>
      </w:r>
      <w:r>
        <w:t>hanisms that will help carry</w:t>
      </w:r>
      <w:r w:rsidR="008E7AE3" w:rsidRPr="00CE3AAC">
        <w:t xml:space="preserve"> </w:t>
      </w:r>
      <w:r>
        <w:t xml:space="preserve">the </w:t>
      </w:r>
      <w:r w:rsidR="0022077C">
        <w:t>in</w:t>
      </w:r>
      <w:r w:rsidR="002E5AA5" w:rsidRPr="00CE3AAC">
        <w:t>it</w:t>
      </w:r>
      <w:r w:rsidR="0022077C">
        <w:t>i</w:t>
      </w:r>
      <w:r w:rsidR="002E5AA5" w:rsidRPr="00CE3AAC">
        <w:t>ative</w:t>
      </w:r>
      <w:r>
        <w:t>s forward,</w:t>
      </w:r>
      <w:r w:rsidR="008E7AE3" w:rsidRPr="00CE3AAC">
        <w:t xml:space="preserve"> such as </w:t>
      </w:r>
      <w:r w:rsidR="008E7AE3" w:rsidRPr="00CE3AAC">
        <w:rPr>
          <w:color w:val="000000"/>
        </w:rPr>
        <w:t>the creation of</w:t>
      </w:r>
      <w:r w:rsidR="002E5AA5" w:rsidRPr="00CE3AAC">
        <w:rPr>
          <w:color w:val="000000"/>
        </w:rPr>
        <w:t xml:space="preserve"> </w:t>
      </w:r>
      <w:r w:rsidR="00F84FC5">
        <w:rPr>
          <w:color w:val="000000"/>
        </w:rPr>
        <w:t xml:space="preserve">specific </w:t>
      </w:r>
      <w:r w:rsidR="008E7AE3" w:rsidRPr="00CE3AAC">
        <w:rPr>
          <w:color w:val="000000"/>
        </w:rPr>
        <w:t>working group</w:t>
      </w:r>
      <w:r w:rsidR="002E5AA5" w:rsidRPr="00CE3AAC">
        <w:rPr>
          <w:color w:val="000000"/>
        </w:rPr>
        <w:t>s</w:t>
      </w:r>
      <w:r w:rsidR="008E7AE3" w:rsidRPr="00CE3AAC">
        <w:rPr>
          <w:color w:val="000000"/>
        </w:rPr>
        <w:t xml:space="preserve"> made up of HR, senior management, and line managers </w:t>
      </w:r>
      <w:r w:rsidR="002E5AA5" w:rsidRPr="00CE3AAC">
        <w:rPr>
          <w:color w:val="000000"/>
        </w:rPr>
        <w:t>to</w:t>
      </w:r>
      <w:r w:rsidR="008E7AE3" w:rsidRPr="00CE3AAC">
        <w:rPr>
          <w:color w:val="000000"/>
        </w:rPr>
        <w:t xml:space="preserve"> ensur</w:t>
      </w:r>
      <w:r w:rsidR="002E5AA5" w:rsidRPr="00CE3AAC">
        <w:rPr>
          <w:color w:val="000000"/>
        </w:rPr>
        <w:t>e</w:t>
      </w:r>
      <w:r w:rsidR="008E7AE3" w:rsidRPr="00CE3AAC">
        <w:rPr>
          <w:color w:val="000000"/>
        </w:rPr>
        <w:t xml:space="preserve"> </w:t>
      </w:r>
      <w:r>
        <w:rPr>
          <w:color w:val="000000"/>
        </w:rPr>
        <w:t xml:space="preserve">related </w:t>
      </w:r>
      <w:r w:rsidR="008E7AE3" w:rsidRPr="00CE3AAC">
        <w:rPr>
          <w:color w:val="000000"/>
        </w:rPr>
        <w:t>matters are regularly considered, communicated, and undertaken, both at the level of headquarters and sub-regional offices</w:t>
      </w:r>
      <w:r w:rsidR="002E5AA5" w:rsidRPr="00CE3AAC">
        <w:rPr>
          <w:color w:val="000000"/>
        </w:rPr>
        <w:t>.</w:t>
      </w:r>
      <w:r w:rsidR="0054354A">
        <w:rPr>
          <w:color w:val="000000"/>
        </w:rPr>
        <w:t xml:space="preserve"> </w:t>
      </w:r>
      <w:r w:rsidR="007273E0">
        <w:rPr>
          <w:color w:val="000000"/>
        </w:rPr>
        <w:t xml:space="preserve"> </w:t>
      </w:r>
      <w:r w:rsidR="00230ABB">
        <w:rPr>
          <w:color w:val="000000"/>
        </w:rPr>
        <w:t xml:space="preserve">Second, </w:t>
      </w:r>
      <w:r w:rsidR="0047363C" w:rsidRPr="00CE3AAC">
        <w:rPr>
          <w:color w:val="000000"/>
        </w:rPr>
        <w:t xml:space="preserve">in order to be more effective </w:t>
      </w:r>
      <w:r w:rsidR="0047363C" w:rsidRPr="00CE3AAC">
        <w:t xml:space="preserve">in developing a targeted SHRM framework, HR must undertake a thorough needs assessment </w:t>
      </w:r>
      <w:r w:rsidR="002E3028" w:rsidRPr="00CE3AAC">
        <w:t xml:space="preserve">(surveys, focus groups, exit interviews) </w:t>
      </w:r>
      <w:r w:rsidR="0047363C" w:rsidRPr="00CE3AAC">
        <w:t xml:space="preserve">so as to better understand the people, jobs, </w:t>
      </w:r>
      <w:r w:rsidR="00975A77">
        <w:t xml:space="preserve">cultures, </w:t>
      </w:r>
      <w:r w:rsidR="00230ABB">
        <w:t xml:space="preserve">needs, and </w:t>
      </w:r>
      <w:r w:rsidR="0047363C" w:rsidRPr="00CE3AAC">
        <w:t xml:space="preserve">organization, which will help </w:t>
      </w:r>
      <w:r w:rsidR="002E3028" w:rsidRPr="00CE3AAC">
        <w:t>identify</w:t>
      </w:r>
      <w:r w:rsidR="0047363C" w:rsidRPr="00CE3AAC">
        <w:rPr>
          <w:color w:val="000000"/>
        </w:rPr>
        <w:t xml:space="preserve"> useful interventions</w:t>
      </w:r>
      <w:r w:rsidR="00390417">
        <w:rPr>
          <w:color w:val="000000"/>
        </w:rPr>
        <w:t xml:space="preserve"> with respect to strategic level decisions and commitments</w:t>
      </w:r>
      <w:r w:rsidR="0047363C" w:rsidRPr="00CE3AAC">
        <w:rPr>
          <w:color w:val="000000"/>
        </w:rPr>
        <w:t xml:space="preserve">. At the staff and job level, this would include </w:t>
      </w:r>
      <w:r w:rsidR="00743FFE" w:rsidRPr="00CE3AAC">
        <w:rPr>
          <w:color w:val="000000"/>
        </w:rPr>
        <w:t>generating an understanding of</w:t>
      </w:r>
      <w:r w:rsidR="0047363C" w:rsidRPr="00CE3AAC">
        <w:rPr>
          <w:color w:val="000000"/>
        </w:rPr>
        <w:t xml:space="preserve"> </w:t>
      </w:r>
      <w:r w:rsidR="00230ABB">
        <w:rPr>
          <w:color w:val="000000"/>
        </w:rPr>
        <w:t xml:space="preserve">the </w:t>
      </w:r>
      <w:r w:rsidR="0047363C" w:rsidRPr="00CE3AAC">
        <w:rPr>
          <w:color w:val="000000"/>
        </w:rPr>
        <w:t xml:space="preserve">business challenges </w:t>
      </w:r>
      <w:r w:rsidR="00743FFE" w:rsidRPr="00CE3AAC">
        <w:rPr>
          <w:color w:val="000000"/>
        </w:rPr>
        <w:t>RPF faces</w:t>
      </w:r>
      <w:r w:rsidR="0047363C" w:rsidRPr="00CE3AAC">
        <w:rPr>
          <w:color w:val="000000"/>
        </w:rPr>
        <w:t>,</w:t>
      </w:r>
      <w:r w:rsidR="00743FFE" w:rsidRPr="00CE3AAC">
        <w:rPr>
          <w:color w:val="000000"/>
        </w:rPr>
        <w:t xml:space="preserve"> </w:t>
      </w:r>
      <w:r w:rsidR="00230ABB">
        <w:rPr>
          <w:color w:val="000000"/>
        </w:rPr>
        <w:t>as well as</w:t>
      </w:r>
      <w:r w:rsidR="0047363C" w:rsidRPr="00CE3AAC">
        <w:rPr>
          <w:color w:val="000000"/>
        </w:rPr>
        <w:t xml:space="preserve"> </w:t>
      </w:r>
      <w:r w:rsidR="00743FFE" w:rsidRPr="00CE3AAC">
        <w:rPr>
          <w:color w:val="000000"/>
        </w:rPr>
        <w:t xml:space="preserve">the attitudes of </w:t>
      </w:r>
      <w:r w:rsidR="0047363C" w:rsidRPr="00CE3AAC">
        <w:rPr>
          <w:color w:val="000000"/>
        </w:rPr>
        <w:t>employee</w:t>
      </w:r>
      <w:r w:rsidR="00743FFE" w:rsidRPr="00CE3AAC">
        <w:rPr>
          <w:color w:val="000000"/>
        </w:rPr>
        <w:t xml:space="preserve">s </w:t>
      </w:r>
      <w:r w:rsidR="002E3028" w:rsidRPr="00CE3AAC">
        <w:rPr>
          <w:color w:val="000000"/>
        </w:rPr>
        <w:t>in terms of their</w:t>
      </w:r>
      <w:r w:rsidR="00743FFE" w:rsidRPr="00CE3AAC">
        <w:rPr>
          <w:color w:val="000000"/>
        </w:rPr>
        <w:t xml:space="preserve"> per</w:t>
      </w:r>
      <w:r w:rsidR="00230ABB">
        <w:rPr>
          <w:color w:val="000000"/>
        </w:rPr>
        <w:t>ceptions on</w:t>
      </w:r>
      <w:r w:rsidR="00975A77">
        <w:rPr>
          <w:color w:val="000000"/>
        </w:rPr>
        <w:t xml:space="preserve">, </w:t>
      </w:r>
      <w:r w:rsidR="00975A77">
        <w:rPr>
          <w:i/>
          <w:color w:val="000000"/>
        </w:rPr>
        <w:t>inter alia</w:t>
      </w:r>
      <w:r w:rsidR="00975A77">
        <w:rPr>
          <w:color w:val="000000"/>
        </w:rPr>
        <w:t>,</w:t>
      </w:r>
      <w:r w:rsidR="0047363C" w:rsidRPr="00CE3AAC">
        <w:rPr>
          <w:color w:val="000000"/>
        </w:rPr>
        <w:t xml:space="preserve"> diversity</w:t>
      </w:r>
      <w:r w:rsidR="00230ABB">
        <w:rPr>
          <w:color w:val="000000"/>
        </w:rPr>
        <w:t xml:space="preserve">, </w:t>
      </w:r>
      <w:r w:rsidR="00975A77">
        <w:rPr>
          <w:color w:val="000000"/>
        </w:rPr>
        <w:t xml:space="preserve">cultural sensitivity, </w:t>
      </w:r>
      <w:r w:rsidR="00230ABB">
        <w:rPr>
          <w:color w:val="000000"/>
        </w:rPr>
        <w:t>WLB, reward and CI.</w:t>
      </w:r>
      <w:r w:rsidR="00743FFE" w:rsidRPr="00CE3AAC">
        <w:rPr>
          <w:color w:val="000000"/>
        </w:rPr>
        <w:t xml:space="preserve"> </w:t>
      </w:r>
      <w:r w:rsidR="002E3028" w:rsidRPr="00CE3AAC">
        <w:rPr>
          <w:color w:val="000000"/>
        </w:rPr>
        <w:t xml:space="preserve">Third, </w:t>
      </w:r>
      <w:r w:rsidR="00390417">
        <w:rPr>
          <w:color w:val="000000"/>
        </w:rPr>
        <w:t xml:space="preserve">now focusing on the tactical/operational level, </w:t>
      </w:r>
      <w:r w:rsidR="002E3028" w:rsidRPr="00CE3AAC">
        <w:rPr>
          <w:color w:val="000000"/>
        </w:rPr>
        <w:t>RPF</w:t>
      </w:r>
      <w:r w:rsidR="006F2E7B" w:rsidRPr="00CE3AAC">
        <w:rPr>
          <w:color w:val="000000"/>
        </w:rPr>
        <w:t xml:space="preserve"> should emphasize team-building activities which encourage teammates, especially in sub-regional offices, to share with one another details of their ethnic and/or cultural background, skills and professional experiences</w:t>
      </w:r>
      <w:r w:rsidR="00230ABB">
        <w:rPr>
          <w:color w:val="000000"/>
        </w:rPr>
        <w:t xml:space="preserve">. This </w:t>
      </w:r>
      <w:r w:rsidR="006F2E7B" w:rsidRPr="00CE3AAC">
        <w:rPr>
          <w:color w:val="000000"/>
        </w:rPr>
        <w:t xml:space="preserve">helps other team-members </w:t>
      </w:r>
      <w:r w:rsidR="004962EC" w:rsidRPr="00CE3AAC">
        <w:rPr>
          <w:color w:val="000000"/>
        </w:rPr>
        <w:t>acquire</w:t>
      </w:r>
      <w:r w:rsidR="006F2E7B" w:rsidRPr="00CE3AAC">
        <w:rPr>
          <w:color w:val="000000"/>
        </w:rPr>
        <w:t xml:space="preserve"> a better understanding </w:t>
      </w:r>
      <w:r w:rsidR="004962EC">
        <w:rPr>
          <w:color w:val="000000"/>
        </w:rPr>
        <w:t>of the individual, as well as the resources, added-value and benefits they bring to</w:t>
      </w:r>
      <w:r w:rsidR="006F2E7B" w:rsidRPr="00CE3AAC">
        <w:rPr>
          <w:color w:val="000000"/>
        </w:rPr>
        <w:t xml:space="preserve"> team.</w:t>
      </w:r>
      <w:r w:rsidR="007273E0">
        <w:rPr>
          <w:color w:val="000000"/>
        </w:rPr>
        <w:t xml:space="preserve"> </w:t>
      </w:r>
      <w:r w:rsidR="00502419" w:rsidRPr="00CE3AAC">
        <w:rPr>
          <w:color w:val="000000"/>
        </w:rPr>
        <w:t xml:space="preserve">Fourth, HR should work to establish metrics in order to evaluate and measure </w:t>
      </w:r>
      <w:r w:rsidR="00230ABB">
        <w:rPr>
          <w:color w:val="000000"/>
        </w:rPr>
        <w:t>the</w:t>
      </w:r>
      <w:r w:rsidR="00502419" w:rsidRPr="00CE3AAC">
        <w:rPr>
          <w:color w:val="000000"/>
        </w:rPr>
        <w:t xml:space="preserve"> </w:t>
      </w:r>
      <w:r w:rsidR="00230ABB">
        <w:rPr>
          <w:color w:val="000000"/>
        </w:rPr>
        <w:t xml:space="preserve">respective </w:t>
      </w:r>
      <w:r w:rsidR="00502419" w:rsidRPr="00CE3AAC">
        <w:rPr>
          <w:color w:val="000000"/>
        </w:rPr>
        <w:t>initiatives</w:t>
      </w:r>
      <w:r w:rsidR="00230ABB">
        <w:rPr>
          <w:color w:val="000000"/>
        </w:rPr>
        <w:t xml:space="preserve"> undertaken</w:t>
      </w:r>
      <w:r w:rsidR="00BF3C5E">
        <w:rPr>
          <w:color w:val="000000"/>
        </w:rPr>
        <w:t xml:space="preserve"> as part of the SHRM framework</w:t>
      </w:r>
      <w:r w:rsidR="00502419" w:rsidRPr="00CE3AAC">
        <w:rPr>
          <w:color w:val="000000"/>
        </w:rPr>
        <w:t xml:space="preserve">. Meaningful evaluation allows for data-driven decisions to be taken </w:t>
      </w:r>
      <w:r w:rsidR="00230ABB">
        <w:rPr>
          <w:color w:val="000000"/>
        </w:rPr>
        <w:t>on</w:t>
      </w:r>
      <w:r w:rsidR="00502419" w:rsidRPr="00CE3AAC">
        <w:rPr>
          <w:color w:val="000000"/>
        </w:rPr>
        <w:t xml:space="preserve"> how RPF could leverage </w:t>
      </w:r>
      <w:r w:rsidR="00230ABB">
        <w:rPr>
          <w:color w:val="000000"/>
        </w:rPr>
        <w:t>r</w:t>
      </w:r>
      <w:r w:rsidR="00502419" w:rsidRPr="00CE3AAC">
        <w:rPr>
          <w:color w:val="000000"/>
        </w:rPr>
        <w:t xml:space="preserve">esources most effectively. To achieve this, RPF would need a dedicated evaluation team comprised of line managers linked with RPF’s </w:t>
      </w:r>
      <w:r w:rsidR="00230ABB">
        <w:rPr>
          <w:color w:val="000000"/>
        </w:rPr>
        <w:t>tactical/operational</w:t>
      </w:r>
      <w:r w:rsidR="00502419" w:rsidRPr="00CE3AAC">
        <w:rPr>
          <w:color w:val="000000"/>
        </w:rPr>
        <w:t xml:space="preserve"> efforts</w:t>
      </w:r>
      <w:r w:rsidR="00A24093" w:rsidRPr="00CE3AAC">
        <w:rPr>
          <w:color w:val="000000"/>
        </w:rPr>
        <w:t xml:space="preserve"> and</w:t>
      </w:r>
      <w:r w:rsidR="00502419" w:rsidRPr="00CE3AAC">
        <w:rPr>
          <w:color w:val="000000"/>
        </w:rPr>
        <w:t xml:space="preserve"> evaluation experts</w:t>
      </w:r>
      <w:r w:rsidR="00A24093" w:rsidRPr="00CE3AAC">
        <w:rPr>
          <w:color w:val="000000"/>
        </w:rPr>
        <w:t xml:space="preserve"> to ensure the integrity and usefulness of metrics being measured (</w:t>
      </w:r>
      <w:r w:rsidR="002F088D" w:rsidRPr="00CE3AAC">
        <w:t xml:space="preserve">Rosenfeld et al. 2003; </w:t>
      </w:r>
      <w:r w:rsidR="00A24093" w:rsidRPr="00CE3AAC">
        <w:rPr>
          <w:color w:val="000000"/>
        </w:rPr>
        <w:t xml:space="preserve">Jayne &amp; Dipboye 2004; </w:t>
      </w:r>
      <w:r w:rsidR="00A24093" w:rsidRPr="00CE3AAC">
        <w:t>Shen et al. 2009)</w:t>
      </w:r>
      <w:r w:rsidR="00A24093" w:rsidRPr="00CE3AAC">
        <w:rPr>
          <w:color w:val="000000"/>
        </w:rPr>
        <w:t xml:space="preserve">. </w:t>
      </w:r>
      <w:r w:rsidR="00F70FCE" w:rsidRPr="00CE3AAC">
        <w:rPr>
          <w:color w:val="000000"/>
        </w:rPr>
        <w:t xml:space="preserve">Fifth, RPF and HR must seek to hire managers who already have significant international work experience (e.g. 5+ years) in managing </w:t>
      </w:r>
      <w:r w:rsidR="00230ABB">
        <w:rPr>
          <w:color w:val="000000"/>
        </w:rPr>
        <w:t xml:space="preserve">and developing </w:t>
      </w:r>
      <w:r w:rsidR="00F70FCE" w:rsidRPr="00CE3AAC">
        <w:rPr>
          <w:color w:val="000000"/>
        </w:rPr>
        <w:t xml:space="preserve">diverse teams. As noted by Dowling et al. (2008), </w:t>
      </w:r>
      <w:r w:rsidR="00F70FCE" w:rsidRPr="00CE3AAC">
        <w:t>“[i]nternational assignments have long been recognized as an important mechanism for developing international expertise” (p. 150)</w:t>
      </w:r>
      <w:r w:rsidR="00BF3C5E">
        <w:t xml:space="preserve">, as the </w:t>
      </w:r>
      <w:r w:rsidR="00BF3C5E">
        <w:lastRenderedPageBreak/>
        <w:t>person</w:t>
      </w:r>
      <w:r w:rsidR="00CA61D7" w:rsidRPr="00CE3AAC">
        <w:t xml:space="preserve"> will have developed important </w:t>
      </w:r>
      <w:r w:rsidR="00BF3C5E">
        <w:t xml:space="preserve">and useful </w:t>
      </w:r>
      <w:r w:rsidR="00CA61D7" w:rsidRPr="00CE3AAC">
        <w:rPr>
          <w:rFonts w:eastAsia="Times New Roman"/>
          <w:color w:val="1C1D1E"/>
          <w:shd w:val="clear" w:color="auto" w:fill="FFFFFF"/>
        </w:rPr>
        <w:t xml:space="preserve">competencies, including cultural empathy, cross-cultural communication, and general managerial skills in </w:t>
      </w:r>
      <w:r w:rsidR="00230ABB">
        <w:rPr>
          <w:rFonts w:eastAsia="Times New Roman"/>
          <w:color w:val="1C1D1E"/>
          <w:shd w:val="clear" w:color="auto" w:fill="FFFFFF"/>
        </w:rPr>
        <w:t xml:space="preserve">a </w:t>
      </w:r>
      <w:r w:rsidR="00CA61D7" w:rsidRPr="00CE3AAC">
        <w:rPr>
          <w:rFonts w:eastAsia="Times New Roman"/>
          <w:color w:val="1C1D1E"/>
          <w:shd w:val="clear" w:color="auto" w:fill="FFFFFF"/>
        </w:rPr>
        <w:t xml:space="preserve">multicultural environment (Chang &amp; Tharenou 2013). </w:t>
      </w:r>
      <w:r w:rsidR="00F70FCE" w:rsidRPr="00CE3AAC">
        <w:t>This expertise is not only useful at the headquarters level, but also in sub-regional offices</w:t>
      </w:r>
      <w:r w:rsidR="009B45E3">
        <w:t>,</w:t>
      </w:r>
      <w:r w:rsidR="00F70FCE" w:rsidRPr="00CE3AAC">
        <w:t xml:space="preserve"> since these individuals will poss</w:t>
      </w:r>
      <w:r w:rsidR="00BF3C5E">
        <w:t>ess valuable skills, experience</w:t>
      </w:r>
      <w:r w:rsidR="00F70FCE" w:rsidRPr="00CE3AAC">
        <w:t>, and knowledge</w:t>
      </w:r>
      <w:r w:rsidR="00230ABB">
        <w:t xml:space="preserve"> </w:t>
      </w:r>
      <w:r w:rsidR="00F70FCE" w:rsidRPr="00CE3AAC">
        <w:t xml:space="preserve">with respect to </w:t>
      </w:r>
      <w:r w:rsidR="00BF3C5E">
        <w:t xml:space="preserve">managing </w:t>
      </w:r>
      <w:r w:rsidR="00F70FCE" w:rsidRPr="00CE3AAC">
        <w:t xml:space="preserve">diversity. </w:t>
      </w:r>
      <w:r w:rsidR="00950ABF">
        <w:t>These managers can even be paired with an expert from the headquarters, sent to the sub-regional office as an expatriate, who will support the integration of RPF’s mission</w:t>
      </w:r>
      <w:r w:rsidR="00230ABB">
        <w:t xml:space="preserve">, </w:t>
      </w:r>
      <w:r w:rsidR="00950ABF">
        <w:t xml:space="preserve">organizational culture </w:t>
      </w:r>
      <w:r w:rsidR="00230ABB">
        <w:t xml:space="preserve">and SHRM framework </w:t>
      </w:r>
      <w:r w:rsidR="00BF3C5E">
        <w:t>within the new</w:t>
      </w:r>
      <w:r w:rsidR="00950ABF">
        <w:t xml:space="preserve"> environment. </w:t>
      </w:r>
      <w:r w:rsidR="00B1654B">
        <w:t xml:space="preserve">Sixth, a culture of CI through EE and EI must be developed, as they </w:t>
      </w:r>
      <w:r w:rsidR="00382553">
        <w:t xml:space="preserve">collectively help to foster employee motivation. This means </w:t>
      </w:r>
      <w:r w:rsidR="006D76B6">
        <w:t xml:space="preserve">HR helping </w:t>
      </w:r>
      <w:r w:rsidR="00382553">
        <w:t>provid</w:t>
      </w:r>
      <w:r w:rsidR="006D76B6">
        <w:t>e</w:t>
      </w:r>
      <w:r w:rsidR="00382553">
        <w:t xml:space="preserve"> opportunities for employees to</w:t>
      </w:r>
      <w:r w:rsidR="00F66235">
        <w:t>:</w:t>
      </w:r>
      <w:r w:rsidR="00382553">
        <w:t xml:space="preserve"> </w:t>
      </w:r>
      <w:r w:rsidR="00F66235">
        <w:t>be engaged with decision-making and</w:t>
      </w:r>
      <w:r w:rsidR="00382553">
        <w:t xml:space="preserve"> empowered in their tasks</w:t>
      </w:r>
      <w:r w:rsidR="00F66235">
        <w:t>, and to have opportunities for training, development and career advancement.</w:t>
      </w:r>
      <w:r w:rsidR="00B1654B">
        <w:t xml:space="preserve"> </w:t>
      </w:r>
      <w:r w:rsidR="00BF3C5E">
        <w:t>Seventh</w:t>
      </w:r>
      <w:r w:rsidR="00F70FCE" w:rsidRPr="00CE3AAC">
        <w:t xml:space="preserve">, </w:t>
      </w:r>
      <w:r w:rsidR="00F66235">
        <w:t xml:space="preserve">rewards </w:t>
      </w:r>
      <w:r w:rsidR="00124C08">
        <w:t xml:space="preserve">and </w:t>
      </w:r>
      <w:r w:rsidR="00F66235">
        <w:t>WLB</w:t>
      </w:r>
      <w:r w:rsidR="00692FC7" w:rsidRPr="00CE3AAC">
        <w:t xml:space="preserve"> must also be </w:t>
      </w:r>
      <w:r w:rsidR="00B1654B">
        <w:t>included</w:t>
      </w:r>
      <w:r w:rsidR="00692FC7" w:rsidRPr="00CE3AAC">
        <w:t xml:space="preserve">, given that a diverse and multicultural workforce means individuals with different priorities in terms of themselves, their families, </w:t>
      </w:r>
      <w:r w:rsidR="00124C08">
        <w:t xml:space="preserve">their culture, </w:t>
      </w:r>
      <w:r w:rsidR="00692FC7" w:rsidRPr="00CE3AAC">
        <w:t>and their societies</w:t>
      </w:r>
      <w:r w:rsidR="00CF5904" w:rsidRPr="00CE3AAC">
        <w:t xml:space="preserve"> (e.g. millennials, </w:t>
      </w:r>
      <w:r w:rsidR="00124C08">
        <w:t>single parents, different ethnic background</w:t>
      </w:r>
      <w:r w:rsidR="009B45E3">
        <w:t>s</w:t>
      </w:r>
      <w:r w:rsidR="00124C08">
        <w:t>/religion</w:t>
      </w:r>
      <w:r w:rsidR="009B45E3">
        <w:t>s</w:t>
      </w:r>
      <w:r w:rsidR="00124C08">
        <w:t xml:space="preserve"> etc.</w:t>
      </w:r>
      <w:r w:rsidR="00CF5904" w:rsidRPr="00CE3AAC">
        <w:t>), and in terms of a meaningful life outside of work</w:t>
      </w:r>
      <w:r w:rsidR="00692FC7" w:rsidRPr="00CE3AAC">
        <w:t xml:space="preserve">. Thus, HR </w:t>
      </w:r>
      <w:r w:rsidR="00F66235">
        <w:t>must</w:t>
      </w:r>
      <w:r w:rsidR="00692FC7" w:rsidRPr="00CE3AAC">
        <w:t xml:space="preserve"> develop flexible employment </w:t>
      </w:r>
      <w:r w:rsidR="00F66235">
        <w:t>options</w:t>
      </w:r>
      <w:r w:rsidR="004F22F0" w:rsidRPr="00CE3AAC">
        <w:t xml:space="preserve"> and work schedules</w:t>
      </w:r>
      <w:r w:rsidR="00692FC7" w:rsidRPr="00CE3AAC">
        <w:t>, as this provides staff with the freedom to choose</w:t>
      </w:r>
      <w:r w:rsidR="00655D41" w:rsidRPr="00CE3AAC">
        <w:t xml:space="preserve"> </w:t>
      </w:r>
      <w:r w:rsidR="00A40022" w:rsidRPr="00CE3AAC">
        <w:t>diff</w:t>
      </w:r>
      <w:r w:rsidR="004736A3">
        <w:t>erent modes of working</w:t>
      </w:r>
      <w:r w:rsidR="00F66235">
        <w:t xml:space="preserve"> (home,</w:t>
      </w:r>
      <w:r w:rsidR="00A40022" w:rsidRPr="00CE3AAC">
        <w:t xml:space="preserve"> office</w:t>
      </w:r>
      <w:r w:rsidR="00F66235">
        <w:t>)</w:t>
      </w:r>
      <w:r w:rsidR="004736A3">
        <w:t>,</w:t>
      </w:r>
      <w:r w:rsidR="00390417">
        <w:t xml:space="preserve"> based on their personal situation</w:t>
      </w:r>
      <w:r w:rsidR="00124C08">
        <w:t xml:space="preserve"> and needs</w:t>
      </w:r>
      <w:r w:rsidR="00A40022" w:rsidRPr="00CE3AAC">
        <w:t>.</w:t>
      </w:r>
      <w:r w:rsidR="00124C08">
        <w:t xml:space="preserve"> </w:t>
      </w:r>
      <w:r w:rsidR="0070402E">
        <w:t>Finally, HR must ensure there are</w:t>
      </w:r>
      <w:r w:rsidR="00124C08">
        <w:t xml:space="preserve"> sound reward mechanisms in place which </w:t>
      </w:r>
      <w:r w:rsidR="00124C08">
        <w:rPr>
          <w:color w:val="231F20"/>
        </w:rPr>
        <w:t xml:space="preserve">recognize staff achievements </w:t>
      </w:r>
      <w:r w:rsidR="00124C08" w:rsidRPr="0036676B">
        <w:rPr>
          <w:color w:val="231F20"/>
        </w:rPr>
        <w:t>through</w:t>
      </w:r>
      <w:r w:rsidR="00124C08">
        <w:rPr>
          <w:color w:val="231F20"/>
        </w:rPr>
        <w:t xml:space="preserve"> </w:t>
      </w:r>
      <w:r w:rsidR="00124C08" w:rsidRPr="0036676B">
        <w:rPr>
          <w:color w:val="231F20"/>
        </w:rPr>
        <w:t>financial and non-financial incentives</w:t>
      </w:r>
      <w:r w:rsidR="004736A3">
        <w:rPr>
          <w:color w:val="231F20"/>
        </w:rPr>
        <w:t xml:space="preserve"> (</w:t>
      </w:r>
      <w:r w:rsidR="004736A3" w:rsidRPr="0036676B">
        <w:rPr>
          <w:rFonts w:eastAsia="Times New Roman"/>
          <w:color w:val="000000" w:themeColor="text1"/>
        </w:rPr>
        <w:t xml:space="preserve">Markos </w:t>
      </w:r>
      <w:r w:rsidR="004736A3">
        <w:rPr>
          <w:rFonts w:eastAsia="Times New Roman"/>
          <w:color w:val="000000" w:themeColor="text1"/>
        </w:rPr>
        <w:t xml:space="preserve">and Sridevi </w:t>
      </w:r>
      <w:r w:rsidR="004736A3" w:rsidRPr="0036676B">
        <w:rPr>
          <w:rFonts w:eastAsia="Times New Roman"/>
          <w:color w:val="000000" w:themeColor="text1"/>
        </w:rPr>
        <w:t>2010)</w:t>
      </w:r>
      <w:r w:rsidR="004736A3">
        <w:rPr>
          <w:rFonts w:eastAsia="Times New Roman"/>
          <w:color w:val="000000" w:themeColor="text1"/>
        </w:rPr>
        <w:t xml:space="preserve">, </w:t>
      </w:r>
      <w:r w:rsidR="00F66235">
        <w:rPr>
          <w:rFonts w:eastAsia="Times New Roman"/>
          <w:color w:val="000000" w:themeColor="text1"/>
        </w:rPr>
        <w:t>including</w:t>
      </w:r>
      <w:r w:rsidR="004736A3">
        <w:rPr>
          <w:rFonts w:eastAsia="Times New Roman"/>
          <w:color w:val="000000" w:themeColor="text1"/>
        </w:rPr>
        <w:t xml:space="preserve"> </w:t>
      </w:r>
      <w:r w:rsidR="004736A3">
        <w:rPr>
          <w:color w:val="231F20"/>
        </w:rPr>
        <w:t xml:space="preserve">providing </w:t>
      </w:r>
      <w:r w:rsidR="00124C08">
        <w:rPr>
          <w:color w:val="231F20"/>
        </w:rPr>
        <w:t xml:space="preserve">additional days off, </w:t>
      </w:r>
      <w:r w:rsidR="004736A3">
        <w:rPr>
          <w:color w:val="231F20"/>
        </w:rPr>
        <w:t>public/formal recognition</w:t>
      </w:r>
      <w:r w:rsidR="00124C08">
        <w:rPr>
          <w:color w:val="231F20"/>
        </w:rPr>
        <w:t xml:space="preserve">, </w:t>
      </w:r>
      <w:r w:rsidR="004736A3">
        <w:rPr>
          <w:color w:val="231F20"/>
        </w:rPr>
        <w:t xml:space="preserve">and offering professional </w:t>
      </w:r>
      <w:r w:rsidR="00124C08">
        <w:rPr>
          <w:color w:val="231F20"/>
        </w:rPr>
        <w:t>gr</w:t>
      </w:r>
      <w:r w:rsidR="004736A3">
        <w:rPr>
          <w:color w:val="231F20"/>
        </w:rPr>
        <w:t>owth, training and advancement opportunities</w:t>
      </w:r>
      <w:r w:rsidR="00F66235">
        <w:rPr>
          <w:color w:val="231F20"/>
        </w:rPr>
        <w:t xml:space="preserve">, </w:t>
      </w:r>
      <w:r w:rsidR="00F66235">
        <w:rPr>
          <w:i/>
          <w:color w:val="231F20"/>
        </w:rPr>
        <w:t>inter alia</w:t>
      </w:r>
      <w:r w:rsidR="004736A3">
        <w:rPr>
          <w:color w:val="231F20"/>
        </w:rPr>
        <w:t>.</w:t>
      </w:r>
      <w:r w:rsidR="00F5351B">
        <w:rPr>
          <w:color w:val="231F20"/>
        </w:rPr>
        <w:t xml:space="preserve"> </w:t>
      </w:r>
      <w:r w:rsidR="00390417">
        <w:rPr>
          <w:color w:val="000000"/>
        </w:rPr>
        <w:t xml:space="preserve">Indeed, by </w:t>
      </w:r>
      <w:r w:rsidR="0070402E">
        <w:rPr>
          <w:color w:val="000000"/>
        </w:rPr>
        <w:t>seeking to counter the aforementioned challenges using this evaluation</w:t>
      </w:r>
      <w:r w:rsidR="006D76B6">
        <w:rPr>
          <w:rStyle w:val="FootnoteReference"/>
          <w:color w:val="000000"/>
        </w:rPr>
        <w:footnoteReference w:id="2"/>
      </w:r>
      <w:r w:rsidR="0070402E">
        <w:rPr>
          <w:color w:val="000000"/>
        </w:rPr>
        <w:t xml:space="preserve"> of what HR can do over the next 5-10 years as part of a SHRM framework, </w:t>
      </w:r>
      <w:r w:rsidR="006D76B6">
        <w:rPr>
          <w:color w:val="000000"/>
        </w:rPr>
        <w:t xml:space="preserve">RPF is </w:t>
      </w:r>
      <w:r w:rsidR="0070402E">
        <w:rPr>
          <w:color w:val="000000"/>
        </w:rPr>
        <w:t>more likely to</w:t>
      </w:r>
      <w:r w:rsidR="00390417">
        <w:rPr>
          <w:color w:val="000000"/>
        </w:rPr>
        <w:t xml:space="preserve"> gain </w:t>
      </w:r>
      <w:r w:rsidR="00F300A4">
        <w:rPr>
          <w:color w:val="000000"/>
        </w:rPr>
        <w:t>loyalty from staff</w:t>
      </w:r>
      <w:r w:rsidR="00397C37">
        <w:rPr>
          <w:color w:val="000000"/>
        </w:rPr>
        <w:t xml:space="preserve">, attract and </w:t>
      </w:r>
      <w:r w:rsidR="00397C37">
        <w:rPr>
          <w:color w:val="000000"/>
        </w:rPr>
        <w:lastRenderedPageBreak/>
        <w:t xml:space="preserve">retain talent, </w:t>
      </w:r>
      <w:r w:rsidR="00F5351B">
        <w:rPr>
          <w:color w:val="000000"/>
        </w:rPr>
        <w:t xml:space="preserve">generate </w:t>
      </w:r>
      <w:r w:rsidR="0070402E">
        <w:rPr>
          <w:color w:val="000000"/>
        </w:rPr>
        <w:t xml:space="preserve">and maintain employee </w:t>
      </w:r>
      <w:r w:rsidR="00F5351B">
        <w:rPr>
          <w:color w:val="000000"/>
        </w:rPr>
        <w:t xml:space="preserve">motivation, </w:t>
      </w:r>
      <w:r w:rsidR="006D76B6">
        <w:rPr>
          <w:color w:val="000000"/>
        </w:rPr>
        <w:t>and</w:t>
      </w:r>
      <w:r w:rsidR="00397C37">
        <w:rPr>
          <w:color w:val="000000"/>
        </w:rPr>
        <w:t xml:space="preserve"> improve </w:t>
      </w:r>
      <w:r w:rsidR="00124C08">
        <w:rPr>
          <w:color w:val="000000"/>
        </w:rPr>
        <w:t xml:space="preserve">its </w:t>
      </w:r>
      <w:r w:rsidR="00397C37">
        <w:rPr>
          <w:color w:val="000000"/>
        </w:rPr>
        <w:t>public image</w:t>
      </w:r>
      <w:r w:rsidR="006D76B6">
        <w:rPr>
          <w:color w:val="000000"/>
        </w:rPr>
        <w:t>, thereby successfully increasing its international (and national) profile</w:t>
      </w:r>
      <w:r w:rsidR="00397C37">
        <w:rPr>
          <w:color w:val="000000"/>
        </w:rPr>
        <w:t>.</w:t>
      </w:r>
      <w:r w:rsidR="006D76B6">
        <w:rPr>
          <w:color w:val="000000"/>
        </w:rPr>
        <w:t xml:space="preserve"> </w:t>
      </w:r>
    </w:p>
    <w:p w14:paraId="6A967886" w14:textId="77777777" w:rsidR="00D31CB4" w:rsidRDefault="00D31CB4" w:rsidP="00A67657">
      <w:pPr>
        <w:spacing w:line="480" w:lineRule="auto"/>
        <w:ind w:firstLine="360"/>
        <w:jc w:val="both"/>
        <w:rPr>
          <w:color w:val="000000"/>
        </w:rPr>
      </w:pPr>
    </w:p>
    <w:p w14:paraId="72CE0CF2" w14:textId="642D602F" w:rsidR="00F66235" w:rsidRPr="00141115" w:rsidRDefault="00F66235" w:rsidP="00A94F83">
      <w:pPr>
        <w:pStyle w:val="ListParagraph"/>
        <w:numPr>
          <w:ilvl w:val="0"/>
          <w:numId w:val="6"/>
        </w:numPr>
        <w:spacing w:line="480" w:lineRule="auto"/>
        <w:contextualSpacing w:val="0"/>
        <w:jc w:val="both"/>
        <w:outlineLvl w:val="0"/>
        <w:rPr>
          <w:b/>
          <w:color w:val="000000"/>
        </w:rPr>
      </w:pPr>
      <w:bookmarkStart w:id="10" w:name="_Toc512859868"/>
      <w:r w:rsidRPr="00141115">
        <w:rPr>
          <w:b/>
          <w:color w:val="000000"/>
        </w:rPr>
        <w:t>Conclusions</w:t>
      </w:r>
      <w:bookmarkEnd w:id="10"/>
      <w:r w:rsidRPr="00141115">
        <w:rPr>
          <w:b/>
          <w:color w:val="000000"/>
        </w:rPr>
        <w:t xml:space="preserve"> </w:t>
      </w:r>
    </w:p>
    <w:p w14:paraId="16D700DF" w14:textId="5EFF0489" w:rsidR="00FE0178" w:rsidRPr="006D76B6" w:rsidRDefault="006D76B6" w:rsidP="00A94F83">
      <w:pPr>
        <w:spacing w:line="480" w:lineRule="auto"/>
        <w:ind w:firstLine="360"/>
        <w:jc w:val="both"/>
        <w:rPr>
          <w:color w:val="000000"/>
        </w:rPr>
      </w:pPr>
      <w:r>
        <w:rPr>
          <w:color w:val="000000"/>
        </w:rPr>
        <w:t xml:space="preserve">This paper has described the </w:t>
      </w:r>
      <w:r w:rsidRPr="00E8770B">
        <w:rPr>
          <w:color w:val="000000"/>
        </w:rPr>
        <w:t>importance</w:t>
      </w:r>
      <w:r>
        <w:rPr>
          <w:color w:val="000000"/>
        </w:rPr>
        <w:t xml:space="preserve"> of diversity, WLB, rewards and CI to RPF’s expected expansion;</w:t>
      </w:r>
      <w:r w:rsidRPr="00E8770B">
        <w:rPr>
          <w:color w:val="000000"/>
        </w:rPr>
        <w:t xml:space="preserve"> consider</w:t>
      </w:r>
      <w:r>
        <w:rPr>
          <w:color w:val="000000"/>
        </w:rPr>
        <w:t>ed</w:t>
      </w:r>
      <w:r w:rsidRPr="00E8770B">
        <w:rPr>
          <w:color w:val="000000"/>
        </w:rPr>
        <w:t xml:space="preserve"> the main challenges </w:t>
      </w:r>
      <w:r>
        <w:rPr>
          <w:color w:val="000000"/>
        </w:rPr>
        <w:t>each would bring to HR and the organization; and</w:t>
      </w:r>
      <w:r w:rsidRPr="00E8770B">
        <w:rPr>
          <w:color w:val="000000"/>
        </w:rPr>
        <w:t xml:space="preserve"> </w:t>
      </w:r>
      <w:r>
        <w:rPr>
          <w:color w:val="000000"/>
        </w:rPr>
        <w:t xml:space="preserve">provided an </w:t>
      </w:r>
      <w:r w:rsidRPr="00E8770B">
        <w:rPr>
          <w:color w:val="000000"/>
        </w:rPr>
        <w:t>evalu</w:t>
      </w:r>
      <w:r>
        <w:rPr>
          <w:color w:val="000000"/>
        </w:rPr>
        <w:t>ation on</w:t>
      </w:r>
      <w:r w:rsidRPr="00E8770B">
        <w:rPr>
          <w:color w:val="000000"/>
        </w:rPr>
        <w:t xml:space="preserve"> how HR c</w:t>
      </w:r>
      <w:r>
        <w:rPr>
          <w:color w:val="000000"/>
        </w:rPr>
        <w:t>ould</w:t>
      </w:r>
      <w:r w:rsidRPr="00E8770B">
        <w:rPr>
          <w:color w:val="000000"/>
        </w:rPr>
        <w:t xml:space="preserve"> respond over the next 5-10 years.</w:t>
      </w:r>
      <w:r>
        <w:rPr>
          <w:color w:val="000000"/>
        </w:rPr>
        <w:t xml:space="preserve"> Overall,</w:t>
      </w:r>
      <w:r w:rsidR="00141115">
        <w:rPr>
          <w:color w:val="000000"/>
        </w:rPr>
        <w:t xml:space="preserve"> </w:t>
      </w:r>
      <w:r>
        <w:rPr>
          <w:color w:val="000000"/>
        </w:rPr>
        <w:t xml:space="preserve">it maintains its initial position that: as </w:t>
      </w:r>
      <w:r w:rsidR="00141115">
        <w:rPr>
          <w:color w:val="000000"/>
        </w:rPr>
        <w:t>RPF prepares</w:t>
      </w:r>
      <w:r w:rsidR="0070402E">
        <w:rPr>
          <w:color w:val="000000"/>
        </w:rPr>
        <w:t xml:space="preserve"> to expand its employee base and international profile, in order to successfully do so a </w:t>
      </w:r>
      <w:r>
        <w:rPr>
          <w:color w:val="000000"/>
        </w:rPr>
        <w:t xml:space="preserve">clear and structured </w:t>
      </w:r>
      <w:r w:rsidR="0070402E">
        <w:rPr>
          <w:color w:val="000000"/>
        </w:rPr>
        <w:t xml:space="preserve">SHRM framework </w:t>
      </w:r>
      <w:r w:rsidR="0070402E">
        <w:t>emphasizing</w:t>
      </w:r>
      <w:r w:rsidR="0070402E" w:rsidRPr="00E8770B">
        <w:t xml:space="preserve"> the integration</w:t>
      </w:r>
      <w:r>
        <w:t xml:space="preserve"> and/or reinforcement of</w:t>
      </w:r>
      <w:r w:rsidR="0070402E" w:rsidRPr="00E8770B">
        <w:t xml:space="preserve"> diversity, </w:t>
      </w:r>
      <w:r w:rsidR="0070402E">
        <w:t>WLB</w:t>
      </w:r>
      <w:r w:rsidR="0070402E" w:rsidRPr="00E8770B">
        <w:t>, rewards and CI</w:t>
      </w:r>
      <w:r w:rsidR="0070402E">
        <w:t xml:space="preserve"> </w:t>
      </w:r>
      <w:r w:rsidR="0070402E" w:rsidRPr="00E8770B">
        <w:t xml:space="preserve">into </w:t>
      </w:r>
      <w:r>
        <w:t xml:space="preserve">RPF </w:t>
      </w:r>
      <w:r w:rsidR="0070402E" w:rsidRPr="00E8770B">
        <w:t xml:space="preserve">organizational </w:t>
      </w:r>
      <w:r w:rsidR="0070402E">
        <w:t xml:space="preserve">culture </w:t>
      </w:r>
      <w:r w:rsidR="00141115">
        <w:t>is</w:t>
      </w:r>
      <w:r w:rsidR="0070402E">
        <w:t xml:space="preserve"> required</w:t>
      </w:r>
      <w:r>
        <w:t xml:space="preserve">. </w:t>
      </w:r>
    </w:p>
    <w:p w14:paraId="13F59D29" w14:textId="77777777" w:rsidR="00000D3D" w:rsidRDefault="00000D3D" w:rsidP="00CE3AAC">
      <w:pPr>
        <w:rPr>
          <w:rFonts w:ascii="Arial" w:hAnsi="Arial" w:cs="Arial"/>
        </w:rPr>
      </w:pPr>
    </w:p>
    <w:p w14:paraId="2C08D954" w14:textId="77777777" w:rsidR="00484DFC" w:rsidRDefault="00484DFC" w:rsidP="00287595">
      <w:pPr>
        <w:rPr>
          <w:rFonts w:ascii="Arial" w:hAnsi="Arial" w:cs="Arial"/>
        </w:rPr>
      </w:pPr>
    </w:p>
    <w:p w14:paraId="037B35A3" w14:textId="77777777" w:rsidR="00C85A27" w:rsidRDefault="00C85A27" w:rsidP="0043491D">
      <w:pPr>
        <w:autoSpaceDE w:val="0"/>
        <w:autoSpaceDN w:val="0"/>
        <w:adjustRightInd w:val="0"/>
        <w:jc w:val="both"/>
        <w:rPr>
          <w:color w:val="000000"/>
        </w:rPr>
      </w:pPr>
    </w:p>
    <w:p w14:paraId="28C55A93" w14:textId="77777777" w:rsidR="00C85A27" w:rsidRDefault="00C85A27" w:rsidP="00035B09">
      <w:pPr>
        <w:autoSpaceDE w:val="0"/>
        <w:autoSpaceDN w:val="0"/>
        <w:adjustRightInd w:val="0"/>
        <w:ind w:firstLine="360"/>
        <w:jc w:val="both"/>
        <w:rPr>
          <w:color w:val="000000"/>
        </w:rPr>
      </w:pPr>
    </w:p>
    <w:p w14:paraId="3A4E69EA" w14:textId="77777777" w:rsidR="007273E0" w:rsidRDefault="007273E0" w:rsidP="00B1077F">
      <w:pPr>
        <w:autoSpaceDE w:val="0"/>
        <w:autoSpaceDN w:val="0"/>
        <w:adjustRightInd w:val="0"/>
        <w:jc w:val="both"/>
        <w:rPr>
          <w:b/>
          <w:color w:val="000000"/>
        </w:rPr>
        <w:sectPr w:rsidR="007273E0">
          <w:pgSz w:w="11906" w:h="16838"/>
          <w:pgMar w:top="1440" w:right="1440" w:bottom="1440" w:left="1440" w:header="708" w:footer="708" w:gutter="0"/>
          <w:cols w:space="708"/>
          <w:docGrid w:linePitch="360"/>
        </w:sectPr>
      </w:pPr>
    </w:p>
    <w:p w14:paraId="3204872F" w14:textId="23DEED9D" w:rsidR="005A5F56" w:rsidRPr="00141115" w:rsidRDefault="0031565B" w:rsidP="00141115">
      <w:pPr>
        <w:pStyle w:val="Heading1"/>
        <w:spacing w:before="0"/>
        <w:jc w:val="center"/>
        <w:rPr>
          <w:rFonts w:ascii="Times New Roman" w:hAnsi="Times New Roman" w:cs="Times New Roman"/>
          <w:b/>
          <w:color w:val="000000"/>
          <w:u w:val="single"/>
        </w:rPr>
      </w:pPr>
      <w:bookmarkStart w:id="11" w:name="_Toc512859869"/>
      <w:r w:rsidRPr="00141115">
        <w:rPr>
          <w:rFonts w:ascii="Times New Roman" w:hAnsi="Times New Roman" w:cs="Times New Roman"/>
          <w:b/>
          <w:color w:val="000000"/>
          <w:sz w:val="24"/>
          <w:u w:val="single"/>
        </w:rPr>
        <w:lastRenderedPageBreak/>
        <w:t>Bibliography</w:t>
      </w:r>
      <w:bookmarkEnd w:id="11"/>
    </w:p>
    <w:p w14:paraId="432D0ACF" w14:textId="77777777" w:rsidR="005A5F56" w:rsidRDefault="005A5F56" w:rsidP="00B1077F">
      <w:pPr>
        <w:autoSpaceDE w:val="0"/>
        <w:autoSpaceDN w:val="0"/>
        <w:adjustRightInd w:val="0"/>
        <w:jc w:val="both"/>
        <w:rPr>
          <w:color w:val="000000"/>
        </w:rPr>
      </w:pPr>
    </w:p>
    <w:p w14:paraId="2208760E" w14:textId="39A5AF22" w:rsidR="008A26BA" w:rsidRPr="00CB292D" w:rsidRDefault="008A26BA" w:rsidP="00CB292D">
      <w:pPr>
        <w:autoSpaceDE w:val="0"/>
        <w:autoSpaceDN w:val="0"/>
        <w:adjustRightInd w:val="0"/>
        <w:ind w:left="567" w:hanging="567"/>
        <w:jc w:val="both"/>
      </w:pPr>
      <w:r w:rsidRPr="00CB292D">
        <w:t xml:space="preserve">Becker, B., Huselid, M., Pickus, P., &amp; Spratt, M. (1997). HR as a source of shareholder value: Research and recommendations. </w:t>
      </w:r>
      <w:r w:rsidRPr="00CB292D">
        <w:rPr>
          <w:i/>
          <w:iCs/>
        </w:rPr>
        <w:t>Human Resource Management, 36</w:t>
      </w:r>
      <w:r w:rsidRPr="00CB292D">
        <w:t>, pp. 39-47.</w:t>
      </w:r>
    </w:p>
    <w:p w14:paraId="243C8019" w14:textId="77777777" w:rsidR="008A26BA" w:rsidRPr="00CB292D" w:rsidRDefault="008A26BA" w:rsidP="00CB292D">
      <w:pPr>
        <w:autoSpaceDE w:val="0"/>
        <w:autoSpaceDN w:val="0"/>
        <w:adjustRightInd w:val="0"/>
        <w:ind w:left="567" w:hanging="567"/>
        <w:jc w:val="both"/>
      </w:pPr>
    </w:p>
    <w:p w14:paraId="33917C04" w14:textId="5C223382" w:rsidR="001232BF" w:rsidRPr="00CB292D" w:rsidRDefault="001232BF" w:rsidP="00CB292D">
      <w:pPr>
        <w:autoSpaceDE w:val="0"/>
        <w:autoSpaceDN w:val="0"/>
        <w:adjustRightInd w:val="0"/>
        <w:ind w:left="567" w:hanging="567"/>
        <w:jc w:val="both"/>
      </w:pPr>
      <w:r w:rsidRPr="00CB292D">
        <w:t xml:space="preserve">Bessant, J., Caffyn, S., Gilbert, J., Harding, R. &amp; </w:t>
      </w:r>
      <w:r w:rsidR="00E6015B">
        <w:t>Webb, S. (1994). Rediscovering Continuous I</w:t>
      </w:r>
      <w:r w:rsidRPr="00CB292D">
        <w:t xml:space="preserve">mprovement. </w:t>
      </w:r>
      <w:r w:rsidRPr="00CB292D">
        <w:rPr>
          <w:i/>
        </w:rPr>
        <w:t>Technovation, 14</w:t>
      </w:r>
      <w:r w:rsidRPr="00CB292D">
        <w:t>(1), pp. 17-29.</w:t>
      </w:r>
    </w:p>
    <w:p w14:paraId="7D6FDD53" w14:textId="77777777" w:rsidR="00736F92" w:rsidRPr="00CB292D" w:rsidRDefault="00736F92" w:rsidP="00CB292D">
      <w:pPr>
        <w:autoSpaceDE w:val="0"/>
        <w:autoSpaceDN w:val="0"/>
        <w:adjustRightInd w:val="0"/>
        <w:ind w:left="567" w:hanging="567"/>
        <w:jc w:val="both"/>
        <w:rPr>
          <w:rFonts w:eastAsia="Times New Roman"/>
          <w:color w:val="231F20"/>
          <w:shd w:val="clear" w:color="auto" w:fill="FFFFFF"/>
        </w:rPr>
      </w:pPr>
    </w:p>
    <w:p w14:paraId="5B1AF0B7" w14:textId="5CF944BC" w:rsidR="001232BF" w:rsidRPr="00CB292D" w:rsidRDefault="00736F92" w:rsidP="00CB292D">
      <w:pPr>
        <w:autoSpaceDE w:val="0"/>
        <w:autoSpaceDN w:val="0"/>
        <w:adjustRightInd w:val="0"/>
        <w:ind w:left="567" w:hanging="567"/>
        <w:jc w:val="both"/>
        <w:rPr>
          <w:rFonts w:eastAsia="Times New Roman"/>
          <w:color w:val="231F20"/>
          <w:shd w:val="clear" w:color="auto" w:fill="FFFFFF"/>
        </w:rPr>
      </w:pPr>
      <w:r w:rsidRPr="00CB292D">
        <w:rPr>
          <w:rFonts w:eastAsia="Times New Roman"/>
          <w:color w:val="231F20"/>
          <w:shd w:val="clear" w:color="auto" w:fill="FFFFFF"/>
        </w:rPr>
        <w:t xml:space="preserve">Bhuiyan, N. &amp; Baghel, A. (2005). An Overview of Continuous Improvement: From the Past to the Present. </w:t>
      </w:r>
      <w:r w:rsidRPr="00CB292D">
        <w:rPr>
          <w:rFonts w:eastAsia="Times New Roman"/>
          <w:i/>
          <w:color w:val="231F20"/>
          <w:shd w:val="clear" w:color="auto" w:fill="FFFFFF"/>
        </w:rPr>
        <w:t>Management Decision, 43</w:t>
      </w:r>
      <w:r w:rsidRPr="00CB292D">
        <w:rPr>
          <w:rFonts w:eastAsia="Times New Roman"/>
          <w:color w:val="231F20"/>
          <w:shd w:val="clear" w:color="auto" w:fill="FFFFFF"/>
        </w:rPr>
        <w:t>(5), pp. 761-771.</w:t>
      </w:r>
    </w:p>
    <w:p w14:paraId="7B2CB6DB" w14:textId="77777777" w:rsidR="00736F92" w:rsidRPr="00CB292D" w:rsidRDefault="00736F92" w:rsidP="00CB292D">
      <w:pPr>
        <w:autoSpaceDE w:val="0"/>
        <w:autoSpaceDN w:val="0"/>
        <w:adjustRightInd w:val="0"/>
        <w:ind w:left="567" w:hanging="567"/>
        <w:jc w:val="both"/>
        <w:rPr>
          <w:color w:val="000000"/>
        </w:rPr>
      </w:pPr>
    </w:p>
    <w:p w14:paraId="69DE8A24" w14:textId="0C1A6EB0" w:rsidR="00D43A52" w:rsidRPr="00CB292D" w:rsidRDefault="00D43A52" w:rsidP="00CB292D">
      <w:pPr>
        <w:autoSpaceDE w:val="0"/>
        <w:autoSpaceDN w:val="0"/>
        <w:adjustRightInd w:val="0"/>
        <w:ind w:left="567" w:hanging="567"/>
        <w:jc w:val="both"/>
        <w:rPr>
          <w:color w:val="000000"/>
        </w:rPr>
      </w:pPr>
      <w:r w:rsidRPr="00CB292D">
        <w:rPr>
          <w:color w:val="000000"/>
        </w:rPr>
        <w:t>Boer, H., Berger, A., Chapman, R. &amp; Gertsen, F. (2018).</w:t>
      </w:r>
      <w:r w:rsidR="00AD20EA" w:rsidRPr="00CB292D">
        <w:rPr>
          <w:color w:val="000000"/>
        </w:rPr>
        <w:t xml:space="preserve"> </w:t>
      </w:r>
      <w:r w:rsidR="00AD20EA" w:rsidRPr="00CB292D">
        <w:rPr>
          <w:i/>
          <w:color w:val="000000"/>
        </w:rPr>
        <w:t xml:space="preserve">CI Changes: From Suggestion Box to Organisational Learning. </w:t>
      </w:r>
      <w:r w:rsidR="00AD20EA" w:rsidRPr="00CB292D">
        <w:rPr>
          <w:color w:val="000000"/>
        </w:rPr>
        <w:t>New York: Routledge.</w:t>
      </w:r>
    </w:p>
    <w:p w14:paraId="1D769929" w14:textId="77777777" w:rsidR="00D43A52" w:rsidRPr="00CB292D" w:rsidRDefault="00D43A52" w:rsidP="00CB292D">
      <w:pPr>
        <w:autoSpaceDE w:val="0"/>
        <w:autoSpaceDN w:val="0"/>
        <w:adjustRightInd w:val="0"/>
        <w:ind w:left="567" w:hanging="567"/>
        <w:jc w:val="both"/>
        <w:rPr>
          <w:color w:val="000000"/>
        </w:rPr>
      </w:pPr>
    </w:p>
    <w:p w14:paraId="57492DDF" w14:textId="52B216C6" w:rsidR="00CA61D7" w:rsidRPr="00CB292D" w:rsidRDefault="00CA61D7" w:rsidP="00CB292D">
      <w:pPr>
        <w:pStyle w:val="NormalWeb"/>
        <w:spacing w:before="0" w:beforeAutospacing="0" w:after="0" w:afterAutospacing="0"/>
        <w:ind w:left="567" w:hanging="567"/>
        <w:jc w:val="both"/>
      </w:pPr>
      <w:r w:rsidRPr="00CB292D">
        <w:t xml:space="preserve">Chang, S. &amp; Tharenou, P. (2013). Comptencies Needed for Managing a Multicultural Workgroup. </w:t>
      </w:r>
      <w:r w:rsidRPr="00CB292D">
        <w:rPr>
          <w:i/>
        </w:rPr>
        <w:t>Asia Pacific Journal of Human Resources, 42</w:t>
      </w:r>
      <w:r w:rsidRPr="00CB292D">
        <w:t xml:space="preserve">(1), pp. 57-74. </w:t>
      </w:r>
    </w:p>
    <w:p w14:paraId="0A230C9A" w14:textId="77777777" w:rsidR="00CA61D7" w:rsidRPr="00CB292D" w:rsidRDefault="00CA61D7" w:rsidP="00CB292D">
      <w:pPr>
        <w:pStyle w:val="NormalWeb"/>
        <w:spacing w:before="0" w:beforeAutospacing="0" w:after="0" w:afterAutospacing="0"/>
        <w:ind w:left="567" w:hanging="567"/>
        <w:jc w:val="both"/>
      </w:pPr>
    </w:p>
    <w:p w14:paraId="5586ED25" w14:textId="73F77182" w:rsidR="006B13B0" w:rsidRPr="00CB292D" w:rsidRDefault="006B13B0" w:rsidP="00CB292D">
      <w:pPr>
        <w:pStyle w:val="NormalWeb"/>
        <w:spacing w:before="0" w:beforeAutospacing="0" w:after="0" w:afterAutospacing="0"/>
        <w:ind w:left="567" w:hanging="567"/>
        <w:jc w:val="both"/>
      </w:pPr>
      <w:r w:rsidRPr="00CB292D">
        <w:t>Collier, R.</w:t>
      </w:r>
      <w:r w:rsidR="002735DE" w:rsidRPr="00CB292D">
        <w:t xml:space="preserve"> (2016). Work-Life Balance. In C. Ashford &amp; J. Guth, </w:t>
      </w:r>
      <w:r w:rsidR="002735DE" w:rsidRPr="00CB292D">
        <w:rPr>
          <w:i/>
        </w:rPr>
        <w:t>The Legal Academic’s Handbook</w:t>
      </w:r>
      <w:r w:rsidR="002735DE" w:rsidRPr="00CB292D">
        <w:t xml:space="preserve"> (pp. 31-34). London: Palgrave.</w:t>
      </w:r>
    </w:p>
    <w:p w14:paraId="44E3A85A" w14:textId="77777777" w:rsidR="006B13B0" w:rsidRPr="00CB292D" w:rsidRDefault="006B13B0" w:rsidP="00CB292D">
      <w:pPr>
        <w:pStyle w:val="NormalWeb"/>
        <w:spacing w:before="0" w:beforeAutospacing="0" w:after="0" w:afterAutospacing="0"/>
        <w:ind w:left="567" w:hanging="567"/>
        <w:jc w:val="both"/>
      </w:pPr>
    </w:p>
    <w:p w14:paraId="7FFD4331" w14:textId="32079E85" w:rsidR="008A26BA" w:rsidRPr="00CB292D" w:rsidRDefault="008A26BA" w:rsidP="00CB292D">
      <w:pPr>
        <w:pStyle w:val="NormalWeb"/>
        <w:spacing w:before="0" w:beforeAutospacing="0" w:after="0" w:afterAutospacing="0"/>
        <w:ind w:left="567" w:hanging="567"/>
        <w:jc w:val="both"/>
        <w:rPr>
          <w:color w:val="000000"/>
        </w:rPr>
      </w:pPr>
      <w:r w:rsidRPr="00CB292D">
        <w:rPr>
          <w:color w:val="000000"/>
        </w:rPr>
        <w:t xml:space="preserve">Combs, J., Liu, Y., Hall, A., &amp; Ketchen, D. (2006). How Much do High-Performance Work Practices Matter? A Meta-Analysis of their Effects on Organizational Performance. </w:t>
      </w:r>
      <w:r w:rsidRPr="00CB292D">
        <w:rPr>
          <w:i/>
          <w:color w:val="000000"/>
        </w:rPr>
        <w:t>Personnel Psychology, 59</w:t>
      </w:r>
      <w:r w:rsidRPr="00CB292D">
        <w:rPr>
          <w:color w:val="000000"/>
        </w:rPr>
        <w:t>, pp. 501-528.</w:t>
      </w:r>
    </w:p>
    <w:p w14:paraId="6959278F" w14:textId="77777777" w:rsidR="008A26BA" w:rsidRPr="00CB292D" w:rsidRDefault="008A26BA" w:rsidP="00CB292D">
      <w:pPr>
        <w:pStyle w:val="NormalWeb"/>
        <w:spacing w:before="0" w:beforeAutospacing="0" w:after="0" w:afterAutospacing="0"/>
        <w:ind w:left="567" w:hanging="567"/>
        <w:jc w:val="both"/>
      </w:pPr>
    </w:p>
    <w:p w14:paraId="0F8740B1" w14:textId="77777777" w:rsidR="006C3A16" w:rsidRPr="00CB292D" w:rsidRDefault="00B1077F" w:rsidP="00CB292D">
      <w:pPr>
        <w:pStyle w:val="NormalWeb"/>
        <w:spacing w:before="0" w:beforeAutospacing="0" w:after="0" w:afterAutospacing="0"/>
        <w:ind w:left="567" w:hanging="567"/>
        <w:jc w:val="both"/>
      </w:pPr>
      <w:r w:rsidRPr="00CB292D">
        <w:t xml:space="preserve">Cox, T. (1994). </w:t>
      </w:r>
      <w:r w:rsidRPr="00CB292D">
        <w:rPr>
          <w:i/>
          <w:iCs/>
        </w:rPr>
        <w:t xml:space="preserve">Cultural Diversity in Organizations: Theory, Research and Practice. </w:t>
      </w:r>
      <w:r w:rsidRPr="00CB292D">
        <w:t xml:space="preserve">San Francisco: Berrett-Kochler. </w:t>
      </w:r>
    </w:p>
    <w:p w14:paraId="178AEADF" w14:textId="77777777" w:rsidR="006C3A16" w:rsidRPr="00CB292D" w:rsidRDefault="006C3A16" w:rsidP="00CB292D">
      <w:pPr>
        <w:pStyle w:val="NormalWeb"/>
        <w:spacing w:before="0" w:beforeAutospacing="0" w:after="0" w:afterAutospacing="0"/>
        <w:ind w:left="567" w:hanging="567"/>
        <w:jc w:val="both"/>
      </w:pPr>
    </w:p>
    <w:p w14:paraId="57EF2529" w14:textId="52C981F1" w:rsidR="006C3A16" w:rsidRPr="00CB292D" w:rsidRDefault="005A5F56" w:rsidP="00CB292D">
      <w:pPr>
        <w:pStyle w:val="NormalWeb"/>
        <w:spacing w:before="0" w:beforeAutospacing="0" w:after="0" w:afterAutospacing="0"/>
        <w:ind w:left="567" w:hanging="567"/>
        <w:jc w:val="both"/>
      </w:pPr>
      <w:r w:rsidRPr="00CB292D">
        <w:t xml:space="preserve">Cox, T. (2001). </w:t>
      </w:r>
      <w:r w:rsidRPr="00CB292D">
        <w:rPr>
          <w:i/>
        </w:rPr>
        <w:t>Creating the Multicultural Organization: A Strategy for Capturing the Power of Diversity.</w:t>
      </w:r>
      <w:r w:rsidRPr="00CB292D">
        <w:t xml:space="preserve"> San Francisco: Jossey-Bass. </w:t>
      </w:r>
    </w:p>
    <w:p w14:paraId="79DAAE4E" w14:textId="77777777" w:rsidR="006C3A16" w:rsidRPr="00CB292D" w:rsidRDefault="006C3A16" w:rsidP="00CB292D">
      <w:pPr>
        <w:pStyle w:val="NormalWeb"/>
        <w:spacing w:before="0" w:beforeAutospacing="0" w:after="0" w:afterAutospacing="0"/>
        <w:ind w:left="567" w:hanging="567"/>
        <w:jc w:val="both"/>
      </w:pPr>
    </w:p>
    <w:p w14:paraId="62215E2D" w14:textId="3526CE39" w:rsidR="00CF5904" w:rsidRPr="00CB292D" w:rsidRDefault="00CF5904" w:rsidP="00CB292D">
      <w:pPr>
        <w:pStyle w:val="NormalWeb"/>
        <w:spacing w:before="0" w:beforeAutospacing="0" w:after="0" w:afterAutospacing="0"/>
        <w:ind w:left="567" w:hanging="567"/>
        <w:jc w:val="both"/>
        <w:rPr>
          <w:i/>
          <w:color w:val="000000"/>
        </w:rPr>
      </w:pPr>
      <w:r w:rsidRPr="00CB292D">
        <w:rPr>
          <w:color w:val="000000"/>
        </w:rPr>
        <w:t xml:space="preserve">Deloitte. (2015). Global Human Capital Trends 2015: Leading in the New World of Work. </w:t>
      </w:r>
      <w:r w:rsidRPr="00CB292D">
        <w:rPr>
          <w:i/>
          <w:color w:val="000000"/>
        </w:rPr>
        <w:t>Deloitte University Press.</w:t>
      </w:r>
    </w:p>
    <w:p w14:paraId="2CC22D6F" w14:textId="77777777" w:rsidR="00CF5904" w:rsidRPr="00CB292D" w:rsidRDefault="00CF5904" w:rsidP="00CB292D">
      <w:pPr>
        <w:pStyle w:val="NormalWeb"/>
        <w:spacing w:before="0" w:beforeAutospacing="0" w:after="0" w:afterAutospacing="0"/>
        <w:ind w:left="567" w:hanging="567"/>
        <w:jc w:val="both"/>
      </w:pPr>
    </w:p>
    <w:p w14:paraId="5C999E66" w14:textId="77777777" w:rsidR="00F70FCE" w:rsidRPr="00CB292D" w:rsidRDefault="00F70FCE" w:rsidP="00CB292D">
      <w:pPr>
        <w:ind w:left="567" w:hanging="567"/>
        <w:jc w:val="both"/>
      </w:pPr>
      <w:r w:rsidRPr="00CB292D">
        <w:t xml:space="preserve">Dowling, P., Festing, M. &amp; Engle, A. (2008). </w:t>
      </w:r>
      <w:r w:rsidRPr="00CB292D">
        <w:rPr>
          <w:i/>
        </w:rPr>
        <w:t>International Human Resource Management: Managing People in a Multinational Context, 5</w:t>
      </w:r>
      <w:r w:rsidRPr="00CB292D">
        <w:rPr>
          <w:i/>
          <w:vertAlign w:val="superscript"/>
        </w:rPr>
        <w:t>th</w:t>
      </w:r>
      <w:r w:rsidRPr="00CB292D">
        <w:rPr>
          <w:i/>
        </w:rPr>
        <w:t xml:space="preserve"> Edition.</w:t>
      </w:r>
      <w:r w:rsidRPr="00CB292D">
        <w:t xml:space="preserve"> Hampshire: Cengage Learning EMEA.</w:t>
      </w:r>
    </w:p>
    <w:p w14:paraId="0F737D46" w14:textId="77777777" w:rsidR="00F70FCE" w:rsidRPr="00CB292D" w:rsidRDefault="00F70FCE" w:rsidP="00CB292D">
      <w:pPr>
        <w:pStyle w:val="NormalWeb"/>
        <w:spacing w:before="0" w:beforeAutospacing="0" w:after="0" w:afterAutospacing="0"/>
        <w:ind w:left="567" w:hanging="567"/>
        <w:jc w:val="both"/>
      </w:pPr>
    </w:p>
    <w:p w14:paraId="26DAEA99" w14:textId="33A1ED2C" w:rsidR="006C3A16" w:rsidRPr="00CB292D" w:rsidRDefault="006C3A16" w:rsidP="00CB292D">
      <w:pPr>
        <w:pStyle w:val="NormalWeb"/>
        <w:spacing w:before="0" w:beforeAutospacing="0" w:after="0" w:afterAutospacing="0"/>
        <w:ind w:left="567" w:hanging="567"/>
        <w:jc w:val="both"/>
      </w:pPr>
      <w:r w:rsidRPr="00CB292D">
        <w:t xml:space="preserve">Eagan, M. &amp; Bendick, M. (2001). ‘Workforce Diversity Initiatives of U.S. Multinationals in Europe,’ Research Report. Washington, DC: Bendick and Egan Economic Consultants. </w:t>
      </w:r>
    </w:p>
    <w:p w14:paraId="3EED0B65" w14:textId="77777777" w:rsidR="006C3A16" w:rsidRDefault="006C3A16" w:rsidP="00CB292D">
      <w:pPr>
        <w:ind w:left="567" w:hanging="567"/>
        <w:jc w:val="both"/>
        <w:rPr>
          <w:rFonts w:eastAsia="Times New Roman"/>
          <w:color w:val="333333"/>
          <w:shd w:val="clear" w:color="auto" w:fill="FFFFFF"/>
        </w:rPr>
      </w:pPr>
    </w:p>
    <w:p w14:paraId="0533CD24" w14:textId="2F51900F" w:rsidR="00EB03BD" w:rsidRDefault="00EB03BD" w:rsidP="00CB292D">
      <w:pPr>
        <w:ind w:left="567" w:hanging="567"/>
        <w:jc w:val="both"/>
        <w:rPr>
          <w:rFonts w:eastAsia="Times New Roman"/>
          <w:color w:val="000000" w:themeColor="text1"/>
          <w:shd w:val="clear" w:color="auto" w:fill="FFFFFF"/>
        </w:rPr>
      </w:pPr>
      <w:r w:rsidRPr="0036676B">
        <w:rPr>
          <w:color w:val="000000" w:themeColor="text1"/>
          <w:lang w:val="en-CA"/>
        </w:rPr>
        <w:t xml:space="preserve">Federman, B. (2009). </w:t>
      </w:r>
      <w:r w:rsidRPr="0036676B">
        <w:rPr>
          <w:rStyle w:val="fn"/>
          <w:rFonts w:eastAsia="Times New Roman"/>
          <w:i/>
          <w:color w:val="000000" w:themeColor="text1"/>
        </w:rPr>
        <w:t>Employee Engagement</w:t>
      </w:r>
      <w:r w:rsidRPr="0036676B">
        <w:rPr>
          <w:rFonts w:eastAsia="Times New Roman"/>
          <w:i/>
          <w:color w:val="000000" w:themeColor="text1"/>
        </w:rPr>
        <w:t>:</w:t>
      </w:r>
      <w:r w:rsidRPr="0036676B">
        <w:rPr>
          <w:rStyle w:val="apple-converted-space"/>
          <w:rFonts w:eastAsia="Times New Roman"/>
          <w:i/>
          <w:color w:val="000000" w:themeColor="text1"/>
        </w:rPr>
        <w:t> </w:t>
      </w:r>
      <w:r w:rsidRPr="0036676B">
        <w:rPr>
          <w:rStyle w:val="subtitle1"/>
          <w:rFonts w:eastAsia="Times New Roman"/>
          <w:bCs/>
          <w:i/>
          <w:color w:val="000000" w:themeColor="text1"/>
        </w:rPr>
        <w:t>A Roadmap for Creating Profits, Optimizing Performance, and Increasing Loyalty.</w:t>
      </w:r>
      <w:r w:rsidRPr="0036676B">
        <w:rPr>
          <w:rStyle w:val="subtitle1"/>
          <w:rFonts w:eastAsia="Times New Roman"/>
          <w:bCs/>
          <w:color w:val="000000" w:themeColor="text1"/>
        </w:rPr>
        <w:t xml:space="preserve"> San Francisco: </w:t>
      </w:r>
      <w:r w:rsidRPr="0036676B">
        <w:rPr>
          <w:rFonts w:eastAsia="Times New Roman"/>
          <w:color w:val="000000" w:themeColor="text1"/>
          <w:shd w:val="clear" w:color="auto" w:fill="FFFFFF"/>
        </w:rPr>
        <w:t>John Wiley &amp; Sons.</w:t>
      </w:r>
    </w:p>
    <w:p w14:paraId="671048D8" w14:textId="77777777" w:rsidR="00EB03BD" w:rsidRPr="00CB292D" w:rsidRDefault="00EB03BD" w:rsidP="00CB292D">
      <w:pPr>
        <w:ind w:left="567" w:hanging="567"/>
        <w:jc w:val="both"/>
        <w:rPr>
          <w:rFonts w:eastAsia="Times New Roman"/>
          <w:color w:val="333333"/>
          <w:shd w:val="clear" w:color="auto" w:fill="FFFFFF"/>
        </w:rPr>
      </w:pPr>
    </w:p>
    <w:p w14:paraId="010EC911" w14:textId="77777777" w:rsidR="008A26BA" w:rsidRPr="00CB292D" w:rsidRDefault="008A26BA" w:rsidP="00CB292D">
      <w:pPr>
        <w:autoSpaceDE w:val="0"/>
        <w:autoSpaceDN w:val="0"/>
        <w:adjustRightInd w:val="0"/>
        <w:ind w:left="567" w:hanging="567"/>
        <w:jc w:val="both"/>
        <w:rPr>
          <w:color w:val="000000"/>
        </w:rPr>
      </w:pPr>
      <w:r w:rsidRPr="00CB292D">
        <w:rPr>
          <w:color w:val="000000"/>
        </w:rPr>
        <w:t xml:space="preserve">Fenton-O’Creevy, M. (1998). Employee Involvement and the Middle Manager: Evidence from a Survey of Organizations. </w:t>
      </w:r>
      <w:r w:rsidRPr="00CB292D">
        <w:rPr>
          <w:i/>
          <w:color w:val="000000"/>
        </w:rPr>
        <w:t>Journal of Organizational Behavior, 19</w:t>
      </w:r>
      <w:r w:rsidRPr="00CB292D">
        <w:rPr>
          <w:color w:val="000000"/>
        </w:rPr>
        <w:t>(1), pp. 67-84.</w:t>
      </w:r>
    </w:p>
    <w:p w14:paraId="2F444A92" w14:textId="77777777" w:rsidR="008A26BA" w:rsidRPr="00CB292D" w:rsidRDefault="008A26BA" w:rsidP="00CB292D">
      <w:pPr>
        <w:autoSpaceDE w:val="0"/>
        <w:autoSpaceDN w:val="0"/>
        <w:adjustRightInd w:val="0"/>
        <w:ind w:left="567" w:hanging="567"/>
        <w:jc w:val="both"/>
        <w:rPr>
          <w:bCs/>
        </w:rPr>
      </w:pPr>
    </w:p>
    <w:p w14:paraId="5A44160D" w14:textId="69EDA21F" w:rsidR="008A26BA" w:rsidRPr="00CB292D" w:rsidRDefault="008A26BA" w:rsidP="00CB292D">
      <w:pPr>
        <w:ind w:left="567" w:hanging="567"/>
        <w:jc w:val="both"/>
        <w:rPr>
          <w:bCs/>
        </w:rPr>
      </w:pPr>
      <w:r w:rsidRPr="00CB292D">
        <w:rPr>
          <w:bCs/>
        </w:rPr>
        <w:t xml:space="preserve">Fenton-O'Creevy. M. (2001) 'Employee Involvement and the Middle Manager: Saboteur or Scapegoat?', </w:t>
      </w:r>
      <w:r w:rsidRPr="00CB292D">
        <w:rPr>
          <w:bCs/>
          <w:i/>
          <w:iCs/>
        </w:rPr>
        <w:t xml:space="preserve">Human Resource Management Journal, </w:t>
      </w:r>
      <w:r w:rsidRPr="00CB292D">
        <w:rPr>
          <w:bCs/>
          <w:i/>
        </w:rPr>
        <w:t>11</w:t>
      </w:r>
      <w:r w:rsidRPr="00CB292D">
        <w:rPr>
          <w:bCs/>
        </w:rPr>
        <w:t>(1), pp. 24-40.</w:t>
      </w:r>
    </w:p>
    <w:p w14:paraId="5C7177DB" w14:textId="77777777" w:rsidR="008A26BA" w:rsidRPr="00CB292D" w:rsidRDefault="008A26BA" w:rsidP="00CB292D">
      <w:pPr>
        <w:ind w:left="567" w:hanging="567"/>
        <w:jc w:val="both"/>
        <w:rPr>
          <w:rFonts w:eastAsia="Times New Roman"/>
          <w:color w:val="333333"/>
          <w:shd w:val="clear" w:color="auto" w:fill="FFFFFF"/>
        </w:rPr>
      </w:pPr>
    </w:p>
    <w:p w14:paraId="6A662E98" w14:textId="77777777" w:rsidR="00A23493" w:rsidRPr="00CB292D" w:rsidRDefault="00A23493" w:rsidP="00CB292D">
      <w:pPr>
        <w:autoSpaceDE w:val="0"/>
        <w:autoSpaceDN w:val="0"/>
        <w:adjustRightInd w:val="0"/>
        <w:ind w:left="567" w:hanging="567"/>
        <w:jc w:val="both"/>
      </w:pPr>
      <w:r w:rsidRPr="00CB292D">
        <w:rPr>
          <w:color w:val="000000"/>
        </w:rPr>
        <w:lastRenderedPageBreak/>
        <w:t xml:space="preserve">Fryer, K., Antony, J. &amp; Douglas, A. (2007). </w:t>
      </w:r>
      <w:r w:rsidRPr="00CB292D">
        <w:t xml:space="preserve">Critical success factors of continuous improvement in the public sector: A literature review and some key findings. </w:t>
      </w:r>
      <w:r w:rsidRPr="00CB292D">
        <w:rPr>
          <w:i/>
        </w:rPr>
        <w:t>The TQM Magazine, 19</w:t>
      </w:r>
      <w:r w:rsidRPr="00CB292D">
        <w:t>(5), pp. 497-517.</w:t>
      </w:r>
    </w:p>
    <w:p w14:paraId="4EA6A71F" w14:textId="77777777" w:rsidR="00A23493" w:rsidRPr="00CB292D" w:rsidRDefault="00A23493" w:rsidP="00CB292D">
      <w:pPr>
        <w:ind w:left="567" w:hanging="567"/>
        <w:jc w:val="both"/>
        <w:rPr>
          <w:rFonts w:eastAsia="Times New Roman"/>
          <w:color w:val="333333"/>
          <w:shd w:val="clear" w:color="auto" w:fill="FFFFFF"/>
        </w:rPr>
      </w:pPr>
    </w:p>
    <w:p w14:paraId="3F2098DA" w14:textId="6094C2F4" w:rsidR="008A26BA" w:rsidRPr="00CB292D" w:rsidRDefault="008A26BA" w:rsidP="00CB292D">
      <w:pPr>
        <w:ind w:left="567" w:hanging="567"/>
        <w:jc w:val="both"/>
        <w:rPr>
          <w:color w:val="000000"/>
        </w:rPr>
      </w:pPr>
      <w:r w:rsidRPr="00CB292D">
        <w:rPr>
          <w:color w:val="000000"/>
        </w:rPr>
        <w:t xml:space="preserve">Gebauer, J. &amp; Lowman, D. (2009). </w:t>
      </w:r>
      <w:r w:rsidRPr="00CB292D">
        <w:rPr>
          <w:i/>
          <w:color w:val="000000"/>
        </w:rPr>
        <w:t xml:space="preserve">Closing the Engagement Gap: How Great Companies Unlock Employee Potential for Superior Results. </w:t>
      </w:r>
      <w:r w:rsidRPr="00CB292D">
        <w:rPr>
          <w:color w:val="000000"/>
        </w:rPr>
        <w:t>New York: Portfolio.</w:t>
      </w:r>
    </w:p>
    <w:p w14:paraId="4607E9B9" w14:textId="77777777" w:rsidR="008A26BA" w:rsidRPr="00CB292D" w:rsidRDefault="008A26BA" w:rsidP="00CB292D">
      <w:pPr>
        <w:ind w:left="567" w:hanging="567"/>
        <w:jc w:val="both"/>
        <w:rPr>
          <w:rFonts w:eastAsia="Times New Roman"/>
          <w:color w:val="333333"/>
          <w:shd w:val="clear" w:color="auto" w:fill="FFFFFF"/>
        </w:rPr>
      </w:pPr>
    </w:p>
    <w:p w14:paraId="6C612A59" w14:textId="77777777" w:rsidR="00A23493" w:rsidRPr="00CB292D" w:rsidRDefault="00A23493" w:rsidP="00CB292D">
      <w:pPr>
        <w:autoSpaceDE w:val="0"/>
        <w:autoSpaceDN w:val="0"/>
        <w:adjustRightInd w:val="0"/>
        <w:ind w:left="567" w:hanging="567"/>
        <w:jc w:val="both"/>
        <w:rPr>
          <w:color w:val="000000"/>
        </w:rPr>
      </w:pPr>
      <w:r w:rsidRPr="00CB292D">
        <w:t>Gejdoš, P. (2015). Continuous Quality Improvement by Statistical Process Control. Business Economics and Management 2015 Conference (BEM2015) - Procedia Economics and Finance 34, pp. 565-572.</w:t>
      </w:r>
    </w:p>
    <w:p w14:paraId="11079EBB" w14:textId="77777777" w:rsidR="00A23493" w:rsidRPr="00CB292D" w:rsidRDefault="00A23493" w:rsidP="00CB292D">
      <w:pPr>
        <w:ind w:left="567" w:hanging="567"/>
        <w:jc w:val="both"/>
        <w:rPr>
          <w:rFonts w:eastAsia="Times New Roman"/>
          <w:color w:val="333333"/>
          <w:shd w:val="clear" w:color="auto" w:fill="FFFFFF"/>
        </w:rPr>
      </w:pPr>
    </w:p>
    <w:p w14:paraId="0B779042" w14:textId="252AC567" w:rsidR="00E4706B" w:rsidRPr="00CB292D" w:rsidRDefault="00E4706B" w:rsidP="00CB292D">
      <w:pPr>
        <w:ind w:left="567" w:hanging="567"/>
        <w:jc w:val="both"/>
        <w:rPr>
          <w:rFonts w:eastAsia="Times New Roman"/>
          <w:color w:val="333333"/>
          <w:shd w:val="clear" w:color="auto" w:fill="FFFFFF"/>
        </w:rPr>
      </w:pPr>
      <w:r w:rsidRPr="00CB292D">
        <w:rPr>
          <w:rFonts w:eastAsia="Times New Roman"/>
          <w:color w:val="333333"/>
          <w:shd w:val="clear" w:color="auto" w:fill="FFFFFF"/>
        </w:rPr>
        <w:t xml:space="preserve">Haar, J., Russo, M., Sune, A. &amp; Ollier-Malaterre, A. (2014). Outcomes of Work-Life Balance on Job Satisfaction, Life Satisfaction and Mental Health: A Study Across Seven Cultures. </w:t>
      </w:r>
      <w:r w:rsidRPr="00CB292D">
        <w:rPr>
          <w:rFonts w:eastAsia="Times New Roman"/>
          <w:i/>
          <w:color w:val="333333"/>
          <w:shd w:val="clear" w:color="auto" w:fill="FFFFFF"/>
        </w:rPr>
        <w:t>Journal of Vocational Behaviour, 85</w:t>
      </w:r>
      <w:r w:rsidRPr="00CB292D">
        <w:rPr>
          <w:rFonts w:eastAsia="Times New Roman"/>
          <w:color w:val="333333"/>
          <w:shd w:val="clear" w:color="auto" w:fill="FFFFFF"/>
        </w:rPr>
        <w:t>(3), pp. 361-373.</w:t>
      </w:r>
    </w:p>
    <w:p w14:paraId="04E5E44F" w14:textId="77777777" w:rsidR="00E4706B" w:rsidRDefault="00E4706B" w:rsidP="00CB292D">
      <w:pPr>
        <w:ind w:left="567" w:hanging="567"/>
        <w:jc w:val="both"/>
        <w:rPr>
          <w:rFonts w:eastAsia="Times New Roman"/>
          <w:color w:val="333333"/>
          <w:shd w:val="clear" w:color="auto" w:fill="FFFFFF"/>
        </w:rPr>
      </w:pPr>
    </w:p>
    <w:p w14:paraId="17AD4207" w14:textId="2A3B1D29" w:rsidR="00412F0E" w:rsidRDefault="00412F0E" w:rsidP="00CB292D">
      <w:pPr>
        <w:ind w:left="567" w:hanging="567"/>
        <w:jc w:val="both"/>
        <w:rPr>
          <w:rFonts w:eastAsia="Times New Roman"/>
          <w:color w:val="333333"/>
          <w:shd w:val="clear" w:color="auto" w:fill="FFFFFF"/>
        </w:rPr>
      </w:pPr>
      <w:r>
        <w:rPr>
          <w:rFonts w:eastAsia="Times New Roman"/>
          <w:color w:val="333333"/>
          <w:shd w:val="clear" w:color="auto" w:fill="FFFFFF"/>
        </w:rPr>
        <w:t xml:space="preserve">Hansen, F., Smith, M. &amp; Hansen, R. (2002). Rewards and Recognition in Employee Motivation. </w:t>
      </w:r>
      <w:r>
        <w:rPr>
          <w:rFonts w:eastAsia="Times New Roman"/>
          <w:i/>
          <w:color w:val="333333"/>
          <w:shd w:val="clear" w:color="auto" w:fill="FFFFFF"/>
        </w:rPr>
        <w:t>Compensation and Benefits Review, 34</w:t>
      </w:r>
      <w:r>
        <w:rPr>
          <w:rFonts w:eastAsia="Times New Roman"/>
          <w:color w:val="333333"/>
          <w:shd w:val="clear" w:color="auto" w:fill="FFFFFF"/>
        </w:rPr>
        <w:t xml:space="preserve">(5), pp. 64-72. </w:t>
      </w:r>
    </w:p>
    <w:p w14:paraId="5954722E" w14:textId="77777777" w:rsidR="00412F0E" w:rsidRPr="00CB292D" w:rsidRDefault="00412F0E" w:rsidP="00CB292D">
      <w:pPr>
        <w:ind w:left="567" w:hanging="567"/>
        <w:jc w:val="both"/>
        <w:rPr>
          <w:rFonts w:eastAsia="Times New Roman"/>
          <w:color w:val="333333"/>
          <w:shd w:val="clear" w:color="auto" w:fill="FFFFFF"/>
        </w:rPr>
      </w:pPr>
    </w:p>
    <w:p w14:paraId="02FBDDB6" w14:textId="77777777" w:rsidR="00A23493" w:rsidRPr="00CB292D" w:rsidRDefault="00A23493" w:rsidP="00CB292D">
      <w:pPr>
        <w:autoSpaceDE w:val="0"/>
        <w:autoSpaceDN w:val="0"/>
        <w:adjustRightInd w:val="0"/>
        <w:ind w:left="567" w:hanging="567"/>
        <w:jc w:val="both"/>
        <w:rPr>
          <w:color w:val="000000"/>
        </w:rPr>
      </w:pPr>
      <w:r w:rsidRPr="00CB292D">
        <w:rPr>
          <w:color w:val="000000"/>
        </w:rPr>
        <w:t xml:space="preserve">Harrington, H. (2018). </w:t>
      </w:r>
      <w:r w:rsidRPr="00CB292D">
        <w:rPr>
          <w:i/>
          <w:color w:val="000000"/>
        </w:rPr>
        <w:t xml:space="preserve">Innovative Change Management (ICM): Preparing Your Organization for the New Innovative Culture. </w:t>
      </w:r>
      <w:r w:rsidRPr="00CB292D">
        <w:rPr>
          <w:color w:val="000000"/>
        </w:rPr>
        <w:t>Boca Raton: Taylor &amp; Francis Group.</w:t>
      </w:r>
    </w:p>
    <w:p w14:paraId="13753C01" w14:textId="77777777" w:rsidR="00A23493" w:rsidRPr="00CB292D" w:rsidRDefault="00A23493" w:rsidP="00CB292D">
      <w:pPr>
        <w:autoSpaceDE w:val="0"/>
        <w:autoSpaceDN w:val="0"/>
        <w:adjustRightInd w:val="0"/>
        <w:ind w:left="567" w:hanging="567"/>
        <w:jc w:val="both"/>
      </w:pPr>
    </w:p>
    <w:p w14:paraId="65CE62C2" w14:textId="328D743A" w:rsidR="00744289" w:rsidRPr="00CB292D" w:rsidRDefault="00744289" w:rsidP="00CB292D">
      <w:pPr>
        <w:ind w:left="567" w:hanging="567"/>
        <w:jc w:val="both"/>
        <w:rPr>
          <w:rFonts w:eastAsia="Times New Roman"/>
          <w:color w:val="333333"/>
          <w:shd w:val="clear" w:color="auto" w:fill="FFFFFF"/>
        </w:rPr>
      </w:pPr>
      <w:r w:rsidRPr="00CB292D">
        <w:rPr>
          <w:rFonts w:eastAsia="Times New Roman"/>
          <w:color w:val="333333"/>
          <w:shd w:val="clear" w:color="auto" w:fill="FFFFFF"/>
        </w:rPr>
        <w:t xml:space="preserve">Hays-Thomas, R. (2004). Why Now? The Contemporary Focus on Managing Diversity. In M. Stockdale &amp; F. Crosby (Eds), </w:t>
      </w:r>
      <w:r w:rsidRPr="00CB292D">
        <w:rPr>
          <w:rFonts w:eastAsia="Times New Roman"/>
          <w:i/>
          <w:color w:val="333333"/>
          <w:shd w:val="clear" w:color="auto" w:fill="FFFFFF"/>
        </w:rPr>
        <w:t xml:space="preserve">The Psychology and Management of Workplace Diversity </w:t>
      </w:r>
      <w:r w:rsidRPr="00CB292D">
        <w:rPr>
          <w:rFonts w:eastAsia="Times New Roman"/>
          <w:color w:val="333333"/>
          <w:shd w:val="clear" w:color="auto" w:fill="FFFFFF"/>
        </w:rPr>
        <w:t>(pp. 3-30). Malden: Blackwell.</w:t>
      </w:r>
    </w:p>
    <w:p w14:paraId="60CE4F8B" w14:textId="77777777" w:rsidR="00744289" w:rsidRPr="00CB292D" w:rsidRDefault="00744289" w:rsidP="00CB292D">
      <w:pPr>
        <w:ind w:left="567" w:hanging="567"/>
        <w:jc w:val="both"/>
        <w:rPr>
          <w:rFonts w:eastAsia="Times New Roman"/>
          <w:color w:val="333333"/>
          <w:shd w:val="clear" w:color="auto" w:fill="FFFFFF"/>
        </w:rPr>
      </w:pPr>
    </w:p>
    <w:p w14:paraId="6A824A13" w14:textId="77777777" w:rsidR="00A23493" w:rsidRPr="00CB292D" w:rsidRDefault="00A23493" w:rsidP="00CB292D">
      <w:pPr>
        <w:ind w:left="567" w:hanging="567"/>
        <w:jc w:val="both"/>
        <w:rPr>
          <w:rFonts w:eastAsia="Times New Roman"/>
          <w:color w:val="333333"/>
          <w:shd w:val="clear" w:color="auto" w:fill="FFFFFF"/>
        </w:rPr>
      </w:pPr>
      <w:r w:rsidRPr="00CB292D">
        <w:rPr>
          <w:color w:val="000000"/>
        </w:rPr>
        <w:t xml:space="preserve">Hoem, O. &amp; Lodgaard, E. (2016). </w:t>
      </w:r>
      <w:r w:rsidRPr="00CB292D">
        <w:t xml:space="preserve">Model for supporting lasting managerial efforts in continuous improvement: A case study in product engineering. </w:t>
      </w:r>
      <w:r w:rsidRPr="00CB292D">
        <w:rPr>
          <w:i/>
          <w:iCs/>
        </w:rPr>
        <w:t>Procedia CIRP, 50</w:t>
      </w:r>
      <w:r w:rsidRPr="00CB292D">
        <w:rPr>
          <w:iCs/>
        </w:rPr>
        <w:t>, pp. 38-43.</w:t>
      </w:r>
    </w:p>
    <w:p w14:paraId="0701C8D5" w14:textId="77777777" w:rsidR="00A23493" w:rsidRPr="00CB292D" w:rsidRDefault="00A23493" w:rsidP="00CB292D">
      <w:pPr>
        <w:ind w:left="567" w:hanging="567"/>
        <w:jc w:val="both"/>
        <w:rPr>
          <w:rFonts w:eastAsia="Times New Roman"/>
          <w:color w:val="333333"/>
          <w:shd w:val="clear" w:color="auto" w:fill="FFFFFF"/>
        </w:rPr>
      </w:pPr>
    </w:p>
    <w:p w14:paraId="1AF5B201" w14:textId="77777777" w:rsidR="001232BF" w:rsidRPr="00CB292D" w:rsidRDefault="004A0954" w:rsidP="00CB292D">
      <w:pPr>
        <w:ind w:left="567" w:hanging="567"/>
        <w:jc w:val="both"/>
        <w:rPr>
          <w:rFonts w:eastAsia="Times New Roman"/>
          <w:color w:val="000000" w:themeColor="text1"/>
          <w:shd w:val="clear" w:color="auto" w:fill="FFFFFF"/>
        </w:rPr>
      </w:pPr>
      <w:r w:rsidRPr="00CB292D">
        <w:rPr>
          <w:rFonts w:eastAsia="Times New Roman"/>
          <w:color w:val="333333"/>
          <w:shd w:val="clear" w:color="auto" w:fill="FFFFFF"/>
        </w:rPr>
        <w:t xml:space="preserve">Jayne, M. &amp; Dipboye, R. (2004). Leveraging Diversity to Improve Business Performance: Reseearch Findings and Recommendations for Organizations. </w:t>
      </w:r>
      <w:r w:rsidRPr="00CB292D">
        <w:rPr>
          <w:rFonts w:eastAsia="Times New Roman"/>
          <w:i/>
          <w:color w:val="333333"/>
          <w:shd w:val="clear" w:color="auto" w:fill="FFFFFF"/>
        </w:rPr>
        <w:t xml:space="preserve">Human Resource Management </w:t>
      </w:r>
      <w:r w:rsidRPr="00CB292D">
        <w:rPr>
          <w:rFonts w:eastAsia="Times New Roman"/>
          <w:i/>
          <w:color w:val="000000" w:themeColor="text1"/>
          <w:shd w:val="clear" w:color="auto" w:fill="FFFFFF"/>
        </w:rPr>
        <w:t>43</w:t>
      </w:r>
      <w:r w:rsidRPr="00CB292D">
        <w:rPr>
          <w:rFonts w:eastAsia="Times New Roman"/>
          <w:color w:val="000000" w:themeColor="text1"/>
          <w:shd w:val="clear" w:color="auto" w:fill="FFFFFF"/>
        </w:rPr>
        <w:t>(4), pp. 409-424.</w:t>
      </w:r>
    </w:p>
    <w:p w14:paraId="35327756" w14:textId="77777777" w:rsidR="001232BF" w:rsidRPr="00CB292D" w:rsidRDefault="001232BF" w:rsidP="00CB292D">
      <w:pPr>
        <w:ind w:left="567" w:hanging="567"/>
        <w:jc w:val="both"/>
        <w:rPr>
          <w:rFonts w:eastAsia="Times New Roman"/>
          <w:color w:val="000000" w:themeColor="text1"/>
          <w:shd w:val="clear" w:color="auto" w:fill="FFFFFF"/>
        </w:rPr>
      </w:pPr>
    </w:p>
    <w:p w14:paraId="5145DD46" w14:textId="17EFE75C" w:rsidR="00E4706B" w:rsidRPr="00CB292D" w:rsidRDefault="00E4706B" w:rsidP="00CB292D">
      <w:pPr>
        <w:ind w:left="567" w:hanging="567"/>
        <w:jc w:val="both"/>
        <w:rPr>
          <w:rFonts w:eastAsia="Times New Roman"/>
          <w:color w:val="000000" w:themeColor="text1"/>
          <w:shd w:val="clear" w:color="auto" w:fill="FFFFFF"/>
        </w:rPr>
      </w:pPr>
      <w:r w:rsidRPr="00CB292D">
        <w:rPr>
          <w:rFonts w:eastAsia="Times New Roman"/>
          <w:color w:val="000000" w:themeColor="text1"/>
          <w:shd w:val="clear" w:color="auto" w:fill="FFFFFF"/>
        </w:rPr>
        <w:t xml:space="preserve">Jones, F., Burke, R. &amp; Westman, M. (2006). </w:t>
      </w:r>
      <w:r w:rsidRPr="00CB292D">
        <w:rPr>
          <w:rFonts w:eastAsia="Times New Roman"/>
          <w:i/>
          <w:color w:val="000000" w:themeColor="text1"/>
          <w:shd w:val="clear" w:color="auto" w:fill="FFFFFF"/>
        </w:rPr>
        <w:t>Work-Life Balance: A Psychological Perspective.</w:t>
      </w:r>
      <w:r w:rsidRPr="00CB292D">
        <w:rPr>
          <w:rFonts w:eastAsia="Times New Roman"/>
          <w:color w:val="000000" w:themeColor="text1"/>
          <w:shd w:val="clear" w:color="auto" w:fill="FFFFFF"/>
        </w:rPr>
        <w:t xml:space="preserve"> East Sussex: Psychology Press (Taylor &amp; Francis Group).</w:t>
      </w:r>
    </w:p>
    <w:p w14:paraId="19BF0C41" w14:textId="77777777" w:rsidR="00E4706B" w:rsidRPr="00CB292D" w:rsidRDefault="00E4706B" w:rsidP="00CB292D">
      <w:pPr>
        <w:ind w:left="567" w:hanging="567"/>
        <w:jc w:val="both"/>
        <w:rPr>
          <w:rFonts w:eastAsia="Times New Roman"/>
          <w:color w:val="000000" w:themeColor="text1"/>
          <w:shd w:val="clear" w:color="auto" w:fill="FFFFFF"/>
        </w:rPr>
      </w:pPr>
    </w:p>
    <w:p w14:paraId="1A97DBF0" w14:textId="50D15C23" w:rsidR="001232BF" w:rsidRPr="00CB292D" w:rsidRDefault="001232BF" w:rsidP="00CB292D">
      <w:pPr>
        <w:ind w:left="567" w:hanging="567"/>
        <w:jc w:val="both"/>
        <w:rPr>
          <w:rFonts w:eastAsia="Times New Roman"/>
          <w:color w:val="000000" w:themeColor="text1"/>
          <w:shd w:val="clear" w:color="auto" w:fill="FFFFFF"/>
        </w:rPr>
      </w:pPr>
      <w:r w:rsidRPr="00CB292D">
        <w:rPr>
          <w:color w:val="000000" w:themeColor="text1"/>
        </w:rPr>
        <w:t>Juergensen, T. (2000). Continuous Improvement: Mindsets, Capability, Process, Tools and Results.</w:t>
      </w:r>
      <w:r w:rsidRPr="00CB292D">
        <w:rPr>
          <w:i/>
          <w:color w:val="000000" w:themeColor="text1"/>
        </w:rPr>
        <w:t xml:space="preserve"> The Juergensen Consulting Group, Inc.</w:t>
      </w:r>
      <w:r w:rsidRPr="00CB292D">
        <w:rPr>
          <w:color w:val="000000" w:themeColor="text1"/>
        </w:rPr>
        <w:t xml:space="preserve">, Indianapolis, IN. </w:t>
      </w:r>
    </w:p>
    <w:p w14:paraId="7B50A43E" w14:textId="77777777" w:rsidR="001232BF" w:rsidRPr="00CB292D" w:rsidRDefault="001232BF" w:rsidP="00CB292D">
      <w:pPr>
        <w:ind w:left="567" w:hanging="567"/>
        <w:jc w:val="both"/>
        <w:rPr>
          <w:rFonts w:eastAsia="Times New Roman"/>
          <w:color w:val="000000" w:themeColor="text1"/>
          <w:shd w:val="clear" w:color="auto" w:fill="FFFFFF"/>
        </w:rPr>
      </w:pPr>
    </w:p>
    <w:p w14:paraId="3E6EDCA5" w14:textId="3E136D80" w:rsidR="00304FC6" w:rsidRPr="00CB292D" w:rsidRDefault="00304FC6" w:rsidP="00CB292D">
      <w:pPr>
        <w:ind w:left="567" w:hanging="567"/>
        <w:jc w:val="both"/>
        <w:rPr>
          <w:color w:val="000000" w:themeColor="text1"/>
          <w:lang w:val="en-CA" w:eastAsia="en-CA"/>
        </w:rPr>
      </w:pPr>
      <w:r w:rsidRPr="00CB292D">
        <w:rPr>
          <w:color w:val="000000" w:themeColor="text1"/>
        </w:rPr>
        <w:t xml:space="preserve">King, A., Fowler, S. &amp; Zeithaml, C. (2001). </w:t>
      </w:r>
      <w:r w:rsidRPr="00CB292D">
        <w:rPr>
          <w:color w:val="000000" w:themeColor="text1"/>
          <w:lang w:val="en-CA" w:eastAsia="en-CA"/>
        </w:rPr>
        <w:t xml:space="preserve">Managing Organizational Competitiveness for Competitive Advantage: The Middle-Management Edge. </w:t>
      </w:r>
      <w:r w:rsidRPr="00CB292D">
        <w:rPr>
          <w:i/>
          <w:color w:val="000000" w:themeColor="text1"/>
          <w:lang w:val="en-CA" w:eastAsia="en-CA"/>
        </w:rPr>
        <w:t>Academy of Management Executive 15</w:t>
      </w:r>
      <w:r w:rsidRPr="00CB292D">
        <w:rPr>
          <w:color w:val="000000" w:themeColor="text1"/>
          <w:lang w:val="en-CA" w:eastAsia="en-CA"/>
        </w:rPr>
        <w:t>(2), 95-106.</w:t>
      </w:r>
    </w:p>
    <w:p w14:paraId="0A5C8CE3" w14:textId="77777777" w:rsidR="00304FC6" w:rsidRPr="00CB292D" w:rsidRDefault="00304FC6" w:rsidP="00CB292D">
      <w:pPr>
        <w:ind w:left="567" w:hanging="567"/>
        <w:jc w:val="both"/>
        <w:rPr>
          <w:rFonts w:eastAsia="Times New Roman"/>
          <w:color w:val="000000" w:themeColor="text1"/>
          <w:shd w:val="clear" w:color="auto" w:fill="FFFFFF"/>
        </w:rPr>
      </w:pPr>
    </w:p>
    <w:p w14:paraId="399F73C9" w14:textId="562E1109" w:rsidR="000D377E" w:rsidRPr="00CB292D" w:rsidRDefault="000D377E" w:rsidP="00CB292D">
      <w:pPr>
        <w:ind w:left="567" w:hanging="567"/>
        <w:jc w:val="both"/>
        <w:rPr>
          <w:rFonts w:eastAsia="Times New Roman"/>
          <w:color w:val="000000" w:themeColor="text1"/>
          <w:shd w:val="clear" w:color="auto" w:fill="FFFFFF"/>
        </w:rPr>
      </w:pPr>
      <w:r w:rsidRPr="00CB292D">
        <w:rPr>
          <w:rFonts w:eastAsia="Times New Roman"/>
          <w:color w:val="000000" w:themeColor="text1"/>
          <w:shd w:val="clear" w:color="auto" w:fill="FFFFFF"/>
        </w:rPr>
        <w:t xml:space="preserve">Konrad, A., Prasad, P. &amp; Pringle, J. (2005). </w:t>
      </w:r>
      <w:r w:rsidRPr="00CB292D">
        <w:rPr>
          <w:rFonts w:eastAsia="Times New Roman"/>
          <w:i/>
          <w:color w:val="000000" w:themeColor="text1"/>
          <w:shd w:val="clear" w:color="auto" w:fill="FFFFFF"/>
        </w:rPr>
        <w:t xml:space="preserve">Handbook of Workplace Diversity. </w:t>
      </w:r>
      <w:r w:rsidR="00B1077F" w:rsidRPr="00CB292D">
        <w:rPr>
          <w:rFonts w:eastAsia="Times New Roman"/>
          <w:color w:val="000000" w:themeColor="text1"/>
          <w:shd w:val="clear" w:color="auto" w:fill="FFFFFF"/>
        </w:rPr>
        <w:t>London: SAGE Publications.</w:t>
      </w:r>
    </w:p>
    <w:p w14:paraId="48474443" w14:textId="77777777" w:rsidR="001232BF" w:rsidRPr="00CB292D" w:rsidRDefault="001232BF" w:rsidP="00CB292D">
      <w:pPr>
        <w:ind w:left="567" w:hanging="567"/>
        <w:jc w:val="both"/>
        <w:rPr>
          <w:rFonts w:eastAsia="Times New Roman"/>
          <w:color w:val="000000" w:themeColor="text1"/>
          <w:shd w:val="clear" w:color="auto" w:fill="FFFFFF"/>
        </w:rPr>
      </w:pPr>
    </w:p>
    <w:p w14:paraId="3529BB37" w14:textId="75A4187E" w:rsidR="000D377E" w:rsidRPr="00CB292D" w:rsidRDefault="001232BF" w:rsidP="00CB292D">
      <w:pPr>
        <w:ind w:left="567" w:hanging="567"/>
        <w:jc w:val="both"/>
        <w:rPr>
          <w:rFonts w:eastAsia="Times New Roman"/>
          <w:color w:val="000000" w:themeColor="text1"/>
          <w:shd w:val="clear" w:color="auto" w:fill="FFFFFF"/>
        </w:rPr>
      </w:pPr>
      <w:r w:rsidRPr="00CB292D">
        <w:rPr>
          <w:color w:val="000000" w:themeColor="text1"/>
        </w:rPr>
        <w:t xml:space="preserve">Kossoff, L. (1993). Total quality or total chaos? </w:t>
      </w:r>
      <w:r w:rsidRPr="00CB292D">
        <w:rPr>
          <w:i/>
          <w:color w:val="000000" w:themeColor="text1"/>
        </w:rPr>
        <w:t>HR Magazine, 38</w:t>
      </w:r>
      <w:r w:rsidRPr="00CB292D">
        <w:rPr>
          <w:color w:val="000000" w:themeColor="text1"/>
        </w:rPr>
        <w:t>(4), pp. 131-134.</w:t>
      </w:r>
    </w:p>
    <w:p w14:paraId="732AB861" w14:textId="77777777" w:rsidR="001232BF" w:rsidRPr="00CB292D" w:rsidRDefault="001232BF" w:rsidP="00CB292D">
      <w:pPr>
        <w:ind w:left="567" w:hanging="567"/>
        <w:jc w:val="both"/>
        <w:rPr>
          <w:rFonts w:eastAsia="Times New Roman"/>
          <w:color w:val="000000" w:themeColor="text1"/>
          <w:shd w:val="clear" w:color="auto" w:fill="FFFFFF"/>
        </w:rPr>
      </w:pPr>
    </w:p>
    <w:p w14:paraId="2D29AF66" w14:textId="333AB3CC" w:rsidR="008A26BA" w:rsidRPr="00CB292D" w:rsidRDefault="008A26BA" w:rsidP="00CB292D">
      <w:pPr>
        <w:ind w:left="567" w:hanging="567"/>
        <w:jc w:val="both"/>
        <w:rPr>
          <w:color w:val="000000" w:themeColor="text1"/>
        </w:rPr>
      </w:pPr>
      <w:r w:rsidRPr="00CB292D">
        <w:rPr>
          <w:color w:val="000000" w:themeColor="text1"/>
        </w:rPr>
        <w:lastRenderedPageBreak/>
        <w:t xml:space="preserve">Laschinger, H., Finegan, J., Shamian, J. &amp; Wilk, P. (2001). Impact of Structural and Psychological Empowerment on Job Strain in Nursing Work Settings: Expanding Kanter's Model. </w:t>
      </w:r>
      <w:r w:rsidRPr="00CB292D">
        <w:rPr>
          <w:i/>
          <w:color w:val="000000" w:themeColor="text1"/>
        </w:rPr>
        <w:t>Journal of Nursing Administration, 31</w:t>
      </w:r>
      <w:r w:rsidRPr="00CB292D">
        <w:rPr>
          <w:color w:val="000000" w:themeColor="text1"/>
        </w:rPr>
        <w:t>, pp. 260-272.</w:t>
      </w:r>
    </w:p>
    <w:p w14:paraId="6E10677B" w14:textId="77777777" w:rsidR="008A26BA" w:rsidRPr="00CB292D" w:rsidRDefault="008A26BA" w:rsidP="00CB292D">
      <w:pPr>
        <w:ind w:left="567" w:hanging="567"/>
        <w:jc w:val="both"/>
        <w:rPr>
          <w:rFonts w:eastAsia="Times New Roman"/>
          <w:color w:val="000000" w:themeColor="text1"/>
          <w:shd w:val="clear" w:color="auto" w:fill="FFFFFF"/>
        </w:rPr>
      </w:pPr>
    </w:p>
    <w:p w14:paraId="0646E159" w14:textId="77777777" w:rsidR="005F23D8" w:rsidRPr="00CB292D" w:rsidRDefault="00744289" w:rsidP="00CB292D">
      <w:pPr>
        <w:ind w:left="567" w:hanging="567"/>
        <w:jc w:val="both"/>
        <w:rPr>
          <w:rFonts w:eastAsia="Times New Roman"/>
          <w:color w:val="000000" w:themeColor="text1"/>
          <w:shd w:val="clear" w:color="auto" w:fill="FFFFFF"/>
        </w:rPr>
      </w:pPr>
      <w:r w:rsidRPr="00CB292D">
        <w:rPr>
          <w:rFonts w:eastAsia="Times New Roman"/>
          <w:color w:val="000000" w:themeColor="text1"/>
          <w:shd w:val="clear" w:color="auto" w:fill="FFFFFF"/>
        </w:rPr>
        <w:t xml:space="preserve">Linnehan, F. &amp; Konrad, A. (1999). Diluting Diversity: Implications for Intergroup Inequality in Organizations. </w:t>
      </w:r>
      <w:r w:rsidRPr="00CB292D">
        <w:rPr>
          <w:rFonts w:eastAsia="Times New Roman"/>
          <w:i/>
          <w:color w:val="000000" w:themeColor="text1"/>
          <w:shd w:val="clear" w:color="auto" w:fill="FFFFFF"/>
        </w:rPr>
        <w:t xml:space="preserve">Journal of Management Inquiry, 8, </w:t>
      </w:r>
      <w:r w:rsidRPr="00CB292D">
        <w:rPr>
          <w:rFonts w:eastAsia="Times New Roman"/>
          <w:color w:val="000000" w:themeColor="text1"/>
          <w:shd w:val="clear" w:color="auto" w:fill="FFFFFF"/>
        </w:rPr>
        <w:t>399-141.</w:t>
      </w:r>
    </w:p>
    <w:p w14:paraId="6F7BDEBC" w14:textId="77777777" w:rsidR="005F23D8" w:rsidRPr="00CB292D" w:rsidRDefault="005F23D8" w:rsidP="00CB292D">
      <w:pPr>
        <w:ind w:left="567" w:hanging="567"/>
        <w:jc w:val="both"/>
        <w:rPr>
          <w:rFonts w:eastAsia="Times New Roman"/>
          <w:color w:val="000000" w:themeColor="text1"/>
          <w:shd w:val="clear" w:color="auto" w:fill="FFFFFF"/>
        </w:rPr>
      </w:pPr>
    </w:p>
    <w:p w14:paraId="6B2E10E7" w14:textId="77777777" w:rsidR="00950ABF" w:rsidRPr="00CB292D" w:rsidRDefault="00545AA3" w:rsidP="00CB292D">
      <w:pPr>
        <w:ind w:left="567" w:hanging="567"/>
        <w:jc w:val="both"/>
      </w:pPr>
      <w:r w:rsidRPr="00CB292D">
        <w:rPr>
          <w:rFonts w:eastAsia="Times New Roman"/>
          <w:color w:val="000000" w:themeColor="text1"/>
          <w:shd w:val="clear" w:color="auto" w:fill="FFFFFF"/>
        </w:rPr>
        <w:t>Lodgaard, E. Ingvaldsen, J., Aschehoug</w:t>
      </w:r>
      <w:r w:rsidR="005F23D8" w:rsidRPr="00CB292D">
        <w:rPr>
          <w:rFonts w:eastAsia="Times New Roman"/>
          <w:color w:val="000000" w:themeColor="text1"/>
          <w:shd w:val="clear" w:color="auto" w:fill="FFFFFF"/>
        </w:rPr>
        <w:t xml:space="preserve">, S. &amp; Gamme, I. (2016). </w:t>
      </w:r>
      <w:r w:rsidR="005F23D8" w:rsidRPr="00CB292D">
        <w:t xml:space="preserve">Barriers to continuous improvement: perceptions of top managers, middle managers and workers. </w:t>
      </w:r>
      <w:r w:rsidR="005F23D8" w:rsidRPr="00CB292D">
        <w:rPr>
          <w:i/>
        </w:rPr>
        <w:t>48th CIRP Conference on ‘Manufacturing Systems’ - CIRP CMS 2015, Procedia CIRP, 41</w:t>
      </w:r>
      <w:r w:rsidR="005F23D8" w:rsidRPr="00CB292D">
        <w:t>, pp. 1119 – 1124.</w:t>
      </w:r>
    </w:p>
    <w:p w14:paraId="25E92BB8" w14:textId="77777777" w:rsidR="00950ABF" w:rsidRPr="00CB292D" w:rsidRDefault="00950ABF" w:rsidP="00CB292D">
      <w:pPr>
        <w:ind w:left="567" w:hanging="567"/>
        <w:jc w:val="both"/>
      </w:pPr>
    </w:p>
    <w:p w14:paraId="5B13B832" w14:textId="1E8E37F3" w:rsidR="008A26BA" w:rsidRPr="00CB292D" w:rsidRDefault="008A26BA" w:rsidP="00CB292D">
      <w:pPr>
        <w:ind w:left="567" w:hanging="567"/>
        <w:jc w:val="both"/>
      </w:pPr>
      <w:r w:rsidRPr="00CB292D">
        <w:rPr>
          <w:color w:val="000000" w:themeColor="text1"/>
        </w:rPr>
        <w:t xml:space="preserve">Macey, W., Schneider, В., Barbera, К., &amp; Young, S. (2009). </w:t>
      </w:r>
      <w:r w:rsidRPr="00CB292D">
        <w:rPr>
          <w:i/>
          <w:color w:val="000000" w:themeColor="text1"/>
        </w:rPr>
        <w:t>Employee</w:t>
      </w:r>
      <w:r w:rsidRPr="00CB292D">
        <w:rPr>
          <w:i/>
        </w:rPr>
        <w:t xml:space="preserve"> Engagement: Tools for Analysis, Practice and Competitive Advantage.</w:t>
      </w:r>
      <w:r w:rsidRPr="00CB292D">
        <w:t xml:space="preserve"> Malden: Wiley-Blackwell.</w:t>
      </w:r>
    </w:p>
    <w:p w14:paraId="51051A53" w14:textId="77777777" w:rsidR="008A26BA" w:rsidRPr="00CB292D" w:rsidRDefault="008A26BA" w:rsidP="00CB292D">
      <w:pPr>
        <w:ind w:left="567" w:hanging="567"/>
        <w:jc w:val="both"/>
      </w:pPr>
    </w:p>
    <w:p w14:paraId="6F2232E8" w14:textId="614B6EDE" w:rsidR="00950ABF" w:rsidRPr="00CB292D" w:rsidRDefault="00950ABF" w:rsidP="00CB292D">
      <w:pPr>
        <w:ind w:left="567" w:hanging="567"/>
        <w:jc w:val="both"/>
      </w:pPr>
      <w:r w:rsidRPr="00CB292D">
        <w:t xml:space="preserve">Markos, S. &amp; Sridevi, S. (2010). Employee Engagement: The Key to Improving Performance. </w:t>
      </w:r>
      <w:r w:rsidRPr="00CB292D">
        <w:rPr>
          <w:i/>
        </w:rPr>
        <w:t>International Journal of Business Management, 5</w:t>
      </w:r>
      <w:r w:rsidRPr="00CB292D">
        <w:t>(12), pp. 89-96.</w:t>
      </w:r>
    </w:p>
    <w:p w14:paraId="321BDD75" w14:textId="77777777" w:rsidR="008A26BA" w:rsidRPr="00CB292D" w:rsidRDefault="008A26BA" w:rsidP="00CB292D">
      <w:pPr>
        <w:ind w:left="567" w:hanging="567"/>
        <w:jc w:val="both"/>
      </w:pPr>
    </w:p>
    <w:p w14:paraId="5D9D6786" w14:textId="76AEFC8E" w:rsidR="00950ABF" w:rsidRPr="00CB292D" w:rsidRDefault="008A26BA" w:rsidP="00CB292D">
      <w:pPr>
        <w:ind w:left="567" w:hanging="567"/>
        <w:jc w:val="both"/>
        <w:rPr>
          <w:rFonts w:eastAsia="Times New Roman"/>
          <w:color w:val="000000" w:themeColor="text1"/>
          <w:shd w:val="clear" w:color="auto" w:fill="FFFFFF"/>
        </w:rPr>
      </w:pPr>
      <w:r w:rsidRPr="00CB292D">
        <w:t>Maslach, С. &amp; Leiter, M. (1997). The Truth about Burnout: How Organizations cause Personal Stress and What to do About it. San Francisco: Jossey Bass.</w:t>
      </w:r>
    </w:p>
    <w:p w14:paraId="06DA1046" w14:textId="77777777" w:rsidR="008A26BA" w:rsidRPr="00CB292D" w:rsidRDefault="008A26BA" w:rsidP="00CB292D">
      <w:pPr>
        <w:ind w:left="567" w:hanging="567"/>
        <w:jc w:val="both"/>
        <w:rPr>
          <w:rFonts w:eastAsia="Times New Roman"/>
          <w:color w:val="000000" w:themeColor="text1"/>
          <w:shd w:val="clear" w:color="auto" w:fill="FFFFFF"/>
        </w:rPr>
      </w:pPr>
    </w:p>
    <w:p w14:paraId="5A721A04" w14:textId="63D3E1CC" w:rsidR="00CB292D" w:rsidRPr="00CB292D" w:rsidRDefault="00CB292D" w:rsidP="00CB292D">
      <w:pPr>
        <w:ind w:left="567" w:hanging="567"/>
        <w:jc w:val="both"/>
        <w:rPr>
          <w:rFonts w:eastAsia="Times New Roman"/>
          <w:color w:val="000000" w:themeColor="text1"/>
          <w:shd w:val="clear" w:color="auto" w:fill="FFFFFF"/>
        </w:rPr>
      </w:pPr>
      <w:r w:rsidRPr="00CB292D">
        <w:rPr>
          <w:color w:val="000000"/>
        </w:rPr>
        <w:t>Mone, E., Eisinger, C., Guggenheim, K., Price, B. &amp; Stine, C. (2011).</w:t>
      </w:r>
      <w:r w:rsidRPr="00CB292D">
        <w:rPr>
          <w:b/>
          <w:i/>
          <w:color w:val="000000"/>
        </w:rPr>
        <w:t xml:space="preserve"> </w:t>
      </w:r>
      <w:r w:rsidRPr="00CB292D">
        <w:rPr>
          <w:color w:val="000000"/>
        </w:rPr>
        <w:t xml:space="preserve">Performance Management at the Wheel: Driving Employee Engagement in Organizations. </w:t>
      </w:r>
      <w:r w:rsidRPr="00CB292D">
        <w:rPr>
          <w:i/>
          <w:color w:val="000000"/>
        </w:rPr>
        <w:t>Journal of Business and Psychology, 26</w:t>
      </w:r>
      <w:r w:rsidRPr="00CB292D">
        <w:rPr>
          <w:color w:val="000000"/>
        </w:rPr>
        <w:t>(2), pp. 205-212.</w:t>
      </w:r>
    </w:p>
    <w:p w14:paraId="4EF65044" w14:textId="77777777" w:rsidR="00CB292D" w:rsidRPr="00CB292D" w:rsidRDefault="00CB292D" w:rsidP="00CB292D">
      <w:pPr>
        <w:ind w:left="567" w:hanging="567"/>
        <w:jc w:val="both"/>
        <w:rPr>
          <w:rFonts w:eastAsia="Times New Roman"/>
          <w:color w:val="000000" w:themeColor="text1"/>
          <w:shd w:val="clear" w:color="auto" w:fill="FFFFFF"/>
        </w:rPr>
      </w:pPr>
    </w:p>
    <w:p w14:paraId="6B59A06C" w14:textId="77777777" w:rsidR="005A5F56" w:rsidRPr="00CB292D" w:rsidRDefault="00D66DB8" w:rsidP="00CB292D">
      <w:pPr>
        <w:ind w:left="567" w:hanging="567"/>
        <w:jc w:val="both"/>
        <w:rPr>
          <w:rFonts w:eastAsia="Times New Roman"/>
          <w:color w:val="000000" w:themeColor="text1"/>
        </w:rPr>
      </w:pPr>
      <w:r w:rsidRPr="00CB292D">
        <w:rPr>
          <w:rFonts w:eastAsia="Times New Roman"/>
          <w:color w:val="000000" w:themeColor="text1"/>
          <w:shd w:val="clear" w:color="auto" w:fill="FFFFFF"/>
        </w:rPr>
        <w:t xml:space="preserve">Mor Barak, M. (2016). </w:t>
      </w:r>
      <w:r w:rsidRPr="00CB292D">
        <w:rPr>
          <w:rFonts w:eastAsia="Times New Roman"/>
          <w:i/>
          <w:color w:val="000000" w:themeColor="text1"/>
          <w:shd w:val="clear" w:color="auto" w:fill="FFFFFF"/>
        </w:rPr>
        <w:t>Managing Diversity: Toward a Globally Inclusive Workplace, 4</w:t>
      </w:r>
      <w:r w:rsidRPr="00CB292D">
        <w:rPr>
          <w:rFonts w:eastAsia="Times New Roman"/>
          <w:i/>
          <w:color w:val="000000" w:themeColor="text1"/>
          <w:shd w:val="clear" w:color="auto" w:fill="FFFFFF"/>
          <w:vertAlign w:val="superscript"/>
        </w:rPr>
        <w:t>th</w:t>
      </w:r>
      <w:r w:rsidRPr="00CB292D">
        <w:rPr>
          <w:rFonts w:eastAsia="Times New Roman"/>
          <w:i/>
          <w:color w:val="000000" w:themeColor="text1"/>
          <w:shd w:val="clear" w:color="auto" w:fill="FFFFFF"/>
        </w:rPr>
        <w:t xml:space="preserve"> Edition. </w:t>
      </w:r>
      <w:r w:rsidRPr="00CB292D">
        <w:rPr>
          <w:rFonts w:eastAsia="Times New Roman"/>
          <w:color w:val="000000" w:themeColor="text1"/>
          <w:shd w:val="clear" w:color="auto" w:fill="FFFFFF"/>
        </w:rPr>
        <w:t>Thousand Oaks: SAGE Publications</w:t>
      </w:r>
    </w:p>
    <w:p w14:paraId="1E3BCCEB" w14:textId="77777777" w:rsidR="005A5F56" w:rsidRPr="00CB292D" w:rsidRDefault="005A5F56" w:rsidP="00CB292D">
      <w:pPr>
        <w:ind w:left="567" w:hanging="567"/>
        <w:jc w:val="both"/>
        <w:rPr>
          <w:rFonts w:eastAsia="Times New Roman"/>
          <w:color w:val="000000" w:themeColor="text1"/>
        </w:rPr>
      </w:pPr>
    </w:p>
    <w:p w14:paraId="20F70092" w14:textId="3EDDA620" w:rsidR="00CF5904" w:rsidRPr="00CB292D" w:rsidRDefault="00CF5904" w:rsidP="00CB292D">
      <w:pPr>
        <w:ind w:left="567" w:hanging="567"/>
        <w:jc w:val="both"/>
        <w:rPr>
          <w:color w:val="000000" w:themeColor="text1"/>
        </w:rPr>
      </w:pPr>
      <w:r w:rsidRPr="00CB292D">
        <w:rPr>
          <w:color w:val="000000" w:themeColor="text1"/>
        </w:rPr>
        <w:t xml:space="preserve">Ng, E., Schweitzer, L. &amp; Lyons, S. (2010). New Generation, Great Expectations: A Field Study of the Millennial Generation. </w:t>
      </w:r>
      <w:r w:rsidRPr="00CB292D">
        <w:rPr>
          <w:i/>
          <w:color w:val="000000" w:themeColor="text1"/>
        </w:rPr>
        <w:t xml:space="preserve">Journal of Business and Psychology, 25, </w:t>
      </w:r>
      <w:r w:rsidRPr="00CB292D">
        <w:rPr>
          <w:color w:val="000000" w:themeColor="text1"/>
        </w:rPr>
        <w:t>pp. 281-292.</w:t>
      </w:r>
    </w:p>
    <w:p w14:paraId="583ADF3B" w14:textId="77777777" w:rsidR="00CF5904" w:rsidRPr="00CB292D" w:rsidRDefault="00CF5904" w:rsidP="00CB292D">
      <w:pPr>
        <w:ind w:left="567" w:hanging="567"/>
        <w:jc w:val="both"/>
        <w:rPr>
          <w:rFonts w:eastAsia="Times New Roman"/>
          <w:color w:val="000000" w:themeColor="text1"/>
        </w:rPr>
      </w:pPr>
    </w:p>
    <w:p w14:paraId="25372E1A" w14:textId="791930E1" w:rsidR="00D4666D" w:rsidRPr="00CB292D" w:rsidRDefault="00D4666D" w:rsidP="00CB292D">
      <w:pPr>
        <w:ind w:left="567" w:hanging="567"/>
        <w:jc w:val="both"/>
        <w:rPr>
          <w:rFonts w:eastAsia="Times New Roman"/>
        </w:rPr>
      </w:pPr>
      <w:r w:rsidRPr="00CB292D">
        <w:rPr>
          <w:rFonts w:eastAsia="Times New Roman"/>
          <w:color w:val="000000" w:themeColor="text1"/>
        </w:rPr>
        <w:t xml:space="preserve">Richard, O. (2000). Racial Diversity, Business Strategy and Firm Performance: A Resource-based View. </w:t>
      </w:r>
      <w:r w:rsidRPr="00CB292D">
        <w:rPr>
          <w:rFonts w:eastAsia="Times New Roman"/>
          <w:i/>
          <w:color w:val="000000" w:themeColor="text1"/>
        </w:rPr>
        <w:t>Academy of Management Journal, 43</w:t>
      </w:r>
      <w:r w:rsidRPr="00CB292D">
        <w:rPr>
          <w:rFonts w:eastAsia="Times New Roman"/>
        </w:rPr>
        <w:t>(2), pp. 164-177.</w:t>
      </w:r>
    </w:p>
    <w:p w14:paraId="12D58AB6" w14:textId="77777777" w:rsidR="00D4666D" w:rsidRDefault="00D4666D" w:rsidP="00CB292D">
      <w:pPr>
        <w:ind w:left="567" w:hanging="567"/>
        <w:jc w:val="both"/>
        <w:rPr>
          <w:rFonts w:eastAsia="Times New Roman"/>
        </w:rPr>
      </w:pPr>
    </w:p>
    <w:p w14:paraId="57AB723F" w14:textId="674AC356" w:rsidR="00EB03BD" w:rsidRPr="00CB292D" w:rsidRDefault="00EB03BD" w:rsidP="00CB292D">
      <w:pPr>
        <w:ind w:left="567" w:hanging="567"/>
        <w:jc w:val="both"/>
        <w:rPr>
          <w:rFonts w:eastAsia="Times New Roman"/>
        </w:rPr>
      </w:pPr>
      <w:r w:rsidRPr="0036676B">
        <w:rPr>
          <w:rFonts w:eastAsia="Times New Roman"/>
          <w:color w:val="000000" w:themeColor="text1"/>
        </w:rPr>
        <w:t xml:space="preserve">Robertson-Smith, G. &amp; Markwick, C. (2009). </w:t>
      </w:r>
      <w:r w:rsidRPr="0036676B">
        <w:rPr>
          <w:i/>
        </w:rPr>
        <w:t xml:space="preserve">Employee Engagement: A review of current thinking. </w:t>
      </w:r>
      <w:r w:rsidRPr="0036676B">
        <w:t>Brighton: Institute for Employment Studies.</w:t>
      </w:r>
    </w:p>
    <w:p w14:paraId="0E368658" w14:textId="674AC356" w:rsidR="002F088D" w:rsidRPr="00CB292D" w:rsidRDefault="005A5F56" w:rsidP="00CB292D">
      <w:pPr>
        <w:ind w:left="567" w:hanging="567"/>
        <w:jc w:val="both"/>
        <w:rPr>
          <w:rFonts w:eastAsia="Times New Roman"/>
        </w:rPr>
      </w:pPr>
      <w:r w:rsidRPr="00CB292D">
        <w:rPr>
          <w:color w:val="000000"/>
        </w:rPr>
        <w:t xml:space="preserve">Robinson, </w:t>
      </w:r>
      <w:r w:rsidRPr="00CB292D">
        <w:t xml:space="preserve">G. &amp; Dechant, K. (1997). Building a business case for diversity. </w:t>
      </w:r>
      <w:r w:rsidRPr="00CB292D">
        <w:rPr>
          <w:i/>
        </w:rPr>
        <w:t>Academy of Management Executive, 11</w:t>
      </w:r>
      <w:r w:rsidRPr="00CB292D">
        <w:t>, pp. 21-31.</w:t>
      </w:r>
    </w:p>
    <w:p w14:paraId="2E7619C7" w14:textId="77777777" w:rsidR="002F088D" w:rsidRPr="00CB292D" w:rsidRDefault="002F088D" w:rsidP="00CB292D">
      <w:pPr>
        <w:ind w:left="567" w:hanging="567"/>
        <w:jc w:val="both"/>
        <w:rPr>
          <w:rFonts w:eastAsia="Times New Roman"/>
        </w:rPr>
      </w:pPr>
    </w:p>
    <w:p w14:paraId="621F67FB" w14:textId="0D6EA804" w:rsidR="002F088D" w:rsidRPr="00CB292D" w:rsidRDefault="002F088D" w:rsidP="00CB292D">
      <w:pPr>
        <w:ind w:left="567" w:hanging="567"/>
        <w:jc w:val="both"/>
        <w:rPr>
          <w:rFonts w:eastAsia="Times New Roman"/>
        </w:rPr>
      </w:pPr>
      <w:r w:rsidRPr="00CB292D">
        <w:rPr>
          <w:color w:val="000000"/>
        </w:rPr>
        <w:t xml:space="preserve">Rosenfeld, P., Landis, D. &amp; Dalsky, D. (2003). Evaluating Diversity Programs. In J. E. Edwards, J. C. Scott, &amp; N. S. Raju (Eds.), </w:t>
      </w:r>
      <w:r w:rsidRPr="00CB292D">
        <w:rPr>
          <w:i/>
          <w:color w:val="000000"/>
        </w:rPr>
        <w:t>The Human Resources Program-Evaluation Handbook</w:t>
      </w:r>
      <w:r w:rsidRPr="00CB292D">
        <w:rPr>
          <w:color w:val="000000"/>
        </w:rPr>
        <w:t xml:space="preserve"> (pp. 343–362). Thousand Oaks, CA: Sage Publications. </w:t>
      </w:r>
    </w:p>
    <w:p w14:paraId="2B895C5E" w14:textId="77777777" w:rsidR="002F088D" w:rsidRPr="00CB292D" w:rsidRDefault="002F088D" w:rsidP="00CB292D">
      <w:pPr>
        <w:autoSpaceDE w:val="0"/>
        <w:autoSpaceDN w:val="0"/>
        <w:adjustRightInd w:val="0"/>
        <w:ind w:left="567" w:hanging="567"/>
        <w:jc w:val="both"/>
        <w:rPr>
          <w:color w:val="000000"/>
        </w:rPr>
      </w:pPr>
    </w:p>
    <w:p w14:paraId="450A8B7B" w14:textId="77777777" w:rsidR="0031565B" w:rsidRPr="00CB292D" w:rsidRDefault="0031565B" w:rsidP="00CB292D">
      <w:pPr>
        <w:autoSpaceDE w:val="0"/>
        <w:autoSpaceDN w:val="0"/>
        <w:adjustRightInd w:val="0"/>
        <w:ind w:left="567" w:hanging="567"/>
        <w:jc w:val="both"/>
        <w:rPr>
          <w:color w:val="000000"/>
        </w:rPr>
      </w:pPr>
      <w:r w:rsidRPr="00CB292D">
        <w:rPr>
          <w:color w:val="000000"/>
        </w:rPr>
        <w:t>RPF (Raspberry Pi Foundation). (2017). Raspberry Pi Foundation: Annual Review 2017. Retrieved 9 April 2018 from:</w:t>
      </w:r>
    </w:p>
    <w:p w14:paraId="4095B624" w14:textId="77777777" w:rsidR="0031565B" w:rsidRPr="00CB292D" w:rsidRDefault="0031565B" w:rsidP="00CB292D">
      <w:pPr>
        <w:autoSpaceDE w:val="0"/>
        <w:autoSpaceDN w:val="0"/>
        <w:adjustRightInd w:val="0"/>
        <w:ind w:left="567"/>
        <w:jc w:val="both"/>
        <w:rPr>
          <w:color w:val="000000"/>
        </w:rPr>
      </w:pPr>
      <w:r w:rsidRPr="00CB292D">
        <w:rPr>
          <w:color w:val="000000"/>
        </w:rPr>
        <w:t>&lt;</w:t>
      </w:r>
      <w:hyperlink r:id="rId13" w:history="1">
        <w:r w:rsidRPr="00CB292D">
          <w:rPr>
            <w:rStyle w:val="Hyperlink"/>
          </w:rPr>
          <w:t>https://static.raspberrypi.org/files/about/RaspberryPiFoundationReview2017.pdf</w:t>
        </w:r>
      </w:hyperlink>
      <w:r w:rsidRPr="00CB292D">
        <w:rPr>
          <w:color w:val="000000"/>
        </w:rPr>
        <w:t xml:space="preserve">&gt; </w:t>
      </w:r>
    </w:p>
    <w:p w14:paraId="4A794F5B" w14:textId="77777777" w:rsidR="0031565B" w:rsidRPr="00CB292D" w:rsidRDefault="0031565B" w:rsidP="00CB292D">
      <w:pPr>
        <w:autoSpaceDE w:val="0"/>
        <w:autoSpaceDN w:val="0"/>
        <w:adjustRightInd w:val="0"/>
        <w:ind w:left="567" w:hanging="567"/>
        <w:jc w:val="both"/>
        <w:rPr>
          <w:color w:val="000000"/>
        </w:rPr>
      </w:pPr>
    </w:p>
    <w:p w14:paraId="2AE62C74" w14:textId="77777777" w:rsidR="0031565B" w:rsidRPr="00CB292D" w:rsidRDefault="0031565B" w:rsidP="00CB292D">
      <w:pPr>
        <w:autoSpaceDE w:val="0"/>
        <w:autoSpaceDN w:val="0"/>
        <w:adjustRightInd w:val="0"/>
        <w:ind w:left="567" w:hanging="567"/>
        <w:jc w:val="both"/>
        <w:rPr>
          <w:color w:val="000000"/>
        </w:rPr>
      </w:pPr>
      <w:r w:rsidRPr="00CB292D">
        <w:rPr>
          <w:color w:val="000000"/>
        </w:rPr>
        <w:t>RPF (Raspberry Pi Foundation). (2018). Raspberry Pi Foundation Strategy 2018-20. Retrieved 9 April 2018 from:</w:t>
      </w:r>
    </w:p>
    <w:p w14:paraId="5B44222D" w14:textId="77777777" w:rsidR="0031565B" w:rsidRPr="00CB292D" w:rsidRDefault="0031565B" w:rsidP="00CB292D">
      <w:pPr>
        <w:autoSpaceDE w:val="0"/>
        <w:autoSpaceDN w:val="0"/>
        <w:adjustRightInd w:val="0"/>
        <w:ind w:left="567"/>
        <w:jc w:val="both"/>
        <w:rPr>
          <w:color w:val="000000"/>
        </w:rPr>
      </w:pPr>
      <w:r w:rsidRPr="00CB292D">
        <w:rPr>
          <w:color w:val="000000"/>
        </w:rPr>
        <w:lastRenderedPageBreak/>
        <w:t>&lt;</w:t>
      </w:r>
      <w:hyperlink r:id="rId14" w:history="1">
        <w:r w:rsidRPr="00CB292D">
          <w:rPr>
            <w:rStyle w:val="Hyperlink"/>
          </w:rPr>
          <w:t>https://static.raspberrypi.org/files/about/RaspberryPiFoundationStrategy2018–2020.pdf</w:t>
        </w:r>
      </w:hyperlink>
      <w:r w:rsidRPr="00CB292D">
        <w:rPr>
          <w:color w:val="000000"/>
        </w:rPr>
        <w:t>&gt;</w:t>
      </w:r>
    </w:p>
    <w:p w14:paraId="5673E926" w14:textId="77777777" w:rsidR="00B1077F" w:rsidRPr="00CB292D" w:rsidRDefault="00B1077F" w:rsidP="00CB292D">
      <w:pPr>
        <w:pStyle w:val="NormalWeb"/>
        <w:spacing w:before="0" w:beforeAutospacing="0" w:after="0" w:afterAutospacing="0"/>
        <w:ind w:left="567" w:hanging="567"/>
        <w:jc w:val="both"/>
      </w:pPr>
    </w:p>
    <w:p w14:paraId="75234EA7" w14:textId="65F9E5AD" w:rsidR="006C3A16" w:rsidRPr="00CB292D" w:rsidRDefault="006C3A16" w:rsidP="00CB292D">
      <w:pPr>
        <w:pStyle w:val="NormalWeb"/>
        <w:spacing w:before="0" w:beforeAutospacing="0" w:after="0" w:afterAutospacing="0"/>
        <w:ind w:left="567" w:hanging="567"/>
        <w:jc w:val="both"/>
      </w:pPr>
      <w:r w:rsidRPr="00CB292D">
        <w:t xml:space="preserve">Shen, J., Chanda, A., D’Netto, B. &amp; Monga, M. (2009). Managing Diversity through Human Resource Management: An International Perspective and Conceptual Framework. </w:t>
      </w:r>
      <w:r w:rsidRPr="00CB292D">
        <w:rPr>
          <w:i/>
        </w:rPr>
        <w:t>The International Journal of Human Resource Management, 20</w:t>
      </w:r>
      <w:r w:rsidRPr="00CB292D">
        <w:t>(2), pp. 235-251.</w:t>
      </w:r>
    </w:p>
    <w:p w14:paraId="67099197" w14:textId="77777777" w:rsidR="006C3A16" w:rsidRPr="00CB292D" w:rsidRDefault="006C3A16" w:rsidP="00CB292D">
      <w:pPr>
        <w:pStyle w:val="NormalWeb"/>
        <w:spacing w:before="0" w:beforeAutospacing="0" w:after="0" w:afterAutospacing="0"/>
        <w:ind w:left="567" w:hanging="567"/>
        <w:jc w:val="both"/>
      </w:pPr>
    </w:p>
    <w:p w14:paraId="57F5DE7E" w14:textId="4107EEE0" w:rsidR="00744289" w:rsidRPr="00CB292D" w:rsidRDefault="00744289" w:rsidP="00CB292D">
      <w:pPr>
        <w:pStyle w:val="NormalWeb"/>
        <w:spacing w:before="0" w:beforeAutospacing="0" w:after="0" w:afterAutospacing="0"/>
        <w:ind w:left="567" w:hanging="567"/>
        <w:jc w:val="both"/>
      </w:pPr>
      <w:r w:rsidRPr="00CB292D">
        <w:t xml:space="preserve">Thomas, D. &amp; Ely, R. (1996). Making Differences Matter: A New Paradigm for Managing Diversity. </w:t>
      </w:r>
      <w:r w:rsidRPr="00CB292D">
        <w:rPr>
          <w:i/>
        </w:rPr>
        <w:t>Harvard Business Review, (74)</w:t>
      </w:r>
      <w:r w:rsidRPr="00CB292D">
        <w:t>5, 79-90.</w:t>
      </w:r>
    </w:p>
    <w:p w14:paraId="1E9F1503" w14:textId="77777777" w:rsidR="00744289" w:rsidRPr="00CB292D" w:rsidRDefault="00744289" w:rsidP="00CB292D">
      <w:pPr>
        <w:pStyle w:val="NormalWeb"/>
        <w:spacing w:before="0" w:beforeAutospacing="0" w:after="0" w:afterAutospacing="0"/>
        <w:ind w:left="567" w:hanging="567"/>
        <w:jc w:val="both"/>
      </w:pPr>
    </w:p>
    <w:p w14:paraId="1C3D6103" w14:textId="23B424ED" w:rsidR="00744289" w:rsidRPr="00CB292D" w:rsidRDefault="00744289" w:rsidP="00CB292D">
      <w:pPr>
        <w:pStyle w:val="NormalWeb"/>
        <w:spacing w:before="0" w:beforeAutospacing="0" w:after="0" w:afterAutospacing="0"/>
        <w:ind w:left="567" w:hanging="567"/>
        <w:jc w:val="both"/>
      </w:pPr>
      <w:r w:rsidRPr="00CB292D">
        <w:t xml:space="preserve">Thomas, R. (1996). </w:t>
      </w:r>
      <w:r w:rsidRPr="00CB292D">
        <w:rPr>
          <w:i/>
        </w:rPr>
        <w:t>Building a House for Diversity.</w:t>
      </w:r>
      <w:r w:rsidRPr="00CB292D">
        <w:t xml:space="preserve"> Boston: Harvard Business School Press.</w:t>
      </w:r>
    </w:p>
    <w:p w14:paraId="35EB3AD9" w14:textId="77777777" w:rsidR="00744289" w:rsidRPr="00CB292D" w:rsidRDefault="00744289" w:rsidP="00CB292D">
      <w:pPr>
        <w:pStyle w:val="NormalWeb"/>
        <w:spacing w:before="0" w:beforeAutospacing="0" w:after="0" w:afterAutospacing="0"/>
        <w:ind w:left="567" w:hanging="567"/>
        <w:jc w:val="both"/>
      </w:pPr>
    </w:p>
    <w:p w14:paraId="2898B34A" w14:textId="78F8AF05" w:rsidR="00DC26B4" w:rsidRPr="00CB292D" w:rsidRDefault="00DC26B4" w:rsidP="00CB292D">
      <w:pPr>
        <w:pStyle w:val="NormalWeb"/>
        <w:spacing w:before="0" w:beforeAutospacing="0" w:after="0" w:afterAutospacing="0"/>
        <w:ind w:left="567" w:hanging="567"/>
        <w:jc w:val="both"/>
      </w:pPr>
      <w:r w:rsidRPr="00CB292D">
        <w:t xml:space="preserve">Thomas, R. (1991). </w:t>
      </w:r>
      <w:r w:rsidRPr="00CB292D">
        <w:rPr>
          <w:i/>
          <w:iCs/>
        </w:rPr>
        <w:t xml:space="preserve">Beyond Race and Gender, </w:t>
      </w:r>
      <w:r w:rsidRPr="00CB292D">
        <w:t>New York: American Management Association.</w:t>
      </w:r>
    </w:p>
    <w:p w14:paraId="4860B133" w14:textId="77777777" w:rsidR="00DC26B4" w:rsidRPr="00CB292D" w:rsidRDefault="00DC26B4" w:rsidP="00CB292D">
      <w:pPr>
        <w:autoSpaceDE w:val="0"/>
        <w:autoSpaceDN w:val="0"/>
        <w:adjustRightInd w:val="0"/>
        <w:ind w:left="567" w:hanging="567"/>
        <w:jc w:val="both"/>
        <w:rPr>
          <w:color w:val="000000"/>
        </w:rPr>
      </w:pPr>
    </w:p>
    <w:p w14:paraId="528A457F" w14:textId="77777777" w:rsidR="00CB292D" w:rsidRDefault="00BA6515" w:rsidP="00CB292D">
      <w:pPr>
        <w:ind w:left="567" w:hanging="567"/>
        <w:jc w:val="both"/>
      </w:pPr>
      <w:r w:rsidRPr="00CB292D">
        <w:t xml:space="preserve">Valla, M. (2007). France Seeks Path to Workplace Diversity. </w:t>
      </w:r>
      <w:r w:rsidRPr="00CB292D">
        <w:rPr>
          <w:i/>
        </w:rPr>
        <w:t>The Wall Street Journal (online).</w:t>
      </w:r>
      <w:r w:rsidRPr="00CB292D">
        <w:t xml:space="preserve"> Accessed 26 April 2018 from:</w:t>
      </w:r>
    </w:p>
    <w:p w14:paraId="23683231" w14:textId="0FA2B303" w:rsidR="00BA6515" w:rsidRPr="00CB292D" w:rsidRDefault="00BA6515" w:rsidP="00CB292D">
      <w:pPr>
        <w:ind w:left="567"/>
        <w:jc w:val="both"/>
      </w:pPr>
      <w:r w:rsidRPr="00CB292D">
        <w:t>&lt;</w:t>
      </w:r>
      <w:hyperlink r:id="rId15" w:history="1">
        <w:r w:rsidRPr="00CB292D">
          <w:rPr>
            <w:rStyle w:val="Hyperlink"/>
          </w:rPr>
          <w:t>http://online.wsj.com/article/SB116777415891065222.html</w:t>
        </w:r>
      </w:hyperlink>
      <w:r w:rsidRPr="00CB292D">
        <w:t>&gt;</w:t>
      </w:r>
    </w:p>
    <w:p w14:paraId="6299052B" w14:textId="77777777" w:rsidR="00BA6515" w:rsidRPr="00CB292D" w:rsidRDefault="00BA6515" w:rsidP="00CB292D">
      <w:pPr>
        <w:autoSpaceDE w:val="0"/>
        <w:autoSpaceDN w:val="0"/>
        <w:adjustRightInd w:val="0"/>
        <w:ind w:left="567" w:hanging="567"/>
        <w:jc w:val="both"/>
        <w:rPr>
          <w:color w:val="000000"/>
        </w:rPr>
      </w:pPr>
    </w:p>
    <w:p w14:paraId="6863EFBF" w14:textId="574407A3" w:rsidR="00744289" w:rsidRPr="00CB292D" w:rsidRDefault="008B477E" w:rsidP="00CB292D">
      <w:pPr>
        <w:autoSpaceDE w:val="0"/>
        <w:autoSpaceDN w:val="0"/>
        <w:adjustRightInd w:val="0"/>
        <w:ind w:left="567" w:hanging="567"/>
        <w:jc w:val="both"/>
        <w:rPr>
          <w:color w:val="000000"/>
        </w:rPr>
      </w:pPr>
      <w:r w:rsidRPr="00CB292D">
        <w:rPr>
          <w:color w:val="000000"/>
        </w:rPr>
        <w:t xml:space="preserve">Yang, Y. &amp; Konrad, A. (2011). Diversity and Organizational Innovation: The Role of Employee Involvement. </w:t>
      </w:r>
      <w:r w:rsidRPr="00CB292D">
        <w:rPr>
          <w:i/>
          <w:color w:val="000000"/>
        </w:rPr>
        <w:t>Journal of Organizational Behaviour, 32</w:t>
      </w:r>
      <w:r w:rsidRPr="00CB292D">
        <w:rPr>
          <w:color w:val="000000"/>
        </w:rPr>
        <w:t>(8), pp. 1062-1083.</w:t>
      </w:r>
    </w:p>
    <w:p w14:paraId="171CC155" w14:textId="77777777" w:rsidR="00DF0B56" w:rsidRDefault="00DF0B56" w:rsidP="006B4F05">
      <w:pPr>
        <w:autoSpaceDE w:val="0"/>
        <w:autoSpaceDN w:val="0"/>
        <w:adjustRightInd w:val="0"/>
        <w:jc w:val="both"/>
        <w:rPr>
          <w:color w:val="000000"/>
        </w:rPr>
      </w:pPr>
    </w:p>
    <w:p w14:paraId="217E65DB" w14:textId="77777777" w:rsidR="00DF0B56" w:rsidRDefault="00DF0B56" w:rsidP="006B4F05">
      <w:pPr>
        <w:autoSpaceDE w:val="0"/>
        <w:autoSpaceDN w:val="0"/>
        <w:adjustRightInd w:val="0"/>
        <w:jc w:val="both"/>
        <w:rPr>
          <w:color w:val="000000"/>
        </w:rPr>
      </w:pPr>
    </w:p>
    <w:p w14:paraId="09165728" w14:textId="77777777" w:rsidR="00DF0B56" w:rsidRDefault="00DF0B56" w:rsidP="006B4F05">
      <w:pPr>
        <w:autoSpaceDE w:val="0"/>
        <w:autoSpaceDN w:val="0"/>
        <w:adjustRightInd w:val="0"/>
        <w:jc w:val="both"/>
        <w:rPr>
          <w:color w:val="000000"/>
        </w:rPr>
      </w:pPr>
    </w:p>
    <w:p w14:paraId="5752EBF7" w14:textId="77777777" w:rsidR="0002328C" w:rsidRDefault="0002328C" w:rsidP="0002328C">
      <w:pPr>
        <w:autoSpaceDE w:val="0"/>
        <w:autoSpaceDN w:val="0"/>
        <w:adjustRightInd w:val="0"/>
        <w:jc w:val="both"/>
      </w:pPr>
    </w:p>
    <w:p w14:paraId="39A4A593" w14:textId="40C9969F" w:rsidR="0002328C" w:rsidRPr="0002328C" w:rsidRDefault="0002328C" w:rsidP="0002328C">
      <w:pPr>
        <w:autoSpaceDE w:val="0"/>
        <w:autoSpaceDN w:val="0"/>
        <w:adjustRightInd w:val="0"/>
        <w:jc w:val="both"/>
        <w:rPr>
          <w:iCs/>
        </w:rPr>
      </w:pPr>
    </w:p>
    <w:p w14:paraId="5BD6A54B" w14:textId="3533FE6C" w:rsidR="0002328C" w:rsidRDefault="0002328C" w:rsidP="0002328C">
      <w:pPr>
        <w:pStyle w:val="NormalWeb"/>
      </w:pPr>
    </w:p>
    <w:p w14:paraId="6EA69413" w14:textId="7FCA9EE2" w:rsidR="0002328C" w:rsidRDefault="00DF0B56" w:rsidP="006B4F05">
      <w:pPr>
        <w:autoSpaceDE w:val="0"/>
        <w:autoSpaceDN w:val="0"/>
        <w:adjustRightInd w:val="0"/>
        <w:jc w:val="both"/>
        <w:rPr>
          <w:rFonts w:ascii="TimesNewRoman" w:hAnsi="TimesNewRoman"/>
        </w:rPr>
      </w:pPr>
      <w:r>
        <w:rPr>
          <w:rFonts w:ascii="TimesNewRoman" w:hAnsi="TimesNewRoman"/>
        </w:rPr>
        <w:t xml:space="preserve"> </w:t>
      </w:r>
    </w:p>
    <w:p w14:paraId="0E373340" w14:textId="77777777" w:rsidR="0002328C" w:rsidRDefault="0002328C" w:rsidP="006B4F05">
      <w:pPr>
        <w:autoSpaceDE w:val="0"/>
        <w:autoSpaceDN w:val="0"/>
        <w:adjustRightInd w:val="0"/>
        <w:jc w:val="both"/>
        <w:rPr>
          <w:rFonts w:ascii="TimesNewRoman" w:hAnsi="TimesNewRoman"/>
        </w:rPr>
      </w:pPr>
    </w:p>
    <w:sectPr w:rsidR="000232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7CA5A4" w14:textId="77777777" w:rsidR="004229BD" w:rsidRDefault="004229BD" w:rsidP="001E7D62">
      <w:r>
        <w:separator/>
      </w:r>
    </w:p>
  </w:endnote>
  <w:endnote w:type="continuationSeparator" w:id="0">
    <w:p w14:paraId="282B333E" w14:textId="77777777" w:rsidR="004229BD" w:rsidRDefault="004229BD" w:rsidP="001E7D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TimesNewRoman">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41867F" w14:textId="77777777" w:rsidR="00141115" w:rsidRDefault="00141115" w:rsidP="0094281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3D17215" w14:textId="77777777" w:rsidR="00141115" w:rsidRDefault="0014111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7136C7" w14:textId="77777777" w:rsidR="00141115" w:rsidRPr="00D82CDC" w:rsidRDefault="00141115" w:rsidP="00942812">
    <w:pPr>
      <w:pStyle w:val="Footer"/>
      <w:framePr w:wrap="none" w:vAnchor="text" w:hAnchor="margin" w:xAlign="center" w:y="1"/>
      <w:rPr>
        <w:rStyle w:val="PageNumber"/>
      </w:rPr>
    </w:pPr>
    <w:r w:rsidRPr="00D82CDC">
      <w:rPr>
        <w:rStyle w:val="PageNumber"/>
      </w:rPr>
      <w:fldChar w:fldCharType="begin"/>
    </w:r>
    <w:r w:rsidRPr="00D82CDC">
      <w:rPr>
        <w:rStyle w:val="PageNumber"/>
      </w:rPr>
      <w:instrText xml:space="preserve">PAGE  </w:instrText>
    </w:r>
    <w:r w:rsidRPr="00D82CDC">
      <w:rPr>
        <w:rStyle w:val="PageNumber"/>
      </w:rPr>
      <w:fldChar w:fldCharType="separate"/>
    </w:r>
    <w:r w:rsidR="00D4561C">
      <w:rPr>
        <w:rStyle w:val="PageNumber"/>
        <w:noProof/>
      </w:rPr>
      <w:t>2</w:t>
    </w:r>
    <w:r w:rsidRPr="00D82CDC">
      <w:rPr>
        <w:rStyle w:val="PageNumber"/>
      </w:rPr>
      <w:fldChar w:fldCharType="end"/>
    </w:r>
  </w:p>
  <w:p w14:paraId="644F76E6" w14:textId="77777777" w:rsidR="00141115" w:rsidRDefault="0014111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746881" w14:textId="77777777" w:rsidR="004229BD" w:rsidRDefault="004229BD" w:rsidP="001E7D62">
      <w:r>
        <w:separator/>
      </w:r>
    </w:p>
  </w:footnote>
  <w:footnote w:type="continuationSeparator" w:id="0">
    <w:p w14:paraId="714EFED9" w14:textId="77777777" w:rsidR="004229BD" w:rsidRDefault="004229BD" w:rsidP="001E7D62">
      <w:r>
        <w:continuationSeparator/>
      </w:r>
    </w:p>
  </w:footnote>
  <w:footnote w:id="1">
    <w:p w14:paraId="45A5B698" w14:textId="500F580E" w:rsidR="00141115" w:rsidRPr="00E37F54" w:rsidRDefault="00141115" w:rsidP="00E37F54">
      <w:pPr>
        <w:pStyle w:val="FootnoteText"/>
        <w:jc w:val="both"/>
        <w:rPr>
          <w:lang w:val="en-CA"/>
        </w:rPr>
      </w:pPr>
      <w:r w:rsidRPr="00E37F54">
        <w:rPr>
          <w:rStyle w:val="FootnoteReference"/>
          <w:sz w:val="21"/>
        </w:rPr>
        <w:footnoteRef/>
      </w:r>
      <w:r w:rsidRPr="00E37F54">
        <w:rPr>
          <w:sz w:val="21"/>
        </w:rPr>
        <w:t xml:space="preserve"> </w:t>
      </w:r>
      <w:r w:rsidRPr="00E37F54">
        <w:rPr>
          <w:sz w:val="21"/>
          <w:lang w:val="en-CA"/>
        </w:rPr>
        <w:t xml:space="preserve">As RPF plans to expand internationally, this report assumes that as it grows exponentially </w:t>
      </w:r>
      <w:r>
        <w:rPr>
          <w:sz w:val="21"/>
          <w:lang w:val="en-CA"/>
        </w:rPr>
        <w:t>in terms of</w:t>
      </w:r>
      <w:r w:rsidRPr="00E37F54">
        <w:rPr>
          <w:sz w:val="21"/>
          <w:lang w:val="en-CA"/>
        </w:rPr>
        <w:t xml:space="preserve"> staff, volunteers and activities, the organization will need to open sub-regional offices in different countries that would be responsible for supporting RPF-related work across a specified geographic location; ensuring the implementation of headquarters-related policy decisions; developing a better contextual understanding of the geographic and cultural environments in which RPF is operating; and building a diverse workforce made up of international and local staff.</w:t>
      </w:r>
    </w:p>
  </w:footnote>
  <w:footnote w:id="2">
    <w:p w14:paraId="7A278F60" w14:textId="5422D8AE" w:rsidR="006D76B6" w:rsidRPr="006D76B6" w:rsidRDefault="006D76B6" w:rsidP="006D76B6">
      <w:pPr>
        <w:pStyle w:val="FootnoteText"/>
        <w:jc w:val="both"/>
        <w:rPr>
          <w:sz w:val="21"/>
          <w:szCs w:val="21"/>
          <w:lang w:val="en-CA"/>
        </w:rPr>
      </w:pPr>
      <w:r w:rsidRPr="006D76B6">
        <w:rPr>
          <w:rStyle w:val="FootnoteReference"/>
          <w:sz w:val="21"/>
          <w:szCs w:val="21"/>
        </w:rPr>
        <w:footnoteRef/>
      </w:r>
      <w:r w:rsidRPr="006D76B6">
        <w:rPr>
          <w:sz w:val="21"/>
          <w:szCs w:val="21"/>
        </w:rPr>
        <w:t xml:space="preserve"> It is important to note that </w:t>
      </w:r>
      <w:r w:rsidRPr="006D76B6">
        <w:rPr>
          <w:color w:val="000000"/>
          <w:sz w:val="21"/>
          <w:szCs w:val="21"/>
        </w:rPr>
        <w:t>this evaluation is by no means exhaustive. It does, however, provide sound basis for HR and RPF to begin with, adapting, removing and adding other possibilities along the way.</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01D3D5" w14:textId="77777777" w:rsidR="00141115" w:rsidRDefault="00141115">
    <w:pPr>
      <w:pStyle w:val="Header"/>
    </w:pPr>
  </w:p>
  <w:p w14:paraId="0561BAF5" w14:textId="77777777" w:rsidR="00141115" w:rsidRDefault="0014111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5B0AAC"/>
    <w:multiLevelType w:val="multilevel"/>
    <w:tmpl w:val="0070189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CE22CC6"/>
    <w:multiLevelType w:val="hybridMultilevel"/>
    <w:tmpl w:val="3036D096"/>
    <w:lvl w:ilvl="0" w:tplc="B4FA5B08">
      <w:start w:val="1"/>
      <w:numFmt w:val="decimal"/>
      <w:lvlText w:val="%1."/>
      <w:lvlJc w:val="left"/>
      <w:pPr>
        <w:ind w:left="720" w:hanging="360"/>
      </w:pPr>
      <w:rPr>
        <w:rFonts w:ascii="Times New Roman" w:hAnsi="Times New Roman" w:cs="Times New Roman"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2FE1409"/>
    <w:multiLevelType w:val="hybridMultilevel"/>
    <w:tmpl w:val="C3E6C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DFE1427"/>
    <w:multiLevelType w:val="hybridMultilevel"/>
    <w:tmpl w:val="6400AFDC"/>
    <w:lvl w:ilvl="0" w:tplc="0E02A33A">
      <w:start w:val="2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6050CE1"/>
    <w:multiLevelType w:val="hybridMultilevel"/>
    <w:tmpl w:val="90C67F8A"/>
    <w:lvl w:ilvl="0" w:tplc="67743BD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DFF0FB3"/>
    <w:multiLevelType w:val="hybridMultilevel"/>
    <w:tmpl w:val="B51C821A"/>
    <w:lvl w:ilvl="0" w:tplc="67743BD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AD50424"/>
    <w:multiLevelType w:val="multilevel"/>
    <w:tmpl w:val="C694B31E"/>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5"/>
  </w:num>
  <w:num w:numId="4">
    <w:abstractNumId w:val="4"/>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16B"/>
    <w:rsid w:val="00000D3D"/>
    <w:rsid w:val="00002DBA"/>
    <w:rsid w:val="0002328C"/>
    <w:rsid w:val="000252CA"/>
    <w:rsid w:val="000258A6"/>
    <w:rsid w:val="00035B09"/>
    <w:rsid w:val="00036361"/>
    <w:rsid w:val="00045E3D"/>
    <w:rsid w:val="00050426"/>
    <w:rsid w:val="00066F1E"/>
    <w:rsid w:val="0009195A"/>
    <w:rsid w:val="00094E02"/>
    <w:rsid w:val="00097A16"/>
    <w:rsid w:val="000A2B14"/>
    <w:rsid w:val="000B70AC"/>
    <w:rsid w:val="000C2BD0"/>
    <w:rsid w:val="000D377E"/>
    <w:rsid w:val="000E298A"/>
    <w:rsid w:val="000F0C02"/>
    <w:rsid w:val="000F64A8"/>
    <w:rsid w:val="00103801"/>
    <w:rsid w:val="00107E07"/>
    <w:rsid w:val="001232BF"/>
    <w:rsid w:val="00124C08"/>
    <w:rsid w:val="00126D1A"/>
    <w:rsid w:val="00141115"/>
    <w:rsid w:val="001426C3"/>
    <w:rsid w:val="001513A1"/>
    <w:rsid w:val="001625E1"/>
    <w:rsid w:val="00174971"/>
    <w:rsid w:val="00182961"/>
    <w:rsid w:val="00182AFB"/>
    <w:rsid w:val="001B5890"/>
    <w:rsid w:val="001B7E11"/>
    <w:rsid w:val="001E44F6"/>
    <w:rsid w:val="001E7D62"/>
    <w:rsid w:val="001F1903"/>
    <w:rsid w:val="00202E08"/>
    <w:rsid w:val="002033B1"/>
    <w:rsid w:val="00217E56"/>
    <w:rsid w:val="0022077C"/>
    <w:rsid w:val="00223D2F"/>
    <w:rsid w:val="00230ABB"/>
    <w:rsid w:val="0024255D"/>
    <w:rsid w:val="00247138"/>
    <w:rsid w:val="00260EF3"/>
    <w:rsid w:val="002735DE"/>
    <w:rsid w:val="00287595"/>
    <w:rsid w:val="002900DA"/>
    <w:rsid w:val="0029256F"/>
    <w:rsid w:val="002B5C32"/>
    <w:rsid w:val="002C3878"/>
    <w:rsid w:val="002D2845"/>
    <w:rsid w:val="002E009F"/>
    <w:rsid w:val="002E3028"/>
    <w:rsid w:val="002E5AA5"/>
    <w:rsid w:val="002E7932"/>
    <w:rsid w:val="002F088D"/>
    <w:rsid w:val="0030116B"/>
    <w:rsid w:val="00304FC6"/>
    <w:rsid w:val="003067B6"/>
    <w:rsid w:val="0031565B"/>
    <w:rsid w:val="00324EB7"/>
    <w:rsid w:val="003325DC"/>
    <w:rsid w:val="00333C91"/>
    <w:rsid w:val="0034115A"/>
    <w:rsid w:val="00342677"/>
    <w:rsid w:val="00356A63"/>
    <w:rsid w:val="00381EE3"/>
    <w:rsid w:val="00382553"/>
    <w:rsid w:val="00386C70"/>
    <w:rsid w:val="00390417"/>
    <w:rsid w:val="00397C37"/>
    <w:rsid w:val="003A3C8B"/>
    <w:rsid w:val="003C620F"/>
    <w:rsid w:val="003D22F5"/>
    <w:rsid w:val="003E56B5"/>
    <w:rsid w:val="003F1110"/>
    <w:rsid w:val="0040600C"/>
    <w:rsid w:val="00412F0E"/>
    <w:rsid w:val="00415599"/>
    <w:rsid w:val="004229BD"/>
    <w:rsid w:val="00422D25"/>
    <w:rsid w:val="00423084"/>
    <w:rsid w:val="0043491D"/>
    <w:rsid w:val="0044026A"/>
    <w:rsid w:val="004503A2"/>
    <w:rsid w:val="00451717"/>
    <w:rsid w:val="00454235"/>
    <w:rsid w:val="00471676"/>
    <w:rsid w:val="0047363C"/>
    <w:rsid w:val="004736A3"/>
    <w:rsid w:val="004747E6"/>
    <w:rsid w:val="00484DFC"/>
    <w:rsid w:val="004962EC"/>
    <w:rsid w:val="004A0954"/>
    <w:rsid w:val="004A1504"/>
    <w:rsid w:val="004A243E"/>
    <w:rsid w:val="004A52BF"/>
    <w:rsid w:val="004A5B15"/>
    <w:rsid w:val="004B5642"/>
    <w:rsid w:val="004C6906"/>
    <w:rsid w:val="004C6BEF"/>
    <w:rsid w:val="004D1A8B"/>
    <w:rsid w:val="004D51CD"/>
    <w:rsid w:val="004F22F0"/>
    <w:rsid w:val="00502419"/>
    <w:rsid w:val="00505D77"/>
    <w:rsid w:val="00525741"/>
    <w:rsid w:val="005305FE"/>
    <w:rsid w:val="00536230"/>
    <w:rsid w:val="005409C3"/>
    <w:rsid w:val="00541A7B"/>
    <w:rsid w:val="0054354A"/>
    <w:rsid w:val="00545AA3"/>
    <w:rsid w:val="00556A00"/>
    <w:rsid w:val="005945AE"/>
    <w:rsid w:val="00596AB3"/>
    <w:rsid w:val="005A5F56"/>
    <w:rsid w:val="005D5344"/>
    <w:rsid w:val="005D5C63"/>
    <w:rsid w:val="005F23D8"/>
    <w:rsid w:val="005F4C18"/>
    <w:rsid w:val="00600994"/>
    <w:rsid w:val="00611EBA"/>
    <w:rsid w:val="00615660"/>
    <w:rsid w:val="00617BCD"/>
    <w:rsid w:val="006212E6"/>
    <w:rsid w:val="00642BFC"/>
    <w:rsid w:val="0064575C"/>
    <w:rsid w:val="00650B57"/>
    <w:rsid w:val="00654936"/>
    <w:rsid w:val="00655D41"/>
    <w:rsid w:val="0066009B"/>
    <w:rsid w:val="00660778"/>
    <w:rsid w:val="00671681"/>
    <w:rsid w:val="00677AC8"/>
    <w:rsid w:val="00680362"/>
    <w:rsid w:val="00692FC7"/>
    <w:rsid w:val="006A0D79"/>
    <w:rsid w:val="006B13B0"/>
    <w:rsid w:val="006B4F05"/>
    <w:rsid w:val="006B7F7D"/>
    <w:rsid w:val="006C3A16"/>
    <w:rsid w:val="006D76B6"/>
    <w:rsid w:val="006F2E7B"/>
    <w:rsid w:val="007005AF"/>
    <w:rsid w:val="00702E5A"/>
    <w:rsid w:val="0070402E"/>
    <w:rsid w:val="00720DFB"/>
    <w:rsid w:val="00725A6B"/>
    <w:rsid w:val="007273E0"/>
    <w:rsid w:val="00736F92"/>
    <w:rsid w:val="007372DA"/>
    <w:rsid w:val="007419C4"/>
    <w:rsid w:val="00743FFE"/>
    <w:rsid w:val="00744289"/>
    <w:rsid w:val="0075267D"/>
    <w:rsid w:val="0075325C"/>
    <w:rsid w:val="007670FF"/>
    <w:rsid w:val="00772493"/>
    <w:rsid w:val="007929C0"/>
    <w:rsid w:val="007B695B"/>
    <w:rsid w:val="007D010C"/>
    <w:rsid w:val="007D7424"/>
    <w:rsid w:val="007F1DA6"/>
    <w:rsid w:val="007F7C8D"/>
    <w:rsid w:val="00806064"/>
    <w:rsid w:val="00827F06"/>
    <w:rsid w:val="008407B8"/>
    <w:rsid w:val="00852BC1"/>
    <w:rsid w:val="00857AE2"/>
    <w:rsid w:val="008636E5"/>
    <w:rsid w:val="00873460"/>
    <w:rsid w:val="00894DB3"/>
    <w:rsid w:val="00897E8A"/>
    <w:rsid w:val="008A26BA"/>
    <w:rsid w:val="008B181B"/>
    <w:rsid w:val="008B477E"/>
    <w:rsid w:val="008C2FB6"/>
    <w:rsid w:val="008C7C01"/>
    <w:rsid w:val="008D0C51"/>
    <w:rsid w:val="008E1E44"/>
    <w:rsid w:val="008E7AE3"/>
    <w:rsid w:val="008F7638"/>
    <w:rsid w:val="00930AA6"/>
    <w:rsid w:val="00934C3F"/>
    <w:rsid w:val="00942812"/>
    <w:rsid w:val="009448C3"/>
    <w:rsid w:val="00950ABF"/>
    <w:rsid w:val="00952F21"/>
    <w:rsid w:val="00967BF0"/>
    <w:rsid w:val="00971161"/>
    <w:rsid w:val="00972CE6"/>
    <w:rsid w:val="00975A77"/>
    <w:rsid w:val="009770D2"/>
    <w:rsid w:val="00986A4E"/>
    <w:rsid w:val="009872D7"/>
    <w:rsid w:val="009B45E3"/>
    <w:rsid w:val="009B5747"/>
    <w:rsid w:val="009D3EDB"/>
    <w:rsid w:val="009D5C8D"/>
    <w:rsid w:val="009F6EEF"/>
    <w:rsid w:val="009F726F"/>
    <w:rsid w:val="009F7F9C"/>
    <w:rsid w:val="00A04FC6"/>
    <w:rsid w:val="00A12756"/>
    <w:rsid w:val="00A12EF2"/>
    <w:rsid w:val="00A2272C"/>
    <w:rsid w:val="00A23493"/>
    <w:rsid w:val="00A24093"/>
    <w:rsid w:val="00A40022"/>
    <w:rsid w:val="00A45865"/>
    <w:rsid w:val="00A506A9"/>
    <w:rsid w:val="00A67657"/>
    <w:rsid w:val="00A94F83"/>
    <w:rsid w:val="00AA0CAD"/>
    <w:rsid w:val="00AA170D"/>
    <w:rsid w:val="00AA6880"/>
    <w:rsid w:val="00AB1164"/>
    <w:rsid w:val="00AC37A1"/>
    <w:rsid w:val="00AC7304"/>
    <w:rsid w:val="00AD0B5F"/>
    <w:rsid w:val="00AD20EA"/>
    <w:rsid w:val="00AD4EBA"/>
    <w:rsid w:val="00AD7C87"/>
    <w:rsid w:val="00B1077F"/>
    <w:rsid w:val="00B1654B"/>
    <w:rsid w:val="00B20DE7"/>
    <w:rsid w:val="00B2687D"/>
    <w:rsid w:val="00B34EBA"/>
    <w:rsid w:val="00B35C5B"/>
    <w:rsid w:val="00B36503"/>
    <w:rsid w:val="00B41E96"/>
    <w:rsid w:val="00B62833"/>
    <w:rsid w:val="00B66183"/>
    <w:rsid w:val="00B67E5D"/>
    <w:rsid w:val="00B76833"/>
    <w:rsid w:val="00B849BA"/>
    <w:rsid w:val="00B963B1"/>
    <w:rsid w:val="00BA6515"/>
    <w:rsid w:val="00BB096F"/>
    <w:rsid w:val="00BB1094"/>
    <w:rsid w:val="00BC6FEE"/>
    <w:rsid w:val="00BD7768"/>
    <w:rsid w:val="00BE439F"/>
    <w:rsid w:val="00BE603F"/>
    <w:rsid w:val="00BF1823"/>
    <w:rsid w:val="00BF3C5E"/>
    <w:rsid w:val="00C145E7"/>
    <w:rsid w:val="00C2132E"/>
    <w:rsid w:val="00C23A00"/>
    <w:rsid w:val="00C338AE"/>
    <w:rsid w:val="00C77635"/>
    <w:rsid w:val="00C823C6"/>
    <w:rsid w:val="00C83D1B"/>
    <w:rsid w:val="00C85A27"/>
    <w:rsid w:val="00C86EB2"/>
    <w:rsid w:val="00C907DE"/>
    <w:rsid w:val="00CA3D6E"/>
    <w:rsid w:val="00CA61D7"/>
    <w:rsid w:val="00CB292D"/>
    <w:rsid w:val="00CB558D"/>
    <w:rsid w:val="00CC6B83"/>
    <w:rsid w:val="00CE3AAC"/>
    <w:rsid w:val="00CF0D63"/>
    <w:rsid w:val="00CF5904"/>
    <w:rsid w:val="00D13FC3"/>
    <w:rsid w:val="00D24BC3"/>
    <w:rsid w:val="00D31CB4"/>
    <w:rsid w:val="00D43A52"/>
    <w:rsid w:val="00D4561C"/>
    <w:rsid w:val="00D4666D"/>
    <w:rsid w:val="00D66DB8"/>
    <w:rsid w:val="00D672DB"/>
    <w:rsid w:val="00D90AFC"/>
    <w:rsid w:val="00D94DA0"/>
    <w:rsid w:val="00DC26B4"/>
    <w:rsid w:val="00DE1420"/>
    <w:rsid w:val="00DE4201"/>
    <w:rsid w:val="00DE6BCD"/>
    <w:rsid w:val="00DF0652"/>
    <w:rsid w:val="00DF0B56"/>
    <w:rsid w:val="00DF4CF0"/>
    <w:rsid w:val="00E05149"/>
    <w:rsid w:val="00E1243F"/>
    <w:rsid w:val="00E14A8F"/>
    <w:rsid w:val="00E30046"/>
    <w:rsid w:val="00E30364"/>
    <w:rsid w:val="00E32E1E"/>
    <w:rsid w:val="00E37F54"/>
    <w:rsid w:val="00E4706B"/>
    <w:rsid w:val="00E545E4"/>
    <w:rsid w:val="00E6015B"/>
    <w:rsid w:val="00E61EC8"/>
    <w:rsid w:val="00E71023"/>
    <w:rsid w:val="00E85DA2"/>
    <w:rsid w:val="00E865D7"/>
    <w:rsid w:val="00E8770B"/>
    <w:rsid w:val="00E91528"/>
    <w:rsid w:val="00EA2915"/>
    <w:rsid w:val="00EA31DC"/>
    <w:rsid w:val="00EB03BD"/>
    <w:rsid w:val="00ED5A4C"/>
    <w:rsid w:val="00EE2FF2"/>
    <w:rsid w:val="00EE5518"/>
    <w:rsid w:val="00F03F00"/>
    <w:rsid w:val="00F10224"/>
    <w:rsid w:val="00F20B38"/>
    <w:rsid w:val="00F26295"/>
    <w:rsid w:val="00F300A4"/>
    <w:rsid w:val="00F345FC"/>
    <w:rsid w:val="00F518D1"/>
    <w:rsid w:val="00F5351B"/>
    <w:rsid w:val="00F53AD9"/>
    <w:rsid w:val="00F66235"/>
    <w:rsid w:val="00F70FCE"/>
    <w:rsid w:val="00F8477C"/>
    <w:rsid w:val="00F84FC5"/>
    <w:rsid w:val="00F8521D"/>
    <w:rsid w:val="00F8567E"/>
    <w:rsid w:val="00F85862"/>
    <w:rsid w:val="00F957DA"/>
    <w:rsid w:val="00FC74AE"/>
    <w:rsid w:val="00FE0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11F8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36E5"/>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A506A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16B"/>
    <w:pPr>
      <w:ind w:left="720"/>
      <w:contextualSpacing/>
    </w:pPr>
  </w:style>
  <w:style w:type="character" w:styleId="Hyperlink">
    <w:name w:val="Hyperlink"/>
    <w:basedOn w:val="DefaultParagraphFont"/>
    <w:uiPriority w:val="99"/>
    <w:unhideWhenUsed/>
    <w:rsid w:val="0009195A"/>
    <w:rPr>
      <w:color w:val="0000FF" w:themeColor="hyperlink"/>
      <w:u w:val="single"/>
    </w:rPr>
  </w:style>
  <w:style w:type="paragraph" w:styleId="FootnoteText">
    <w:name w:val="footnote text"/>
    <w:basedOn w:val="Normal"/>
    <w:link w:val="FootnoteTextChar"/>
    <w:uiPriority w:val="99"/>
    <w:unhideWhenUsed/>
    <w:rsid w:val="001E7D62"/>
  </w:style>
  <w:style w:type="character" w:customStyle="1" w:styleId="FootnoteTextChar">
    <w:name w:val="Footnote Text Char"/>
    <w:basedOn w:val="DefaultParagraphFont"/>
    <w:link w:val="FootnoteText"/>
    <w:uiPriority w:val="99"/>
    <w:rsid w:val="001E7D62"/>
    <w:rPr>
      <w:sz w:val="24"/>
      <w:szCs w:val="24"/>
    </w:rPr>
  </w:style>
  <w:style w:type="character" w:styleId="FootnoteReference">
    <w:name w:val="footnote reference"/>
    <w:basedOn w:val="DefaultParagraphFont"/>
    <w:uiPriority w:val="99"/>
    <w:unhideWhenUsed/>
    <w:rsid w:val="001E7D62"/>
    <w:rPr>
      <w:vertAlign w:val="superscript"/>
    </w:rPr>
  </w:style>
  <w:style w:type="paragraph" w:styleId="NormalWeb">
    <w:name w:val="Normal (Web)"/>
    <w:basedOn w:val="Normal"/>
    <w:uiPriority w:val="99"/>
    <w:unhideWhenUsed/>
    <w:rsid w:val="00094E02"/>
    <w:pPr>
      <w:spacing w:before="100" w:beforeAutospacing="1" w:after="100" w:afterAutospacing="1"/>
    </w:pPr>
  </w:style>
  <w:style w:type="paragraph" w:styleId="Header">
    <w:name w:val="header"/>
    <w:basedOn w:val="Normal"/>
    <w:link w:val="HeaderChar"/>
    <w:uiPriority w:val="99"/>
    <w:unhideWhenUsed/>
    <w:rsid w:val="008B181B"/>
    <w:pPr>
      <w:tabs>
        <w:tab w:val="center" w:pos="4680"/>
        <w:tab w:val="right" w:pos="9360"/>
      </w:tabs>
    </w:pPr>
  </w:style>
  <w:style w:type="character" w:customStyle="1" w:styleId="HeaderChar">
    <w:name w:val="Header Char"/>
    <w:basedOn w:val="DefaultParagraphFont"/>
    <w:link w:val="Header"/>
    <w:uiPriority w:val="99"/>
    <w:rsid w:val="008B181B"/>
    <w:rPr>
      <w:rFonts w:ascii="Times New Roman" w:hAnsi="Times New Roman" w:cs="Times New Roman"/>
      <w:sz w:val="24"/>
      <w:szCs w:val="24"/>
      <w:lang w:val="en-US"/>
    </w:rPr>
  </w:style>
  <w:style w:type="paragraph" w:styleId="Footer">
    <w:name w:val="footer"/>
    <w:basedOn w:val="Normal"/>
    <w:link w:val="FooterChar"/>
    <w:uiPriority w:val="99"/>
    <w:unhideWhenUsed/>
    <w:rsid w:val="008B181B"/>
    <w:pPr>
      <w:tabs>
        <w:tab w:val="center" w:pos="4680"/>
        <w:tab w:val="right" w:pos="9360"/>
      </w:tabs>
    </w:pPr>
  </w:style>
  <w:style w:type="character" w:customStyle="1" w:styleId="FooterChar">
    <w:name w:val="Footer Char"/>
    <w:basedOn w:val="DefaultParagraphFont"/>
    <w:link w:val="Footer"/>
    <w:uiPriority w:val="99"/>
    <w:rsid w:val="008B181B"/>
    <w:rPr>
      <w:rFonts w:ascii="Times New Roman" w:hAnsi="Times New Roman" w:cs="Times New Roman"/>
      <w:sz w:val="24"/>
      <w:szCs w:val="24"/>
      <w:lang w:val="en-US"/>
    </w:rPr>
  </w:style>
  <w:style w:type="character" w:styleId="FollowedHyperlink">
    <w:name w:val="FollowedHyperlink"/>
    <w:basedOn w:val="DefaultParagraphFont"/>
    <w:uiPriority w:val="99"/>
    <w:semiHidden/>
    <w:unhideWhenUsed/>
    <w:rsid w:val="00BA6515"/>
    <w:rPr>
      <w:color w:val="800080" w:themeColor="followedHyperlink"/>
      <w:u w:val="single"/>
    </w:rPr>
  </w:style>
  <w:style w:type="character" w:customStyle="1" w:styleId="a">
    <w:name w:val="a"/>
    <w:basedOn w:val="DefaultParagraphFont"/>
    <w:rsid w:val="00035B09"/>
  </w:style>
  <w:style w:type="character" w:customStyle="1" w:styleId="apple-converted-space">
    <w:name w:val="apple-converted-space"/>
    <w:basedOn w:val="DefaultParagraphFont"/>
    <w:rsid w:val="00035B09"/>
  </w:style>
  <w:style w:type="character" w:styleId="CommentReference">
    <w:name w:val="annotation reference"/>
    <w:basedOn w:val="DefaultParagraphFont"/>
    <w:uiPriority w:val="99"/>
    <w:semiHidden/>
    <w:unhideWhenUsed/>
    <w:rsid w:val="0022077C"/>
    <w:rPr>
      <w:sz w:val="18"/>
      <w:szCs w:val="18"/>
    </w:rPr>
  </w:style>
  <w:style w:type="paragraph" w:styleId="CommentText">
    <w:name w:val="annotation text"/>
    <w:basedOn w:val="Normal"/>
    <w:link w:val="CommentTextChar"/>
    <w:uiPriority w:val="99"/>
    <w:semiHidden/>
    <w:unhideWhenUsed/>
    <w:rsid w:val="0022077C"/>
  </w:style>
  <w:style w:type="character" w:customStyle="1" w:styleId="CommentTextChar">
    <w:name w:val="Comment Text Char"/>
    <w:basedOn w:val="DefaultParagraphFont"/>
    <w:link w:val="CommentText"/>
    <w:uiPriority w:val="99"/>
    <w:semiHidden/>
    <w:rsid w:val="0022077C"/>
    <w:rPr>
      <w:rFonts w:ascii="Times New Roman" w:hAnsi="Times New Roman" w:cs="Times New Roman"/>
      <w:sz w:val="24"/>
      <w:szCs w:val="24"/>
      <w:lang w:val="en-US"/>
    </w:rPr>
  </w:style>
  <w:style w:type="paragraph" w:styleId="CommentSubject">
    <w:name w:val="annotation subject"/>
    <w:basedOn w:val="CommentText"/>
    <w:next w:val="CommentText"/>
    <w:link w:val="CommentSubjectChar"/>
    <w:uiPriority w:val="99"/>
    <w:semiHidden/>
    <w:unhideWhenUsed/>
    <w:rsid w:val="0022077C"/>
    <w:rPr>
      <w:b/>
      <w:bCs/>
      <w:sz w:val="20"/>
      <w:szCs w:val="20"/>
    </w:rPr>
  </w:style>
  <w:style w:type="character" w:customStyle="1" w:styleId="CommentSubjectChar">
    <w:name w:val="Comment Subject Char"/>
    <w:basedOn w:val="CommentTextChar"/>
    <w:link w:val="CommentSubject"/>
    <w:uiPriority w:val="99"/>
    <w:semiHidden/>
    <w:rsid w:val="0022077C"/>
    <w:rPr>
      <w:rFonts w:ascii="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22077C"/>
    <w:rPr>
      <w:sz w:val="18"/>
      <w:szCs w:val="18"/>
    </w:rPr>
  </w:style>
  <w:style w:type="character" w:customStyle="1" w:styleId="BalloonTextChar">
    <w:name w:val="Balloon Text Char"/>
    <w:basedOn w:val="DefaultParagraphFont"/>
    <w:link w:val="BalloonText"/>
    <w:uiPriority w:val="99"/>
    <w:semiHidden/>
    <w:rsid w:val="0022077C"/>
    <w:rPr>
      <w:rFonts w:ascii="Times New Roman" w:hAnsi="Times New Roman" w:cs="Times New Roman"/>
      <w:sz w:val="18"/>
      <w:szCs w:val="18"/>
      <w:lang w:val="en-US"/>
    </w:rPr>
  </w:style>
  <w:style w:type="character" w:styleId="PageNumber">
    <w:name w:val="page number"/>
    <w:basedOn w:val="DefaultParagraphFont"/>
    <w:uiPriority w:val="99"/>
    <w:semiHidden/>
    <w:unhideWhenUsed/>
    <w:rsid w:val="00174971"/>
  </w:style>
  <w:style w:type="character" w:customStyle="1" w:styleId="Heading1Char">
    <w:name w:val="Heading 1 Char"/>
    <w:basedOn w:val="DefaultParagraphFont"/>
    <w:link w:val="Heading1"/>
    <w:uiPriority w:val="9"/>
    <w:rsid w:val="00A506A9"/>
    <w:rPr>
      <w:rFonts w:asciiTheme="majorHAnsi" w:eastAsiaTheme="majorEastAsia" w:hAnsiTheme="majorHAnsi" w:cstheme="majorBidi"/>
      <w:color w:val="365F91" w:themeColor="accent1" w:themeShade="BF"/>
      <w:sz w:val="32"/>
      <w:szCs w:val="32"/>
      <w:lang w:val="en-US"/>
    </w:rPr>
  </w:style>
  <w:style w:type="paragraph" w:styleId="TOCHeading">
    <w:name w:val="TOC Heading"/>
    <w:basedOn w:val="Heading1"/>
    <w:next w:val="Normal"/>
    <w:uiPriority w:val="39"/>
    <w:unhideWhenUsed/>
    <w:qFormat/>
    <w:rsid w:val="00A506A9"/>
    <w:pPr>
      <w:spacing w:before="480" w:line="276" w:lineRule="auto"/>
      <w:outlineLvl w:val="9"/>
    </w:pPr>
    <w:rPr>
      <w:b/>
      <w:bCs/>
      <w:sz w:val="28"/>
      <w:szCs w:val="28"/>
    </w:rPr>
  </w:style>
  <w:style w:type="paragraph" w:styleId="TOC1">
    <w:name w:val="toc 1"/>
    <w:basedOn w:val="Normal"/>
    <w:next w:val="Normal"/>
    <w:autoRedefine/>
    <w:uiPriority w:val="39"/>
    <w:unhideWhenUsed/>
    <w:rsid w:val="004A1504"/>
    <w:pPr>
      <w:tabs>
        <w:tab w:val="left" w:pos="480"/>
        <w:tab w:val="right" w:leader="dot" w:pos="9016"/>
      </w:tabs>
      <w:spacing w:before="120"/>
    </w:pPr>
    <w:rPr>
      <w:rFonts w:asciiTheme="minorHAnsi" w:hAnsiTheme="minorHAnsi"/>
      <w:b/>
      <w:bCs/>
    </w:rPr>
  </w:style>
  <w:style w:type="paragraph" w:styleId="TOC2">
    <w:name w:val="toc 2"/>
    <w:basedOn w:val="Normal"/>
    <w:next w:val="Normal"/>
    <w:autoRedefine/>
    <w:uiPriority w:val="39"/>
    <w:unhideWhenUsed/>
    <w:rsid w:val="00A506A9"/>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506A9"/>
    <w:pPr>
      <w:ind w:left="480"/>
    </w:pPr>
    <w:rPr>
      <w:rFonts w:asciiTheme="minorHAnsi" w:hAnsiTheme="minorHAnsi"/>
      <w:sz w:val="22"/>
      <w:szCs w:val="22"/>
    </w:rPr>
  </w:style>
  <w:style w:type="paragraph" w:styleId="TOC4">
    <w:name w:val="toc 4"/>
    <w:basedOn w:val="Normal"/>
    <w:next w:val="Normal"/>
    <w:autoRedefine/>
    <w:uiPriority w:val="39"/>
    <w:semiHidden/>
    <w:unhideWhenUsed/>
    <w:rsid w:val="00A506A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506A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506A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506A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506A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506A9"/>
    <w:pPr>
      <w:ind w:left="1920"/>
    </w:pPr>
    <w:rPr>
      <w:rFonts w:asciiTheme="minorHAnsi" w:hAnsiTheme="minorHAnsi"/>
      <w:sz w:val="20"/>
      <w:szCs w:val="20"/>
    </w:rPr>
  </w:style>
  <w:style w:type="character" w:customStyle="1" w:styleId="fn">
    <w:name w:val="fn"/>
    <w:basedOn w:val="DefaultParagraphFont"/>
    <w:rsid w:val="00EB03BD"/>
  </w:style>
  <w:style w:type="character" w:customStyle="1" w:styleId="subtitle1">
    <w:name w:val="subtitle1"/>
    <w:basedOn w:val="DefaultParagraphFont"/>
    <w:rsid w:val="00EB03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388006">
      <w:bodyDiv w:val="1"/>
      <w:marLeft w:val="0"/>
      <w:marRight w:val="0"/>
      <w:marTop w:val="0"/>
      <w:marBottom w:val="0"/>
      <w:divBdr>
        <w:top w:val="none" w:sz="0" w:space="0" w:color="auto"/>
        <w:left w:val="none" w:sz="0" w:space="0" w:color="auto"/>
        <w:bottom w:val="none" w:sz="0" w:space="0" w:color="auto"/>
        <w:right w:val="none" w:sz="0" w:space="0" w:color="auto"/>
      </w:divBdr>
      <w:divsChild>
        <w:div w:id="1709335449">
          <w:marLeft w:val="0"/>
          <w:marRight w:val="0"/>
          <w:marTop w:val="0"/>
          <w:marBottom w:val="0"/>
          <w:divBdr>
            <w:top w:val="none" w:sz="0" w:space="0" w:color="auto"/>
            <w:left w:val="none" w:sz="0" w:space="0" w:color="auto"/>
            <w:bottom w:val="none" w:sz="0" w:space="0" w:color="auto"/>
            <w:right w:val="none" w:sz="0" w:space="0" w:color="auto"/>
          </w:divBdr>
          <w:divsChild>
            <w:div w:id="11230951">
              <w:marLeft w:val="0"/>
              <w:marRight w:val="0"/>
              <w:marTop w:val="0"/>
              <w:marBottom w:val="0"/>
              <w:divBdr>
                <w:top w:val="none" w:sz="0" w:space="0" w:color="auto"/>
                <w:left w:val="none" w:sz="0" w:space="0" w:color="auto"/>
                <w:bottom w:val="none" w:sz="0" w:space="0" w:color="auto"/>
                <w:right w:val="none" w:sz="0" w:space="0" w:color="auto"/>
              </w:divBdr>
              <w:divsChild>
                <w:div w:id="27710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71352">
      <w:bodyDiv w:val="1"/>
      <w:marLeft w:val="0"/>
      <w:marRight w:val="0"/>
      <w:marTop w:val="0"/>
      <w:marBottom w:val="0"/>
      <w:divBdr>
        <w:top w:val="none" w:sz="0" w:space="0" w:color="auto"/>
        <w:left w:val="none" w:sz="0" w:space="0" w:color="auto"/>
        <w:bottom w:val="none" w:sz="0" w:space="0" w:color="auto"/>
        <w:right w:val="none" w:sz="0" w:space="0" w:color="auto"/>
      </w:divBdr>
      <w:divsChild>
        <w:div w:id="1359309274">
          <w:marLeft w:val="0"/>
          <w:marRight w:val="0"/>
          <w:marTop w:val="0"/>
          <w:marBottom w:val="0"/>
          <w:divBdr>
            <w:top w:val="none" w:sz="0" w:space="0" w:color="auto"/>
            <w:left w:val="none" w:sz="0" w:space="0" w:color="auto"/>
            <w:bottom w:val="none" w:sz="0" w:space="0" w:color="auto"/>
            <w:right w:val="none" w:sz="0" w:space="0" w:color="auto"/>
          </w:divBdr>
          <w:divsChild>
            <w:div w:id="1533033235">
              <w:marLeft w:val="0"/>
              <w:marRight w:val="0"/>
              <w:marTop w:val="0"/>
              <w:marBottom w:val="0"/>
              <w:divBdr>
                <w:top w:val="none" w:sz="0" w:space="0" w:color="auto"/>
                <w:left w:val="none" w:sz="0" w:space="0" w:color="auto"/>
                <w:bottom w:val="none" w:sz="0" w:space="0" w:color="auto"/>
                <w:right w:val="none" w:sz="0" w:space="0" w:color="auto"/>
              </w:divBdr>
              <w:divsChild>
                <w:div w:id="1748385538">
                  <w:marLeft w:val="0"/>
                  <w:marRight w:val="0"/>
                  <w:marTop w:val="0"/>
                  <w:marBottom w:val="0"/>
                  <w:divBdr>
                    <w:top w:val="none" w:sz="0" w:space="0" w:color="auto"/>
                    <w:left w:val="none" w:sz="0" w:space="0" w:color="auto"/>
                    <w:bottom w:val="none" w:sz="0" w:space="0" w:color="auto"/>
                    <w:right w:val="none" w:sz="0" w:space="0" w:color="auto"/>
                  </w:divBdr>
                  <w:divsChild>
                    <w:div w:id="39185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25668">
      <w:bodyDiv w:val="1"/>
      <w:marLeft w:val="0"/>
      <w:marRight w:val="0"/>
      <w:marTop w:val="0"/>
      <w:marBottom w:val="0"/>
      <w:divBdr>
        <w:top w:val="none" w:sz="0" w:space="0" w:color="auto"/>
        <w:left w:val="none" w:sz="0" w:space="0" w:color="auto"/>
        <w:bottom w:val="none" w:sz="0" w:space="0" w:color="auto"/>
        <w:right w:val="none" w:sz="0" w:space="0" w:color="auto"/>
      </w:divBdr>
      <w:divsChild>
        <w:div w:id="2056420334">
          <w:marLeft w:val="0"/>
          <w:marRight w:val="0"/>
          <w:marTop w:val="0"/>
          <w:marBottom w:val="0"/>
          <w:divBdr>
            <w:top w:val="none" w:sz="0" w:space="0" w:color="auto"/>
            <w:left w:val="none" w:sz="0" w:space="0" w:color="auto"/>
            <w:bottom w:val="none" w:sz="0" w:space="0" w:color="auto"/>
            <w:right w:val="none" w:sz="0" w:space="0" w:color="auto"/>
          </w:divBdr>
          <w:divsChild>
            <w:div w:id="2005816936">
              <w:marLeft w:val="0"/>
              <w:marRight w:val="0"/>
              <w:marTop w:val="0"/>
              <w:marBottom w:val="0"/>
              <w:divBdr>
                <w:top w:val="none" w:sz="0" w:space="0" w:color="auto"/>
                <w:left w:val="none" w:sz="0" w:space="0" w:color="auto"/>
                <w:bottom w:val="none" w:sz="0" w:space="0" w:color="auto"/>
                <w:right w:val="none" w:sz="0" w:space="0" w:color="auto"/>
              </w:divBdr>
              <w:divsChild>
                <w:div w:id="1159149742">
                  <w:marLeft w:val="0"/>
                  <w:marRight w:val="0"/>
                  <w:marTop w:val="0"/>
                  <w:marBottom w:val="0"/>
                  <w:divBdr>
                    <w:top w:val="none" w:sz="0" w:space="0" w:color="auto"/>
                    <w:left w:val="none" w:sz="0" w:space="0" w:color="auto"/>
                    <w:bottom w:val="none" w:sz="0" w:space="0" w:color="auto"/>
                    <w:right w:val="none" w:sz="0" w:space="0" w:color="auto"/>
                  </w:divBdr>
                  <w:divsChild>
                    <w:div w:id="15170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85166">
      <w:bodyDiv w:val="1"/>
      <w:marLeft w:val="0"/>
      <w:marRight w:val="0"/>
      <w:marTop w:val="0"/>
      <w:marBottom w:val="0"/>
      <w:divBdr>
        <w:top w:val="none" w:sz="0" w:space="0" w:color="auto"/>
        <w:left w:val="none" w:sz="0" w:space="0" w:color="auto"/>
        <w:bottom w:val="none" w:sz="0" w:space="0" w:color="auto"/>
        <w:right w:val="none" w:sz="0" w:space="0" w:color="auto"/>
      </w:divBdr>
      <w:divsChild>
        <w:div w:id="1179390006">
          <w:marLeft w:val="0"/>
          <w:marRight w:val="0"/>
          <w:marTop w:val="0"/>
          <w:marBottom w:val="0"/>
          <w:divBdr>
            <w:top w:val="none" w:sz="0" w:space="0" w:color="auto"/>
            <w:left w:val="none" w:sz="0" w:space="0" w:color="auto"/>
            <w:bottom w:val="none" w:sz="0" w:space="0" w:color="auto"/>
            <w:right w:val="none" w:sz="0" w:space="0" w:color="auto"/>
          </w:divBdr>
          <w:divsChild>
            <w:div w:id="620847176">
              <w:marLeft w:val="0"/>
              <w:marRight w:val="0"/>
              <w:marTop w:val="0"/>
              <w:marBottom w:val="0"/>
              <w:divBdr>
                <w:top w:val="none" w:sz="0" w:space="0" w:color="auto"/>
                <w:left w:val="none" w:sz="0" w:space="0" w:color="auto"/>
                <w:bottom w:val="none" w:sz="0" w:space="0" w:color="auto"/>
                <w:right w:val="none" w:sz="0" w:space="0" w:color="auto"/>
              </w:divBdr>
              <w:divsChild>
                <w:div w:id="131205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13669">
      <w:bodyDiv w:val="1"/>
      <w:marLeft w:val="0"/>
      <w:marRight w:val="0"/>
      <w:marTop w:val="0"/>
      <w:marBottom w:val="0"/>
      <w:divBdr>
        <w:top w:val="none" w:sz="0" w:space="0" w:color="auto"/>
        <w:left w:val="none" w:sz="0" w:space="0" w:color="auto"/>
        <w:bottom w:val="none" w:sz="0" w:space="0" w:color="auto"/>
        <w:right w:val="none" w:sz="0" w:space="0" w:color="auto"/>
      </w:divBdr>
      <w:divsChild>
        <w:div w:id="1175223562">
          <w:marLeft w:val="0"/>
          <w:marRight w:val="0"/>
          <w:marTop w:val="0"/>
          <w:marBottom w:val="0"/>
          <w:divBdr>
            <w:top w:val="none" w:sz="0" w:space="0" w:color="auto"/>
            <w:left w:val="none" w:sz="0" w:space="0" w:color="auto"/>
            <w:bottom w:val="none" w:sz="0" w:space="0" w:color="auto"/>
            <w:right w:val="none" w:sz="0" w:space="0" w:color="auto"/>
          </w:divBdr>
          <w:divsChild>
            <w:div w:id="1103265082">
              <w:marLeft w:val="0"/>
              <w:marRight w:val="0"/>
              <w:marTop w:val="0"/>
              <w:marBottom w:val="0"/>
              <w:divBdr>
                <w:top w:val="none" w:sz="0" w:space="0" w:color="auto"/>
                <w:left w:val="none" w:sz="0" w:space="0" w:color="auto"/>
                <w:bottom w:val="none" w:sz="0" w:space="0" w:color="auto"/>
                <w:right w:val="none" w:sz="0" w:space="0" w:color="auto"/>
              </w:divBdr>
              <w:divsChild>
                <w:div w:id="1883445965">
                  <w:marLeft w:val="0"/>
                  <w:marRight w:val="0"/>
                  <w:marTop w:val="0"/>
                  <w:marBottom w:val="0"/>
                  <w:divBdr>
                    <w:top w:val="none" w:sz="0" w:space="0" w:color="auto"/>
                    <w:left w:val="none" w:sz="0" w:space="0" w:color="auto"/>
                    <w:bottom w:val="none" w:sz="0" w:space="0" w:color="auto"/>
                    <w:right w:val="none" w:sz="0" w:space="0" w:color="auto"/>
                  </w:divBdr>
                  <w:divsChild>
                    <w:div w:id="38857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09119">
      <w:bodyDiv w:val="1"/>
      <w:marLeft w:val="0"/>
      <w:marRight w:val="0"/>
      <w:marTop w:val="0"/>
      <w:marBottom w:val="0"/>
      <w:divBdr>
        <w:top w:val="none" w:sz="0" w:space="0" w:color="auto"/>
        <w:left w:val="none" w:sz="0" w:space="0" w:color="auto"/>
        <w:bottom w:val="none" w:sz="0" w:space="0" w:color="auto"/>
        <w:right w:val="none" w:sz="0" w:space="0" w:color="auto"/>
      </w:divBdr>
      <w:divsChild>
        <w:div w:id="1565483705">
          <w:marLeft w:val="0"/>
          <w:marRight w:val="0"/>
          <w:marTop w:val="0"/>
          <w:marBottom w:val="0"/>
          <w:divBdr>
            <w:top w:val="none" w:sz="0" w:space="0" w:color="auto"/>
            <w:left w:val="none" w:sz="0" w:space="0" w:color="auto"/>
            <w:bottom w:val="none" w:sz="0" w:space="0" w:color="auto"/>
            <w:right w:val="none" w:sz="0" w:space="0" w:color="auto"/>
          </w:divBdr>
          <w:divsChild>
            <w:div w:id="2084184617">
              <w:marLeft w:val="0"/>
              <w:marRight w:val="0"/>
              <w:marTop w:val="0"/>
              <w:marBottom w:val="0"/>
              <w:divBdr>
                <w:top w:val="none" w:sz="0" w:space="0" w:color="auto"/>
                <w:left w:val="none" w:sz="0" w:space="0" w:color="auto"/>
                <w:bottom w:val="none" w:sz="0" w:space="0" w:color="auto"/>
                <w:right w:val="none" w:sz="0" w:space="0" w:color="auto"/>
              </w:divBdr>
              <w:divsChild>
                <w:div w:id="938760558">
                  <w:marLeft w:val="0"/>
                  <w:marRight w:val="0"/>
                  <w:marTop w:val="0"/>
                  <w:marBottom w:val="0"/>
                  <w:divBdr>
                    <w:top w:val="none" w:sz="0" w:space="0" w:color="auto"/>
                    <w:left w:val="none" w:sz="0" w:space="0" w:color="auto"/>
                    <w:bottom w:val="none" w:sz="0" w:space="0" w:color="auto"/>
                    <w:right w:val="none" w:sz="0" w:space="0" w:color="auto"/>
                  </w:divBdr>
                </w:div>
              </w:divsChild>
            </w:div>
            <w:div w:id="1763913277">
              <w:marLeft w:val="0"/>
              <w:marRight w:val="0"/>
              <w:marTop w:val="0"/>
              <w:marBottom w:val="0"/>
              <w:divBdr>
                <w:top w:val="none" w:sz="0" w:space="0" w:color="auto"/>
                <w:left w:val="none" w:sz="0" w:space="0" w:color="auto"/>
                <w:bottom w:val="none" w:sz="0" w:space="0" w:color="auto"/>
                <w:right w:val="none" w:sz="0" w:space="0" w:color="auto"/>
              </w:divBdr>
              <w:divsChild>
                <w:div w:id="2132429821">
                  <w:marLeft w:val="0"/>
                  <w:marRight w:val="0"/>
                  <w:marTop w:val="0"/>
                  <w:marBottom w:val="0"/>
                  <w:divBdr>
                    <w:top w:val="none" w:sz="0" w:space="0" w:color="auto"/>
                    <w:left w:val="none" w:sz="0" w:space="0" w:color="auto"/>
                    <w:bottom w:val="none" w:sz="0" w:space="0" w:color="auto"/>
                    <w:right w:val="none" w:sz="0" w:space="0" w:color="auto"/>
                  </w:divBdr>
                </w:div>
                <w:div w:id="119225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749313">
      <w:bodyDiv w:val="1"/>
      <w:marLeft w:val="0"/>
      <w:marRight w:val="0"/>
      <w:marTop w:val="0"/>
      <w:marBottom w:val="0"/>
      <w:divBdr>
        <w:top w:val="none" w:sz="0" w:space="0" w:color="auto"/>
        <w:left w:val="none" w:sz="0" w:space="0" w:color="auto"/>
        <w:bottom w:val="none" w:sz="0" w:space="0" w:color="auto"/>
        <w:right w:val="none" w:sz="0" w:space="0" w:color="auto"/>
      </w:divBdr>
      <w:divsChild>
        <w:div w:id="1695567931">
          <w:marLeft w:val="0"/>
          <w:marRight w:val="0"/>
          <w:marTop w:val="0"/>
          <w:marBottom w:val="0"/>
          <w:divBdr>
            <w:top w:val="none" w:sz="0" w:space="0" w:color="auto"/>
            <w:left w:val="none" w:sz="0" w:space="0" w:color="auto"/>
            <w:bottom w:val="none" w:sz="0" w:space="0" w:color="auto"/>
            <w:right w:val="none" w:sz="0" w:space="0" w:color="auto"/>
          </w:divBdr>
          <w:divsChild>
            <w:div w:id="1608150540">
              <w:marLeft w:val="0"/>
              <w:marRight w:val="0"/>
              <w:marTop w:val="0"/>
              <w:marBottom w:val="0"/>
              <w:divBdr>
                <w:top w:val="none" w:sz="0" w:space="0" w:color="auto"/>
                <w:left w:val="none" w:sz="0" w:space="0" w:color="auto"/>
                <w:bottom w:val="none" w:sz="0" w:space="0" w:color="auto"/>
                <w:right w:val="none" w:sz="0" w:space="0" w:color="auto"/>
              </w:divBdr>
              <w:divsChild>
                <w:div w:id="2090420752">
                  <w:marLeft w:val="0"/>
                  <w:marRight w:val="0"/>
                  <w:marTop w:val="0"/>
                  <w:marBottom w:val="0"/>
                  <w:divBdr>
                    <w:top w:val="none" w:sz="0" w:space="0" w:color="auto"/>
                    <w:left w:val="none" w:sz="0" w:space="0" w:color="auto"/>
                    <w:bottom w:val="none" w:sz="0" w:space="0" w:color="auto"/>
                    <w:right w:val="none" w:sz="0" w:space="0" w:color="auto"/>
                  </w:divBdr>
                  <w:divsChild>
                    <w:div w:id="138741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731714">
      <w:bodyDiv w:val="1"/>
      <w:marLeft w:val="0"/>
      <w:marRight w:val="0"/>
      <w:marTop w:val="0"/>
      <w:marBottom w:val="0"/>
      <w:divBdr>
        <w:top w:val="none" w:sz="0" w:space="0" w:color="auto"/>
        <w:left w:val="none" w:sz="0" w:space="0" w:color="auto"/>
        <w:bottom w:val="none" w:sz="0" w:space="0" w:color="auto"/>
        <w:right w:val="none" w:sz="0" w:space="0" w:color="auto"/>
      </w:divBdr>
      <w:divsChild>
        <w:div w:id="1588266742">
          <w:marLeft w:val="0"/>
          <w:marRight w:val="0"/>
          <w:marTop w:val="0"/>
          <w:marBottom w:val="0"/>
          <w:divBdr>
            <w:top w:val="none" w:sz="0" w:space="0" w:color="auto"/>
            <w:left w:val="none" w:sz="0" w:space="0" w:color="auto"/>
            <w:bottom w:val="none" w:sz="0" w:space="0" w:color="auto"/>
            <w:right w:val="none" w:sz="0" w:space="0" w:color="auto"/>
          </w:divBdr>
          <w:divsChild>
            <w:div w:id="1986813431">
              <w:marLeft w:val="0"/>
              <w:marRight w:val="0"/>
              <w:marTop w:val="0"/>
              <w:marBottom w:val="0"/>
              <w:divBdr>
                <w:top w:val="none" w:sz="0" w:space="0" w:color="auto"/>
                <w:left w:val="none" w:sz="0" w:space="0" w:color="auto"/>
                <w:bottom w:val="none" w:sz="0" w:space="0" w:color="auto"/>
                <w:right w:val="none" w:sz="0" w:space="0" w:color="auto"/>
              </w:divBdr>
              <w:divsChild>
                <w:div w:id="1760756279">
                  <w:marLeft w:val="0"/>
                  <w:marRight w:val="0"/>
                  <w:marTop w:val="0"/>
                  <w:marBottom w:val="0"/>
                  <w:divBdr>
                    <w:top w:val="none" w:sz="0" w:space="0" w:color="auto"/>
                    <w:left w:val="none" w:sz="0" w:space="0" w:color="auto"/>
                    <w:bottom w:val="none" w:sz="0" w:space="0" w:color="auto"/>
                    <w:right w:val="none" w:sz="0" w:space="0" w:color="auto"/>
                  </w:divBdr>
                  <w:divsChild>
                    <w:div w:id="151075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522932">
      <w:bodyDiv w:val="1"/>
      <w:marLeft w:val="0"/>
      <w:marRight w:val="0"/>
      <w:marTop w:val="0"/>
      <w:marBottom w:val="0"/>
      <w:divBdr>
        <w:top w:val="none" w:sz="0" w:space="0" w:color="auto"/>
        <w:left w:val="none" w:sz="0" w:space="0" w:color="auto"/>
        <w:bottom w:val="none" w:sz="0" w:space="0" w:color="auto"/>
        <w:right w:val="none" w:sz="0" w:space="0" w:color="auto"/>
      </w:divBdr>
      <w:divsChild>
        <w:div w:id="861091063">
          <w:marLeft w:val="0"/>
          <w:marRight w:val="0"/>
          <w:marTop w:val="0"/>
          <w:marBottom w:val="0"/>
          <w:divBdr>
            <w:top w:val="none" w:sz="0" w:space="0" w:color="auto"/>
            <w:left w:val="none" w:sz="0" w:space="0" w:color="auto"/>
            <w:bottom w:val="none" w:sz="0" w:space="0" w:color="auto"/>
            <w:right w:val="none" w:sz="0" w:space="0" w:color="auto"/>
          </w:divBdr>
          <w:divsChild>
            <w:div w:id="546794528">
              <w:marLeft w:val="0"/>
              <w:marRight w:val="0"/>
              <w:marTop w:val="0"/>
              <w:marBottom w:val="0"/>
              <w:divBdr>
                <w:top w:val="none" w:sz="0" w:space="0" w:color="auto"/>
                <w:left w:val="none" w:sz="0" w:space="0" w:color="auto"/>
                <w:bottom w:val="none" w:sz="0" w:space="0" w:color="auto"/>
                <w:right w:val="none" w:sz="0" w:space="0" w:color="auto"/>
              </w:divBdr>
              <w:divsChild>
                <w:div w:id="118200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615481">
      <w:bodyDiv w:val="1"/>
      <w:marLeft w:val="0"/>
      <w:marRight w:val="0"/>
      <w:marTop w:val="0"/>
      <w:marBottom w:val="0"/>
      <w:divBdr>
        <w:top w:val="none" w:sz="0" w:space="0" w:color="auto"/>
        <w:left w:val="none" w:sz="0" w:space="0" w:color="auto"/>
        <w:bottom w:val="none" w:sz="0" w:space="0" w:color="auto"/>
        <w:right w:val="none" w:sz="0" w:space="0" w:color="auto"/>
      </w:divBdr>
    </w:div>
    <w:div w:id="339166596">
      <w:bodyDiv w:val="1"/>
      <w:marLeft w:val="0"/>
      <w:marRight w:val="0"/>
      <w:marTop w:val="0"/>
      <w:marBottom w:val="0"/>
      <w:divBdr>
        <w:top w:val="none" w:sz="0" w:space="0" w:color="auto"/>
        <w:left w:val="none" w:sz="0" w:space="0" w:color="auto"/>
        <w:bottom w:val="none" w:sz="0" w:space="0" w:color="auto"/>
        <w:right w:val="none" w:sz="0" w:space="0" w:color="auto"/>
      </w:divBdr>
      <w:divsChild>
        <w:div w:id="518663679">
          <w:marLeft w:val="0"/>
          <w:marRight w:val="0"/>
          <w:marTop w:val="0"/>
          <w:marBottom w:val="0"/>
          <w:divBdr>
            <w:top w:val="none" w:sz="0" w:space="0" w:color="auto"/>
            <w:left w:val="none" w:sz="0" w:space="0" w:color="auto"/>
            <w:bottom w:val="none" w:sz="0" w:space="0" w:color="auto"/>
            <w:right w:val="none" w:sz="0" w:space="0" w:color="auto"/>
          </w:divBdr>
          <w:divsChild>
            <w:div w:id="1738740708">
              <w:marLeft w:val="0"/>
              <w:marRight w:val="0"/>
              <w:marTop w:val="0"/>
              <w:marBottom w:val="0"/>
              <w:divBdr>
                <w:top w:val="none" w:sz="0" w:space="0" w:color="auto"/>
                <w:left w:val="none" w:sz="0" w:space="0" w:color="auto"/>
                <w:bottom w:val="none" w:sz="0" w:space="0" w:color="auto"/>
                <w:right w:val="none" w:sz="0" w:space="0" w:color="auto"/>
              </w:divBdr>
              <w:divsChild>
                <w:div w:id="101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452881">
      <w:bodyDiv w:val="1"/>
      <w:marLeft w:val="0"/>
      <w:marRight w:val="0"/>
      <w:marTop w:val="0"/>
      <w:marBottom w:val="0"/>
      <w:divBdr>
        <w:top w:val="none" w:sz="0" w:space="0" w:color="auto"/>
        <w:left w:val="none" w:sz="0" w:space="0" w:color="auto"/>
        <w:bottom w:val="none" w:sz="0" w:space="0" w:color="auto"/>
        <w:right w:val="none" w:sz="0" w:space="0" w:color="auto"/>
      </w:divBdr>
      <w:divsChild>
        <w:div w:id="878590944">
          <w:marLeft w:val="0"/>
          <w:marRight w:val="0"/>
          <w:marTop w:val="0"/>
          <w:marBottom w:val="0"/>
          <w:divBdr>
            <w:top w:val="none" w:sz="0" w:space="0" w:color="auto"/>
            <w:left w:val="none" w:sz="0" w:space="0" w:color="auto"/>
            <w:bottom w:val="none" w:sz="0" w:space="0" w:color="auto"/>
            <w:right w:val="none" w:sz="0" w:space="0" w:color="auto"/>
          </w:divBdr>
          <w:divsChild>
            <w:div w:id="1082407351">
              <w:marLeft w:val="0"/>
              <w:marRight w:val="0"/>
              <w:marTop w:val="0"/>
              <w:marBottom w:val="0"/>
              <w:divBdr>
                <w:top w:val="none" w:sz="0" w:space="0" w:color="auto"/>
                <w:left w:val="none" w:sz="0" w:space="0" w:color="auto"/>
                <w:bottom w:val="none" w:sz="0" w:space="0" w:color="auto"/>
                <w:right w:val="none" w:sz="0" w:space="0" w:color="auto"/>
              </w:divBdr>
              <w:divsChild>
                <w:div w:id="58635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243643">
      <w:bodyDiv w:val="1"/>
      <w:marLeft w:val="0"/>
      <w:marRight w:val="0"/>
      <w:marTop w:val="0"/>
      <w:marBottom w:val="0"/>
      <w:divBdr>
        <w:top w:val="none" w:sz="0" w:space="0" w:color="auto"/>
        <w:left w:val="none" w:sz="0" w:space="0" w:color="auto"/>
        <w:bottom w:val="none" w:sz="0" w:space="0" w:color="auto"/>
        <w:right w:val="none" w:sz="0" w:space="0" w:color="auto"/>
      </w:divBdr>
      <w:divsChild>
        <w:div w:id="278802990">
          <w:marLeft w:val="0"/>
          <w:marRight w:val="0"/>
          <w:marTop w:val="0"/>
          <w:marBottom w:val="0"/>
          <w:divBdr>
            <w:top w:val="none" w:sz="0" w:space="0" w:color="auto"/>
            <w:left w:val="none" w:sz="0" w:space="0" w:color="auto"/>
            <w:bottom w:val="none" w:sz="0" w:space="0" w:color="auto"/>
            <w:right w:val="none" w:sz="0" w:space="0" w:color="auto"/>
          </w:divBdr>
          <w:divsChild>
            <w:div w:id="1235892185">
              <w:marLeft w:val="0"/>
              <w:marRight w:val="0"/>
              <w:marTop w:val="0"/>
              <w:marBottom w:val="0"/>
              <w:divBdr>
                <w:top w:val="none" w:sz="0" w:space="0" w:color="auto"/>
                <w:left w:val="none" w:sz="0" w:space="0" w:color="auto"/>
                <w:bottom w:val="none" w:sz="0" w:space="0" w:color="auto"/>
                <w:right w:val="none" w:sz="0" w:space="0" w:color="auto"/>
              </w:divBdr>
              <w:divsChild>
                <w:div w:id="71292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113096">
      <w:bodyDiv w:val="1"/>
      <w:marLeft w:val="0"/>
      <w:marRight w:val="0"/>
      <w:marTop w:val="0"/>
      <w:marBottom w:val="0"/>
      <w:divBdr>
        <w:top w:val="none" w:sz="0" w:space="0" w:color="auto"/>
        <w:left w:val="none" w:sz="0" w:space="0" w:color="auto"/>
        <w:bottom w:val="none" w:sz="0" w:space="0" w:color="auto"/>
        <w:right w:val="none" w:sz="0" w:space="0" w:color="auto"/>
      </w:divBdr>
      <w:divsChild>
        <w:div w:id="1010454571">
          <w:marLeft w:val="0"/>
          <w:marRight w:val="0"/>
          <w:marTop w:val="0"/>
          <w:marBottom w:val="0"/>
          <w:divBdr>
            <w:top w:val="none" w:sz="0" w:space="0" w:color="auto"/>
            <w:left w:val="none" w:sz="0" w:space="0" w:color="auto"/>
            <w:bottom w:val="none" w:sz="0" w:space="0" w:color="auto"/>
            <w:right w:val="none" w:sz="0" w:space="0" w:color="auto"/>
          </w:divBdr>
          <w:divsChild>
            <w:div w:id="1165323813">
              <w:marLeft w:val="0"/>
              <w:marRight w:val="0"/>
              <w:marTop w:val="0"/>
              <w:marBottom w:val="0"/>
              <w:divBdr>
                <w:top w:val="none" w:sz="0" w:space="0" w:color="auto"/>
                <w:left w:val="none" w:sz="0" w:space="0" w:color="auto"/>
                <w:bottom w:val="none" w:sz="0" w:space="0" w:color="auto"/>
                <w:right w:val="none" w:sz="0" w:space="0" w:color="auto"/>
              </w:divBdr>
              <w:divsChild>
                <w:div w:id="184335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988266">
      <w:bodyDiv w:val="1"/>
      <w:marLeft w:val="0"/>
      <w:marRight w:val="0"/>
      <w:marTop w:val="0"/>
      <w:marBottom w:val="0"/>
      <w:divBdr>
        <w:top w:val="none" w:sz="0" w:space="0" w:color="auto"/>
        <w:left w:val="none" w:sz="0" w:space="0" w:color="auto"/>
        <w:bottom w:val="none" w:sz="0" w:space="0" w:color="auto"/>
        <w:right w:val="none" w:sz="0" w:space="0" w:color="auto"/>
      </w:divBdr>
      <w:divsChild>
        <w:div w:id="426779588">
          <w:marLeft w:val="0"/>
          <w:marRight w:val="0"/>
          <w:marTop w:val="0"/>
          <w:marBottom w:val="0"/>
          <w:divBdr>
            <w:top w:val="none" w:sz="0" w:space="0" w:color="auto"/>
            <w:left w:val="none" w:sz="0" w:space="0" w:color="auto"/>
            <w:bottom w:val="none" w:sz="0" w:space="0" w:color="auto"/>
            <w:right w:val="none" w:sz="0" w:space="0" w:color="auto"/>
          </w:divBdr>
          <w:divsChild>
            <w:div w:id="892159845">
              <w:marLeft w:val="0"/>
              <w:marRight w:val="0"/>
              <w:marTop w:val="0"/>
              <w:marBottom w:val="0"/>
              <w:divBdr>
                <w:top w:val="none" w:sz="0" w:space="0" w:color="auto"/>
                <w:left w:val="none" w:sz="0" w:space="0" w:color="auto"/>
                <w:bottom w:val="none" w:sz="0" w:space="0" w:color="auto"/>
                <w:right w:val="none" w:sz="0" w:space="0" w:color="auto"/>
              </w:divBdr>
              <w:divsChild>
                <w:div w:id="109316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299359">
      <w:bodyDiv w:val="1"/>
      <w:marLeft w:val="0"/>
      <w:marRight w:val="0"/>
      <w:marTop w:val="0"/>
      <w:marBottom w:val="0"/>
      <w:divBdr>
        <w:top w:val="none" w:sz="0" w:space="0" w:color="auto"/>
        <w:left w:val="none" w:sz="0" w:space="0" w:color="auto"/>
        <w:bottom w:val="none" w:sz="0" w:space="0" w:color="auto"/>
        <w:right w:val="none" w:sz="0" w:space="0" w:color="auto"/>
      </w:divBdr>
      <w:divsChild>
        <w:div w:id="1029526368">
          <w:marLeft w:val="0"/>
          <w:marRight w:val="0"/>
          <w:marTop w:val="0"/>
          <w:marBottom w:val="0"/>
          <w:divBdr>
            <w:top w:val="none" w:sz="0" w:space="0" w:color="auto"/>
            <w:left w:val="none" w:sz="0" w:space="0" w:color="auto"/>
            <w:bottom w:val="none" w:sz="0" w:space="0" w:color="auto"/>
            <w:right w:val="none" w:sz="0" w:space="0" w:color="auto"/>
          </w:divBdr>
          <w:divsChild>
            <w:div w:id="1357655171">
              <w:marLeft w:val="0"/>
              <w:marRight w:val="0"/>
              <w:marTop w:val="0"/>
              <w:marBottom w:val="0"/>
              <w:divBdr>
                <w:top w:val="none" w:sz="0" w:space="0" w:color="auto"/>
                <w:left w:val="none" w:sz="0" w:space="0" w:color="auto"/>
                <w:bottom w:val="none" w:sz="0" w:space="0" w:color="auto"/>
                <w:right w:val="none" w:sz="0" w:space="0" w:color="auto"/>
              </w:divBdr>
              <w:divsChild>
                <w:div w:id="82413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95270">
      <w:bodyDiv w:val="1"/>
      <w:marLeft w:val="0"/>
      <w:marRight w:val="0"/>
      <w:marTop w:val="0"/>
      <w:marBottom w:val="0"/>
      <w:divBdr>
        <w:top w:val="none" w:sz="0" w:space="0" w:color="auto"/>
        <w:left w:val="none" w:sz="0" w:space="0" w:color="auto"/>
        <w:bottom w:val="none" w:sz="0" w:space="0" w:color="auto"/>
        <w:right w:val="none" w:sz="0" w:space="0" w:color="auto"/>
      </w:divBdr>
      <w:divsChild>
        <w:div w:id="1678456293">
          <w:marLeft w:val="0"/>
          <w:marRight w:val="0"/>
          <w:marTop w:val="0"/>
          <w:marBottom w:val="0"/>
          <w:divBdr>
            <w:top w:val="none" w:sz="0" w:space="0" w:color="auto"/>
            <w:left w:val="none" w:sz="0" w:space="0" w:color="auto"/>
            <w:bottom w:val="none" w:sz="0" w:space="0" w:color="auto"/>
            <w:right w:val="none" w:sz="0" w:space="0" w:color="auto"/>
          </w:divBdr>
          <w:divsChild>
            <w:div w:id="228925390">
              <w:marLeft w:val="0"/>
              <w:marRight w:val="0"/>
              <w:marTop w:val="0"/>
              <w:marBottom w:val="0"/>
              <w:divBdr>
                <w:top w:val="none" w:sz="0" w:space="0" w:color="auto"/>
                <w:left w:val="none" w:sz="0" w:space="0" w:color="auto"/>
                <w:bottom w:val="none" w:sz="0" w:space="0" w:color="auto"/>
                <w:right w:val="none" w:sz="0" w:space="0" w:color="auto"/>
              </w:divBdr>
              <w:divsChild>
                <w:div w:id="1869099369">
                  <w:marLeft w:val="0"/>
                  <w:marRight w:val="0"/>
                  <w:marTop w:val="0"/>
                  <w:marBottom w:val="0"/>
                  <w:divBdr>
                    <w:top w:val="none" w:sz="0" w:space="0" w:color="auto"/>
                    <w:left w:val="none" w:sz="0" w:space="0" w:color="auto"/>
                    <w:bottom w:val="none" w:sz="0" w:space="0" w:color="auto"/>
                    <w:right w:val="none" w:sz="0" w:space="0" w:color="auto"/>
                  </w:divBdr>
                </w:div>
              </w:divsChild>
            </w:div>
            <w:div w:id="1180971641">
              <w:marLeft w:val="0"/>
              <w:marRight w:val="0"/>
              <w:marTop w:val="0"/>
              <w:marBottom w:val="0"/>
              <w:divBdr>
                <w:top w:val="none" w:sz="0" w:space="0" w:color="auto"/>
                <w:left w:val="none" w:sz="0" w:space="0" w:color="auto"/>
                <w:bottom w:val="none" w:sz="0" w:space="0" w:color="auto"/>
                <w:right w:val="none" w:sz="0" w:space="0" w:color="auto"/>
              </w:divBdr>
              <w:divsChild>
                <w:div w:id="1171093900">
                  <w:marLeft w:val="0"/>
                  <w:marRight w:val="0"/>
                  <w:marTop w:val="0"/>
                  <w:marBottom w:val="0"/>
                  <w:divBdr>
                    <w:top w:val="none" w:sz="0" w:space="0" w:color="auto"/>
                    <w:left w:val="none" w:sz="0" w:space="0" w:color="auto"/>
                    <w:bottom w:val="none" w:sz="0" w:space="0" w:color="auto"/>
                    <w:right w:val="none" w:sz="0" w:space="0" w:color="auto"/>
                  </w:divBdr>
                </w:div>
                <w:div w:id="79156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016504">
      <w:bodyDiv w:val="1"/>
      <w:marLeft w:val="0"/>
      <w:marRight w:val="0"/>
      <w:marTop w:val="0"/>
      <w:marBottom w:val="0"/>
      <w:divBdr>
        <w:top w:val="none" w:sz="0" w:space="0" w:color="auto"/>
        <w:left w:val="none" w:sz="0" w:space="0" w:color="auto"/>
        <w:bottom w:val="none" w:sz="0" w:space="0" w:color="auto"/>
        <w:right w:val="none" w:sz="0" w:space="0" w:color="auto"/>
      </w:divBdr>
      <w:divsChild>
        <w:div w:id="1058671808">
          <w:marLeft w:val="0"/>
          <w:marRight w:val="0"/>
          <w:marTop w:val="0"/>
          <w:marBottom w:val="0"/>
          <w:divBdr>
            <w:top w:val="none" w:sz="0" w:space="0" w:color="auto"/>
            <w:left w:val="none" w:sz="0" w:space="0" w:color="auto"/>
            <w:bottom w:val="none" w:sz="0" w:space="0" w:color="auto"/>
            <w:right w:val="none" w:sz="0" w:space="0" w:color="auto"/>
          </w:divBdr>
          <w:divsChild>
            <w:div w:id="288442154">
              <w:marLeft w:val="0"/>
              <w:marRight w:val="0"/>
              <w:marTop w:val="0"/>
              <w:marBottom w:val="0"/>
              <w:divBdr>
                <w:top w:val="none" w:sz="0" w:space="0" w:color="auto"/>
                <w:left w:val="none" w:sz="0" w:space="0" w:color="auto"/>
                <w:bottom w:val="none" w:sz="0" w:space="0" w:color="auto"/>
                <w:right w:val="none" w:sz="0" w:space="0" w:color="auto"/>
              </w:divBdr>
              <w:divsChild>
                <w:div w:id="97032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850880">
      <w:bodyDiv w:val="1"/>
      <w:marLeft w:val="0"/>
      <w:marRight w:val="0"/>
      <w:marTop w:val="0"/>
      <w:marBottom w:val="0"/>
      <w:divBdr>
        <w:top w:val="none" w:sz="0" w:space="0" w:color="auto"/>
        <w:left w:val="none" w:sz="0" w:space="0" w:color="auto"/>
        <w:bottom w:val="none" w:sz="0" w:space="0" w:color="auto"/>
        <w:right w:val="none" w:sz="0" w:space="0" w:color="auto"/>
      </w:divBdr>
      <w:divsChild>
        <w:div w:id="1958095719">
          <w:marLeft w:val="0"/>
          <w:marRight w:val="0"/>
          <w:marTop w:val="0"/>
          <w:marBottom w:val="0"/>
          <w:divBdr>
            <w:top w:val="none" w:sz="0" w:space="0" w:color="auto"/>
            <w:left w:val="none" w:sz="0" w:space="0" w:color="auto"/>
            <w:bottom w:val="none" w:sz="0" w:space="0" w:color="auto"/>
            <w:right w:val="none" w:sz="0" w:space="0" w:color="auto"/>
          </w:divBdr>
          <w:divsChild>
            <w:div w:id="477112052">
              <w:marLeft w:val="0"/>
              <w:marRight w:val="0"/>
              <w:marTop w:val="0"/>
              <w:marBottom w:val="0"/>
              <w:divBdr>
                <w:top w:val="none" w:sz="0" w:space="0" w:color="auto"/>
                <w:left w:val="none" w:sz="0" w:space="0" w:color="auto"/>
                <w:bottom w:val="none" w:sz="0" w:space="0" w:color="auto"/>
                <w:right w:val="none" w:sz="0" w:space="0" w:color="auto"/>
              </w:divBdr>
              <w:divsChild>
                <w:div w:id="77347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543872">
      <w:bodyDiv w:val="1"/>
      <w:marLeft w:val="0"/>
      <w:marRight w:val="0"/>
      <w:marTop w:val="0"/>
      <w:marBottom w:val="0"/>
      <w:divBdr>
        <w:top w:val="none" w:sz="0" w:space="0" w:color="auto"/>
        <w:left w:val="none" w:sz="0" w:space="0" w:color="auto"/>
        <w:bottom w:val="none" w:sz="0" w:space="0" w:color="auto"/>
        <w:right w:val="none" w:sz="0" w:space="0" w:color="auto"/>
      </w:divBdr>
      <w:divsChild>
        <w:div w:id="286863221">
          <w:marLeft w:val="0"/>
          <w:marRight w:val="0"/>
          <w:marTop w:val="0"/>
          <w:marBottom w:val="0"/>
          <w:divBdr>
            <w:top w:val="none" w:sz="0" w:space="0" w:color="auto"/>
            <w:left w:val="none" w:sz="0" w:space="0" w:color="auto"/>
            <w:bottom w:val="none" w:sz="0" w:space="0" w:color="auto"/>
            <w:right w:val="none" w:sz="0" w:space="0" w:color="auto"/>
          </w:divBdr>
          <w:divsChild>
            <w:div w:id="1397706988">
              <w:marLeft w:val="0"/>
              <w:marRight w:val="0"/>
              <w:marTop w:val="0"/>
              <w:marBottom w:val="0"/>
              <w:divBdr>
                <w:top w:val="none" w:sz="0" w:space="0" w:color="auto"/>
                <w:left w:val="none" w:sz="0" w:space="0" w:color="auto"/>
                <w:bottom w:val="none" w:sz="0" w:space="0" w:color="auto"/>
                <w:right w:val="none" w:sz="0" w:space="0" w:color="auto"/>
              </w:divBdr>
              <w:divsChild>
                <w:div w:id="251550351">
                  <w:marLeft w:val="0"/>
                  <w:marRight w:val="0"/>
                  <w:marTop w:val="0"/>
                  <w:marBottom w:val="0"/>
                  <w:divBdr>
                    <w:top w:val="none" w:sz="0" w:space="0" w:color="auto"/>
                    <w:left w:val="none" w:sz="0" w:space="0" w:color="auto"/>
                    <w:bottom w:val="none" w:sz="0" w:space="0" w:color="auto"/>
                    <w:right w:val="none" w:sz="0" w:space="0" w:color="auto"/>
                  </w:divBdr>
                  <w:divsChild>
                    <w:div w:id="140321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718273">
      <w:bodyDiv w:val="1"/>
      <w:marLeft w:val="0"/>
      <w:marRight w:val="0"/>
      <w:marTop w:val="0"/>
      <w:marBottom w:val="0"/>
      <w:divBdr>
        <w:top w:val="none" w:sz="0" w:space="0" w:color="auto"/>
        <w:left w:val="none" w:sz="0" w:space="0" w:color="auto"/>
        <w:bottom w:val="none" w:sz="0" w:space="0" w:color="auto"/>
        <w:right w:val="none" w:sz="0" w:space="0" w:color="auto"/>
      </w:divBdr>
      <w:divsChild>
        <w:div w:id="850069435">
          <w:marLeft w:val="0"/>
          <w:marRight w:val="0"/>
          <w:marTop w:val="0"/>
          <w:marBottom w:val="0"/>
          <w:divBdr>
            <w:top w:val="none" w:sz="0" w:space="0" w:color="auto"/>
            <w:left w:val="none" w:sz="0" w:space="0" w:color="auto"/>
            <w:bottom w:val="none" w:sz="0" w:space="0" w:color="auto"/>
            <w:right w:val="none" w:sz="0" w:space="0" w:color="auto"/>
          </w:divBdr>
          <w:divsChild>
            <w:div w:id="474179092">
              <w:marLeft w:val="0"/>
              <w:marRight w:val="0"/>
              <w:marTop w:val="0"/>
              <w:marBottom w:val="0"/>
              <w:divBdr>
                <w:top w:val="none" w:sz="0" w:space="0" w:color="auto"/>
                <w:left w:val="none" w:sz="0" w:space="0" w:color="auto"/>
                <w:bottom w:val="none" w:sz="0" w:space="0" w:color="auto"/>
                <w:right w:val="none" w:sz="0" w:space="0" w:color="auto"/>
              </w:divBdr>
              <w:divsChild>
                <w:div w:id="45051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25510">
      <w:bodyDiv w:val="1"/>
      <w:marLeft w:val="0"/>
      <w:marRight w:val="0"/>
      <w:marTop w:val="0"/>
      <w:marBottom w:val="0"/>
      <w:divBdr>
        <w:top w:val="none" w:sz="0" w:space="0" w:color="auto"/>
        <w:left w:val="none" w:sz="0" w:space="0" w:color="auto"/>
        <w:bottom w:val="none" w:sz="0" w:space="0" w:color="auto"/>
        <w:right w:val="none" w:sz="0" w:space="0" w:color="auto"/>
      </w:divBdr>
      <w:divsChild>
        <w:div w:id="1339701114">
          <w:marLeft w:val="0"/>
          <w:marRight w:val="0"/>
          <w:marTop w:val="0"/>
          <w:marBottom w:val="0"/>
          <w:divBdr>
            <w:top w:val="none" w:sz="0" w:space="0" w:color="auto"/>
            <w:left w:val="none" w:sz="0" w:space="0" w:color="auto"/>
            <w:bottom w:val="none" w:sz="0" w:space="0" w:color="auto"/>
            <w:right w:val="none" w:sz="0" w:space="0" w:color="auto"/>
          </w:divBdr>
        </w:div>
        <w:div w:id="1609921814">
          <w:marLeft w:val="0"/>
          <w:marRight w:val="0"/>
          <w:marTop w:val="0"/>
          <w:marBottom w:val="0"/>
          <w:divBdr>
            <w:top w:val="none" w:sz="0" w:space="0" w:color="auto"/>
            <w:left w:val="none" w:sz="0" w:space="0" w:color="auto"/>
            <w:bottom w:val="none" w:sz="0" w:space="0" w:color="auto"/>
            <w:right w:val="none" w:sz="0" w:space="0" w:color="auto"/>
          </w:divBdr>
        </w:div>
        <w:div w:id="27723110">
          <w:marLeft w:val="0"/>
          <w:marRight w:val="0"/>
          <w:marTop w:val="0"/>
          <w:marBottom w:val="0"/>
          <w:divBdr>
            <w:top w:val="none" w:sz="0" w:space="0" w:color="auto"/>
            <w:left w:val="none" w:sz="0" w:space="0" w:color="auto"/>
            <w:bottom w:val="none" w:sz="0" w:space="0" w:color="auto"/>
            <w:right w:val="none" w:sz="0" w:space="0" w:color="auto"/>
          </w:divBdr>
        </w:div>
      </w:divsChild>
    </w:div>
    <w:div w:id="699479949">
      <w:bodyDiv w:val="1"/>
      <w:marLeft w:val="0"/>
      <w:marRight w:val="0"/>
      <w:marTop w:val="0"/>
      <w:marBottom w:val="0"/>
      <w:divBdr>
        <w:top w:val="none" w:sz="0" w:space="0" w:color="auto"/>
        <w:left w:val="none" w:sz="0" w:space="0" w:color="auto"/>
        <w:bottom w:val="none" w:sz="0" w:space="0" w:color="auto"/>
        <w:right w:val="none" w:sz="0" w:space="0" w:color="auto"/>
      </w:divBdr>
    </w:div>
    <w:div w:id="716970813">
      <w:bodyDiv w:val="1"/>
      <w:marLeft w:val="0"/>
      <w:marRight w:val="0"/>
      <w:marTop w:val="0"/>
      <w:marBottom w:val="0"/>
      <w:divBdr>
        <w:top w:val="none" w:sz="0" w:space="0" w:color="auto"/>
        <w:left w:val="none" w:sz="0" w:space="0" w:color="auto"/>
        <w:bottom w:val="none" w:sz="0" w:space="0" w:color="auto"/>
        <w:right w:val="none" w:sz="0" w:space="0" w:color="auto"/>
      </w:divBdr>
      <w:divsChild>
        <w:div w:id="1278564940">
          <w:marLeft w:val="0"/>
          <w:marRight w:val="0"/>
          <w:marTop w:val="0"/>
          <w:marBottom w:val="0"/>
          <w:divBdr>
            <w:top w:val="none" w:sz="0" w:space="0" w:color="auto"/>
            <w:left w:val="none" w:sz="0" w:space="0" w:color="auto"/>
            <w:bottom w:val="none" w:sz="0" w:space="0" w:color="auto"/>
            <w:right w:val="none" w:sz="0" w:space="0" w:color="auto"/>
          </w:divBdr>
          <w:divsChild>
            <w:div w:id="1287850383">
              <w:marLeft w:val="0"/>
              <w:marRight w:val="0"/>
              <w:marTop w:val="0"/>
              <w:marBottom w:val="0"/>
              <w:divBdr>
                <w:top w:val="none" w:sz="0" w:space="0" w:color="auto"/>
                <w:left w:val="none" w:sz="0" w:space="0" w:color="auto"/>
                <w:bottom w:val="none" w:sz="0" w:space="0" w:color="auto"/>
                <w:right w:val="none" w:sz="0" w:space="0" w:color="auto"/>
              </w:divBdr>
              <w:divsChild>
                <w:div w:id="20514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951653">
      <w:bodyDiv w:val="1"/>
      <w:marLeft w:val="0"/>
      <w:marRight w:val="0"/>
      <w:marTop w:val="0"/>
      <w:marBottom w:val="0"/>
      <w:divBdr>
        <w:top w:val="none" w:sz="0" w:space="0" w:color="auto"/>
        <w:left w:val="none" w:sz="0" w:space="0" w:color="auto"/>
        <w:bottom w:val="none" w:sz="0" w:space="0" w:color="auto"/>
        <w:right w:val="none" w:sz="0" w:space="0" w:color="auto"/>
      </w:divBdr>
    </w:div>
    <w:div w:id="724911599">
      <w:bodyDiv w:val="1"/>
      <w:marLeft w:val="0"/>
      <w:marRight w:val="0"/>
      <w:marTop w:val="0"/>
      <w:marBottom w:val="0"/>
      <w:divBdr>
        <w:top w:val="none" w:sz="0" w:space="0" w:color="auto"/>
        <w:left w:val="none" w:sz="0" w:space="0" w:color="auto"/>
        <w:bottom w:val="none" w:sz="0" w:space="0" w:color="auto"/>
        <w:right w:val="none" w:sz="0" w:space="0" w:color="auto"/>
      </w:divBdr>
      <w:divsChild>
        <w:div w:id="1614436249">
          <w:marLeft w:val="0"/>
          <w:marRight w:val="0"/>
          <w:marTop w:val="0"/>
          <w:marBottom w:val="0"/>
          <w:divBdr>
            <w:top w:val="none" w:sz="0" w:space="0" w:color="auto"/>
            <w:left w:val="none" w:sz="0" w:space="0" w:color="auto"/>
            <w:bottom w:val="none" w:sz="0" w:space="0" w:color="auto"/>
            <w:right w:val="none" w:sz="0" w:space="0" w:color="auto"/>
          </w:divBdr>
          <w:divsChild>
            <w:div w:id="571474803">
              <w:marLeft w:val="0"/>
              <w:marRight w:val="0"/>
              <w:marTop w:val="0"/>
              <w:marBottom w:val="0"/>
              <w:divBdr>
                <w:top w:val="none" w:sz="0" w:space="0" w:color="auto"/>
                <w:left w:val="none" w:sz="0" w:space="0" w:color="auto"/>
                <w:bottom w:val="none" w:sz="0" w:space="0" w:color="auto"/>
                <w:right w:val="none" w:sz="0" w:space="0" w:color="auto"/>
              </w:divBdr>
              <w:divsChild>
                <w:div w:id="57995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795994">
      <w:bodyDiv w:val="1"/>
      <w:marLeft w:val="0"/>
      <w:marRight w:val="0"/>
      <w:marTop w:val="0"/>
      <w:marBottom w:val="0"/>
      <w:divBdr>
        <w:top w:val="none" w:sz="0" w:space="0" w:color="auto"/>
        <w:left w:val="none" w:sz="0" w:space="0" w:color="auto"/>
        <w:bottom w:val="none" w:sz="0" w:space="0" w:color="auto"/>
        <w:right w:val="none" w:sz="0" w:space="0" w:color="auto"/>
      </w:divBdr>
      <w:divsChild>
        <w:div w:id="1507937447">
          <w:marLeft w:val="0"/>
          <w:marRight w:val="0"/>
          <w:marTop w:val="0"/>
          <w:marBottom w:val="0"/>
          <w:divBdr>
            <w:top w:val="none" w:sz="0" w:space="0" w:color="auto"/>
            <w:left w:val="none" w:sz="0" w:space="0" w:color="auto"/>
            <w:bottom w:val="none" w:sz="0" w:space="0" w:color="auto"/>
            <w:right w:val="none" w:sz="0" w:space="0" w:color="auto"/>
          </w:divBdr>
          <w:divsChild>
            <w:div w:id="965966642">
              <w:marLeft w:val="0"/>
              <w:marRight w:val="0"/>
              <w:marTop w:val="0"/>
              <w:marBottom w:val="0"/>
              <w:divBdr>
                <w:top w:val="none" w:sz="0" w:space="0" w:color="auto"/>
                <w:left w:val="none" w:sz="0" w:space="0" w:color="auto"/>
                <w:bottom w:val="none" w:sz="0" w:space="0" w:color="auto"/>
                <w:right w:val="none" w:sz="0" w:space="0" w:color="auto"/>
              </w:divBdr>
              <w:divsChild>
                <w:div w:id="1725175247">
                  <w:marLeft w:val="0"/>
                  <w:marRight w:val="0"/>
                  <w:marTop w:val="0"/>
                  <w:marBottom w:val="0"/>
                  <w:divBdr>
                    <w:top w:val="none" w:sz="0" w:space="0" w:color="auto"/>
                    <w:left w:val="none" w:sz="0" w:space="0" w:color="auto"/>
                    <w:bottom w:val="none" w:sz="0" w:space="0" w:color="auto"/>
                    <w:right w:val="none" w:sz="0" w:space="0" w:color="auto"/>
                  </w:divBdr>
                  <w:divsChild>
                    <w:div w:id="172032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882016">
      <w:bodyDiv w:val="1"/>
      <w:marLeft w:val="0"/>
      <w:marRight w:val="0"/>
      <w:marTop w:val="0"/>
      <w:marBottom w:val="0"/>
      <w:divBdr>
        <w:top w:val="none" w:sz="0" w:space="0" w:color="auto"/>
        <w:left w:val="none" w:sz="0" w:space="0" w:color="auto"/>
        <w:bottom w:val="none" w:sz="0" w:space="0" w:color="auto"/>
        <w:right w:val="none" w:sz="0" w:space="0" w:color="auto"/>
      </w:divBdr>
      <w:divsChild>
        <w:div w:id="890776073">
          <w:marLeft w:val="0"/>
          <w:marRight w:val="0"/>
          <w:marTop w:val="0"/>
          <w:marBottom w:val="0"/>
          <w:divBdr>
            <w:top w:val="none" w:sz="0" w:space="0" w:color="auto"/>
            <w:left w:val="none" w:sz="0" w:space="0" w:color="auto"/>
            <w:bottom w:val="none" w:sz="0" w:space="0" w:color="auto"/>
            <w:right w:val="none" w:sz="0" w:space="0" w:color="auto"/>
          </w:divBdr>
          <w:divsChild>
            <w:div w:id="155728588">
              <w:marLeft w:val="0"/>
              <w:marRight w:val="0"/>
              <w:marTop w:val="0"/>
              <w:marBottom w:val="0"/>
              <w:divBdr>
                <w:top w:val="none" w:sz="0" w:space="0" w:color="auto"/>
                <w:left w:val="none" w:sz="0" w:space="0" w:color="auto"/>
                <w:bottom w:val="none" w:sz="0" w:space="0" w:color="auto"/>
                <w:right w:val="none" w:sz="0" w:space="0" w:color="auto"/>
              </w:divBdr>
              <w:divsChild>
                <w:div w:id="60642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172270">
      <w:bodyDiv w:val="1"/>
      <w:marLeft w:val="0"/>
      <w:marRight w:val="0"/>
      <w:marTop w:val="0"/>
      <w:marBottom w:val="0"/>
      <w:divBdr>
        <w:top w:val="none" w:sz="0" w:space="0" w:color="auto"/>
        <w:left w:val="none" w:sz="0" w:space="0" w:color="auto"/>
        <w:bottom w:val="none" w:sz="0" w:space="0" w:color="auto"/>
        <w:right w:val="none" w:sz="0" w:space="0" w:color="auto"/>
      </w:divBdr>
      <w:divsChild>
        <w:div w:id="853345528">
          <w:marLeft w:val="0"/>
          <w:marRight w:val="0"/>
          <w:marTop w:val="0"/>
          <w:marBottom w:val="0"/>
          <w:divBdr>
            <w:top w:val="none" w:sz="0" w:space="0" w:color="auto"/>
            <w:left w:val="none" w:sz="0" w:space="0" w:color="auto"/>
            <w:bottom w:val="none" w:sz="0" w:space="0" w:color="auto"/>
            <w:right w:val="none" w:sz="0" w:space="0" w:color="auto"/>
          </w:divBdr>
          <w:divsChild>
            <w:div w:id="213738067">
              <w:marLeft w:val="0"/>
              <w:marRight w:val="0"/>
              <w:marTop w:val="0"/>
              <w:marBottom w:val="0"/>
              <w:divBdr>
                <w:top w:val="none" w:sz="0" w:space="0" w:color="auto"/>
                <w:left w:val="none" w:sz="0" w:space="0" w:color="auto"/>
                <w:bottom w:val="none" w:sz="0" w:space="0" w:color="auto"/>
                <w:right w:val="none" w:sz="0" w:space="0" w:color="auto"/>
              </w:divBdr>
              <w:divsChild>
                <w:div w:id="1835412049">
                  <w:marLeft w:val="0"/>
                  <w:marRight w:val="0"/>
                  <w:marTop w:val="0"/>
                  <w:marBottom w:val="0"/>
                  <w:divBdr>
                    <w:top w:val="none" w:sz="0" w:space="0" w:color="auto"/>
                    <w:left w:val="none" w:sz="0" w:space="0" w:color="auto"/>
                    <w:bottom w:val="none" w:sz="0" w:space="0" w:color="auto"/>
                    <w:right w:val="none" w:sz="0" w:space="0" w:color="auto"/>
                  </w:divBdr>
                  <w:divsChild>
                    <w:div w:id="16089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015704">
      <w:bodyDiv w:val="1"/>
      <w:marLeft w:val="0"/>
      <w:marRight w:val="0"/>
      <w:marTop w:val="0"/>
      <w:marBottom w:val="0"/>
      <w:divBdr>
        <w:top w:val="none" w:sz="0" w:space="0" w:color="auto"/>
        <w:left w:val="none" w:sz="0" w:space="0" w:color="auto"/>
        <w:bottom w:val="none" w:sz="0" w:space="0" w:color="auto"/>
        <w:right w:val="none" w:sz="0" w:space="0" w:color="auto"/>
      </w:divBdr>
      <w:divsChild>
        <w:div w:id="1311405506">
          <w:marLeft w:val="0"/>
          <w:marRight w:val="0"/>
          <w:marTop w:val="0"/>
          <w:marBottom w:val="0"/>
          <w:divBdr>
            <w:top w:val="none" w:sz="0" w:space="0" w:color="auto"/>
            <w:left w:val="none" w:sz="0" w:space="0" w:color="auto"/>
            <w:bottom w:val="none" w:sz="0" w:space="0" w:color="auto"/>
            <w:right w:val="none" w:sz="0" w:space="0" w:color="auto"/>
          </w:divBdr>
          <w:divsChild>
            <w:div w:id="1413743651">
              <w:marLeft w:val="0"/>
              <w:marRight w:val="0"/>
              <w:marTop w:val="0"/>
              <w:marBottom w:val="0"/>
              <w:divBdr>
                <w:top w:val="none" w:sz="0" w:space="0" w:color="auto"/>
                <w:left w:val="none" w:sz="0" w:space="0" w:color="auto"/>
                <w:bottom w:val="none" w:sz="0" w:space="0" w:color="auto"/>
                <w:right w:val="none" w:sz="0" w:space="0" w:color="auto"/>
              </w:divBdr>
              <w:divsChild>
                <w:div w:id="109474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50363">
      <w:bodyDiv w:val="1"/>
      <w:marLeft w:val="0"/>
      <w:marRight w:val="0"/>
      <w:marTop w:val="0"/>
      <w:marBottom w:val="0"/>
      <w:divBdr>
        <w:top w:val="none" w:sz="0" w:space="0" w:color="auto"/>
        <w:left w:val="none" w:sz="0" w:space="0" w:color="auto"/>
        <w:bottom w:val="none" w:sz="0" w:space="0" w:color="auto"/>
        <w:right w:val="none" w:sz="0" w:space="0" w:color="auto"/>
      </w:divBdr>
      <w:divsChild>
        <w:div w:id="2106993224">
          <w:marLeft w:val="0"/>
          <w:marRight w:val="0"/>
          <w:marTop w:val="0"/>
          <w:marBottom w:val="0"/>
          <w:divBdr>
            <w:top w:val="none" w:sz="0" w:space="0" w:color="auto"/>
            <w:left w:val="none" w:sz="0" w:space="0" w:color="auto"/>
            <w:bottom w:val="none" w:sz="0" w:space="0" w:color="auto"/>
            <w:right w:val="none" w:sz="0" w:space="0" w:color="auto"/>
          </w:divBdr>
          <w:divsChild>
            <w:div w:id="986126177">
              <w:marLeft w:val="0"/>
              <w:marRight w:val="0"/>
              <w:marTop w:val="0"/>
              <w:marBottom w:val="0"/>
              <w:divBdr>
                <w:top w:val="none" w:sz="0" w:space="0" w:color="auto"/>
                <w:left w:val="none" w:sz="0" w:space="0" w:color="auto"/>
                <w:bottom w:val="none" w:sz="0" w:space="0" w:color="auto"/>
                <w:right w:val="none" w:sz="0" w:space="0" w:color="auto"/>
              </w:divBdr>
              <w:divsChild>
                <w:div w:id="108691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95362">
      <w:bodyDiv w:val="1"/>
      <w:marLeft w:val="0"/>
      <w:marRight w:val="0"/>
      <w:marTop w:val="0"/>
      <w:marBottom w:val="0"/>
      <w:divBdr>
        <w:top w:val="none" w:sz="0" w:space="0" w:color="auto"/>
        <w:left w:val="none" w:sz="0" w:space="0" w:color="auto"/>
        <w:bottom w:val="none" w:sz="0" w:space="0" w:color="auto"/>
        <w:right w:val="none" w:sz="0" w:space="0" w:color="auto"/>
      </w:divBdr>
      <w:divsChild>
        <w:div w:id="1485706860">
          <w:marLeft w:val="0"/>
          <w:marRight w:val="0"/>
          <w:marTop w:val="0"/>
          <w:marBottom w:val="0"/>
          <w:divBdr>
            <w:top w:val="none" w:sz="0" w:space="0" w:color="auto"/>
            <w:left w:val="none" w:sz="0" w:space="0" w:color="auto"/>
            <w:bottom w:val="none" w:sz="0" w:space="0" w:color="auto"/>
            <w:right w:val="none" w:sz="0" w:space="0" w:color="auto"/>
          </w:divBdr>
          <w:divsChild>
            <w:div w:id="168108033">
              <w:marLeft w:val="0"/>
              <w:marRight w:val="0"/>
              <w:marTop w:val="0"/>
              <w:marBottom w:val="0"/>
              <w:divBdr>
                <w:top w:val="none" w:sz="0" w:space="0" w:color="auto"/>
                <w:left w:val="none" w:sz="0" w:space="0" w:color="auto"/>
                <w:bottom w:val="none" w:sz="0" w:space="0" w:color="auto"/>
                <w:right w:val="none" w:sz="0" w:space="0" w:color="auto"/>
              </w:divBdr>
              <w:divsChild>
                <w:div w:id="32335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63564">
      <w:bodyDiv w:val="1"/>
      <w:marLeft w:val="0"/>
      <w:marRight w:val="0"/>
      <w:marTop w:val="0"/>
      <w:marBottom w:val="0"/>
      <w:divBdr>
        <w:top w:val="none" w:sz="0" w:space="0" w:color="auto"/>
        <w:left w:val="none" w:sz="0" w:space="0" w:color="auto"/>
        <w:bottom w:val="none" w:sz="0" w:space="0" w:color="auto"/>
        <w:right w:val="none" w:sz="0" w:space="0" w:color="auto"/>
      </w:divBdr>
      <w:divsChild>
        <w:div w:id="1338925594">
          <w:marLeft w:val="0"/>
          <w:marRight w:val="0"/>
          <w:marTop w:val="0"/>
          <w:marBottom w:val="0"/>
          <w:divBdr>
            <w:top w:val="none" w:sz="0" w:space="0" w:color="auto"/>
            <w:left w:val="none" w:sz="0" w:space="0" w:color="auto"/>
            <w:bottom w:val="none" w:sz="0" w:space="0" w:color="auto"/>
            <w:right w:val="none" w:sz="0" w:space="0" w:color="auto"/>
          </w:divBdr>
          <w:divsChild>
            <w:div w:id="32846276">
              <w:marLeft w:val="0"/>
              <w:marRight w:val="0"/>
              <w:marTop w:val="0"/>
              <w:marBottom w:val="0"/>
              <w:divBdr>
                <w:top w:val="none" w:sz="0" w:space="0" w:color="auto"/>
                <w:left w:val="none" w:sz="0" w:space="0" w:color="auto"/>
                <w:bottom w:val="none" w:sz="0" w:space="0" w:color="auto"/>
                <w:right w:val="none" w:sz="0" w:space="0" w:color="auto"/>
              </w:divBdr>
              <w:divsChild>
                <w:div w:id="60997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46652">
      <w:bodyDiv w:val="1"/>
      <w:marLeft w:val="0"/>
      <w:marRight w:val="0"/>
      <w:marTop w:val="0"/>
      <w:marBottom w:val="0"/>
      <w:divBdr>
        <w:top w:val="none" w:sz="0" w:space="0" w:color="auto"/>
        <w:left w:val="none" w:sz="0" w:space="0" w:color="auto"/>
        <w:bottom w:val="none" w:sz="0" w:space="0" w:color="auto"/>
        <w:right w:val="none" w:sz="0" w:space="0" w:color="auto"/>
      </w:divBdr>
      <w:divsChild>
        <w:div w:id="904414758">
          <w:marLeft w:val="0"/>
          <w:marRight w:val="0"/>
          <w:marTop w:val="0"/>
          <w:marBottom w:val="0"/>
          <w:divBdr>
            <w:top w:val="none" w:sz="0" w:space="0" w:color="auto"/>
            <w:left w:val="none" w:sz="0" w:space="0" w:color="auto"/>
            <w:bottom w:val="none" w:sz="0" w:space="0" w:color="auto"/>
            <w:right w:val="none" w:sz="0" w:space="0" w:color="auto"/>
          </w:divBdr>
          <w:divsChild>
            <w:div w:id="1392920225">
              <w:marLeft w:val="0"/>
              <w:marRight w:val="0"/>
              <w:marTop w:val="0"/>
              <w:marBottom w:val="0"/>
              <w:divBdr>
                <w:top w:val="none" w:sz="0" w:space="0" w:color="auto"/>
                <w:left w:val="none" w:sz="0" w:space="0" w:color="auto"/>
                <w:bottom w:val="none" w:sz="0" w:space="0" w:color="auto"/>
                <w:right w:val="none" w:sz="0" w:space="0" w:color="auto"/>
              </w:divBdr>
              <w:divsChild>
                <w:div w:id="42927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895079">
      <w:bodyDiv w:val="1"/>
      <w:marLeft w:val="0"/>
      <w:marRight w:val="0"/>
      <w:marTop w:val="0"/>
      <w:marBottom w:val="0"/>
      <w:divBdr>
        <w:top w:val="none" w:sz="0" w:space="0" w:color="auto"/>
        <w:left w:val="none" w:sz="0" w:space="0" w:color="auto"/>
        <w:bottom w:val="none" w:sz="0" w:space="0" w:color="auto"/>
        <w:right w:val="none" w:sz="0" w:space="0" w:color="auto"/>
      </w:divBdr>
      <w:divsChild>
        <w:div w:id="952857193">
          <w:marLeft w:val="0"/>
          <w:marRight w:val="0"/>
          <w:marTop w:val="0"/>
          <w:marBottom w:val="0"/>
          <w:divBdr>
            <w:top w:val="none" w:sz="0" w:space="0" w:color="auto"/>
            <w:left w:val="none" w:sz="0" w:space="0" w:color="auto"/>
            <w:bottom w:val="none" w:sz="0" w:space="0" w:color="auto"/>
            <w:right w:val="none" w:sz="0" w:space="0" w:color="auto"/>
          </w:divBdr>
          <w:divsChild>
            <w:div w:id="1736203105">
              <w:marLeft w:val="0"/>
              <w:marRight w:val="0"/>
              <w:marTop w:val="0"/>
              <w:marBottom w:val="0"/>
              <w:divBdr>
                <w:top w:val="none" w:sz="0" w:space="0" w:color="auto"/>
                <w:left w:val="none" w:sz="0" w:space="0" w:color="auto"/>
                <w:bottom w:val="none" w:sz="0" w:space="0" w:color="auto"/>
                <w:right w:val="none" w:sz="0" w:space="0" w:color="auto"/>
              </w:divBdr>
              <w:divsChild>
                <w:div w:id="214696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219901">
      <w:bodyDiv w:val="1"/>
      <w:marLeft w:val="0"/>
      <w:marRight w:val="0"/>
      <w:marTop w:val="0"/>
      <w:marBottom w:val="0"/>
      <w:divBdr>
        <w:top w:val="none" w:sz="0" w:space="0" w:color="auto"/>
        <w:left w:val="none" w:sz="0" w:space="0" w:color="auto"/>
        <w:bottom w:val="none" w:sz="0" w:space="0" w:color="auto"/>
        <w:right w:val="none" w:sz="0" w:space="0" w:color="auto"/>
      </w:divBdr>
    </w:div>
    <w:div w:id="1156647569">
      <w:bodyDiv w:val="1"/>
      <w:marLeft w:val="0"/>
      <w:marRight w:val="0"/>
      <w:marTop w:val="0"/>
      <w:marBottom w:val="0"/>
      <w:divBdr>
        <w:top w:val="none" w:sz="0" w:space="0" w:color="auto"/>
        <w:left w:val="none" w:sz="0" w:space="0" w:color="auto"/>
        <w:bottom w:val="none" w:sz="0" w:space="0" w:color="auto"/>
        <w:right w:val="none" w:sz="0" w:space="0" w:color="auto"/>
      </w:divBdr>
      <w:divsChild>
        <w:div w:id="188881396">
          <w:marLeft w:val="0"/>
          <w:marRight w:val="0"/>
          <w:marTop w:val="0"/>
          <w:marBottom w:val="0"/>
          <w:divBdr>
            <w:top w:val="none" w:sz="0" w:space="0" w:color="auto"/>
            <w:left w:val="none" w:sz="0" w:space="0" w:color="auto"/>
            <w:bottom w:val="none" w:sz="0" w:space="0" w:color="auto"/>
            <w:right w:val="none" w:sz="0" w:space="0" w:color="auto"/>
          </w:divBdr>
          <w:divsChild>
            <w:div w:id="1207792235">
              <w:marLeft w:val="0"/>
              <w:marRight w:val="0"/>
              <w:marTop w:val="0"/>
              <w:marBottom w:val="0"/>
              <w:divBdr>
                <w:top w:val="none" w:sz="0" w:space="0" w:color="auto"/>
                <w:left w:val="none" w:sz="0" w:space="0" w:color="auto"/>
                <w:bottom w:val="none" w:sz="0" w:space="0" w:color="auto"/>
                <w:right w:val="none" w:sz="0" w:space="0" w:color="auto"/>
              </w:divBdr>
              <w:divsChild>
                <w:div w:id="75301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723759">
      <w:bodyDiv w:val="1"/>
      <w:marLeft w:val="0"/>
      <w:marRight w:val="0"/>
      <w:marTop w:val="0"/>
      <w:marBottom w:val="0"/>
      <w:divBdr>
        <w:top w:val="none" w:sz="0" w:space="0" w:color="auto"/>
        <w:left w:val="none" w:sz="0" w:space="0" w:color="auto"/>
        <w:bottom w:val="none" w:sz="0" w:space="0" w:color="auto"/>
        <w:right w:val="none" w:sz="0" w:space="0" w:color="auto"/>
      </w:divBdr>
      <w:divsChild>
        <w:div w:id="1925988462">
          <w:marLeft w:val="0"/>
          <w:marRight w:val="0"/>
          <w:marTop w:val="0"/>
          <w:marBottom w:val="0"/>
          <w:divBdr>
            <w:top w:val="none" w:sz="0" w:space="0" w:color="auto"/>
            <w:left w:val="none" w:sz="0" w:space="0" w:color="auto"/>
            <w:bottom w:val="none" w:sz="0" w:space="0" w:color="auto"/>
            <w:right w:val="none" w:sz="0" w:space="0" w:color="auto"/>
          </w:divBdr>
          <w:divsChild>
            <w:div w:id="1606696587">
              <w:marLeft w:val="0"/>
              <w:marRight w:val="0"/>
              <w:marTop w:val="0"/>
              <w:marBottom w:val="0"/>
              <w:divBdr>
                <w:top w:val="none" w:sz="0" w:space="0" w:color="auto"/>
                <w:left w:val="none" w:sz="0" w:space="0" w:color="auto"/>
                <w:bottom w:val="none" w:sz="0" w:space="0" w:color="auto"/>
                <w:right w:val="none" w:sz="0" w:space="0" w:color="auto"/>
              </w:divBdr>
              <w:divsChild>
                <w:div w:id="1088770013">
                  <w:marLeft w:val="0"/>
                  <w:marRight w:val="0"/>
                  <w:marTop w:val="0"/>
                  <w:marBottom w:val="0"/>
                  <w:divBdr>
                    <w:top w:val="none" w:sz="0" w:space="0" w:color="auto"/>
                    <w:left w:val="none" w:sz="0" w:space="0" w:color="auto"/>
                    <w:bottom w:val="none" w:sz="0" w:space="0" w:color="auto"/>
                    <w:right w:val="none" w:sz="0" w:space="0" w:color="auto"/>
                  </w:divBdr>
                  <w:divsChild>
                    <w:div w:id="185599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145485">
      <w:bodyDiv w:val="1"/>
      <w:marLeft w:val="0"/>
      <w:marRight w:val="0"/>
      <w:marTop w:val="0"/>
      <w:marBottom w:val="0"/>
      <w:divBdr>
        <w:top w:val="none" w:sz="0" w:space="0" w:color="auto"/>
        <w:left w:val="none" w:sz="0" w:space="0" w:color="auto"/>
        <w:bottom w:val="none" w:sz="0" w:space="0" w:color="auto"/>
        <w:right w:val="none" w:sz="0" w:space="0" w:color="auto"/>
      </w:divBdr>
      <w:divsChild>
        <w:div w:id="1199515756">
          <w:marLeft w:val="0"/>
          <w:marRight w:val="0"/>
          <w:marTop w:val="0"/>
          <w:marBottom w:val="0"/>
          <w:divBdr>
            <w:top w:val="none" w:sz="0" w:space="0" w:color="auto"/>
            <w:left w:val="none" w:sz="0" w:space="0" w:color="auto"/>
            <w:bottom w:val="none" w:sz="0" w:space="0" w:color="auto"/>
            <w:right w:val="none" w:sz="0" w:space="0" w:color="auto"/>
          </w:divBdr>
          <w:divsChild>
            <w:div w:id="1129473984">
              <w:marLeft w:val="0"/>
              <w:marRight w:val="0"/>
              <w:marTop w:val="0"/>
              <w:marBottom w:val="0"/>
              <w:divBdr>
                <w:top w:val="none" w:sz="0" w:space="0" w:color="auto"/>
                <w:left w:val="none" w:sz="0" w:space="0" w:color="auto"/>
                <w:bottom w:val="none" w:sz="0" w:space="0" w:color="auto"/>
                <w:right w:val="none" w:sz="0" w:space="0" w:color="auto"/>
              </w:divBdr>
              <w:divsChild>
                <w:div w:id="181128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163469">
      <w:bodyDiv w:val="1"/>
      <w:marLeft w:val="0"/>
      <w:marRight w:val="0"/>
      <w:marTop w:val="0"/>
      <w:marBottom w:val="0"/>
      <w:divBdr>
        <w:top w:val="none" w:sz="0" w:space="0" w:color="auto"/>
        <w:left w:val="none" w:sz="0" w:space="0" w:color="auto"/>
        <w:bottom w:val="none" w:sz="0" w:space="0" w:color="auto"/>
        <w:right w:val="none" w:sz="0" w:space="0" w:color="auto"/>
      </w:divBdr>
      <w:divsChild>
        <w:div w:id="601496887">
          <w:marLeft w:val="0"/>
          <w:marRight w:val="0"/>
          <w:marTop w:val="0"/>
          <w:marBottom w:val="0"/>
          <w:divBdr>
            <w:top w:val="none" w:sz="0" w:space="0" w:color="auto"/>
            <w:left w:val="none" w:sz="0" w:space="0" w:color="auto"/>
            <w:bottom w:val="none" w:sz="0" w:space="0" w:color="auto"/>
            <w:right w:val="none" w:sz="0" w:space="0" w:color="auto"/>
          </w:divBdr>
          <w:divsChild>
            <w:div w:id="1990817504">
              <w:marLeft w:val="0"/>
              <w:marRight w:val="0"/>
              <w:marTop w:val="0"/>
              <w:marBottom w:val="0"/>
              <w:divBdr>
                <w:top w:val="none" w:sz="0" w:space="0" w:color="auto"/>
                <w:left w:val="none" w:sz="0" w:space="0" w:color="auto"/>
                <w:bottom w:val="none" w:sz="0" w:space="0" w:color="auto"/>
                <w:right w:val="none" w:sz="0" w:space="0" w:color="auto"/>
              </w:divBdr>
              <w:divsChild>
                <w:div w:id="12997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487551">
      <w:bodyDiv w:val="1"/>
      <w:marLeft w:val="0"/>
      <w:marRight w:val="0"/>
      <w:marTop w:val="0"/>
      <w:marBottom w:val="0"/>
      <w:divBdr>
        <w:top w:val="none" w:sz="0" w:space="0" w:color="auto"/>
        <w:left w:val="none" w:sz="0" w:space="0" w:color="auto"/>
        <w:bottom w:val="none" w:sz="0" w:space="0" w:color="auto"/>
        <w:right w:val="none" w:sz="0" w:space="0" w:color="auto"/>
      </w:divBdr>
      <w:divsChild>
        <w:div w:id="1865245668">
          <w:marLeft w:val="0"/>
          <w:marRight w:val="0"/>
          <w:marTop w:val="0"/>
          <w:marBottom w:val="0"/>
          <w:divBdr>
            <w:top w:val="none" w:sz="0" w:space="0" w:color="auto"/>
            <w:left w:val="none" w:sz="0" w:space="0" w:color="auto"/>
            <w:bottom w:val="none" w:sz="0" w:space="0" w:color="auto"/>
            <w:right w:val="none" w:sz="0" w:space="0" w:color="auto"/>
          </w:divBdr>
          <w:divsChild>
            <w:div w:id="238097295">
              <w:marLeft w:val="0"/>
              <w:marRight w:val="0"/>
              <w:marTop w:val="0"/>
              <w:marBottom w:val="0"/>
              <w:divBdr>
                <w:top w:val="none" w:sz="0" w:space="0" w:color="auto"/>
                <w:left w:val="none" w:sz="0" w:space="0" w:color="auto"/>
                <w:bottom w:val="none" w:sz="0" w:space="0" w:color="auto"/>
                <w:right w:val="none" w:sz="0" w:space="0" w:color="auto"/>
              </w:divBdr>
              <w:divsChild>
                <w:div w:id="31175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773554">
      <w:bodyDiv w:val="1"/>
      <w:marLeft w:val="0"/>
      <w:marRight w:val="0"/>
      <w:marTop w:val="0"/>
      <w:marBottom w:val="0"/>
      <w:divBdr>
        <w:top w:val="none" w:sz="0" w:space="0" w:color="auto"/>
        <w:left w:val="none" w:sz="0" w:space="0" w:color="auto"/>
        <w:bottom w:val="none" w:sz="0" w:space="0" w:color="auto"/>
        <w:right w:val="none" w:sz="0" w:space="0" w:color="auto"/>
      </w:divBdr>
      <w:divsChild>
        <w:div w:id="1519196881">
          <w:marLeft w:val="0"/>
          <w:marRight w:val="0"/>
          <w:marTop w:val="0"/>
          <w:marBottom w:val="0"/>
          <w:divBdr>
            <w:top w:val="none" w:sz="0" w:space="0" w:color="auto"/>
            <w:left w:val="none" w:sz="0" w:space="0" w:color="auto"/>
            <w:bottom w:val="none" w:sz="0" w:space="0" w:color="auto"/>
            <w:right w:val="none" w:sz="0" w:space="0" w:color="auto"/>
          </w:divBdr>
          <w:divsChild>
            <w:div w:id="989603194">
              <w:marLeft w:val="0"/>
              <w:marRight w:val="0"/>
              <w:marTop w:val="0"/>
              <w:marBottom w:val="0"/>
              <w:divBdr>
                <w:top w:val="none" w:sz="0" w:space="0" w:color="auto"/>
                <w:left w:val="none" w:sz="0" w:space="0" w:color="auto"/>
                <w:bottom w:val="none" w:sz="0" w:space="0" w:color="auto"/>
                <w:right w:val="none" w:sz="0" w:space="0" w:color="auto"/>
              </w:divBdr>
              <w:divsChild>
                <w:div w:id="195756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231159">
      <w:bodyDiv w:val="1"/>
      <w:marLeft w:val="0"/>
      <w:marRight w:val="0"/>
      <w:marTop w:val="0"/>
      <w:marBottom w:val="0"/>
      <w:divBdr>
        <w:top w:val="none" w:sz="0" w:space="0" w:color="auto"/>
        <w:left w:val="none" w:sz="0" w:space="0" w:color="auto"/>
        <w:bottom w:val="none" w:sz="0" w:space="0" w:color="auto"/>
        <w:right w:val="none" w:sz="0" w:space="0" w:color="auto"/>
      </w:divBdr>
      <w:divsChild>
        <w:div w:id="2041935222">
          <w:marLeft w:val="0"/>
          <w:marRight w:val="0"/>
          <w:marTop w:val="0"/>
          <w:marBottom w:val="0"/>
          <w:divBdr>
            <w:top w:val="none" w:sz="0" w:space="0" w:color="auto"/>
            <w:left w:val="none" w:sz="0" w:space="0" w:color="auto"/>
            <w:bottom w:val="none" w:sz="0" w:space="0" w:color="auto"/>
            <w:right w:val="none" w:sz="0" w:space="0" w:color="auto"/>
          </w:divBdr>
          <w:divsChild>
            <w:div w:id="454299405">
              <w:marLeft w:val="0"/>
              <w:marRight w:val="0"/>
              <w:marTop w:val="0"/>
              <w:marBottom w:val="0"/>
              <w:divBdr>
                <w:top w:val="none" w:sz="0" w:space="0" w:color="auto"/>
                <w:left w:val="none" w:sz="0" w:space="0" w:color="auto"/>
                <w:bottom w:val="none" w:sz="0" w:space="0" w:color="auto"/>
                <w:right w:val="none" w:sz="0" w:space="0" w:color="auto"/>
              </w:divBdr>
              <w:divsChild>
                <w:div w:id="8673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580518">
      <w:bodyDiv w:val="1"/>
      <w:marLeft w:val="0"/>
      <w:marRight w:val="0"/>
      <w:marTop w:val="0"/>
      <w:marBottom w:val="0"/>
      <w:divBdr>
        <w:top w:val="none" w:sz="0" w:space="0" w:color="auto"/>
        <w:left w:val="none" w:sz="0" w:space="0" w:color="auto"/>
        <w:bottom w:val="none" w:sz="0" w:space="0" w:color="auto"/>
        <w:right w:val="none" w:sz="0" w:space="0" w:color="auto"/>
      </w:divBdr>
      <w:divsChild>
        <w:div w:id="2098864469">
          <w:marLeft w:val="0"/>
          <w:marRight w:val="0"/>
          <w:marTop w:val="0"/>
          <w:marBottom w:val="0"/>
          <w:divBdr>
            <w:top w:val="none" w:sz="0" w:space="0" w:color="auto"/>
            <w:left w:val="none" w:sz="0" w:space="0" w:color="auto"/>
            <w:bottom w:val="none" w:sz="0" w:space="0" w:color="auto"/>
            <w:right w:val="none" w:sz="0" w:space="0" w:color="auto"/>
          </w:divBdr>
          <w:divsChild>
            <w:div w:id="1002246438">
              <w:marLeft w:val="0"/>
              <w:marRight w:val="0"/>
              <w:marTop w:val="0"/>
              <w:marBottom w:val="0"/>
              <w:divBdr>
                <w:top w:val="none" w:sz="0" w:space="0" w:color="auto"/>
                <w:left w:val="none" w:sz="0" w:space="0" w:color="auto"/>
                <w:bottom w:val="none" w:sz="0" w:space="0" w:color="auto"/>
                <w:right w:val="none" w:sz="0" w:space="0" w:color="auto"/>
              </w:divBdr>
              <w:divsChild>
                <w:div w:id="1768039278">
                  <w:marLeft w:val="0"/>
                  <w:marRight w:val="0"/>
                  <w:marTop w:val="0"/>
                  <w:marBottom w:val="0"/>
                  <w:divBdr>
                    <w:top w:val="none" w:sz="0" w:space="0" w:color="auto"/>
                    <w:left w:val="none" w:sz="0" w:space="0" w:color="auto"/>
                    <w:bottom w:val="none" w:sz="0" w:space="0" w:color="auto"/>
                    <w:right w:val="none" w:sz="0" w:space="0" w:color="auto"/>
                  </w:divBdr>
                  <w:divsChild>
                    <w:div w:id="59069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371307">
      <w:bodyDiv w:val="1"/>
      <w:marLeft w:val="0"/>
      <w:marRight w:val="0"/>
      <w:marTop w:val="0"/>
      <w:marBottom w:val="0"/>
      <w:divBdr>
        <w:top w:val="none" w:sz="0" w:space="0" w:color="auto"/>
        <w:left w:val="none" w:sz="0" w:space="0" w:color="auto"/>
        <w:bottom w:val="none" w:sz="0" w:space="0" w:color="auto"/>
        <w:right w:val="none" w:sz="0" w:space="0" w:color="auto"/>
      </w:divBdr>
      <w:divsChild>
        <w:div w:id="2070422543">
          <w:marLeft w:val="0"/>
          <w:marRight w:val="0"/>
          <w:marTop w:val="0"/>
          <w:marBottom w:val="0"/>
          <w:divBdr>
            <w:top w:val="none" w:sz="0" w:space="0" w:color="auto"/>
            <w:left w:val="none" w:sz="0" w:space="0" w:color="auto"/>
            <w:bottom w:val="none" w:sz="0" w:space="0" w:color="auto"/>
            <w:right w:val="none" w:sz="0" w:space="0" w:color="auto"/>
          </w:divBdr>
          <w:divsChild>
            <w:div w:id="162208009">
              <w:marLeft w:val="0"/>
              <w:marRight w:val="0"/>
              <w:marTop w:val="0"/>
              <w:marBottom w:val="0"/>
              <w:divBdr>
                <w:top w:val="none" w:sz="0" w:space="0" w:color="auto"/>
                <w:left w:val="none" w:sz="0" w:space="0" w:color="auto"/>
                <w:bottom w:val="none" w:sz="0" w:space="0" w:color="auto"/>
                <w:right w:val="none" w:sz="0" w:space="0" w:color="auto"/>
              </w:divBdr>
              <w:divsChild>
                <w:div w:id="152751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88204">
      <w:bodyDiv w:val="1"/>
      <w:marLeft w:val="0"/>
      <w:marRight w:val="0"/>
      <w:marTop w:val="0"/>
      <w:marBottom w:val="0"/>
      <w:divBdr>
        <w:top w:val="none" w:sz="0" w:space="0" w:color="auto"/>
        <w:left w:val="none" w:sz="0" w:space="0" w:color="auto"/>
        <w:bottom w:val="none" w:sz="0" w:space="0" w:color="auto"/>
        <w:right w:val="none" w:sz="0" w:space="0" w:color="auto"/>
      </w:divBdr>
      <w:divsChild>
        <w:div w:id="1056124924">
          <w:marLeft w:val="0"/>
          <w:marRight w:val="0"/>
          <w:marTop w:val="0"/>
          <w:marBottom w:val="0"/>
          <w:divBdr>
            <w:top w:val="none" w:sz="0" w:space="0" w:color="auto"/>
            <w:left w:val="none" w:sz="0" w:space="0" w:color="auto"/>
            <w:bottom w:val="none" w:sz="0" w:space="0" w:color="auto"/>
            <w:right w:val="none" w:sz="0" w:space="0" w:color="auto"/>
          </w:divBdr>
          <w:divsChild>
            <w:div w:id="2139369056">
              <w:marLeft w:val="0"/>
              <w:marRight w:val="0"/>
              <w:marTop w:val="0"/>
              <w:marBottom w:val="0"/>
              <w:divBdr>
                <w:top w:val="none" w:sz="0" w:space="0" w:color="auto"/>
                <w:left w:val="none" w:sz="0" w:space="0" w:color="auto"/>
                <w:bottom w:val="none" w:sz="0" w:space="0" w:color="auto"/>
                <w:right w:val="none" w:sz="0" w:space="0" w:color="auto"/>
              </w:divBdr>
              <w:divsChild>
                <w:div w:id="1612392944">
                  <w:marLeft w:val="0"/>
                  <w:marRight w:val="0"/>
                  <w:marTop w:val="0"/>
                  <w:marBottom w:val="0"/>
                  <w:divBdr>
                    <w:top w:val="none" w:sz="0" w:space="0" w:color="auto"/>
                    <w:left w:val="none" w:sz="0" w:space="0" w:color="auto"/>
                    <w:bottom w:val="none" w:sz="0" w:space="0" w:color="auto"/>
                    <w:right w:val="none" w:sz="0" w:space="0" w:color="auto"/>
                  </w:divBdr>
                  <w:divsChild>
                    <w:div w:id="166320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241877">
      <w:bodyDiv w:val="1"/>
      <w:marLeft w:val="0"/>
      <w:marRight w:val="0"/>
      <w:marTop w:val="0"/>
      <w:marBottom w:val="0"/>
      <w:divBdr>
        <w:top w:val="none" w:sz="0" w:space="0" w:color="auto"/>
        <w:left w:val="none" w:sz="0" w:space="0" w:color="auto"/>
        <w:bottom w:val="none" w:sz="0" w:space="0" w:color="auto"/>
        <w:right w:val="none" w:sz="0" w:space="0" w:color="auto"/>
      </w:divBdr>
      <w:divsChild>
        <w:div w:id="680399005">
          <w:marLeft w:val="0"/>
          <w:marRight w:val="0"/>
          <w:marTop w:val="0"/>
          <w:marBottom w:val="0"/>
          <w:divBdr>
            <w:top w:val="none" w:sz="0" w:space="0" w:color="auto"/>
            <w:left w:val="none" w:sz="0" w:space="0" w:color="auto"/>
            <w:bottom w:val="none" w:sz="0" w:space="0" w:color="auto"/>
            <w:right w:val="none" w:sz="0" w:space="0" w:color="auto"/>
          </w:divBdr>
          <w:divsChild>
            <w:div w:id="1985161557">
              <w:marLeft w:val="0"/>
              <w:marRight w:val="0"/>
              <w:marTop w:val="0"/>
              <w:marBottom w:val="0"/>
              <w:divBdr>
                <w:top w:val="none" w:sz="0" w:space="0" w:color="auto"/>
                <w:left w:val="none" w:sz="0" w:space="0" w:color="auto"/>
                <w:bottom w:val="none" w:sz="0" w:space="0" w:color="auto"/>
                <w:right w:val="none" w:sz="0" w:space="0" w:color="auto"/>
              </w:divBdr>
              <w:divsChild>
                <w:div w:id="131695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098472">
      <w:bodyDiv w:val="1"/>
      <w:marLeft w:val="0"/>
      <w:marRight w:val="0"/>
      <w:marTop w:val="0"/>
      <w:marBottom w:val="0"/>
      <w:divBdr>
        <w:top w:val="none" w:sz="0" w:space="0" w:color="auto"/>
        <w:left w:val="none" w:sz="0" w:space="0" w:color="auto"/>
        <w:bottom w:val="none" w:sz="0" w:space="0" w:color="auto"/>
        <w:right w:val="none" w:sz="0" w:space="0" w:color="auto"/>
      </w:divBdr>
      <w:divsChild>
        <w:div w:id="1259019349">
          <w:marLeft w:val="0"/>
          <w:marRight w:val="0"/>
          <w:marTop w:val="0"/>
          <w:marBottom w:val="0"/>
          <w:divBdr>
            <w:top w:val="none" w:sz="0" w:space="0" w:color="auto"/>
            <w:left w:val="none" w:sz="0" w:space="0" w:color="auto"/>
            <w:bottom w:val="none" w:sz="0" w:space="0" w:color="auto"/>
            <w:right w:val="none" w:sz="0" w:space="0" w:color="auto"/>
          </w:divBdr>
          <w:divsChild>
            <w:div w:id="1185435302">
              <w:marLeft w:val="0"/>
              <w:marRight w:val="0"/>
              <w:marTop w:val="0"/>
              <w:marBottom w:val="0"/>
              <w:divBdr>
                <w:top w:val="none" w:sz="0" w:space="0" w:color="auto"/>
                <w:left w:val="none" w:sz="0" w:space="0" w:color="auto"/>
                <w:bottom w:val="none" w:sz="0" w:space="0" w:color="auto"/>
                <w:right w:val="none" w:sz="0" w:space="0" w:color="auto"/>
              </w:divBdr>
              <w:divsChild>
                <w:div w:id="69199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26896">
      <w:bodyDiv w:val="1"/>
      <w:marLeft w:val="0"/>
      <w:marRight w:val="0"/>
      <w:marTop w:val="0"/>
      <w:marBottom w:val="0"/>
      <w:divBdr>
        <w:top w:val="none" w:sz="0" w:space="0" w:color="auto"/>
        <w:left w:val="none" w:sz="0" w:space="0" w:color="auto"/>
        <w:bottom w:val="none" w:sz="0" w:space="0" w:color="auto"/>
        <w:right w:val="none" w:sz="0" w:space="0" w:color="auto"/>
      </w:divBdr>
      <w:divsChild>
        <w:div w:id="1574705790">
          <w:marLeft w:val="0"/>
          <w:marRight w:val="0"/>
          <w:marTop w:val="0"/>
          <w:marBottom w:val="0"/>
          <w:divBdr>
            <w:top w:val="none" w:sz="0" w:space="0" w:color="auto"/>
            <w:left w:val="none" w:sz="0" w:space="0" w:color="auto"/>
            <w:bottom w:val="none" w:sz="0" w:space="0" w:color="auto"/>
            <w:right w:val="none" w:sz="0" w:space="0" w:color="auto"/>
          </w:divBdr>
          <w:divsChild>
            <w:div w:id="1152286097">
              <w:marLeft w:val="0"/>
              <w:marRight w:val="0"/>
              <w:marTop w:val="0"/>
              <w:marBottom w:val="0"/>
              <w:divBdr>
                <w:top w:val="none" w:sz="0" w:space="0" w:color="auto"/>
                <w:left w:val="none" w:sz="0" w:space="0" w:color="auto"/>
                <w:bottom w:val="none" w:sz="0" w:space="0" w:color="auto"/>
                <w:right w:val="none" w:sz="0" w:space="0" w:color="auto"/>
              </w:divBdr>
              <w:divsChild>
                <w:div w:id="165217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715408">
      <w:bodyDiv w:val="1"/>
      <w:marLeft w:val="0"/>
      <w:marRight w:val="0"/>
      <w:marTop w:val="0"/>
      <w:marBottom w:val="0"/>
      <w:divBdr>
        <w:top w:val="none" w:sz="0" w:space="0" w:color="auto"/>
        <w:left w:val="none" w:sz="0" w:space="0" w:color="auto"/>
        <w:bottom w:val="none" w:sz="0" w:space="0" w:color="auto"/>
        <w:right w:val="none" w:sz="0" w:space="0" w:color="auto"/>
      </w:divBdr>
      <w:divsChild>
        <w:div w:id="1677413694">
          <w:marLeft w:val="0"/>
          <w:marRight w:val="0"/>
          <w:marTop w:val="0"/>
          <w:marBottom w:val="0"/>
          <w:divBdr>
            <w:top w:val="none" w:sz="0" w:space="0" w:color="auto"/>
            <w:left w:val="none" w:sz="0" w:space="0" w:color="auto"/>
            <w:bottom w:val="none" w:sz="0" w:space="0" w:color="auto"/>
            <w:right w:val="none" w:sz="0" w:space="0" w:color="auto"/>
          </w:divBdr>
          <w:divsChild>
            <w:div w:id="582836934">
              <w:marLeft w:val="0"/>
              <w:marRight w:val="0"/>
              <w:marTop w:val="0"/>
              <w:marBottom w:val="0"/>
              <w:divBdr>
                <w:top w:val="none" w:sz="0" w:space="0" w:color="auto"/>
                <w:left w:val="none" w:sz="0" w:space="0" w:color="auto"/>
                <w:bottom w:val="none" w:sz="0" w:space="0" w:color="auto"/>
                <w:right w:val="none" w:sz="0" w:space="0" w:color="auto"/>
              </w:divBdr>
              <w:divsChild>
                <w:div w:id="76430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200014">
      <w:bodyDiv w:val="1"/>
      <w:marLeft w:val="0"/>
      <w:marRight w:val="0"/>
      <w:marTop w:val="0"/>
      <w:marBottom w:val="0"/>
      <w:divBdr>
        <w:top w:val="none" w:sz="0" w:space="0" w:color="auto"/>
        <w:left w:val="none" w:sz="0" w:space="0" w:color="auto"/>
        <w:bottom w:val="none" w:sz="0" w:space="0" w:color="auto"/>
        <w:right w:val="none" w:sz="0" w:space="0" w:color="auto"/>
      </w:divBdr>
      <w:divsChild>
        <w:div w:id="299848019">
          <w:marLeft w:val="0"/>
          <w:marRight w:val="0"/>
          <w:marTop w:val="0"/>
          <w:marBottom w:val="0"/>
          <w:divBdr>
            <w:top w:val="none" w:sz="0" w:space="0" w:color="auto"/>
            <w:left w:val="none" w:sz="0" w:space="0" w:color="auto"/>
            <w:bottom w:val="none" w:sz="0" w:space="0" w:color="auto"/>
            <w:right w:val="none" w:sz="0" w:space="0" w:color="auto"/>
          </w:divBdr>
          <w:divsChild>
            <w:div w:id="1944459379">
              <w:marLeft w:val="0"/>
              <w:marRight w:val="0"/>
              <w:marTop w:val="0"/>
              <w:marBottom w:val="0"/>
              <w:divBdr>
                <w:top w:val="none" w:sz="0" w:space="0" w:color="auto"/>
                <w:left w:val="none" w:sz="0" w:space="0" w:color="auto"/>
                <w:bottom w:val="none" w:sz="0" w:space="0" w:color="auto"/>
                <w:right w:val="none" w:sz="0" w:space="0" w:color="auto"/>
              </w:divBdr>
              <w:divsChild>
                <w:div w:id="1926566676">
                  <w:marLeft w:val="0"/>
                  <w:marRight w:val="0"/>
                  <w:marTop w:val="0"/>
                  <w:marBottom w:val="0"/>
                  <w:divBdr>
                    <w:top w:val="none" w:sz="0" w:space="0" w:color="auto"/>
                    <w:left w:val="none" w:sz="0" w:space="0" w:color="auto"/>
                    <w:bottom w:val="none" w:sz="0" w:space="0" w:color="auto"/>
                    <w:right w:val="none" w:sz="0" w:space="0" w:color="auto"/>
                  </w:divBdr>
                  <w:divsChild>
                    <w:div w:id="6699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399965">
      <w:bodyDiv w:val="1"/>
      <w:marLeft w:val="0"/>
      <w:marRight w:val="0"/>
      <w:marTop w:val="0"/>
      <w:marBottom w:val="0"/>
      <w:divBdr>
        <w:top w:val="none" w:sz="0" w:space="0" w:color="auto"/>
        <w:left w:val="none" w:sz="0" w:space="0" w:color="auto"/>
        <w:bottom w:val="none" w:sz="0" w:space="0" w:color="auto"/>
        <w:right w:val="none" w:sz="0" w:space="0" w:color="auto"/>
      </w:divBdr>
    </w:div>
    <w:div w:id="1908343546">
      <w:bodyDiv w:val="1"/>
      <w:marLeft w:val="0"/>
      <w:marRight w:val="0"/>
      <w:marTop w:val="0"/>
      <w:marBottom w:val="0"/>
      <w:divBdr>
        <w:top w:val="none" w:sz="0" w:space="0" w:color="auto"/>
        <w:left w:val="none" w:sz="0" w:space="0" w:color="auto"/>
        <w:bottom w:val="none" w:sz="0" w:space="0" w:color="auto"/>
        <w:right w:val="none" w:sz="0" w:space="0" w:color="auto"/>
      </w:divBdr>
      <w:divsChild>
        <w:div w:id="535196743">
          <w:marLeft w:val="0"/>
          <w:marRight w:val="0"/>
          <w:marTop w:val="0"/>
          <w:marBottom w:val="0"/>
          <w:divBdr>
            <w:top w:val="none" w:sz="0" w:space="0" w:color="auto"/>
            <w:left w:val="none" w:sz="0" w:space="0" w:color="auto"/>
            <w:bottom w:val="none" w:sz="0" w:space="0" w:color="auto"/>
            <w:right w:val="none" w:sz="0" w:space="0" w:color="auto"/>
          </w:divBdr>
          <w:divsChild>
            <w:div w:id="1840198347">
              <w:marLeft w:val="0"/>
              <w:marRight w:val="0"/>
              <w:marTop w:val="0"/>
              <w:marBottom w:val="0"/>
              <w:divBdr>
                <w:top w:val="none" w:sz="0" w:space="0" w:color="auto"/>
                <w:left w:val="none" w:sz="0" w:space="0" w:color="auto"/>
                <w:bottom w:val="none" w:sz="0" w:space="0" w:color="auto"/>
                <w:right w:val="none" w:sz="0" w:space="0" w:color="auto"/>
              </w:divBdr>
              <w:divsChild>
                <w:div w:id="191936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201246">
      <w:bodyDiv w:val="1"/>
      <w:marLeft w:val="0"/>
      <w:marRight w:val="0"/>
      <w:marTop w:val="0"/>
      <w:marBottom w:val="0"/>
      <w:divBdr>
        <w:top w:val="none" w:sz="0" w:space="0" w:color="auto"/>
        <w:left w:val="none" w:sz="0" w:space="0" w:color="auto"/>
        <w:bottom w:val="none" w:sz="0" w:space="0" w:color="auto"/>
        <w:right w:val="none" w:sz="0" w:space="0" w:color="auto"/>
      </w:divBdr>
      <w:divsChild>
        <w:div w:id="400562064">
          <w:marLeft w:val="0"/>
          <w:marRight w:val="0"/>
          <w:marTop w:val="0"/>
          <w:marBottom w:val="0"/>
          <w:divBdr>
            <w:top w:val="none" w:sz="0" w:space="0" w:color="auto"/>
            <w:left w:val="none" w:sz="0" w:space="0" w:color="auto"/>
            <w:bottom w:val="none" w:sz="0" w:space="0" w:color="auto"/>
            <w:right w:val="none" w:sz="0" w:space="0" w:color="auto"/>
          </w:divBdr>
          <w:divsChild>
            <w:div w:id="2003921851">
              <w:marLeft w:val="0"/>
              <w:marRight w:val="0"/>
              <w:marTop w:val="0"/>
              <w:marBottom w:val="0"/>
              <w:divBdr>
                <w:top w:val="none" w:sz="0" w:space="0" w:color="auto"/>
                <w:left w:val="none" w:sz="0" w:space="0" w:color="auto"/>
                <w:bottom w:val="none" w:sz="0" w:space="0" w:color="auto"/>
                <w:right w:val="none" w:sz="0" w:space="0" w:color="auto"/>
              </w:divBdr>
              <w:divsChild>
                <w:div w:id="124873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74791">
      <w:bodyDiv w:val="1"/>
      <w:marLeft w:val="0"/>
      <w:marRight w:val="0"/>
      <w:marTop w:val="0"/>
      <w:marBottom w:val="0"/>
      <w:divBdr>
        <w:top w:val="none" w:sz="0" w:space="0" w:color="auto"/>
        <w:left w:val="none" w:sz="0" w:space="0" w:color="auto"/>
        <w:bottom w:val="none" w:sz="0" w:space="0" w:color="auto"/>
        <w:right w:val="none" w:sz="0" w:space="0" w:color="auto"/>
      </w:divBdr>
      <w:divsChild>
        <w:div w:id="2075155642">
          <w:marLeft w:val="0"/>
          <w:marRight w:val="0"/>
          <w:marTop w:val="0"/>
          <w:marBottom w:val="0"/>
          <w:divBdr>
            <w:top w:val="none" w:sz="0" w:space="0" w:color="auto"/>
            <w:left w:val="none" w:sz="0" w:space="0" w:color="auto"/>
            <w:bottom w:val="none" w:sz="0" w:space="0" w:color="auto"/>
            <w:right w:val="none" w:sz="0" w:space="0" w:color="auto"/>
          </w:divBdr>
          <w:divsChild>
            <w:div w:id="2145194515">
              <w:marLeft w:val="0"/>
              <w:marRight w:val="0"/>
              <w:marTop w:val="0"/>
              <w:marBottom w:val="0"/>
              <w:divBdr>
                <w:top w:val="none" w:sz="0" w:space="0" w:color="auto"/>
                <w:left w:val="none" w:sz="0" w:space="0" w:color="auto"/>
                <w:bottom w:val="none" w:sz="0" w:space="0" w:color="auto"/>
                <w:right w:val="none" w:sz="0" w:space="0" w:color="auto"/>
              </w:divBdr>
              <w:divsChild>
                <w:div w:id="43872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88685">
      <w:bodyDiv w:val="1"/>
      <w:marLeft w:val="0"/>
      <w:marRight w:val="0"/>
      <w:marTop w:val="0"/>
      <w:marBottom w:val="0"/>
      <w:divBdr>
        <w:top w:val="none" w:sz="0" w:space="0" w:color="auto"/>
        <w:left w:val="none" w:sz="0" w:space="0" w:color="auto"/>
        <w:bottom w:val="none" w:sz="0" w:space="0" w:color="auto"/>
        <w:right w:val="none" w:sz="0" w:space="0" w:color="auto"/>
      </w:divBdr>
    </w:div>
    <w:div w:id="2022196379">
      <w:bodyDiv w:val="1"/>
      <w:marLeft w:val="0"/>
      <w:marRight w:val="0"/>
      <w:marTop w:val="0"/>
      <w:marBottom w:val="0"/>
      <w:divBdr>
        <w:top w:val="none" w:sz="0" w:space="0" w:color="auto"/>
        <w:left w:val="none" w:sz="0" w:space="0" w:color="auto"/>
        <w:bottom w:val="none" w:sz="0" w:space="0" w:color="auto"/>
        <w:right w:val="none" w:sz="0" w:space="0" w:color="auto"/>
      </w:divBdr>
      <w:divsChild>
        <w:div w:id="86004838">
          <w:marLeft w:val="0"/>
          <w:marRight w:val="0"/>
          <w:marTop w:val="0"/>
          <w:marBottom w:val="0"/>
          <w:divBdr>
            <w:top w:val="none" w:sz="0" w:space="0" w:color="auto"/>
            <w:left w:val="none" w:sz="0" w:space="0" w:color="auto"/>
            <w:bottom w:val="none" w:sz="0" w:space="0" w:color="auto"/>
            <w:right w:val="none" w:sz="0" w:space="0" w:color="auto"/>
          </w:divBdr>
          <w:divsChild>
            <w:div w:id="1252467711">
              <w:marLeft w:val="0"/>
              <w:marRight w:val="0"/>
              <w:marTop w:val="0"/>
              <w:marBottom w:val="0"/>
              <w:divBdr>
                <w:top w:val="none" w:sz="0" w:space="0" w:color="auto"/>
                <w:left w:val="none" w:sz="0" w:space="0" w:color="auto"/>
                <w:bottom w:val="none" w:sz="0" w:space="0" w:color="auto"/>
                <w:right w:val="none" w:sz="0" w:space="0" w:color="auto"/>
              </w:divBdr>
              <w:divsChild>
                <w:div w:id="469175425">
                  <w:marLeft w:val="0"/>
                  <w:marRight w:val="0"/>
                  <w:marTop w:val="0"/>
                  <w:marBottom w:val="0"/>
                  <w:divBdr>
                    <w:top w:val="none" w:sz="0" w:space="0" w:color="auto"/>
                    <w:left w:val="none" w:sz="0" w:space="0" w:color="auto"/>
                    <w:bottom w:val="none" w:sz="0" w:space="0" w:color="auto"/>
                    <w:right w:val="none" w:sz="0" w:space="0" w:color="auto"/>
                  </w:divBdr>
                  <w:divsChild>
                    <w:div w:id="128242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250505">
      <w:bodyDiv w:val="1"/>
      <w:marLeft w:val="0"/>
      <w:marRight w:val="0"/>
      <w:marTop w:val="0"/>
      <w:marBottom w:val="0"/>
      <w:divBdr>
        <w:top w:val="none" w:sz="0" w:space="0" w:color="auto"/>
        <w:left w:val="none" w:sz="0" w:space="0" w:color="auto"/>
        <w:bottom w:val="none" w:sz="0" w:space="0" w:color="auto"/>
        <w:right w:val="none" w:sz="0" w:space="0" w:color="auto"/>
      </w:divBdr>
    </w:div>
    <w:div w:id="2086611303">
      <w:bodyDiv w:val="1"/>
      <w:marLeft w:val="0"/>
      <w:marRight w:val="0"/>
      <w:marTop w:val="0"/>
      <w:marBottom w:val="0"/>
      <w:divBdr>
        <w:top w:val="none" w:sz="0" w:space="0" w:color="auto"/>
        <w:left w:val="none" w:sz="0" w:space="0" w:color="auto"/>
        <w:bottom w:val="none" w:sz="0" w:space="0" w:color="auto"/>
        <w:right w:val="none" w:sz="0" w:space="0" w:color="auto"/>
      </w:divBdr>
      <w:divsChild>
        <w:div w:id="1848668965">
          <w:marLeft w:val="0"/>
          <w:marRight w:val="0"/>
          <w:marTop w:val="0"/>
          <w:marBottom w:val="0"/>
          <w:divBdr>
            <w:top w:val="none" w:sz="0" w:space="0" w:color="auto"/>
            <w:left w:val="none" w:sz="0" w:space="0" w:color="auto"/>
            <w:bottom w:val="none" w:sz="0" w:space="0" w:color="auto"/>
            <w:right w:val="none" w:sz="0" w:space="0" w:color="auto"/>
          </w:divBdr>
          <w:divsChild>
            <w:div w:id="1940406970">
              <w:marLeft w:val="0"/>
              <w:marRight w:val="0"/>
              <w:marTop w:val="0"/>
              <w:marBottom w:val="0"/>
              <w:divBdr>
                <w:top w:val="none" w:sz="0" w:space="0" w:color="auto"/>
                <w:left w:val="none" w:sz="0" w:space="0" w:color="auto"/>
                <w:bottom w:val="none" w:sz="0" w:space="0" w:color="auto"/>
                <w:right w:val="none" w:sz="0" w:space="0" w:color="auto"/>
              </w:divBdr>
              <w:divsChild>
                <w:div w:id="44677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886738">
      <w:bodyDiv w:val="1"/>
      <w:marLeft w:val="0"/>
      <w:marRight w:val="0"/>
      <w:marTop w:val="0"/>
      <w:marBottom w:val="0"/>
      <w:divBdr>
        <w:top w:val="none" w:sz="0" w:space="0" w:color="auto"/>
        <w:left w:val="none" w:sz="0" w:space="0" w:color="auto"/>
        <w:bottom w:val="none" w:sz="0" w:space="0" w:color="auto"/>
        <w:right w:val="none" w:sz="0" w:space="0" w:color="auto"/>
      </w:divBdr>
      <w:divsChild>
        <w:div w:id="591544741">
          <w:marLeft w:val="0"/>
          <w:marRight w:val="0"/>
          <w:marTop w:val="0"/>
          <w:marBottom w:val="0"/>
          <w:divBdr>
            <w:top w:val="none" w:sz="0" w:space="0" w:color="auto"/>
            <w:left w:val="none" w:sz="0" w:space="0" w:color="auto"/>
            <w:bottom w:val="none" w:sz="0" w:space="0" w:color="auto"/>
            <w:right w:val="none" w:sz="0" w:space="0" w:color="auto"/>
          </w:divBdr>
          <w:divsChild>
            <w:div w:id="1554271598">
              <w:marLeft w:val="0"/>
              <w:marRight w:val="0"/>
              <w:marTop w:val="0"/>
              <w:marBottom w:val="0"/>
              <w:divBdr>
                <w:top w:val="none" w:sz="0" w:space="0" w:color="auto"/>
                <w:left w:val="none" w:sz="0" w:space="0" w:color="auto"/>
                <w:bottom w:val="none" w:sz="0" w:space="0" w:color="auto"/>
                <w:right w:val="none" w:sz="0" w:space="0" w:color="auto"/>
              </w:divBdr>
              <w:divsChild>
                <w:div w:id="179143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1.xml"/><Relationship Id="rId13" Type="http://schemas.openxmlformats.org/officeDocument/2006/relationships/hyperlink" Target="https://static.raspberrypi.org/files/about/RaspberryPiFoundationReview2017.pdf" TargetMode="External"/><Relationship Id="rId14" Type="http://schemas.openxmlformats.org/officeDocument/2006/relationships/hyperlink" Target="https://static.raspberrypi.org/files/about/RaspberryPiFoundationStrategy2018&#8211;2020.pdf" TargetMode="External"/><Relationship Id="rId15" Type="http://schemas.openxmlformats.org/officeDocument/2006/relationships/hyperlink" Target="http://online.wsj.com/article/SB116777415891065222.html"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F31CCC-4D61-7D47-A93F-B0999FF42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17</Pages>
  <Words>4290</Words>
  <Characters>24671</Characters>
  <Application>Microsoft Macintosh Word</Application>
  <DocSecurity>0</DocSecurity>
  <Lines>456</Lines>
  <Paragraphs>131</Paragraphs>
  <ScaleCrop>false</ScaleCrop>
  <HeadingPairs>
    <vt:vector size="2" baseType="variant">
      <vt:variant>
        <vt:lpstr>Title</vt:lpstr>
      </vt:variant>
      <vt:variant>
        <vt:i4>1</vt:i4>
      </vt:variant>
    </vt:vector>
  </HeadingPairs>
  <TitlesOfParts>
    <vt:vector size="1" baseType="lpstr">
      <vt:lpstr/>
    </vt:vector>
  </TitlesOfParts>
  <Company>ICC - International Criminal Court</Company>
  <LinksUpToDate>false</LinksUpToDate>
  <CharactersWithSpaces>28830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Defreitas, Kyle</dc:creator>
  <cp:lastModifiedBy>Kyle DeFreitas</cp:lastModifiedBy>
  <cp:revision>26</cp:revision>
  <dcterms:created xsi:type="dcterms:W3CDTF">2018-04-29T21:56:00Z</dcterms:created>
  <dcterms:modified xsi:type="dcterms:W3CDTF">2018-04-30T13:27:00Z</dcterms:modified>
</cp:coreProperties>
</file>