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EB5CA6" w14:textId="77777777"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650CA342" wp14:editId="30E0024E">
            <wp:extent cx="3657600" cy="5486400"/>
            <wp:effectExtent l="0" t="0" r="0" b="0"/>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noFill/>
                    <a:ln w="254000" cap="rnd">
                      <a:noFill/>
                    </a:ln>
                    <a:effectLst/>
                  </pic:spPr>
                </pic:pic>
              </a:graphicData>
            </a:graphic>
          </wp:inline>
        </w:drawing>
      </w:r>
    </w:p>
    <w:bookmarkEnd w:id="0"/>
    <w:bookmarkEnd w:id="1"/>
    <w:bookmarkEnd w:id="2"/>
    <w:bookmarkEnd w:id="3"/>
    <w:bookmarkEnd w:id="4"/>
    <w:p w14:paraId="6C4E495C" w14:textId="0521299A" w:rsidR="00C6554A" w:rsidRDefault="0033278C" w:rsidP="00C6554A">
      <w:pPr>
        <w:pStyle w:val="Title"/>
      </w:pPr>
      <w:r>
        <w:t>Critical Analysis of Management Theories Relevant to Work Place</w:t>
      </w:r>
    </w:p>
    <w:p w14:paraId="12612E68" w14:textId="0C4DBA01" w:rsidR="00C6554A" w:rsidRPr="00D5413C" w:rsidRDefault="0033278C" w:rsidP="00C6554A">
      <w:pPr>
        <w:pStyle w:val="Subtitle"/>
      </w:pPr>
      <w:r>
        <w:t>Developing Workplace Critical Thinking</w:t>
      </w:r>
    </w:p>
    <w:p w14:paraId="353E197C" w14:textId="78222323" w:rsidR="00C6554A" w:rsidRDefault="0033278C" w:rsidP="00C6554A">
      <w:pPr>
        <w:pStyle w:val="ContactInfo"/>
      </w:pPr>
      <w:r>
        <w:t>Student No. 1710290</w:t>
      </w:r>
      <w:r w:rsidR="00C6554A">
        <w:t xml:space="preserve"> | </w:t>
      </w:r>
      <w:r>
        <w:t>University Trinity St. David’s</w:t>
      </w:r>
      <w:r w:rsidR="00C6554A">
        <w:t xml:space="preserve"> |</w:t>
      </w:r>
      <w:r w:rsidR="00C6554A" w:rsidRPr="00D5413C">
        <w:t xml:space="preserve"> </w:t>
      </w:r>
      <w:r>
        <w:t>03/05/2019</w:t>
      </w:r>
      <w:r w:rsidR="00C6554A">
        <w:br w:type="page"/>
      </w:r>
    </w:p>
    <w:p w14:paraId="0D112031" w14:textId="705938FC" w:rsidR="0033278C" w:rsidRDefault="00654E67">
      <w:r>
        <w:lastRenderedPageBreak/>
        <w:t>Executive Summary</w:t>
      </w:r>
    </w:p>
    <w:p w14:paraId="1548314B" w14:textId="09EC7B6E" w:rsidR="00654E67" w:rsidRDefault="00654E67">
      <w:r>
        <w:t>The university has asked the researcher to file a report regarding</w:t>
      </w:r>
      <w:r w:rsidRPr="00654E67">
        <w:t xml:space="preserve"> </w:t>
      </w:r>
      <w:r>
        <w:t>the critical analysis of the impact of beliefs, attitudes and values on own workplace behavior. The report will include management theories and models of argument used to construct this report.</w:t>
      </w:r>
    </w:p>
    <w:p w14:paraId="5047D67E" w14:textId="6CB35677" w:rsidR="00184951" w:rsidRDefault="00654E67">
      <w:r>
        <w:br w:type="page"/>
      </w:r>
    </w:p>
    <w:sdt>
      <w:sdtPr>
        <w:id w:val="488063859"/>
        <w:docPartObj>
          <w:docPartGallery w:val="Table of Contents"/>
          <w:docPartUnique/>
        </w:docPartObj>
      </w:sdtPr>
      <w:sdtEndPr>
        <w:rPr>
          <w:rFonts w:asciiTheme="minorHAnsi" w:eastAsiaTheme="minorEastAsia" w:hAnsiTheme="minorHAnsi" w:cs="Times New Roman"/>
          <w:color w:val="auto"/>
          <w:sz w:val="22"/>
          <w:szCs w:val="22"/>
        </w:rPr>
      </w:sdtEndPr>
      <w:sdtContent>
        <w:p w14:paraId="3DE35D9E" w14:textId="25E99F29" w:rsidR="00184951" w:rsidRDefault="00184951">
          <w:pPr>
            <w:pStyle w:val="TOCHeading"/>
          </w:pPr>
          <w:r>
            <w:t>Table of Contents</w:t>
          </w:r>
        </w:p>
        <w:p w14:paraId="568B3E67" w14:textId="5526F558" w:rsidR="00184951" w:rsidRDefault="00184951">
          <w:pPr>
            <w:pStyle w:val="TOC1"/>
          </w:pPr>
          <w:r>
            <w:t xml:space="preserve">1.0 </w:t>
          </w:r>
          <w:r>
            <w:t>Terms of Reference</w:t>
          </w:r>
          <w:r>
            <w:t xml:space="preserve"> </w:t>
          </w:r>
          <w:r>
            <w:ptab w:relativeTo="margin" w:alignment="right" w:leader="dot"/>
          </w:r>
          <w:r w:rsidR="009E6237">
            <w:rPr>
              <w:b/>
              <w:bCs/>
            </w:rPr>
            <w:t>3</w:t>
          </w:r>
        </w:p>
        <w:p w14:paraId="36E5E49D" w14:textId="3C264516" w:rsidR="00184951" w:rsidRDefault="00184951">
          <w:pPr>
            <w:pStyle w:val="TOC2"/>
            <w:ind w:left="216"/>
          </w:pPr>
          <w:r>
            <w:t xml:space="preserve">2.0 </w:t>
          </w:r>
          <w:r>
            <w:t>Procedures</w:t>
          </w:r>
          <w:r>
            <w:t xml:space="preserve"> </w:t>
          </w:r>
          <w:r>
            <w:ptab w:relativeTo="margin" w:alignment="right" w:leader="dot"/>
          </w:r>
          <w:r w:rsidR="009E6237">
            <w:t>3</w:t>
          </w:r>
        </w:p>
        <w:p w14:paraId="2C8023CB" w14:textId="48F318AB" w:rsidR="00184951" w:rsidRDefault="00184951">
          <w:pPr>
            <w:pStyle w:val="TOC3"/>
            <w:ind w:left="446"/>
          </w:pPr>
          <w:r>
            <w:t xml:space="preserve">3.0 </w:t>
          </w:r>
          <w:r w:rsidRPr="00184951">
            <w:t>Findings</w:t>
          </w:r>
          <w:r>
            <w:t xml:space="preserve"> </w:t>
          </w:r>
          <w:r>
            <w:ptab w:relativeTo="margin" w:alignment="right" w:leader="dot"/>
          </w:r>
          <w:r>
            <w:t>3</w:t>
          </w:r>
          <w:r w:rsidR="009E6237">
            <w:t>-9</w:t>
          </w:r>
        </w:p>
        <w:p w14:paraId="4AE9E488" w14:textId="5358F753" w:rsidR="00184951" w:rsidRDefault="00184951">
          <w:pPr>
            <w:pStyle w:val="TOC1"/>
          </w:pPr>
          <w:r>
            <w:t>4.0 Conclusion</w:t>
          </w:r>
          <w:r>
            <w:t xml:space="preserve"> </w:t>
          </w:r>
          <w:r>
            <w:ptab w:relativeTo="margin" w:alignment="right" w:leader="dot"/>
          </w:r>
          <w:r w:rsidR="009E6237">
            <w:rPr>
              <w:b/>
              <w:bCs/>
            </w:rPr>
            <w:t>9</w:t>
          </w:r>
        </w:p>
        <w:p w14:paraId="02A5D5C0" w14:textId="08B968C2" w:rsidR="00184951" w:rsidRDefault="00184951" w:rsidP="00184951">
          <w:pPr>
            <w:pStyle w:val="TOC2"/>
            <w:ind w:left="216"/>
          </w:pPr>
          <w:r>
            <w:t>5.0 Reference</w:t>
          </w:r>
          <w:r>
            <w:ptab w:relativeTo="margin" w:alignment="right" w:leader="dot"/>
          </w:r>
          <w:r w:rsidR="009E6237">
            <w:t>9-11</w:t>
          </w:r>
        </w:p>
      </w:sdtContent>
    </w:sdt>
    <w:p w14:paraId="370912AF" w14:textId="77777777" w:rsidR="00184951" w:rsidRDefault="00184951">
      <w:r>
        <w:br w:type="page"/>
      </w:r>
    </w:p>
    <w:p w14:paraId="33A56F80" w14:textId="77777777" w:rsidR="00654E67" w:rsidRDefault="00654E67"/>
    <w:p w14:paraId="5BE3BAA0" w14:textId="5ECC0A11" w:rsidR="00654E67" w:rsidRDefault="009E6237" w:rsidP="009E6237">
      <w:pPr>
        <w:pStyle w:val="Heading2"/>
      </w:pPr>
      <w:r>
        <w:t xml:space="preserve">1.0 </w:t>
      </w:r>
      <w:r w:rsidR="00654E67">
        <w:t>Terms of Reference</w:t>
      </w:r>
    </w:p>
    <w:p w14:paraId="19ABF967" w14:textId="5AC27B7D" w:rsidR="00654E67" w:rsidRDefault="00654E67" w:rsidP="00654E67">
      <w:r>
        <w:t>This report was requested by the University of Trinity St. David’s on behalf of a host organization to be compiled and completed on the 4</w:t>
      </w:r>
      <w:r w:rsidRPr="00654E67">
        <w:rPr>
          <w:vertAlign w:val="superscript"/>
        </w:rPr>
        <w:t>th</w:t>
      </w:r>
      <w:r>
        <w:t xml:space="preserve"> of June 2019. The report was submitted by the 3</w:t>
      </w:r>
      <w:r w:rsidRPr="00654E67">
        <w:rPr>
          <w:vertAlign w:val="superscript"/>
        </w:rPr>
        <w:t>rd</w:t>
      </w:r>
      <w:r>
        <w:t xml:space="preserve"> of May 2019 by student number 1710290. The purpose of this report is to analyze the management theories that have an impact in the working environment.</w:t>
      </w:r>
    </w:p>
    <w:p w14:paraId="356B478F" w14:textId="5DB2A6B7" w:rsidR="00654E67" w:rsidRDefault="009E6237" w:rsidP="009E6237">
      <w:pPr>
        <w:pStyle w:val="Heading2"/>
      </w:pPr>
      <w:r>
        <w:t xml:space="preserve">2.0 </w:t>
      </w:r>
      <w:r w:rsidR="00654E67">
        <w:t>Procedures</w:t>
      </w:r>
    </w:p>
    <w:p w14:paraId="5AD4CEBE" w14:textId="268B4F40" w:rsidR="00654E67" w:rsidRDefault="00654E67" w:rsidP="00654E67">
      <w:r>
        <w:t>The following tools were adapted in the preparation of this report.</w:t>
      </w:r>
    </w:p>
    <w:p w14:paraId="496C02AC" w14:textId="3A3CC3E1" w:rsidR="00654E67" w:rsidRDefault="00654E67" w:rsidP="00654E67">
      <w:pPr>
        <w:pStyle w:val="ListParagraph"/>
        <w:numPr>
          <w:ilvl w:val="1"/>
          <w:numId w:val="16"/>
        </w:numPr>
      </w:pPr>
      <w:r>
        <w:t>Case Study</w:t>
      </w:r>
    </w:p>
    <w:p w14:paraId="1B7A3480" w14:textId="1A57E67A" w:rsidR="00654E67" w:rsidRDefault="00654E67" w:rsidP="00654E67">
      <w:pPr>
        <w:pStyle w:val="ListParagraph"/>
        <w:numPr>
          <w:ilvl w:val="1"/>
          <w:numId w:val="16"/>
        </w:numPr>
      </w:pPr>
      <w:r>
        <w:t>Books</w:t>
      </w:r>
    </w:p>
    <w:p w14:paraId="468B95F2" w14:textId="672CB159" w:rsidR="009E6237" w:rsidRDefault="00654E67" w:rsidP="009E6237">
      <w:pPr>
        <w:pStyle w:val="ListParagraph"/>
        <w:numPr>
          <w:ilvl w:val="1"/>
          <w:numId w:val="16"/>
        </w:numPr>
      </w:pPr>
      <w:r>
        <w:t>Websites</w:t>
      </w:r>
    </w:p>
    <w:p w14:paraId="389C8F01" w14:textId="77777777" w:rsidR="009E6237" w:rsidRDefault="009E6237" w:rsidP="009E6237">
      <w:pPr>
        <w:ind w:left="720"/>
      </w:pPr>
    </w:p>
    <w:p w14:paraId="10B22364" w14:textId="5060CAC0" w:rsidR="00654E67" w:rsidRDefault="009E6237" w:rsidP="009E6237">
      <w:pPr>
        <w:pStyle w:val="Heading2"/>
      </w:pPr>
      <w:bookmarkStart w:id="5" w:name="_Hlk7652451"/>
      <w:r>
        <w:t xml:space="preserve">3.0 </w:t>
      </w:r>
      <w:r w:rsidR="00654E67">
        <w:t>Findings</w:t>
      </w:r>
    </w:p>
    <w:bookmarkEnd w:id="5"/>
    <w:p w14:paraId="25F12931" w14:textId="19C354AB" w:rsidR="00654E67" w:rsidRDefault="00EC03DB" w:rsidP="00654E67">
      <w:r>
        <w:t xml:space="preserve">3.1 </w:t>
      </w:r>
      <w:r w:rsidR="00654E67">
        <w:t>Attitude Definition</w:t>
      </w:r>
    </w:p>
    <w:p w14:paraId="62CFDECC" w14:textId="50BE5E39" w:rsidR="00654E67" w:rsidRDefault="00654E67" w:rsidP="00654E67">
      <w:r>
        <w:t>T</w:t>
      </w:r>
      <w:r w:rsidRPr="00654E67">
        <w:t>he way an individual perceives something or will behave towards it, regularly in an evaluative way</w:t>
      </w:r>
      <w:sdt>
        <w:sdtPr>
          <w:id w:val="1332177776"/>
          <w:citation/>
        </w:sdtPr>
        <w:sdtContent>
          <w:r>
            <w:fldChar w:fldCharType="begin"/>
          </w:r>
          <w:r>
            <w:rPr>
              <w:lang w:val="en-GB"/>
            </w:rPr>
            <w:instrText xml:space="preserve"> CITATION Col19 \l 2057 </w:instrText>
          </w:r>
          <w:r>
            <w:fldChar w:fldCharType="separate"/>
          </w:r>
          <w:r>
            <w:rPr>
              <w:noProof/>
              <w:lang w:val="en-GB"/>
            </w:rPr>
            <w:t xml:space="preserve"> </w:t>
          </w:r>
          <w:r w:rsidRPr="00654E67">
            <w:rPr>
              <w:noProof/>
              <w:lang w:val="en-GB"/>
            </w:rPr>
            <w:t>(Collins Dictionary, 2019)</w:t>
          </w:r>
          <w:r>
            <w:fldChar w:fldCharType="end"/>
          </w:r>
        </w:sdtContent>
      </w:sdt>
      <w:r>
        <w:t>.</w:t>
      </w:r>
    </w:p>
    <w:p w14:paraId="4834B19E" w14:textId="14303C8B" w:rsidR="00654E67" w:rsidRDefault="00EC03DB" w:rsidP="00654E67">
      <w:r>
        <w:t xml:space="preserve">3.1.1 </w:t>
      </w:r>
      <w:r w:rsidR="00654E67">
        <w:t>Value Definition</w:t>
      </w:r>
    </w:p>
    <w:p w14:paraId="5D9E2F70" w14:textId="181341DE" w:rsidR="00654E67" w:rsidRDefault="00654E67" w:rsidP="00654E67">
      <w:r w:rsidRPr="00654E67">
        <w:t>The consideration that something is deserved; the significance, value, or utility of something</w:t>
      </w:r>
      <w:sdt>
        <w:sdtPr>
          <w:id w:val="-1227988455"/>
          <w:citation/>
        </w:sdtPr>
        <w:sdtContent>
          <w:r>
            <w:fldChar w:fldCharType="begin"/>
          </w:r>
          <w:r>
            <w:rPr>
              <w:lang w:val="en-GB"/>
            </w:rPr>
            <w:instrText xml:space="preserve"> CITATION Oxf191 \l 2057 </w:instrText>
          </w:r>
          <w:r>
            <w:fldChar w:fldCharType="separate"/>
          </w:r>
          <w:r>
            <w:rPr>
              <w:noProof/>
              <w:lang w:val="en-GB"/>
            </w:rPr>
            <w:t xml:space="preserve"> </w:t>
          </w:r>
          <w:r w:rsidRPr="00654E67">
            <w:rPr>
              <w:noProof/>
              <w:lang w:val="en-GB"/>
            </w:rPr>
            <w:t>(Oxford Dictionaries, 2019)</w:t>
          </w:r>
          <w:r>
            <w:fldChar w:fldCharType="end"/>
          </w:r>
        </w:sdtContent>
      </w:sdt>
      <w:r w:rsidRPr="00654E67">
        <w:t>.</w:t>
      </w:r>
    </w:p>
    <w:p w14:paraId="632E5A16" w14:textId="432A9938" w:rsidR="00654E67" w:rsidRDefault="00EC03DB" w:rsidP="00654E67">
      <w:r>
        <w:t xml:space="preserve">3.1.2 </w:t>
      </w:r>
      <w:r w:rsidR="00654E67">
        <w:t>Belief Definition</w:t>
      </w:r>
    </w:p>
    <w:p w14:paraId="0D42A920" w14:textId="125322EA" w:rsidR="00654E67" w:rsidRDefault="00654E67" w:rsidP="00654E67">
      <w:r w:rsidRPr="00654E67">
        <w:t>A state of mind or habit in which confidence or trust is placed in a person or thing</w:t>
      </w:r>
      <w:r>
        <w:t>. It is also s</w:t>
      </w:r>
      <w:r w:rsidRPr="00654E67">
        <w:t>omething that is accepted, regarded as true, or considered as an opinion</w:t>
      </w:r>
      <w:sdt>
        <w:sdtPr>
          <w:id w:val="371578872"/>
          <w:citation/>
        </w:sdtPr>
        <w:sdtContent>
          <w:r>
            <w:fldChar w:fldCharType="begin"/>
          </w:r>
          <w:r>
            <w:rPr>
              <w:lang w:val="en-GB"/>
            </w:rPr>
            <w:instrText xml:space="preserve"> CITATION Web19 \l 2057 </w:instrText>
          </w:r>
          <w:r>
            <w:fldChar w:fldCharType="separate"/>
          </w:r>
          <w:r>
            <w:rPr>
              <w:noProof/>
              <w:lang w:val="en-GB"/>
            </w:rPr>
            <w:t xml:space="preserve"> </w:t>
          </w:r>
          <w:r w:rsidRPr="00654E67">
            <w:rPr>
              <w:noProof/>
              <w:lang w:val="en-GB"/>
            </w:rPr>
            <w:t>(Webster, 2019)</w:t>
          </w:r>
          <w:r>
            <w:fldChar w:fldCharType="end"/>
          </w:r>
        </w:sdtContent>
      </w:sdt>
      <w:r>
        <w:t>.</w:t>
      </w:r>
    </w:p>
    <w:p w14:paraId="1A6F28C0" w14:textId="28118695" w:rsidR="00654E67" w:rsidRDefault="00EC03DB" w:rsidP="00654E67">
      <w:r>
        <w:t xml:space="preserve">3,2 </w:t>
      </w:r>
      <w:r w:rsidR="00654E67">
        <w:t>Critical Thinking and Argument Models</w:t>
      </w:r>
    </w:p>
    <w:p w14:paraId="61FCA820" w14:textId="00DBC93E" w:rsidR="00654E67" w:rsidRDefault="00EC03DB" w:rsidP="00654E67">
      <w:r>
        <w:t xml:space="preserve">3.2.1 </w:t>
      </w:r>
      <w:r w:rsidR="00654E67">
        <w:t>Toulmin’s Argument Model</w:t>
      </w:r>
    </w:p>
    <w:p w14:paraId="6CB7CB01" w14:textId="61F3D12F" w:rsidR="00654E67" w:rsidRDefault="00654E67" w:rsidP="00654E67">
      <w:r w:rsidRPr="00654E67">
        <w:t xml:space="preserve">The Toulmin model breaks down an argument into six main parts: </w:t>
      </w:r>
    </w:p>
    <w:p w14:paraId="4FF4D216" w14:textId="77777777" w:rsidR="00654E67" w:rsidRDefault="00654E67" w:rsidP="00654E67">
      <w:pPr>
        <w:pStyle w:val="ListParagraph"/>
        <w:numPr>
          <w:ilvl w:val="0"/>
          <w:numId w:val="17"/>
        </w:numPr>
      </w:pPr>
      <w:r w:rsidRPr="00654E67">
        <w:t xml:space="preserve">claim: claim that you want to prove. </w:t>
      </w:r>
    </w:p>
    <w:p w14:paraId="02564315" w14:textId="0674F558" w:rsidR="00654E67" w:rsidRDefault="00654E67" w:rsidP="00654E67">
      <w:pPr>
        <w:pStyle w:val="ListParagraph"/>
        <w:numPr>
          <w:ilvl w:val="0"/>
          <w:numId w:val="17"/>
        </w:numPr>
      </w:pPr>
      <w:r w:rsidRPr="00654E67">
        <w:t xml:space="preserve">Evidence: the claim's support or rationale. </w:t>
      </w:r>
    </w:p>
    <w:p w14:paraId="60A9C42A" w14:textId="6ABD7C4B" w:rsidR="00654E67" w:rsidRDefault="00654E67" w:rsidP="00654E67">
      <w:pPr>
        <w:pStyle w:val="ListParagraph"/>
        <w:numPr>
          <w:ilvl w:val="0"/>
          <w:numId w:val="17"/>
        </w:numPr>
      </w:pPr>
      <w:r w:rsidRPr="00654E67">
        <w:t xml:space="preserve">Warrant: the underlying link between the claim and proof, or why the proof supports the claim. </w:t>
      </w:r>
    </w:p>
    <w:p w14:paraId="2797D28B" w14:textId="77777777" w:rsidR="00654E67" w:rsidRDefault="00654E67" w:rsidP="00654E67">
      <w:pPr>
        <w:pStyle w:val="ListParagraph"/>
        <w:numPr>
          <w:ilvl w:val="0"/>
          <w:numId w:val="17"/>
        </w:numPr>
      </w:pPr>
      <w:r w:rsidRPr="00654E67">
        <w:lastRenderedPageBreak/>
        <w:t xml:space="preserve">Backing: tells the audience why it is a rational warrant. The warrant and support in scholarly essays would be the areas most supported by factual evidence to support their assertion's legitimacy. The warrant and support are often taken for granted in causal arguments. </w:t>
      </w:r>
    </w:p>
    <w:p w14:paraId="6A9AB4A1" w14:textId="7E2C7AC4" w:rsidR="00654E67" w:rsidRDefault="00654E67" w:rsidP="00654E67">
      <w:pPr>
        <w:pStyle w:val="ListParagraph"/>
        <w:numPr>
          <w:ilvl w:val="0"/>
          <w:numId w:val="17"/>
        </w:numPr>
      </w:pPr>
      <w:r w:rsidRPr="00654E67">
        <w:t>Counterargument / Rebuttal addresses the claim's possible objections.</w:t>
      </w:r>
    </w:p>
    <w:p w14:paraId="0B6EBD2C" w14:textId="30B8118A" w:rsidR="00654E67" w:rsidRDefault="00654E67" w:rsidP="00654E67">
      <w:pPr>
        <w:pStyle w:val="ListParagraph"/>
        <w:numPr>
          <w:ilvl w:val="0"/>
          <w:numId w:val="17"/>
        </w:numPr>
      </w:pPr>
      <w:r w:rsidRPr="00654E67">
        <w:t>Qualifier: adding nuance and specificity to its assumption to the claim, helping to counter rebuttals.</w:t>
      </w:r>
    </w:p>
    <w:p w14:paraId="20859A99" w14:textId="2EB003E0" w:rsidR="00654E67" w:rsidRDefault="00654E67" w:rsidP="00654E67">
      <w:r w:rsidRPr="00654E67">
        <w:t>The Toulmin model can be used to test the validity of an argument by identifying claims, evidence, warrants, backups, counterarguments, and qualifiers. In an academic essay, the warrant and support would be given the most in-depth discussion because in causal arguments these aspects are usually unstated and taken for granted</w:t>
      </w:r>
      <w:sdt>
        <w:sdtPr>
          <w:id w:val="-2091531299"/>
          <w:citation/>
        </w:sdtPr>
        <w:sdtContent>
          <w:r>
            <w:fldChar w:fldCharType="begin"/>
          </w:r>
          <w:r>
            <w:rPr>
              <w:lang w:val="en-GB"/>
            </w:rPr>
            <w:instrText xml:space="preserve"> CITATION Ric16 \l 2057 </w:instrText>
          </w:r>
          <w:r>
            <w:fldChar w:fldCharType="separate"/>
          </w:r>
          <w:r>
            <w:rPr>
              <w:noProof/>
              <w:lang w:val="en-GB"/>
            </w:rPr>
            <w:t xml:space="preserve"> </w:t>
          </w:r>
          <w:r w:rsidRPr="00654E67">
            <w:rPr>
              <w:noProof/>
              <w:lang w:val="en-GB"/>
            </w:rPr>
            <w:t>(Richmond, 2016)</w:t>
          </w:r>
          <w:r>
            <w:fldChar w:fldCharType="end"/>
          </w:r>
        </w:sdtContent>
      </w:sdt>
      <w:r w:rsidRPr="00654E67">
        <w:t>.</w:t>
      </w:r>
    </w:p>
    <w:p w14:paraId="3191722E" w14:textId="017CCB0B" w:rsidR="00A54A4A" w:rsidRDefault="00EC03DB" w:rsidP="00654E67">
      <w:r>
        <w:t xml:space="preserve">3.2.2 </w:t>
      </w:r>
      <w:r w:rsidR="00A54A4A">
        <w:t>Toulmin’s Model of Argument</w:t>
      </w:r>
      <w:r>
        <w:t xml:space="preserve"> Examples</w:t>
      </w:r>
    </w:p>
    <w:p w14:paraId="6BA6CF58" w14:textId="73C9708A" w:rsidR="00192D12" w:rsidRDefault="00192D12" w:rsidP="00192D12">
      <w:r>
        <w:t>Definition Workplace Attitude</w:t>
      </w:r>
    </w:p>
    <w:p w14:paraId="796D44E6" w14:textId="77777777" w:rsidR="00192D12" w:rsidRDefault="00192D12" w:rsidP="00192D12">
      <w:r>
        <w:t xml:space="preserve">Workplace attitude influences everyone in the company, ranging from the managers, employees and even to the clients. A positive attitude will develop a good environment leading to a higher morale and productivity. While negative attitude can cause distrust within the workforce, leading onto higher turnovers </w:t>
      </w:r>
      <w:sdt>
        <w:sdtPr>
          <w:id w:val="1079093452"/>
          <w:citation/>
        </w:sdtPr>
        <w:sdtContent>
          <w:r>
            <w:fldChar w:fldCharType="begin"/>
          </w:r>
          <w:r>
            <w:instrText xml:space="preserve"> CITATION Qui16 \l 2057 </w:instrText>
          </w:r>
          <w:r>
            <w:fldChar w:fldCharType="separate"/>
          </w:r>
          <w:r w:rsidRPr="00F64201">
            <w:rPr>
              <w:noProof/>
            </w:rPr>
            <w:t>(Quillgroup, 2016)</w:t>
          </w:r>
          <w:r>
            <w:fldChar w:fldCharType="end"/>
          </w:r>
        </w:sdtContent>
      </w:sdt>
      <w:r>
        <w:t xml:space="preserve">. </w:t>
      </w:r>
    </w:p>
    <w:p w14:paraId="6FF914FA" w14:textId="02BA404C" w:rsidR="00192D12" w:rsidRDefault="00EC03DB" w:rsidP="00192D12">
      <w:r>
        <w:t xml:space="preserve">3.2.2.1 </w:t>
      </w:r>
      <w:r w:rsidR="00192D12">
        <w:t xml:space="preserve">Has Positive </w:t>
      </w:r>
      <w:r w:rsidR="008373B2">
        <w:t>A</w:t>
      </w:r>
      <w:r w:rsidR="00192D12">
        <w:t xml:space="preserve">ttitude </w:t>
      </w:r>
      <w:r w:rsidR="008373B2">
        <w:t>B</w:t>
      </w:r>
      <w:r w:rsidR="00192D12">
        <w:t>enefited Admiral (</w:t>
      </w:r>
      <w:r w:rsidR="008373B2">
        <w:t>C</w:t>
      </w:r>
      <w:r w:rsidR="00192D12">
        <w:t>ompany)?</w:t>
      </w:r>
    </w:p>
    <w:p w14:paraId="31E94361" w14:textId="77777777" w:rsidR="00192D12" w:rsidRDefault="00192D12" w:rsidP="00192D12">
      <w:r>
        <w:t>Claim: Positive attitude has seen the success of this company, with recruiters edging to find more people with similar vibes to bring forth into the company</w:t>
      </w:r>
      <w:sdt>
        <w:sdtPr>
          <w:id w:val="1421984859"/>
          <w:citation/>
        </w:sdtPr>
        <w:sdtContent>
          <w:r>
            <w:fldChar w:fldCharType="begin"/>
          </w:r>
          <w:r>
            <w:instrText xml:space="preserve"> CITATION Adm16 \l 2057 </w:instrText>
          </w:r>
          <w:r>
            <w:fldChar w:fldCharType="separate"/>
          </w:r>
          <w:r>
            <w:rPr>
              <w:noProof/>
            </w:rPr>
            <w:t xml:space="preserve"> </w:t>
          </w:r>
          <w:r w:rsidRPr="00E54BA9">
            <w:rPr>
              <w:noProof/>
            </w:rPr>
            <w:t>(Admiral, 2016)</w:t>
          </w:r>
          <w:r>
            <w:fldChar w:fldCharType="end"/>
          </w:r>
        </w:sdtContent>
      </w:sdt>
      <w:r>
        <w:t>.</w:t>
      </w:r>
    </w:p>
    <w:p w14:paraId="5CCAB282" w14:textId="77777777" w:rsidR="00192D12" w:rsidRDefault="00192D12" w:rsidP="00192D12">
      <w:r>
        <w:t xml:space="preserve">Data: A university professor has conducted a study to see if positive attitude would increase the success of a business and from the many cases he has looked at he has concluded when positive attitude ripples through a team, project or a company it is far more effective than any slogan or business plan </w:t>
      </w:r>
      <w:sdt>
        <w:sdtPr>
          <w:id w:val="1801805709"/>
          <w:citation/>
        </w:sdtPr>
        <w:sdtContent>
          <w:r>
            <w:fldChar w:fldCharType="begin"/>
          </w:r>
          <w:r>
            <w:instrText xml:space="preserve"> CITATION Neh13 \l 2057 </w:instrText>
          </w:r>
          <w:r>
            <w:fldChar w:fldCharType="separate"/>
          </w:r>
          <w:r w:rsidRPr="00465BA1">
            <w:rPr>
              <w:noProof/>
            </w:rPr>
            <w:t>(Neha, 2013)</w:t>
          </w:r>
          <w:r>
            <w:fldChar w:fldCharType="end"/>
          </w:r>
        </w:sdtContent>
      </w:sdt>
      <w:r>
        <w:t>.</w:t>
      </w:r>
    </w:p>
    <w:p w14:paraId="672F0FFF" w14:textId="77777777" w:rsidR="00192D12" w:rsidRDefault="00192D12" w:rsidP="00192D12">
      <w:r>
        <w:t xml:space="preserve">Warrant: With positive attitude in the workplace it does bring forth happier staff, customer and just a better workplace vibe leading onto the success of the industry </w:t>
      </w:r>
      <w:sdt>
        <w:sdtPr>
          <w:id w:val="1275126144"/>
          <w:citation/>
        </w:sdtPr>
        <w:sdtContent>
          <w:r>
            <w:fldChar w:fldCharType="begin"/>
          </w:r>
          <w:r>
            <w:instrText xml:space="preserve"> CITATION Fri08 \l 2057 </w:instrText>
          </w:r>
          <w:r>
            <w:fldChar w:fldCharType="separate"/>
          </w:r>
          <w:r w:rsidRPr="00D07A1F">
            <w:rPr>
              <w:noProof/>
            </w:rPr>
            <w:t>(Fritz, 2008)</w:t>
          </w:r>
          <w:r>
            <w:fldChar w:fldCharType="end"/>
          </w:r>
        </w:sdtContent>
      </w:sdt>
      <w:r>
        <w:t>.</w:t>
      </w:r>
    </w:p>
    <w:p w14:paraId="1385A39F" w14:textId="77777777" w:rsidR="00192D12" w:rsidRDefault="00192D12" w:rsidP="00192D12">
      <w:r>
        <w:t xml:space="preserve">Qualifier: Naturally just having a good attitude in work would not make Admiral into the success that we know it as, there are many other factors to consider but increasing morale and productivity with good vibes does hold a significant factor </w:t>
      </w:r>
      <w:sdt>
        <w:sdtPr>
          <w:id w:val="684245523"/>
          <w:citation/>
        </w:sdtPr>
        <w:sdtContent>
          <w:r>
            <w:fldChar w:fldCharType="begin"/>
          </w:r>
          <w:r>
            <w:instrText xml:space="preserve"> CITATION Adm16 \l 2057 </w:instrText>
          </w:r>
          <w:r>
            <w:fldChar w:fldCharType="separate"/>
          </w:r>
          <w:r w:rsidRPr="00C02991">
            <w:rPr>
              <w:noProof/>
            </w:rPr>
            <w:t>(Admiral, 2016)</w:t>
          </w:r>
          <w:r>
            <w:fldChar w:fldCharType="end"/>
          </w:r>
        </w:sdtContent>
      </w:sdt>
      <w:r>
        <w:t>.</w:t>
      </w:r>
    </w:p>
    <w:p w14:paraId="08E2D984" w14:textId="77777777" w:rsidR="00192D12" w:rsidRDefault="00192D12" w:rsidP="00192D12">
      <w:r>
        <w:t xml:space="preserve">Rebuttals: Some older generation of workforce might argue that work is work and to quietly getting on with task gets things done quicker. </w:t>
      </w:r>
    </w:p>
    <w:p w14:paraId="01BF4CC3" w14:textId="77777777" w:rsidR="00192D12" w:rsidRDefault="00192D12" w:rsidP="00192D12">
      <w:r>
        <w:t xml:space="preserve">Backing: Thou the above statement might perceive true at time, for the longevity of the business and staff it is essential to have a positive attitude team </w:t>
      </w:r>
      <w:sdt>
        <w:sdtPr>
          <w:id w:val="-1974669678"/>
          <w:citation/>
        </w:sdtPr>
        <w:sdtContent>
          <w:r>
            <w:fldChar w:fldCharType="begin"/>
          </w:r>
          <w:r>
            <w:instrText xml:space="preserve"> CITATION Adm16 \l 2057 </w:instrText>
          </w:r>
          <w:r>
            <w:fldChar w:fldCharType="separate"/>
          </w:r>
          <w:r w:rsidRPr="003220EA">
            <w:rPr>
              <w:noProof/>
            </w:rPr>
            <w:t>(Admiral, 2016)</w:t>
          </w:r>
          <w:r>
            <w:fldChar w:fldCharType="end"/>
          </w:r>
        </w:sdtContent>
      </w:sdt>
      <w:r>
        <w:t>.</w:t>
      </w:r>
    </w:p>
    <w:p w14:paraId="2E0CCCED" w14:textId="5F00A5FF" w:rsidR="00192D12" w:rsidRDefault="00EC03DB" w:rsidP="00654E67">
      <w:r>
        <w:lastRenderedPageBreak/>
        <w:t xml:space="preserve">3.2.2.2 </w:t>
      </w:r>
      <w:r w:rsidR="008373B2">
        <w:t>Values in The Workplace</w:t>
      </w:r>
    </w:p>
    <w:p w14:paraId="18AC3CB2" w14:textId="560DC470" w:rsidR="008373B2" w:rsidRDefault="008373B2" w:rsidP="00654E67">
      <w:r>
        <w:t>Claim: Similar values or strong values has a direct link towards workplace productivity and longevity of staff.</w:t>
      </w:r>
    </w:p>
    <w:p w14:paraId="6935E6EF" w14:textId="005B8976" w:rsidR="008373B2" w:rsidRDefault="008373B2" w:rsidP="00654E67">
      <w:r>
        <w:t xml:space="preserve">Data: </w:t>
      </w:r>
      <w:r w:rsidR="006C20FB">
        <w:t>A case study conducted, has found out that with strong positive values of both the organization and employees is matching has a better chance of success. It further explains how and why positive values of a few different businesses got awarded with recognition and publicity, branding them one of the best places to work for</w:t>
      </w:r>
      <w:sdt>
        <w:sdtPr>
          <w:id w:val="540020180"/>
          <w:citation/>
        </w:sdtPr>
        <w:sdtContent>
          <w:r w:rsidR="006C20FB">
            <w:fldChar w:fldCharType="begin"/>
          </w:r>
          <w:r w:rsidR="006C20FB">
            <w:rPr>
              <w:lang w:val="en-GB"/>
            </w:rPr>
            <w:instrText xml:space="preserve"> CITATION Civ17 \l 2057 </w:instrText>
          </w:r>
          <w:r w:rsidR="006C20FB">
            <w:fldChar w:fldCharType="separate"/>
          </w:r>
          <w:r w:rsidR="006C20FB">
            <w:rPr>
              <w:noProof/>
              <w:lang w:val="en-GB"/>
            </w:rPr>
            <w:t xml:space="preserve"> </w:t>
          </w:r>
          <w:r w:rsidR="006C20FB" w:rsidRPr="006C20FB">
            <w:rPr>
              <w:noProof/>
              <w:lang w:val="en-GB"/>
            </w:rPr>
            <w:t>(Civility Partners, 2017)</w:t>
          </w:r>
          <w:r w:rsidR="006C20FB">
            <w:fldChar w:fldCharType="end"/>
          </w:r>
        </w:sdtContent>
      </w:sdt>
      <w:r w:rsidR="006C20FB">
        <w:t>.</w:t>
      </w:r>
    </w:p>
    <w:p w14:paraId="52B52252" w14:textId="065AC4A4" w:rsidR="006C20FB" w:rsidRDefault="006C20FB" w:rsidP="00654E67">
      <w:r>
        <w:t xml:space="preserve">Warrant: </w:t>
      </w:r>
      <w:r w:rsidR="00A43240">
        <w:t>When values are aligned with business and employee, the environment becomes more energized. An example of this would be if an employee trusts the values of the company, that person would have no quarrels into trusting other staff members and trust is a valuable asset to uphold when it comes to employee retention</w:t>
      </w:r>
      <w:sdt>
        <w:sdtPr>
          <w:id w:val="1514036513"/>
          <w:citation/>
        </w:sdtPr>
        <w:sdtContent>
          <w:r w:rsidR="00A43240">
            <w:fldChar w:fldCharType="begin"/>
          </w:r>
          <w:r w:rsidR="00A43240">
            <w:rPr>
              <w:lang w:val="en-GB"/>
            </w:rPr>
            <w:instrText xml:space="preserve"> CITATION Mak14 \l 2057 </w:instrText>
          </w:r>
          <w:r w:rsidR="00A43240">
            <w:fldChar w:fldCharType="separate"/>
          </w:r>
          <w:r w:rsidR="00A43240">
            <w:rPr>
              <w:noProof/>
              <w:lang w:val="en-GB"/>
            </w:rPr>
            <w:t xml:space="preserve"> </w:t>
          </w:r>
          <w:r w:rsidR="00A43240" w:rsidRPr="00A43240">
            <w:rPr>
              <w:noProof/>
              <w:lang w:val="en-GB"/>
            </w:rPr>
            <w:t>(Makin, 2014)</w:t>
          </w:r>
          <w:r w:rsidR="00A43240">
            <w:fldChar w:fldCharType="end"/>
          </w:r>
        </w:sdtContent>
      </w:sdt>
      <w:r w:rsidR="00A43240">
        <w:t>.</w:t>
      </w:r>
    </w:p>
    <w:p w14:paraId="2F7D5F54" w14:textId="77777777" w:rsidR="00A43240" w:rsidRDefault="00A43240" w:rsidP="00654E67">
      <w:r>
        <w:t xml:space="preserve">Qualifier: Having good values does promote the success of other factors such as trust, time keeping etc. but overall it does heavily rely on the individuals and values can change at a day to day basis depending on mood </w:t>
      </w:r>
      <w:sdt>
        <w:sdtPr>
          <w:id w:val="-617214748"/>
          <w:citation/>
        </w:sdtPr>
        <w:sdtContent>
          <w:r>
            <w:fldChar w:fldCharType="begin"/>
          </w:r>
          <w:r>
            <w:rPr>
              <w:lang w:val="en-GB"/>
            </w:rPr>
            <w:instrText xml:space="preserve"> CITATION Mak14 \l 2057 </w:instrText>
          </w:r>
          <w:r>
            <w:fldChar w:fldCharType="separate"/>
          </w:r>
          <w:r w:rsidRPr="00A43240">
            <w:rPr>
              <w:noProof/>
              <w:lang w:val="en-GB"/>
            </w:rPr>
            <w:t>(Makin, 2014)</w:t>
          </w:r>
          <w:r>
            <w:fldChar w:fldCharType="end"/>
          </w:r>
        </w:sdtContent>
      </w:sdt>
      <w:r>
        <w:t>.</w:t>
      </w:r>
    </w:p>
    <w:p w14:paraId="3313FFB0" w14:textId="77777777" w:rsidR="00A54A4A" w:rsidRDefault="00A43240" w:rsidP="00654E67">
      <w:r>
        <w:t xml:space="preserve">Rebuttals: </w:t>
      </w:r>
      <w:r w:rsidR="00A54A4A">
        <w:t>Some might argue that an employee wouldn’t need shared value to work efficiently and to be successful.</w:t>
      </w:r>
    </w:p>
    <w:p w14:paraId="63367D13" w14:textId="0F97F7F3" w:rsidR="00A43240" w:rsidRDefault="00A54A4A" w:rsidP="00654E67">
      <w:r>
        <w:t>Backing: short term the above statement could hold to be true but as long-term is considered a shared value will promote staff retention and a happier workforce</w:t>
      </w:r>
      <w:sdt>
        <w:sdtPr>
          <w:id w:val="472725663"/>
          <w:citation/>
        </w:sdtPr>
        <w:sdtContent>
          <w:r>
            <w:fldChar w:fldCharType="begin"/>
          </w:r>
          <w:r>
            <w:rPr>
              <w:lang w:val="en-GB"/>
            </w:rPr>
            <w:instrText xml:space="preserve"> CITATION Min191 \l 2057 </w:instrText>
          </w:r>
          <w:r>
            <w:fldChar w:fldCharType="separate"/>
          </w:r>
          <w:r>
            <w:rPr>
              <w:noProof/>
              <w:lang w:val="en-GB"/>
            </w:rPr>
            <w:t xml:space="preserve"> </w:t>
          </w:r>
          <w:r w:rsidRPr="00A54A4A">
            <w:rPr>
              <w:noProof/>
              <w:lang w:val="en-GB"/>
            </w:rPr>
            <w:t>(MindTools, 2019)</w:t>
          </w:r>
          <w:r>
            <w:fldChar w:fldCharType="end"/>
          </w:r>
        </w:sdtContent>
      </w:sdt>
      <w:r>
        <w:t>.</w:t>
      </w:r>
    </w:p>
    <w:p w14:paraId="540FCE90" w14:textId="1FBFD5A1" w:rsidR="00A54A4A" w:rsidRDefault="00EC03DB" w:rsidP="00654E67">
      <w:r>
        <w:t xml:space="preserve">3.2.2.3 </w:t>
      </w:r>
      <w:r w:rsidR="00A54A4A">
        <w:t>Workplace Belief</w:t>
      </w:r>
    </w:p>
    <w:p w14:paraId="292DD184" w14:textId="5C462E48" w:rsidR="00A54A4A" w:rsidRDefault="00DD11D1" w:rsidP="00654E67">
      <w:r>
        <w:t xml:space="preserve">Claim: </w:t>
      </w:r>
      <w:r w:rsidR="001674F1">
        <w:t>Positive strong belief of an individual can promote the growth of a business.</w:t>
      </w:r>
    </w:p>
    <w:p w14:paraId="4A76C474" w14:textId="302C7CA4" w:rsidR="001674F1" w:rsidRDefault="001674F1" w:rsidP="00654E67">
      <w:r>
        <w:t xml:space="preserve">Data: </w:t>
      </w:r>
      <w:r w:rsidR="002B2878">
        <w:t>Belief in the workplace has been capitalized and marketed very well recently. It has been the pillar in which drives people into becoming better for the company. An example of this is if an individual believes he can progress and learn new skills can inevitably do so</w:t>
      </w:r>
      <w:sdt>
        <w:sdtPr>
          <w:id w:val="1691645952"/>
          <w:citation/>
        </w:sdtPr>
        <w:sdtContent>
          <w:r w:rsidR="002B2878">
            <w:fldChar w:fldCharType="begin"/>
          </w:r>
          <w:r w:rsidR="002B2878">
            <w:rPr>
              <w:lang w:val="en-GB"/>
            </w:rPr>
            <w:instrText xml:space="preserve"> CITATION Int11 \l 2057 </w:instrText>
          </w:r>
          <w:r w:rsidR="002B2878">
            <w:fldChar w:fldCharType="separate"/>
          </w:r>
          <w:r w:rsidR="002B2878">
            <w:rPr>
              <w:noProof/>
              <w:lang w:val="en-GB"/>
            </w:rPr>
            <w:t xml:space="preserve"> </w:t>
          </w:r>
          <w:r w:rsidR="002B2878" w:rsidRPr="002B2878">
            <w:rPr>
              <w:noProof/>
              <w:lang w:val="en-GB"/>
            </w:rPr>
            <w:t>(Intentional Workplace, 2011)</w:t>
          </w:r>
          <w:r w:rsidR="002B2878">
            <w:fldChar w:fldCharType="end"/>
          </w:r>
        </w:sdtContent>
      </w:sdt>
      <w:r w:rsidR="002B2878">
        <w:t>.</w:t>
      </w:r>
    </w:p>
    <w:p w14:paraId="35B66BA2" w14:textId="0241CFF2" w:rsidR="002B2878" w:rsidRDefault="002B2878" w:rsidP="00654E67">
      <w:r>
        <w:t>Warrant: If the company holds strong beliefs and that gets transferred to their staff, they will subconsciously imbed ideology and a way of working style into their employees</w:t>
      </w:r>
      <w:sdt>
        <w:sdtPr>
          <w:id w:val="2125345033"/>
          <w:citation/>
        </w:sdtPr>
        <w:sdtContent>
          <w:r>
            <w:fldChar w:fldCharType="begin"/>
          </w:r>
          <w:r>
            <w:rPr>
              <w:lang w:val="en-GB"/>
            </w:rPr>
            <w:instrText xml:space="preserve"> CITATION Int11 \l 2057 </w:instrText>
          </w:r>
          <w:r>
            <w:fldChar w:fldCharType="separate"/>
          </w:r>
          <w:r>
            <w:rPr>
              <w:noProof/>
              <w:lang w:val="en-GB"/>
            </w:rPr>
            <w:t xml:space="preserve"> </w:t>
          </w:r>
          <w:r w:rsidRPr="002B2878">
            <w:rPr>
              <w:noProof/>
              <w:lang w:val="en-GB"/>
            </w:rPr>
            <w:t>(Intentional Workplace, 2011)</w:t>
          </w:r>
          <w:r>
            <w:fldChar w:fldCharType="end"/>
          </w:r>
        </w:sdtContent>
      </w:sdt>
      <w:r>
        <w:t xml:space="preserve">. </w:t>
      </w:r>
    </w:p>
    <w:p w14:paraId="31D3357B" w14:textId="56A5035A" w:rsidR="002B2878" w:rsidRDefault="002B2878" w:rsidP="00654E67">
      <w:r>
        <w:t xml:space="preserve">Qualifier: For an individual to have strong or similar beliefs as the company would make them easier to manage and guide </w:t>
      </w:r>
      <w:sdt>
        <w:sdtPr>
          <w:id w:val="338972090"/>
          <w:citation/>
        </w:sdtPr>
        <w:sdtContent>
          <w:r>
            <w:fldChar w:fldCharType="begin"/>
          </w:r>
          <w:r>
            <w:rPr>
              <w:lang w:val="en-GB"/>
            </w:rPr>
            <w:instrText xml:space="preserve"> CITATION Int11 \l 2057 </w:instrText>
          </w:r>
          <w:r>
            <w:fldChar w:fldCharType="separate"/>
          </w:r>
          <w:r w:rsidRPr="002B2878">
            <w:rPr>
              <w:noProof/>
              <w:lang w:val="en-GB"/>
            </w:rPr>
            <w:t>(Intentional Workplace, 2011)</w:t>
          </w:r>
          <w:r>
            <w:fldChar w:fldCharType="end"/>
          </w:r>
        </w:sdtContent>
      </w:sdt>
      <w:r>
        <w:t>.</w:t>
      </w:r>
    </w:p>
    <w:p w14:paraId="137E89DC" w14:textId="23579537" w:rsidR="002B2878" w:rsidRDefault="002B2878" w:rsidP="00654E67">
      <w:r>
        <w:t xml:space="preserve">Rebuttals: </w:t>
      </w:r>
      <w:r w:rsidR="002C4AF5">
        <w:t xml:space="preserve">Some staff might have strong views against their company and this could be troublesome, as compromises have to be made or even letting go of staff </w:t>
      </w:r>
      <w:sdt>
        <w:sdtPr>
          <w:id w:val="-1846316299"/>
          <w:citation/>
        </w:sdtPr>
        <w:sdtContent>
          <w:r w:rsidR="002C4AF5">
            <w:fldChar w:fldCharType="begin"/>
          </w:r>
          <w:r w:rsidR="002C4AF5">
            <w:rPr>
              <w:lang w:val="en-GB"/>
            </w:rPr>
            <w:instrText xml:space="preserve"> CITATION Peo19 \l 2057 </w:instrText>
          </w:r>
          <w:r w:rsidR="002C4AF5">
            <w:fldChar w:fldCharType="separate"/>
          </w:r>
          <w:r w:rsidR="002C4AF5" w:rsidRPr="002C4AF5">
            <w:rPr>
              <w:noProof/>
              <w:lang w:val="en-GB"/>
            </w:rPr>
            <w:t>(People Development, 2019)</w:t>
          </w:r>
          <w:r w:rsidR="002C4AF5">
            <w:fldChar w:fldCharType="end"/>
          </w:r>
        </w:sdtContent>
      </w:sdt>
      <w:r w:rsidR="002C4AF5">
        <w:t>.</w:t>
      </w:r>
    </w:p>
    <w:p w14:paraId="720411DB" w14:textId="04240430" w:rsidR="002C4AF5" w:rsidRDefault="002C4AF5" w:rsidP="00654E67">
      <w:r>
        <w:lastRenderedPageBreak/>
        <w:t>Backing: The above statement is true but this can be minimized by hiring the right candidate through sourcing a wider community, training and development can be appointed with a performance management checklist to ensure success</w:t>
      </w:r>
      <w:sdt>
        <w:sdtPr>
          <w:id w:val="1789240909"/>
          <w:citation/>
        </w:sdtPr>
        <w:sdtContent>
          <w:r>
            <w:fldChar w:fldCharType="begin"/>
          </w:r>
          <w:r>
            <w:rPr>
              <w:lang w:val="en-GB"/>
            </w:rPr>
            <w:instrText xml:space="preserve"> CITATION Peo19 \l 2057 </w:instrText>
          </w:r>
          <w:r>
            <w:fldChar w:fldCharType="separate"/>
          </w:r>
          <w:r>
            <w:rPr>
              <w:noProof/>
              <w:lang w:val="en-GB"/>
            </w:rPr>
            <w:t xml:space="preserve"> </w:t>
          </w:r>
          <w:r w:rsidRPr="002C4AF5">
            <w:rPr>
              <w:noProof/>
              <w:lang w:val="en-GB"/>
            </w:rPr>
            <w:t>(People Development, 2019)</w:t>
          </w:r>
          <w:r>
            <w:fldChar w:fldCharType="end"/>
          </w:r>
        </w:sdtContent>
      </w:sdt>
      <w:r>
        <w:t>.</w:t>
      </w:r>
    </w:p>
    <w:p w14:paraId="30442416" w14:textId="5EBC5561" w:rsidR="00654E67" w:rsidRDefault="00EC03DB" w:rsidP="00654E67">
      <w:r>
        <w:t xml:space="preserve">3.2.3 </w:t>
      </w:r>
      <w:r w:rsidR="00654E67">
        <w:t>RED Model of Critical Thinking</w:t>
      </w:r>
    </w:p>
    <w:p w14:paraId="59AD2154" w14:textId="61E46A48" w:rsidR="00654E67" w:rsidRDefault="00654E67" w:rsidP="00654E67">
      <w:r w:rsidRPr="00654E67">
        <w:t xml:space="preserve">The RED Critical Thinking model of the Pearson defines a path for understanding how critical thinking works and helps develop each of the skills that are essential. It consists of the following components: recognizing assumptions (collecting information, listening to what people say, etc.), evaluating arguments, and finally drawing conclusions. </w:t>
      </w:r>
    </w:p>
    <w:p w14:paraId="732C288B" w14:textId="001C531D" w:rsidR="00654E67" w:rsidRDefault="00654E67" w:rsidP="00654E67">
      <w:r w:rsidRPr="00654E67">
        <w:t xml:space="preserve">People with the ability to recognize assumptions can distinguish facts from opinions. Questioning hypotheses help reveal information gaps and then examine hypotheses through different people's eyes and different perspectives. </w:t>
      </w:r>
    </w:p>
    <w:p w14:paraId="0DB089FB" w14:textId="77777777" w:rsidR="00654E67" w:rsidRDefault="00654E67" w:rsidP="00654E67">
      <w:r w:rsidRPr="00654E67">
        <w:t xml:space="preserve">People with expertise in evaluating arguments can objectively and accurately analyze the information. </w:t>
      </w:r>
    </w:p>
    <w:p w14:paraId="0B04BAD2" w14:textId="37A78C9C" w:rsidR="00654E67" w:rsidRDefault="00654E67" w:rsidP="00654E67">
      <w:r w:rsidRPr="00654E67">
        <w:t>Finally, people with the Draw Conclusions skills can bring together a variety of information and come to conclusions from available evidence</w:t>
      </w:r>
      <w:sdt>
        <w:sdtPr>
          <w:id w:val="444431683"/>
          <w:citation/>
        </w:sdtPr>
        <w:sdtContent>
          <w:r>
            <w:fldChar w:fldCharType="begin"/>
          </w:r>
          <w:r>
            <w:rPr>
              <w:lang w:val="en-GB"/>
            </w:rPr>
            <w:instrText xml:space="preserve"> CITATION Sli19 \l 2057 </w:instrText>
          </w:r>
          <w:r>
            <w:fldChar w:fldCharType="separate"/>
          </w:r>
          <w:r>
            <w:rPr>
              <w:noProof/>
              <w:lang w:val="en-GB"/>
            </w:rPr>
            <w:t xml:space="preserve"> </w:t>
          </w:r>
          <w:r w:rsidRPr="00654E67">
            <w:rPr>
              <w:noProof/>
              <w:lang w:val="en-GB"/>
            </w:rPr>
            <w:t>(Slide Hunter, 2019)</w:t>
          </w:r>
          <w:r>
            <w:fldChar w:fldCharType="end"/>
          </w:r>
        </w:sdtContent>
      </w:sdt>
      <w:r w:rsidRPr="00654E67">
        <w:t>.</w:t>
      </w:r>
    </w:p>
    <w:p w14:paraId="31CA0115" w14:textId="64704D0B" w:rsidR="00184951" w:rsidRDefault="00184951" w:rsidP="00654E67">
      <w:r>
        <w:t xml:space="preserve">3.2.3.1 </w:t>
      </w:r>
      <w:r>
        <w:t>Pearson’s RED Model of Critical Thinking</w:t>
      </w:r>
      <w:r>
        <w:t xml:space="preserve"> Example</w:t>
      </w:r>
    </w:p>
    <w:p w14:paraId="134EDE69" w14:textId="1DEB049A" w:rsidR="00192D12" w:rsidRDefault="00192D12" w:rsidP="00192D12">
      <w:r>
        <w:t>Has Positive Attitude Benefited Google (</w:t>
      </w:r>
      <w:r w:rsidR="008373B2">
        <w:t>C</w:t>
      </w:r>
      <w:r>
        <w:t>ompany)?</w:t>
      </w:r>
    </w:p>
    <w:p w14:paraId="3188E927" w14:textId="77777777" w:rsidR="00192D12" w:rsidRDefault="00192D12" w:rsidP="00192D12">
      <w:r>
        <w:t>R: Google is a great company to work for, they have mastered the friendly environment vibe through ensuring that all range of their staff has a very positive attitude. The company takes this matter seriously and continuously yield the benefits from it</w:t>
      </w:r>
      <w:sdt>
        <w:sdtPr>
          <w:id w:val="375974959"/>
          <w:citation/>
        </w:sdtPr>
        <w:sdtContent>
          <w:r>
            <w:fldChar w:fldCharType="begin"/>
          </w:r>
          <w:r>
            <w:instrText xml:space="preserve">CITATION Pat15 \l 2057 </w:instrText>
          </w:r>
          <w:r>
            <w:fldChar w:fldCharType="separate"/>
          </w:r>
          <w:r>
            <w:rPr>
              <w:noProof/>
            </w:rPr>
            <w:t xml:space="preserve"> </w:t>
          </w:r>
          <w:r w:rsidRPr="003F22B6">
            <w:rPr>
              <w:noProof/>
            </w:rPr>
            <w:t>(Patel, 2015)</w:t>
          </w:r>
          <w:r>
            <w:fldChar w:fldCharType="end"/>
          </w:r>
        </w:sdtContent>
      </w:sdt>
      <w:r>
        <w:t>.</w:t>
      </w:r>
    </w:p>
    <w:p w14:paraId="6C653A02" w14:textId="77777777" w:rsidR="00192D12" w:rsidRDefault="00192D12" w:rsidP="00192D12">
      <w:r>
        <w:t>E: Evidence</w:t>
      </w:r>
    </w:p>
    <w:p w14:paraId="026F4B74" w14:textId="77777777" w:rsidR="00192D12" w:rsidRDefault="00192D12" w:rsidP="00192D12">
      <w:r>
        <w:t>In 2018 Google has won many awards, one of which being best company to work for and it is vastly due to all ranges of staff having such a positive attitude towards the workplace</w:t>
      </w:r>
      <w:sdt>
        <w:sdtPr>
          <w:id w:val="-1366979250"/>
          <w:citation/>
        </w:sdtPr>
        <w:sdtContent>
          <w:r>
            <w:fldChar w:fldCharType="begin"/>
          </w:r>
          <w:r>
            <w:instrText xml:space="preserve">CITATION Goo18 \l 2057 </w:instrText>
          </w:r>
          <w:r>
            <w:fldChar w:fldCharType="separate"/>
          </w:r>
          <w:r>
            <w:rPr>
              <w:noProof/>
            </w:rPr>
            <w:t xml:space="preserve"> </w:t>
          </w:r>
          <w:r w:rsidRPr="00B951F9">
            <w:rPr>
              <w:noProof/>
            </w:rPr>
            <w:t>(Comparably, 2018)</w:t>
          </w:r>
          <w:r>
            <w:fldChar w:fldCharType="end"/>
          </w:r>
        </w:sdtContent>
      </w:sdt>
      <w:r>
        <w:t>.</w:t>
      </w:r>
    </w:p>
    <w:p w14:paraId="02AE43D6" w14:textId="77777777" w:rsidR="00192D12" w:rsidRDefault="00192D12" w:rsidP="00192D12">
      <w:r>
        <w:t xml:space="preserve">Google has created a fun environment for everyone to work in, employees enjoy working long hours and hold great trust amongst themselves. Google has created this environment through years of research into attitude and how to manipulate it </w:t>
      </w:r>
      <w:sdt>
        <w:sdtPr>
          <w:id w:val="-947395478"/>
          <w:citation/>
        </w:sdtPr>
        <w:sdtContent>
          <w:r>
            <w:fldChar w:fldCharType="begin"/>
          </w:r>
          <w:r>
            <w:instrText xml:space="preserve"> CITATION Fro18 \l 2057 </w:instrText>
          </w:r>
          <w:r>
            <w:fldChar w:fldCharType="separate"/>
          </w:r>
          <w:r w:rsidRPr="0058317C">
            <w:rPr>
              <w:noProof/>
            </w:rPr>
            <w:t>(Frobes, 2018)</w:t>
          </w:r>
          <w:r>
            <w:fldChar w:fldCharType="end"/>
          </w:r>
        </w:sdtContent>
      </w:sdt>
      <w:r>
        <w:t>.</w:t>
      </w:r>
    </w:p>
    <w:p w14:paraId="726D200A" w14:textId="484A37DD" w:rsidR="00192D12" w:rsidRDefault="00192D12" w:rsidP="00192D12">
      <w:r>
        <w:t>C: Looking at the evidence it is clear google has been benefiting from the effects that positive attitude can have in the workplace. they have won many awards which contribute to other factors; however, the base of the pillar firmly stands on the company’s ability to manipulate attitude.</w:t>
      </w:r>
    </w:p>
    <w:p w14:paraId="46EFDB56" w14:textId="6C77A973" w:rsidR="00654E67" w:rsidRDefault="005413FC" w:rsidP="00654E67">
      <w:r>
        <w:lastRenderedPageBreak/>
        <w:t>The researcher has used this model to analyze assumption, evaluate and draw up a conclusion mentioned in Toulmin’s model.</w:t>
      </w:r>
    </w:p>
    <w:p w14:paraId="45AC98BD" w14:textId="3B6AB3A2" w:rsidR="005413FC" w:rsidRDefault="00184951" w:rsidP="00654E67">
      <w:r>
        <w:t xml:space="preserve">3.3 </w:t>
      </w:r>
      <w:r w:rsidR="005413FC">
        <w:t>Management Theories</w:t>
      </w:r>
    </w:p>
    <w:p w14:paraId="0D34175F" w14:textId="0A73DC16" w:rsidR="005413FC" w:rsidRDefault="005413FC" w:rsidP="00654E67">
      <w:r w:rsidRPr="005413FC">
        <w:t>Management theories are concepts that encompass recommended management strategies that may include tools such as frameworks and guidelines that can be implemented in modern organizations. Professionals generally will not rely solely on one management theory, but instead will introduce several concepts from different management theories that best suit their workforce and corporate culture</w:t>
      </w:r>
      <w:sdt>
        <w:sdtPr>
          <w:id w:val="-2122135801"/>
          <w:citation/>
        </w:sdtPr>
        <w:sdtContent>
          <w:r w:rsidR="00C063A3">
            <w:fldChar w:fldCharType="begin"/>
          </w:r>
          <w:r w:rsidR="00C063A3">
            <w:rPr>
              <w:lang w:val="en-GB"/>
            </w:rPr>
            <w:instrText xml:space="preserve"> CITATION Fin19 \l 2057 </w:instrText>
          </w:r>
          <w:r w:rsidR="00C063A3">
            <w:fldChar w:fldCharType="separate"/>
          </w:r>
          <w:r w:rsidR="00C063A3">
            <w:rPr>
              <w:noProof/>
              <w:lang w:val="en-GB"/>
            </w:rPr>
            <w:t xml:space="preserve"> </w:t>
          </w:r>
          <w:r w:rsidR="00C063A3" w:rsidRPr="00C063A3">
            <w:rPr>
              <w:noProof/>
              <w:lang w:val="en-GB"/>
            </w:rPr>
            <w:t>(Finance Institute, 2019)</w:t>
          </w:r>
          <w:r w:rsidR="00C063A3">
            <w:fldChar w:fldCharType="end"/>
          </w:r>
        </w:sdtContent>
      </w:sdt>
      <w:r w:rsidRPr="005413FC">
        <w:t>.</w:t>
      </w:r>
    </w:p>
    <w:p w14:paraId="4BEE9811" w14:textId="58700C4F" w:rsidR="005413FC" w:rsidRDefault="00184951" w:rsidP="00654E67">
      <w:r>
        <w:t xml:space="preserve">3.3.1 </w:t>
      </w:r>
      <w:r w:rsidR="00A95D2B">
        <w:t>Popular Management Theories</w:t>
      </w:r>
    </w:p>
    <w:p w14:paraId="1020651C" w14:textId="50620BF6" w:rsidR="00F16D9B" w:rsidRDefault="00184951" w:rsidP="00654E67">
      <w:r>
        <w:t xml:space="preserve">3.3.1.1 </w:t>
      </w:r>
      <w:r w:rsidR="00F16D9B">
        <w:t>Scientific Management Theory</w:t>
      </w:r>
    </w:p>
    <w:p w14:paraId="12AB16B1" w14:textId="7CF04F8A" w:rsidR="00A95D2B" w:rsidRDefault="00F16D9B" w:rsidP="00654E67">
      <w:r w:rsidRPr="00F16D9B">
        <w:t>The theory of scientific management was pioneered by American mechanical engineer Frederick Taylor, who was one of the earliest management theorists. He and his associates were among the first people to study scientifically the performance of work. Taylor's philosophy stressed the fact that the best way to optimize results was not to force people to work hard.</w:t>
      </w:r>
      <w:r>
        <w:t xml:space="preserve"> </w:t>
      </w:r>
      <w:r w:rsidRPr="00F16D9B">
        <w:t>Rather, Taylor recommended that tasks be simplified to increase productivity</w:t>
      </w:r>
      <w:sdt>
        <w:sdtPr>
          <w:id w:val="-415709862"/>
          <w:citation/>
        </w:sdtPr>
        <w:sdtContent>
          <w:r w:rsidR="00C063A3">
            <w:fldChar w:fldCharType="begin"/>
          </w:r>
          <w:r w:rsidR="00C063A3">
            <w:rPr>
              <w:lang w:val="en-GB"/>
            </w:rPr>
            <w:instrText xml:space="preserve"> CITATION Min192 \l 2057 </w:instrText>
          </w:r>
          <w:r w:rsidR="00C063A3">
            <w:fldChar w:fldCharType="separate"/>
          </w:r>
          <w:r w:rsidR="00C063A3">
            <w:rPr>
              <w:noProof/>
              <w:lang w:val="en-GB"/>
            </w:rPr>
            <w:t xml:space="preserve"> </w:t>
          </w:r>
          <w:r w:rsidR="00C063A3" w:rsidRPr="00C063A3">
            <w:rPr>
              <w:noProof/>
              <w:lang w:val="en-GB"/>
            </w:rPr>
            <w:t>(Mindtools, 2019)</w:t>
          </w:r>
          <w:r w:rsidR="00C063A3">
            <w:fldChar w:fldCharType="end"/>
          </w:r>
        </w:sdtContent>
      </w:sdt>
      <w:r w:rsidRPr="00F16D9B">
        <w:t>.</w:t>
      </w:r>
    </w:p>
    <w:p w14:paraId="62C78391" w14:textId="6B07AC6F" w:rsidR="00F16D9B" w:rsidRDefault="00F16D9B" w:rsidP="00654E67">
      <w:r w:rsidRPr="00F16D9B">
        <w:t>The strategy was slightly different from how businesses were previously conducted. A factory manager initially enjoyed minimal, if any, contact with his staff. There was absolutely no way to standardize the rules of the workplace and the employees ' only motivation was job security</w:t>
      </w:r>
      <w:sdt>
        <w:sdtPr>
          <w:id w:val="-2004575692"/>
          <w:citation/>
        </w:sdtPr>
        <w:sdtContent>
          <w:r w:rsidR="00A42F88">
            <w:fldChar w:fldCharType="begin"/>
          </w:r>
          <w:r w:rsidR="00A42F88">
            <w:rPr>
              <w:lang w:val="en-GB"/>
            </w:rPr>
            <w:instrText xml:space="preserve"> CITATION Min192 \l 2057 </w:instrText>
          </w:r>
          <w:r w:rsidR="00A42F88">
            <w:fldChar w:fldCharType="separate"/>
          </w:r>
          <w:r w:rsidR="00A42F88">
            <w:rPr>
              <w:noProof/>
              <w:lang w:val="en-GB"/>
            </w:rPr>
            <w:t xml:space="preserve"> </w:t>
          </w:r>
          <w:r w:rsidR="00A42F88" w:rsidRPr="00A42F88">
            <w:rPr>
              <w:noProof/>
              <w:lang w:val="en-GB"/>
            </w:rPr>
            <w:t>(Mindtools, 2019)</w:t>
          </w:r>
          <w:r w:rsidR="00A42F88">
            <w:fldChar w:fldCharType="end"/>
          </w:r>
        </w:sdtContent>
      </w:sdt>
      <w:r w:rsidRPr="00F16D9B">
        <w:t>.</w:t>
      </w:r>
    </w:p>
    <w:p w14:paraId="13EB479C" w14:textId="5657FAD6" w:rsidR="00F16D9B" w:rsidRDefault="00F16D9B" w:rsidP="00654E67">
      <w:r w:rsidRPr="00F16D9B">
        <w:t>Money was the key incentive to work, according to Taylor, which is why he developed the concept of "fair day wages for a fair day's work." Scientific management has since been practiced throughout the world. The resulting collaboration between employees and employers has evolved into the teamwork that people now enjoy</w:t>
      </w:r>
      <w:sdt>
        <w:sdtPr>
          <w:id w:val="-1600797014"/>
          <w:citation/>
        </w:sdtPr>
        <w:sdtContent>
          <w:r w:rsidR="00A42F88">
            <w:fldChar w:fldCharType="begin"/>
          </w:r>
          <w:r w:rsidR="00A42F88">
            <w:rPr>
              <w:lang w:val="en-GB"/>
            </w:rPr>
            <w:instrText xml:space="preserve"> CITATION Min192 \l 2057 </w:instrText>
          </w:r>
          <w:r w:rsidR="00A42F88">
            <w:fldChar w:fldCharType="separate"/>
          </w:r>
          <w:r w:rsidR="00A42F88">
            <w:rPr>
              <w:noProof/>
              <w:lang w:val="en-GB"/>
            </w:rPr>
            <w:t xml:space="preserve"> </w:t>
          </w:r>
          <w:r w:rsidR="00A42F88" w:rsidRPr="00A42F88">
            <w:rPr>
              <w:noProof/>
              <w:lang w:val="en-GB"/>
            </w:rPr>
            <w:t>(Mindtools, 2019)</w:t>
          </w:r>
          <w:r w:rsidR="00A42F88">
            <w:fldChar w:fldCharType="end"/>
          </w:r>
        </w:sdtContent>
      </w:sdt>
      <w:r w:rsidRPr="00F16D9B">
        <w:t>.</w:t>
      </w:r>
    </w:p>
    <w:p w14:paraId="734BFDE4" w14:textId="46E547FF" w:rsidR="00F16D9B" w:rsidRDefault="00184951" w:rsidP="00654E67">
      <w:r>
        <w:t xml:space="preserve">3.3.1.2 </w:t>
      </w:r>
      <w:r w:rsidR="00F16D9B" w:rsidRPr="00F16D9B">
        <w:t>Systems Management Theory</w:t>
      </w:r>
    </w:p>
    <w:p w14:paraId="3CB1923D" w14:textId="4E9CE71F" w:rsidR="00F16D9B" w:rsidRDefault="00F16D9B" w:rsidP="00654E67">
      <w:r w:rsidRPr="00F16D9B">
        <w:t>Systems management offers an alternative approach to organizational planning and management. The theory of systems management suggests that companies, like the human body, are made up of multiple components that work harmoniously so that the larger system can function optimally.</w:t>
      </w:r>
      <w:r>
        <w:t xml:space="preserve"> </w:t>
      </w:r>
      <w:r w:rsidRPr="00F16D9B">
        <w:t>An organization's success depends on several key elements, according to the theory: synergy, interdependence, and interrelationships between different subsystems</w:t>
      </w:r>
      <w:sdt>
        <w:sdtPr>
          <w:id w:val="1505468529"/>
          <w:citation/>
        </w:sdtPr>
        <w:sdtContent>
          <w:r w:rsidR="00A42F88">
            <w:fldChar w:fldCharType="begin"/>
          </w:r>
          <w:r w:rsidR="00A42F88">
            <w:rPr>
              <w:lang w:val="en-GB"/>
            </w:rPr>
            <w:instrText xml:space="preserve"> CITATION Stu19 \l 2057 </w:instrText>
          </w:r>
          <w:r w:rsidR="00A42F88">
            <w:fldChar w:fldCharType="separate"/>
          </w:r>
          <w:r w:rsidR="00A42F88">
            <w:rPr>
              <w:noProof/>
              <w:lang w:val="en-GB"/>
            </w:rPr>
            <w:t xml:space="preserve"> </w:t>
          </w:r>
          <w:r w:rsidR="00A42F88" w:rsidRPr="00A42F88">
            <w:rPr>
              <w:noProof/>
              <w:lang w:val="en-GB"/>
            </w:rPr>
            <w:t>(Study, 2019)</w:t>
          </w:r>
          <w:r w:rsidR="00A42F88">
            <w:fldChar w:fldCharType="end"/>
          </w:r>
        </w:sdtContent>
      </w:sdt>
      <w:r w:rsidRPr="00F16D9B">
        <w:t>.</w:t>
      </w:r>
    </w:p>
    <w:p w14:paraId="255C4CBC" w14:textId="6D775073" w:rsidR="00F16D9B" w:rsidRDefault="00F16D9B" w:rsidP="00654E67">
      <w:r w:rsidRPr="00F16D9B">
        <w:t>Employees are one of a company's most significant components. Other critical elements for a business ' success are departments, working groups, and business units. In practice, managers are required in their companies to evaluate patterns and events in order to determine the best approach to management.</w:t>
      </w:r>
      <w:r>
        <w:t xml:space="preserve"> </w:t>
      </w:r>
      <w:r w:rsidRPr="00F16D9B">
        <w:t xml:space="preserve">This enables them to collaborate on various </w:t>
      </w:r>
      <w:r w:rsidRPr="00F16D9B">
        <w:lastRenderedPageBreak/>
        <w:t>programs so that they can function as a collective whole rather than as isolated units</w:t>
      </w:r>
      <w:sdt>
        <w:sdtPr>
          <w:id w:val="-1319494247"/>
          <w:citation/>
        </w:sdtPr>
        <w:sdtContent>
          <w:r w:rsidR="00A42F88">
            <w:fldChar w:fldCharType="begin"/>
          </w:r>
          <w:r w:rsidR="00A42F88">
            <w:rPr>
              <w:lang w:val="en-GB"/>
            </w:rPr>
            <w:instrText xml:space="preserve"> CITATION Stu19 \l 2057 </w:instrText>
          </w:r>
          <w:r w:rsidR="00A42F88">
            <w:fldChar w:fldCharType="separate"/>
          </w:r>
          <w:r w:rsidR="00A42F88">
            <w:rPr>
              <w:noProof/>
              <w:lang w:val="en-GB"/>
            </w:rPr>
            <w:t xml:space="preserve"> </w:t>
          </w:r>
          <w:r w:rsidR="00A42F88" w:rsidRPr="00A42F88">
            <w:rPr>
              <w:noProof/>
              <w:lang w:val="en-GB"/>
            </w:rPr>
            <w:t>(Study, 2019)</w:t>
          </w:r>
          <w:r w:rsidR="00A42F88">
            <w:fldChar w:fldCharType="end"/>
          </w:r>
        </w:sdtContent>
      </w:sdt>
      <w:r w:rsidRPr="00F16D9B">
        <w:t>.</w:t>
      </w:r>
    </w:p>
    <w:p w14:paraId="36709677" w14:textId="12A374FA" w:rsidR="00AF1FB4" w:rsidRDefault="00184951" w:rsidP="00654E67">
      <w:r>
        <w:t xml:space="preserve">3.3.1.3 </w:t>
      </w:r>
      <w:r w:rsidR="00AF1FB4" w:rsidRPr="00AF1FB4">
        <w:t>Contingency Management Theory</w:t>
      </w:r>
    </w:p>
    <w:p w14:paraId="1CEC0497" w14:textId="74CE8F53" w:rsidR="00AF1FB4" w:rsidRDefault="00AF1FB4" w:rsidP="00654E67">
      <w:r w:rsidRPr="00AF1FB4">
        <w:t>The main concept behind the theory of contingency management is that each organization is not suited to any management approach. The chosen management approach will ultimately be affected by several external and internal factors. The theory of contingency identifies three variables that are likely to affect the structure of an organization:</w:t>
      </w:r>
      <w:r>
        <w:t xml:space="preserve"> </w:t>
      </w:r>
      <w:r w:rsidRPr="00AF1FB4">
        <w:t>Organizational size, technology being used, and leadership style</w:t>
      </w:r>
      <w:sdt>
        <w:sdtPr>
          <w:id w:val="-546067784"/>
          <w:citation/>
        </w:sdtPr>
        <w:sdtContent>
          <w:r w:rsidR="00A42F88">
            <w:fldChar w:fldCharType="begin"/>
          </w:r>
          <w:r w:rsidR="00A42F88">
            <w:rPr>
              <w:lang w:val="en-GB"/>
            </w:rPr>
            <w:instrText xml:space="preserve"> CITATION Rod17 \l 2057 </w:instrText>
          </w:r>
          <w:r w:rsidR="00A42F88">
            <w:fldChar w:fldCharType="separate"/>
          </w:r>
          <w:r w:rsidR="00A42F88">
            <w:rPr>
              <w:noProof/>
              <w:lang w:val="en-GB"/>
            </w:rPr>
            <w:t xml:space="preserve"> </w:t>
          </w:r>
          <w:r w:rsidR="00A42F88" w:rsidRPr="00A42F88">
            <w:rPr>
              <w:noProof/>
              <w:lang w:val="en-GB"/>
            </w:rPr>
            <w:t>(Rodriguez, 2017)</w:t>
          </w:r>
          <w:r w:rsidR="00A42F88">
            <w:fldChar w:fldCharType="end"/>
          </w:r>
        </w:sdtContent>
      </w:sdt>
      <w:r w:rsidRPr="00AF1FB4">
        <w:t>.</w:t>
      </w:r>
    </w:p>
    <w:p w14:paraId="227EA5E1" w14:textId="2AE236DA" w:rsidR="00AF1FB4" w:rsidRDefault="00AF1FB4" w:rsidP="00654E67">
      <w:r w:rsidRPr="00AF1FB4">
        <w:t>Fred Fiedler is the theoretician behind the theory of contingency management. Fiedler suggested that a leader's traits were directly related to how effective he was leading. There is a set of leadership traits handy for every kind of situation, according to Fiedler's theory</w:t>
      </w:r>
      <w:sdt>
        <w:sdtPr>
          <w:id w:val="-1017002375"/>
          <w:citation/>
        </w:sdtPr>
        <w:sdtContent>
          <w:r w:rsidR="00A42F88">
            <w:fldChar w:fldCharType="begin"/>
          </w:r>
          <w:r w:rsidR="00A42F88">
            <w:rPr>
              <w:lang w:val="en-GB"/>
            </w:rPr>
            <w:instrText xml:space="preserve"> CITATION Rod17 \l 2057 </w:instrText>
          </w:r>
          <w:r w:rsidR="00A42F88">
            <w:fldChar w:fldCharType="separate"/>
          </w:r>
          <w:r w:rsidR="00A42F88">
            <w:rPr>
              <w:noProof/>
              <w:lang w:val="en-GB"/>
            </w:rPr>
            <w:t xml:space="preserve"> </w:t>
          </w:r>
          <w:r w:rsidR="00A42F88" w:rsidRPr="00A42F88">
            <w:rPr>
              <w:noProof/>
              <w:lang w:val="en-GB"/>
            </w:rPr>
            <w:t>(Rodriguez, 2017)</w:t>
          </w:r>
          <w:r w:rsidR="00A42F88">
            <w:fldChar w:fldCharType="end"/>
          </w:r>
        </w:sdtContent>
      </w:sdt>
      <w:r w:rsidRPr="00AF1FB4">
        <w:t>.</w:t>
      </w:r>
    </w:p>
    <w:p w14:paraId="662109CE" w14:textId="1B047DF7" w:rsidR="00AF1FB4" w:rsidRDefault="00AF1FB4" w:rsidP="00654E67">
      <w:r w:rsidRPr="00AF1FB4">
        <w:t>It means a leader needs to be sufficiently flexible to adapt to the changing environment. The theory of contingency management can be summarized as follows:</w:t>
      </w:r>
      <w:r>
        <w:t xml:space="preserve"> </w:t>
      </w:r>
      <w:r w:rsidRPr="00AF1FB4">
        <w:t>There is no specific management technique for an organization. To identify the specific management style suitable for a situation, a leader should be quick. The primary component of Fiedler's theory of contingency is LPC–the scale of coworkers least preferred. LPC is used to evaluate how well a manager is oriented</w:t>
      </w:r>
      <w:sdt>
        <w:sdtPr>
          <w:id w:val="-181210579"/>
          <w:citation/>
        </w:sdtPr>
        <w:sdtContent>
          <w:r w:rsidR="00A42F88">
            <w:fldChar w:fldCharType="begin"/>
          </w:r>
          <w:r w:rsidR="00A42F88">
            <w:rPr>
              <w:lang w:val="en-GB"/>
            </w:rPr>
            <w:instrText xml:space="preserve"> CITATION Rod17 \l 2057 </w:instrText>
          </w:r>
          <w:r w:rsidR="00A42F88">
            <w:fldChar w:fldCharType="separate"/>
          </w:r>
          <w:r w:rsidR="00A42F88">
            <w:rPr>
              <w:noProof/>
              <w:lang w:val="en-GB"/>
            </w:rPr>
            <w:t xml:space="preserve"> </w:t>
          </w:r>
          <w:r w:rsidR="00A42F88" w:rsidRPr="00A42F88">
            <w:rPr>
              <w:noProof/>
              <w:lang w:val="en-GB"/>
            </w:rPr>
            <w:t>(Rodriguez, 2017)</w:t>
          </w:r>
          <w:r w:rsidR="00A42F88">
            <w:fldChar w:fldCharType="end"/>
          </w:r>
        </w:sdtContent>
      </w:sdt>
      <w:r w:rsidRPr="00AF1FB4">
        <w:t>.</w:t>
      </w:r>
    </w:p>
    <w:p w14:paraId="5260BBF0" w14:textId="1CB79E5A" w:rsidR="00AF1FB4" w:rsidRDefault="00184951" w:rsidP="00654E67">
      <w:r>
        <w:t xml:space="preserve">3.3.1.4 </w:t>
      </w:r>
      <w:r w:rsidR="00AF1FB4" w:rsidRPr="00AF1FB4">
        <w:t>Theory X and Theory Y</w:t>
      </w:r>
    </w:p>
    <w:p w14:paraId="0671C50F" w14:textId="5A342727" w:rsidR="00AF1FB4" w:rsidRDefault="00D52056" w:rsidP="00654E67">
      <w:r w:rsidRPr="00D52056">
        <w:t>Douglas McGregor is the theorist with whom these two contrasting concepts have been developed. These theories refer more specifically to two styles of management: authoritarian (theory X) and participative (theory Y)</w:t>
      </w:r>
      <w:sdt>
        <w:sdtPr>
          <w:id w:val="-728768021"/>
          <w:citation/>
        </w:sdtPr>
        <w:sdtContent>
          <w:r w:rsidR="00A87290">
            <w:fldChar w:fldCharType="begin"/>
          </w:r>
          <w:r w:rsidR="00A87290">
            <w:rPr>
              <w:lang w:val="en-GB"/>
            </w:rPr>
            <w:instrText xml:space="preserve"> CITATION Tut191 \l 2057 </w:instrText>
          </w:r>
          <w:r w:rsidR="00A87290">
            <w:fldChar w:fldCharType="separate"/>
          </w:r>
          <w:r w:rsidR="00A87290">
            <w:rPr>
              <w:noProof/>
              <w:lang w:val="en-GB"/>
            </w:rPr>
            <w:t xml:space="preserve"> </w:t>
          </w:r>
          <w:r w:rsidR="00A87290" w:rsidRPr="00A87290">
            <w:rPr>
              <w:noProof/>
              <w:lang w:val="en-GB"/>
            </w:rPr>
            <w:t>(Tutor2u, 2019)</w:t>
          </w:r>
          <w:r w:rsidR="00A87290">
            <w:fldChar w:fldCharType="end"/>
          </w:r>
        </w:sdtContent>
      </w:sdt>
      <w:r w:rsidRPr="00D52056">
        <w:t>.</w:t>
      </w:r>
    </w:p>
    <w:p w14:paraId="28C6A0DC" w14:textId="0FDFEB87" w:rsidR="00D52056" w:rsidRDefault="00D52056" w:rsidP="00654E67">
      <w:r w:rsidRPr="00D52056">
        <w:t>In an organization where team members show little passion for their work, it is likely that leaders will employ the authoritarian management style. But if employees show a willingness to learn and are enthusiastic about what they do, participative management is likely to be used by their leader.</w:t>
      </w:r>
      <w:r>
        <w:t xml:space="preserve"> </w:t>
      </w:r>
      <w:r w:rsidRPr="00D52056">
        <w:t>The management style adopted by a manager will influence how well he can keep the motivation of their team members</w:t>
      </w:r>
      <w:sdt>
        <w:sdtPr>
          <w:id w:val="-270936146"/>
          <w:citation/>
        </w:sdtPr>
        <w:sdtContent>
          <w:r w:rsidR="00A87290">
            <w:fldChar w:fldCharType="begin"/>
          </w:r>
          <w:r w:rsidR="00A87290">
            <w:rPr>
              <w:lang w:val="en-GB"/>
            </w:rPr>
            <w:instrText xml:space="preserve"> CITATION Tut191 \l 2057 </w:instrText>
          </w:r>
          <w:r w:rsidR="00A87290">
            <w:fldChar w:fldCharType="separate"/>
          </w:r>
          <w:r w:rsidR="00A87290">
            <w:rPr>
              <w:noProof/>
              <w:lang w:val="en-GB"/>
            </w:rPr>
            <w:t xml:space="preserve"> </w:t>
          </w:r>
          <w:r w:rsidR="00A87290" w:rsidRPr="00A87290">
            <w:rPr>
              <w:noProof/>
              <w:lang w:val="en-GB"/>
            </w:rPr>
            <w:t>(Tutor2u, 2019)</w:t>
          </w:r>
          <w:r w:rsidR="00A87290">
            <w:fldChar w:fldCharType="end"/>
          </w:r>
        </w:sdtContent>
      </w:sdt>
      <w:r w:rsidRPr="00D52056">
        <w:t>.</w:t>
      </w:r>
    </w:p>
    <w:p w14:paraId="4780876E" w14:textId="0E077703" w:rsidR="00D52056" w:rsidRDefault="00D52056" w:rsidP="00654E67">
      <w:r w:rsidRPr="00D52056">
        <w:t>Theory X holds an employee pessimistic view in the sense that in the absence of incentives they cannot work. Theory Y, on the other hand, holds employees ' optimistic views. The latter theory suggests that there is a collaborative and trust-based relationship between employees and managers</w:t>
      </w:r>
      <w:sdt>
        <w:sdtPr>
          <w:id w:val="-256982620"/>
          <w:citation/>
        </w:sdtPr>
        <w:sdtContent>
          <w:r w:rsidR="00A87290">
            <w:fldChar w:fldCharType="begin"/>
          </w:r>
          <w:r w:rsidR="00A87290">
            <w:rPr>
              <w:lang w:val="en-GB"/>
            </w:rPr>
            <w:instrText xml:space="preserve"> CITATION Tut191 \l 2057 </w:instrText>
          </w:r>
          <w:r w:rsidR="00A87290">
            <w:fldChar w:fldCharType="separate"/>
          </w:r>
          <w:r w:rsidR="00A87290">
            <w:rPr>
              <w:noProof/>
              <w:lang w:val="en-GB"/>
            </w:rPr>
            <w:t xml:space="preserve"> </w:t>
          </w:r>
          <w:r w:rsidR="00A87290" w:rsidRPr="00A87290">
            <w:rPr>
              <w:noProof/>
              <w:lang w:val="en-GB"/>
            </w:rPr>
            <w:t>(Tutor2u, 2019)</w:t>
          </w:r>
          <w:r w:rsidR="00A87290">
            <w:fldChar w:fldCharType="end"/>
          </w:r>
        </w:sdtContent>
      </w:sdt>
      <w:r w:rsidRPr="00D52056">
        <w:t>.</w:t>
      </w:r>
    </w:p>
    <w:p w14:paraId="0F75EAE8" w14:textId="46FB4B24" w:rsidR="00A87290" w:rsidRDefault="00D52056" w:rsidP="00654E67">
      <w:r w:rsidRPr="00D52056">
        <w:t>Still, there are a few instances where it is possible to apply Theory X. For example, large corporations hiring thousands of employees for routine work may find it ideal to adopt this form of management</w:t>
      </w:r>
      <w:sdt>
        <w:sdtPr>
          <w:id w:val="1242985795"/>
          <w:citation/>
        </w:sdtPr>
        <w:sdtContent>
          <w:r w:rsidR="00A87290">
            <w:fldChar w:fldCharType="begin"/>
          </w:r>
          <w:r w:rsidR="00A87290">
            <w:rPr>
              <w:lang w:val="en-GB"/>
            </w:rPr>
            <w:instrText xml:space="preserve"> CITATION Tut191 \l 2057 </w:instrText>
          </w:r>
          <w:r w:rsidR="00A87290">
            <w:fldChar w:fldCharType="separate"/>
          </w:r>
          <w:r w:rsidR="00A87290">
            <w:rPr>
              <w:noProof/>
              <w:lang w:val="en-GB"/>
            </w:rPr>
            <w:t xml:space="preserve"> </w:t>
          </w:r>
          <w:r w:rsidR="00A87290" w:rsidRPr="00A87290">
            <w:rPr>
              <w:noProof/>
              <w:lang w:val="en-GB"/>
            </w:rPr>
            <w:t>(Tutor2u, 2019)</w:t>
          </w:r>
          <w:r w:rsidR="00A87290">
            <w:fldChar w:fldCharType="end"/>
          </w:r>
        </w:sdtContent>
      </w:sdt>
      <w:r w:rsidR="00A87290">
        <w:t>.</w:t>
      </w:r>
    </w:p>
    <w:p w14:paraId="5558F589" w14:textId="7C2DEE33" w:rsidR="00D52056" w:rsidRDefault="00184951" w:rsidP="00654E67">
      <w:r>
        <w:t xml:space="preserve">3.4 </w:t>
      </w:r>
      <w:r w:rsidR="00A87290">
        <w:t>Researcher’s Role and Management Theories</w:t>
      </w:r>
    </w:p>
    <w:p w14:paraId="08ED5092" w14:textId="04DE74E2" w:rsidR="00A87290" w:rsidRDefault="004804B8" w:rsidP="00654E67">
      <w:r>
        <w:lastRenderedPageBreak/>
        <w:t xml:space="preserve">The researcher’s role in Sainsburys as an online driver has seen its fair share of management theories. The company holds annual tests and procedures to uphold these theories and continuously rechecks to see if they are properly in place and working. </w:t>
      </w:r>
      <w:r w:rsidR="0020156E">
        <w:t xml:space="preserve">Sainsburys use McGregor’s theory x and y on their employees. Where good employees will get incentives and the slacking ones will go through cautions and training. This has changed the researcher’s attitude towards the workplace, with much more consistent productive behavior. The researcher’s value has changed, with the threat of losing the researcher’s job, the researcher now values his position within the company. </w:t>
      </w:r>
      <w:r w:rsidR="00690F3F">
        <w:t>Belief</w:t>
      </w:r>
      <w:r w:rsidR="0020156E">
        <w:t xml:space="preserve"> has also been </w:t>
      </w:r>
      <w:r w:rsidR="00690F3F">
        <w:t>affected; the researcher now believes hard work is rewarded.</w:t>
      </w:r>
    </w:p>
    <w:p w14:paraId="7E858F0C" w14:textId="4D080C68" w:rsidR="00690F3F" w:rsidRDefault="00184951" w:rsidP="009E6237">
      <w:pPr>
        <w:pStyle w:val="Heading2"/>
      </w:pPr>
      <w:r>
        <w:t xml:space="preserve">4.0 </w:t>
      </w:r>
      <w:r w:rsidR="00690F3F">
        <w:t>Conclusion</w:t>
      </w:r>
    </w:p>
    <w:p w14:paraId="7B01A0DE" w14:textId="48D0D057" w:rsidR="00690F3F" w:rsidRDefault="00690F3F" w:rsidP="00654E67">
      <w:r>
        <w:t xml:space="preserve">Attitude, belief and value are all different aspects in the workplace. Attitude being the </w:t>
      </w:r>
      <w:r w:rsidR="00CE1F1E">
        <w:t>employee’s</w:t>
      </w:r>
      <w:r>
        <w:t xml:space="preserve"> behavior, belief being what they believe in and value is what they hold deer or what is important to the employees and company. </w:t>
      </w:r>
      <w:r w:rsidR="00EC03DB">
        <w:t>Toulmin’s</w:t>
      </w:r>
      <w:r w:rsidR="00CE1F1E">
        <w:t xml:space="preserve"> model of argument tests the validity of an </w:t>
      </w:r>
      <w:r w:rsidR="00EC03DB">
        <w:t xml:space="preserve">argument, it can also be used to construct a critical argument. The red model of critical thinking is a way of perceiving information, the model recognizes assumption, evaluates argument and makes the reader draw a conclusion. There are many </w:t>
      </w:r>
      <w:bookmarkStart w:id="6" w:name="_GoBack"/>
      <w:bookmarkEnd w:id="6"/>
      <w:r w:rsidR="00EC03DB">
        <w:t xml:space="preserve">management theories, one thing they have in common they all promote the growth and success of a business and staff. The researcher’s workplace has used management theories and have successfully resulted from it, so in the eyes of the researcher they are working theories. </w:t>
      </w:r>
    </w:p>
    <w:sdt>
      <w:sdtPr>
        <w:id w:val="-1787502800"/>
        <w:docPartObj>
          <w:docPartGallery w:val="Bibliographies"/>
          <w:docPartUnique/>
        </w:docPartObj>
      </w:sdtPr>
      <w:sdtEndPr>
        <w:rPr>
          <w:rFonts w:asciiTheme="minorHAnsi" w:eastAsiaTheme="minorHAnsi" w:hAnsiTheme="minorHAnsi" w:cstheme="minorBidi"/>
          <w:caps w:val="0"/>
          <w:color w:val="595959" w:themeColor="text1" w:themeTint="A6"/>
          <w:sz w:val="22"/>
        </w:rPr>
      </w:sdtEndPr>
      <w:sdtContent>
        <w:p w14:paraId="49858345" w14:textId="59A9B05D" w:rsidR="00184951" w:rsidRDefault="00184951" w:rsidP="009E6237">
          <w:pPr>
            <w:pStyle w:val="Heading2"/>
          </w:pPr>
          <w:r>
            <w:t>5.0 References</w:t>
          </w:r>
        </w:p>
        <w:sdt>
          <w:sdtPr>
            <w:id w:val="-573587230"/>
            <w:bibliography/>
          </w:sdtPr>
          <w:sdtContent>
            <w:p w14:paraId="19F6C863" w14:textId="77777777" w:rsidR="00184951" w:rsidRDefault="00184951" w:rsidP="00184951">
              <w:pPr>
                <w:pStyle w:val="Bibliography"/>
                <w:rPr>
                  <w:noProof/>
                  <w:sz w:val="24"/>
                  <w:szCs w:val="24"/>
                </w:rPr>
              </w:pPr>
              <w:r>
                <w:fldChar w:fldCharType="begin"/>
              </w:r>
              <w:r>
                <w:instrText xml:space="preserve"> BIBLIOGRAPHY </w:instrText>
              </w:r>
              <w:r>
                <w:fldChar w:fldCharType="separate"/>
              </w:r>
              <w:r>
                <w:rPr>
                  <w:noProof/>
                </w:rPr>
                <w:t xml:space="preserve">Admiral, 2016. </w:t>
              </w:r>
              <w:r>
                <w:rPr>
                  <w:i/>
                  <w:iCs/>
                  <w:noProof/>
                </w:rPr>
                <w:t xml:space="preserve">Why-Do-People-Like-Working-In-Admiral. </w:t>
              </w:r>
              <w:r>
                <w:rPr>
                  <w:noProof/>
                </w:rPr>
                <w:t xml:space="preserve">[Online] </w:t>
              </w:r>
              <w:r>
                <w:rPr>
                  <w:noProof/>
                </w:rPr>
                <w:br/>
                <w:t xml:space="preserve">Available at: </w:t>
              </w:r>
              <w:r>
                <w:rPr>
                  <w:noProof/>
                  <w:u w:val="single"/>
                </w:rPr>
                <w:t>https://admiraljobs.co.uk/inside-admiral/post/115/Why-do-people-really-like-working-at-Admiral?</w:t>
              </w:r>
              <w:r>
                <w:rPr>
                  <w:noProof/>
                </w:rPr>
                <w:br/>
                <w:t>[Accessed 15 March 2019].</w:t>
              </w:r>
            </w:p>
            <w:p w14:paraId="2B72448D" w14:textId="77777777" w:rsidR="00184951" w:rsidRDefault="00184951" w:rsidP="00184951">
              <w:pPr>
                <w:pStyle w:val="Bibliography"/>
                <w:rPr>
                  <w:noProof/>
                </w:rPr>
              </w:pPr>
              <w:r>
                <w:rPr>
                  <w:noProof/>
                </w:rPr>
                <w:t xml:space="preserve">Civility Partners, 2017. </w:t>
              </w:r>
              <w:r>
                <w:rPr>
                  <w:i/>
                  <w:iCs/>
                  <w:noProof/>
                </w:rPr>
                <w:t xml:space="preserve">Coastal Culture. </w:t>
              </w:r>
              <w:r>
                <w:rPr>
                  <w:noProof/>
                </w:rPr>
                <w:t xml:space="preserve">[Online] </w:t>
              </w:r>
              <w:r>
                <w:rPr>
                  <w:noProof/>
                </w:rPr>
                <w:br/>
                <w:t xml:space="preserve">Available at: </w:t>
              </w:r>
              <w:r>
                <w:rPr>
                  <w:noProof/>
                  <w:u w:val="single"/>
                </w:rPr>
                <w:t>https://www.civilitypartners.com/coastalculture/</w:t>
              </w:r>
              <w:r>
                <w:rPr>
                  <w:noProof/>
                </w:rPr>
                <w:br/>
                <w:t>[Accessed 30 April 2019].</w:t>
              </w:r>
            </w:p>
            <w:p w14:paraId="59BC8CBE" w14:textId="77777777" w:rsidR="00184951" w:rsidRDefault="00184951" w:rsidP="00184951">
              <w:pPr>
                <w:pStyle w:val="Bibliography"/>
                <w:rPr>
                  <w:noProof/>
                </w:rPr>
              </w:pPr>
              <w:r>
                <w:rPr>
                  <w:noProof/>
                </w:rPr>
                <w:t xml:space="preserve">Collins Dictionary, 2019. </w:t>
              </w:r>
              <w:r>
                <w:rPr>
                  <w:i/>
                  <w:iCs/>
                  <w:noProof/>
                </w:rPr>
                <w:t xml:space="preserve">Attitude. </w:t>
              </w:r>
              <w:r>
                <w:rPr>
                  <w:noProof/>
                </w:rPr>
                <w:t xml:space="preserve">[Online] </w:t>
              </w:r>
              <w:r>
                <w:rPr>
                  <w:noProof/>
                </w:rPr>
                <w:br/>
                <w:t xml:space="preserve">Available at: </w:t>
              </w:r>
              <w:r>
                <w:rPr>
                  <w:noProof/>
                  <w:u w:val="single"/>
                </w:rPr>
                <w:t>https://www.collinsdictionary.com/dictionary/english/attitude</w:t>
              </w:r>
              <w:r>
                <w:rPr>
                  <w:noProof/>
                </w:rPr>
                <w:br/>
                <w:t>[Accessed 28 April 2019].</w:t>
              </w:r>
            </w:p>
            <w:p w14:paraId="317045B8" w14:textId="77777777" w:rsidR="00184951" w:rsidRDefault="00184951" w:rsidP="00184951">
              <w:pPr>
                <w:pStyle w:val="Bibliography"/>
                <w:rPr>
                  <w:noProof/>
                </w:rPr>
              </w:pPr>
              <w:r>
                <w:rPr>
                  <w:noProof/>
                </w:rPr>
                <w:t xml:space="preserve">Comparably, 2018. </w:t>
              </w:r>
              <w:r>
                <w:rPr>
                  <w:i/>
                  <w:iCs/>
                  <w:noProof/>
                </w:rPr>
                <w:t xml:space="preserve">Google Awards. </w:t>
              </w:r>
              <w:r>
                <w:rPr>
                  <w:noProof/>
                </w:rPr>
                <w:t xml:space="preserve">[Online] </w:t>
              </w:r>
              <w:r>
                <w:rPr>
                  <w:noProof/>
                </w:rPr>
                <w:br/>
                <w:t xml:space="preserve">Available at: </w:t>
              </w:r>
              <w:r>
                <w:rPr>
                  <w:noProof/>
                  <w:u w:val="single"/>
                </w:rPr>
                <w:t>https://www.comparably.com/companies/google/awards</w:t>
              </w:r>
              <w:r>
                <w:rPr>
                  <w:noProof/>
                </w:rPr>
                <w:br/>
                <w:t>[Accessed 16 March 2019].</w:t>
              </w:r>
            </w:p>
            <w:p w14:paraId="3B2F5E83" w14:textId="77777777" w:rsidR="00184951" w:rsidRDefault="00184951" w:rsidP="00184951">
              <w:pPr>
                <w:pStyle w:val="Bibliography"/>
                <w:rPr>
                  <w:noProof/>
                </w:rPr>
              </w:pPr>
              <w:r>
                <w:rPr>
                  <w:noProof/>
                </w:rPr>
                <w:t xml:space="preserve">Finance Institute, 2019. </w:t>
              </w:r>
              <w:r>
                <w:rPr>
                  <w:i/>
                  <w:iCs/>
                  <w:noProof/>
                </w:rPr>
                <w:t xml:space="preserve">Management Theories. </w:t>
              </w:r>
              <w:r>
                <w:rPr>
                  <w:noProof/>
                </w:rPr>
                <w:t xml:space="preserve">[Online] </w:t>
              </w:r>
              <w:r>
                <w:rPr>
                  <w:noProof/>
                </w:rPr>
                <w:br/>
                <w:t xml:space="preserve">Available at: </w:t>
              </w:r>
              <w:r>
                <w:rPr>
                  <w:noProof/>
                  <w:u w:val="single"/>
                </w:rPr>
                <w:t>https://corporatefinanceinstitute.com/resources/careers/soft-</w:t>
              </w:r>
              <w:r>
                <w:rPr>
                  <w:noProof/>
                  <w:u w:val="single"/>
                </w:rPr>
                <w:lastRenderedPageBreak/>
                <w:t>skills/management-theories/</w:t>
              </w:r>
              <w:r>
                <w:rPr>
                  <w:noProof/>
                </w:rPr>
                <w:br/>
                <w:t>[Accessed 30 April 2019].</w:t>
              </w:r>
            </w:p>
            <w:p w14:paraId="2349AA0C" w14:textId="77777777" w:rsidR="00184951" w:rsidRDefault="00184951" w:rsidP="00184951">
              <w:pPr>
                <w:pStyle w:val="Bibliography"/>
                <w:rPr>
                  <w:noProof/>
                </w:rPr>
              </w:pPr>
              <w:r>
                <w:rPr>
                  <w:noProof/>
                </w:rPr>
                <w:t xml:space="preserve">Fritz, R., 2008. Discovering the Key to Success. In: </w:t>
              </w:r>
              <w:r>
                <w:rPr>
                  <w:i/>
                  <w:iCs/>
                  <w:noProof/>
                </w:rPr>
                <w:t xml:space="preserve">The Power of a Positive Attitude. </w:t>
              </w:r>
              <w:r>
                <w:rPr>
                  <w:noProof/>
                </w:rPr>
                <w:t>New York: JMW group, inc., p. 8.</w:t>
              </w:r>
            </w:p>
            <w:p w14:paraId="5C0D5BC2" w14:textId="77777777" w:rsidR="00184951" w:rsidRDefault="00184951" w:rsidP="00184951">
              <w:pPr>
                <w:pStyle w:val="Bibliography"/>
                <w:rPr>
                  <w:noProof/>
                </w:rPr>
              </w:pPr>
              <w:r>
                <w:rPr>
                  <w:noProof/>
                </w:rPr>
                <w:t xml:space="preserve">Frobes, 2018. </w:t>
              </w:r>
              <w:r>
                <w:rPr>
                  <w:i/>
                  <w:iCs/>
                  <w:noProof/>
                </w:rPr>
                <w:t xml:space="preserve">Reason Why Google Deserves Its Best Culture Award. </w:t>
              </w:r>
              <w:r>
                <w:rPr>
                  <w:noProof/>
                </w:rPr>
                <w:t xml:space="preserve">[Online] </w:t>
              </w:r>
              <w:r>
                <w:rPr>
                  <w:noProof/>
                </w:rPr>
                <w:br/>
                <w:t xml:space="preserve">Available at: </w:t>
              </w:r>
              <w:r>
                <w:rPr>
                  <w:noProof/>
                  <w:u w:val="single"/>
                </w:rPr>
                <w:t>https://www.forbes.com/sites/forbestechcouncil/2018/02/08/13-reasons-google-deserves-its-best-company-culture-award/#135c14fb3482</w:t>
              </w:r>
              <w:r>
                <w:rPr>
                  <w:noProof/>
                </w:rPr>
                <w:br/>
                <w:t>[Accessed 16 March 2019].</w:t>
              </w:r>
            </w:p>
            <w:p w14:paraId="078613AC" w14:textId="77777777" w:rsidR="00184951" w:rsidRDefault="00184951" w:rsidP="00184951">
              <w:pPr>
                <w:pStyle w:val="Bibliography"/>
                <w:rPr>
                  <w:noProof/>
                </w:rPr>
              </w:pPr>
              <w:r>
                <w:rPr>
                  <w:noProof/>
                </w:rPr>
                <w:t xml:space="preserve">Intentional Workplace, 2011. </w:t>
              </w:r>
              <w:r>
                <w:rPr>
                  <w:i/>
                  <w:iCs/>
                  <w:noProof/>
                </w:rPr>
                <w:t xml:space="preserve">Power of Beliefs. </w:t>
              </w:r>
              <w:r>
                <w:rPr>
                  <w:noProof/>
                </w:rPr>
                <w:t xml:space="preserve">[Online] </w:t>
              </w:r>
              <w:r>
                <w:rPr>
                  <w:noProof/>
                </w:rPr>
                <w:br/>
                <w:t xml:space="preserve">Available at: </w:t>
              </w:r>
              <w:r>
                <w:rPr>
                  <w:noProof/>
                  <w:u w:val="single"/>
                </w:rPr>
                <w:t>https://intentionalworkplace.com/2011/05/20/the-power-of-beliefs-at-work/</w:t>
              </w:r>
              <w:r>
                <w:rPr>
                  <w:noProof/>
                </w:rPr>
                <w:br/>
                <w:t>[Accessed 30 April 2019].</w:t>
              </w:r>
            </w:p>
            <w:p w14:paraId="3DAD5A11" w14:textId="77777777" w:rsidR="00184951" w:rsidRDefault="00184951" w:rsidP="00184951">
              <w:pPr>
                <w:pStyle w:val="Bibliography"/>
                <w:rPr>
                  <w:noProof/>
                </w:rPr>
              </w:pPr>
              <w:r>
                <w:rPr>
                  <w:noProof/>
                </w:rPr>
                <w:t xml:space="preserve">Makin, L., 2014. </w:t>
              </w:r>
              <w:r>
                <w:rPr>
                  <w:i/>
                  <w:iCs/>
                  <w:noProof/>
                </w:rPr>
                <w:t xml:space="preserve">Values Impact You At Work. </w:t>
              </w:r>
              <w:r>
                <w:rPr>
                  <w:noProof/>
                </w:rPr>
                <w:t xml:space="preserve">[Online] </w:t>
              </w:r>
              <w:r>
                <w:rPr>
                  <w:noProof/>
                </w:rPr>
                <w:br/>
                <w:t xml:space="preserve">Available at: </w:t>
              </w:r>
              <w:r>
                <w:rPr>
                  <w:noProof/>
                  <w:u w:val="single"/>
                </w:rPr>
                <w:t>http://makinithappen.co.uk/Articles/How-Do-Your-Values-Impact-You-At-Work-Or-In-Your-Business.html</w:t>
              </w:r>
              <w:r>
                <w:rPr>
                  <w:noProof/>
                </w:rPr>
                <w:br/>
                <w:t>[Accessed 30 April 2019].</w:t>
              </w:r>
            </w:p>
            <w:p w14:paraId="3E651AF0" w14:textId="77777777" w:rsidR="00184951" w:rsidRDefault="00184951" w:rsidP="00184951">
              <w:pPr>
                <w:pStyle w:val="Bibliography"/>
                <w:rPr>
                  <w:noProof/>
                </w:rPr>
              </w:pPr>
              <w:r>
                <w:rPr>
                  <w:noProof/>
                </w:rPr>
                <w:t xml:space="preserve">Mindtools, 2019. </w:t>
              </w:r>
              <w:r>
                <w:rPr>
                  <w:i/>
                  <w:iCs/>
                  <w:noProof/>
                </w:rPr>
                <w:t xml:space="preserve">Taylor. </w:t>
              </w:r>
              <w:r>
                <w:rPr>
                  <w:noProof/>
                </w:rPr>
                <w:t xml:space="preserve">[Online] </w:t>
              </w:r>
              <w:r>
                <w:rPr>
                  <w:noProof/>
                </w:rPr>
                <w:br/>
                <w:t xml:space="preserve">Available at: </w:t>
              </w:r>
              <w:r>
                <w:rPr>
                  <w:noProof/>
                  <w:u w:val="single"/>
                </w:rPr>
                <w:t>https://www.mindtools.com/pages/article/newTMM_Taylor.htm</w:t>
              </w:r>
              <w:r>
                <w:rPr>
                  <w:noProof/>
                </w:rPr>
                <w:br/>
                <w:t>[Accessed 01 May 2019].</w:t>
              </w:r>
            </w:p>
            <w:p w14:paraId="47C73E15" w14:textId="77777777" w:rsidR="00184951" w:rsidRDefault="00184951" w:rsidP="00184951">
              <w:pPr>
                <w:pStyle w:val="Bibliography"/>
                <w:rPr>
                  <w:noProof/>
                </w:rPr>
              </w:pPr>
              <w:r>
                <w:rPr>
                  <w:noProof/>
                </w:rPr>
                <w:t xml:space="preserve">MindTools, 2019. </w:t>
              </w:r>
              <w:r>
                <w:rPr>
                  <w:i/>
                  <w:iCs/>
                  <w:noProof/>
                </w:rPr>
                <w:t xml:space="preserve">Understanding Workplace Values. </w:t>
              </w:r>
              <w:r>
                <w:rPr>
                  <w:noProof/>
                </w:rPr>
                <w:t xml:space="preserve">[Online] </w:t>
              </w:r>
              <w:r>
                <w:rPr>
                  <w:noProof/>
                </w:rPr>
                <w:br/>
                <w:t xml:space="preserve">Available at: </w:t>
              </w:r>
              <w:r>
                <w:rPr>
                  <w:noProof/>
                  <w:u w:val="single"/>
                </w:rPr>
                <w:t>https://www.mindtools.com/pages/article/understanding-workplace-values.htm</w:t>
              </w:r>
              <w:r>
                <w:rPr>
                  <w:noProof/>
                </w:rPr>
                <w:br/>
                <w:t>[Accessed 30 April 2019].</w:t>
              </w:r>
            </w:p>
            <w:p w14:paraId="41A57DC0" w14:textId="77777777" w:rsidR="00184951" w:rsidRDefault="00184951" w:rsidP="00184951">
              <w:pPr>
                <w:pStyle w:val="Bibliography"/>
                <w:rPr>
                  <w:noProof/>
                </w:rPr>
              </w:pPr>
              <w:r>
                <w:rPr>
                  <w:noProof/>
                </w:rPr>
                <w:t xml:space="preserve">Neha, G., 2013. </w:t>
              </w:r>
              <w:r>
                <w:rPr>
                  <w:i/>
                  <w:iCs/>
                  <w:noProof/>
                </w:rPr>
                <w:t xml:space="preserve">A STUDY ON UNDERSTANDING THE NEED FOR POSITIVE ATTITUDE. </w:t>
              </w:r>
              <w:r>
                <w:rPr>
                  <w:noProof/>
                </w:rPr>
                <w:t xml:space="preserve">[Online] </w:t>
              </w:r>
              <w:r>
                <w:rPr>
                  <w:noProof/>
                </w:rPr>
                <w:br/>
                <w:t xml:space="preserve">Available at: </w:t>
              </w:r>
              <w:r>
                <w:rPr>
                  <w:noProof/>
                  <w:u w:val="single"/>
                </w:rPr>
                <w:t>http://scienceandnature.org/IJEMS-Vol4(2)-Apr2013/IJEMS_V4(2)2013-11.pdf</w:t>
              </w:r>
              <w:r>
                <w:rPr>
                  <w:noProof/>
                </w:rPr>
                <w:br/>
                <w:t>[Accessed 15 March 2019].</w:t>
              </w:r>
            </w:p>
            <w:p w14:paraId="04D60B97" w14:textId="77777777" w:rsidR="00184951" w:rsidRDefault="00184951" w:rsidP="00184951">
              <w:pPr>
                <w:pStyle w:val="Bibliography"/>
                <w:rPr>
                  <w:noProof/>
                </w:rPr>
              </w:pPr>
              <w:r>
                <w:rPr>
                  <w:noProof/>
                </w:rPr>
                <w:t xml:space="preserve">Oxford Dictionaries, 2019. </w:t>
              </w:r>
              <w:r>
                <w:rPr>
                  <w:i/>
                  <w:iCs/>
                  <w:noProof/>
                </w:rPr>
                <w:t xml:space="preserve">Value. </w:t>
              </w:r>
              <w:r>
                <w:rPr>
                  <w:noProof/>
                </w:rPr>
                <w:t xml:space="preserve">[Online] </w:t>
              </w:r>
              <w:r>
                <w:rPr>
                  <w:noProof/>
                </w:rPr>
                <w:br/>
                <w:t xml:space="preserve">Available at: </w:t>
              </w:r>
              <w:r>
                <w:rPr>
                  <w:noProof/>
                  <w:u w:val="single"/>
                </w:rPr>
                <w:t>https://en.oxforddictionaries.com/definition/value</w:t>
              </w:r>
              <w:r>
                <w:rPr>
                  <w:noProof/>
                </w:rPr>
                <w:br/>
                <w:t>[Accessed 28 April 2019].</w:t>
              </w:r>
            </w:p>
            <w:p w14:paraId="2287555B" w14:textId="77777777" w:rsidR="00184951" w:rsidRDefault="00184951" w:rsidP="00184951">
              <w:pPr>
                <w:pStyle w:val="Bibliography"/>
                <w:rPr>
                  <w:noProof/>
                </w:rPr>
              </w:pPr>
              <w:r>
                <w:rPr>
                  <w:noProof/>
                </w:rPr>
                <w:t xml:space="preserve">Patel, N., 2015. </w:t>
              </w:r>
              <w:r>
                <w:rPr>
                  <w:i/>
                  <w:iCs/>
                  <w:noProof/>
                </w:rPr>
                <w:t xml:space="preserve">Googles Culture of Success. </w:t>
              </w:r>
              <w:r>
                <w:rPr>
                  <w:noProof/>
                </w:rPr>
                <w:t xml:space="preserve">[Online] </w:t>
              </w:r>
              <w:r>
                <w:rPr>
                  <w:noProof/>
                </w:rPr>
                <w:br/>
                <w:t xml:space="preserve">Available at: </w:t>
              </w:r>
              <w:r>
                <w:rPr>
                  <w:noProof/>
                  <w:u w:val="single"/>
                </w:rPr>
                <w:t>https://neilpatel.com/blog/googles-culture-of-success/</w:t>
              </w:r>
              <w:r>
                <w:rPr>
                  <w:noProof/>
                </w:rPr>
                <w:br/>
                <w:t>[Accessed 16 March 2019].</w:t>
              </w:r>
            </w:p>
            <w:p w14:paraId="3CE2520F" w14:textId="77777777" w:rsidR="00184951" w:rsidRDefault="00184951" w:rsidP="00184951">
              <w:pPr>
                <w:pStyle w:val="Bibliography"/>
                <w:rPr>
                  <w:noProof/>
                </w:rPr>
              </w:pPr>
              <w:r>
                <w:rPr>
                  <w:noProof/>
                </w:rPr>
                <w:t xml:space="preserve">People Development, 2019. </w:t>
              </w:r>
              <w:r>
                <w:rPr>
                  <w:i/>
                  <w:iCs/>
                  <w:noProof/>
                </w:rPr>
                <w:t xml:space="preserve">Limiting Beliefs. </w:t>
              </w:r>
              <w:r>
                <w:rPr>
                  <w:noProof/>
                </w:rPr>
                <w:t xml:space="preserve">[Online] </w:t>
              </w:r>
              <w:r>
                <w:rPr>
                  <w:noProof/>
                </w:rPr>
                <w:br/>
                <w:t xml:space="preserve">Available at: </w:t>
              </w:r>
              <w:r>
                <w:rPr>
                  <w:noProof/>
                  <w:u w:val="single"/>
                </w:rPr>
                <w:t>https://peopledevelopmentmagazine.com/2015/09/09/limiting-beliefs/</w:t>
              </w:r>
              <w:r>
                <w:rPr>
                  <w:noProof/>
                </w:rPr>
                <w:br/>
                <w:t>[Accessed 30 April 2019].</w:t>
              </w:r>
            </w:p>
            <w:p w14:paraId="5172E6A9" w14:textId="77777777" w:rsidR="00184951" w:rsidRDefault="00184951" w:rsidP="00184951">
              <w:pPr>
                <w:pStyle w:val="Bibliography"/>
                <w:rPr>
                  <w:noProof/>
                </w:rPr>
              </w:pPr>
              <w:r>
                <w:rPr>
                  <w:noProof/>
                </w:rPr>
                <w:lastRenderedPageBreak/>
                <w:t xml:space="preserve">Quillgroup, 2016. </w:t>
              </w:r>
              <w:r>
                <w:rPr>
                  <w:i/>
                  <w:iCs/>
                  <w:noProof/>
                </w:rPr>
                <w:t xml:space="preserve">Workplace Attitude. </w:t>
              </w:r>
              <w:r>
                <w:rPr>
                  <w:noProof/>
                </w:rPr>
                <w:t xml:space="preserve">[Online] </w:t>
              </w:r>
              <w:r>
                <w:rPr>
                  <w:noProof/>
                </w:rPr>
                <w:br/>
                <w:t xml:space="preserve">Available at: </w:t>
              </w:r>
              <w:r>
                <w:rPr>
                  <w:noProof/>
                  <w:u w:val="single"/>
                </w:rPr>
                <w:t>https://www.quillgroup.com.au/blog/benefits-positive-attitude-workplace/</w:t>
              </w:r>
              <w:r>
                <w:rPr>
                  <w:noProof/>
                </w:rPr>
                <w:br/>
                <w:t>[Accessed 13 March 2019].</w:t>
              </w:r>
            </w:p>
            <w:p w14:paraId="4007B9BC" w14:textId="77777777" w:rsidR="00184951" w:rsidRDefault="00184951" w:rsidP="00184951">
              <w:pPr>
                <w:pStyle w:val="Bibliography"/>
                <w:rPr>
                  <w:noProof/>
                </w:rPr>
              </w:pPr>
              <w:r>
                <w:rPr>
                  <w:noProof/>
                </w:rPr>
                <w:t xml:space="preserve">Richmond, 2016. </w:t>
              </w:r>
              <w:r>
                <w:rPr>
                  <w:i/>
                  <w:iCs/>
                  <w:noProof/>
                </w:rPr>
                <w:t xml:space="preserve">Toulmin. </w:t>
              </w:r>
              <w:r>
                <w:rPr>
                  <w:noProof/>
                </w:rPr>
                <w:t xml:space="preserve">[Online] </w:t>
              </w:r>
              <w:r>
                <w:rPr>
                  <w:noProof/>
                </w:rPr>
                <w:br/>
                <w:t xml:space="preserve">Available at: </w:t>
              </w:r>
              <w:r>
                <w:rPr>
                  <w:noProof/>
                  <w:u w:val="single"/>
                </w:rPr>
                <w:t>http://writing2.richmond.edu/writing/wweb/toulmin.html</w:t>
              </w:r>
              <w:r>
                <w:rPr>
                  <w:noProof/>
                </w:rPr>
                <w:br/>
                <w:t>[Accessed 28 April 2019].</w:t>
              </w:r>
            </w:p>
            <w:p w14:paraId="036D410F" w14:textId="77777777" w:rsidR="00184951" w:rsidRDefault="00184951" w:rsidP="00184951">
              <w:pPr>
                <w:pStyle w:val="Bibliography"/>
                <w:rPr>
                  <w:noProof/>
                </w:rPr>
              </w:pPr>
              <w:r>
                <w:rPr>
                  <w:noProof/>
                </w:rPr>
                <w:t xml:space="preserve">Rodriguez, P. F., 2017. </w:t>
              </w:r>
              <w:r>
                <w:rPr>
                  <w:i/>
                  <w:iCs/>
                  <w:noProof/>
                </w:rPr>
                <w:t xml:space="preserve">Contingency Management Theory. </w:t>
              </w:r>
              <w:r>
                <w:rPr>
                  <w:noProof/>
                </w:rPr>
                <w:t xml:space="preserve">[Online] </w:t>
              </w:r>
              <w:r>
                <w:rPr>
                  <w:noProof/>
                </w:rPr>
                <w:br/>
                <w:t xml:space="preserve">Available at: </w:t>
              </w:r>
              <w:r>
                <w:rPr>
                  <w:noProof/>
                  <w:u w:val="single"/>
                </w:rPr>
                <w:t>https://www.business.com/articles/contingency-management-theory/</w:t>
              </w:r>
              <w:r>
                <w:rPr>
                  <w:noProof/>
                </w:rPr>
                <w:br/>
                <w:t>[Accessed 01 May 2019].</w:t>
              </w:r>
            </w:p>
            <w:p w14:paraId="1165952C" w14:textId="77777777" w:rsidR="00184951" w:rsidRDefault="00184951" w:rsidP="00184951">
              <w:pPr>
                <w:pStyle w:val="Bibliography"/>
                <w:rPr>
                  <w:noProof/>
                </w:rPr>
              </w:pPr>
              <w:r>
                <w:rPr>
                  <w:noProof/>
                </w:rPr>
                <w:t xml:space="preserve">Slide Hunter, 2019. </w:t>
              </w:r>
              <w:r>
                <w:rPr>
                  <w:i/>
                  <w:iCs/>
                  <w:noProof/>
                </w:rPr>
                <w:t xml:space="preserve">Pearson. </w:t>
              </w:r>
              <w:r>
                <w:rPr>
                  <w:noProof/>
                </w:rPr>
                <w:t xml:space="preserve">[Online] </w:t>
              </w:r>
              <w:r>
                <w:rPr>
                  <w:noProof/>
                </w:rPr>
                <w:br/>
                <w:t xml:space="preserve">Available at: </w:t>
              </w:r>
              <w:r>
                <w:rPr>
                  <w:noProof/>
                  <w:u w:val="single"/>
                </w:rPr>
                <w:t>https://slidehunter.com/powerpoint-templates/pearsons-red-critical-thinking-powerpoint-diagram/</w:t>
              </w:r>
              <w:r>
                <w:rPr>
                  <w:noProof/>
                </w:rPr>
                <w:br/>
                <w:t>[Accessed 28 April 2019].</w:t>
              </w:r>
            </w:p>
            <w:p w14:paraId="01187FB9" w14:textId="77777777" w:rsidR="00184951" w:rsidRDefault="00184951" w:rsidP="00184951">
              <w:pPr>
                <w:pStyle w:val="Bibliography"/>
                <w:rPr>
                  <w:noProof/>
                </w:rPr>
              </w:pPr>
              <w:r>
                <w:rPr>
                  <w:noProof/>
                </w:rPr>
                <w:t xml:space="preserve">Study, 2019. </w:t>
              </w:r>
              <w:r>
                <w:rPr>
                  <w:i/>
                  <w:iCs/>
                  <w:noProof/>
                </w:rPr>
                <w:t xml:space="preserve">Management Theory Lesson. </w:t>
              </w:r>
              <w:r>
                <w:rPr>
                  <w:noProof/>
                </w:rPr>
                <w:t xml:space="preserve">[Online] </w:t>
              </w:r>
              <w:r>
                <w:rPr>
                  <w:noProof/>
                </w:rPr>
                <w:br/>
                <w:t xml:space="preserve">Available at: </w:t>
              </w:r>
              <w:r>
                <w:rPr>
                  <w:noProof/>
                  <w:u w:val="single"/>
                </w:rPr>
                <w:t>https://study.com/academy/lesson/systems-approach-to-management-theory-lesson-quiz.html</w:t>
              </w:r>
              <w:r>
                <w:rPr>
                  <w:noProof/>
                </w:rPr>
                <w:br/>
                <w:t>[Accessed 01 April 2019].</w:t>
              </w:r>
            </w:p>
            <w:p w14:paraId="23E87B4E" w14:textId="77777777" w:rsidR="00184951" w:rsidRDefault="00184951" w:rsidP="00184951">
              <w:pPr>
                <w:pStyle w:val="Bibliography"/>
                <w:rPr>
                  <w:noProof/>
                </w:rPr>
              </w:pPr>
              <w:r>
                <w:rPr>
                  <w:noProof/>
                </w:rPr>
                <w:t xml:space="preserve">Tutor2u, 2019. </w:t>
              </w:r>
              <w:r>
                <w:rPr>
                  <w:i/>
                  <w:iCs/>
                  <w:noProof/>
                </w:rPr>
                <w:t xml:space="preserve">Mcgregor Theory X And Y. </w:t>
              </w:r>
              <w:r>
                <w:rPr>
                  <w:noProof/>
                </w:rPr>
                <w:t xml:space="preserve">[Online] </w:t>
              </w:r>
              <w:r>
                <w:rPr>
                  <w:noProof/>
                </w:rPr>
                <w:br/>
                <w:t xml:space="preserve">Available at: </w:t>
              </w:r>
              <w:r>
                <w:rPr>
                  <w:noProof/>
                  <w:u w:val="single"/>
                </w:rPr>
                <w:t>https://www.tutor2u.net/business/reference/motivation-mcgregor-theory-x-theory-y</w:t>
              </w:r>
              <w:r>
                <w:rPr>
                  <w:noProof/>
                </w:rPr>
                <w:br/>
                <w:t>[Accessed 01 May 2019].</w:t>
              </w:r>
            </w:p>
            <w:p w14:paraId="28CF216D" w14:textId="77777777" w:rsidR="00184951" w:rsidRDefault="00184951" w:rsidP="00184951">
              <w:pPr>
                <w:pStyle w:val="Bibliography"/>
                <w:rPr>
                  <w:noProof/>
                </w:rPr>
              </w:pPr>
              <w:r>
                <w:rPr>
                  <w:noProof/>
                </w:rPr>
                <w:t xml:space="preserve">Webster, M., 2019. </w:t>
              </w:r>
              <w:r>
                <w:rPr>
                  <w:i/>
                  <w:iCs/>
                  <w:noProof/>
                </w:rPr>
                <w:t xml:space="preserve">Dictionary. </w:t>
              </w:r>
              <w:r>
                <w:rPr>
                  <w:noProof/>
                </w:rPr>
                <w:t xml:space="preserve">[Online] </w:t>
              </w:r>
              <w:r>
                <w:rPr>
                  <w:noProof/>
                </w:rPr>
                <w:br/>
                <w:t xml:space="preserve">Available at: </w:t>
              </w:r>
              <w:r>
                <w:rPr>
                  <w:noProof/>
                  <w:u w:val="single"/>
                </w:rPr>
                <w:t>https://www.merriam-webster.com/dictionary/belief</w:t>
              </w:r>
              <w:r>
                <w:rPr>
                  <w:noProof/>
                </w:rPr>
                <w:br/>
                <w:t>[Accessed 28 April 2019].</w:t>
              </w:r>
            </w:p>
            <w:p w14:paraId="2209C3F0" w14:textId="5BD9C703" w:rsidR="00184951" w:rsidRDefault="00184951" w:rsidP="00184951">
              <w:r>
                <w:rPr>
                  <w:b/>
                  <w:bCs/>
                  <w:noProof/>
                </w:rPr>
                <w:fldChar w:fldCharType="end"/>
              </w:r>
            </w:p>
          </w:sdtContent>
        </w:sdt>
      </w:sdtContent>
    </w:sdt>
    <w:p w14:paraId="0DD57C4A" w14:textId="77777777" w:rsidR="00184951" w:rsidRPr="00654E67" w:rsidRDefault="00184951" w:rsidP="00654E67"/>
    <w:sectPr w:rsidR="00184951" w:rsidRPr="00654E67">
      <w:footerReference w:type="default" r:id="rId9"/>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BDE861" w14:textId="77777777" w:rsidR="002C58B4" w:rsidRDefault="002C58B4" w:rsidP="00C6554A">
      <w:pPr>
        <w:spacing w:before="0" w:after="0" w:line="240" w:lineRule="auto"/>
      </w:pPr>
      <w:r>
        <w:separator/>
      </w:r>
    </w:p>
  </w:endnote>
  <w:endnote w:type="continuationSeparator" w:id="0">
    <w:p w14:paraId="3678FD94" w14:textId="77777777" w:rsidR="002C58B4" w:rsidRDefault="002C58B4"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622631" w14:textId="77777777" w:rsidR="004804B8" w:rsidRDefault="004804B8">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033054" w14:textId="77777777" w:rsidR="002C58B4" w:rsidRDefault="002C58B4" w:rsidP="00C6554A">
      <w:pPr>
        <w:spacing w:before="0" w:after="0" w:line="240" w:lineRule="auto"/>
      </w:pPr>
      <w:r>
        <w:separator/>
      </w:r>
    </w:p>
  </w:footnote>
  <w:footnote w:type="continuationSeparator" w:id="0">
    <w:p w14:paraId="5A4DC739" w14:textId="77777777" w:rsidR="002C58B4" w:rsidRDefault="002C58B4"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1AC4030"/>
    <w:multiLevelType w:val="hybridMultilevel"/>
    <w:tmpl w:val="388A73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A9572D3"/>
    <w:multiLevelType w:val="multilevel"/>
    <w:tmpl w:val="A6FEF73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135"/>
    <w:rsid w:val="001674F1"/>
    <w:rsid w:val="00184951"/>
    <w:rsid w:val="00192D12"/>
    <w:rsid w:val="0020156E"/>
    <w:rsid w:val="002554CD"/>
    <w:rsid w:val="00293B83"/>
    <w:rsid w:val="002B2878"/>
    <w:rsid w:val="002B4294"/>
    <w:rsid w:val="002C4AF5"/>
    <w:rsid w:val="002C58B4"/>
    <w:rsid w:val="0033278C"/>
    <w:rsid w:val="00333D0D"/>
    <w:rsid w:val="004804B8"/>
    <w:rsid w:val="004C049F"/>
    <w:rsid w:val="005000E2"/>
    <w:rsid w:val="005413FC"/>
    <w:rsid w:val="00654E67"/>
    <w:rsid w:val="00690F3F"/>
    <w:rsid w:val="006A3CE7"/>
    <w:rsid w:val="006C20FB"/>
    <w:rsid w:val="008373B2"/>
    <w:rsid w:val="008E249C"/>
    <w:rsid w:val="00944135"/>
    <w:rsid w:val="009E6237"/>
    <w:rsid w:val="00A42F88"/>
    <w:rsid w:val="00A43240"/>
    <w:rsid w:val="00A54A4A"/>
    <w:rsid w:val="00A87290"/>
    <w:rsid w:val="00A95D2B"/>
    <w:rsid w:val="00AF1FB4"/>
    <w:rsid w:val="00BE1BEE"/>
    <w:rsid w:val="00C063A3"/>
    <w:rsid w:val="00C6554A"/>
    <w:rsid w:val="00CE1F1E"/>
    <w:rsid w:val="00D52056"/>
    <w:rsid w:val="00DD11D1"/>
    <w:rsid w:val="00EC03DB"/>
    <w:rsid w:val="00ED7C44"/>
    <w:rsid w:val="00F16D9B"/>
    <w:rsid w:val="00F373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E9C24D"/>
  <w15:chartTrackingRefBased/>
  <w15:docId w15:val="{DCFAFF89-5CD4-4D61-B953-555C5DB32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semiHidden/>
    <w:unhideWhenUsed/>
    <w:qFormat/>
    <w:rsid w:val="00AF1FB4"/>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654E67"/>
    <w:pPr>
      <w:ind w:left="720"/>
      <w:contextualSpacing/>
    </w:pPr>
  </w:style>
  <w:style w:type="character" w:customStyle="1" w:styleId="Heading4Char">
    <w:name w:val="Heading 4 Char"/>
    <w:basedOn w:val="DefaultParagraphFont"/>
    <w:link w:val="Heading4"/>
    <w:uiPriority w:val="9"/>
    <w:semiHidden/>
    <w:rsid w:val="00AF1FB4"/>
    <w:rPr>
      <w:rFonts w:asciiTheme="majorHAnsi" w:eastAsiaTheme="majorEastAsia" w:hAnsiTheme="majorHAnsi" w:cstheme="majorBidi"/>
      <w:i/>
      <w:iCs/>
      <w:color w:val="007789" w:themeColor="accent1" w:themeShade="BF"/>
    </w:rPr>
  </w:style>
  <w:style w:type="paragraph" w:styleId="Bibliography">
    <w:name w:val="Bibliography"/>
    <w:basedOn w:val="Normal"/>
    <w:next w:val="Normal"/>
    <w:uiPriority w:val="37"/>
    <w:unhideWhenUsed/>
    <w:rsid w:val="00184951"/>
  </w:style>
  <w:style w:type="paragraph" w:styleId="TOCHeading">
    <w:name w:val="TOC Heading"/>
    <w:basedOn w:val="Heading1"/>
    <w:next w:val="Normal"/>
    <w:uiPriority w:val="39"/>
    <w:unhideWhenUsed/>
    <w:qFormat/>
    <w:rsid w:val="00184951"/>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184951"/>
    <w:pPr>
      <w:spacing w:after="100"/>
    </w:pPr>
  </w:style>
  <w:style w:type="paragraph" w:styleId="TOC2">
    <w:name w:val="toc 2"/>
    <w:basedOn w:val="Normal"/>
    <w:next w:val="Normal"/>
    <w:autoRedefine/>
    <w:uiPriority w:val="39"/>
    <w:unhideWhenUsed/>
    <w:rsid w:val="00184951"/>
    <w:pPr>
      <w:spacing w:before="0" w:after="100" w:line="259" w:lineRule="auto"/>
      <w:ind w:left="220"/>
    </w:pPr>
    <w:rPr>
      <w:rFonts w:eastAsiaTheme="minorEastAsia" w:cs="Times New Roman"/>
      <w:color w:val="auto"/>
    </w:rPr>
  </w:style>
  <w:style w:type="paragraph" w:styleId="TOC3">
    <w:name w:val="toc 3"/>
    <w:basedOn w:val="Normal"/>
    <w:next w:val="Normal"/>
    <w:autoRedefine/>
    <w:uiPriority w:val="39"/>
    <w:unhideWhenUsed/>
    <w:rsid w:val="00184951"/>
    <w:pPr>
      <w:spacing w:before="0" w:after="100" w:line="259" w:lineRule="auto"/>
      <w:ind w:left="440"/>
    </w:pPr>
    <w:rPr>
      <w:rFonts w:eastAsiaTheme="minorEastAsia"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622761">
      <w:bodyDiv w:val="1"/>
      <w:marLeft w:val="0"/>
      <w:marRight w:val="0"/>
      <w:marTop w:val="0"/>
      <w:marBottom w:val="0"/>
      <w:divBdr>
        <w:top w:val="none" w:sz="0" w:space="0" w:color="auto"/>
        <w:left w:val="none" w:sz="0" w:space="0" w:color="auto"/>
        <w:bottom w:val="none" w:sz="0" w:space="0" w:color="auto"/>
        <w:right w:val="none" w:sz="0" w:space="0" w:color="auto"/>
      </w:divBdr>
    </w:div>
    <w:div w:id="273633686">
      <w:bodyDiv w:val="1"/>
      <w:marLeft w:val="0"/>
      <w:marRight w:val="0"/>
      <w:marTop w:val="0"/>
      <w:marBottom w:val="0"/>
      <w:divBdr>
        <w:top w:val="none" w:sz="0" w:space="0" w:color="auto"/>
        <w:left w:val="none" w:sz="0" w:space="0" w:color="auto"/>
        <w:bottom w:val="none" w:sz="0" w:space="0" w:color="auto"/>
        <w:right w:val="none" w:sz="0" w:space="0" w:color="auto"/>
      </w:divBdr>
    </w:div>
    <w:div w:id="286089134">
      <w:bodyDiv w:val="1"/>
      <w:marLeft w:val="0"/>
      <w:marRight w:val="0"/>
      <w:marTop w:val="0"/>
      <w:marBottom w:val="0"/>
      <w:divBdr>
        <w:top w:val="none" w:sz="0" w:space="0" w:color="auto"/>
        <w:left w:val="none" w:sz="0" w:space="0" w:color="auto"/>
        <w:bottom w:val="none" w:sz="0" w:space="0" w:color="auto"/>
        <w:right w:val="none" w:sz="0" w:space="0" w:color="auto"/>
      </w:divBdr>
    </w:div>
    <w:div w:id="369116633">
      <w:bodyDiv w:val="1"/>
      <w:marLeft w:val="0"/>
      <w:marRight w:val="0"/>
      <w:marTop w:val="0"/>
      <w:marBottom w:val="0"/>
      <w:divBdr>
        <w:top w:val="none" w:sz="0" w:space="0" w:color="auto"/>
        <w:left w:val="none" w:sz="0" w:space="0" w:color="auto"/>
        <w:bottom w:val="none" w:sz="0" w:space="0" w:color="auto"/>
        <w:right w:val="none" w:sz="0" w:space="0" w:color="auto"/>
      </w:divBdr>
    </w:div>
    <w:div w:id="414010707">
      <w:bodyDiv w:val="1"/>
      <w:marLeft w:val="0"/>
      <w:marRight w:val="0"/>
      <w:marTop w:val="0"/>
      <w:marBottom w:val="0"/>
      <w:divBdr>
        <w:top w:val="none" w:sz="0" w:space="0" w:color="auto"/>
        <w:left w:val="none" w:sz="0" w:space="0" w:color="auto"/>
        <w:bottom w:val="none" w:sz="0" w:space="0" w:color="auto"/>
        <w:right w:val="none" w:sz="0" w:space="0" w:color="auto"/>
      </w:divBdr>
    </w:div>
    <w:div w:id="523251154">
      <w:bodyDiv w:val="1"/>
      <w:marLeft w:val="0"/>
      <w:marRight w:val="0"/>
      <w:marTop w:val="0"/>
      <w:marBottom w:val="0"/>
      <w:divBdr>
        <w:top w:val="none" w:sz="0" w:space="0" w:color="auto"/>
        <w:left w:val="none" w:sz="0" w:space="0" w:color="auto"/>
        <w:bottom w:val="none" w:sz="0" w:space="0" w:color="auto"/>
        <w:right w:val="none" w:sz="0" w:space="0" w:color="auto"/>
      </w:divBdr>
    </w:div>
    <w:div w:id="535047554">
      <w:bodyDiv w:val="1"/>
      <w:marLeft w:val="0"/>
      <w:marRight w:val="0"/>
      <w:marTop w:val="0"/>
      <w:marBottom w:val="0"/>
      <w:divBdr>
        <w:top w:val="none" w:sz="0" w:space="0" w:color="auto"/>
        <w:left w:val="none" w:sz="0" w:space="0" w:color="auto"/>
        <w:bottom w:val="none" w:sz="0" w:space="0" w:color="auto"/>
        <w:right w:val="none" w:sz="0" w:space="0" w:color="auto"/>
      </w:divBdr>
    </w:div>
    <w:div w:id="953706241">
      <w:bodyDiv w:val="1"/>
      <w:marLeft w:val="0"/>
      <w:marRight w:val="0"/>
      <w:marTop w:val="0"/>
      <w:marBottom w:val="0"/>
      <w:divBdr>
        <w:top w:val="none" w:sz="0" w:space="0" w:color="auto"/>
        <w:left w:val="none" w:sz="0" w:space="0" w:color="auto"/>
        <w:bottom w:val="none" w:sz="0" w:space="0" w:color="auto"/>
        <w:right w:val="none" w:sz="0" w:space="0" w:color="auto"/>
      </w:divBdr>
    </w:div>
    <w:div w:id="1030569887">
      <w:bodyDiv w:val="1"/>
      <w:marLeft w:val="0"/>
      <w:marRight w:val="0"/>
      <w:marTop w:val="0"/>
      <w:marBottom w:val="0"/>
      <w:divBdr>
        <w:top w:val="none" w:sz="0" w:space="0" w:color="auto"/>
        <w:left w:val="none" w:sz="0" w:space="0" w:color="auto"/>
        <w:bottom w:val="none" w:sz="0" w:space="0" w:color="auto"/>
        <w:right w:val="none" w:sz="0" w:space="0" w:color="auto"/>
      </w:divBdr>
    </w:div>
    <w:div w:id="1053309864">
      <w:bodyDiv w:val="1"/>
      <w:marLeft w:val="0"/>
      <w:marRight w:val="0"/>
      <w:marTop w:val="0"/>
      <w:marBottom w:val="0"/>
      <w:divBdr>
        <w:top w:val="none" w:sz="0" w:space="0" w:color="auto"/>
        <w:left w:val="none" w:sz="0" w:space="0" w:color="auto"/>
        <w:bottom w:val="none" w:sz="0" w:space="0" w:color="auto"/>
        <w:right w:val="none" w:sz="0" w:space="0" w:color="auto"/>
      </w:divBdr>
    </w:div>
    <w:div w:id="1152327175">
      <w:bodyDiv w:val="1"/>
      <w:marLeft w:val="0"/>
      <w:marRight w:val="0"/>
      <w:marTop w:val="0"/>
      <w:marBottom w:val="0"/>
      <w:divBdr>
        <w:top w:val="none" w:sz="0" w:space="0" w:color="auto"/>
        <w:left w:val="none" w:sz="0" w:space="0" w:color="auto"/>
        <w:bottom w:val="none" w:sz="0" w:space="0" w:color="auto"/>
        <w:right w:val="none" w:sz="0" w:space="0" w:color="auto"/>
      </w:divBdr>
    </w:div>
    <w:div w:id="1157916626">
      <w:bodyDiv w:val="1"/>
      <w:marLeft w:val="0"/>
      <w:marRight w:val="0"/>
      <w:marTop w:val="0"/>
      <w:marBottom w:val="0"/>
      <w:divBdr>
        <w:top w:val="none" w:sz="0" w:space="0" w:color="auto"/>
        <w:left w:val="none" w:sz="0" w:space="0" w:color="auto"/>
        <w:bottom w:val="none" w:sz="0" w:space="0" w:color="auto"/>
        <w:right w:val="none" w:sz="0" w:space="0" w:color="auto"/>
      </w:divBdr>
    </w:div>
    <w:div w:id="1181823049">
      <w:bodyDiv w:val="1"/>
      <w:marLeft w:val="0"/>
      <w:marRight w:val="0"/>
      <w:marTop w:val="0"/>
      <w:marBottom w:val="0"/>
      <w:divBdr>
        <w:top w:val="none" w:sz="0" w:space="0" w:color="auto"/>
        <w:left w:val="none" w:sz="0" w:space="0" w:color="auto"/>
        <w:bottom w:val="none" w:sz="0" w:space="0" w:color="auto"/>
        <w:right w:val="none" w:sz="0" w:space="0" w:color="auto"/>
      </w:divBdr>
    </w:div>
    <w:div w:id="1303390808">
      <w:bodyDiv w:val="1"/>
      <w:marLeft w:val="0"/>
      <w:marRight w:val="0"/>
      <w:marTop w:val="0"/>
      <w:marBottom w:val="0"/>
      <w:divBdr>
        <w:top w:val="none" w:sz="0" w:space="0" w:color="auto"/>
        <w:left w:val="none" w:sz="0" w:space="0" w:color="auto"/>
        <w:bottom w:val="none" w:sz="0" w:space="0" w:color="auto"/>
        <w:right w:val="none" w:sz="0" w:space="0" w:color="auto"/>
      </w:divBdr>
    </w:div>
    <w:div w:id="1378629911">
      <w:bodyDiv w:val="1"/>
      <w:marLeft w:val="0"/>
      <w:marRight w:val="0"/>
      <w:marTop w:val="0"/>
      <w:marBottom w:val="0"/>
      <w:divBdr>
        <w:top w:val="none" w:sz="0" w:space="0" w:color="auto"/>
        <w:left w:val="none" w:sz="0" w:space="0" w:color="auto"/>
        <w:bottom w:val="none" w:sz="0" w:space="0" w:color="auto"/>
        <w:right w:val="none" w:sz="0" w:space="0" w:color="auto"/>
      </w:divBdr>
    </w:div>
    <w:div w:id="1398820620">
      <w:bodyDiv w:val="1"/>
      <w:marLeft w:val="0"/>
      <w:marRight w:val="0"/>
      <w:marTop w:val="0"/>
      <w:marBottom w:val="0"/>
      <w:divBdr>
        <w:top w:val="none" w:sz="0" w:space="0" w:color="auto"/>
        <w:left w:val="none" w:sz="0" w:space="0" w:color="auto"/>
        <w:bottom w:val="none" w:sz="0" w:space="0" w:color="auto"/>
        <w:right w:val="none" w:sz="0" w:space="0" w:color="auto"/>
      </w:divBdr>
    </w:div>
    <w:div w:id="1467890808">
      <w:bodyDiv w:val="1"/>
      <w:marLeft w:val="0"/>
      <w:marRight w:val="0"/>
      <w:marTop w:val="0"/>
      <w:marBottom w:val="0"/>
      <w:divBdr>
        <w:top w:val="none" w:sz="0" w:space="0" w:color="auto"/>
        <w:left w:val="none" w:sz="0" w:space="0" w:color="auto"/>
        <w:bottom w:val="none" w:sz="0" w:space="0" w:color="auto"/>
        <w:right w:val="none" w:sz="0" w:space="0" w:color="auto"/>
      </w:divBdr>
    </w:div>
    <w:div w:id="1469667127">
      <w:bodyDiv w:val="1"/>
      <w:marLeft w:val="0"/>
      <w:marRight w:val="0"/>
      <w:marTop w:val="0"/>
      <w:marBottom w:val="0"/>
      <w:divBdr>
        <w:top w:val="none" w:sz="0" w:space="0" w:color="auto"/>
        <w:left w:val="none" w:sz="0" w:space="0" w:color="auto"/>
        <w:bottom w:val="none" w:sz="0" w:space="0" w:color="auto"/>
        <w:right w:val="none" w:sz="0" w:space="0" w:color="auto"/>
      </w:divBdr>
    </w:div>
    <w:div w:id="1470198082">
      <w:bodyDiv w:val="1"/>
      <w:marLeft w:val="0"/>
      <w:marRight w:val="0"/>
      <w:marTop w:val="0"/>
      <w:marBottom w:val="0"/>
      <w:divBdr>
        <w:top w:val="none" w:sz="0" w:space="0" w:color="auto"/>
        <w:left w:val="none" w:sz="0" w:space="0" w:color="auto"/>
        <w:bottom w:val="none" w:sz="0" w:space="0" w:color="auto"/>
        <w:right w:val="none" w:sz="0" w:space="0" w:color="auto"/>
      </w:divBdr>
    </w:div>
    <w:div w:id="1520896533">
      <w:bodyDiv w:val="1"/>
      <w:marLeft w:val="0"/>
      <w:marRight w:val="0"/>
      <w:marTop w:val="0"/>
      <w:marBottom w:val="0"/>
      <w:divBdr>
        <w:top w:val="none" w:sz="0" w:space="0" w:color="auto"/>
        <w:left w:val="none" w:sz="0" w:space="0" w:color="auto"/>
        <w:bottom w:val="none" w:sz="0" w:space="0" w:color="auto"/>
        <w:right w:val="none" w:sz="0" w:space="0" w:color="auto"/>
      </w:divBdr>
    </w:div>
    <w:div w:id="1609461862">
      <w:bodyDiv w:val="1"/>
      <w:marLeft w:val="0"/>
      <w:marRight w:val="0"/>
      <w:marTop w:val="0"/>
      <w:marBottom w:val="0"/>
      <w:divBdr>
        <w:top w:val="none" w:sz="0" w:space="0" w:color="auto"/>
        <w:left w:val="none" w:sz="0" w:space="0" w:color="auto"/>
        <w:bottom w:val="none" w:sz="0" w:space="0" w:color="auto"/>
        <w:right w:val="none" w:sz="0" w:space="0" w:color="auto"/>
      </w:divBdr>
    </w:div>
    <w:div w:id="1622222641">
      <w:bodyDiv w:val="1"/>
      <w:marLeft w:val="0"/>
      <w:marRight w:val="0"/>
      <w:marTop w:val="0"/>
      <w:marBottom w:val="0"/>
      <w:divBdr>
        <w:top w:val="none" w:sz="0" w:space="0" w:color="auto"/>
        <w:left w:val="none" w:sz="0" w:space="0" w:color="auto"/>
        <w:bottom w:val="none" w:sz="0" w:space="0" w:color="auto"/>
        <w:right w:val="none" w:sz="0" w:space="0" w:color="auto"/>
      </w:divBdr>
    </w:div>
    <w:div w:id="1627546693">
      <w:bodyDiv w:val="1"/>
      <w:marLeft w:val="0"/>
      <w:marRight w:val="0"/>
      <w:marTop w:val="0"/>
      <w:marBottom w:val="0"/>
      <w:divBdr>
        <w:top w:val="none" w:sz="0" w:space="0" w:color="auto"/>
        <w:left w:val="none" w:sz="0" w:space="0" w:color="auto"/>
        <w:bottom w:val="none" w:sz="0" w:space="0" w:color="auto"/>
        <w:right w:val="none" w:sz="0" w:space="0" w:color="auto"/>
      </w:divBdr>
    </w:div>
    <w:div w:id="1706248850">
      <w:bodyDiv w:val="1"/>
      <w:marLeft w:val="0"/>
      <w:marRight w:val="0"/>
      <w:marTop w:val="0"/>
      <w:marBottom w:val="0"/>
      <w:divBdr>
        <w:top w:val="none" w:sz="0" w:space="0" w:color="auto"/>
        <w:left w:val="none" w:sz="0" w:space="0" w:color="auto"/>
        <w:bottom w:val="none" w:sz="0" w:space="0" w:color="auto"/>
        <w:right w:val="none" w:sz="0" w:space="0" w:color="auto"/>
      </w:divBdr>
    </w:div>
    <w:div w:id="1806508445">
      <w:bodyDiv w:val="1"/>
      <w:marLeft w:val="0"/>
      <w:marRight w:val="0"/>
      <w:marTop w:val="0"/>
      <w:marBottom w:val="0"/>
      <w:divBdr>
        <w:top w:val="none" w:sz="0" w:space="0" w:color="auto"/>
        <w:left w:val="none" w:sz="0" w:space="0" w:color="auto"/>
        <w:bottom w:val="none" w:sz="0" w:space="0" w:color="auto"/>
        <w:right w:val="none" w:sz="0" w:space="0" w:color="auto"/>
      </w:divBdr>
    </w:div>
    <w:div w:id="1816530077">
      <w:bodyDiv w:val="1"/>
      <w:marLeft w:val="0"/>
      <w:marRight w:val="0"/>
      <w:marTop w:val="0"/>
      <w:marBottom w:val="0"/>
      <w:divBdr>
        <w:top w:val="none" w:sz="0" w:space="0" w:color="auto"/>
        <w:left w:val="none" w:sz="0" w:space="0" w:color="auto"/>
        <w:bottom w:val="none" w:sz="0" w:space="0" w:color="auto"/>
        <w:right w:val="none" w:sz="0" w:space="0" w:color="auto"/>
      </w:divBdr>
    </w:div>
    <w:div w:id="1867134778">
      <w:bodyDiv w:val="1"/>
      <w:marLeft w:val="0"/>
      <w:marRight w:val="0"/>
      <w:marTop w:val="0"/>
      <w:marBottom w:val="0"/>
      <w:divBdr>
        <w:top w:val="none" w:sz="0" w:space="0" w:color="auto"/>
        <w:left w:val="none" w:sz="0" w:space="0" w:color="auto"/>
        <w:bottom w:val="none" w:sz="0" w:space="0" w:color="auto"/>
        <w:right w:val="none" w:sz="0" w:space="0" w:color="auto"/>
      </w:divBdr>
    </w:div>
    <w:div w:id="1880360185">
      <w:bodyDiv w:val="1"/>
      <w:marLeft w:val="0"/>
      <w:marRight w:val="0"/>
      <w:marTop w:val="0"/>
      <w:marBottom w:val="0"/>
      <w:divBdr>
        <w:top w:val="none" w:sz="0" w:space="0" w:color="auto"/>
        <w:left w:val="none" w:sz="0" w:space="0" w:color="auto"/>
        <w:bottom w:val="none" w:sz="0" w:space="0" w:color="auto"/>
        <w:right w:val="none" w:sz="0" w:space="0" w:color="auto"/>
      </w:divBdr>
    </w:div>
    <w:div w:id="1893225174">
      <w:bodyDiv w:val="1"/>
      <w:marLeft w:val="0"/>
      <w:marRight w:val="0"/>
      <w:marTop w:val="0"/>
      <w:marBottom w:val="0"/>
      <w:divBdr>
        <w:top w:val="none" w:sz="0" w:space="0" w:color="auto"/>
        <w:left w:val="none" w:sz="0" w:space="0" w:color="auto"/>
        <w:bottom w:val="none" w:sz="0" w:space="0" w:color="auto"/>
        <w:right w:val="none" w:sz="0" w:space="0" w:color="auto"/>
      </w:divBdr>
    </w:div>
    <w:div w:id="2110657485">
      <w:bodyDiv w:val="1"/>
      <w:marLeft w:val="0"/>
      <w:marRight w:val="0"/>
      <w:marTop w:val="0"/>
      <w:marBottom w:val="0"/>
      <w:divBdr>
        <w:top w:val="none" w:sz="0" w:space="0" w:color="auto"/>
        <w:left w:val="none" w:sz="0" w:space="0" w:color="auto"/>
        <w:bottom w:val="none" w:sz="0" w:space="0" w:color="auto"/>
        <w:right w:val="none" w:sz="0" w:space="0" w:color="auto"/>
      </w:divBdr>
    </w:div>
    <w:div w:id="2132287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nik\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Col19</b:Tag>
    <b:SourceType>InternetSite</b:SourceType>
    <b:Guid>{4BDF290A-5D02-44B3-AE03-9E24EEF5B669}</b:Guid>
    <b:Author>
      <b:Author>
        <b:Corporate>Collins Dictionary</b:Corporate>
      </b:Author>
    </b:Author>
    <b:Title>Attitude</b:Title>
    <b:Year>2019</b:Year>
    <b:YearAccessed>2019</b:YearAccessed>
    <b:MonthAccessed>April</b:MonthAccessed>
    <b:DayAccessed>28</b:DayAccessed>
    <b:URL>https://www.collinsdictionary.com/dictionary/english/attitude</b:URL>
    <b:RefOrder>1</b:RefOrder>
  </b:Source>
  <b:Source>
    <b:Tag>Oxf191</b:Tag>
    <b:SourceType>InternetSite</b:SourceType>
    <b:Guid>{499AAA63-64E6-4B88-8294-D6A4B17C0EDB}</b:Guid>
    <b:Author>
      <b:Author>
        <b:Corporate>Oxford Dictionaries</b:Corporate>
      </b:Author>
    </b:Author>
    <b:Title>Value</b:Title>
    <b:Year>2019</b:Year>
    <b:YearAccessed>2019</b:YearAccessed>
    <b:MonthAccessed>April</b:MonthAccessed>
    <b:DayAccessed>28</b:DayAccessed>
    <b:URL>https://en.oxforddictionaries.com/definition/value</b:URL>
    <b:RefOrder>2</b:RefOrder>
  </b:Source>
  <b:Source>
    <b:Tag>Web19</b:Tag>
    <b:SourceType>InternetSite</b:SourceType>
    <b:Guid>{2BB22570-081B-45B8-8466-6916887516F3}</b:Guid>
    <b:Title>Dictionary</b:Title>
    <b:Year>2019</b:Year>
    <b:YearAccessed>2019</b:YearAccessed>
    <b:MonthAccessed>April</b:MonthAccessed>
    <b:DayAccessed>28</b:DayAccessed>
    <b:URL>https://www.merriam-webster.com/dictionary/belief</b:URL>
    <b:Author>
      <b:Author>
        <b:NameList>
          <b:Person>
            <b:Last>Webster</b:Last>
            <b:First>Merriam</b:First>
          </b:Person>
        </b:NameList>
      </b:Author>
    </b:Author>
    <b:RefOrder>3</b:RefOrder>
  </b:Source>
  <b:Source>
    <b:Tag>Ric16</b:Tag>
    <b:SourceType>InternetSite</b:SourceType>
    <b:Guid>{454118B6-362F-4D42-89ED-20C5A5B48FC1}</b:Guid>
    <b:Author>
      <b:Author>
        <b:Corporate>Richmond</b:Corporate>
      </b:Author>
    </b:Author>
    <b:Title>Toulmin</b:Title>
    <b:Year>2016</b:Year>
    <b:YearAccessed>2019</b:YearAccessed>
    <b:MonthAccessed>April</b:MonthAccessed>
    <b:DayAccessed>28</b:DayAccessed>
    <b:URL>http://writing2.richmond.edu/writing/wweb/toulmin.html</b:URL>
    <b:RefOrder>4</b:RefOrder>
  </b:Source>
  <b:Source>
    <b:Tag>Sli19</b:Tag>
    <b:SourceType>InternetSite</b:SourceType>
    <b:Guid>{4224AA51-8ADC-40B1-BFFD-48A4C5CF5906}</b:Guid>
    <b:Author>
      <b:Author>
        <b:Corporate>Slide Hunter</b:Corporate>
      </b:Author>
    </b:Author>
    <b:Title>Pearson</b:Title>
    <b:Year>2019</b:Year>
    <b:YearAccessed>2019</b:YearAccessed>
    <b:MonthAccessed>April</b:MonthAccessed>
    <b:DayAccessed>28</b:DayAccessed>
    <b:URL>https://slidehunter.com/powerpoint-templates/pearsons-red-critical-thinking-powerpoint-diagram/</b:URL>
    <b:RefOrder>14</b:RefOrder>
  </b:Source>
  <b:Source>
    <b:Tag>Qui16</b:Tag>
    <b:SourceType>InternetSite</b:SourceType>
    <b:Guid>{4309F123-F988-4D98-A2E3-9F6EAFBC9631}</b:Guid>
    <b:Author>
      <b:Author>
        <b:Corporate>Quillgroup</b:Corporate>
      </b:Author>
    </b:Author>
    <b:Title>Workplace Attitude</b:Title>
    <b:Year>2016</b:Year>
    <b:YearAccessed>2019</b:YearAccessed>
    <b:MonthAccessed>March</b:MonthAccessed>
    <b:DayAccessed>13</b:DayAccessed>
    <b:URL>https://www.quillgroup.com.au/blog/benefits-positive-attitude-workplace/</b:URL>
    <b:RefOrder>5</b:RefOrder>
  </b:Source>
  <b:Source>
    <b:Tag>Adm16</b:Tag>
    <b:SourceType>InternetSite</b:SourceType>
    <b:Guid>{04E9CD96-CC13-4ED2-AC8A-AAE6BD8C689D}</b:Guid>
    <b:Author>
      <b:Author>
        <b:Corporate>Admiral</b:Corporate>
      </b:Author>
    </b:Author>
    <b:Title>Why-Do-People-Like-Working-In-Admiral</b:Title>
    <b:Year>2016</b:Year>
    <b:YearAccessed>2019</b:YearAccessed>
    <b:MonthAccessed>March</b:MonthAccessed>
    <b:DayAccessed>15</b:DayAccessed>
    <b:URL>https://admiraljobs.co.uk/inside-admiral/post/115/Why-do-people-really-like-working-at-Admiral?</b:URL>
    <b:RefOrder>6</b:RefOrder>
  </b:Source>
  <b:Source>
    <b:Tag>Neh13</b:Tag>
    <b:SourceType>InternetSite</b:SourceType>
    <b:Guid>{5694457E-FC12-4AAE-9E2C-3CE55449A48A}</b:Guid>
    <b:Title>A STUDY ON UNDERSTANDING THE NEED FOR POSITIVE ATTITUDE</b:Title>
    <b:Year>2013</b:Year>
    <b:YearAccessed>2019</b:YearAccessed>
    <b:MonthAccessed>March</b:MonthAccessed>
    <b:DayAccessed>15</b:DayAccessed>
    <b:URL>http://scienceandnature.org/IJEMS-Vol4(2)-Apr2013/IJEMS_V4(2)2013-11.pdf</b:URL>
    <b:Author>
      <b:Author>
        <b:NameList>
          <b:Person>
            <b:Last>Neha</b:Last>
            <b:First>Gangwar</b:First>
          </b:Person>
        </b:NameList>
      </b:Author>
    </b:Author>
    <b:RefOrder>7</b:RefOrder>
  </b:Source>
  <b:Source>
    <b:Tag>Fri08</b:Tag>
    <b:SourceType>BookSection</b:SourceType>
    <b:Guid>{1C9CC502-7E61-4C1D-B4DB-56C4BE497B1C}</b:Guid>
    <b:Title>Discovering the Key to Success</b:Title>
    <b:Year>2008</b:Year>
    <b:BookTitle>The Power of a Positive Attitude</b:BookTitle>
    <b:Pages>8</b:Pages>
    <b:City>New York</b:City>
    <b:Publisher>JMW group, inc.</b:Publisher>
    <b:Author>
      <b:Author>
        <b:NameList>
          <b:Person>
            <b:Last>Fritz</b:Last>
            <b:First>Roger</b:First>
          </b:Person>
        </b:NameList>
      </b:Author>
    </b:Author>
    <b:RefOrder>8</b:RefOrder>
  </b:Source>
  <b:Source>
    <b:Tag>Pat15</b:Tag>
    <b:SourceType>InternetSite</b:SourceType>
    <b:Guid>{A5A18E33-7852-4A14-A911-D1DA86909B30}</b:Guid>
    <b:Title>Googles Culture of Success</b:Title>
    <b:Year>2015</b:Year>
    <b:YearAccessed>2019</b:YearAccessed>
    <b:MonthAccessed>March</b:MonthAccessed>
    <b:DayAccessed>16</b:DayAccessed>
    <b:URL>https://neilpatel.com/blog/googles-culture-of-success/</b:URL>
    <b:Author>
      <b:Author>
        <b:NameList>
          <b:Person>
            <b:Last>Patel</b:Last>
            <b:First>Neil</b:First>
          </b:Person>
        </b:NameList>
      </b:Author>
    </b:Author>
    <b:RefOrder>15</b:RefOrder>
  </b:Source>
  <b:Source>
    <b:Tag>Goo18</b:Tag>
    <b:SourceType>InternetSite</b:SourceType>
    <b:Guid>{D17C26A7-9D4A-457F-8A27-9D7770707246}</b:Guid>
    <b:Title>Google Awards</b:Title>
    <b:Year>2018</b:Year>
    <b:YearAccessed>2019</b:YearAccessed>
    <b:MonthAccessed>March</b:MonthAccessed>
    <b:DayAccessed>16</b:DayAccessed>
    <b:URL>https://www.comparably.com/companies/google/awards</b:URL>
    <b:Author>
      <b:Author>
        <b:Corporate>Comparably</b:Corporate>
      </b:Author>
    </b:Author>
    <b:RefOrder>16</b:RefOrder>
  </b:Source>
  <b:Source>
    <b:Tag>Fro18</b:Tag>
    <b:SourceType>InternetSite</b:SourceType>
    <b:Guid>{FFE711E0-EEB8-4D6E-A5E6-6900D478F9F1}</b:Guid>
    <b:Author>
      <b:Author>
        <b:Corporate>Frobes</b:Corporate>
      </b:Author>
    </b:Author>
    <b:Title>Reason Why Google Deserves Its Best Culture Award</b:Title>
    <b:Year>2018</b:Year>
    <b:YearAccessed>2019</b:YearAccessed>
    <b:MonthAccessed>March</b:MonthAccessed>
    <b:DayAccessed>16</b:DayAccessed>
    <b:URL>https://www.forbes.com/sites/forbestechcouncil/2018/02/08/13-reasons-google-deserves-its-best-company-culture-award/#135c14fb3482</b:URL>
    <b:RefOrder>17</b:RefOrder>
  </b:Source>
  <b:Source>
    <b:Tag>Civ17</b:Tag>
    <b:SourceType>InternetSite</b:SourceType>
    <b:Guid>{5B177F89-BE87-4DB5-8438-84E3520DAA2B}</b:Guid>
    <b:Author>
      <b:Author>
        <b:Corporate>Civility Partners</b:Corporate>
      </b:Author>
    </b:Author>
    <b:Title>Coastal Culture</b:Title>
    <b:Year>2017</b:Year>
    <b:YearAccessed>2019</b:YearAccessed>
    <b:MonthAccessed>April</b:MonthAccessed>
    <b:DayAccessed>30</b:DayAccessed>
    <b:URL>https://www.civilitypartners.com/coastalculture/</b:URL>
    <b:RefOrder>9</b:RefOrder>
  </b:Source>
  <b:Source>
    <b:Tag>Mak14</b:Tag>
    <b:SourceType>InternetSite</b:SourceType>
    <b:Guid>{B04FC1B5-1FF1-4787-A108-F9D90FB5A84C}</b:Guid>
    <b:Title>Values Impact You At Work</b:Title>
    <b:Year>2014</b:Year>
    <b:YearAccessed>2019</b:YearAccessed>
    <b:MonthAccessed>April</b:MonthAccessed>
    <b:DayAccessed>30</b:DayAccessed>
    <b:URL>http://makinithappen.co.uk/Articles/How-Do-Your-Values-Impact-You-At-Work-Or-In-Your-Business.html</b:URL>
    <b:Author>
      <b:Author>
        <b:NameList>
          <b:Person>
            <b:Last>Makin</b:Last>
            <b:First>Liz</b:First>
          </b:Person>
        </b:NameList>
      </b:Author>
    </b:Author>
    <b:RefOrder>10</b:RefOrder>
  </b:Source>
  <b:Source>
    <b:Tag>Min191</b:Tag>
    <b:SourceType>InternetSite</b:SourceType>
    <b:Guid>{46350C53-C3FD-4CE8-949C-2D5FB9B20F40}</b:Guid>
    <b:Author>
      <b:Author>
        <b:Corporate>MindTools</b:Corporate>
      </b:Author>
    </b:Author>
    <b:Title>Understanding Workplace Values</b:Title>
    <b:Year>2019</b:Year>
    <b:YearAccessed>2019</b:YearAccessed>
    <b:MonthAccessed>April</b:MonthAccessed>
    <b:DayAccessed>30</b:DayAccessed>
    <b:URL>https://www.mindtools.com/pages/article/understanding-workplace-values.htm</b:URL>
    <b:RefOrder>11</b:RefOrder>
  </b:Source>
  <b:Source>
    <b:Tag>Int11</b:Tag>
    <b:SourceType>InternetSite</b:SourceType>
    <b:Guid>{52F8954F-D2EF-49B3-991E-9597B7E0627A}</b:Guid>
    <b:Author>
      <b:Author>
        <b:Corporate>Intentional Workplace</b:Corporate>
      </b:Author>
    </b:Author>
    <b:Title>Power of Beliefs</b:Title>
    <b:Year>2011</b:Year>
    <b:YearAccessed>2019</b:YearAccessed>
    <b:MonthAccessed>April</b:MonthAccessed>
    <b:DayAccessed>30</b:DayAccessed>
    <b:URL>https://intentionalworkplace.com/2011/05/20/the-power-of-beliefs-at-work/</b:URL>
    <b:RefOrder>12</b:RefOrder>
  </b:Source>
  <b:Source>
    <b:Tag>Peo19</b:Tag>
    <b:SourceType>InternetSite</b:SourceType>
    <b:Guid>{F18144AE-0EB6-4903-8EFB-2597542C0C36}</b:Guid>
    <b:Author>
      <b:Author>
        <b:Corporate>People Development</b:Corporate>
      </b:Author>
    </b:Author>
    <b:Title>Limiting Beliefs</b:Title>
    <b:Year>2019</b:Year>
    <b:YearAccessed>2019</b:YearAccessed>
    <b:MonthAccessed>April</b:MonthAccessed>
    <b:DayAccessed>30</b:DayAccessed>
    <b:URL>https://peopledevelopmentmagazine.com/2015/09/09/limiting-beliefs/</b:URL>
    <b:RefOrder>13</b:RefOrder>
  </b:Source>
  <b:Source>
    <b:Tag>Fin19</b:Tag>
    <b:SourceType>InternetSite</b:SourceType>
    <b:Guid>{73800735-BCD5-46C5-9D31-77399EE67735}</b:Guid>
    <b:Author>
      <b:Author>
        <b:Corporate>Finance Institute</b:Corporate>
      </b:Author>
    </b:Author>
    <b:Title>Management Theories</b:Title>
    <b:Year>2019</b:Year>
    <b:YearAccessed>2019</b:YearAccessed>
    <b:MonthAccessed>April</b:MonthAccessed>
    <b:DayAccessed>30</b:DayAccessed>
    <b:URL>https://corporatefinanceinstitute.com/resources/careers/soft-skills/management-theories/</b:URL>
    <b:RefOrder>18</b:RefOrder>
  </b:Source>
  <b:Source>
    <b:Tag>Min192</b:Tag>
    <b:SourceType>InternetSite</b:SourceType>
    <b:Guid>{BDB7D4FE-0055-431D-983F-A4CC1B8EED6C}</b:Guid>
    <b:Author>
      <b:Author>
        <b:Corporate>Mindtools</b:Corporate>
      </b:Author>
    </b:Author>
    <b:Title>Taylor</b:Title>
    <b:Year>2019</b:Year>
    <b:YearAccessed>2019</b:YearAccessed>
    <b:MonthAccessed>May</b:MonthAccessed>
    <b:DayAccessed>01</b:DayAccessed>
    <b:URL>https://www.mindtools.com/pages/article/newTMM_Taylor.htm</b:URL>
    <b:RefOrder>19</b:RefOrder>
  </b:Source>
  <b:Source>
    <b:Tag>Stu19</b:Tag>
    <b:SourceType>InternetSite</b:SourceType>
    <b:Guid>{783489DA-847C-434C-8BD9-877C94290ECA}</b:Guid>
    <b:Author>
      <b:Author>
        <b:Corporate>Study</b:Corporate>
      </b:Author>
    </b:Author>
    <b:Title>Management Theory Lesson</b:Title>
    <b:Year>2019</b:Year>
    <b:YearAccessed>2019</b:YearAccessed>
    <b:MonthAccessed>April</b:MonthAccessed>
    <b:DayAccessed>01</b:DayAccessed>
    <b:URL>https://study.com/academy/lesson/systems-approach-to-management-theory-lesson-quiz.html</b:URL>
    <b:RefOrder>20</b:RefOrder>
  </b:Source>
  <b:Source>
    <b:Tag>Rod17</b:Tag>
    <b:SourceType>InternetSite</b:SourceType>
    <b:Guid>{3D17233F-9031-42E1-B51D-A2E7AB1676DD}</b:Guid>
    <b:Title>Contingency Management Theory</b:Title>
    <b:Year>2017</b:Year>
    <b:YearAccessed>2019</b:YearAccessed>
    <b:MonthAccessed>May</b:MonthAccessed>
    <b:DayAccessed>01</b:DayAccessed>
    <b:URL>https://www.business.com/articles/contingency-management-theory/</b:URL>
    <b:Author>
      <b:Author>
        <b:NameList>
          <b:Person>
            <b:Last>Rodriguez</b:Last>
            <b:Middle>Flinsch</b:Middle>
            <b:First>Patricia</b:First>
          </b:Person>
        </b:NameList>
      </b:Author>
    </b:Author>
    <b:RefOrder>21</b:RefOrder>
  </b:Source>
  <b:Source>
    <b:Tag>Tut191</b:Tag>
    <b:SourceType>InternetSite</b:SourceType>
    <b:Guid>{9A861FA6-D0BB-4C54-9B97-A1330D9D7457}</b:Guid>
    <b:Author>
      <b:Author>
        <b:Corporate>Tutor2u</b:Corporate>
      </b:Author>
    </b:Author>
    <b:Title>Mcgregor Theory X And Y</b:Title>
    <b:Year>2019</b:Year>
    <b:YearAccessed>2019</b:YearAccessed>
    <b:MonthAccessed>May</b:MonthAccessed>
    <b:DayAccessed>01</b:DayAccessed>
    <b:URL>https://www.tutor2u.net/business/reference/motivation-mcgregor-theory-x-theory-y</b:URL>
    <b:RefOrder>22</b:RefOrder>
  </b:Source>
</b:Sources>
</file>

<file path=customXml/itemProps1.xml><?xml version="1.0" encoding="utf-8"?>
<ds:datastoreItem xmlns:ds="http://schemas.openxmlformats.org/officeDocument/2006/customXml" ds:itemID="{411AD1EC-739D-460B-8393-C13D46FEB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1</TotalTime>
  <Pages>12</Pages>
  <Words>3048</Words>
  <Characters>17374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Manik</dc:creator>
  <cp:keywords/>
  <dc:description/>
  <cp:lastModifiedBy>Manik</cp:lastModifiedBy>
  <cp:revision>2</cp:revision>
  <dcterms:created xsi:type="dcterms:W3CDTF">2019-05-02T00:26:00Z</dcterms:created>
  <dcterms:modified xsi:type="dcterms:W3CDTF">2019-05-02T00:26:00Z</dcterms:modified>
</cp:coreProperties>
</file>