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2B29BBB" w14:textId="0013DAF9" w:rsidR="00AC7C87" w:rsidRDefault="00AC7C87" w:rsidP="001E634F">
      <w:pPr>
        <w:rPr>
          <w:rFonts w:ascii="Arial" w:hAnsi="Arial" w:cs="Arial"/>
          <w:b/>
          <w:bCs/>
          <w:sz w:val="40"/>
          <w:szCs w:val="40"/>
        </w:rPr>
      </w:pPr>
    </w:p>
    <w:p w14:paraId="31295F96" w14:textId="501CDB7F" w:rsidR="009721EB" w:rsidRPr="00AC7C87" w:rsidRDefault="002645FF" w:rsidP="009721EB">
      <w:pPr>
        <w:jc w:val="center"/>
        <w:rPr>
          <w:rFonts w:cs="Times New Roman"/>
          <w:bCs/>
          <w:sz w:val="52"/>
          <w:szCs w:val="52"/>
        </w:rPr>
      </w:pPr>
      <w:r w:rsidRPr="00AC7C87">
        <w:rPr>
          <w:rFonts w:cs="Times New Roman"/>
          <w:bCs/>
          <w:sz w:val="52"/>
          <w:szCs w:val="52"/>
        </w:rPr>
        <w:t xml:space="preserve">Introducing the Modern Workplace </w:t>
      </w:r>
    </w:p>
    <w:p w14:paraId="148127CB" w14:textId="0D5CFFFC" w:rsidR="00AC7C87" w:rsidRDefault="00AC7C87" w:rsidP="00AC7C87">
      <w:pPr>
        <w:jc w:val="center"/>
        <w:rPr>
          <w:rFonts w:cs="Times New Roman"/>
          <w:bCs/>
          <w:sz w:val="52"/>
          <w:szCs w:val="52"/>
        </w:rPr>
      </w:pPr>
      <w:r w:rsidRPr="00AC7C87">
        <w:rPr>
          <w:rFonts w:cs="Times New Roman"/>
          <w:bCs/>
          <w:sz w:val="52"/>
          <w:szCs w:val="52"/>
        </w:rPr>
        <w:t>LCBB4003</w:t>
      </w:r>
    </w:p>
    <w:p w14:paraId="43D518AD" w14:textId="5737B129" w:rsidR="009721EB" w:rsidRPr="00AC7C87" w:rsidRDefault="009721EB" w:rsidP="00AC7C87">
      <w:pPr>
        <w:jc w:val="center"/>
        <w:rPr>
          <w:rFonts w:cs="Times New Roman"/>
          <w:bCs/>
          <w:sz w:val="52"/>
          <w:szCs w:val="52"/>
        </w:rPr>
      </w:pPr>
      <w:r>
        <w:rPr>
          <w:rFonts w:cs="Times New Roman"/>
          <w:bCs/>
          <w:sz w:val="52"/>
          <w:szCs w:val="52"/>
        </w:rPr>
        <w:t xml:space="preserve">Assessment 1 </w:t>
      </w:r>
      <w:r w:rsidR="005B0FC2">
        <w:rPr>
          <w:rFonts w:cs="Times New Roman"/>
          <w:bCs/>
          <w:sz w:val="52"/>
          <w:szCs w:val="52"/>
        </w:rPr>
        <w:t xml:space="preserve">– Organisational Structure and Culture (2000 words) </w:t>
      </w:r>
      <w:bookmarkStart w:id="0" w:name="_GoBack"/>
      <w:bookmarkEnd w:id="0"/>
    </w:p>
    <w:p w14:paraId="20EE5115" w14:textId="77777777" w:rsidR="009721EB" w:rsidRDefault="009721EB" w:rsidP="00AC7C87">
      <w:pPr>
        <w:jc w:val="center"/>
        <w:rPr>
          <w:rFonts w:cs="Times New Roman"/>
          <w:bCs/>
          <w:sz w:val="52"/>
          <w:szCs w:val="52"/>
        </w:rPr>
      </w:pPr>
    </w:p>
    <w:p w14:paraId="1098CAAF" w14:textId="5444C8A1" w:rsidR="00AC7C87" w:rsidRPr="00AC7C87" w:rsidRDefault="00AC7C87" w:rsidP="00AC7C87">
      <w:pPr>
        <w:jc w:val="center"/>
        <w:rPr>
          <w:rFonts w:cs="Times New Roman"/>
          <w:bCs/>
          <w:sz w:val="52"/>
          <w:szCs w:val="52"/>
        </w:rPr>
      </w:pPr>
      <w:r w:rsidRPr="00AC7C87">
        <w:rPr>
          <w:rFonts w:cs="Times New Roman"/>
          <w:bCs/>
          <w:sz w:val="52"/>
          <w:szCs w:val="52"/>
        </w:rPr>
        <w:t>Student: Denis Nedzhmiev</w:t>
      </w:r>
    </w:p>
    <w:p w14:paraId="71549A76" w14:textId="77777777" w:rsidR="00AC7C87" w:rsidRPr="00AC7C87" w:rsidRDefault="00AC7C87" w:rsidP="00AC7C87">
      <w:pPr>
        <w:jc w:val="center"/>
        <w:rPr>
          <w:rFonts w:eastAsia="Calibri" w:cs="Times New Roman"/>
          <w:sz w:val="52"/>
          <w:szCs w:val="52"/>
          <w:lang w:val="en-US"/>
        </w:rPr>
      </w:pPr>
      <w:r w:rsidRPr="00AC7C87">
        <w:rPr>
          <w:rFonts w:cs="Times New Roman"/>
          <w:bCs/>
          <w:sz w:val="52"/>
          <w:szCs w:val="52"/>
        </w:rPr>
        <w:t>Student ID:</w:t>
      </w:r>
      <w:r>
        <w:rPr>
          <w:rFonts w:cs="Times New Roman"/>
          <w:bCs/>
          <w:sz w:val="52"/>
          <w:szCs w:val="52"/>
        </w:rPr>
        <w:t xml:space="preserve"> </w:t>
      </w:r>
      <w:r w:rsidRPr="00AC7C87">
        <w:rPr>
          <w:rFonts w:eastAsia="Calibri" w:cs="Times New Roman"/>
          <w:sz w:val="52"/>
          <w:szCs w:val="52"/>
          <w:lang w:val="en-US"/>
        </w:rPr>
        <w:t>2029363</w:t>
      </w:r>
    </w:p>
    <w:p w14:paraId="216843B0" w14:textId="16A9AD06" w:rsidR="00AC7C87" w:rsidRPr="00AC7C87" w:rsidRDefault="00AC7C87" w:rsidP="00AC7C87">
      <w:pPr>
        <w:jc w:val="center"/>
        <w:rPr>
          <w:rFonts w:cs="Times New Roman"/>
          <w:bCs/>
          <w:sz w:val="52"/>
          <w:szCs w:val="52"/>
        </w:rPr>
      </w:pPr>
    </w:p>
    <w:p w14:paraId="674723C1" w14:textId="77777777" w:rsidR="00AC7C87" w:rsidRPr="00AC7C87" w:rsidRDefault="00AC7C87" w:rsidP="00AC7C87">
      <w:pPr>
        <w:jc w:val="center"/>
        <w:rPr>
          <w:rFonts w:cs="Times New Roman"/>
          <w:b/>
          <w:bCs/>
          <w:sz w:val="40"/>
          <w:szCs w:val="40"/>
        </w:rPr>
      </w:pPr>
    </w:p>
    <w:p w14:paraId="57B6F534" w14:textId="30EBDA8C" w:rsidR="00281980" w:rsidRDefault="00A75907" w:rsidP="00A75907">
      <w:pPr>
        <w:spacing w:line="259" w:lineRule="auto"/>
        <w:jc w:val="left"/>
        <w:rPr>
          <w:b/>
          <w:bCs/>
          <w:sz w:val="32"/>
          <w:szCs w:val="32"/>
        </w:rPr>
      </w:pPr>
      <w:r>
        <w:rPr>
          <w:b/>
          <w:bCs/>
          <w:sz w:val="32"/>
          <w:szCs w:val="32"/>
        </w:rPr>
        <w:br w:type="page"/>
      </w:r>
      <w:r w:rsidR="001E634F" w:rsidRPr="001E634F">
        <w:rPr>
          <w:b/>
          <w:bCs/>
          <w:sz w:val="32"/>
          <w:szCs w:val="32"/>
        </w:rPr>
        <w:lastRenderedPageBreak/>
        <w:t>Table of contents</w:t>
      </w:r>
    </w:p>
    <w:sdt>
      <w:sdtPr>
        <w:rPr>
          <w:rFonts w:ascii="Times New Roman" w:eastAsiaTheme="minorHAnsi" w:hAnsi="Times New Roman" w:cstheme="minorBidi"/>
          <w:color w:val="auto"/>
          <w:sz w:val="24"/>
          <w:szCs w:val="22"/>
          <w:lang w:val="en-GB"/>
        </w:rPr>
        <w:id w:val="805128064"/>
        <w:docPartObj>
          <w:docPartGallery w:val="Table of Contents"/>
          <w:docPartUnique/>
        </w:docPartObj>
      </w:sdtPr>
      <w:sdtEndPr>
        <w:rPr>
          <w:b/>
          <w:bCs/>
          <w:noProof/>
        </w:rPr>
      </w:sdtEndPr>
      <w:sdtContent>
        <w:p w14:paraId="17106C65" w14:textId="3C427C62" w:rsidR="001E634F" w:rsidRDefault="001E634F">
          <w:pPr>
            <w:pStyle w:val="a4"/>
          </w:pPr>
        </w:p>
        <w:p w14:paraId="0DF9E39B" w14:textId="0702633B" w:rsidR="001E634F" w:rsidRDefault="001E634F">
          <w:pPr>
            <w:pStyle w:val="1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81087066" w:history="1">
            <w:r w:rsidRPr="000A6791">
              <w:rPr>
                <w:rStyle w:val="a5"/>
                <w:noProof/>
              </w:rPr>
              <w:t>Introduction</w:t>
            </w:r>
            <w:r>
              <w:rPr>
                <w:noProof/>
                <w:webHidden/>
              </w:rPr>
              <w:tab/>
            </w:r>
            <w:r>
              <w:rPr>
                <w:noProof/>
                <w:webHidden/>
              </w:rPr>
              <w:fldChar w:fldCharType="begin"/>
            </w:r>
            <w:r>
              <w:rPr>
                <w:noProof/>
                <w:webHidden/>
              </w:rPr>
              <w:instrText xml:space="preserve"> PAGEREF _Toc81087066 \h </w:instrText>
            </w:r>
            <w:r>
              <w:rPr>
                <w:noProof/>
                <w:webHidden/>
              </w:rPr>
            </w:r>
            <w:r>
              <w:rPr>
                <w:noProof/>
                <w:webHidden/>
              </w:rPr>
              <w:fldChar w:fldCharType="separate"/>
            </w:r>
            <w:r>
              <w:rPr>
                <w:noProof/>
                <w:webHidden/>
              </w:rPr>
              <w:t>3</w:t>
            </w:r>
            <w:r>
              <w:rPr>
                <w:noProof/>
                <w:webHidden/>
              </w:rPr>
              <w:fldChar w:fldCharType="end"/>
            </w:r>
          </w:hyperlink>
        </w:p>
        <w:p w14:paraId="469D67DB" w14:textId="160E4A5B" w:rsidR="001E634F" w:rsidRDefault="00427ECA">
          <w:pPr>
            <w:pStyle w:val="11"/>
            <w:tabs>
              <w:tab w:val="right" w:leader="dot" w:pos="9350"/>
            </w:tabs>
            <w:rPr>
              <w:rFonts w:asciiTheme="minorHAnsi" w:eastAsiaTheme="minorEastAsia" w:hAnsiTheme="minorHAnsi"/>
              <w:noProof/>
              <w:sz w:val="22"/>
            </w:rPr>
          </w:pPr>
          <w:hyperlink w:anchor="_Toc81087067" w:history="1">
            <w:r w:rsidR="001E634F" w:rsidRPr="000A6791">
              <w:rPr>
                <w:rStyle w:val="a5"/>
                <w:noProof/>
              </w:rPr>
              <w:t>Organizational Structure</w:t>
            </w:r>
            <w:r w:rsidR="001E634F">
              <w:rPr>
                <w:noProof/>
                <w:webHidden/>
              </w:rPr>
              <w:tab/>
            </w:r>
            <w:r w:rsidR="001E634F">
              <w:rPr>
                <w:noProof/>
                <w:webHidden/>
              </w:rPr>
              <w:fldChar w:fldCharType="begin"/>
            </w:r>
            <w:r w:rsidR="001E634F">
              <w:rPr>
                <w:noProof/>
                <w:webHidden/>
              </w:rPr>
              <w:instrText xml:space="preserve"> PAGEREF _Toc81087067 \h </w:instrText>
            </w:r>
            <w:r w:rsidR="001E634F">
              <w:rPr>
                <w:noProof/>
                <w:webHidden/>
              </w:rPr>
            </w:r>
            <w:r w:rsidR="001E634F">
              <w:rPr>
                <w:noProof/>
                <w:webHidden/>
              </w:rPr>
              <w:fldChar w:fldCharType="separate"/>
            </w:r>
            <w:r w:rsidR="001E634F">
              <w:rPr>
                <w:noProof/>
                <w:webHidden/>
              </w:rPr>
              <w:t>4</w:t>
            </w:r>
            <w:r w:rsidR="001E634F">
              <w:rPr>
                <w:noProof/>
                <w:webHidden/>
              </w:rPr>
              <w:fldChar w:fldCharType="end"/>
            </w:r>
          </w:hyperlink>
        </w:p>
        <w:p w14:paraId="1FA61F64" w14:textId="484585F1" w:rsidR="001E634F" w:rsidRDefault="00427ECA">
          <w:pPr>
            <w:pStyle w:val="11"/>
            <w:tabs>
              <w:tab w:val="right" w:leader="dot" w:pos="9350"/>
            </w:tabs>
            <w:rPr>
              <w:rFonts w:asciiTheme="minorHAnsi" w:eastAsiaTheme="minorEastAsia" w:hAnsiTheme="minorHAnsi"/>
              <w:noProof/>
              <w:sz w:val="22"/>
            </w:rPr>
          </w:pPr>
          <w:hyperlink w:anchor="_Toc81087068" w:history="1">
            <w:r w:rsidR="001E634F" w:rsidRPr="000A6791">
              <w:rPr>
                <w:rStyle w:val="a5"/>
                <w:noProof/>
              </w:rPr>
              <w:t>Organizational Culture</w:t>
            </w:r>
            <w:r w:rsidR="001E634F">
              <w:rPr>
                <w:noProof/>
                <w:webHidden/>
              </w:rPr>
              <w:tab/>
            </w:r>
            <w:r w:rsidR="001E634F">
              <w:rPr>
                <w:noProof/>
                <w:webHidden/>
              </w:rPr>
              <w:fldChar w:fldCharType="begin"/>
            </w:r>
            <w:r w:rsidR="001E634F">
              <w:rPr>
                <w:noProof/>
                <w:webHidden/>
              </w:rPr>
              <w:instrText xml:space="preserve"> PAGEREF _Toc81087068 \h </w:instrText>
            </w:r>
            <w:r w:rsidR="001E634F">
              <w:rPr>
                <w:noProof/>
                <w:webHidden/>
              </w:rPr>
            </w:r>
            <w:r w:rsidR="001E634F">
              <w:rPr>
                <w:noProof/>
                <w:webHidden/>
              </w:rPr>
              <w:fldChar w:fldCharType="separate"/>
            </w:r>
            <w:r w:rsidR="001E634F">
              <w:rPr>
                <w:noProof/>
                <w:webHidden/>
              </w:rPr>
              <w:t>5</w:t>
            </w:r>
            <w:r w:rsidR="001E634F">
              <w:rPr>
                <w:noProof/>
                <w:webHidden/>
              </w:rPr>
              <w:fldChar w:fldCharType="end"/>
            </w:r>
          </w:hyperlink>
        </w:p>
        <w:p w14:paraId="430F0935" w14:textId="7D823A66" w:rsidR="001E634F" w:rsidRDefault="00427ECA">
          <w:pPr>
            <w:pStyle w:val="11"/>
            <w:tabs>
              <w:tab w:val="right" w:leader="dot" w:pos="9350"/>
            </w:tabs>
            <w:rPr>
              <w:rFonts w:asciiTheme="minorHAnsi" w:eastAsiaTheme="minorEastAsia" w:hAnsiTheme="minorHAnsi"/>
              <w:noProof/>
              <w:sz w:val="22"/>
            </w:rPr>
          </w:pPr>
          <w:hyperlink w:anchor="_Toc81087069" w:history="1">
            <w:r w:rsidR="001E634F" w:rsidRPr="000A6791">
              <w:rPr>
                <w:rStyle w:val="a5"/>
                <w:noProof/>
              </w:rPr>
              <w:t>Impact of Organizational Structure and Culture on Performance</w:t>
            </w:r>
            <w:r w:rsidR="001E634F">
              <w:rPr>
                <w:noProof/>
                <w:webHidden/>
              </w:rPr>
              <w:tab/>
            </w:r>
            <w:r w:rsidR="001E634F">
              <w:rPr>
                <w:noProof/>
                <w:webHidden/>
              </w:rPr>
              <w:fldChar w:fldCharType="begin"/>
            </w:r>
            <w:r w:rsidR="001E634F">
              <w:rPr>
                <w:noProof/>
                <w:webHidden/>
              </w:rPr>
              <w:instrText xml:space="preserve"> PAGEREF _Toc81087069 \h </w:instrText>
            </w:r>
            <w:r w:rsidR="001E634F">
              <w:rPr>
                <w:noProof/>
                <w:webHidden/>
              </w:rPr>
            </w:r>
            <w:r w:rsidR="001E634F">
              <w:rPr>
                <w:noProof/>
                <w:webHidden/>
              </w:rPr>
              <w:fldChar w:fldCharType="separate"/>
            </w:r>
            <w:r w:rsidR="001E634F">
              <w:rPr>
                <w:noProof/>
                <w:webHidden/>
              </w:rPr>
              <w:t>6</w:t>
            </w:r>
            <w:r w:rsidR="001E634F">
              <w:rPr>
                <w:noProof/>
                <w:webHidden/>
              </w:rPr>
              <w:fldChar w:fldCharType="end"/>
            </w:r>
          </w:hyperlink>
        </w:p>
        <w:p w14:paraId="32E113D7" w14:textId="5B980F00" w:rsidR="001E634F" w:rsidRDefault="00427ECA">
          <w:pPr>
            <w:pStyle w:val="11"/>
            <w:tabs>
              <w:tab w:val="right" w:leader="dot" w:pos="9350"/>
            </w:tabs>
            <w:rPr>
              <w:rFonts w:asciiTheme="minorHAnsi" w:eastAsiaTheme="minorEastAsia" w:hAnsiTheme="minorHAnsi"/>
              <w:noProof/>
              <w:sz w:val="22"/>
            </w:rPr>
          </w:pPr>
          <w:hyperlink w:anchor="_Toc81087070" w:history="1">
            <w:r w:rsidR="001E634F" w:rsidRPr="000A6791">
              <w:rPr>
                <w:rStyle w:val="a5"/>
                <w:noProof/>
              </w:rPr>
              <w:t>Organizational Behaviour</w:t>
            </w:r>
            <w:r w:rsidR="001E634F">
              <w:rPr>
                <w:noProof/>
                <w:webHidden/>
              </w:rPr>
              <w:tab/>
            </w:r>
            <w:r w:rsidR="001E634F">
              <w:rPr>
                <w:noProof/>
                <w:webHidden/>
              </w:rPr>
              <w:fldChar w:fldCharType="begin"/>
            </w:r>
            <w:r w:rsidR="001E634F">
              <w:rPr>
                <w:noProof/>
                <w:webHidden/>
              </w:rPr>
              <w:instrText xml:space="preserve"> PAGEREF _Toc81087070 \h </w:instrText>
            </w:r>
            <w:r w:rsidR="001E634F">
              <w:rPr>
                <w:noProof/>
                <w:webHidden/>
              </w:rPr>
            </w:r>
            <w:r w:rsidR="001E634F">
              <w:rPr>
                <w:noProof/>
                <w:webHidden/>
              </w:rPr>
              <w:fldChar w:fldCharType="separate"/>
            </w:r>
            <w:r w:rsidR="001E634F">
              <w:rPr>
                <w:noProof/>
                <w:webHidden/>
              </w:rPr>
              <w:t>7</w:t>
            </w:r>
            <w:r w:rsidR="001E634F">
              <w:rPr>
                <w:noProof/>
                <w:webHidden/>
              </w:rPr>
              <w:fldChar w:fldCharType="end"/>
            </w:r>
          </w:hyperlink>
        </w:p>
        <w:p w14:paraId="7FC2F3EC" w14:textId="1C6E2F4A" w:rsidR="001E634F" w:rsidRDefault="00427ECA">
          <w:pPr>
            <w:pStyle w:val="11"/>
            <w:tabs>
              <w:tab w:val="right" w:leader="dot" w:pos="9350"/>
            </w:tabs>
            <w:rPr>
              <w:rFonts w:asciiTheme="minorHAnsi" w:eastAsiaTheme="minorEastAsia" w:hAnsiTheme="minorHAnsi"/>
              <w:noProof/>
              <w:sz w:val="22"/>
            </w:rPr>
          </w:pPr>
          <w:hyperlink w:anchor="_Toc81087071" w:history="1">
            <w:r w:rsidR="001E634F" w:rsidRPr="000A6791">
              <w:rPr>
                <w:rStyle w:val="a5"/>
                <w:noProof/>
              </w:rPr>
              <w:t>Factors that Influence Individuals’ Organizational Behaviour</w:t>
            </w:r>
            <w:r w:rsidR="001E634F">
              <w:rPr>
                <w:noProof/>
                <w:webHidden/>
              </w:rPr>
              <w:tab/>
            </w:r>
            <w:r w:rsidR="001E634F">
              <w:rPr>
                <w:noProof/>
                <w:webHidden/>
              </w:rPr>
              <w:fldChar w:fldCharType="begin"/>
            </w:r>
            <w:r w:rsidR="001E634F">
              <w:rPr>
                <w:noProof/>
                <w:webHidden/>
              </w:rPr>
              <w:instrText xml:space="preserve"> PAGEREF _Toc81087071 \h </w:instrText>
            </w:r>
            <w:r w:rsidR="001E634F">
              <w:rPr>
                <w:noProof/>
                <w:webHidden/>
              </w:rPr>
            </w:r>
            <w:r w:rsidR="001E634F">
              <w:rPr>
                <w:noProof/>
                <w:webHidden/>
              </w:rPr>
              <w:fldChar w:fldCharType="separate"/>
            </w:r>
            <w:r w:rsidR="001E634F">
              <w:rPr>
                <w:noProof/>
                <w:webHidden/>
              </w:rPr>
              <w:t>9</w:t>
            </w:r>
            <w:r w:rsidR="001E634F">
              <w:rPr>
                <w:noProof/>
                <w:webHidden/>
              </w:rPr>
              <w:fldChar w:fldCharType="end"/>
            </w:r>
          </w:hyperlink>
        </w:p>
        <w:p w14:paraId="7514963F" w14:textId="07827DCA" w:rsidR="001E634F" w:rsidRDefault="00427ECA">
          <w:pPr>
            <w:pStyle w:val="11"/>
            <w:tabs>
              <w:tab w:val="right" w:leader="dot" w:pos="9350"/>
            </w:tabs>
            <w:rPr>
              <w:rFonts w:asciiTheme="minorHAnsi" w:eastAsiaTheme="minorEastAsia" w:hAnsiTheme="minorHAnsi"/>
              <w:noProof/>
              <w:sz w:val="22"/>
            </w:rPr>
          </w:pPr>
          <w:hyperlink w:anchor="_Toc81087072" w:history="1">
            <w:r w:rsidR="001E634F" w:rsidRPr="000A6791">
              <w:rPr>
                <w:rStyle w:val="a5"/>
                <w:noProof/>
              </w:rPr>
              <w:t>Conclusion</w:t>
            </w:r>
            <w:r w:rsidR="001E634F">
              <w:rPr>
                <w:noProof/>
                <w:webHidden/>
              </w:rPr>
              <w:tab/>
            </w:r>
            <w:r w:rsidR="001E634F">
              <w:rPr>
                <w:noProof/>
                <w:webHidden/>
              </w:rPr>
              <w:fldChar w:fldCharType="begin"/>
            </w:r>
            <w:r w:rsidR="001E634F">
              <w:rPr>
                <w:noProof/>
                <w:webHidden/>
              </w:rPr>
              <w:instrText xml:space="preserve"> PAGEREF _Toc81087072 \h </w:instrText>
            </w:r>
            <w:r w:rsidR="001E634F">
              <w:rPr>
                <w:noProof/>
                <w:webHidden/>
              </w:rPr>
            </w:r>
            <w:r w:rsidR="001E634F">
              <w:rPr>
                <w:noProof/>
                <w:webHidden/>
              </w:rPr>
              <w:fldChar w:fldCharType="separate"/>
            </w:r>
            <w:r w:rsidR="001E634F">
              <w:rPr>
                <w:noProof/>
                <w:webHidden/>
              </w:rPr>
              <w:t>10</w:t>
            </w:r>
            <w:r w:rsidR="001E634F">
              <w:rPr>
                <w:noProof/>
                <w:webHidden/>
              </w:rPr>
              <w:fldChar w:fldCharType="end"/>
            </w:r>
          </w:hyperlink>
        </w:p>
        <w:p w14:paraId="31D4F649" w14:textId="1F7589F3" w:rsidR="001E634F" w:rsidRDefault="00427ECA">
          <w:pPr>
            <w:pStyle w:val="11"/>
            <w:tabs>
              <w:tab w:val="right" w:leader="dot" w:pos="9350"/>
            </w:tabs>
            <w:rPr>
              <w:rFonts w:asciiTheme="minorHAnsi" w:eastAsiaTheme="minorEastAsia" w:hAnsiTheme="minorHAnsi"/>
              <w:noProof/>
              <w:sz w:val="22"/>
            </w:rPr>
          </w:pPr>
          <w:hyperlink w:anchor="_Toc81087073" w:history="1">
            <w:r w:rsidR="001E634F" w:rsidRPr="000A6791">
              <w:rPr>
                <w:rStyle w:val="a5"/>
                <w:noProof/>
              </w:rPr>
              <w:t>References</w:t>
            </w:r>
            <w:r w:rsidR="001E634F">
              <w:rPr>
                <w:noProof/>
                <w:webHidden/>
              </w:rPr>
              <w:tab/>
            </w:r>
            <w:r w:rsidR="001E634F">
              <w:rPr>
                <w:noProof/>
                <w:webHidden/>
              </w:rPr>
              <w:fldChar w:fldCharType="begin"/>
            </w:r>
            <w:r w:rsidR="001E634F">
              <w:rPr>
                <w:noProof/>
                <w:webHidden/>
              </w:rPr>
              <w:instrText xml:space="preserve"> PAGEREF _Toc81087073 \h </w:instrText>
            </w:r>
            <w:r w:rsidR="001E634F">
              <w:rPr>
                <w:noProof/>
                <w:webHidden/>
              </w:rPr>
            </w:r>
            <w:r w:rsidR="001E634F">
              <w:rPr>
                <w:noProof/>
                <w:webHidden/>
              </w:rPr>
              <w:fldChar w:fldCharType="separate"/>
            </w:r>
            <w:r w:rsidR="001E634F">
              <w:rPr>
                <w:noProof/>
                <w:webHidden/>
              </w:rPr>
              <w:t>11</w:t>
            </w:r>
            <w:r w:rsidR="001E634F">
              <w:rPr>
                <w:noProof/>
                <w:webHidden/>
              </w:rPr>
              <w:fldChar w:fldCharType="end"/>
            </w:r>
          </w:hyperlink>
        </w:p>
        <w:p w14:paraId="6C1B2A37" w14:textId="7B39F2A2" w:rsidR="001E634F" w:rsidRDefault="001E634F">
          <w:r>
            <w:rPr>
              <w:b/>
              <w:bCs/>
              <w:noProof/>
            </w:rPr>
            <w:fldChar w:fldCharType="end"/>
          </w:r>
        </w:p>
      </w:sdtContent>
    </w:sdt>
    <w:p w14:paraId="661F8374" w14:textId="77777777" w:rsidR="001E634F" w:rsidRPr="001E634F" w:rsidRDefault="001E634F" w:rsidP="001E634F">
      <w:pPr>
        <w:rPr>
          <w:b/>
          <w:bCs/>
          <w:sz w:val="32"/>
          <w:szCs w:val="32"/>
        </w:rPr>
      </w:pPr>
    </w:p>
    <w:p w14:paraId="41E621CF" w14:textId="77777777" w:rsidR="00281980" w:rsidRDefault="00281980">
      <w:pPr>
        <w:spacing w:line="259" w:lineRule="auto"/>
        <w:jc w:val="left"/>
        <w:rPr>
          <w:rFonts w:eastAsiaTheme="majorEastAsia" w:cstheme="majorBidi"/>
          <w:b/>
          <w:sz w:val="32"/>
          <w:szCs w:val="32"/>
        </w:rPr>
      </w:pPr>
      <w:r>
        <w:br w:type="page"/>
      </w:r>
    </w:p>
    <w:p w14:paraId="57762DB3" w14:textId="20E9BC36" w:rsidR="009549FF" w:rsidRDefault="009549FF" w:rsidP="00E03AE5">
      <w:pPr>
        <w:pStyle w:val="1"/>
      </w:pPr>
      <w:bookmarkStart w:id="1" w:name="_Toc81087066"/>
      <w:r w:rsidRPr="00C52D33">
        <w:lastRenderedPageBreak/>
        <w:t>Introduction</w:t>
      </w:r>
      <w:bookmarkEnd w:id="1"/>
    </w:p>
    <w:p w14:paraId="30A1904E" w14:textId="01E2FA9A" w:rsidR="001346E1" w:rsidRPr="006B4BD3" w:rsidRDefault="00F94C1D" w:rsidP="000B4844">
      <w:r>
        <w:t xml:space="preserve">Organizational structure and culture are interconnected. Organizational structure reflects the </w:t>
      </w:r>
      <w:r w:rsidR="004D4BF1">
        <w:t>systematic</w:t>
      </w:r>
      <w:r>
        <w:t xml:space="preserve"> relationship among individuals and the flow of authority</w:t>
      </w:r>
      <w:r w:rsidR="004D4BF1">
        <w:t>. This relationship is built with a view to accomplishing organizational goals</w:t>
      </w:r>
      <w:r w:rsidR="0080223B">
        <w:t xml:space="preserve"> through the management process</w:t>
      </w:r>
      <w:r w:rsidR="004D4BF1">
        <w:t xml:space="preserve">. </w:t>
      </w:r>
      <w:r w:rsidR="002131A6">
        <w:t xml:space="preserve">Whereas, organizational culture is its distinctive characteristics that make the organization unique. </w:t>
      </w:r>
      <w:r w:rsidR="002846E7">
        <w:t>If an organization differentiates itself through a good structure and culture, they can succeed in the short and long run. An organization measures its performance through many variables. Organizational behavior is the study evaluating the reactions of individuals and groups to certain changes. Its goal is</w:t>
      </w:r>
      <w:r w:rsidR="00925F5C">
        <w:t xml:space="preserve"> gaining more</w:t>
      </w:r>
      <w:r w:rsidR="002846E7">
        <w:t xml:space="preserve"> </w:t>
      </w:r>
      <w:r w:rsidR="00925F5C">
        <w:t xml:space="preserve">prosperity </w:t>
      </w:r>
      <w:r w:rsidR="002846E7">
        <w:t>of the</w:t>
      </w:r>
      <w:r w:rsidR="007538C9">
        <w:t xml:space="preserve"> organization through</w:t>
      </w:r>
      <w:r w:rsidR="002846E7">
        <w:t xml:space="preserve"> </w:t>
      </w:r>
      <w:r w:rsidR="00925F5C">
        <w:t>improving the effectiveness of the induvial</w:t>
      </w:r>
      <w:r w:rsidR="002846E7">
        <w:t xml:space="preserve"> performance</w:t>
      </w:r>
      <w:r w:rsidR="00925F5C">
        <w:t xml:space="preserve">. There are four main approaches to manage the behaviour of employees in the organization. Also, four major factors are prevalent in business that affect individual behavior in the workplace. </w:t>
      </w:r>
      <w:r w:rsidR="003E3166">
        <w:t>Tesco PLC</w:t>
      </w:r>
      <w:r w:rsidR="002131A6">
        <w:t xml:space="preserve"> </w:t>
      </w:r>
      <w:r w:rsidR="003E3166">
        <w:t>has</w:t>
      </w:r>
      <w:r w:rsidR="002131A6">
        <w:t xml:space="preserve"> a better advantage over competitors with a good st</w:t>
      </w:r>
      <w:r w:rsidR="003E3166">
        <w:t xml:space="preserve">ructure and culture. </w:t>
      </w:r>
      <w:r w:rsidR="00925F5C">
        <w:t xml:space="preserve">It has a </w:t>
      </w:r>
      <w:r w:rsidR="00281980">
        <w:t>well-defined structure</w:t>
      </w:r>
      <w:r w:rsidR="00925F5C">
        <w:t xml:space="preserve"> which has characteristics of hierarchy, functional and divisional structure. </w:t>
      </w:r>
      <w:r w:rsidR="00281980">
        <w:t>Its</w:t>
      </w:r>
      <w:r w:rsidR="009A2CAF">
        <w:t xml:space="preserve"> organizational culture can be analyzed according to the model of Hofstede’s cultural model. The organizational behaviour </w:t>
      </w:r>
      <w:r w:rsidR="00281980">
        <w:t>approaches</w:t>
      </w:r>
      <w:r w:rsidR="009A2CAF">
        <w:t xml:space="preserve"> Tesco uses and the elements of </w:t>
      </w:r>
      <w:r w:rsidR="00F15D83">
        <w:t>organizational behaviour</w:t>
      </w:r>
      <w:r w:rsidR="009A2CAF">
        <w:t xml:space="preserve"> highly influence the performance of the individuals</w:t>
      </w:r>
      <w:r w:rsidR="00F15D83">
        <w:t xml:space="preserve"> working within the company.</w:t>
      </w:r>
      <w:r w:rsidR="009A2CAF">
        <w:t xml:space="preserve">   </w:t>
      </w:r>
      <w:r w:rsidR="00925F5C">
        <w:t xml:space="preserve"> </w:t>
      </w:r>
      <w:r w:rsidR="006B4BD3">
        <w:br w:type="page"/>
      </w:r>
    </w:p>
    <w:p w14:paraId="496A439C" w14:textId="5B989011" w:rsidR="007F457D" w:rsidRPr="00C52D33" w:rsidRDefault="007F457D" w:rsidP="00227A3B">
      <w:pPr>
        <w:pStyle w:val="1"/>
      </w:pPr>
      <w:bookmarkStart w:id="2" w:name="_Toc81087067"/>
      <w:r w:rsidRPr="00C52D33">
        <w:lastRenderedPageBreak/>
        <w:t>Organizational Structure</w:t>
      </w:r>
      <w:bookmarkEnd w:id="2"/>
    </w:p>
    <w:p w14:paraId="02FE86BB" w14:textId="77777777" w:rsidR="003F249D" w:rsidRDefault="003F249D" w:rsidP="000B4844">
      <w:r w:rsidRPr="003F249D">
        <w:t>A structure is the complex relationship between individual elements of an organized whole.  An organizational structure is the representation of systematic thought where the core components of the organization are designed. The organization creates a structure for achieving organizational goals through dividing the overall tasks in an organized way and imposes the determined duties on different individuals. The organizational structure helps the individuals, who are in charge, to control and coordinate the actions of other members (Ahmady et al., 2016). An organizational structure can be compared to a human skeleton because a skeleton connects every part of the body for operations. In the same way, a structure connects the different divisions of the organization.</w:t>
      </w:r>
    </w:p>
    <w:p w14:paraId="486B8995" w14:textId="383C7919" w:rsidR="00EC4CE4" w:rsidRPr="00C52D33" w:rsidRDefault="00EC4CE4" w:rsidP="003F249D">
      <w:pPr>
        <w:jc w:val="center"/>
      </w:pPr>
      <w:r w:rsidRPr="00C52D33">
        <w:rPr>
          <w:noProof/>
          <w:lang w:val="bg-BG" w:eastAsia="bg-BG"/>
        </w:rPr>
        <w:drawing>
          <wp:inline distT="0" distB="0" distL="0" distR="0" wp14:anchorId="412BB543" wp14:editId="4EF713E3">
            <wp:extent cx="4418901" cy="2837628"/>
            <wp:effectExtent l="0" t="0" r="127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425999" cy="2842186"/>
                    </a:xfrm>
                    <a:prstGeom prst="rect">
                      <a:avLst/>
                    </a:prstGeom>
                  </pic:spPr>
                </pic:pic>
              </a:graphicData>
            </a:graphic>
          </wp:inline>
        </w:drawing>
      </w:r>
    </w:p>
    <w:p w14:paraId="4EAB6C25" w14:textId="77777777" w:rsidR="001C270B" w:rsidRPr="00C52D33" w:rsidRDefault="00EC4CE4" w:rsidP="00227A3B">
      <w:pPr>
        <w:jc w:val="center"/>
        <w:rPr>
          <w:color w:val="4472C4" w:themeColor="accent1"/>
          <w:sz w:val="20"/>
          <w:szCs w:val="20"/>
          <w:shd w:val="clear" w:color="auto" w:fill="FFFFFF"/>
        </w:rPr>
      </w:pPr>
      <w:r w:rsidRPr="00C52D33">
        <w:rPr>
          <w:color w:val="4472C4" w:themeColor="accent1"/>
          <w:sz w:val="20"/>
          <w:szCs w:val="18"/>
        </w:rPr>
        <w:t>Exhibit</w:t>
      </w:r>
      <w:r w:rsidR="00E60AEC" w:rsidRPr="00C52D33">
        <w:rPr>
          <w:color w:val="4472C4" w:themeColor="accent1"/>
          <w:sz w:val="20"/>
          <w:szCs w:val="18"/>
        </w:rPr>
        <w:t>-01: Organizational Structure</w:t>
      </w:r>
      <w:r w:rsidR="00E60AEC" w:rsidRPr="00C52D33">
        <w:rPr>
          <w:color w:val="4472C4" w:themeColor="accent1"/>
          <w:sz w:val="20"/>
          <w:szCs w:val="18"/>
        </w:rPr>
        <w:tab/>
      </w:r>
      <w:r w:rsidR="00E60AEC" w:rsidRPr="00C52D33">
        <w:rPr>
          <w:color w:val="4472C4" w:themeColor="accent1"/>
          <w:sz w:val="20"/>
          <w:szCs w:val="18"/>
        </w:rPr>
        <w:tab/>
        <w:t>Source: (Ahmady et al., 2016)</w:t>
      </w:r>
    </w:p>
    <w:p w14:paraId="328C73F1" w14:textId="2D0957FC" w:rsidR="000B3F44" w:rsidRPr="00C52D33" w:rsidRDefault="00AC0FC9" w:rsidP="000B4844">
      <w:r w:rsidRPr="00AC0FC9">
        <w:t xml:space="preserve">The main different types of organizational structures followed by Tesco PLC are the hierarchy, functional, and divisional structures (Tesco PLC, 2021). Hierarchy structure is the most common structure where the chain of command flows from the top-level managers to the bottom-level and each individual has a supervisor. Functional organizational structure is very similar to the hierarchy structure with a slight difference in organizing the employees according to their skills and fitting functions in the organization. Divisional structure is when the organization have smaller operating divisions acting like a smaller organization itself within the larger organization. The divisions control their resources and have their functional teams. There are also different variations in types of divisions. An organization can have market based, product based, and geography based </w:t>
      </w:r>
      <w:r w:rsidRPr="00AC0FC9">
        <w:lastRenderedPageBreak/>
        <w:t>divisional structure (Gurianova et al., 2015). Tesco follows the hierarchical structure as they operate in more than one country, have different functional departments, have different people and different stores. The board of directors are in the top of the hierarchy as they are the central decision makers. Their responsibilities are of highest importance. It has many functional departments controlled by the board of directors. The main functional areas of this company are finance, administration, human resources, production, marketing, Research and development. It has also spread its functional departments into multiple divisions where it used wide span of control. Tesco operates in more than one country, which is why they have geographical divisions, such as a regional manager for stores</w:t>
      </w:r>
      <w:r w:rsidR="000B3F44" w:rsidRPr="00C52D33">
        <w:t>.</w:t>
      </w:r>
    </w:p>
    <w:p w14:paraId="1151A6AF" w14:textId="0B5BB41C" w:rsidR="007F457D" w:rsidRPr="00C52D33" w:rsidRDefault="007F457D" w:rsidP="00227A3B">
      <w:pPr>
        <w:pStyle w:val="1"/>
      </w:pPr>
      <w:bookmarkStart w:id="3" w:name="_Toc81087068"/>
      <w:r w:rsidRPr="00C52D33">
        <w:t>Organizational Culture</w:t>
      </w:r>
      <w:bookmarkEnd w:id="3"/>
    </w:p>
    <w:p w14:paraId="045A047C" w14:textId="266E7D57" w:rsidR="00C41511" w:rsidRPr="00C52D33" w:rsidRDefault="00CF4E57" w:rsidP="000B4844">
      <w:pPr>
        <w:rPr>
          <w:color w:val="FF0000"/>
          <w:shd w:val="clear" w:color="auto" w:fill="FFFFFF"/>
        </w:rPr>
      </w:pPr>
      <w:r w:rsidRPr="00C52D33">
        <w:rPr>
          <w:shd w:val="clear" w:color="auto" w:fill="FFFFFF"/>
        </w:rPr>
        <w:t xml:space="preserve">An organization have a collection of values, practices, and expectations. All the actions of the employees are guided by these aspects. Culture of an organization is its unique personality. It is what distinguishes the company from the other companies and make the company </w:t>
      </w:r>
      <w:r w:rsidR="00281980" w:rsidRPr="00C52D33">
        <w:rPr>
          <w:shd w:val="clear" w:color="auto" w:fill="FFFFFF"/>
        </w:rPr>
        <w:t>distinctive</w:t>
      </w:r>
      <w:r w:rsidRPr="00C52D33">
        <w:rPr>
          <w:shd w:val="clear" w:color="auto" w:fill="FFFFFF"/>
        </w:rPr>
        <w:t xml:space="preserve">. </w:t>
      </w:r>
      <w:r w:rsidR="00CE171F" w:rsidRPr="00C52D33">
        <w:rPr>
          <w:shd w:val="clear" w:color="auto" w:fill="FFFFFF"/>
        </w:rPr>
        <w:t>Organization culture administ</w:t>
      </w:r>
      <w:r w:rsidR="00401F03" w:rsidRPr="00C52D33">
        <w:rPr>
          <w:shd w:val="clear" w:color="auto" w:fill="FFFFFF"/>
        </w:rPr>
        <w:t>rates</w:t>
      </w:r>
      <w:r w:rsidR="00CE171F" w:rsidRPr="00C52D33">
        <w:rPr>
          <w:shd w:val="clear" w:color="auto" w:fill="FFFFFF"/>
        </w:rPr>
        <w:t xml:space="preserve"> how individuals act in the workplace through an arrangement of qualities, shared suppositions,</w:t>
      </w:r>
      <w:r w:rsidR="00E52CC2" w:rsidRPr="00C52D33">
        <w:rPr>
          <w:shd w:val="clear" w:color="auto" w:fill="FFFFFF"/>
        </w:rPr>
        <w:t xml:space="preserve"> attitudes</w:t>
      </w:r>
      <w:r w:rsidR="00CE171F" w:rsidRPr="00C52D33">
        <w:rPr>
          <w:shd w:val="clear" w:color="auto" w:fill="FFFFFF"/>
        </w:rPr>
        <w:t xml:space="preserve"> and convictions. Its culture provides boundaries and guidelines for the employees to follow </w:t>
      </w:r>
      <w:r w:rsidR="005258EA">
        <w:rPr>
          <w:shd w:val="clear" w:color="auto" w:fill="FFFFFF"/>
        </w:rPr>
        <w:t>(</w:t>
      </w:r>
      <w:r w:rsidR="005258EA" w:rsidRPr="005258EA">
        <w:rPr>
          <w:shd w:val="clear" w:color="auto" w:fill="FFFFFF"/>
        </w:rPr>
        <w:t>Alvesson, M., 2012</w:t>
      </w:r>
      <w:r w:rsidR="005258EA">
        <w:rPr>
          <w:shd w:val="clear" w:color="auto" w:fill="FFFFFF"/>
        </w:rPr>
        <w:t xml:space="preserve">). </w:t>
      </w:r>
      <w:r w:rsidR="004115D4" w:rsidRPr="00C52D33">
        <w:rPr>
          <w:shd w:val="clear" w:color="auto" w:fill="FFFFFF"/>
        </w:rPr>
        <w:t xml:space="preserve">A unique organizational culture helps to gain competitive advantage. </w:t>
      </w:r>
    </w:p>
    <w:p w14:paraId="08CFBC3B" w14:textId="03F8BF36" w:rsidR="001963B8" w:rsidRDefault="00546635" w:rsidP="000B4844">
      <w:pPr>
        <w:rPr>
          <w:shd w:val="clear" w:color="auto" w:fill="FFFFFF"/>
        </w:rPr>
      </w:pPr>
      <w:r w:rsidRPr="00C52D33">
        <w:rPr>
          <w:shd w:val="clear" w:color="auto" w:fill="FFFFFF"/>
        </w:rPr>
        <w:t xml:space="preserve">Tesco’s culture shapes its employees to act better toward their </w:t>
      </w:r>
      <w:r w:rsidR="002846E7" w:rsidRPr="00C52D33">
        <w:rPr>
          <w:shd w:val="clear" w:color="auto" w:fill="FFFFFF"/>
        </w:rPr>
        <w:t>colleagues</w:t>
      </w:r>
      <w:r w:rsidRPr="00C52D33">
        <w:rPr>
          <w:shd w:val="clear" w:color="auto" w:fill="FFFFFF"/>
        </w:rPr>
        <w:t xml:space="preserve"> and people outside the company. </w:t>
      </w:r>
      <w:r w:rsidR="00C41511" w:rsidRPr="00C52D33">
        <w:rPr>
          <w:shd w:val="clear" w:color="auto" w:fill="FFFFFF"/>
        </w:rPr>
        <w:t>It</w:t>
      </w:r>
      <w:r w:rsidR="002B3B9E" w:rsidRPr="00C52D33">
        <w:rPr>
          <w:shd w:val="clear" w:color="auto" w:fill="FFFFFF"/>
        </w:rPr>
        <w:t xml:space="preserve">s </w:t>
      </w:r>
      <w:r w:rsidRPr="00C52D33">
        <w:rPr>
          <w:shd w:val="clear" w:color="auto" w:fill="FFFFFF"/>
        </w:rPr>
        <w:t xml:space="preserve">organizational culture can be analyzed through the </w:t>
      </w:r>
      <w:r w:rsidR="002846E7" w:rsidRPr="00C52D33">
        <w:rPr>
          <w:shd w:val="clear" w:color="auto" w:fill="FFFFFF"/>
        </w:rPr>
        <w:t>Hofstede’s</w:t>
      </w:r>
      <w:r w:rsidRPr="00C52D33">
        <w:rPr>
          <w:shd w:val="clear" w:color="auto" w:fill="FFFFFF"/>
        </w:rPr>
        <w:t xml:space="preserve"> cultural model. </w:t>
      </w:r>
      <w:r w:rsidR="00BE6FA6" w:rsidRPr="00C52D33">
        <w:rPr>
          <w:shd w:val="clear" w:color="auto" w:fill="FFFFFF"/>
        </w:rPr>
        <w:t>It has six dimensions. Analysis of Tesco’s culture according to the dimensions are explained below:</w:t>
      </w:r>
    </w:p>
    <w:p w14:paraId="372CF1AA" w14:textId="72E9A79A" w:rsidR="00BE6FA6" w:rsidRPr="00227A3B" w:rsidRDefault="00BE6FA6" w:rsidP="001963B8">
      <w:pPr>
        <w:jc w:val="center"/>
        <w:rPr>
          <w:color w:val="FF0000"/>
          <w:shd w:val="clear" w:color="auto" w:fill="FFFFFF"/>
        </w:rPr>
      </w:pPr>
      <w:r w:rsidRPr="00C52D33">
        <w:rPr>
          <w:noProof/>
          <w:sz w:val="12"/>
          <w:szCs w:val="10"/>
          <w:lang w:val="bg-BG" w:eastAsia="bg-BG"/>
        </w:rPr>
        <w:drawing>
          <wp:inline distT="0" distB="0" distL="0" distR="0" wp14:anchorId="363BC67C" wp14:editId="48954211">
            <wp:extent cx="2426166" cy="2197290"/>
            <wp:effectExtent l="0" t="0" r="0" b="0"/>
            <wp:docPr id="4" name="Picture 4" descr="Hofstede&amp;#39;s Cultural Dimension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ofstede&amp;#39;s Cultural Dimensions Theor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56574" cy="2224829"/>
                    </a:xfrm>
                    <a:prstGeom prst="ellipse">
                      <a:avLst/>
                    </a:prstGeom>
                    <a:ln>
                      <a:noFill/>
                    </a:ln>
                    <a:effectLst>
                      <a:softEdge rad="112500"/>
                    </a:effectLst>
                  </pic:spPr>
                </pic:pic>
              </a:graphicData>
            </a:graphic>
          </wp:inline>
        </w:drawing>
      </w:r>
    </w:p>
    <w:p w14:paraId="64E0ADA0" w14:textId="337298A7" w:rsidR="00BE6FA6" w:rsidRPr="00227A3B" w:rsidRDefault="00BE6FA6" w:rsidP="00227A3B">
      <w:pPr>
        <w:jc w:val="center"/>
        <w:rPr>
          <w:color w:val="4472C4" w:themeColor="accent1"/>
          <w:szCs w:val="20"/>
          <w:shd w:val="clear" w:color="auto" w:fill="FFFFFF"/>
        </w:rPr>
      </w:pPr>
      <w:r w:rsidRPr="00227A3B">
        <w:rPr>
          <w:color w:val="4472C4" w:themeColor="accent1"/>
        </w:rPr>
        <w:t>Exhibit-0</w:t>
      </w:r>
      <w:r w:rsidR="00943C0C">
        <w:rPr>
          <w:color w:val="4472C4" w:themeColor="accent1"/>
        </w:rPr>
        <w:t>2</w:t>
      </w:r>
      <w:r w:rsidRPr="00227A3B">
        <w:rPr>
          <w:color w:val="4472C4" w:themeColor="accent1"/>
        </w:rPr>
        <w:t>: Hofstede’s cultural dimensions. Source: (Hofstede, G., 2011)</w:t>
      </w:r>
    </w:p>
    <w:p w14:paraId="1199C37B" w14:textId="17FCEC7C" w:rsidR="00965304" w:rsidRPr="00C52D33" w:rsidRDefault="00023E79" w:rsidP="000B4844">
      <w:pPr>
        <w:rPr>
          <w:shd w:val="clear" w:color="auto" w:fill="FFFFFF"/>
        </w:rPr>
      </w:pPr>
      <w:r w:rsidRPr="00C52D33">
        <w:rPr>
          <w:shd w:val="clear" w:color="auto" w:fill="FFFFFF"/>
        </w:rPr>
        <w:lastRenderedPageBreak/>
        <w:t xml:space="preserve">Power distance index shows </w:t>
      </w:r>
      <w:r w:rsidR="00281980">
        <w:rPr>
          <w:shd w:val="clear" w:color="auto" w:fill="FFFFFF"/>
        </w:rPr>
        <w:t xml:space="preserve">the </w:t>
      </w:r>
      <w:r w:rsidRPr="00C52D33">
        <w:rPr>
          <w:shd w:val="clear" w:color="auto" w:fill="FFFFFF"/>
        </w:rPr>
        <w:t>degree of inequality and the amount of intensity</w:t>
      </w:r>
      <w:r w:rsidR="00281980">
        <w:rPr>
          <w:shd w:val="clear" w:color="auto" w:fill="FFFFFF"/>
        </w:rPr>
        <w:t xml:space="preserve"> practiced by individuals or groups of individuals</w:t>
      </w:r>
      <w:r w:rsidRPr="00C52D33">
        <w:rPr>
          <w:shd w:val="clear" w:color="auto" w:fill="FFFFFF"/>
        </w:rPr>
        <w:t xml:space="preserve"> based on the power one can hold. Power distance in the culture of Tesco is low. The individualism </w:t>
      </w:r>
      <w:r w:rsidR="00E71706" w:rsidRPr="00C52D33">
        <w:rPr>
          <w:shd w:val="clear" w:color="auto" w:fill="FFFFFF"/>
        </w:rPr>
        <w:t>versus</w:t>
      </w:r>
      <w:r w:rsidRPr="00C52D33">
        <w:rPr>
          <w:shd w:val="clear" w:color="auto" w:fill="FFFFFF"/>
        </w:rPr>
        <w:t xml:space="preserve"> collectivism index has two aspects. In an indiv</w:t>
      </w:r>
      <w:r w:rsidR="00281980">
        <w:rPr>
          <w:shd w:val="clear" w:color="auto" w:fill="FFFFFF"/>
        </w:rPr>
        <w:t>idu</w:t>
      </w:r>
      <w:r w:rsidRPr="00C52D33">
        <w:rPr>
          <w:shd w:val="clear" w:color="auto" w:fill="FFFFFF"/>
        </w:rPr>
        <w:t xml:space="preserve">alistic company employees have competitive mindset toward colleagues and focus more on the </w:t>
      </w:r>
      <w:r w:rsidR="00281980" w:rsidRPr="00C52D33">
        <w:rPr>
          <w:shd w:val="clear" w:color="auto" w:fill="FFFFFF"/>
        </w:rPr>
        <w:t>achievements</w:t>
      </w:r>
      <w:r w:rsidRPr="00C52D33">
        <w:rPr>
          <w:shd w:val="clear" w:color="auto" w:fill="FFFFFF"/>
        </w:rPr>
        <w:t xml:space="preserve"> of individuals. On the other hand, in a </w:t>
      </w:r>
      <w:r w:rsidR="00E71706" w:rsidRPr="00C52D33">
        <w:rPr>
          <w:shd w:val="clear" w:color="auto" w:fill="FFFFFF"/>
        </w:rPr>
        <w:t>collective organization</w:t>
      </w:r>
      <w:r w:rsidRPr="00C52D33">
        <w:rPr>
          <w:shd w:val="clear" w:color="auto" w:fill="FFFFFF"/>
        </w:rPr>
        <w:t xml:space="preserve">, employees share the organization’s main goal and work together. Tesco is maintaining a balance between these two. </w:t>
      </w:r>
      <w:r w:rsidR="00FA2BB6" w:rsidRPr="00C52D33">
        <w:rPr>
          <w:shd w:val="clear" w:color="auto" w:fill="FFFFFF"/>
        </w:rPr>
        <w:t xml:space="preserve">Masculinity </w:t>
      </w:r>
      <w:r w:rsidR="00E71706" w:rsidRPr="00C52D33">
        <w:rPr>
          <w:shd w:val="clear" w:color="auto" w:fill="FFFFFF"/>
        </w:rPr>
        <w:t>versus</w:t>
      </w:r>
      <w:r w:rsidR="00FA2BB6" w:rsidRPr="00C52D33">
        <w:rPr>
          <w:shd w:val="clear" w:color="auto" w:fill="FFFFFF"/>
        </w:rPr>
        <w:t xml:space="preserve"> </w:t>
      </w:r>
      <w:r w:rsidR="00281980" w:rsidRPr="00C52D33">
        <w:rPr>
          <w:shd w:val="clear" w:color="auto" w:fill="FFFFFF"/>
        </w:rPr>
        <w:t>femineity</w:t>
      </w:r>
      <w:r w:rsidR="00FA2BB6" w:rsidRPr="00C52D33">
        <w:rPr>
          <w:shd w:val="clear" w:color="auto" w:fill="FFFFFF"/>
        </w:rPr>
        <w:t xml:space="preserve"> index is about how the </w:t>
      </w:r>
      <w:r w:rsidR="00281980" w:rsidRPr="00C52D33">
        <w:rPr>
          <w:shd w:val="clear" w:color="auto" w:fill="FFFFFF"/>
        </w:rPr>
        <w:t>activities</w:t>
      </w:r>
      <w:r w:rsidR="00FA2BB6" w:rsidRPr="00C52D33">
        <w:rPr>
          <w:shd w:val="clear" w:color="auto" w:fill="FFFFFF"/>
        </w:rPr>
        <w:t xml:space="preserve"> and duties of the organization is distributed between males and females. Tesco’s score in this index is low which indicates that the company’s job responsibilities are not gender biased. The uncertainty avoidance index is about the degree of control the company tries to have over their overall performance. Tesco has a mix of both high and low score. It </w:t>
      </w:r>
      <w:r w:rsidR="00E71706" w:rsidRPr="00C52D33">
        <w:rPr>
          <w:shd w:val="clear" w:color="auto" w:fill="FFFFFF"/>
        </w:rPr>
        <w:t>tries to knowledge everything that happens within the organization but its also open to change. It lets its employees to be innovative. Long term orientation versus short term orientation index manifests the frugality of the company. Long term oriented cultured companies are more realistic, concerned about the future, and thrifty. Short</w:t>
      </w:r>
      <w:r w:rsidR="00281980">
        <w:rPr>
          <w:shd w:val="clear" w:color="auto" w:fill="FFFFFF"/>
        </w:rPr>
        <w:t>-</w:t>
      </w:r>
      <w:r w:rsidR="00E71706" w:rsidRPr="00C52D33">
        <w:rPr>
          <w:shd w:val="clear" w:color="auto" w:fill="FFFFFF"/>
        </w:rPr>
        <w:t xml:space="preserve">term </w:t>
      </w:r>
      <w:r w:rsidR="00281980" w:rsidRPr="00C52D33">
        <w:rPr>
          <w:shd w:val="clear" w:color="auto" w:fill="FFFFFF"/>
        </w:rPr>
        <w:t>oriented</w:t>
      </w:r>
      <w:r w:rsidR="00E71706" w:rsidRPr="00C52D33">
        <w:rPr>
          <w:shd w:val="clear" w:color="auto" w:fill="FFFFFF"/>
        </w:rPr>
        <w:t xml:space="preserve"> companies are value driven. Operations conducted by Tesco PLC are long term oriented when creating strategies. </w:t>
      </w:r>
      <w:r w:rsidR="00281980" w:rsidRPr="00C52D33">
        <w:rPr>
          <w:shd w:val="clear" w:color="auto" w:fill="FFFFFF"/>
        </w:rPr>
        <w:t>However,</w:t>
      </w:r>
      <w:r w:rsidR="00E71706" w:rsidRPr="00C52D33">
        <w:rPr>
          <w:shd w:val="clear" w:color="auto" w:fill="FFFFFF"/>
        </w:rPr>
        <w:t xml:space="preserve"> when executing the strategies, its culture drives it to be more short term oriented. Finally, the indulgence versus restraint index shows the degree to which the company is concerned about its people’s joy, </w:t>
      </w:r>
      <w:r w:rsidR="00590D32" w:rsidRPr="00C52D33">
        <w:rPr>
          <w:shd w:val="clear" w:color="auto" w:fill="FFFFFF"/>
        </w:rPr>
        <w:t>satisfaction, and</w:t>
      </w:r>
      <w:r w:rsidR="00E71706" w:rsidRPr="00C52D33">
        <w:rPr>
          <w:shd w:val="clear" w:color="auto" w:fill="FFFFFF"/>
        </w:rPr>
        <w:t xml:space="preserve"> gratification. </w:t>
      </w:r>
      <w:r w:rsidR="00590D32" w:rsidRPr="00C52D33">
        <w:rPr>
          <w:shd w:val="clear" w:color="auto" w:fill="FFFFFF"/>
        </w:rPr>
        <w:t>Tesco’s culture is a healthy mixture of high and low score, though it focuses more on indulgence</w:t>
      </w:r>
      <w:r w:rsidR="00C75ABC" w:rsidRPr="00C52D33">
        <w:rPr>
          <w:shd w:val="clear" w:color="auto" w:fill="FFFFFF"/>
        </w:rPr>
        <w:t xml:space="preserve"> </w:t>
      </w:r>
      <w:r w:rsidR="002B3B9E" w:rsidRPr="00C52D33">
        <w:rPr>
          <w:shd w:val="clear" w:color="auto" w:fill="FFFFFF"/>
        </w:rPr>
        <w:t>(Hofstede, G., 2011)</w:t>
      </w:r>
      <w:r w:rsidR="001E238B">
        <w:rPr>
          <w:shd w:val="clear" w:color="auto" w:fill="FFFFFF"/>
        </w:rPr>
        <w:t>.</w:t>
      </w:r>
    </w:p>
    <w:p w14:paraId="15A56E71" w14:textId="7A30A166" w:rsidR="00C75ABC" w:rsidRPr="00C52D33" w:rsidRDefault="007F457D" w:rsidP="00670D5C">
      <w:pPr>
        <w:pStyle w:val="1"/>
      </w:pPr>
      <w:bookmarkStart w:id="4" w:name="_Toc81087069"/>
      <w:r w:rsidRPr="00C52D33">
        <w:t xml:space="preserve">Impact </w:t>
      </w:r>
      <w:r w:rsidR="009549FF" w:rsidRPr="00C52D33">
        <w:t>o</w:t>
      </w:r>
      <w:r w:rsidRPr="00C52D33">
        <w:t xml:space="preserve">f Organizational Structure </w:t>
      </w:r>
      <w:r w:rsidR="009549FF" w:rsidRPr="00C52D33">
        <w:t>and Culture on Performance</w:t>
      </w:r>
      <w:bookmarkEnd w:id="4"/>
    </w:p>
    <w:p w14:paraId="58D65EB9" w14:textId="77777777" w:rsidR="001856EC" w:rsidRPr="001856EC" w:rsidRDefault="001856EC" w:rsidP="000B4844">
      <w:pPr>
        <w:rPr>
          <w:shd w:val="clear" w:color="auto" w:fill="FFFFFF"/>
        </w:rPr>
      </w:pPr>
      <w:r w:rsidRPr="001856EC">
        <w:rPr>
          <w:shd w:val="clear" w:color="auto" w:fill="FFFFFF"/>
        </w:rPr>
        <w:t xml:space="preserve">To excel in business, every organization needs to know how a good structure and culture boosts performance. Performance indicates productivity, quality, stability, competency, attractiveness etcetera (Abu-Jarad et al., 2010). Organizational structure and culture are of great significance in managing a company successfully. The two terms are related to each other. Organizational structure makes it easy to describe the process of management in a certain organization. It also makes the order of people and command within the organization easier to understand. Organizational culture also plays a vital role in achieving the goals of the organization. These two aspects assist in the activities of the planning stage, organizing stage, leading stage and controlling stage (Conkright, T.A., 2015). The performance of the individuals is also affected by the company’s structure and culture. </w:t>
      </w:r>
    </w:p>
    <w:p w14:paraId="69DD40D9" w14:textId="32FCB7A0" w:rsidR="00F532CC" w:rsidRPr="00C52D33" w:rsidRDefault="001856EC" w:rsidP="000B4844">
      <w:pPr>
        <w:rPr>
          <w:shd w:val="clear" w:color="auto" w:fill="FFFFFF"/>
        </w:rPr>
      </w:pPr>
      <w:r w:rsidRPr="001856EC">
        <w:rPr>
          <w:shd w:val="clear" w:color="auto" w:fill="FFFFFF"/>
        </w:rPr>
        <w:lastRenderedPageBreak/>
        <w:t>An organization succeeds in both the long and short run if its internal body is well structured and its culture is uniquely efficient. Tesco utilizes the benefits of a healthy balanced organizational structure and culture. As a result, it becomes easy for Tesco’s employees to perform better. It helps the company to be effective and gain more market share and increase its competencies. If a company has an efficient organizational culture, it can easily design a performance boosting organizational structure. There are many variables to measure the performance of a company, such as profitability, return on asset, return on investment, revenue growth, market share, liquidity and so on (Abu-Jarad et al., 2010). Nevertheless, only a single variable doesn’t reflect the overall score in performance, rather a lot of consistent financial and non-financial variables should be used (Snow &amp; Hrebiniak, 1980). Tesco’s organizational structure and culture has been effective enough to hold its leading position in the supermarket market in The United kingdoms. It is also performing well in other countries. It alone holds almost 27 percent of market share in the supermarket market in the UK. They are constantly developing their culture to reach highest effectiveness and efficiency in operations. The individual performance of its employees is also very impressive as all of them are working together in a systematic way to achieve its organizational goals</w:t>
      </w:r>
      <w:r w:rsidR="001346E1" w:rsidRPr="00C52D33">
        <w:rPr>
          <w:shd w:val="clear" w:color="auto" w:fill="FFFFFF"/>
        </w:rPr>
        <w:t>.</w:t>
      </w:r>
    </w:p>
    <w:p w14:paraId="25B44BA9" w14:textId="4962BB94" w:rsidR="001346E1" w:rsidRPr="00C52D33" w:rsidRDefault="009549FF" w:rsidP="00670D5C">
      <w:pPr>
        <w:pStyle w:val="1"/>
      </w:pPr>
      <w:bookmarkStart w:id="5" w:name="_Toc81087070"/>
      <w:r w:rsidRPr="00C52D33">
        <w:t>Organizational Behaviour</w:t>
      </w:r>
      <w:bookmarkEnd w:id="5"/>
    </w:p>
    <w:p w14:paraId="6BC2F4A7" w14:textId="6212ED0E" w:rsidR="001346E1" w:rsidRPr="00C52D33" w:rsidRDefault="001856EC" w:rsidP="00670D5C">
      <w:r w:rsidRPr="000B4844">
        <w:t xml:space="preserve">Organizational behavior is an academic field of study that looks into the influence of individuals, groups on behaviour inside the workplace. It focuses on how to improve the effectiveness of the organization. Psychology, sociology, anthropology, social psychology, and political science are the building blocks of organizational behaviour. If a manager is well equipped with the knowledge of organizational behaviour, he surely manages his subjects well and performs better than others. In the behavioural approach of an organization, managers put people first. In this way, they generate a workforce that is committed to the organization. It also affects the bottom line positively. Organizational behaviour approaches help a manager to cope with the global competition. Managers and employees who are not from the same or closely related cultures work together effectively. Effectiveness comes from utilizing the knowledge of different organizational behavioral disciplines. It gives a greater advantage to the manager than the one who is not familiar with organizational behaviour (Buchanan et al., 2019). Human resources, contingency, </w:t>
      </w:r>
      <w:r w:rsidRPr="000B4844">
        <w:lastRenderedPageBreak/>
        <w:t>productivity, and systems approach are the four main approaches to organizational behaviour. There is also another approach named the interdisciplinary approach</w:t>
      </w:r>
      <w:r w:rsidRPr="001856EC">
        <w:t>.</w:t>
      </w:r>
      <w:r w:rsidR="00FC7167" w:rsidRPr="00C52D33">
        <w:t xml:space="preserve"> </w:t>
      </w:r>
    </w:p>
    <w:p w14:paraId="5A0EA910" w14:textId="740E5541" w:rsidR="00FC7167" w:rsidRPr="00C52D33" w:rsidRDefault="00FC7167" w:rsidP="00670D5C">
      <w:r w:rsidRPr="00C52D33">
        <w:rPr>
          <w:noProof/>
          <w:sz w:val="12"/>
          <w:szCs w:val="10"/>
          <w:lang w:val="bg-BG" w:eastAsia="bg-BG"/>
        </w:rPr>
        <w:drawing>
          <wp:inline distT="0" distB="0" distL="0" distR="0" wp14:anchorId="72FA2EE6" wp14:editId="36B25FB4">
            <wp:extent cx="5943600" cy="2891847"/>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5943600" cy="2891847"/>
                    </a:xfrm>
                    <a:prstGeom prst="rect">
                      <a:avLst/>
                    </a:prstGeom>
                    <a:noFill/>
                    <a:ln>
                      <a:noFill/>
                    </a:ln>
                    <a:extLst>
                      <a:ext uri="{53640926-AAD7-44D8-BBD7-CCE9431645EC}">
                        <a14:shadowObscured xmlns:a14="http://schemas.microsoft.com/office/drawing/2010/main"/>
                      </a:ext>
                    </a:extLst>
                  </pic:spPr>
                </pic:pic>
              </a:graphicData>
            </a:graphic>
          </wp:inline>
        </w:drawing>
      </w:r>
    </w:p>
    <w:p w14:paraId="55B4728D" w14:textId="76827BD6" w:rsidR="00FC7167" w:rsidRPr="00670D5C" w:rsidRDefault="00FC7167" w:rsidP="00670D5C">
      <w:pPr>
        <w:jc w:val="center"/>
        <w:rPr>
          <w:color w:val="4472C4" w:themeColor="accent1"/>
        </w:rPr>
      </w:pPr>
      <w:r w:rsidRPr="00670D5C">
        <w:rPr>
          <w:color w:val="4472C4" w:themeColor="accent1"/>
        </w:rPr>
        <w:t xml:space="preserve">Exhibit-03: Approaches to organizational behaviour. Source: </w:t>
      </w:r>
      <w:r w:rsidR="00F949ED" w:rsidRPr="00F949ED">
        <w:rPr>
          <w:color w:val="4472C4" w:themeColor="accent1"/>
        </w:rPr>
        <w:t>(Fincham et al., 2005)</w:t>
      </w:r>
    </w:p>
    <w:p w14:paraId="11510A8B" w14:textId="576FFD32" w:rsidR="007F63B4" w:rsidRPr="00670D5C" w:rsidRDefault="00E36B78" w:rsidP="00670D5C">
      <w:pPr>
        <w:rPr>
          <w:szCs w:val="24"/>
        </w:rPr>
      </w:pPr>
      <w:r w:rsidRPr="000B4844">
        <w:t xml:space="preserve">The human resource or supporting approach upholds that an organization’s employees are the main resources and that it should focus on developing inventiveness, competency, and fulfillments to make the employees contribute to the prosperity of the organization. The contingency or situational approach acknowledges that behaviors that are effective in one circumstance may fail in another. The productivity approach is the belief that the ratio of output to the given input reflects the effectiveness of the organization and of the managers in optimizing the utilization of resources. The systems approach sees the organization as a whole unity. It means the activity of a single segment has an impact on the overall performance of the organization. Lastly, the Inter-disciplinary approach is that the organizational behavior is a combination of disciplines and social sciences which are not dependent, nevertheless, has an influence on each </w:t>
      </w:r>
      <w:bookmarkStart w:id="6" w:name="_Hlk81130063"/>
      <w:r w:rsidRPr="000B4844">
        <w:t>other (Fincham et al., 2005)</w:t>
      </w:r>
      <w:bookmarkEnd w:id="6"/>
      <w:r w:rsidRPr="000B4844">
        <w:t>. Tesco PLC utilized the knowledge of all the approaches. It uses its human resources as best as it can. It thinks giving employees too much comfort decreases the efficiency of individual employees. So, it makes them dependent on themselves. It develops different strategies for different activities for the employees. It trains, motivates its employees, and creates a suitable environment for them so the individuals can perform their best</w:t>
      </w:r>
      <w:r w:rsidRPr="00E36B78">
        <w:rPr>
          <w:szCs w:val="24"/>
        </w:rPr>
        <w:t>.</w:t>
      </w:r>
    </w:p>
    <w:p w14:paraId="248C6B37" w14:textId="063AA596" w:rsidR="009549FF" w:rsidRPr="00C52D33" w:rsidRDefault="009549FF" w:rsidP="00227A3B">
      <w:pPr>
        <w:pStyle w:val="1"/>
      </w:pPr>
      <w:bookmarkStart w:id="7" w:name="_Toc81087071"/>
      <w:r w:rsidRPr="00C52D33">
        <w:lastRenderedPageBreak/>
        <w:t xml:space="preserve">Factors that Influence </w:t>
      </w:r>
      <w:r w:rsidR="0035348E">
        <w:t xml:space="preserve">Individuals’ </w:t>
      </w:r>
      <w:r w:rsidRPr="00C52D33">
        <w:t>Organizational Behaviour</w:t>
      </w:r>
      <w:bookmarkEnd w:id="7"/>
      <w:r w:rsidRPr="00C52D33">
        <w:t xml:space="preserve"> </w:t>
      </w:r>
    </w:p>
    <w:p w14:paraId="3A034535" w14:textId="77777777" w:rsidR="00E36B78" w:rsidRDefault="00E36B78" w:rsidP="000B4844">
      <w:r w:rsidRPr="00E36B78">
        <w:t xml:space="preserve">The four elements that affect the organizational behaviour of individuals in the workplace are people, structure, technology, and environment. </w:t>
      </w:r>
    </w:p>
    <w:p w14:paraId="07137042" w14:textId="02C77C96" w:rsidR="00E37F73" w:rsidRDefault="00E37F73" w:rsidP="00E37F73">
      <w:pPr>
        <w:jc w:val="center"/>
        <w:rPr>
          <w:szCs w:val="24"/>
        </w:rPr>
      </w:pPr>
      <w:r>
        <w:rPr>
          <w:noProof/>
          <w:szCs w:val="24"/>
          <w:lang w:val="bg-BG" w:eastAsia="bg-BG"/>
        </w:rPr>
        <w:drawing>
          <wp:inline distT="0" distB="0" distL="0" distR="0" wp14:anchorId="6EBF26F0" wp14:editId="2C8CAD03">
            <wp:extent cx="2767870" cy="24003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80309" cy="2411087"/>
                    </a:xfrm>
                    <a:prstGeom prst="rect">
                      <a:avLst/>
                    </a:prstGeom>
                  </pic:spPr>
                </pic:pic>
              </a:graphicData>
            </a:graphic>
          </wp:inline>
        </w:drawing>
      </w:r>
    </w:p>
    <w:p w14:paraId="5985E9FF" w14:textId="7336E3D3" w:rsidR="00E37F73" w:rsidRPr="00E37F73" w:rsidRDefault="00E37F73" w:rsidP="00E37F73">
      <w:pPr>
        <w:jc w:val="center"/>
        <w:rPr>
          <w:color w:val="4472C4" w:themeColor="accent1"/>
          <w:szCs w:val="24"/>
        </w:rPr>
      </w:pPr>
      <w:r w:rsidRPr="00E37F73">
        <w:rPr>
          <w:color w:val="4472C4" w:themeColor="accent1"/>
          <w:szCs w:val="24"/>
        </w:rPr>
        <w:t>Exhibit-04: Elements of Organizational Behaviour. Source:</w:t>
      </w:r>
      <w:r w:rsidR="00D86768">
        <w:rPr>
          <w:color w:val="4472C4" w:themeColor="accent1"/>
          <w:szCs w:val="24"/>
        </w:rPr>
        <w:t xml:space="preserve"> </w:t>
      </w:r>
      <w:r w:rsidR="00D86768" w:rsidRPr="00D86768">
        <w:rPr>
          <w:color w:val="4472C4" w:themeColor="accent1"/>
          <w:szCs w:val="24"/>
        </w:rPr>
        <w:t>(Huczynski et al., 2013)</w:t>
      </w:r>
    </w:p>
    <w:p w14:paraId="4F3A7590" w14:textId="1F960D7C" w:rsidR="001346E1" w:rsidRPr="0007093C" w:rsidRDefault="00E36B78" w:rsidP="000B4844">
      <w:r w:rsidRPr="00E36B78">
        <w:t xml:space="preserve">The social system inside the organization consisting induvial employees and groups of different sizes and formality make up the factor named People. Groups are not static so managers have to direct the people on the right path. The structure of an organization </w:t>
      </w:r>
      <w:r w:rsidR="003A1B83" w:rsidRPr="00E36B78">
        <w:t>influence</w:t>
      </w:r>
      <w:r w:rsidR="00C115B9">
        <w:t>s</w:t>
      </w:r>
      <w:r w:rsidRPr="00E36B78">
        <w:t xml:space="preserve"> the individuals as the employees are coordinated according to the structure. Technology has become a major part of almost every activity in the workplace. Technology has made employees work effectively even though it has some constraints, such as increased cost. The external and internal environment affect the employees’ performance. If the managers can control the elements of the environment, working individuals perform better </w:t>
      </w:r>
      <w:bookmarkStart w:id="8" w:name="_Hlk81130090"/>
      <w:r w:rsidRPr="00E36B78">
        <w:t xml:space="preserve">(Huczynski et al., 2013). </w:t>
      </w:r>
      <w:bookmarkEnd w:id="8"/>
      <w:r w:rsidRPr="00E36B78">
        <w:t xml:space="preserve">Tesco has studied how its employees react. It designs the activities and duties in a way so that all the employees become a part of each other. Tesco has a hierarchical structure which makes it easier for the managers to direct the people. Its sophisticated technologies increase the productivity of the employees. </w:t>
      </w:r>
      <w:r w:rsidR="00ED7BDB">
        <w:br w:type="page"/>
      </w:r>
    </w:p>
    <w:p w14:paraId="104E2955" w14:textId="3362E77F" w:rsidR="001346E1" w:rsidRPr="00C52D33" w:rsidRDefault="009549FF" w:rsidP="00ED7BDB">
      <w:pPr>
        <w:pStyle w:val="1"/>
      </w:pPr>
      <w:bookmarkStart w:id="9" w:name="_Toc81087072"/>
      <w:r w:rsidRPr="00C52D33">
        <w:lastRenderedPageBreak/>
        <w:t>Conclusion</w:t>
      </w:r>
      <w:bookmarkEnd w:id="9"/>
    </w:p>
    <w:p w14:paraId="12ADDF79" w14:textId="6DF2E864" w:rsidR="00832A02" w:rsidRPr="00C52D33" w:rsidRDefault="00E36B78" w:rsidP="000B4844">
      <w:pPr>
        <w:rPr>
          <w:rFonts w:eastAsiaTheme="majorEastAsia"/>
          <w:b/>
        </w:rPr>
      </w:pPr>
      <w:r w:rsidRPr="00E36B78">
        <w:t xml:space="preserve">Every organization is made up of structures. But those with a good design perform the best. Organizational culture also aids in the process of management. Organizational structure and culture are the means through which a company improves and overcomes competition. With the help of Hofstede’s cultural model, a company can easily determine how it should develop its organizational culture. Organizational behavior plays a major role in the better performance of employees. So, managers need vast knowledge about the factors that influence individual performance in the workplace, as well as the knowledge about the behavioural approaches that can be useful in tackling any dissatisfaction in the work of individuals. </w:t>
      </w:r>
      <w:r w:rsidR="001346E1" w:rsidRPr="00C52D33">
        <w:br w:type="page"/>
      </w:r>
    </w:p>
    <w:p w14:paraId="56E6257A" w14:textId="26A18785" w:rsidR="00832A02" w:rsidRPr="00AC7C87" w:rsidRDefault="00832A02" w:rsidP="00AC7C87">
      <w:pPr>
        <w:pStyle w:val="1"/>
        <w:jc w:val="center"/>
        <w:rPr>
          <w:color w:val="2F5496" w:themeColor="accent1" w:themeShade="BF"/>
          <w:sz w:val="52"/>
          <w:szCs w:val="52"/>
        </w:rPr>
      </w:pPr>
      <w:bookmarkStart w:id="10" w:name="_Toc81087073"/>
      <w:r w:rsidRPr="009721EB">
        <w:rPr>
          <w:b w:val="0"/>
          <w:color w:val="2F5496" w:themeColor="accent1" w:themeShade="BF"/>
          <w:sz w:val="52"/>
          <w:szCs w:val="52"/>
        </w:rPr>
        <w:lastRenderedPageBreak/>
        <w:t>References</w:t>
      </w:r>
      <w:bookmarkEnd w:id="10"/>
      <w:r w:rsidR="009721EB">
        <w:rPr>
          <w:color w:val="2F5496" w:themeColor="accent1" w:themeShade="BF"/>
          <w:sz w:val="52"/>
          <w:szCs w:val="52"/>
        </w:rPr>
        <w:t xml:space="preserve">: </w:t>
      </w:r>
    </w:p>
    <w:p w14:paraId="3FC98943" w14:textId="7377309C" w:rsidR="00AC7C87" w:rsidRPr="00AC7C87" w:rsidRDefault="00AC7C87" w:rsidP="00AC7C87">
      <w:pPr>
        <w:pStyle w:val="ac"/>
        <w:rPr>
          <w:shd w:val="clear" w:color="auto" w:fill="FFFFFF"/>
        </w:rPr>
      </w:pPr>
    </w:p>
    <w:p w14:paraId="1D64CBE6" w14:textId="2D2000C0" w:rsidR="003E560B" w:rsidRPr="00AC7C87" w:rsidRDefault="003E560B" w:rsidP="00AC7C87">
      <w:pPr>
        <w:pStyle w:val="ac"/>
        <w:numPr>
          <w:ilvl w:val="0"/>
          <w:numId w:val="2"/>
        </w:numPr>
        <w:rPr>
          <w:shd w:val="clear" w:color="auto" w:fill="FFFFFF"/>
        </w:rPr>
      </w:pPr>
      <w:r w:rsidRPr="00AC7C87">
        <w:rPr>
          <w:shd w:val="clear" w:color="auto" w:fill="FFFFFF"/>
        </w:rPr>
        <w:t>Abu-Jarad, I.Y., Yusof, N.A. and Nikbin, D., 2010. A review paper on organizational culture and organizational performance. </w:t>
      </w:r>
      <w:r w:rsidRPr="00AC7C87">
        <w:rPr>
          <w:i/>
          <w:iCs/>
          <w:shd w:val="clear" w:color="auto" w:fill="FFFFFF"/>
        </w:rPr>
        <w:t>International journal of business and social science</w:t>
      </w:r>
      <w:r w:rsidRPr="00AC7C87">
        <w:rPr>
          <w:shd w:val="clear" w:color="auto" w:fill="FFFFFF"/>
        </w:rPr>
        <w:t>, </w:t>
      </w:r>
      <w:r w:rsidRPr="00AC7C87">
        <w:rPr>
          <w:i/>
          <w:iCs/>
          <w:shd w:val="clear" w:color="auto" w:fill="FFFFFF"/>
        </w:rPr>
        <w:t>1</w:t>
      </w:r>
      <w:r w:rsidRPr="00AC7C87">
        <w:rPr>
          <w:shd w:val="clear" w:color="auto" w:fill="FFFFFF"/>
        </w:rPr>
        <w:t>(3).</w:t>
      </w:r>
    </w:p>
    <w:p w14:paraId="3EEF095A" w14:textId="77777777" w:rsidR="003E560B" w:rsidRPr="00AC7C87" w:rsidRDefault="003E560B" w:rsidP="00AC7C87">
      <w:pPr>
        <w:pStyle w:val="ac"/>
        <w:numPr>
          <w:ilvl w:val="0"/>
          <w:numId w:val="2"/>
        </w:numPr>
        <w:rPr>
          <w:shd w:val="clear" w:color="auto" w:fill="FFFFFF"/>
        </w:rPr>
      </w:pPr>
      <w:r w:rsidRPr="00AC7C87">
        <w:rPr>
          <w:shd w:val="clear" w:color="auto" w:fill="FFFFFF"/>
        </w:rPr>
        <w:t>Ahmady, G.A., Mehrpour, M. and Nikooravesh, A., 2016. Organizational structure. </w:t>
      </w:r>
      <w:r w:rsidRPr="00AC7C87">
        <w:rPr>
          <w:i/>
          <w:iCs/>
          <w:shd w:val="clear" w:color="auto" w:fill="FFFFFF"/>
        </w:rPr>
        <w:t>Procedia-Social and Behavioral Sciences</w:t>
      </w:r>
      <w:r w:rsidRPr="00AC7C87">
        <w:rPr>
          <w:shd w:val="clear" w:color="auto" w:fill="FFFFFF"/>
        </w:rPr>
        <w:t>, </w:t>
      </w:r>
      <w:r w:rsidRPr="00AC7C87">
        <w:rPr>
          <w:i/>
          <w:iCs/>
          <w:shd w:val="clear" w:color="auto" w:fill="FFFFFF"/>
        </w:rPr>
        <w:t>230</w:t>
      </w:r>
      <w:r w:rsidRPr="00AC7C87">
        <w:rPr>
          <w:shd w:val="clear" w:color="auto" w:fill="FFFFFF"/>
        </w:rPr>
        <w:t>, pp.455-462.</w:t>
      </w:r>
    </w:p>
    <w:p w14:paraId="73469084" w14:textId="77777777" w:rsidR="003E560B" w:rsidRPr="00AC7C87" w:rsidRDefault="003E560B" w:rsidP="00AC7C87">
      <w:pPr>
        <w:pStyle w:val="ac"/>
        <w:numPr>
          <w:ilvl w:val="0"/>
          <w:numId w:val="2"/>
        </w:numPr>
        <w:rPr>
          <w:shd w:val="clear" w:color="auto" w:fill="FFFFFF"/>
        </w:rPr>
      </w:pPr>
      <w:r w:rsidRPr="00AC7C87">
        <w:rPr>
          <w:shd w:val="clear" w:color="auto" w:fill="FFFFFF"/>
        </w:rPr>
        <w:t>Alvesson, M., 2012. Understanding organizational culture. Sage.</w:t>
      </w:r>
    </w:p>
    <w:p w14:paraId="75231B73" w14:textId="77777777" w:rsidR="003E560B" w:rsidRPr="00AC7C87" w:rsidRDefault="003E560B" w:rsidP="00AC7C87">
      <w:pPr>
        <w:pStyle w:val="ac"/>
        <w:numPr>
          <w:ilvl w:val="0"/>
          <w:numId w:val="2"/>
        </w:numPr>
        <w:rPr>
          <w:shd w:val="clear" w:color="auto" w:fill="FFFFFF"/>
        </w:rPr>
      </w:pPr>
      <w:r w:rsidRPr="00AC7C87">
        <w:rPr>
          <w:shd w:val="clear" w:color="auto" w:fill="FFFFFF"/>
        </w:rPr>
        <w:t>Buchanan, D.A. and Huczynski, A.A., 2019. Organizational behaviour. Pearson UK.</w:t>
      </w:r>
    </w:p>
    <w:p w14:paraId="5EE10296" w14:textId="77777777" w:rsidR="003E560B" w:rsidRPr="00AC7C87" w:rsidRDefault="003E560B" w:rsidP="00AC7C87">
      <w:pPr>
        <w:pStyle w:val="ac"/>
        <w:numPr>
          <w:ilvl w:val="0"/>
          <w:numId w:val="2"/>
        </w:numPr>
        <w:rPr>
          <w:shd w:val="clear" w:color="auto" w:fill="FFFFFF"/>
        </w:rPr>
      </w:pPr>
      <w:r w:rsidRPr="00AC7C87">
        <w:rPr>
          <w:shd w:val="clear" w:color="auto" w:fill="FFFFFF"/>
        </w:rPr>
        <w:t>Conkright, T.A., 2015. Using the four functions of management for sustainable employee engagement. Performance Improvement, 54(8), pp.15-21.</w:t>
      </w:r>
    </w:p>
    <w:p w14:paraId="792D1F69" w14:textId="77777777" w:rsidR="003E560B" w:rsidRPr="00AC7C87" w:rsidRDefault="003E560B" w:rsidP="00AC7C87">
      <w:pPr>
        <w:pStyle w:val="ac"/>
        <w:numPr>
          <w:ilvl w:val="0"/>
          <w:numId w:val="2"/>
        </w:numPr>
        <w:rPr>
          <w:shd w:val="clear" w:color="auto" w:fill="FFFFFF"/>
        </w:rPr>
      </w:pPr>
      <w:r w:rsidRPr="00AC7C87">
        <w:rPr>
          <w:shd w:val="clear" w:color="auto" w:fill="FFFFFF"/>
        </w:rPr>
        <w:t>Fincham, R. and Rhodes, P., 2005. Principles of organizational behaviour. OUP Catalogue.</w:t>
      </w:r>
    </w:p>
    <w:p w14:paraId="531B0710" w14:textId="77777777" w:rsidR="003E560B" w:rsidRPr="00AC7C87" w:rsidRDefault="003E560B" w:rsidP="00AC7C87">
      <w:pPr>
        <w:pStyle w:val="ac"/>
        <w:numPr>
          <w:ilvl w:val="0"/>
          <w:numId w:val="2"/>
        </w:numPr>
        <w:rPr>
          <w:shd w:val="clear" w:color="auto" w:fill="FFFFFF"/>
        </w:rPr>
      </w:pPr>
      <w:r w:rsidRPr="00AC7C87">
        <w:rPr>
          <w:shd w:val="clear" w:color="auto" w:fill="FFFFFF"/>
        </w:rPr>
        <w:t>Gurianova, E. and Mechtcheriakova, S., 2015. Design of organizational structures of management according to strategy of development of the enterprises. Procedia Economics and Finance, 24, pp.395-401.</w:t>
      </w:r>
    </w:p>
    <w:p w14:paraId="4EEADDD5" w14:textId="77777777" w:rsidR="003E560B" w:rsidRPr="00AC7C87" w:rsidRDefault="003E560B" w:rsidP="00AC7C87">
      <w:pPr>
        <w:pStyle w:val="ac"/>
        <w:numPr>
          <w:ilvl w:val="0"/>
          <w:numId w:val="2"/>
        </w:numPr>
        <w:rPr>
          <w:shd w:val="clear" w:color="auto" w:fill="FFFFFF"/>
        </w:rPr>
      </w:pPr>
      <w:r w:rsidRPr="00AC7C87">
        <w:rPr>
          <w:shd w:val="clear" w:color="auto" w:fill="FFFFFF"/>
        </w:rPr>
        <w:t>Hofstede, G., 2011. Dimensionalizing cultures: The Hofstede model in context. </w:t>
      </w:r>
      <w:r w:rsidRPr="00AC7C87">
        <w:rPr>
          <w:i/>
          <w:iCs/>
          <w:shd w:val="clear" w:color="auto" w:fill="FFFFFF"/>
        </w:rPr>
        <w:t>Online readings in psychology and culture</w:t>
      </w:r>
      <w:r w:rsidRPr="00AC7C87">
        <w:rPr>
          <w:shd w:val="clear" w:color="auto" w:fill="FFFFFF"/>
        </w:rPr>
        <w:t>, </w:t>
      </w:r>
      <w:r w:rsidRPr="00AC7C87">
        <w:rPr>
          <w:i/>
          <w:iCs/>
          <w:shd w:val="clear" w:color="auto" w:fill="FFFFFF"/>
        </w:rPr>
        <w:t>2</w:t>
      </w:r>
      <w:r w:rsidRPr="00AC7C87">
        <w:rPr>
          <w:shd w:val="clear" w:color="auto" w:fill="FFFFFF"/>
        </w:rPr>
        <w:t>(1), pp.2307-0919.</w:t>
      </w:r>
    </w:p>
    <w:p w14:paraId="234D193C" w14:textId="77777777" w:rsidR="003E560B" w:rsidRPr="00AC7C87" w:rsidRDefault="003E560B" w:rsidP="00AC7C87">
      <w:pPr>
        <w:pStyle w:val="ac"/>
        <w:numPr>
          <w:ilvl w:val="0"/>
          <w:numId w:val="2"/>
        </w:numPr>
        <w:rPr>
          <w:shd w:val="clear" w:color="auto" w:fill="FFFFFF"/>
        </w:rPr>
      </w:pPr>
      <w:r w:rsidRPr="00AC7C87">
        <w:rPr>
          <w:shd w:val="clear" w:color="auto" w:fill="FFFFFF"/>
        </w:rPr>
        <w:t>Huczynski, A., Buchanan, D.A. and Huczynski, A.A., 2013. Organizational behaviour (p. 82). London: Pearson.</w:t>
      </w:r>
    </w:p>
    <w:p w14:paraId="5FCDD901" w14:textId="1009C7E7" w:rsidR="003E560B" w:rsidRDefault="003E560B" w:rsidP="00AC7C87">
      <w:pPr>
        <w:pStyle w:val="ac"/>
        <w:numPr>
          <w:ilvl w:val="0"/>
          <w:numId w:val="2"/>
        </w:numPr>
      </w:pPr>
      <w:r w:rsidRPr="00C52D33">
        <w:t>Snow, C.C.,</w:t>
      </w:r>
      <w:r>
        <w:t xml:space="preserve"> and </w:t>
      </w:r>
      <w:r w:rsidRPr="00C52D33">
        <w:t>Hrebiniak,L.G.(1980). Strategy,</w:t>
      </w:r>
      <w:r>
        <w:t xml:space="preserve"> </w:t>
      </w:r>
      <w:r w:rsidRPr="00C52D33">
        <w:t>Distinctive Competence, and Organizational Performacne. Administrative Science Quarterly, 25,</w:t>
      </w:r>
      <w:r w:rsidR="00670DB8">
        <w:t xml:space="preserve"> </w:t>
      </w:r>
      <w:r>
        <w:t>pp.</w:t>
      </w:r>
      <w:r w:rsidRPr="00C52D33">
        <w:t>307-335.</w:t>
      </w:r>
    </w:p>
    <w:p w14:paraId="770ADCC4" w14:textId="07E01F2D" w:rsidR="003E560B" w:rsidRPr="00AC7C87" w:rsidRDefault="003E560B" w:rsidP="00AC7C87">
      <w:pPr>
        <w:pStyle w:val="ac"/>
        <w:numPr>
          <w:ilvl w:val="0"/>
          <w:numId w:val="2"/>
        </w:numPr>
        <w:rPr>
          <w:shd w:val="clear" w:color="auto" w:fill="FFFFFF"/>
        </w:rPr>
      </w:pPr>
      <w:r w:rsidRPr="00AC7C87">
        <w:rPr>
          <w:shd w:val="clear" w:color="auto" w:fill="FFFFFF"/>
        </w:rPr>
        <w:t xml:space="preserve">Tesco PLC. 2021. [online] Available at: &lt;https://www.tescoplc.com/&gt; [Accessed </w:t>
      </w:r>
      <w:r w:rsidR="001D4B5C" w:rsidRPr="00AC7C87">
        <w:rPr>
          <w:shd w:val="clear" w:color="auto" w:fill="FFFFFF"/>
        </w:rPr>
        <w:t>28</w:t>
      </w:r>
      <w:r w:rsidRPr="00AC7C87">
        <w:rPr>
          <w:shd w:val="clear" w:color="auto" w:fill="FFFFFF"/>
        </w:rPr>
        <w:t xml:space="preserve"> August 2021].</w:t>
      </w:r>
    </w:p>
    <w:sectPr w:rsidR="003E560B" w:rsidRPr="00AC7C87" w:rsidSect="00A75907">
      <w:headerReference w:type="default" r:id="rId12"/>
      <w:foot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E4C5AB" w14:textId="77777777" w:rsidR="00427ECA" w:rsidRDefault="00427ECA" w:rsidP="001E634F">
      <w:pPr>
        <w:spacing w:after="0" w:line="240" w:lineRule="auto"/>
      </w:pPr>
      <w:r>
        <w:separator/>
      </w:r>
    </w:p>
  </w:endnote>
  <w:endnote w:type="continuationSeparator" w:id="0">
    <w:p w14:paraId="49FDBEE0" w14:textId="77777777" w:rsidR="00427ECA" w:rsidRDefault="00427ECA" w:rsidP="001E63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AFF" w:usb1="C0007843"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0002AFF" w:usb1="4000ACFF" w:usb2="00000001" w:usb3="00000000" w:csb0="000001FF" w:csb1="00000000"/>
  </w:font>
  <w:font w:name="Calibri Light">
    <w:panose1 w:val="020F0302020204030204"/>
    <w:charset w:val="CC"/>
    <w:family w:val="swiss"/>
    <w:pitch w:val="variable"/>
    <w:sig w:usb0="A0002AEF" w:usb1="4000207B" w:usb2="00000000" w:usb3="00000000" w:csb0="000001FF" w:csb1="00000000"/>
  </w:font>
  <w:font w:name="Arial">
    <w:panose1 w:val="020B0604020202020204"/>
    <w:charset w:val="CC"/>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57686205"/>
      <w:docPartObj>
        <w:docPartGallery w:val="Page Numbers (Bottom of Page)"/>
        <w:docPartUnique/>
      </w:docPartObj>
    </w:sdtPr>
    <w:sdtContent>
      <w:p w14:paraId="3B6DDABA" w14:textId="65DDA6F1" w:rsidR="00AC7C87" w:rsidRDefault="00AC7C87">
        <w:pPr>
          <w:pStyle w:val="a8"/>
          <w:jc w:val="center"/>
        </w:pPr>
        <w:r>
          <w:fldChar w:fldCharType="begin"/>
        </w:r>
        <w:r>
          <w:instrText>PAGE   \* MERGEFORMAT</w:instrText>
        </w:r>
        <w:r>
          <w:fldChar w:fldCharType="separate"/>
        </w:r>
        <w:r w:rsidR="005C14EA" w:rsidRPr="005C14EA">
          <w:rPr>
            <w:noProof/>
            <w:lang w:val="bg-BG"/>
          </w:rPr>
          <w:t>10</w:t>
        </w:r>
        <w:r>
          <w:fldChar w:fldCharType="end"/>
        </w:r>
      </w:p>
    </w:sdtContent>
  </w:sdt>
  <w:p w14:paraId="3A8F61D7" w14:textId="77777777" w:rsidR="00AC7C87" w:rsidRDefault="00AC7C87">
    <w:pPr>
      <w:pStyle w:val="a8"/>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B30CDE7" w14:textId="77777777" w:rsidR="00427ECA" w:rsidRDefault="00427ECA" w:rsidP="001E634F">
      <w:pPr>
        <w:spacing w:after="0" w:line="240" w:lineRule="auto"/>
      </w:pPr>
      <w:r>
        <w:separator/>
      </w:r>
    </w:p>
  </w:footnote>
  <w:footnote w:type="continuationSeparator" w:id="0">
    <w:p w14:paraId="2C4E821F" w14:textId="77777777" w:rsidR="00427ECA" w:rsidRDefault="00427ECA" w:rsidP="001E63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971024" w14:textId="3B606532" w:rsidR="00AC7C87" w:rsidRDefault="00AC7C87" w:rsidP="00AC7C87">
    <w:pPr>
      <w:pStyle w:val="a6"/>
    </w:pPr>
  </w:p>
  <w:p w14:paraId="264F1295" w14:textId="77777777" w:rsidR="001E634F" w:rsidRDefault="001E634F">
    <w:pPr>
      <w:pStyle w:val="a6"/>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FE196B"/>
    <w:multiLevelType w:val="multilevel"/>
    <w:tmpl w:val="9EA238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22B74B6"/>
    <w:multiLevelType w:val="hybridMultilevel"/>
    <w:tmpl w:val="2CA6623A"/>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removePersonalInformation/>
  <w:removeDateAndTime/>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7510"/>
    <w:rsid w:val="00001356"/>
    <w:rsid w:val="00023E79"/>
    <w:rsid w:val="0007093C"/>
    <w:rsid w:val="0008377C"/>
    <w:rsid w:val="000B3F44"/>
    <w:rsid w:val="000B4844"/>
    <w:rsid w:val="000F480E"/>
    <w:rsid w:val="00124B60"/>
    <w:rsid w:val="00127B2A"/>
    <w:rsid w:val="001346E1"/>
    <w:rsid w:val="001402B8"/>
    <w:rsid w:val="0016641B"/>
    <w:rsid w:val="001754B9"/>
    <w:rsid w:val="00183414"/>
    <w:rsid w:val="001856EC"/>
    <w:rsid w:val="001963B8"/>
    <w:rsid w:val="001C0FE8"/>
    <w:rsid w:val="001C270B"/>
    <w:rsid w:val="001D4B5C"/>
    <w:rsid w:val="001E238B"/>
    <w:rsid w:val="001E634F"/>
    <w:rsid w:val="001F619E"/>
    <w:rsid w:val="002131A6"/>
    <w:rsid w:val="00216759"/>
    <w:rsid w:val="00227A3B"/>
    <w:rsid w:val="002645FF"/>
    <w:rsid w:val="00265EB3"/>
    <w:rsid w:val="002740EA"/>
    <w:rsid w:val="00281980"/>
    <w:rsid w:val="002846E7"/>
    <w:rsid w:val="002B3B9E"/>
    <w:rsid w:val="003127CA"/>
    <w:rsid w:val="00317510"/>
    <w:rsid w:val="0033115D"/>
    <w:rsid w:val="00341592"/>
    <w:rsid w:val="0035348E"/>
    <w:rsid w:val="003543C9"/>
    <w:rsid w:val="003603B6"/>
    <w:rsid w:val="0039233A"/>
    <w:rsid w:val="003A1B83"/>
    <w:rsid w:val="003E3166"/>
    <w:rsid w:val="003E560B"/>
    <w:rsid w:val="003F249D"/>
    <w:rsid w:val="00401F03"/>
    <w:rsid w:val="00404736"/>
    <w:rsid w:val="004115D4"/>
    <w:rsid w:val="00425D44"/>
    <w:rsid w:val="00427ECA"/>
    <w:rsid w:val="004618E8"/>
    <w:rsid w:val="004D4BF1"/>
    <w:rsid w:val="005105CA"/>
    <w:rsid w:val="005258EA"/>
    <w:rsid w:val="00546635"/>
    <w:rsid w:val="00590D32"/>
    <w:rsid w:val="00596057"/>
    <w:rsid w:val="005B0FC2"/>
    <w:rsid w:val="005B76D4"/>
    <w:rsid w:val="005C14EA"/>
    <w:rsid w:val="005E0097"/>
    <w:rsid w:val="006219C9"/>
    <w:rsid w:val="00670D5C"/>
    <w:rsid w:val="00670DB8"/>
    <w:rsid w:val="00676F1E"/>
    <w:rsid w:val="00683BFE"/>
    <w:rsid w:val="006B4BD3"/>
    <w:rsid w:val="006C3210"/>
    <w:rsid w:val="007538C9"/>
    <w:rsid w:val="0077333A"/>
    <w:rsid w:val="007E500D"/>
    <w:rsid w:val="007F457D"/>
    <w:rsid w:val="007F60E1"/>
    <w:rsid w:val="007F63B4"/>
    <w:rsid w:val="0080223B"/>
    <w:rsid w:val="00832A02"/>
    <w:rsid w:val="0083664E"/>
    <w:rsid w:val="00855AE3"/>
    <w:rsid w:val="00891A14"/>
    <w:rsid w:val="008E21DE"/>
    <w:rsid w:val="008E5FD8"/>
    <w:rsid w:val="00925F5C"/>
    <w:rsid w:val="00934D5C"/>
    <w:rsid w:val="00943C0C"/>
    <w:rsid w:val="0094499B"/>
    <w:rsid w:val="009549FF"/>
    <w:rsid w:val="00965304"/>
    <w:rsid w:val="009721EB"/>
    <w:rsid w:val="009A170F"/>
    <w:rsid w:val="009A2CAF"/>
    <w:rsid w:val="009D5DA5"/>
    <w:rsid w:val="009F10A4"/>
    <w:rsid w:val="00A243E4"/>
    <w:rsid w:val="00A31F5D"/>
    <w:rsid w:val="00A53433"/>
    <w:rsid w:val="00A72B85"/>
    <w:rsid w:val="00A75907"/>
    <w:rsid w:val="00AB2B08"/>
    <w:rsid w:val="00AC0FC9"/>
    <w:rsid w:val="00AC7C87"/>
    <w:rsid w:val="00AD3E5F"/>
    <w:rsid w:val="00AE2662"/>
    <w:rsid w:val="00BB312A"/>
    <w:rsid w:val="00BB416B"/>
    <w:rsid w:val="00BD3B27"/>
    <w:rsid w:val="00BD667A"/>
    <w:rsid w:val="00BD68DA"/>
    <w:rsid w:val="00BE6FA6"/>
    <w:rsid w:val="00BF400B"/>
    <w:rsid w:val="00C115B9"/>
    <w:rsid w:val="00C36AE1"/>
    <w:rsid w:val="00C41511"/>
    <w:rsid w:val="00C52D33"/>
    <w:rsid w:val="00C747CC"/>
    <w:rsid w:val="00C75ABC"/>
    <w:rsid w:val="00CA5D74"/>
    <w:rsid w:val="00CB5B0F"/>
    <w:rsid w:val="00CD42D9"/>
    <w:rsid w:val="00CE171F"/>
    <w:rsid w:val="00CF4E57"/>
    <w:rsid w:val="00D0088F"/>
    <w:rsid w:val="00D07C9D"/>
    <w:rsid w:val="00D32D29"/>
    <w:rsid w:val="00D44743"/>
    <w:rsid w:val="00D86768"/>
    <w:rsid w:val="00DA7E22"/>
    <w:rsid w:val="00DD14EA"/>
    <w:rsid w:val="00DE67F0"/>
    <w:rsid w:val="00E03AE5"/>
    <w:rsid w:val="00E36B78"/>
    <w:rsid w:val="00E37F73"/>
    <w:rsid w:val="00E52CC2"/>
    <w:rsid w:val="00E60AEC"/>
    <w:rsid w:val="00E71706"/>
    <w:rsid w:val="00E85B85"/>
    <w:rsid w:val="00E92CB4"/>
    <w:rsid w:val="00EC4CE4"/>
    <w:rsid w:val="00ED7BDB"/>
    <w:rsid w:val="00EE5EE3"/>
    <w:rsid w:val="00F15D83"/>
    <w:rsid w:val="00F34D37"/>
    <w:rsid w:val="00F4366B"/>
    <w:rsid w:val="00F532CC"/>
    <w:rsid w:val="00F53996"/>
    <w:rsid w:val="00F56BDD"/>
    <w:rsid w:val="00F9135F"/>
    <w:rsid w:val="00F949ED"/>
    <w:rsid w:val="00F94C1D"/>
    <w:rsid w:val="00FA2BB6"/>
    <w:rsid w:val="00FC55ED"/>
    <w:rsid w:val="00FC7167"/>
    <w:rsid w:val="00FD51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BC000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aliases w:val="Academic"/>
    <w:qFormat/>
    <w:rsid w:val="007E500D"/>
    <w:pPr>
      <w:spacing w:line="360" w:lineRule="auto"/>
      <w:jc w:val="both"/>
    </w:pPr>
    <w:rPr>
      <w:rFonts w:ascii="Times New Roman" w:hAnsi="Times New Roman"/>
      <w:sz w:val="24"/>
      <w:lang w:val="en-GB"/>
    </w:rPr>
  </w:style>
  <w:style w:type="paragraph" w:styleId="1">
    <w:name w:val="heading 1"/>
    <w:link w:val="10"/>
    <w:uiPriority w:val="9"/>
    <w:qFormat/>
    <w:rsid w:val="007F457D"/>
    <w:pPr>
      <w:keepNext/>
      <w:keepLines/>
      <w:spacing w:before="240" w:after="0" w:line="360" w:lineRule="auto"/>
      <w:outlineLvl w:val="0"/>
    </w:pPr>
    <w:rPr>
      <w:rFonts w:ascii="Times New Roman" w:eastAsiaTheme="majorEastAsia" w:hAnsi="Times New Roman" w:cstheme="majorBidi"/>
      <w:b/>
      <w:sz w:val="32"/>
      <w:szCs w:val="32"/>
      <w:lang w:val="en-GB"/>
    </w:rPr>
  </w:style>
  <w:style w:type="paragraph" w:styleId="2">
    <w:name w:val="heading 2"/>
    <w:basedOn w:val="a"/>
    <w:next w:val="a"/>
    <w:link w:val="20"/>
    <w:uiPriority w:val="9"/>
    <w:unhideWhenUsed/>
    <w:qFormat/>
    <w:rsid w:val="003603B6"/>
    <w:pPr>
      <w:keepNext/>
      <w:keepLines/>
      <w:spacing w:before="40" w:after="0"/>
      <w:outlineLvl w:val="1"/>
    </w:pPr>
    <w:rPr>
      <w:rFonts w:eastAsiaTheme="majorEastAsia" w:cstheme="majorBidi"/>
      <w:b/>
      <w:sz w:val="28"/>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7F457D"/>
    <w:rPr>
      <w:rFonts w:ascii="Times New Roman" w:eastAsiaTheme="majorEastAsia" w:hAnsi="Times New Roman" w:cstheme="majorBidi"/>
      <w:b/>
      <w:sz w:val="32"/>
      <w:szCs w:val="32"/>
      <w:lang w:val="en-GB"/>
    </w:rPr>
  </w:style>
  <w:style w:type="character" w:customStyle="1" w:styleId="20">
    <w:name w:val="Заглавие 2 Знак"/>
    <w:basedOn w:val="a0"/>
    <w:link w:val="2"/>
    <w:uiPriority w:val="9"/>
    <w:rsid w:val="003603B6"/>
    <w:rPr>
      <w:rFonts w:ascii="Times New Roman" w:eastAsiaTheme="majorEastAsia" w:hAnsi="Times New Roman" w:cstheme="majorBidi"/>
      <w:b/>
      <w:sz w:val="28"/>
      <w:szCs w:val="26"/>
    </w:rPr>
  </w:style>
  <w:style w:type="paragraph" w:styleId="a3">
    <w:name w:val="No Spacing"/>
    <w:uiPriority w:val="1"/>
    <w:qFormat/>
    <w:rsid w:val="00BD3B27"/>
    <w:pPr>
      <w:spacing w:after="0" w:line="240" w:lineRule="auto"/>
      <w:jc w:val="both"/>
    </w:pPr>
    <w:rPr>
      <w:rFonts w:ascii="Times New Roman" w:hAnsi="Times New Roman"/>
      <w:sz w:val="24"/>
    </w:rPr>
  </w:style>
  <w:style w:type="paragraph" w:styleId="a4">
    <w:name w:val="TOC Heading"/>
    <w:basedOn w:val="1"/>
    <w:next w:val="a"/>
    <w:uiPriority w:val="39"/>
    <w:unhideWhenUsed/>
    <w:qFormat/>
    <w:rsid w:val="001E634F"/>
    <w:pPr>
      <w:spacing w:line="259" w:lineRule="auto"/>
      <w:outlineLvl w:val="9"/>
    </w:pPr>
    <w:rPr>
      <w:rFonts w:asciiTheme="majorHAnsi" w:hAnsiTheme="majorHAnsi"/>
      <w:b w:val="0"/>
      <w:color w:val="2F5496" w:themeColor="accent1" w:themeShade="BF"/>
      <w:lang w:val="en-US"/>
    </w:rPr>
  </w:style>
  <w:style w:type="paragraph" w:styleId="11">
    <w:name w:val="toc 1"/>
    <w:basedOn w:val="a"/>
    <w:next w:val="a"/>
    <w:autoRedefine/>
    <w:uiPriority w:val="39"/>
    <w:unhideWhenUsed/>
    <w:rsid w:val="001E634F"/>
    <w:pPr>
      <w:spacing w:after="100"/>
    </w:pPr>
  </w:style>
  <w:style w:type="character" w:styleId="a5">
    <w:name w:val="Hyperlink"/>
    <w:basedOn w:val="a0"/>
    <w:uiPriority w:val="99"/>
    <w:unhideWhenUsed/>
    <w:rsid w:val="001E634F"/>
    <w:rPr>
      <w:color w:val="0563C1" w:themeColor="hyperlink"/>
      <w:u w:val="single"/>
    </w:rPr>
  </w:style>
  <w:style w:type="paragraph" w:styleId="21">
    <w:name w:val="toc 2"/>
    <w:basedOn w:val="a"/>
    <w:next w:val="a"/>
    <w:autoRedefine/>
    <w:uiPriority w:val="39"/>
    <w:unhideWhenUsed/>
    <w:rsid w:val="001E634F"/>
    <w:pPr>
      <w:spacing w:after="100" w:line="259" w:lineRule="auto"/>
      <w:ind w:left="220"/>
      <w:jc w:val="left"/>
    </w:pPr>
    <w:rPr>
      <w:rFonts w:asciiTheme="minorHAnsi" w:eastAsiaTheme="minorEastAsia" w:hAnsiTheme="minorHAnsi" w:cs="Times New Roman"/>
      <w:sz w:val="22"/>
    </w:rPr>
  </w:style>
  <w:style w:type="paragraph" w:styleId="3">
    <w:name w:val="toc 3"/>
    <w:basedOn w:val="a"/>
    <w:next w:val="a"/>
    <w:autoRedefine/>
    <w:uiPriority w:val="39"/>
    <w:unhideWhenUsed/>
    <w:rsid w:val="001E634F"/>
    <w:pPr>
      <w:spacing w:after="100" w:line="259" w:lineRule="auto"/>
      <w:ind w:left="440"/>
      <w:jc w:val="left"/>
    </w:pPr>
    <w:rPr>
      <w:rFonts w:asciiTheme="minorHAnsi" w:eastAsiaTheme="minorEastAsia" w:hAnsiTheme="minorHAnsi" w:cs="Times New Roman"/>
      <w:sz w:val="22"/>
    </w:rPr>
  </w:style>
  <w:style w:type="paragraph" w:styleId="a6">
    <w:name w:val="header"/>
    <w:basedOn w:val="a"/>
    <w:link w:val="a7"/>
    <w:uiPriority w:val="99"/>
    <w:unhideWhenUsed/>
    <w:rsid w:val="001E634F"/>
    <w:pPr>
      <w:tabs>
        <w:tab w:val="center" w:pos="4680"/>
        <w:tab w:val="right" w:pos="9360"/>
      </w:tabs>
      <w:spacing w:after="0" w:line="240" w:lineRule="auto"/>
    </w:pPr>
  </w:style>
  <w:style w:type="character" w:customStyle="1" w:styleId="a7">
    <w:name w:val="Горен колонтитул Знак"/>
    <w:basedOn w:val="a0"/>
    <w:link w:val="a6"/>
    <w:uiPriority w:val="99"/>
    <w:rsid w:val="001E634F"/>
    <w:rPr>
      <w:rFonts w:ascii="Times New Roman" w:hAnsi="Times New Roman"/>
      <w:sz w:val="24"/>
    </w:rPr>
  </w:style>
  <w:style w:type="paragraph" w:styleId="a8">
    <w:name w:val="footer"/>
    <w:basedOn w:val="a"/>
    <w:link w:val="a9"/>
    <w:uiPriority w:val="99"/>
    <w:unhideWhenUsed/>
    <w:rsid w:val="001E634F"/>
    <w:pPr>
      <w:tabs>
        <w:tab w:val="center" w:pos="4680"/>
        <w:tab w:val="right" w:pos="9360"/>
      </w:tabs>
      <w:spacing w:after="0" w:line="240" w:lineRule="auto"/>
    </w:pPr>
  </w:style>
  <w:style w:type="character" w:customStyle="1" w:styleId="a9">
    <w:name w:val="Долен колонтитул Знак"/>
    <w:basedOn w:val="a0"/>
    <w:link w:val="a8"/>
    <w:uiPriority w:val="99"/>
    <w:rsid w:val="001E634F"/>
    <w:rPr>
      <w:rFonts w:ascii="Times New Roman" w:hAnsi="Times New Roman"/>
      <w:sz w:val="24"/>
    </w:rPr>
  </w:style>
  <w:style w:type="paragraph" w:styleId="aa">
    <w:name w:val="Normal (Web)"/>
    <w:basedOn w:val="a"/>
    <w:uiPriority w:val="99"/>
    <w:semiHidden/>
    <w:unhideWhenUsed/>
    <w:rsid w:val="00E36B78"/>
    <w:pPr>
      <w:spacing w:before="100" w:beforeAutospacing="1" w:after="100" w:afterAutospacing="1" w:line="240" w:lineRule="auto"/>
      <w:jc w:val="left"/>
    </w:pPr>
    <w:rPr>
      <w:rFonts w:eastAsia="Times New Roman" w:cs="Times New Roman"/>
      <w:szCs w:val="24"/>
    </w:rPr>
  </w:style>
  <w:style w:type="character" w:styleId="ab">
    <w:name w:val="Strong"/>
    <w:basedOn w:val="a0"/>
    <w:uiPriority w:val="22"/>
    <w:qFormat/>
    <w:rsid w:val="00E36B78"/>
    <w:rPr>
      <w:b/>
      <w:bCs/>
    </w:rPr>
  </w:style>
  <w:style w:type="paragraph" w:styleId="ac">
    <w:name w:val="List Paragraph"/>
    <w:basedOn w:val="a"/>
    <w:uiPriority w:val="34"/>
    <w:qFormat/>
    <w:rsid w:val="00AC7C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92122005">
      <w:bodyDiv w:val="1"/>
      <w:marLeft w:val="0"/>
      <w:marRight w:val="0"/>
      <w:marTop w:val="0"/>
      <w:marBottom w:val="0"/>
      <w:divBdr>
        <w:top w:val="none" w:sz="0" w:space="0" w:color="auto"/>
        <w:left w:val="none" w:sz="0" w:space="0" w:color="auto"/>
        <w:bottom w:val="none" w:sz="0" w:space="0" w:color="auto"/>
        <w:right w:val="none" w:sz="0" w:space="0" w:color="auto"/>
      </w:divBdr>
    </w:div>
    <w:div w:id="1240363826">
      <w:bodyDiv w:val="1"/>
      <w:marLeft w:val="0"/>
      <w:marRight w:val="0"/>
      <w:marTop w:val="0"/>
      <w:marBottom w:val="0"/>
      <w:divBdr>
        <w:top w:val="none" w:sz="0" w:space="0" w:color="auto"/>
        <w:left w:val="none" w:sz="0" w:space="0" w:color="auto"/>
        <w:bottom w:val="none" w:sz="0" w:space="0" w:color="auto"/>
        <w:right w:val="none" w:sz="0" w:space="0" w:color="auto"/>
      </w:divBdr>
    </w:div>
    <w:div w:id="1677464597">
      <w:bodyDiv w:val="1"/>
      <w:marLeft w:val="0"/>
      <w:marRight w:val="0"/>
      <w:marTop w:val="0"/>
      <w:marBottom w:val="0"/>
      <w:divBdr>
        <w:top w:val="none" w:sz="0" w:space="0" w:color="auto"/>
        <w:left w:val="none" w:sz="0" w:space="0" w:color="auto"/>
        <w:bottom w:val="none" w:sz="0" w:space="0" w:color="auto"/>
        <w:right w:val="none" w:sz="0" w:space="0" w:color="auto"/>
      </w:divBdr>
    </w:div>
    <w:div w:id="2038698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D2B770-48D1-41DA-8CB3-5805623197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2461</Words>
  <Characters>14029</Characters>
  <Application>Microsoft Office Word</Application>
  <DocSecurity>0</DocSecurity>
  <Lines>116</Lines>
  <Paragraphs>32</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16458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2021-09-05T13:59:00Z</dcterms:created>
  <dcterms:modified xsi:type="dcterms:W3CDTF">2021-09-05T13:59:00Z</dcterms:modified>
</cp:coreProperties>
</file>