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F2A353" w14:textId="1F8D1C94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Module Code:</w:t>
      </w:r>
      <w:r w:rsidR="000D7B77" w:rsidRPr="001F5D60">
        <w:rPr>
          <w:rFonts w:ascii="Arial" w:hAnsi="Arial" w:cs="Arial"/>
        </w:rPr>
        <w:tab/>
      </w:r>
      <w:r w:rsidR="000D7B77" w:rsidRPr="001F5D60">
        <w:rPr>
          <w:rFonts w:ascii="Arial" w:hAnsi="Arial" w:cs="Arial"/>
        </w:rPr>
        <w:tab/>
      </w:r>
      <w:r w:rsidR="006657A1" w:rsidRPr="001F5D60">
        <w:rPr>
          <w:rFonts w:ascii="Arial" w:hAnsi="Arial" w:cs="Arial"/>
        </w:rPr>
        <w:t>HP</w:t>
      </w:r>
      <w:r w:rsidR="006E2A0F">
        <w:rPr>
          <w:rFonts w:ascii="Arial" w:hAnsi="Arial" w:cs="Arial"/>
        </w:rPr>
        <w:t>AN5047/6047</w:t>
      </w:r>
    </w:p>
    <w:p w14:paraId="2B706E69" w14:textId="20762E1C" w:rsidR="000D7B77" w:rsidRPr="001F5D60" w:rsidRDefault="006E2A0F" w:rsidP="005021BA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Session </w:t>
      </w:r>
      <w:r w:rsidR="006C1678" w:rsidRPr="001F5D60">
        <w:rPr>
          <w:rFonts w:ascii="Arial" w:hAnsi="Arial" w:cs="Arial"/>
        </w:rPr>
        <w:t xml:space="preserve">Title: </w:t>
      </w:r>
      <w:r w:rsidR="006C1678" w:rsidRPr="001F5D60">
        <w:rPr>
          <w:rFonts w:ascii="Arial" w:hAnsi="Arial" w:cs="Arial"/>
        </w:rPr>
        <w:tab/>
      </w:r>
      <w:r w:rsidR="00C54897" w:rsidRPr="001F5D60">
        <w:rPr>
          <w:rFonts w:ascii="Arial" w:hAnsi="Arial" w:cs="Arial"/>
        </w:rPr>
        <w:tab/>
      </w:r>
      <w:r w:rsidR="009E3A80">
        <w:rPr>
          <w:rFonts w:ascii="Arial" w:hAnsi="Arial" w:cs="Arial"/>
        </w:rPr>
        <w:t xml:space="preserve">Internal </w:t>
      </w:r>
      <w:r w:rsidR="00C53840">
        <w:rPr>
          <w:rFonts w:ascii="Arial" w:hAnsi="Arial" w:cs="Arial"/>
        </w:rPr>
        <w:t>D</w:t>
      </w:r>
      <w:r w:rsidR="009E3A80">
        <w:rPr>
          <w:rFonts w:ascii="Arial" w:hAnsi="Arial" w:cs="Arial"/>
        </w:rPr>
        <w:t xml:space="preserve">isplacement  </w:t>
      </w:r>
      <w:r w:rsidR="00C54897" w:rsidRPr="001F5D60">
        <w:rPr>
          <w:rFonts w:ascii="Arial" w:hAnsi="Arial" w:cs="Arial"/>
        </w:rPr>
        <w:tab/>
      </w:r>
      <w:r w:rsidR="006C1678" w:rsidRPr="001F5D60">
        <w:rPr>
          <w:rFonts w:ascii="Arial" w:hAnsi="Arial" w:cs="Arial"/>
        </w:rPr>
        <w:tab/>
      </w:r>
    </w:p>
    <w:p w14:paraId="13488205" w14:textId="4273D005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Dated:</w:t>
      </w:r>
      <w:r w:rsidR="006657A1" w:rsidRPr="001F5D60">
        <w:rPr>
          <w:rFonts w:ascii="Arial" w:hAnsi="Arial" w:cs="Arial"/>
        </w:rPr>
        <w:tab/>
      </w:r>
      <w:r w:rsidR="006657A1" w:rsidRPr="001F5D60">
        <w:rPr>
          <w:rFonts w:ascii="Arial" w:hAnsi="Arial" w:cs="Arial"/>
        </w:rPr>
        <w:tab/>
      </w:r>
      <w:r w:rsidR="006657A1" w:rsidRPr="001F5D60">
        <w:rPr>
          <w:rFonts w:ascii="Arial" w:hAnsi="Arial" w:cs="Arial"/>
        </w:rPr>
        <w:tab/>
      </w:r>
      <w:r w:rsidR="006E2A0F">
        <w:rPr>
          <w:rFonts w:ascii="Arial" w:hAnsi="Arial" w:cs="Arial"/>
        </w:rPr>
        <w:t>December 2024</w:t>
      </w:r>
    </w:p>
    <w:p w14:paraId="1B927E47" w14:textId="5EE14F12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Level:</w:t>
      </w:r>
      <w:r w:rsidR="00636690" w:rsidRPr="001F5D60">
        <w:rPr>
          <w:rFonts w:ascii="Arial" w:hAnsi="Arial" w:cs="Arial"/>
        </w:rPr>
        <w:tab/>
      </w:r>
      <w:r w:rsidR="00636690" w:rsidRPr="001F5D60">
        <w:rPr>
          <w:rFonts w:ascii="Arial" w:hAnsi="Arial" w:cs="Arial"/>
        </w:rPr>
        <w:tab/>
      </w:r>
      <w:r w:rsidR="00636690" w:rsidRPr="001F5D60">
        <w:rPr>
          <w:rFonts w:ascii="Arial" w:hAnsi="Arial" w:cs="Arial"/>
        </w:rPr>
        <w:tab/>
      </w:r>
      <w:r w:rsidR="006E2A0F">
        <w:rPr>
          <w:rFonts w:ascii="Arial" w:hAnsi="Arial" w:cs="Arial"/>
        </w:rPr>
        <w:t>5/6</w:t>
      </w:r>
    </w:p>
    <w:p w14:paraId="5E032C8D" w14:textId="51B35118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</w:p>
    <w:p w14:paraId="3AD1175B" w14:textId="77777777" w:rsidR="005021BA" w:rsidRPr="001F5D60" w:rsidRDefault="000D7B77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________________________________________________________________________</w:t>
      </w:r>
    </w:p>
    <w:p w14:paraId="02B305A6" w14:textId="465936AF" w:rsidR="006E2A0F" w:rsidRDefault="006E2A0F" w:rsidP="006C1678">
      <w:pPr>
        <w:spacing w:after="0" w:line="240" w:lineRule="auto"/>
        <w:rPr>
          <w:rFonts w:ascii="Arial" w:hAnsi="Arial" w:cs="Arial"/>
          <w:b/>
        </w:rPr>
      </w:pPr>
    </w:p>
    <w:p w14:paraId="0279DAC0" w14:textId="3A75D8B0" w:rsidR="006C1678" w:rsidRPr="001F5D60" w:rsidRDefault="005021BA" w:rsidP="006C1678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Aims</w:t>
      </w:r>
      <w:r w:rsidR="00F97BA8" w:rsidRPr="001F5D60">
        <w:rPr>
          <w:rFonts w:ascii="Arial" w:hAnsi="Arial" w:cs="Arial"/>
          <w:b/>
        </w:rPr>
        <w:t>(s)</w:t>
      </w:r>
    </w:p>
    <w:p w14:paraId="17C99F51" w14:textId="5856A8F5" w:rsidR="00F97BA8" w:rsidRPr="001F5D60" w:rsidRDefault="00F97BA8" w:rsidP="006C1678">
      <w:pPr>
        <w:spacing w:after="0" w:line="240" w:lineRule="auto"/>
        <w:rPr>
          <w:rFonts w:ascii="Arial" w:hAnsi="Arial" w:cs="Arial"/>
        </w:rPr>
      </w:pPr>
    </w:p>
    <w:p w14:paraId="2CF1964F" w14:textId="2951D8C3" w:rsidR="00F97BA8" w:rsidRPr="00F97BA8" w:rsidRDefault="00F97BA8" w:rsidP="00F97BA8">
      <w:pPr>
        <w:numPr>
          <w:ilvl w:val="0"/>
          <w:numId w:val="3"/>
        </w:numPr>
        <w:spacing w:after="160" w:line="259" w:lineRule="auto"/>
        <w:contextualSpacing/>
        <w:rPr>
          <w:rFonts w:ascii="Arial" w:eastAsia="Calibri" w:hAnsi="Arial" w:cs="Arial"/>
        </w:rPr>
      </w:pPr>
      <w:r w:rsidRPr="00F97BA8">
        <w:rPr>
          <w:rFonts w:ascii="Arial" w:eastAsia="Calibri" w:hAnsi="Arial" w:cs="Arial"/>
        </w:rPr>
        <w:t xml:space="preserve">To </w:t>
      </w:r>
      <w:r w:rsidR="008A6EB8">
        <w:rPr>
          <w:rFonts w:ascii="Arial" w:eastAsia="Calibri" w:hAnsi="Arial" w:cs="Arial"/>
        </w:rPr>
        <w:t xml:space="preserve">examine </w:t>
      </w:r>
      <w:r w:rsidR="00765A48">
        <w:rPr>
          <w:rFonts w:ascii="Arial" w:eastAsia="Calibri" w:hAnsi="Arial" w:cs="Arial"/>
        </w:rPr>
        <w:t xml:space="preserve">the </w:t>
      </w:r>
      <w:r w:rsidR="00F43DFA">
        <w:rPr>
          <w:rFonts w:ascii="Arial" w:eastAsia="Calibri" w:hAnsi="Arial" w:cs="Arial"/>
        </w:rPr>
        <w:t>difference between a refugee and an Internally Displaced Person</w:t>
      </w:r>
      <w:r w:rsidR="00943139">
        <w:rPr>
          <w:rFonts w:ascii="Arial" w:eastAsia="Calibri" w:hAnsi="Arial" w:cs="Arial"/>
        </w:rPr>
        <w:t xml:space="preserve">, looking at the different legal frameworks </w:t>
      </w:r>
      <w:r w:rsidR="00687A77">
        <w:rPr>
          <w:rFonts w:ascii="Arial" w:eastAsia="Calibri" w:hAnsi="Arial" w:cs="Arial"/>
        </w:rPr>
        <w:t xml:space="preserve">that </w:t>
      </w:r>
      <w:r w:rsidR="00835F3C">
        <w:rPr>
          <w:rFonts w:ascii="Arial" w:eastAsia="Calibri" w:hAnsi="Arial" w:cs="Arial"/>
        </w:rPr>
        <w:t xml:space="preserve">define both </w:t>
      </w:r>
      <w:r w:rsidR="006B7D1B">
        <w:rPr>
          <w:rFonts w:ascii="Arial" w:eastAsia="Calibri" w:hAnsi="Arial" w:cs="Arial"/>
        </w:rPr>
        <w:t>categorisations</w:t>
      </w:r>
      <w:r w:rsidR="00835F3C">
        <w:rPr>
          <w:rFonts w:ascii="Arial" w:eastAsia="Calibri" w:hAnsi="Arial" w:cs="Arial"/>
        </w:rPr>
        <w:t xml:space="preserve"> and </w:t>
      </w:r>
      <w:r w:rsidR="008738F9">
        <w:rPr>
          <w:rFonts w:ascii="Arial" w:eastAsia="Calibri" w:hAnsi="Arial" w:cs="Arial"/>
        </w:rPr>
        <w:t>critica</w:t>
      </w:r>
      <w:r w:rsidR="00A81C1A">
        <w:rPr>
          <w:rFonts w:ascii="Arial" w:eastAsia="Calibri" w:hAnsi="Arial" w:cs="Arial"/>
        </w:rPr>
        <w:t>l</w:t>
      </w:r>
      <w:r w:rsidR="008738F9">
        <w:rPr>
          <w:rFonts w:ascii="Arial" w:eastAsia="Calibri" w:hAnsi="Arial" w:cs="Arial"/>
        </w:rPr>
        <w:t>l</w:t>
      </w:r>
      <w:r w:rsidR="00A81C1A">
        <w:rPr>
          <w:rFonts w:ascii="Arial" w:eastAsia="Calibri" w:hAnsi="Arial" w:cs="Arial"/>
        </w:rPr>
        <w:t>y</w:t>
      </w:r>
      <w:r w:rsidR="008738F9">
        <w:rPr>
          <w:rFonts w:ascii="Arial" w:eastAsia="Calibri" w:hAnsi="Arial" w:cs="Arial"/>
        </w:rPr>
        <w:t xml:space="preserve"> </w:t>
      </w:r>
      <w:r w:rsidR="00835F3C">
        <w:rPr>
          <w:rFonts w:ascii="Arial" w:eastAsia="Calibri" w:hAnsi="Arial" w:cs="Arial"/>
        </w:rPr>
        <w:t>understand</w:t>
      </w:r>
      <w:r w:rsidR="00A81C1A">
        <w:rPr>
          <w:rFonts w:ascii="Arial" w:eastAsia="Calibri" w:hAnsi="Arial" w:cs="Arial"/>
        </w:rPr>
        <w:t xml:space="preserve"> why the rights of displaced person </w:t>
      </w:r>
      <w:r w:rsidR="006B7D1B">
        <w:rPr>
          <w:rFonts w:ascii="Arial" w:eastAsia="Calibri" w:hAnsi="Arial" w:cs="Arial"/>
        </w:rPr>
        <w:t>vary depending</w:t>
      </w:r>
      <w:r w:rsidR="00A81C1A">
        <w:rPr>
          <w:rFonts w:ascii="Arial" w:eastAsia="Calibri" w:hAnsi="Arial" w:cs="Arial"/>
        </w:rPr>
        <w:t xml:space="preserve"> on their </w:t>
      </w:r>
      <w:r w:rsidR="006B7D1B">
        <w:rPr>
          <w:rFonts w:ascii="Arial" w:eastAsia="Calibri" w:hAnsi="Arial" w:cs="Arial"/>
        </w:rPr>
        <w:t xml:space="preserve">classification. </w:t>
      </w:r>
    </w:p>
    <w:p w14:paraId="4B2021CD" w14:textId="05B8AF1B" w:rsidR="00F97BA8" w:rsidRPr="00F97BA8" w:rsidRDefault="00F97BA8" w:rsidP="00F97BA8">
      <w:pPr>
        <w:spacing w:after="160" w:line="259" w:lineRule="auto"/>
        <w:ind w:left="720"/>
        <w:contextualSpacing/>
        <w:rPr>
          <w:rFonts w:ascii="Arial" w:eastAsia="Calibri" w:hAnsi="Arial" w:cs="Arial"/>
        </w:rPr>
      </w:pPr>
    </w:p>
    <w:p w14:paraId="2ABD8BCB" w14:textId="10BD28EE" w:rsidR="00F97BA8" w:rsidRPr="00F97BA8" w:rsidRDefault="00F97BA8" w:rsidP="00F97BA8">
      <w:pPr>
        <w:numPr>
          <w:ilvl w:val="0"/>
          <w:numId w:val="3"/>
        </w:numPr>
        <w:spacing w:after="160" w:line="259" w:lineRule="auto"/>
        <w:contextualSpacing/>
        <w:rPr>
          <w:rFonts w:ascii="Arial" w:eastAsia="Calibri" w:hAnsi="Arial" w:cs="Arial"/>
        </w:rPr>
      </w:pPr>
      <w:r w:rsidRPr="00F97BA8">
        <w:rPr>
          <w:rFonts w:ascii="Arial" w:eastAsia="Calibri" w:hAnsi="Arial" w:cs="Arial"/>
        </w:rPr>
        <w:t>To critically engage students with</w:t>
      </w:r>
      <w:r w:rsidR="0040428C">
        <w:rPr>
          <w:rFonts w:ascii="Arial" w:eastAsia="Calibri" w:hAnsi="Arial" w:cs="Arial"/>
        </w:rPr>
        <w:t xml:space="preserve"> </w:t>
      </w:r>
      <w:r w:rsidR="00C9342A">
        <w:rPr>
          <w:rFonts w:ascii="Arial" w:eastAsia="Calibri" w:hAnsi="Arial" w:cs="Arial"/>
        </w:rPr>
        <w:t xml:space="preserve">aid </w:t>
      </w:r>
      <w:r w:rsidR="006D41E8">
        <w:rPr>
          <w:rFonts w:ascii="Arial" w:eastAsia="Calibri" w:hAnsi="Arial" w:cs="Arial"/>
        </w:rPr>
        <w:t xml:space="preserve">options </w:t>
      </w:r>
      <w:r w:rsidR="00C9342A">
        <w:rPr>
          <w:rFonts w:ascii="Arial" w:eastAsia="Calibri" w:hAnsi="Arial" w:cs="Arial"/>
        </w:rPr>
        <w:t>available to I</w:t>
      </w:r>
      <w:r w:rsidR="00B96FB8">
        <w:rPr>
          <w:rFonts w:ascii="Arial" w:eastAsia="Calibri" w:hAnsi="Arial" w:cs="Arial"/>
        </w:rPr>
        <w:t xml:space="preserve">nternally </w:t>
      </w:r>
      <w:r w:rsidR="00C9342A">
        <w:rPr>
          <w:rFonts w:ascii="Arial" w:eastAsia="Calibri" w:hAnsi="Arial" w:cs="Arial"/>
        </w:rPr>
        <w:t>D</w:t>
      </w:r>
      <w:r w:rsidR="00B96FB8">
        <w:rPr>
          <w:rFonts w:ascii="Arial" w:eastAsia="Calibri" w:hAnsi="Arial" w:cs="Arial"/>
        </w:rPr>
        <w:t xml:space="preserve">isplaced </w:t>
      </w:r>
      <w:r w:rsidR="00C9342A">
        <w:rPr>
          <w:rFonts w:ascii="Arial" w:eastAsia="Calibri" w:hAnsi="Arial" w:cs="Arial"/>
        </w:rPr>
        <w:t>P</w:t>
      </w:r>
      <w:r w:rsidR="00B96FB8">
        <w:rPr>
          <w:rFonts w:ascii="Arial" w:eastAsia="Calibri" w:hAnsi="Arial" w:cs="Arial"/>
        </w:rPr>
        <w:t>erson</w:t>
      </w:r>
      <w:r w:rsidR="00C9342A">
        <w:rPr>
          <w:rFonts w:ascii="Arial" w:eastAsia="Calibri" w:hAnsi="Arial" w:cs="Arial"/>
        </w:rPr>
        <w:t>s</w:t>
      </w:r>
      <w:r w:rsidR="00B050C8">
        <w:rPr>
          <w:rFonts w:ascii="Arial" w:eastAsia="Calibri" w:hAnsi="Arial" w:cs="Arial"/>
        </w:rPr>
        <w:t xml:space="preserve"> including their rights and access to internal or international aid. </w:t>
      </w:r>
    </w:p>
    <w:p w14:paraId="44A8A7D0" w14:textId="382A410F" w:rsidR="00F97BA8" w:rsidRPr="001F5D60" w:rsidRDefault="00F97BA8" w:rsidP="006C1678">
      <w:pPr>
        <w:spacing w:after="0" w:line="240" w:lineRule="auto"/>
        <w:rPr>
          <w:rFonts w:ascii="Arial" w:hAnsi="Arial" w:cs="Arial"/>
        </w:rPr>
      </w:pPr>
    </w:p>
    <w:p w14:paraId="153AB1D4" w14:textId="4ACAD22F" w:rsidR="007D703E" w:rsidRPr="001F5D60" w:rsidRDefault="007D703E" w:rsidP="007D703E">
      <w:pPr>
        <w:pStyle w:val="ListParagraph"/>
        <w:spacing w:after="0" w:line="240" w:lineRule="auto"/>
        <w:rPr>
          <w:rFonts w:ascii="Arial" w:hAnsi="Arial" w:cs="Arial"/>
        </w:rPr>
      </w:pPr>
    </w:p>
    <w:p w14:paraId="07C4CEA3" w14:textId="77777777" w:rsidR="005021BA" w:rsidRPr="001F5D60" w:rsidRDefault="005021BA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Learning Outcomes</w:t>
      </w:r>
    </w:p>
    <w:p w14:paraId="2437F4AB" w14:textId="77777777" w:rsidR="00094A54" w:rsidRPr="001F5D60" w:rsidRDefault="00094A54" w:rsidP="005021BA">
      <w:pPr>
        <w:spacing w:after="0" w:line="240" w:lineRule="auto"/>
        <w:rPr>
          <w:rFonts w:ascii="Arial" w:hAnsi="Arial" w:cs="Arial"/>
        </w:rPr>
      </w:pPr>
    </w:p>
    <w:p w14:paraId="11B21978" w14:textId="03F91C6B" w:rsidR="00094A54" w:rsidRPr="001F5D60" w:rsidRDefault="00094A54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 xml:space="preserve">On successful completion of this </w:t>
      </w:r>
      <w:r w:rsidR="00D11FB3">
        <w:rPr>
          <w:rFonts w:ascii="Arial" w:hAnsi="Arial" w:cs="Arial"/>
        </w:rPr>
        <w:t>session</w:t>
      </w:r>
      <w:r w:rsidRPr="001F5D60">
        <w:rPr>
          <w:rFonts w:ascii="Arial" w:hAnsi="Arial" w:cs="Arial"/>
        </w:rPr>
        <w:t>, the student should be able to demonstrate:</w:t>
      </w:r>
    </w:p>
    <w:p w14:paraId="7887BFCC" w14:textId="39E4E357" w:rsidR="00094A54" w:rsidRPr="001F5D60" w:rsidRDefault="00094A54" w:rsidP="005021BA">
      <w:pPr>
        <w:spacing w:after="0" w:line="240" w:lineRule="auto"/>
        <w:rPr>
          <w:rFonts w:ascii="Arial" w:hAnsi="Arial" w:cs="Arial"/>
        </w:rPr>
      </w:pPr>
    </w:p>
    <w:p w14:paraId="32D029A0" w14:textId="687C5D18" w:rsidR="00F97BA8" w:rsidRPr="007C3345" w:rsidRDefault="003C10FE" w:rsidP="006E2A0F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a</w:t>
      </w:r>
      <w:r w:rsidR="007C3345" w:rsidRPr="007C3345">
        <w:rPr>
          <w:rFonts w:ascii="Arial" w:hAnsi="Arial" w:cs="Arial"/>
          <w:bCs/>
        </w:rPr>
        <w:t>n in-depth understanding o</w:t>
      </w:r>
      <w:r w:rsidR="00551587">
        <w:rPr>
          <w:rFonts w:ascii="Arial" w:hAnsi="Arial" w:cs="Arial"/>
          <w:bCs/>
        </w:rPr>
        <w:t>f</w:t>
      </w:r>
      <w:r w:rsidR="007C3345" w:rsidRPr="007C3345">
        <w:rPr>
          <w:rFonts w:ascii="Arial" w:hAnsi="Arial" w:cs="Arial"/>
          <w:bCs/>
        </w:rPr>
        <w:t xml:space="preserve"> the definition of an internally displaced person compared to a refugee</w:t>
      </w:r>
      <w:r w:rsidR="00486E69">
        <w:rPr>
          <w:rFonts w:ascii="Arial" w:hAnsi="Arial" w:cs="Arial"/>
          <w:bCs/>
        </w:rPr>
        <w:t xml:space="preserve"> and how this </w:t>
      </w:r>
      <w:r w:rsidR="004B1AF8">
        <w:rPr>
          <w:rFonts w:ascii="Arial" w:hAnsi="Arial" w:cs="Arial"/>
          <w:bCs/>
        </w:rPr>
        <w:t>classification</w:t>
      </w:r>
      <w:r w:rsidR="00486E69">
        <w:rPr>
          <w:rFonts w:ascii="Arial" w:hAnsi="Arial" w:cs="Arial"/>
          <w:bCs/>
        </w:rPr>
        <w:t xml:space="preserve"> impacts the rights the displaced person</w:t>
      </w:r>
      <w:r w:rsidR="002D57A5">
        <w:rPr>
          <w:rFonts w:ascii="Arial" w:hAnsi="Arial" w:cs="Arial"/>
          <w:bCs/>
        </w:rPr>
        <w:t>;</w:t>
      </w:r>
    </w:p>
    <w:p w14:paraId="76D9BEA8" w14:textId="431004A1" w:rsidR="00F97BA8" w:rsidRDefault="003C10FE" w:rsidP="006E2A0F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a critical appreciation </w:t>
      </w:r>
      <w:r w:rsidR="003C7256">
        <w:rPr>
          <w:rFonts w:ascii="Arial" w:hAnsi="Arial" w:cs="Arial"/>
          <w:bCs/>
        </w:rPr>
        <w:t>of</w:t>
      </w:r>
      <w:r>
        <w:rPr>
          <w:rFonts w:ascii="Arial" w:hAnsi="Arial" w:cs="Arial"/>
          <w:bCs/>
        </w:rPr>
        <w:t xml:space="preserve"> the </w:t>
      </w:r>
      <w:r w:rsidR="006B5AE7">
        <w:rPr>
          <w:rFonts w:ascii="Arial" w:hAnsi="Arial" w:cs="Arial"/>
          <w:bCs/>
        </w:rPr>
        <w:t xml:space="preserve">factors which </w:t>
      </w:r>
      <w:r w:rsidR="003C7256">
        <w:rPr>
          <w:rFonts w:ascii="Arial" w:hAnsi="Arial" w:cs="Arial"/>
          <w:bCs/>
        </w:rPr>
        <w:t>influence</w:t>
      </w:r>
      <w:r w:rsidR="006B5AE7">
        <w:rPr>
          <w:rFonts w:ascii="Arial" w:hAnsi="Arial" w:cs="Arial"/>
          <w:bCs/>
        </w:rPr>
        <w:t xml:space="preserve"> internal displacement</w:t>
      </w:r>
      <w:r w:rsidR="000401D1">
        <w:rPr>
          <w:rFonts w:ascii="Arial" w:hAnsi="Arial" w:cs="Arial"/>
          <w:bCs/>
        </w:rPr>
        <w:t xml:space="preserve"> including the cause</w:t>
      </w:r>
      <w:r w:rsidR="004B1AF8">
        <w:rPr>
          <w:rFonts w:ascii="Arial" w:hAnsi="Arial" w:cs="Arial"/>
          <w:bCs/>
        </w:rPr>
        <w:t xml:space="preserve">s </w:t>
      </w:r>
      <w:r w:rsidR="000401D1">
        <w:rPr>
          <w:rFonts w:ascii="Arial" w:hAnsi="Arial" w:cs="Arial"/>
          <w:bCs/>
        </w:rPr>
        <w:t xml:space="preserve">of </w:t>
      </w:r>
      <w:r w:rsidR="004B1AF8">
        <w:rPr>
          <w:rFonts w:ascii="Arial" w:hAnsi="Arial" w:cs="Arial"/>
          <w:bCs/>
        </w:rPr>
        <w:t>internal</w:t>
      </w:r>
      <w:r w:rsidR="000401D1">
        <w:rPr>
          <w:rFonts w:ascii="Arial" w:hAnsi="Arial" w:cs="Arial"/>
          <w:bCs/>
        </w:rPr>
        <w:t xml:space="preserve"> </w:t>
      </w:r>
      <w:r w:rsidR="004B1AF8">
        <w:rPr>
          <w:rFonts w:ascii="Arial" w:hAnsi="Arial" w:cs="Arial"/>
          <w:bCs/>
        </w:rPr>
        <w:t>displacement</w:t>
      </w:r>
      <w:r w:rsidR="000401D1">
        <w:rPr>
          <w:rFonts w:ascii="Arial" w:hAnsi="Arial" w:cs="Arial"/>
          <w:bCs/>
        </w:rPr>
        <w:t xml:space="preserve"> and the factors which </w:t>
      </w:r>
      <w:r w:rsidR="004B1AF8">
        <w:rPr>
          <w:rFonts w:ascii="Arial" w:hAnsi="Arial" w:cs="Arial"/>
          <w:bCs/>
        </w:rPr>
        <w:t>prolong Internally Displaced Persons from returning home</w:t>
      </w:r>
      <w:r w:rsidR="002D57A5">
        <w:rPr>
          <w:rFonts w:ascii="Arial" w:hAnsi="Arial" w:cs="Arial"/>
          <w:bCs/>
        </w:rPr>
        <w:t>;</w:t>
      </w:r>
    </w:p>
    <w:p w14:paraId="245B5FA4" w14:textId="3B58F024" w:rsidR="00F9478B" w:rsidRPr="007C3345" w:rsidRDefault="00F9478B" w:rsidP="006E2A0F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a critical understanding on the</w:t>
      </w:r>
      <w:r w:rsidR="00D76131">
        <w:rPr>
          <w:rFonts w:ascii="Arial" w:hAnsi="Arial" w:cs="Arial"/>
          <w:bCs/>
        </w:rPr>
        <w:t xml:space="preserve"> UN</w:t>
      </w:r>
      <w:r>
        <w:rPr>
          <w:rFonts w:ascii="Arial" w:hAnsi="Arial" w:cs="Arial"/>
          <w:bCs/>
        </w:rPr>
        <w:t xml:space="preserve"> guiding principles on internal displacement </w:t>
      </w:r>
      <w:r w:rsidR="00D76131">
        <w:rPr>
          <w:rFonts w:ascii="Arial" w:hAnsi="Arial" w:cs="Arial"/>
          <w:bCs/>
        </w:rPr>
        <w:t xml:space="preserve">and other legal frameworks which aim to </w:t>
      </w:r>
      <w:r w:rsidR="008D1373">
        <w:rPr>
          <w:rFonts w:ascii="Arial" w:hAnsi="Arial" w:cs="Arial"/>
          <w:bCs/>
        </w:rPr>
        <w:t xml:space="preserve">define and </w:t>
      </w:r>
      <w:r w:rsidR="00D76131">
        <w:rPr>
          <w:rFonts w:ascii="Arial" w:hAnsi="Arial" w:cs="Arial"/>
          <w:bCs/>
        </w:rPr>
        <w:t>address the issue of</w:t>
      </w:r>
      <w:r w:rsidR="00D06E10">
        <w:rPr>
          <w:rFonts w:ascii="Arial" w:hAnsi="Arial" w:cs="Arial"/>
          <w:bCs/>
        </w:rPr>
        <w:t xml:space="preserve"> internal displacement;</w:t>
      </w:r>
    </w:p>
    <w:p w14:paraId="6229655B" w14:textId="071B89EF" w:rsidR="006E2A0F" w:rsidRPr="00D06E10" w:rsidRDefault="002D57A5" w:rsidP="00D06E10">
      <w:pPr>
        <w:pStyle w:val="ListParagraph"/>
        <w:numPr>
          <w:ilvl w:val="0"/>
          <w:numId w:val="7"/>
        </w:numPr>
        <w:spacing w:after="0" w:line="24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a critical understanding of the </w:t>
      </w:r>
      <w:r w:rsidR="008D1373">
        <w:rPr>
          <w:rFonts w:ascii="Arial" w:hAnsi="Arial" w:cs="Arial"/>
          <w:bCs/>
        </w:rPr>
        <w:t xml:space="preserve">internal and international </w:t>
      </w:r>
      <w:r>
        <w:rPr>
          <w:rFonts w:ascii="Arial" w:hAnsi="Arial" w:cs="Arial"/>
          <w:bCs/>
        </w:rPr>
        <w:t xml:space="preserve">aid available </w:t>
      </w:r>
      <w:r w:rsidR="001B5DC1">
        <w:rPr>
          <w:rFonts w:ascii="Arial" w:hAnsi="Arial" w:cs="Arial"/>
          <w:bCs/>
        </w:rPr>
        <w:t>to internally displaced persons</w:t>
      </w:r>
      <w:r w:rsidR="008D1373">
        <w:rPr>
          <w:rFonts w:ascii="Arial" w:hAnsi="Arial" w:cs="Arial"/>
          <w:bCs/>
        </w:rPr>
        <w:t xml:space="preserve"> compared to refugees</w:t>
      </w:r>
      <w:r w:rsidR="00D06E10">
        <w:rPr>
          <w:rFonts w:ascii="Arial" w:hAnsi="Arial" w:cs="Arial"/>
          <w:bCs/>
        </w:rPr>
        <w:t>.</w:t>
      </w:r>
    </w:p>
    <w:p w14:paraId="6346F42F" w14:textId="17ED946B" w:rsidR="006E2A0F" w:rsidRDefault="006E2A0F" w:rsidP="006E2A0F">
      <w:pPr>
        <w:spacing w:after="0" w:line="240" w:lineRule="auto"/>
        <w:rPr>
          <w:rFonts w:ascii="Arial" w:hAnsi="Arial" w:cs="Arial"/>
          <w:b/>
        </w:rPr>
      </w:pPr>
    </w:p>
    <w:p w14:paraId="4A655947" w14:textId="6D71DA02" w:rsidR="006E2A0F" w:rsidRPr="006E2A0F" w:rsidRDefault="006E2A0F" w:rsidP="006E2A0F">
      <w:pPr>
        <w:spacing w:after="0" w:line="240" w:lineRule="auto"/>
        <w:rPr>
          <w:rFonts w:ascii="Arial" w:hAnsi="Arial" w:cs="Arial"/>
          <w:b/>
        </w:rPr>
      </w:pPr>
    </w:p>
    <w:p w14:paraId="1A742394" w14:textId="163D017D" w:rsidR="005021BA" w:rsidRPr="001F5D60" w:rsidRDefault="005021BA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Indicative Content</w:t>
      </w:r>
    </w:p>
    <w:p w14:paraId="748591A5" w14:textId="6DABFACC" w:rsidR="005021BA" w:rsidRPr="001F5D60" w:rsidRDefault="005021BA" w:rsidP="005021BA">
      <w:pPr>
        <w:spacing w:after="0" w:line="240" w:lineRule="auto"/>
        <w:rPr>
          <w:rFonts w:ascii="Arial" w:hAnsi="Arial" w:cs="Arial"/>
        </w:rPr>
      </w:pPr>
    </w:p>
    <w:p w14:paraId="4E708FDF" w14:textId="017583F3" w:rsidR="00157FD7" w:rsidRDefault="00F97BA8" w:rsidP="00F97BA8">
      <w:pPr>
        <w:spacing w:after="160" w:line="259" w:lineRule="auto"/>
        <w:rPr>
          <w:rFonts w:ascii="Arial" w:eastAsia="Calibri" w:hAnsi="Arial" w:cs="Arial"/>
        </w:rPr>
      </w:pPr>
      <w:r w:rsidRPr="00F97BA8">
        <w:rPr>
          <w:rFonts w:ascii="Arial" w:eastAsia="Calibri" w:hAnsi="Arial" w:cs="Arial"/>
        </w:rPr>
        <w:t>This</w:t>
      </w:r>
      <w:r w:rsidR="006E2A0F">
        <w:rPr>
          <w:rFonts w:ascii="Arial" w:eastAsia="Calibri" w:hAnsi="Arial" w:cs="Arial"/>
        </w:rPr>
        <w:t xml:space="preserve"> session</w:t>
      </w:r>
      <w:r w:rsidRPr="00F97BA8">
        <w:rPr>
          <w:rFonts w:ascii="Arial" w:eastAsia="Calibri" w:hAnsi="Arial" w:cs="Arial"/>
        </w:rPr>
        <w:t xml:space="preserve"> is for humanities students of various disciplines and </w:t>
      </w:r>
      <w:bookmarkStart w:id="0" w:name="_Hlk497936418"/>
      <w:r w:rsidR="00862A79">
        <w:rPr>
          <w:rFonts w:ascii="Arial" w:eastAsia="Calibri" w:hAnsi="Arial" w:cs="Arial"/>
        </w:rPr>
        <w:t xml:space="preserve">will </w:t>
      </w:r>
      <w:r w:rsidR="00C443BF">
        <w:rPr>
          <w:rFonts w:ascii="Arial" w:eastAsia="Calibri" w:hAnsi="Arial" w:cs="Arial"/>
        </w:rPr>
        <w:t xml:space="preserve">provide an insight </w:t>
      </w:r>
      <w:r w:rsidR="004404D7">
        <w:rPr>
          <w:rFonts w:ascii="Arial" w:eastAsia="Calibri" w:hAnsi="Arial" w:cs="Arial"/>
        </w:rPr>
        <w:t>into internal displacement</w:t>
      </w:r>
      <w:r w:rsidR="00A15F79">
        <w:rPr>
          <w:rFonts w:ascii="Arial" w:eastAsia="Calibri" w:hAnsi="Arial" w:cs="Arial"/>
        </w:rPr>
        <w:t xml:space="preserve">. </w:t>
      </w:r>
      <w:r w:rsidR="00263DD5">
        <w:rPr>
          <w:rFonts w:ascii="Arial" w:eastAsia="Calibri" w:hAnsi="Arial" w:cs="Arial"/>
        </w:rPr>
        <w:t xml:space="preserve">The session </w:t>
      </w:r>
      <w:r w:rsidR="00A15F79">
        <w:rPr>
          <w:rFonts w:ascii="Arial" w:eastAsia="Calibri" w:hAnsi="Arial" w:cs="Arial"/>
        </w:rPr>
        <w:t>will includ</w:t>
      </w:r>
      <w:r w:rsidR="00061306">
        <w:rPr>
          <w:rFonts w:ascii="Arial" w:eastAsia="Calibri" w:hAnsi="Arial" w:cs="Arial"/>
        </w:rPr>
        <w:t xml:space="preserve">e an introduction to </w:t>
      </w:r>
      <w:r w:rsidR="00263DD5">
        <w:rPr>
          <w:rFonts w:ascii="Arial" w:eastAsia="Calibri" w:hAnsi="Arial" w:cs="Arial"/>
        </w:rPr>
        <w:t xml:space="preserve">the causes and solutions to internal displacement. </w:t>
      </w:r>
      <w:r w:rsidR="00E605AD">
        <w:rPr>
          <w:rFonts w:ascii="Arial" w:eastAsia="Calibri" w:hAnsi="Arial" w:cs="Arial"/>
        </w:rPr>
        <w:t>It will</w:t>
      </w:r>
      <w:r w:rsidR="00F77739">
        <w:rPr>
          <w:rFonts w:ascii="Arial" w:eastAsia="Calibri" w:hAnsi="Arial" w:cs="Arial"/>
        </w:rPr>
        <w:t>:</w:t>
      </w:r>
    </w:p>
    <w:p w14:paraId="4B3DF90B" w14:textId="60A37C3C" w:rsidR="00533A01" w:rsidRDefault="00533A01" w:rsidP="00E605AD">
      <w:pPr>
        <w:pStyle w:val="ListParagraph"/>
        <w:numPr>
          <w:ilvl w:val="0"/>
          <w:numId w:val="10"/>
        </w:num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Examine the </w:t>
      </w:r>
      <w:r w:rsidR="00FF3E6B">
        <w:rPr>
          <w:rFonts w:ascii="Arial" w:eastAsia="Calibri" w:hAnsi="Arial" w:cs="Arial"/>
        </w:rPr>
        <w:t>key drivers behind</w:t>
      </w:r>
      <w:r w:rsidR="00A15F79" w:rsidRPr="00E605AD">
        <w:rPr>
          <w:rFonts w:ascii="Arial" w:eastAsia="Calibri" w:hAnsi="Arial" w:cs="Arial"/>
        </w:rPr>
        <w:t xml:space="preserve"> internal displacement</w:t>
      </w:r>
      <w:r w:rsidR="00FF3E6B">
        <w:rPr>
          <w:rFonts w:ascii="Arial" w:eastAsia="Calibri" w:hAnsi="Arial" w:cs="Arial"/>
        </w:rPr>
        <w:t xml:space="preserve"> including internal conflict, violence, natural disasters</w:t>
      </w:r>
      <w:r w:rsidR="007A679B">
        <w:rPr>
          <w:rFonts w:ascii="Arial" w:eastAsia="Calibri" w:hAnsi="Arial" w:cs="Arial"/>
        </w:rPr>
        <w:t xml:space="preserve"> and </w:t>
      </w:r>
      <w:r w:rsidR="00FF3E6B">
        <w:rPr>
          <w:rFonts w:ascii="Arial" w:eastAsia="Calibri" w:hAnsi="Arial" w:cs="Arial"/>
        </w:rPr>
        <w:t>development projects</w:t>
      </w:r>
      <w:r w:rsidR="007A679B">
        <w:rPr>
          <w:rFonts w:ascii="Arial" w:eastAsia="Calibri" w:hAnsi="Arial" w:cs="Arial"/>
        </w:rPr>
        <w:t xml:space="preserve">. </w:t>
      </w:r>
    </w:p>
    <w:p w14:paraId="6ED92F34" w14:textId="360573E2" w:rsidR="00533A01" w:rsidRDefault="007A679B" w:rsidP="00E605AD">
      <w:pPr>
        <w:pStyle w:val="ListParagraph"/>
        <w:numPr>
          <w:ilvl w:val="0"/>
          <w:numId w:val="10"/>
        </w:num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Analyse the role of national governments in responding to </w:t>
      </w:r>
      <w:r w:rsidR="00715B9A" w:rsidRPr="00E605AD">
        <w:rPr>
          <w:rFonts w:ascii="Arial" w:eastAsia="Calibri" w:hAnsi="Arial" w:cs="Arial"/>
        </w:rPr>
        <w:t>internal displacement</w:t>
      </w:r>
      <w:r w:rsidR="00196A97">
        <w:rPr>
          <w:rFonts w:ascii="Arial" w:eastAsia="Calibri" w:hAnsi="Arial" w:cs="Arial"/>
        </w:rPr>
        <w:t xml:space="preserve"> including </w:t>
      </w:r>
      <w:r w:rsidR="00DD18F5">
        <w:rPr>
          <w:rFonts w:ascii="Arial" w:eastAsia="Calibri" w:hAnsi="Arial" w:cs="Arial"/>
        </w:rPr>
        <w:t>policymaking</w:t>
      </w:r>
      <w:r w:rsidR="00196A97">
        <w:rPr>
          <w:rFonts w:ascii="Arial" w:eastAsia="Calibri" w:hAnsi="Arial" w:cs="Arial"/>
        </w:rPr>
        <w:t xml:space="preserve"> and the implementation of aid programmes</w:t>
      </w:r>
      <w:r w:rsidR="00782610">
        <w:rPr>
          <w:rFonts w:ascii="Arial" w:eastAsia="Calibri" w:hAnsi="Arial" w:cs="Arial"/>
        </w:rPr>
        <w:t>.</w:t>
      </w:r>
    </w:p>
    <w:p w14:paraId="3DA65238" w14:textId="5DA9D7C6" w:rsidR="00782610" w:rsidRDefault="00782610" w:rsidP="00E605AD">
      <w:pPr>
        <w:pStyle w:val="ListParagraph"/>
        <w:numPr>
          <w:ilvl w:val="0"/>
          <w:numId w:val="10"/>
        </w:num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Evaluate the role of international organizations including the United Nations in responding to </w:t>
      </w:r>
      <w:r w:rsidR="005C4345">
        <w:rPr>
          <w:rFonts w:ascii="Arial" w:eastAsia="Calibri" w:hAnsi="Arial" w:cs="Arial"/>
        </w:rPr>
        <w:t>internal displacement, including their right to intervene</w:t>
      </w:r>
      <w:r w:rsidR="00F77739">
        <w:rPr>
          <w:rFonts w:ascii="Arial" w:eastAsia="Calibri" w:hAnsi="Arial" w:cs="Arial"/>
        </w:rPr>
        <w:t xml:space="preserve"> within a state</w:t>
      </w:r>
      <w:r w:rsidR="00DD18F5">
        <w:rPr>
          <w:rFonts w:ascii="Arial" w:eastAsia="Calibri" w:hAnsi="Arial" w:cs="Arial"/>
        </w:rPr>
        <w:t xml:space="preserve"> struggling with internal displacement. </w:t>
      </w:r>
    </w:p>
    <w:p w14:paraId="43315F93" w14:textId="68C14F7F" w:rsidR="00F97BA8" w:rsidRPr="00E605AD" w:rsidRDefault="00533A01" w:rsidP="00E605AD">
      <w:pPr>
        <w:pStyle w:val="ListParagraph"/>
        <w:numPr>
          <w:ilvl w:val="0"/>
          <w:numId w:val="10"/>
        </w:num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Analyse internal and internation </w:t>
      </w:r>
      <w:r w:rsidR="002E7A84" w:rsidRPr="00E605AD">
        <w:rPr>
          <w:rFonts w:ascii="Arial" w:eastAsia="Calibri" w:hAnsi="Arial" w:cs="Arial"/>
        </w:rPr>
        <w:t xml:space="preserve">aid </w:t>
      </w:r>
      <w:r w:rsidR="00715B9A" w:rsidRPr="00E605AD">
        <w:rPr>
          <w:rFonts w:ascii="Arial" w:eastAsia="Calibri" w:hAnsi="Arial" w:cs="Arial"/>
        </w:rPr>
        <w:t xml:space="preserve">options </w:t>
      </w:r>
      <w:r w:rsidR="002E7A84" w:rsidRPr="00E605AD">
        <w:rPr>
          <w:rFonts w:ascii="Arial" w:eastAsia="Calibri" w:hAnsi="Arial" w:cs="Arial"/>
        </w:rPr>
        <w:t>available to I</w:t>
      </w:r>
      <w:r w:rsidR="00715B9A" w:rsidRPr="00E605AD">
        <w:rPr>
          <w:rFonts w:ascii="Arial" w:eastAsia="Calibri" w:hAnsi="Arial" w:cs="Arial"/>
        </w:rPr>
        <w:t xml:space="preserve">nternally </w:t>
      </w:r>
      <w:r w:rsidR="002E7A84" w:rsidRPr="00E605AD">
        <w:rPr>
          <w:rFonts w:ascii="Arial" w:eastAsia="Calibri" w:hAnsi="Arial" w:cs="Arial"/>
        </w:rPr>
        <w:t>D</w:t>
      </w:r>
      <w:r w:rsidR="00715B9A" w:rsidRPr="00E605AD">
        <w:rPr>
          <w:rFonts w:ascii="Arial" w:eastAsia="Calibri" w:hAnsi="Arial" w:cs="Arial"/>
        </w:rPr>
        <w:t xml:space="preserve">isplaced </w:t>
      </w:r>
      <w:r w:rsidR="002E7A84" w:rsidRPr="00E605AD">
        <w:rPr>
          <w:rFonts w:ascii="Arial" w:eastAsia="Calibri" w:hAnsi="Arial" w:cs="Arial"/>
        </w:rPr>
        <w:t>P</w:t>
      </w:r>
      <w:r w:rsidR="00715B9A" w:rsidRPr="00E605AD">
        <w:rPr>
          <w:rFonts w:ascii="Arial" w:eastAsia="Calibri" w:hAnsi="Arial" w:cs="Arial"/>
        </w:rPr>
        <w:t>erson</w:t>
      </w:r>
      <w:r w:rsidR="002E7A84" w:rsidRPr="00E605AD">
        <w:rPr>
          <w:rFonts w:ascii="Arial" w:eastAsia="Calibri" w:hAnsi="Arial" w:cs="Arial"/>
        </w:rPr>
        <w:t>s</w:t>
      </w:r>
      <w:r>
        <w:rPr>
          <w:rFonts w:ascii="Arial" w:eastAsia="Calibri" w:hAnsi="Arial" w:cs="Arial"/>
        </w:rPr>
        <w:t xml:space="preserve"> through local governments and international humanitarian response agencies</w:t>
      </w:r>
      <w:r w:rsidR="00910D88">
        <w:rPr>
          <w:rFonts w:ascii="Arial" w:eastAsia="Calibri" w:hAnsi="Arial" w:cs="Arial"/>
        </w:rPr>
        <w:t xml:space="preserve">. </w:t>
      </w:r>
    </w:p>
    <w:bookmarkEnd w:id="0"/>
    <w:p w14:paraId="582C7553" w14:textId="4A53F6F5" w:rsidR="00F97BA8" w:rsidRDefault="00F97BA8" w:rsidP="00F97BA8">
      <w:pPr>
        <w:spacing w:after="160" w:line="259" w:lineRule="auto"/>
        <w:rPr>
          <w:rFonts w:ascii="Arial" w:eastAsia="Calibri" w:hAnsi="Arial" w:cs="Arial"/>
        </w:rPr>
      </w:pPr>
      <w:r w:rsidRPr="00F97BA8">
        <w:rPr>
          <w:rFonts w:ascii="Arial" w:eastAsia="Calibri" w:hAnsi="Arial" w:cs="Arial"/>
        </w:rPr>
        <w:t xml:space="preserve">Students will be introduced to </w:t>
      </w:r>
      <w:r w:rsidR="002E5F41">
        <w:rPr>
          <w:rFonts w:ascii="Arial" w:eastAsia="Calibri" w:hAnsi="Arial" w:cs="Arial"/>
        </w:rPr>
        <w:t>books</w:t>
      </w:r>
      <w:r w:rsidR="00AF23A4">
        <w:rPr>
          <w:rFonts w:ascii="Arial" w:eastAsia="Calibri" w:hAnsi="Arial" w:cs="Arial"/>
        </w:rPr>
        <w:t>,</w:t>
      </w:r>
      <w:r w:rsidR="002E5F41">
        <w:rPr>
          <w:rFonts w:ascii="Arial" w:eastAsia="Calibri" w:hAnsi="Arial" w:cs="Arial"/>
        </w:rPr>
        <w:t xml:space="preserve"> journal articles</w:t>
      </w:r>
      <w:r w:rsidR="00AF23A4">
        <w:rPr>
          <w:rFonts w:ascii="Arial" w:eastAsia="Calibri" w:hAnsi="Arial" w:cs="Arial"/>
        </w:rPr>
        <w:t xml:space="preserve"> and </w:t>
      </w:r>
      <w:r w:rsidR="002E5F41">
        <w:rPr>
          <w:rFonts w:ascii="Arial" w:eastAsia="Calibri" w:hAnsi="Arial" w:cs="Arial"/>
        </w:rPr>
        <w:t xml:space="preserve">newspapers </w:t>
      </w:r>
      <w:r w:rsidR="00635F51">
        <w:rPr>
          <w:rFonts w:ascii="Arial" w:eastAsia="Calibri" w:hAnsi="Arial" w:cs="Arial"/>
        </w:rPr>
        <w:t xml:space="preserve">to support their learning. </w:t>
      </w:r>
    </w:p>
    <w:p w14:paraId="43BE0E74" w14:textId="77777777" w:rsidR="00AF23A4" w:rsidRDefault="00AF23A4" w:rsidP="00F97BA8">
      <w:pPr>
        <w:spacing w:after="160" w:line="259" w:lineRule="auto"/>
        <w:rPr>
          <w:rFonts w:ascii="Arial" w:eastAsia="Calibri" w:hAnsi="Arial" w:cs="Arial"/>
        </w:rPr>
      </w:pPr>
    </w:p>
    <w:p w14:paraId="0DA956A1" w14:textId="2A20376E" w:rsidR="008A7046" w:rsidRPr="001F5D60" w:rsidRDefault="005021BA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lastRenderedPageBreak/>
        <w:t>Learning and Teaching Strategy</w:t>
      </w:r>
    </w:p>
    <w:p w14:paraId="346D0F0B" w14:textId="4628F944" w:rsidR="008A7046" w:rsidRPr="001F5D60" w:rsidRDefault="008A7046" w:rsidP="00AB44EE">
      <w:pPr>
        <w:spacing w:after="0" w:line="240" w:lineRule="auto"/>
        <w:rPr>
          <w:rFonts w:ascii="Arial" w:hAnsi="Arial" w:cs="Arial"/>
          <w:b/>
        </w:rPr>
      </w:pPr>
    </w:p>
    <w:p w14:paraId="2DBA5610" w14:textId="05EC9802" w:rsidR="006E2A0F" w:rsidRDefault="00F404A7" w:rsidP="006E2A0F">
      <w:p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Most of the teaching for this session will take place </w:t>
      </w:r>
      <w:r w:rsidR="001B607F">
        <w:rPr>
          <w:rFonts w:ascii="Arial" w:eastAsia="Calibri" w:hAnsi="Arial" w:cs="Arial"/>
        </w:rPr>
        <w:t xml:space="preserve">in lecture form </w:t>
      </w:r>
      <w:r w:rsidR="00037122">
        <w:rPr>
          <w:rFonts w:ascii="Arial" w:eastAsia="Calibri" w:hAnsi="Arial" w:cs="Arial"/>
        </w:rPr>
        <w:t>supported by</w:t>
      </w:r>
      <w:r w:rsidR="009569FD">
        <w:rPr>
          <w:rFonts w:ascii="Arial" w:eastAsia="Calibri" w:hAnsi="Arial" w:cs="Arial"/>
        </w:rPr>
        <w:t xml:space="preserve"> a power point presentation </w:t>
      </w:r>
      <w:r w:rsidR="00096FC8">
        <w:rPr>
          <w:rFonts w:ascii="Arial" w:eastAsia="Calibri" w:hAnsi="Arial" w:cs="Arial"/>
        </w:rPr>
        <w:t xml:space="preserve">to act as a visual guide </w:t>
      </w:r>
      <w:r w:rsidR="00797F48">
        <w:rPr>
          <w:rFonts w:ascii="Arial" w:eastAsia="Calibri" w:hAnsi="Arial" w:cs="Arial"/>
        </w:rPr>
        <w:t>and</w:t>
      </w:r>
      <w:r w:rsidR="009569FD">
        <w:rPr>
          <w:rFonts w:ascii="Arial" w:eastAsia="Calibri" w:hAnsi="Arial" w:cs="Arial"/>
        </w:rPr>
        <w:t xml:space="preserve"> provide links to supplementary information for students to further </w:t>
      </w:r>
      <w:r w:rsidR="00273F6E">
        <w:rPr>
          <w:rFonts w:ascii="Arial" w:eastAsia="Calibri" w:hAnsi="Arial" w:cs="Arial"/>
        </w:rPr>
        <w:t>investigate</w:t>
      </w:r>
      <w:r w:rsidR="009569FD">
        <w:rPr>
          <w:rFonts w:ascii="Arial" w:eastAsia="Calibri" w:hAnsi="Arial" w:cs="Arial"/>
        </w:rPr>
        <w:t xml:space="preserve"> internal displacement</w:t>
      </w:r>
      <w:r w:rsidR="00797F48">
        <w:rPr>
          <w:rFonts w:ascii="Arial" w:eastAsia="Calibri" w:hAnsi="Arial" w:cs="Arial"/>
        </w:rPr>
        <w:t xml:space="preserve"> after the session</w:t>
      </w:r>
      <w:r w:rsidR="00273F6E">
        <w:rPr>
          <w:rFonts w:ascii="Arial" w:eastAsia="Calibri" w:hAnsi="Arial" w:cs="Arial"/>
        </w:rPr>
        <w:t xml:space="preserve">. </w:t>
      </w:r>
      <w:r w:rsidR="000C52C4">
        <w:rPr>
          <w:rFonts w:ascii="Arial" w:eastAsia="Calibri" w:hAnsi="Arial" w:cs="Arial"/>
        </w:rPr>
        <w:t xml:space="preserve">For students who have not studied internal displacement before, lecturing will </w:t>
      </w:r>
      <w:r w:rsidR="00797F48">
        <w:rPr>
          <w:rFonts w:ascii="Arial" w:eastAsia="Calibri" w:hAnsi="Arial" w:cs="Arial"/>
        </w:rPr>
        <w:t>introduce</w:t>
      </w:r>
      <w:r w:rsidR="000C52C4">
        <w:rPr>
          <w:rFonts w:ascii="Arial" w:eastAsia="Calibri" w:hAnsi="Arial" w:cs="Arial"/>
        </w:rPr>
        <w:t xml:space="preserve"> the topic</w:t>
      </w:r>
      <w:r w:rsidR="00B80C89">
        <w:rPr>
          <w:rFonts w:ascii="Arial" w:eastAsia="Calibri" w:hAnsi="Arial" w:cs="Arial"/>
        </w:rPr>
        <w:t>,</w:t>
      </w:r>
      <w:r w:rsidR="005B2F83">
        <w:rPr>
          <w:rFonts w:ascii="Arial" w:eastAsia="Calibri" w:hAnsi="Arial" w:cs="Arial"/>
        </w:rPr>
        <w:t xml:space="preserve"> </w:t>
      </w:r>
      <w:r w:rsidR="00537087">
        <w:rPr>
          <w:rFonts w:ascii="Arial" w:eastAsia="Calibri" w:hAnsi="Arial" w:cs="Arial"/>
        </w:rPr>
        <w:t>providing a comprehensive foundation of knowledge on the topic</w:t>
      </w:r>
      <w:r w:rsidR="00C976D9">
        <w:rPr>
          <w:rFonts w:ascii="Arial" w:eastAsia="Calibri" w:hAnsi="Arial" w:cs="Arial"/>
        </w:rPr>
        <w:t xml:space="preserve">. This approach will ensure </w:t>
      </w:r>
      <w:r w:rsidR="006E7F09">
        <w:rPr>
          <w:rFonts w:ascii="Arial" w:eastAsia="Calibri" w:hAnsi="Arial" w:cs="Arial"/>
        </w:rPr>
        <w:t>students are equipped with necessar</w:t>
      </w:r>
      <w:r w:rsidR="00B155AC">
        <w:rPr>
          <w:rFonts w:ascii="Arial" w:eastAsia="Calibri" w:hAnsi="Arial" w:cs="Arial"/>
        </w:rPr>
        <w:t>y</w:t>
      </w:r>
      <w:r w:rsidR="006E7F09">
        <w:rPr>
          <w:rFonts w:ascii="Arial" w:eastAsia="Calibri" w:hAnsi="Arial" w:cs="Arial"/>
        </w:rPr>
        <w:t xml:space="preserve"> knowledge and resources to critically engage with the topic and </w:t>
      </w:r>
      <w:r w:rsidR="00B155AC">
        <w:rPr>
          <w:rFonts w:ascii="Arial" w:eastAsia="Calibri" w:hAnsi="Arial" w:cs="Arial"/>
        </w:rPr>
        <w:t>explore it further on their own when completing their assignment.</w:t>
      </w:r>
      <w:r w:rsidR="00A32A85">
        <w:rPr>
          <w:rFonts w:ascii="Arial" w:eastAsia="Calibri" w:hAnsi="Arial" w:cs="Arial"/>
        </w:rPr>
        <w:t xml:space="preserve"> </w:t>
      </w:r>
      <w:r w:rsidR="002F118D">
        <w:rPr>
          <w:rFonts w:ascii="Arial" w:eastAsia="Calibri" w:hAnsi="Arial" w:cs="Arial"/>
        </w:rPr>
        <w:t xml:space="preserve">The lecture will </w:t>
      </w:r>
      <w:r w:rsidR="00165123">
        <w:rPr>
          <w:rFonts w:ascii="Arial" w:eastAsia="Calibri" w:hAnsi="Arial" w:cs="Arial"/>
        </w:rPr>
        <w:t xml:space="preserve">also </w:t>
      </w:r>
      <w:r w:rsidR="002F118D">
        <w:rPr>
          <w:rFonts w:ascii="Arial" w:eastAsia="Calibri" w:hAnsi="Arial" w:cs="Arial"/>
        </w:rPr>
        <w:t xml:space="preserve">incorporate some </w:t>
      </w:r>
      <w:r w:rsidR="00A32175">
        <w:rPr>
          <w:rFonts w:ascii="Arial" w:eastAsia="Calibri" w:hAnsi="Arial" w:cs="Arial"/>
        </w:rPr>
        <w:t xml:space="preserve">discussion points and interactive elements to encourage students to reflect on the topic and </w:t>
      </w:r>
      <w:r w:rsidR="00685587">
        <w:rPr>
          <w:rFonts w:ascii="Arial" w:eastAsia="Calibri" w:hAnsi="Arial" w:cs="Arial"/>
        </w:rPr>
        <w:t>begin</w:t>
      </w:r>
      <w:r w:rsidR="002F118D">
        <w:rPr>
          <w:rFonts w:ascii="Arial" w:eastAsia="Calibri" w:hAnsi="Arial" w:cs="Arial"/>
        </w:rPr>
        <w:t xml:space="preserve"> </w:t>
      </w:r>
      <w:r w:rsidR="00B04664">
        <w:rPr>
          <w:rFonts w:ascii="Arial" w:eastAsia="Calibri" w:hAnsi="Arial" w:cs="Arial"/>
        </w:rPr>
        <w:t xml:space="preserve">analysing </w:t>
      </w:r>
      <w:r w:rsidR="00CF65E5">
        <w:rPr>
          <w:rFonts w:ascii="Arial" w:eastAsia="Calibri" w:hAnsi="Arial" w:cs="Arial"/>
        </w:rPr>
        <w:t xml:space="preserve">internal displacement from their own perspective. </w:t>
      </w:r>
    </w:p>
    <w:p w14:paraId="38C3FBA3" w14:textId="77777777" w:rsidR="005021BA" w:rsidRPr="001F5D60" w:rsidRDefault="005021BA" w:rsidP="005021BA">
      <w:pPr>
        <w:spacing w:after="0" w:line="240" w:lineRule="auto"/>
        <w:rPr>
          <w:rFonts w:ascii="Arial" w:hAnsi="Arial" w:cs="Arial"/>
        </w:rPr>
      </w:pPr>
    </w:p>
    <w:p w14:paraId="7FE1A8C6" w14:textId="2A3EB06E" w:rsidR="009129C0" w:rsidRPr="001F5D60" w:rsidRDefault="009129C0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 xml:space="preserve">Assessment Component 1 - </w:t>
      </w:r>
      <w:r w:rsidR="006E2A0F">
        <w:rPr>
          <w:rFonts w:ascii="Arial" w:hAnsi="Arial" w:cs="Arial"/>
          <w:b/>
        </w:rPr>
        <w:t>10</w:t>
      </w:r>
      <w:r w:rsidRPr="001F5D60">
        <w:rPr>
          <w:rFonts w:ascii="Arial" w:hAnsi="Arial" w:cs="Arial"/>
          <w:b/>
        </w:rPr>
        <w:t>0%</w:t>
      </w:r>
    </w:p>
    <w:p w14:paraId="0F14B5DC" w14:textId="4A29BF1F" w:rsidR="004D0536" w:rsidRDefault="004D0536" w:rsidP="004D0536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19267911" w14:textId="16CD8EEE" w:rsidR="00CF65E5" w:rsidRDefault="00085CE6" w:rsidP="004D0536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Essay </w:t>
      </w:r>
      <w:r w:rsidR="000A63E6">
        <w:rPr>
          <w:rFonts w:ascii="Arial" w:eastAsia="Times New Roman" w:hAnsi="Arial" w:cs="Arial"/>
          <w:color w:val="000000"/>
          <w:lang w:eastAsia="en-GB"/>
        </w:rPr>
        <w:t>–</w:t>
      </w:r>
      <w:r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0A63E6">
        <w:rPr>
          <w:rFonts w:ascii="Arial" w:eastAsia="Times New Roman" w:hAnsi="Arial" w:cs="Arial"/>
          <w:color w:val="000000"/>
          <w:lang w:eastAsia="en-GB"/>
        </w:rPr>
        <w:t>2500 words – 100%</w:t>
      </w:r>
    </w:p>
    <w:p w14:paraId="0D51A5A9" w14:textId="754EF5B1" w:rsidR="00B74D39" w:rsidRDefault="00B74D39" w:rsidP="004D0536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What distinguishes an Internally Displaced Person from a refugee, and how do their rights to aid and protection differ </w:t>
      </w:r>
      <w:r w:rsidR="00E247AB">
        <w:rPr>
          <w:rFonts w:ascii="Arial" w:eastAsia="Times New Roman" w:hAnsi="Arial" w:cs="Arial"/>
          <w:color w:val="000000"/>
          <w:lang w:eastAsia="en-GB"/>
        </w:rPr>
        <w:t>at national and international levels?</w:t>
      </w:r>
    </w:p>
    <w:p w14:paraId="049C7454" w14:textId="77777777" w:rsidR="006E2A0F" w:rsidRDefault="006E2A0F" w:rsidP="004D0536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4C1E56C1" w14:textId="77777777" w:rsidR="006200A2" w:rsidRPr="001F5D60" w:rsidRDefault="006200A2" w:rsidP="006200A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1F5D60">
        <w:rPr>
          <w:rFonts w:ascii="Arial" w:eastAsia="Times New Roman" w:hAnsi="Arial" w:cs="Arial"/>
          <w:b/>
          <w:lang w:eastAsia="en-GB"/>
        </w:rPr>
        <w:t>READING LIST</w:t>
      </w:r>
    </w:p>
    <w:p w14:paraId="42F30081" w14:textId="77777777" w:rsidR="006200A2" w:rsidRPr="001F5D60" w:rsidRDefault="006200A2" w:rsidP="006200A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8"/>
        <w:gridCol w:w="5942"/>
        <w:gridCol w:w="1366"/>
      </w:tblGrid>
      <w:tr w:rsidR="006200A2" w:rsidRPr="001F5D60" w14:paraId="1A68861E" w14:textId="77777777" w:rsidTr="00BF7DF1">
        <w:tc>
          <w:tcPr>
            <w:tcW w:w="1708" w:type="dxa"/>
            <w:shd w:val="clear" w:color="auto" w:fill="BFBFBF" w:themeFill="background1" w:themeFillShade="BF"/>
          </w:tcPr>
          <w:p w14:paraId="7F673F42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7352" w:type="dxa"/>
            <w:gridSpan w:val="2"/>
          </w:tcPr>
          <w:p w14:paraId="36F2C47B" w14:textId="4C2177A3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HP</w:t>
            </w:r>
            <w:r w:rsidR="006E2A0F">
              <w:rPr>
                <w:rFonts w:ascii="Arial" w:hAnsi="Arial" w:cs="Arial"/>
                <w:b/>
                <w:sz w:val="22"/>
                <w:szCs w:val="22"/>
              </w:rPr>
              <w:t>AN4047/6047</w:t>
            </w:r>
          </w:p>
        </w:tc>
      </w:tr>
      <w:tr w:rsidR="006200A2" w:rsidRPr="001F5D60" w14:paraId="0C1A742D" w14:textId="77777777" w:rsidTr="00BF7DF1">
        <w:tc>
          <w:tcPr>
            <w:tcW w:w="1708" w:type="dxa"/>
            <w:shd w:val="clear" w:color="auto" w:fill="BFBFBF" w:themeFill="background1" w:themeFillShade="BF"/>
          </w:tcPr>
          <w:p w14:paraId="36EDE1CC" w14:textId="0E4CCD6E" w:rsidR="006200A2" w:rsidRPr="001F5D60" w:rsidRDefault="006E2A0F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Session </w:t>
            </w:r>
            <w:r w:rsidR="006200A2" w:rsidRPr="001F5D60">
              <w:rPr>
                <w:rFonts w:ascii="Arial" w:hAnsi="Arial" w:cs="Arial"/>
                <w:b/>
                <w:sz w:val="22"/>
                <w:szCs w:val="22"/>
              </w:rPr>
              <w:t>Title</w:t>
            </w:r>
          </w:p>
        </w:tc>
        <w:tc>
          <w:tcPr>
            <w:tcW w:w="7352" w:type="dxa"/>
            <w:gridSpan w:val="2"/>
          </w:tcPr>
          <w:p w14:paraId="5EFC3217" w14:textId="3371A0CC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200A2" w:rsidRPr="001F5D60" w14:paraId="03CBF44D" w14:textId="77777777" w:rsidTr="00BF7DF1">
        <w:tc>
          <w:tcPr>
            <w:tcW w:w="1708" w:type="dxa"/>
            <w:shd w:val="clear" w:color="auto" w:fill="BFBFBF" w:themeFill="background1" w:themeFillShade="BF"/>
          </w:tcPr>
          <w:p w14:paraId="6DE79153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986" w:type="dxa"/>
            <w:shd w:val="clear" w:color="auto" w:fill="BFBFBF" w:themeFill="background1" w:themeFillShade="BF"/>
          </w:tcPr>
          <w:p w14:paraId="67BF1915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29322541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6200A2" w:rsidRPr="001F5D60" w14:paraId="56D8AA90" w14:textId="77777777" w:rsidTr="00BF7DF1">
        <w:tc>
          <w:tcPr>
            <w:tcW w:w="1708" w:type="dxa"/>
          </w:tcPr>
          <w:p w14:paraId="4267DE9A" w14:textId="77777777" w:rsidR="006200A2" w:rsidRPr="001F5D60" w:rsidRDefault="005B32A9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1F5D60">
              <w:rPr>
                <w:rFonts w:ascii="Arial" w:hAnsi="Arial" w:cs="Arial"/>
                <w:sz w:val="22"/>
                <w:szCs w:val="22"/>
              </w:rPr>
              <w:t xml:space="preserve">Essential </w:t>
            </w:r>
          </w:p>
        </w:tc>
        <w:tc>
          <w:tcPr>
            <w:tcW w:w="5986" w:type="dxa"/>
          </w:tcPr>
          <w:p w14:paraId="402FBF52" w14:textId="4B367396" w:rsidR="006200A2" w:rsidRPr="001F5D60" w:rsidRDefault="006411D2" w:rsidP="006E2A0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Cheung, S. (2020) </w:t>
            </w:r>
            <w:hyperlink r:id="rId5" w:history="1">
              <w:r w:rsidR="002D31E6" w:rsidRPr="002D31E6">
                <w:rPr>
                  <w:rStyle w:val="Hyperlink"/>
                  <w:rFonts w:ascii="Arial" w:hAnsi="Arial" w:cs="Arial"/>
                  <w:sz w:val="22"/>
                  <w:szCs w:val="22"/>
                </w:rPr>
                <w:t>Samuel-Cheung_Internal-Displacement-UNHCR-and-the-International-Community.pdf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2CB9325" w14:textId="10E969B3" w:rsidR="006200A2" w:rsidRPr="001F5D60" w:rsidRDefault="00D8763D" w:rsidP="006200A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D8763D">
                  <w:rPr>
                    <w:rFonts w:ascii="MS Gothic" w:hAnsi="MS Gothic" w:cs="Arial" w:hint="eastAsia"/>
                  </w:rPr>
                  <w:t>☒</w:t>
                </w:r>
              </w:p>
            </w:sdtContent>
          </w:sdt>
        </w:tc>
      </w:tr>
      <w:tr w:rsidR="006200A2" w:rsidRPr="001F5D60" w14:paraId="463A75DD" w14:textId="77777777" w:rsidTr="00BF7DF1">
        <w:tc>
          <w:tcPr>
            <w:tcW w:w="1708" w:type="dxa"/>
          </w:tcPr>
          <w:p w14:paraId="51143207" w14:textId="771E3FCB" w:rsidR="006200A2" w:rsidRPr="001F5D60" w:rsidRDefault="00EA45F3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Essential </w:t>
            </w:r>
          </w:p>
        </w:tc>
        <w:tc>
          <w:tcPr>
            <w:tcW w:w="5986" w:type="dxa"/>
          </w:tcPr>
          <w:p w14:paraId="0ED00D9D" w14:textId="7075E59E" w:rsidR="006200A2" w:rsidRPr="001F5D60" w:rsidRDefault="005B0A91" w:rsidP="00A11570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t xml:space="preserve">OCHA (1997) </w:t>
            </w:r>
            <w:hyperlink r:id="rId6" w:history="1">
              <w:r w:rsidRPr="00E261D2">
                <w:rPr>
                  <w:rStyle w:val="Hyperlink"/>
                  <w:rFonts w:ascii="Arial" w:hAnsi="Arial" w:cs="Arial"/>
                  <w:sz w:val="22"/>
                  <w:szCs w:val="22"/>
                </w:rPr>
                <w:t>Guiding Principles on Internal Displacement | OCHA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EA6F60F" w14:textId="4A27C301" w:rsidR="006200A2" w:rsidRPr="001F5D60" w:rsidRDefault="00D8763D" w:rsidP="006200A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D8763D">
                  <w:rPr>
                    <w:rFonts w:ascii="MS Gothic" w:hAnsi="MS Gothic" w:cs="Arial" w:hint="eastAsia"/>
                  </w:rPr>
                  <w:t>☒</w:t>
                </w:r>
              </w:p>
            </w:sdtContent>
          </w:sdt>
        </w:tc>
      </w:tr>
      <w:tr w:rsidR="006200A2" w:rsidRPr="001F5D60" w14:paraId="575C8B9C" w14:textId="77777777" w:rsidTr="00BF7DF1">
        <w:tc>
          <w:tcPr>
            <w:tcW w:w="1708" w:type="dxa"/>
          </w:tcPr>
          <w:p w14:paraId="4BC88603" w14:textId="179E150A" w:rsidR="006200A2" w:rsidRPr="001F5D60" w:rsidRDefault="005B0A91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Essential </w:t>
            </w:r>
          </w:p>
        </w:tc>
        <w:tc>
          <w:tcPr>
            <w:tcW w:w="5986" w:type="dxa"/>
          </w:tcPr>
          <w:p w14:paraId="66C9FC0D" w14:textId="4DF6B868" w:rsidR="006200A2" w:rsidRPr="001F5D60" w:rsidRDefault="005B0A91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t xml:space="preserve">UNHCR (1951) </w:t>
            </w:r>
            <w:hyperlink r:id="rId7" w:history="1">
              <w:r w:rsidRPr="00D07E14">
                <w:rPr>
                  <w:rStyle w:val="Hyperlink"/>
                  <w:rFonts w:ascii="Arial" w:hAnsi="Arial" w:cs="Arial"/>
                  <w:sz w:val="22"/>
                  <w:szCs w:val="22"/>
                </w:rPr>
                <w:t>The 1951 Refugee Convention | UNHCR UK</w:t>
              </w:r>
            </w:hyperlink>
          </w:p>
          <w:p w14:paraId="6DD76C31" w14:textId="77777777" w:rsidR="001F5D60" w:rsidRPr="001F5D60" w:rsidRDefault="001F5D60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7C5E7C19" w14:textId="77777777" w:rsidR="001F5D60" w:rsidRPr="001F5D60" w:rsidRDefault="001F5D60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FCBC54A" w14:textId="77777777" w:rsidR="006200A2" w:rsidRPr="001F5D60" w:rsidRDefault="006200A2" w:rsidP="006200A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 w:rsidRPr="001F5D6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F5D60" w:rsidRPr="001F5D60" w14:paraId="019AB272" w14:textId="77777777" w:rsidTr="00BF7DF1">
        <w:tc>
          <w:tcPr>
            <w:tcW w:w="1708" w:type="dxa"/>
          </w:tcPr>
          <w:p w14:paraId="1464D6D0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F5D60">
              <w:rPr>
                <w:rFonts w:ascii="Arial" w:hAnsi="Arial" w:cs="Arial"/>
                <w:sz w:val="22"/>
                <w:szCs w:val="22"/>
              </w:rPr>
              <w:t>Recommended</w:t>
            </w:r>
          </w:p>
        </w:tc>
        <w:tc>
          <w:tcPr>
            <w:tcW w:w="5986" w:type="dxa"/>
          </w:tcPr>
          <w:p w14:paraId="7B9195B1" w14:textId="457B56A7" w:rsidR="001F5D60" w:rsidRPr="001F5D60" w:rsidRDefault="006B0E2F" w:rsidP="001F5D60">
            <w:pPr>
              <w:spacing w:after="160"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Tesfaw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(2022) </w:t>
            </w:r>
            <w:hyperlink r:id="rId8" w:history="1">
              <w:r w:rsidRPr="006B0E2F">
                <w:rPr>
                  <w:rStyle w:val="Hyperlink"/>
                  <w:rFonts w:ascii="Arial" w:hAnsi="Arial" w:cs="Arial"/>
                  <w:sz w:val="22"/>
                  <w:szCs w:val="22"/>
                </w:rPr>
                <w:t>114-Article Text-399-1-10-20220125.pdf</w:t>
              </w:r>
            </w:hyperlink>
          </w:p>
        </w:tc>
        <w:tc>
          <w:tcPr>
            <w:tcW w:w="1366" w:type="dxa"/>
          </w:tcPr>
          <w:p w14:paraId="1B28A6FB" w14:textId="77777777" w:rsidR="001F5D60" w:rsidRPr="001F5D60" w:rsidRDefault="001F5D60" w:rsidP="001F5D6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F5D60" w:rsidRPr="001F5D60" w14:paraId="7E9D2B3B" w14:textId="77777777" w:rsidTr="00BF7DF1">
        <w:tc>
          <w:tcPr>
            <w:tcW w:w="1708" w:type="dxa"/>
          </w:tcPr>
          <w:p w14:paraId="26BC68ED" w14:textId="7F758C67" w:rsidR="001F5D60" w:rsidRPr="001F5D60" w:rsidRDefault="00EA45F3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Recommended </w:t>
            </w:r>
          </w:p>
        </w:tc>
        <w:tc>
          <w:tcPr>
            <w:tcW w:w="5986" w:type="dxa"/>
          </w:tcPr>
          <w:p w14:paraId="251217B4" w14:textId="16DA73AD" w:rsidR="001F5D60" w:rsidRPr="001F5D60" w:rsidRDefault="001F5D60" w:rsidP="001F5D60">
            <w:pPr>
              <w:spacing w:after="160" w:line="259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p w14:paraId="42241DEF" w14:textId="77777777" w:rsidR="001F5D60" w:rsidRPr="001F5D60" w:rsidRDefault="001F5D60" w:rsidP="001F5D6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F5D60" w:rsidRPr="001F5D60" w14:paraId="6F080FFC" w14:textId="77777777" w:rsidTr="00BF7DF1">
        <w:tc>
          <w:tcPr>
            <w:tcW w:w="1708" w:type="dxa"/>
          </w:tcPr>
          <w:p w14:paraId="6E907104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6" w:type="dxa"/>
          </w:tcPr>
          <w:p w14:paraId="30D40421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p w14:paraId="50AF4572" w14:textId="77777777" w:rsidR="001F5D60" w:rsidRPr="001F5D60" w:rsidRDefault="001F5D60" w:rsidP="001F5D6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F5D60" w:rsidRPr="001F5D60" w14:paraId="1904CF89" w14:textId="77777777" w:rsidTr="00BF7DF1">
        <w:tc>
          <w:tcPr>
            <w:tcW w:w="1708" w:type="dxa"/>
          </w:tcPr>
          <w:p w14:paraId="235A3421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6" w:type="dxa"/>
          </w:tcPr>
          <w:p w14:paraId="37B4CF74" w14:textId="77777777" w:rsidR="001F5D60" w:rsidRPr="001F5D60" w:rsidRDefault="001F5D60" w:rsidP="001F5D60">
            <w:pPr>
              <w:spacing w:after="160" w:line="259" w:lineRule="auto"/>
              <w:rPr>
                <w:rFonts w:ascii="Arial" w:eastAsia="Calibri" w:hAnsi="Arial" w:cs="Arial"/>
                <w:sz w:val="22"/>
                <w:szCs w:val="22"/>
                <w:lang w:val="en-US"/>
              </w:rPr>
            </w:pPr>
          </w:p>
        </w:tc>
        <w:tc>
          <w:tcPr>
            <w:tcW w:w="1366" w:type="dxa"/>
          </w:tcPr>
          <w:p w14:paraId="2E875641" w14:textId="77777777" w:rsidR="001F5D60" w:rsidRPr="001F5D60" w:rsidRDefault="001F5D60" w:rsidP="001F5D6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89A7F07" w14:textId="77777777" w:rsidR="006200A2" w:rsidRPr="001F5D60" w:rsidRDefault="006200A2" w:rsidP="006200A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0A081B98" w14:textId="77777777" w:rsidR="005F0A5A" w:rsidRPr="001F5D60" w:rsidRDefault="005F0A5A" w:rsidP="005021BA">
      <w:pPr>
        <w:spacing w:after="0" w:line="240" w:lineRule="auto"/>
        <w:rPr>
          <w:rFonts w:ascii="Arial" w:hAnsi="Arial" w:cs="Arial"/>
          <w:b/>
        </w:rPr>
      </w:pPr>
    </w:p>
    <w:p w14:paraId="741746D8" w14:textId="2CAEDC94" w:rsidR="00E81476" w:rsidRPr="001F5D60" w:rsidRDefault="00E81476" w:rsidP="005021BA">
      <w:pPr>
        <w:spacing w:after="0" w:line="240" w:lineRule="auto"/>
        <w:rPr>
          <w:rFonts w:ascii="Arial" w:hAnsi="Arial" w:cs="Arial"/>
          <w:i/>
        </w:rPr>
      </w:pPr>
    </w:p>
    <w:sectPr w:rsidR="00E81476" w:rsidRPr="001F5D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6FE4FC4"/>
    <w:multiLevelType w:val="hybridMultilevel"/>
    <w:tmpl w:val="A46656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D6029D"/>
    <w:multiLevelType w:val="hybridMultilevel"/>
    <w:tmpl w:val="C7B4F6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A2264C"/>
    <w:multiLevelType w:val="hybridMultilevel"/>
    <w:tmpl w:val="F626CC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E323AF"/>
    <w:multiLevelType w:val="hybridMultilevel"/>
    <w:tmpl w:val="97D2D27E"/>
    <w:lvl w:ilvl="0" w:tplc="8604AD5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597A5E"/>
    <w:multiLevelType w:val="hybridMultilevel"/>
    <w:tmpl w:val="18B08A16"/>
    <w:lvl w:ilvl="0" w:tplc="8BA6FAD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6B2DD1"/>
    <w:multiLevelType w:val="hybridMultilevel"/>
    <w:tmpl w:val="AC501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800CD3"/>
    <w:multiLevelType w:val="hybridMultilevel"/>
    <w:tmpl w:val="3A2612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4AB22E2"/>
    <w:multiLevelType w:val="hybridMultilevel"/>
    <w:tmpl w:val="EA36AA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E30452"/>
    <w:multiLevelType w:val="hybridMultilevel"/>
    <w:tmpl w:val="C1E06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C505C9F"/>
    <w:multiLevelType w:val="hybridMultilevel"/>
    <w:tmpl w:val="F88A5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64331115">
    <w:abstractNumId w:val="4"/>
  </w:num>
  <w:num w:numId="2" w16cid:durableId="964653972">
    <w:abstractNumId w:val="3"/>
  </w:num>
  <w:num w:numId="3" w16cid:durableId="1354647598">
    <w:abstractNumId w:val="8"/>
  </w:num>
  <w:num w:numId="4" w16cid:durableId="573200504">
    <w:abstractNumId w:val="5"/>
  </w:num>
  <w:num w:numId="5" w16cid:durableId="821502924">
    <w:abstractNumId w:val="7"/>
  </w:num>
  <w:num w:numId="6" w16cid:durableId="1647466481">
    <w:abstractNumId w:val="9"/>
  </w:num>
  <w:num w:numId="7" w16cid:durableId="2049185962">
    <w:abstractNumId w:val="6"/>
  </w:num>
  <w:num w:numId="8" w16cid:durableId="630329426">
    <w:abstractNumId w:val="0"/>
  </w:num>
  <w:num w:numId="9" w16cid:durableId="900603443">
    <w:abstractNumId w:val="2"/>
  </w:num>
  <w:num w:numId="10" w16cid:durableId="4553708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21BA"/>
    <w:rsid w:val="0001416D"/>
    <w:rsid w:val="0002593E"/>
    <w:rsid w:val="00037122"/>
    <w:rsid w:val="000372C0"/>
    <w:rsid w:val="000401D1"/>
    <w:rsid w:val="00061306"/>
    <w:rsid w:val="00085CE6"/>
    <w:rsid w:val="00094A54"/>
    <w:rsid w:val="00096FC8"/>
    <w:rsid w:val="000A63E6"/>
    <w:rsid w:val="000C36D5"/>
    <w:rsid w:val="000C52C4"/>
    <w:rsid w:val="000D7B77"/>
    <w:rsid w:val="001329BD"/>
    <w:rsid w:val="00144CF5"/>
    <w:rsid w:val="00157FD7"/>
    <w:rsid w:val="00165123"/>
    <w:rsid w:val="00183F2F"/>
    <w:rsid w:val="00196A97"/>
    <w:rsid w:val="001A636A"/>
    <w:rsid w:val="001B4B21"/>
    <w:rsid w:val="001B5DC1"/>
    <w:rsid w:val="001B607F"/>
    <w:rsid w:val="001C7EF2"/>
    <w:rsid w:val="001F5D60"/>
    <w:rsid w:val="0020152E"/>
    <w:rsid w:val="00205B80"/>
    <w:rsid w:val="00212D76"/>
    <w:rsid w:val="00252E73"/>
    <w:rsid w:val="00253FAC"/>
    <w:rsid w:val="00263DD5"/>
    <w:rsid w:val="00273F6E"/>
    <w:rsid w:val="0028302C"/>
    <w:rsid w:val="00293E17"/>
    <w:rsid w:val="002A3BA4"/>
    <w:rsid w:val="002A4FBB"/>
    <w:rsid w:val="002C0FF9"/>
    <w:rsid w:val="002D31E6"/>
    <w:rsid w:val="002D57A5"/>
    <w:rsid w:val="002E1924"/>
    <w:rsid w:val="002E5F41"/>
    <w:rsid w:val="002E7A84"/>
    <w:rsid w:val="002F118D"/>
    <w:rsid w:val="00337433"/>
    <w:rsid w:val="00360B0B"/>
    <w:rsid w:val="00362202"/>
    <w:rsid w:val="0036465B"/>
    <w:rsid w:val="003A099B"/>
    <w:rsid w:val="003C10FE"/>
    <w:rsid w:val="003C7256"/>
    <w:rsid w:val="003D0D6A"/>
    <w:rsid w:val="0040428C"/>
    <w:rsid w:val="004269D3"/>
    <w:rsid w:val="004404D7"/>
    <w:rsid w:val="00455FC5"/>
    <w:rsid w:val="00486E69"/>
    <w:rsid w:val="004B1AF8"/>
    <w:rsid w:val="004D0536"/>
    <w:rsid w:val="004F2F78"/>
    <w:rsid w:val="005021BA"/>
    <w:rsid w:val="00526C3C"/>
    <w:rsid w:val="00533A01"/>
    <w:rsid w:val="00537087"/>
    <w:rsid w:val="00551587"/>
    <w:rsid w:val="0058152B"/>
    <w:rsid w:val="00584BE4"/>
    <w:rsid w:val="005A5E3E"/>
    <w:rsid w:val="005B0A91"/>
    <w:rsid w:val="005B2F83"/>
    <w:rsid w:val="005B32A9"/>
    <w:rsid w:val="005C4345"/>
    <w:rsid w:val="005C7CFE"/>
    <w:rsid w:val="005E4F73"/>
    <w:rsid w:val="005F0A5A"/>
    <w:rsid w:val="005F4F7A"/>
    <w:rsid w:val="006200A2"/>
    <w:rsid w:val="00633165"/>
    <w:rsid w:val="00635F51"/>
    <w:rsid w:val="00636690"/>
    <w:rsid w:val="006411D2"/>
    <w:rsid w:val="006657A1"/>
    <w:rsid w:val="00674ACD"/>
    <w:rsid w:val="006844D1"/>
    <w:rsid w:val="00685587"/>
    <w:rsid w:val="00687A77"/>
    <w:rsid w:val="006B0E2F"/>
    <w:rsid w:val="006B5AE7"/>
    <w:rsid w:val="006B7D1B"/>
    <w:rsid w:val="006C1678"/>
    <w:rsid w:val="006D41E8"/>
    <w:rsid w:val="006E2A0F"/>
    <w:rsid w:val="006E7F09"/>
    <w:rsid w:val="007002CF"/>
    <w:rsid w:val="00704557"/>
    <w:rsid w:val="00715B9A"/>
    <w:rsid w:val="007340D1"/>
    <w:rsid w:val="00736C9B"/>
    <w:rsid w:val="00765A48"/>
    <w:rsid w:val="00765B52"/>
    <w:rsid w:val="00775AC9"/>
    <w:rsid w:val="00782610"/>
    <w:rsid w:val="00793A74"/>
    <w:rsid w:val="00797F48"/>
    <w:rsid w:val="007A679B"/>
    <w:rsid w:val="007B2563"/>
    <w:rsid w:val="007B37D6"/>
    <w:rsid w:val="007C3345"/>
    <w:rsid w:val="007D703E"/>
    <w:rsid w:val="007E6CBA"/>
    <w:rsid w:val="00830BA9"/>
    <w:rsid w:val="00835F3C"/>
    <w:rsid w:val="00862A79"/>
    <w:rsid w:val="008738F9"/>
    <w:rsid w:val="00892982"/>
    <w:rsid w:val="008A6EB8"/>
    <w:rsid w:val="008A7046"/>
    <w:rsid w:val="008C03AF"/>
    <w:rsid w:val="008D1373"/>
    <w:rsid w:val="00910D88"/>
    <w:rsid w:val="009129C0"/>
    <w:rsid w:val="00943139"/>
    <w:rsid w:val="0094590E"/>
    <w:rsid w:val="009569FD"/>
    <w:rsid w:val="009620EC"/>
    <w:rsid w:val="00990479"/>
    <w:rsid w:val="009D0A68"/>
    <w:rsid w:val="009E3A80"/>
    <w:rsid w:val="00A11570"/>
    <w:rsid w:val="00A15F79"/>
    <w:rsid w:val="00A212DB"/>
    <w:rsid w:val="00A32175"/>
    <w:rsid w:val="00A32A85"/>
    <w:rsid w:val="00A81C1A"/>
    <w:rsid w:val="00A8226A"/>
    <w:rsid w:val="00A95913"/>
    <w:rsid w:val="00AA13D6"/>
    <w:rsid w:val="00AB44EE"/>
    <w:rsid w:val="00AE1965"/>
    <w:rsid w:val="00AF23A4"/>
    <w:rsid w:val="00B00106"/>
    <w:rsid w:val="00B04664"/>
    <w:rsid w:val="00B050C8"/>
    <w:rsid w:val="00B155AC"/>
    <w:rsid w:val="00B41705"/>
    <w:rsid w:val="00B573D2"/>
    <w:rsid w:val="00B66DBD"/>
    <w:rsid w:val="00B706CF"/>
    <w:rsid w:val="00B74D39"/>
    <w:rsid w:val="00B80C89"/>
    <w:rsid w:val="00B96FB8"/>
    <w:rsid w:val="00BE0511"/>
    <w:rsid w:val="00C25FCE"/>
    <w:rsid w:val="00C363BE"/>
    <w:rsid w:val="00C443BF"/>
    <w:rsid w:val="00C53840"/>
    <w:rsid w:val="00C54897"/>
    <w:rsid w:val="00C56670"/>
    <w:rsid w:val="00C7245F"/>
    <w:rsid w:val="00C9342A"/>
    <w:rsid w:val="00C976D9"/>
    <w:rsid w:val="00CC56AB"/>
    <w:rsid w:val="00CE6825"/>
    <w:rsid w:val="00CF3D8F"/>
    <w:rsid w:val="00CF437E"/>
    <w:rsid w:val="00CF65E5"/>
    <w:rsid w:val="00D011A7"/>
    <w:rsid w:val="00D01307"/>
    <w:rsid w:val="00D027EE"/>
    <w:rsid w:val="00D06E10"/>
    <w:rsid w:val="00D07E14"/>
    <w:rsid w:val="00D11FB3"/>
    <w:rsid w:val="00D13A1C"/>
    <w:rsid w:val="00D453F5"/>
    <w:rsid w:val="00D73956"/>
    <w:rsid w:val="00D76131"/>
    <w:rsid w:val="00D82BF2"/>
    <w:rsid w:val="00D8763D"/>
    <w:rsid w:val="00DD18F5"/>
    <w:rsid w:val="00E247AB"/>
    <w:rsid w:val="00E261D2"/>
    <w:rsid w:val="00E306A0"/>
    <w:rsid w:val="00E52BA6"/>
    <w:rsid w:val="00E605AD"/>
    <w:rsid w:val="00E81476"/>
    <w:rsid w:val="00E90F96"/>
    <w:rsid w:val="00EA2CFC"/>
    <w:rsid w:val="00EA45F3"/>
    <w:rsid w:val="00EC5F44"/>
    <w:rsid w:val="00EC7050"/>
    <w:rsid w:val="00ED0B3C"/>
    <w:rsid w:val="00ED3F69"/>
    <w:rsid w:val="00EF6443"/>
    <w:rsid w:val="00F2218E"/>
    <w:rsid w:val="00F404A7"/>
    <w:rsid w:val="00F43DFA"/>
    <w:rsid w:val="00F4424F"/>
    <w:rsid w:val="00F77739"/>
    <w:rsid w:val="00F9478B"/>
    <w:rsid w:val="00F97BA8"/>
    <w:rsid w:val="00FB28B8"/>
    <w:rsid w:val="00FB6F23"/>
    <w:rsid w:val="00FC772A"/>
    <w:rsid w:val="00FD1129"/>
    <w:rsid w:val="00FF3E6B"/>
    <w:rsid w:val="00FF7A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96D45F"/>
  <w15:docId w15:val="{7FFE7763-05D5-48CC-8C3F-0A634374D0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167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C7CFE"/>
    <w:rPr>
      <w:color w:val="0000FF" w:themeColor="hyperlink"/>
      <w:u w:val="single"/>
    </w:rPr>
  </w:style>
  <w:style w:type="paragraph" w:customStyle="1" w:styleId="heading">
    <w:name w:val="heading"/>
    <w:basedOn w:val="Normal"/>
    <w:link w:val="headingChar"/>
    <w:rsid w:val="00D82BF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D82BF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NoSpacing">
    <w:name w:val="No Spacing"/>
    <w:uiPriority w:val="1"/>
    <w:qFormat/>
    <w:rsid w:val="00D82BF2"/>
    <w:pPr>
      <w:spacing w:after="0" w:line="240" w:lineRule="auto"/>
    </w:pPr>
  </w:style>
  <w:style w:type="table" w:styleId="TableGrid">
    <w:name w:val="Table Grid"/>
    <w:basedOn w:val="TableNormal"/>
    <w:uiPriority w:val="59"/>
    <w:rsid w:val="000D7B7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B32A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32A9"/>
    <w:rPr>
      <w:rFonts w:ascii="Tahoma" w:hAnsi="Tahoma" w:cs="Tahoma"/>
      <w:sz w:val="16"/>
      <w:szCs w:val="16"/>
    </w:rPr>
  </w:style>
  <w:style w:type="character" w:styleId="UnresolvedMention">
    <w:name w:val="Unresolved Mention"/>
    <w:basedOn w:val="DefaultParagraphFont"/>
    <w:uiPriority w:val="99"/>
    <w:semiHidden/>
    <w:unhideWhenUsed/>
    <w:rsid w:val="00E261D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7792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layla\Downloads\114-Article%20Text-399-1-10-20220125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unhcr.org/uk/about-unhcr/overview/1951-refugee-conven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unocha.org/publications/report/world/guiding-principles-internal-displacement-0" TargetMode="External"/><Relationship Id="rId5" Type="http://schemas.openxmlformats.org/officeDocument/2006/relationships/hyperlink" Target="https://www.unhcr.org/people-forced-to-flee-book/wp-content/uploads/sites/137/2021/10/Samuel-Cheung_Internal-Displacement-UNHCR-and-the-International-Community.pdf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5957</TotalTime>
  <Pages>2</Pages>
  <Words>652</Words>
  <Characters>3719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Bevan</dc:creator>
  <cp:lastModifiedBy>Layla Omar-Davies</cp:lastModifiedBy>
  <cp:revision>126</cp:revision>
  <cp:lastPrinted>2016-02-24T16:01:00Z</cp:lastPrinted>
  <dcterms:created xsi:type="dcterms:W3CDTF">2024-11-29T10:17:00Z</dcterms:created>
  <dcterms:modified xsi:type="dcterms:W3CDTF">2024-12-22T19:31:00Z</dcterms:modified>
</cp:coreProperties>
</file>