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FC575" w14:textId="78C5247C" w:rsidR="00206478" w:rsidRPr="00DC07CA" w:rsidRDefault="008520CB" w:rsidP="00206478">
      <w:pPr>
        <w:pStyle w:val="Title"/>
        <w:jc w:val="center"/>
        <w:rPr>
          <w:rFonts w:ascii="Times New Roman" w:hAnsi="Times New Roman" w:cs="Times New Roman"/>
          <w:color w:val="auto"/>
          <w:sz w:val="56"/>
          <w:szCs w:val="56"/>
        </w:rPr>
      </w:pPr>
      <w:bookmarkStart w:id="0" w:name="_Toc79078857"/>
      <w:r>
        <w:rPr>
          <w:rFonts w:ascii="Times New Roman" w:hAnsi="Times New Roman" w:cs="Times New Roman"/>
          <w:noProof/>
          <w:color w:val="auto"/>
          <w:sz w:val="56"/>
          <w:szCs w:val="56"/>
        </w:rPr>
        <w:drawing>
          <wp:inline distT="0" distB="0" distL="0" distR="0" wp14:anchorId="0D30B162" wp14:editId="0341AF33">
            <wp:extent cx="1560830" cy="7620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0830" cy="762000"/>
                    </a:xfrm>
                    <a:prstGeom prst="rect">
                      <a:avLst/>
                    </a:prstGeom>
                    <a:noFill/>
                  </pic:spPr>
                </pic:pic>
              </a:graphicData>
            </a:graphic>
          </wp:inline>
        </w:drawing>
      </w:r>
    </w:p>
    <w:p w14:paraId="1BB6F5F8" w14:textId="77777777" w:rsidR="00206478" w:rsidRPr="00D706A4" w:rsidRDefault="00206478" w:rsidP="00206478">
      <w:pPr>
        <w:pStyle w:val="Title"/>
        <w:jc w:val="center"/>
        <w:rPr>
          <w:rFonts w:ascii="Times New Roman" w:hAnsi="Times New Roman" w:cs="Times New Roman"/>
          <w:b/>
          <w:color w:val="auto"/>
          <w:sz w:val="32"/>
          <w:szCs w:val="32"/>
        </w:rPr>
      </w:pPr>
    </w:p>
    <w:p w14:paraId="42F3A29E" w14:textId="7F31C17A" w:rsidR="00490A78" w:rsidRPr="00490A78" w:rsidRDefault="00490A78" w:rsidP="00206478">
      <w:pPr>
        <w:pStyle w:val="Title"/>
        <w:jc w:val="center"/>
        <w:rPr>
          <w:rFonts w:ascii="Arial" w:hAnsi="Arial" w:cs="Arial"/>
          <w:b/>
          <w:color w:val="auto"/>
          <w:sz w:val="24"/>
          <w:szCs w:val="24"/>
        </w:rPr>
      </w:pPr>
      <w:r w:rsidRPr="00490A78">
        <w:rPr>
          <w:rFonts w:ascii="Arial" w:hAnsi="Arial" w:cs="Arial"/>
          <w:b/>
          <w:color w:val="auto"/>
          <w:sz w:val="24"/>
          <w:szCs w:val="24"/>
        </w:rPr>
        <w:t>HEALTH AND SOCIAL CARE</w:t>
      </w:r>
    </w:p>
    <w:p w14:paraId="33545B4C" w14:textId="77777777" w:rsidR="00490A78" w:rsidRDefault="00490A78" w:rsidP="00206478">
      <w:pPr>
        <w:pStyle w:val="Title"/>
        <w:jc w:val="center"/>
        <w:rPr>
          <w:rFonts w:ascii="Arial" w:hAnsi="Arial" w:cs="Arial"/>
          <w:b/>
          <w:color w:val="auto"/>
          <w:sz w:val="28"/>
          <w:szCs w:val="28"/>
        </w:rPr>
      </w:pPr>
    </w:p>
    <w:p w14:paraId="0228CEB3" w14:textId="77777777" w:rsidR="00490A78" w:rsidRDefault="00490A78" w:rsidP="00206478">
      <w:pPr>
        <w:pStyle w:val="Title"/>
        <w:jc w:val="center"/>
        <w:rPr>
          <w:rFonts w:ascii="Arial" w:hAnsi="Arial" w:cs="Arial"/>
          <w:b/>
          <w:color w:val="auto"/>
          <w:sz w:val="28"/>
          <w:szCs w:val="28"/>
        </w:rPr>
      </w:pPr>
    </w:p>
    <w:p w14:paraId="5A125773" w14:textId="77777777" w:rsidR="00490A78" w:rsidRDefault="00490A78" w:rsidP="00206478">
      <w:pPr>
        <w:pStyle w:val="Title"/>
        <w:jc w:val="center"/>
        <w:rPr>
          <w:rFonts w:ascii="Arial" w:hAnsi="Arial" w:cs="Arial"/>
          <w:b/>
          <w:color w:val="auto"/>
          <w:sz w:val="28"/>
          <w:szCs w:val="28"/>
        </w:rPr>
      </w:pPr>
    </w:p>
    <w:p w14:paraId="1BAE4296" w14:textId="77777777" w:rsidR="00490A78" w:rsidRDefault="00490A78" w:rsidP="00206478">
      <w:pPr>
        <w:pStyle w:val="Title"/>
        <w:jc w:val="center"/>
        <w:rPr>
          <w:rFonts w:ascii="Arial" w:hAnsi="Arial" w:cs="Arial"/>
          <w:b/>
          <w:color w:val="auto"/>
          <w:sz w:val="28"/>
          <w:szCs w:val="28"/>
        </w:rPr>
      </w:pPr>
    </w:p>
    <w:p w14:paraId="5506E41D" w14:textId="32D85677" w:rsidR="00206478" w:rsidRPr="005624BA" w:rsidRDefault="00490A78" w:rsidP="00206478">
      <w:pPr>
        <w:pStyle w:val="Title"/>
        <w:jc w:val="center"/>
        <w:rPr>
          <w:rFonts w:ascii="Arial" w:hAnsi="Arial" w:cs="Arial"/>
          <w:b/>
          <w:color w:val="auto"/>
          <w:sz w:val="28"/>
          <w:szCs w:val="28"/>
        </w:rPr>
      </w:pPr>
      <w:r>
        <w:rPr>
          <w:rFonts w:ascii="Arial" w:hAnsi="Arial" w:cs="Arial"/>
          <w:b/>
          <w:color w:val="auto"/>
          <w:sz w:val="28"/>
          <w:szCs w:val="28"/>
        </w:rPr>
        <w:t xml:space="preserve"> </w:t>
      </w:r>
      <w:r w:rsidR="00206478" w:rsidRPr="005624BA">
        <w:rPr>
          <w:rFonts w:ascii="Arial" w:hAnsi="Arial" w:cs="Arial"/>
          <w:b/>
          <w:color w:val="auto"/>
          <w:sz w:val="28"/>
          <w:szCs w:val="28"/>
        </w:rPr>
        <w:t>Children, Young People and Families</w:t>
      </w:r>
    </w:p>
    <w:p w14:paraId="046A0F25" w14:textId="77777777" w:rsidR="00206478" w:rsidRPr="005624BA" w:rsidRDefault="00206478" w:rsidP="00206478">
      <w:pPr>
        <w:rPr>
          <w:rFonts w:ascii="Arial" w:hAnsi="Arial" w:cs="Arial"/>
          <w:b/>
          <w:sz w:val="28"/>
          <w:szCs w:val="28"/>
        </w:rPr>
      </w:pPr>
    </w:p>
    <w:p w14:paraId="73D3B36A" w14:textId="77777777" w:rsidR="00206478" w:rsidRPr="005624BA" w:rsidRDefault="00206478" w:rsidP="00206478">
      <w:pPr>
        <w:rPr>
          <w:rFonts w:ascii="Arial" w:hAnsi="Arial" w:cs="Arial"/>
          <w:b/>
          <w:szCs w:val="24"/>
        </w:rPr>
      </w:pPr>
    </w:p>
    <w:p w14:paraId="043B035A" w14:textId="69917919" w:rsidR="00206478" w:rsidRPr="00490A78" w:rsidRDefault="003F29E1" w:rsidP="00206478">
      <w:pPr>
        <w:rPr>
          <w:rFonts w:cs="Times New Roman"/>
          <w:b/>
          <w:sz w:val="32"/>
          <w:szCs w:val="32"/>
        </w:rPr>
      </w:pPr>
      <w:r>
        <w:rPr>
          <w:rFonts w:cs="Times New Roman"/>
          <w:b/>
          <w:sz w:val="32"/>
          <w:szCs w:val="32"/>
        </w:rPr>
        <w:t xml:space="preserve">                                                  </w:t>
      </w:r>
    </w:p>
    <w:p w14:paraId="66FC50FC" w14:textId="77777777" w:rsidR="00206478" w:rsidRPr="005624BA" w:rsidRDefault="00206478" w:rsidP="005624BA">
      <w:pPr>
        <w:pStyle w:val="Subtitle"/>
        <w:jc w:val="center"/>
        <w:rPr>
          <w:rFonts w:ascii="Arial" w:hAnsi="Arial" w:cs="Arial"/>
          <w:b/>
          <w:color w:val="auto"/>
          <w:sz w:val="24"/>
          <w:szCs w:val="24"/>
        </w:rPr>
      </w:pPr>
      <w:r w:rsidRPr="005624BA">
        <w:rPr>
          <w:rFonts w:ascii="Arial" w:hAnsi="Arial" w:cs="Arial"/>
          <w:b/>
          <w:color w:val="auto"/>
          <w:sz w:val="24"/>
          <w:szCs w:val="24"/>
        </w:rPr>
        <w:t>ASSESSMENT COMPONENT 2</w:t>
      </w:r>
    </w:p>
    <w:p w14:paraId="78BBC3B6" w14:textId="77777777" w:rsidR="00206478" w:rsidRPr="005624BA" w:rsidRDefault="00206478" w:rsidP="005624BA">
      <w:pPr>
        <w:jc w:val="center"/>
        <w:rPr>
          <w:rFonts w:ascii="Arial" w:hAnsi="Arial" w:cs="Arial"/>
          <w:szCs w:val="24"/>
        </w:rPr>
      </w:pPr>
    </w:p>
    <w:p w14:paraId="56501A19" w14:textId="72045437" w:rsidR="00206478" w:rsidRPr="005624BA" w:rsidRDefault="00043665" w:rsidP="005624BA">
      <w:pPr>
        <w:jc w:val="center"/>
        <w:rPr>
          <w:rFonts w:ascii="Arial" w:hAnsi="Arial" w:cs="Arial"/>
          <w:b/>
          <w:bCs/>
          <w:szCs w:val="24"/>
        </w:rPr>
      </w:pPr>
      <w:r w:rsidRPr="005624BA">
        <w:rPr>
          <w:rFonts w:ascii="Arial" w:hAnsi="Arial" w:cs="Arial"/>
          <w:b/>
          <w:bCs/>
          <w:szCs w:val="24"/>
        </w:rPr>
        <w:t>ESSAY</w:t>
      </w:r>
    </w:p>
    <w:p w14:paraId="5A060A05" w14:textId="77777777" w:rsidR="00206478" w:rsidRPr="00DC07CA" w:rsidRDefault="00206478" w:rsidP="005624BA">
      <w:pPr>
        <w:jc w:val="center"/>
        <w:rPr>
          <w:rFonts w:cs="Times New Roman"/>
        </w:rPr>
      </w:pPr>
    </w:p>
    <w:p w14:paraId="39C40FC7" w14:textId="77777777" w:rsidR="00206478" w:rsidRPr="00DC07CA" w:rsidRDefault="00206478" w:rsidP="005624BA">
      <w:pPr>
        <w:jc w:val="center"/>
        <w:rPr>
          <w:rFonts w:cs="Times New Roman"/>
        </w:rPr>
      </w:pPr>
    </w:p>
    <w:p w14:paraId="319E14F1" w14:textId="77777777" w:rsidR="00206478" w:rsidRPr="00043665" w:rsidRDefault="00206478" w:rsidP="00206478">
      <w:pPr>
        <w:rPr>
          <w:rFonts w:cs="Times New Roman"/>
          <w:b/>
          <w:bCs/>
          <w:sz w:val="28"/>
          <w:szCs w:val="22"/>
        </w:rPr>
      </w:pPr>
    </w:p>
    <w:p w14:paraId="18963E9D" w14:textId="14D7FDF3" w:rsidR="00206478" w:rsidRPr="005624BA" w:rsidRDefault="00206478" w:rsidP="005624BA">
      <w:pPr>
        <w:jc w:val="center"/>
        <w:rPr>
          <w:rFonts w:ascii="Arial" w:hAnsi="Arial" w:cs="Arial"/>
          <w:b/>
          <w:bCs/>
          <w:szCs w:val="20"/>
        </w:rPr>
      </w:pPr>
      <w:r w:rsidRPr="005624BA">
        <w:rPr>
          <w:rFonts w:ascii="Arial" w:hAnsi="Arial" w:cs="Arial"/>
          <w:b/>
          <w:bCs/>
          <w:szCs w:val="20"/>
        </w:rPr>
        <w:t>Name of the Student:</w:t>
      </w:r>
      <w:r w:rsidR="00043665" w:rsidRPr="005624BA">
        <w:rPr>
          <w:rFonts w:ascii="Arial" w:hAnsi="Arial" w:cs="Arial"/>
          <w:b/>
          <w:bCs/>
          <w:szCs w:val="20"/>
        </w:rPr>
        <w:t xml:space="preserve"> Johnson B. Akeju</w:t>
      </w:r>
    </w:p>
    <w:p w14:paraId="56ECD770" w14:textId="77777777" w:rsidR="00206478" w:rsidRPr="005624BA" w:rsidRDefault="00206478" w:rsidP="005624BA">
      <w:pPr>
        <w:jc w:val="center"/>
        <w:rPr>
          <w:rFonts w:ascii="Arial" w:hAnsi="Arial" w:cs="Arial"/>
          <w:b/>
          <w:bCs/>
          <w:szCs w:val="20"/>
        </w:rPr>
      </w:pPr>
    </w:p>
    <w:p w14:paraId="5711CBB0" w14:textId="53BDF009" w:rsidR="00206478" w:rsidRPr="005624BA" w:rsidRDefault="00206478" w:rsidP="005624BA">
      <w:pPr>
        <w:jc w:val="center"/>
        <w:rPr>
          <w:rFonts w:ascii="Arial" w:hAnsi="Arial" w:cs="Arial"/>
          <w:b/>
          <w:bCs/>
          <w:szCs w:val="20"/>
        </w:rPr>
      </w:pPr>
      <w:r w:rsidRPr="005624BA">
        <w:rPr>
          <w:rFonts w:ascii="Arial" w:hAnsi="Arial" w:cs="Arial"/>
          <w:b/>
          <w:bCs/>
          <w:szCs w:val="20"/>
        </w:rPr>
        <w:t>Student I</w:t>
      </w:r>
      <w:r w:rsidR="00043665" w:rsidRPr="005624BA">
        <w:rPr>
          <w:rFonts w:ascii="Arial" w:hAnsi="Arial" w:cs="Arial"/>
          <w:b/>
          <w:bCs/>
          <w:szCs w:val="20"/>
        </w:rPr>
        <w:t>D</w:t>
      </w:r>
      <w:r w:rsidRPr="005624BA">
        <w:rPr>
          <w:rFonts w:ascii="Arial" w:hAnsi="Arial" w:cs="Arial"/>
          <w:b/>
          <w:bCs/>
          <w:szCs w:val="20"/>
        </w:rPr>
        <w:t>:</w:t>
      </w:r>
      <w:r w:rsidR="00043665" w:rsidRPr="005624BA">
        <w:rPr>
          <w:rFonts w:ascii="Arial" w:hAnsi="Arial" w:cs="Arial"/>
          <w:b/>
          <w:bCs/>
          <w:szCs w:val="20"/>
        </w:rPr>
        <w:t xml:space="preserve"> 1919481</w:t>
      </w:r>
    </w:p>
    <w:p w14:paraId="60BFFD45" w14:textId="4ACFA62F" w:rsidR="00206478" w:rsidRPr="005624BA" w:rsidRDefault="00206478" w:rsidP="005624BA">
      <w:pPr>
        <w:jc w:val="center"/>
        <w:rPr>
          <w:rFonts w:ascii="Arial" w:hAnsi="Arial" w:cs="Arial"/>
          <w:b/>
          <w:bCs/>
          <w:szCs w:val="20"/>
        </w:rPr>
      </w:pPr>
    </w:p>
    <w:p w14:paraId="44376EC4" w14:textId="140E808C" w:rsidR="00043665" w:rsidRDefault="00206478" w:rsidP="005624BA">
      <w:pPr>
        <w:jc w:val="center"/>
        <w:rPr>
          <w:rFonts w:ascii="Arial" w:hAnsi="Arial" w:cs="Arial"/>
          <w:b/>
          <w:bCs/>
          <w:szCs w:val="20"/>
        </w:rPr>
      </w:pPr>
      <w:r w:rsidRPr="005624BA">
        <w:rPr>
          <w:rFonts w:ascii="Arial" w:hAnsi="Arial" w:cs="Arial"/>
          <w:b/>
          <w:bCs/>
          <w:szCs w:val="20"/>
        </w:rPr>
        <w:t>Course Name:</w:t>
      </w:r>
      <w:r w:rsidR="00043665" w:rsidRPr="005624BA">
        <w:rPr>
          <w:rFonts w:ascii="Arial" w:hAnsi="Arial" w:cs="Arial"/>
          <w:b/>
          <w:bCs/>
          <w:szCs w:val="20"/>
        </w:rPr>
        <w:t xml:space="preserve"> C Y </w:t>
      </w:r>
      <w:r w:rsidR="00AD0AFB" w:rsidRPr="005624BA">
        <w:rPr>
          <w:rFonts w:ascii="Arial" w:hAnsi="Arial" w:cs="Arial"/>
          <w:b/>
          <w:bCs/>
          <w:szCs w:val="20"/>
        </w:rPr>
        <w:t>F</w:t>
      </w:r>
      <w:r w:rsidR="00043665" w:rsidRPr="005624BA">
        <w:rPr>
          <w:rFonts w:ascii="Arial" w:hAnsi="Arial" w:cs="Arial"/>
          <w:b/>
          <w:bCs/>
          <w:szCs w:val="20"/>
        </w:rPr>
        <w:t xml:space="preserve"> &amp; Families</w:t>
      </w:r>
    </w:p>
    <w:p w14:paraId="0B662C77" w14:textId="69C48E25" w:rsidR="006E70BD" w:rsidRDefault="006E70BD" w:rsidP="005624BA">
      <w:pPr>
        <w:jc w:val="center"/>
        <w:rPr>
          <w:rFonts w:ascii="Arial" w:hAnsi="Arial" w:cs="Arial"/>
          <w:b/>
          <w:bCs/>
          <w:szCs w:val="20"/>
        </w:rPr>
      </w:pPr>
    </w:p>
    <w:p w14:paraId="348E1522" w14:textId="77777777" w:rsidR="006E70BD" w:rsidRPr="005624BA" w:rsidRDefault="006E70BD" w:rsidP="005624BA">
      <w:pPr>
        <w:jc w:val="center"/>
        <w:rPr>
          <w:rFonts w:ascii="Arial" w:hAnsi="Arial" w:cs="Arial"/>
          <w:b/>
          <w:bCs/>
          <w:szCs w:val="20"/>
        </w:rPr>
      </w:pPr>
    </w:p>
    <w:p w14:paraId="40643435" w14:textId="2574FCAF" w:rsidR="00206478" w:rsidRPr="00DC07CA" w:rsidRDefault="00043665" w:rsidP="005624BA">
      <w:pPr>
        <w:jc w:val="center"/>
        <w:rPr>
          <w:rFonts w:eastAsiaTheme="majorEastAsia"/>
          <w:szCs w:val="28"/>
        </w:rPr>
      </w:pPr>
      <w:r w:rsidRPr="005624BA">
        <w:rPr>
          <w:rFonts w:ascii="Arial" w:hAnsi="Arial" w:cs="Arial"/>
          <w:b/>
          <w:bCs/>
          <w:szCs w:val="20"/>
        </w:rPr>
        <w:t>Lecturer</w:t>
      </w:r>
      <w:r w:rsidR="006E7395" w:rsidRPr="005624BA">
        <w:rPr>
          <w:rFonts w:ascii="Arial" w:hAnsi="Arial" w:cs="Arial"/>
          <w:b/>
          <w:bCs/>
          <w:szCs w:val="20"/>
        </w:rPr>
        <w:t>: D</w:t>
      </w:r>
      <w:r w:rsidR="006E70BD">
        <w:rPr>
          <w:rFonts w:ascii="Arial" w:hAnsi="Arial" w:cs="Arial"/>
          <w:b/>
          <w:bCs/>
          <w:szCs w:val="20"/>
        </w:rPr>
        <w:t>r Rachael Adebayo</w:t>
      </w:r>
      <w:r w:rsidR="00206478" w:rsidRPr="00DC07CA">
        <w:br w:type="page"/>
      </w:r>
    </w:p>
    <w:sdt>
      <w:sdtPr>
        <w:rPr>
          <w:rFonts w:eastAsiaTheme="minorEastAsia" w:cs="Times New Roman"/>
          <w:b/>
          <w:bCs/>
          <w:color w:val="auto"/>
          <w:sz w:val="24"/>
          <w:szCs w:val="21"/>
        </w:rPr>
        <w:id w:val="1317458344"/>
        <w:docPartObj>
          <w:docPartGallery w:val="Table of Contents"/>
          <w:docPartUnique/>
        </w:docPartObj>
      </w:sdtPr>
      <w:sdtEndPr>
        <w:rPr>
          <w:noProof/>
        </w:rPr>
      </w:sdtEndPr>
      <w:sdtContent>
        <w:p w14:paraId="3ACD8A5B" w14:textId="77777777" w:rsidR="008C5526" w:rsidRDefault="008C5526" w:rsidP="00206478">
          <w:pPr>
            <w:pStyle w:val="TOCHeading"/>
            <w:jc w:val="center"/>
            <w:rPr>
              <w:rFonts w:eastAsiaTheme="minorEastAsia" w:cs="Times New Roman"/>
              <w:b/>
              <w:bCs/>
              <w:color w:val="auto"/>
              <w:sz w:val="24"/>
              <w:szCs w:val="21"/>
            </w:rPr>
          </w:pPr>
        </w:p>
        <w:p w14:paraId="41AAB88A" w14:textId="77777777" w:rsidR="008C5526" w:rsidRDefault="008C5526" w:rsidP="00206478">
          <w:pPr>
            <w:pStyle w:val="TOCHeading"/>
            <w:jc w:val="center"/>
            <w:rPr>
              <w:rFonts w:eastAsiaTheme="minorEastAsia" w:cs="Times New Roman"/>
              <w:b/>
              <w:bCs/>
              <w:color w:val="auto"/>
              <w:sz w:val="24"/>
              <w:szCs w:val="21"/>
            </w:rPr>
          </w:pPr>
        </w:p>
        <w:p w14:paraId="3CAD24EC" w14:textId="77777777" w:rsidR="008C5526" w:rsidRDefault="008C5526" w:rsidP="00206478">
          <w:pPr>
            <w:pStyle w:val="TOCHeading"/>
            <w:jc w:val="center"/>
            <w:rPr>
              <w:rFonts w:cs="Times New Roman"/>
              <w:b/>
              <w:bCs/>
              <w:color w:val="auto"/>
            </w:rPr>
          </w:pPr>
        </w:p>
        <w:p w14:paraId="769E2059" w14:textId="77777777" w:rsidR="008C5526" w:rsidRDefault="008C5526" w:rsidP="00206478">
          <w:pPr>
            <w:pStyle w:val="TOCHeading"/>
            <w:jc w:val="center"/>
            <w:rPr>
              <w:rFonts w:cs="Times New Roman"/>
              <w:b/>
              <w:bCs/>
              <w:color w:val="auto"/>
            </w:rPr>
          </w:pPr>
        </w:p>
        <w:p w14:paraId="1B748092" w14:textId="77777777" w:rsidR="008C5526" w:rsidRDefault="008C5526" w:rsidP="00206478">
          <w:pPr>
            <w:pStyle w:val="TOCHeading"/>
            <w:jc w:val="center"/>
            <w:rPr>
              <w:rFonts w:cs="Times New Roman"/>
              <w:b/>
              <w:bCs/>
              <w:color w:val="auto"/>
            </w:rPr>
          </w:pPr>
        </w:p>
        <w:p w14:paraId="5F339D8F" w14:textId="2B4BF14A" w:rsidR="00206478" w:rsidRPr="005624BA" w:rsidRDefault="00206478" w:rsidP="00206478">
          <w:pPr>
            <w:pStyle w:val="TOCHeading"/>
            <w:jc w:val="center"/>
            <w:rPr>
              <w:rFonts w:ascii="Arial" w:hAnsi="Arial" w:cs="Arial"/>
              <w:b/>
              <w:bCs/>
              <w:color w:val="auto"/>
              <w:sz w:val="24"/>
              <w:szCs w:val="24"/>
            </w:rPr>
          </w:pPr>
          <w:r w:rsidRPr="005624BA">
            <w:rPr>
              <w:rFonts w:ascii="Arial" w:hAnsi="Arial" w:cs="Arial"/>
              <w:b/>
              <w:bCs/>
              <w:color w:val="auto"/>
              <w:sz w:val="24"/>
              <w:szCs w:val="24"/>
            </w:rPr>
            <w:t>Table of Contents</w:t>
          </w:r>
        </w:p>
        <w:p w14:paraId="5A305BA7" w14:textId="4AEC69DE" w:rsidR="00206478" w:rsidRPr="00DC07CA" w:rsidRDefault="007B5C91">
          <w:pPr>
            <w:pStyle w:val="TOC1"/>
            <w:tabs>
              <w:tab w:val="right" w:leader="dot" w:pos="9016"/>
            </w:tabs>
            <w:rPr>
              <w:rFonts w:asciiTheme="minorHAnsi" w:hAnsiTheme="minorHAnsi"/>
              <w:noProof/>
              <w:sz w:val="22"/>
              <w:szCs w:val="22"/>
              <w:lang w:eastAsia="en-IN"/>
            </w:rPr>
          </w:pPr>
          <w:r w:rsidRPr="00DC07CA">
            <w:rPr>
              <w:rFonts w:cs="Times New Roman"/>
            </w:rPr>
            <w:fldChar w:fldCharType="begin"/>
          </w:r>
          <w:r w:rsidR="00206478" w:rsidRPr="00DC07CA">
            <w:rPr>
              <w:rFonts w:cs="Times New Roman"/>
            </w:rPr>
            <w:instrText xml:space="preserve"> TOC \o "1-3" \h \z \u </w:instrText>
          </w:r>
          <w:r w:rsidRPr="00DC07CA">
            <w:rPr>
              <w:rFonts w:cs="Times New Roman"/>
            </w:rPr>
            <w:fldChar w:fldCharType="separate"/>
          </w:r>
          <w:hyperlink w:anchor="_Toc79162767" w:history="1">
            <w:r w:rsidR="00206478" w:rsidRPr="00DC07CA">
              <w:rPr>
                <w:rStyle w:val="Hyperlink"/>
                <w:rFonts w:cs="Times New Roman"/>
                <w:noProof/>
                <w:color w:val="auto"/>
              </w:rPr>
              <w:t>Assessment Component 2 – Essay</w:t>
            </w:r>
            <w:r w:rsidR="00206478" w:rsidRPr="00DC07CA">
              <w:rPr>
                <w:noProof/>
                <w:webHidden/>
              </w:rPr>
              <w:tab/>
            </w:r>
            <w:r w:rsidRPr="00DC07CA">
              <w:rPr>
                <w:noProof/>
                <w:webHidden/>
              </w:rPr>
              <w:fldChar w:fldCharType="begin"/>
            </w:r>
            <w:r w:rsidR="00206478" w:rsidRPr="00DC07CA">
              <w:rPr>
                <w:noProof/>
                <w:webHidden/>
              </w:rPr>
              <w:instrText xml:space="preserve"> PAGEREF _Toc79162767 \h </w:instrText>
            </w:r>
            <w:r w:rsidRPr="00DC07CA">
              <w:rPr>
                <w:noProof/>
                <w:webHidden/>
              </w:rPr>
            </w:r>
            <w:r w:rsidRPr="00DC07CA">
              <w:rPr>
                <w:noProof/>
                <w:webHidden/>
              </w:rPr>
              <w:fldChar w:fldCharType="separate"/>
            </w:r>
            <w:r w:rsidR="008C5526">
              <w:rPr>
                <w:noProof/>
                <w:webHidden/>
              </w:rPr>
              <w:t>3</w:t>
            </w:r>
            <w:r w:rsidRPr="00DC07CA">
              <w:rPr>
                <w:noProof/>
                <w:webHidden/>
              </w:rPr>
              <w:fldChar w:fldCharType="end"/>
            </w:r>
          </w:hyperlink>
        </w:p>
        <w:p w14:paraId="0C38F44E" w14:textId="37668AEB" w:rsidR="00206478" w:rsidRPr="00DC07CA" w:rsidRDefault="00764F5B">
          <w:pPr>
            <w:pStyle w:val="TOC2"/>
            <w:tabs>
              <w:tab w:val="right" w:leader="dot" w:pos="9016"/>
            </w:tabs>
            <w:rPr>
              <w:rFonts w:asciiTheme="minorHAnsi" w:hAnsiTheme="minorHAnsi"/>
              <w:noProof/>
              <w:sz w:val="22"/>
              <w:szCs w:val="22"/>
              <w:lang w:eastAsia="en-IN"/>
            </w:rPr>
          </w:pPr>
          <w:hyperlink w:anchor="_Toc79162768" w:history="1">
            <w:r w:rsidR="00206478" w:rsidRPr="00DC07CA">
              <w:rPr>
                <w:rStyle w:val="Hyperlink"/>
                <w:rFonts w:cs="Times New Roman"/>
                <w:noProof/>
                <w:color w:val="auto"/>
              </w:rPr>
              <w:t>2.1 Introduction</w:t>
            </w:r>
            <w:r w:rsidR="00206478" w:rsidRPr="00DC07CA">
              <w:rPr>
                <w:noProof/>
                <w:webHidden/>
              </w:rPr>
              <w:tab/>
            </w:r>
            <w:r w:rsidR="007B5C91" w:rsidRPr="00DC07CA">
              <w:rPr>
                <w:noProof/>
                <w:webHidden/>
              </w:rPr>
              <w:fldChar w:fldCharType="begin"/>
            </w:r>
            <w:r w:rsidR="00206478" w:rsidRPr="00DC07CA">
              <w:rPr>
                <w:noProof/>
                <w:webHidden/>
              </w:rPr>
              <w:instrText xml:space="preserve"> PAGEREF _Toc79162768 \h </w:instrText>
            </w:r>
            <w:r w:rsidR="007B5C91" w:rsidRPr="00DC07CA">
              <w:rPr>
                <w:noProof/>
                <w:webHidden/>
              </w:rPr>
            </w:r>
            <w:r w:rsidR="007B5C91" w:rsidRPr="00DC07CA">
              <w:rPr>
                <w:noProof/>
                <w:webHidden/>
              </w:rPr>
              <w:fldChar w:fldCharType="separate"/>
            </w:r>
            <w:r w:rsidR="008C5526">
              <w:rPr>
                <w:noProof/>
                <w:webHidden/>
              </w:rPr>
              <w:t>3</w:t>
            </w:r>
            <w:r w:rsidR="007B5C91" w:rsidRPr="00DC07CA">
              <w:rPr>
                <w:noProof/>
                <w:webHidden/>
              </w:rPr>
              <w:fldChar w:fldCharType="end"/>
            </w:r>
          </w:hyperlink>
        </w:p>
        <w:p w14:paraId="000117A0" w14:textId="561AAAD4" w:rsidR="00206478" w:rsidRPr="00DC07CA" w:rsidRDefault="00764F5B">
          <w:pPr>
            <w:pStyle w:val="TOC2"/>
            <w:tabs>
              <w:tab w:val="right" w:leader="dot" w:pos="9016"/>
            </w:tabs>
            <w:rPr>
              <w:rFonts w:asciiTheme="minorHAnsi" w:hAnsiTheme="minorHAnsi"/>
              <w:noProof/>
              <w:sz w:val="22"/>
              <w:szCs w:val="22"/>
              <w:lang w:eastAsia="en-IN"/>
            </w:rPr>
          </w:pPr>
          <w:hyperlink w:anchor="_Toc79162769" w:history="1">
            <w:r w:rsidR="00206478" w:rsidRPr="00DC07CA">
              <w:rPr>
                <w:rStyle w:val="Hyperlink"/>
                <w:rFonts w:cs="Times New Roman"/>
                <w:noProof/>
                <w:color w:val="auto"/>
              </w:rPr>
              <w:t>2.2 Discussion</w:t>
            </w:r>
            <w:r w:rsidR="00206478" w:rsidRPr="00DC07CA">
              <w:rPr>
                <w:noProof/>
                <w:webHidden/>
              </w:rPr>
              <w:tab/>
            </w:r>
            <w:r w:rsidR="007B5C91" w:rsidRPr="00DC07CA">
              <w:rPr>
                <w:noProof/>
                <w:webHidden/>
              </w:rPr>
              <w:fldChar w:fldCharType="begin"/>
            </w:r>
            <w:r w:rsidR="00206478" w:rsidRPr="00DC07CA">
              <w:rPr>
                <w:noProof/>
                <w:webHidden/>
              </w:rPr>
              <w:instrText xml:space="preserve"> PAGEREF _Toc79162769 \h </w:instrText>
            </w:r>
            <w:r w:rsidR="007B5C91" w:rsidRPr="00DC07CA">
              <w:rPr>
                <w:noProof/>
                <w:webHidden/>
              </w:rPr>
            </w:r>
            <w:r w:rsidR="007B5C91" w:rsidRPr="00DC07CA">
              <w:rPr>
                <w:noProof/>
                <w:webHidden/>
              </w:rPr>
              <w:fldChar w:fldCharType="separate"/>
            </w:r>
            <w:r w:rsidR="008C5526">
              <w:rPr>
                <w:noProof/>
                <w:webHidden/>
              </w:rPr>
              <w:t>3</w:t>
            </w:r>
            <w:r w:rsidR="007B5C91" w:rsidRPr="00DC07CA">
              <w:rPr>
                <w:noProof/>
                <w:webHidden/>
              </w:rPr>
              <w:fldChar w:fldCharType="end"/>
            </w:r>
          </w:hyperlink>
        </w:p>
        <w:p w14:paraId="44F40CF2" w14:textId="14429F0A" w:rsidR="00206478" w:rsidRPr="00DC07CA" w:rsidRDefault="00764F5B">
          <w:pPr>
            <w:pStyle w:val="TOC2"/>
            <w:tabs>
              <w:tab w:val="right" w:leader="dot" w:pos="9016"/>
            </w:tabs>
            <w:rPr>
              <w:rFonts w:asciiTheme="minorHAnsi" w:hAnsiTheme="minorHAnsi"/>
              <w:noProof/>
              <w:sz w:val="22"/>
              <w:szCs w:val="22"/>
              <w:lang w:eastAsia="en-IN"/>
            </w:rPr>
          </w:pPr>
          <w:hyperlink w:anchor="_Toc79162770" w:history="1">
            <w:r w:rsidR="00206478" w:rsidRPr="00DC07CA">
              <w:rPr>
                <w:rStyle w:val="Hyperlink"/>
                <w:rFonts w:cs="Times New Roman"/>
                <w:noProof/>
                <w:color w:val="auto"/>
              </w:rPr>
              <w:t>2.3 Conclusion</w:t>
            </w:r>
            <w:r w:rsidR="00206478" w:rsidRPr="00DC07CA">
              <w:rPr>
                <w:noProof/>
                <w:webHidden/>
              </w:rPr>
              <w:tab/>
            </w:r>
            <w:r w:rsidR="007B5C91" w:rsidRPr="00DC07CA">
              <w:rPr>
                <w:noProof/>
                <w:webHidden/>
              </w:rPr>
              <w:fldChar w:fldCharType="begin"/>
            </w:r>
            <w:r w:rsidR="00206478" w:rsidRPr="00DC07CA">
              <w:rPr>
                <w:noProof/>
                <w:webHidden/>
              </w:rPr>
              <w:instrText xml:space="preserve"> PAGEREF _Toc79162770 \h </w:instrText>
            </w:r>
            <w:r w:rsidR="007B5C91" w:rsidRPr="00DC07CA">
              <w:rPr>
                <w:noProof/>
                <w:webHidden/>
              </w:rPr>
            </w:r>
            <w:r w:rsidR="007B5C91" w:rsidRPr="00DC07CA">
              <w:rPr>
                <w:noProof/>
                <w:webHidden/>
              </w:rPr>
              <w:fldChar w:fldCharType="separate"/>
            </w:r>
            <w:r w:rsidR="008C5526">
              <w:rPr>
                <w:noProof/>
                <w:webHidden/>
              </w:rPr>
              <w:t>9</w:t>
            </w:r>
            <w:r w:rsidR="007B5C91" w:rsidRPr="00DC07CA">
              <w:rPr>
                <w:noProof/>
                <w:webHidden/>
              </w:rPr>
              <w:fldChar w:fldCharType="end"/>
            </w:r>
          </w:hyperlink>
        </w:p>
        <w:p w14:paraId="61A1861E" w14:textId="0CC67BD5" w:rsidR="00206478" w:rsidRPr="00DC07CA" w:rsidRDefault="00764F5B">
          <w:pPr>
            <w:pStyle w:val="TOC1"/>
            <w:tabs>
              <w:tab w:val="right" w:leader="dot" w:pos="9016"/>
            </w:tabs>
            <w:rPr>
              <w:rFonts w:asciiTheme="minorHAnsi" w:hAnsiTheme="minorHAnsi"/>
              <w:noProof/>
              <w:sz w:val="22"/>
              <w:szCs w:val="22"/>
              <w:lang w:eastAsia="en-IN"/>
            </w:rPr>
          </w:pPr>
          <w:hyperlink w:anchor="_Toc79162771" w:history="1">
            <w:r w:rsidR="00206478" w:rsidRPr="00DC07CA">
              <w:rPr>
                <w:rStyle w:val="Hyperlink"/>
                <w:rFonts w:cs="Times New Roman"/>
                <w:noProof/>
                <w:color w:val="auto"/>
              </w:rPr>
              <w:t>References</w:t>
            </w:r>
            <w:r w:rsidR="00206478" w:rsidRPr="00DC07CA">
              <w:rPr>
                <w:noProof/>
                <w:webHidden/>
              </w:rPr>
              <w:tab/>
            </w:r>
            <w:r w:rsidR="007B5C91" w:rsidRPr="00DC07CA">
              <w:rPr>
                <w:noProof/>
                <w:webHidden/>
              </w:rPr>
              <w:fldChar w:fldCharType="begin"/>
            </w:r>
            <w:r w:rsidR="00206478" w:rsidRPr="00DC07CA">
              <w:rPr>
                <w:noProof/>
                <w:webHidden/>
              </w:rPr>
              <w:instrText xml:space="preserve"> PAGEREF _Toc79162771 \h </w:instrText>
            </w:r>
            <w:r w:rsidR="007B5C91" w:rsidRPr="00DC07CA">
              <w:rPr>
                <w:noProof/>
                <w:webHidden/>
              </w:rPr>
            </w:r>
            <w:r w:rsidR="007B5C91" w:rsidRPr="00DC07CA">
              <w:rPr>
                <w:noProof/>
                <w:webHidden/>
              </w:rPr>
              <w:fldChar w:fldCharType="separate"/>
            </w:r>
            <w:r w:rsidR="008C5526">
              <w:rPr>
                <w:noProof/>
                <w:webHidden/>
              </w:rPr>
              <w:t>10</w:t>
            </w:r>
            <w:r w:rsidR="007B5C91" w:rsidRPr="00DC07CA">
              <w:rPr>
                <w:noProof/>
                <w:webHidden/>
              </w:rPr>
              <w:fldChar w:fldCharType="end"/>
            </w:r>
          </w:hyperlink>
        </w:p>
        <w:p w14:paraId="20C897E8" w14:textId="77777777" w:rsidR="008C5526" w:rsidRDefault="007B5C91">
          <w:pPr>
            <w:rPr>
              <w:rFonts w:cs="Times New Roman"/>
              <w:b/>
              <w:bCs/>
              <w:noProof/>
            </w:rPr>
          </w:pPr>
          <w:r w:rsidRPr="00DC07CA">
            <w:rPr>
              <w:rFonts w:cs="Times New Roman"/>
              <w:b/>
              <w:bCs/>
              <w:noProof/>
            </w:rPr>
            <w:fldChar w:fldCharType="end"/>
          </w:r>
        </w:p>
        <w:p w14:paraId="0A1EF3B2" w14:textId="77777777" w:rsidR="008C5526" w:rsidRDefault="008C5526">
          <w:pPr>
            <w:rPr>
              <w:rFonts w:cs="Times New Roman"/>
            </w:rPr>
          </w:pPr>
        </w:p>
        <w:p w14:paraId="6BD2050A" w14:textId="77777777" w:rsidR="008C5526" w:rsidRDefault="008C5526">
          <w:pPr>
            <w:rPr>
              <w:rFonts w:cs="Times New Roman"/>
            </w:rPr>
          </w:pPr>
        </w:p>
        <w:p w14:paraId="01F12C65" w14:textId="77777777" w:rsidR="008C5526" w:rsidRDefault="008C5526">
          <w:pPr>
            <w:rPr>
              <w:rFonts w:cs="Times New Roman"/>
            </w:rPr>
          </w:pPr>
        </w:p>
        <w:p w14:paraId="004F7055" w14:textId="77777777" w:rsidR="008C5526" w:rsidRDefault="008C5526">
          <w:pPr>
            <w:rPr>
              <w:rFonts w:cs="Times New Roman"/>
            </w:rPr>
          </w:pPr>
        </w:p>
        <w:p w14:paraId="2B4C9429" w14:textId="77777777" w:rsidR="008C5526" w:rsidRDefault="008C5526">
          <w:pPr>
            <w:rPr>
              <w:rFonts w:cs="Times New Roman"/>
            </w:rPr>
          </w:pPr>
        </w:p>
        <w:p w14:paraId="3416484C" w14:textId="77777777" w:rsidR="008C5526" w:rsidRDefault="008C5526">
          <w:pPr>
            <w:rPr>
              <w:rFonts w:cs="Times New Roman"/>
            </w:rPr>
          </w:pPr>
        </w:p>
        <w:p w14:paraId="1D20A8B2" w14:textId="77777777" w:rsidR="008C5526" w:rsidRDefault="008C5526">
          <w:pPr>
            <w:rPr>
              <w:rFonts w:cs="Times New Roman"/>
            </w:rPr>
          </w:pPr>
        </w:p>
        <w:p w14:paraId="275F6FCE" w14:textId="77777777" w:rsidR="008C5526" w:rsidRDefault="008C5526">
          <w:pPr>
            <w:rPr>
              <w:rFonts w:cs="Times New Roman"/>
            </w:rPr>
          </w:pPr>
        </w:p>
        <w:p w14:paraId="27311DE9" w14:textId="77777777" w:rsidR="008C5526" w:rsidRDefault="008C5526">
          <w:pPr>
            <w:rPr>
              <w:rFonts w:cs="Times New Roman"/>
            </w:rPr>
          </w:pPr>
        </w:p>
        <w:p w14:paraId="3993AD5F" w14:textId="77777777" w:rsidR="008C5526" w:rsidRDefault="008C5526">
          <w:pPr>
            <w:rPr>
              <w:rFonts w:cs="Times New Roman"/>
            </w:rPr>
          </w:pPr>
        </w:p>
        <w:p w14:paraId="475A0772" w14:textId="77777777" w:rsidR="008C5526" w:rsidRDefault="008C5526">
          <w:pPr>
            <w:rPr>
              <w:rFonts w:cs="Times New Roman"/>
            </w:rPr>
          </w:pPr>
        </w:p>
        <w:p w14:paraId="1C989B9A" w14:textId="6BF30566" w:rsidR="00E16230" w:rsidRPr="003F53FD" w:rsidRDefault="00764F5B" w:rsidP="003F53FD">
          <w:pPr>
            <w:rPr>
              <w:rFonts w:cs="Times New Roman"/>
            </w:rPr>
          </w:pPr>
        </w:p>
      </w:sdtContent>
    </w:sdt>
    <w:bookmarkEnd w:id="0" w:displacedByCustomXml="prev"/>
    <w:p w14:paraId="259621AA" w14:textId="32475548" w:rsidR="00E16230" w:rsidRDefault="00E16230" w:rsidP="00E16230">
      <w:pPr>
        <w:pStyle w:val="Heading2"/>
        <w:tabs>
          <w:tab w:val="left" w:pos="2235"/>
        </w:tabs>
        <w:rPr>
          <w:rFonts w:ascii="Arial" w:hAnsi="Arial" w:cs="Arial"/>
          <w:b/>
          <w:bCs/>
          <w:color w:val="auto"/>
          <w:sz w:val="24"/>
          <w:szCs w:val="24"/>
        </w:rPr>
      </w:pPr>
      <w:bookmarkStart w:id="1" w:name="_Toc79078858"/>
      <w:bookmarkStart w:id="2" w:name="_Toc79162768"/>
      <w:r w:rsidRPr="00A81490">
        <w:rPr>
          <w:rFonts w:asciiTheme="minorHAnsi" w:hAnsiTheme="minorHAnsi" w:cstheme="minorHAnsi"/>
          <w:b/>
          <w:bCs/>
          <w:color w:val="auto"/>
          <w:sz w:val="22"/>
          <w:szCs w:val="22"/>
        </w:rPr>
        <w:lastRenderedPageBreak/>
        <w:t xml:space="preserve"> </w:t>
      </w:r>
      <w:r w:rsidRPr="003F29E1">
        <w:rPr>
          <w:rFonts w:ascii="Arial" w:hAnsi="Arial" w:cs="Arial"/>
          <w:b/>
          <w:bCs/>
          <w:color w:val="auto"/>
          <w:sz w:val="24"/>
          <w:szCs w:val="24"/>
        </w:rPr>
        <w:t>Introduction</w:t>
      </w:r>
      <w:bookmarkEnd w:id="1"/>
      <w:bookmarkEnd w:id="2"/>
    </w:p>
    <w:p w14:paraId="653CE4AD" w14:textId="3C632CD6" w:rsidR="002A057F" w:rsidRPr="003F53FD" w:rsidRDefault="002A057F" w:rsidP="002A057F">
      <w:pPr>
        <w:rPr>
          <w:rFonts w:ascii="Arial" w:hAnsi="Arial" w:cs="Arial"/>
          <w:i/>
          <w:iCs/>
        </w:rPr>
      </w:pPr>
      <w:r w:rsidRPr="003F53FD">
        <w:rPr>
          <w:rFonts w:ascii="Arial" w:hAnsi="Arial" w:cs="Arial"/>
        </w:rPr>
        <w:t xml:space="preserve">A child could be defined as an infant, baby, A boy or girl (or young human) in the period before puberty, a son or daughter of any age or an immature person </w:t>
      </w:r>
      <w:r w:rsidRPr="003F53FD">
        <w:rPr>
          <w:rFonts w:ascii="Arial" w:hAnsi="Arial" w:cs="Arial"/>
          <w:i/>
          <w:iCs/>
        </w:rPr>
        <w:t>(United Nations Office on Drugs and Crime, 2008).</w:t>
      </w:r>
    </w:p>
    <w:p w14:paraId="43BBF12C" w14:textId="48C37665" w:rsidR="0085770B" w:rsidRPr="003F53FD" w:rsidRDefault="00EE3B7F" w:rsidP="002A057F">
      <w:pPr>
        <w:rPr>
          <w:rFonts w:ascii="Arial" w:hAnsi="Arial" w:cs="Arial"/>
        </w:rPr>
      </w:pPr>
      <w:r w:rsidRPr="003F53FD">
        <w:rPr>
          <w:rFonts w:ascii="Arial" w:hAnsi="Arial" w:cs="Arial"/>
        </w:rPr>
        <w:t>Wagg (1992:10) cited in McDowall Clark (2013) explains that a</w:t>
      </w:r>
      <w:r w:rsidR="0085770B" w:rsidRPr="003F53FD">
        <w:rPr>
          <w:rFonts w:ascii="Arial" w:hAnsi="Arial" w:cs="Arial"/>
        </w:rPr>
        <w:t xml:space="preserve">ccording to cultural norms and expectations, the definition of childhood varies. Adults see children as the same human as they are and not as unique individuals with varied way of life and diverse families. Adult often force children to be the way we want them to be, and this deeply influences children’s development. </w:t>
      </w:r>
      <w:bookmarkStart w:id="3" w:name="_Hlk81403348"/>
    </w:p>
    <w:bookmarkEnd w:id="3"/>
    <w:p w14:paraId="45461FDF" w14:textId="4FAC4FE3" w:rsidR="002A057F" w:rsidRPr="003F53FD" w:rsidRDefault="00E16230" w:rsidP="002A057F">
      <w:pPr>
        <w:rPr>
          <w:rFonts w:ascii="Arial" w:hAnsi="Arial" w:cs="Arial"/>
          <w:szCs w:val="24"/>
          <w:lang w:bidi="bn-IN"/>
        </w:rPr>
      </w:pPr>
      <w:r w:rsidRPr="003F53FD">
        <w:rPr>
          <w:rFonts w:ascii="Arial" w:hAnsi="Arial" w:cs="Arial"/>
          <w:szCs w:val="24"/>
          <w:lang w:bidi="bn-IN"/>
        </w:rPr>
        <w:t xml:space="preserve">The United Nations Global Initiative to Fight Human </w:t>
      </w:r>
      <w:r w:rsidR="003D0F0A" w:rsidRPr="003F53FD">
        <w:rPr>
          <w:rFonts w:ascii="Arial" w:hAnsi="Arial" w:cs="Arial"/>
          <w:szCs w:val="24"/>
          <w:lang w:bidi="bn-IN"/>
        </w:rPr>
        <w:t>Domestic abusing, crime and anti-social conduction, drug misuse issues, child protection plan, etc.</w:t>
      </w:r>
      <w:r w:rsidRPr="003F53FD">
        <w:rPr>
          <w:rFonts w:ascii="Arial" w:hAnsi="Arial" w:cs="Arial"/>
          <w:szCs w:val="24"/>
          <w:lang w:bidi="bn-IN"/>
        </w:rPr>
        <w:t xml:space="preserve"> was born of a reinvigorated resolve among international leaders to combat human </w:t>
      </w:r>
      <w:r w:rsidR="003D0F0A" w:rsidRPr="003F53FD">
        <w:rPr>
          <w:rFonts w:ascii="Arial" w:hAnsi="Arial" w:cs="Arial"/>
          <w:szCs w:val="24"/>
          <w:lang w:bidi="bn-IN"/>
        </w:rPr>
        <w:t>domestic abus</w:t>
      </w:r>
      <w:r w:rsidR="00C1723E" w:rsidRPr="003F53FD">
        <w:rPr>
          <w:rFonts w:ascii="Arial" w:hAnsi="Arial" w:cs="Arial"/>
          <w:szCs w:val="24"/>
          <w:lang w:bidi="bn-IN"/>
        </w:rPr>
        <w:t>e</w:t>
      </w:r>
      <w:r w:rsidR="003D0F0A" w:rsidRPr="003F53FD">
        <w:rPr>
          <w:rFonts w:ascii="Arial" w:hAnsi="Arial" w:cs="Arial"/>
          <w:szCs w:val="24"/>
          <w:lang w:bidi="bn-IN"/>
        </w:rPr>
        <w:t xml:space="preserve">, crime and anti-social conduction, drug misuse issues, child protection plan, etc. </w:t>
      </w:r>
      <w:r w:rsidR="00C1723E" w:rsidRPr="003F53FD">
        <w:rPr>
          <w:rFonts w:ascii="Arial" w:hAnsi="Arial" w:cs="Arial"/>
          <w:szCs w:val="24"/>
          <w:lang w:bidi="bn-IN"/>
        </w:rPr>
        <w:t>O</w:t>
      </w:r>
      <w:r w:rsidRPr="003F53FD">
        <w:rPr>
          <w:rFonts w:ascii="Arial" w:hAnsi="Arial" w:cs="Arial"/>
          <w:szCs w:val="24"/>
          <w:lang w:bidi="bn-IN"/>
        </w:rPr>
        <w:t xml:space="preserve">ne of the most outrageous abuses of human rights in a modern environment. The </w:t>
      </w:r>
      <w:r w:rsidR="00A30104" w:rsidRPr="003F53FD">
        <w:rPr>
          <w:rFonts w:ascii="Arial" w:hAnsi="Arial" w:cs="Arial"/>
          <w:szCs w:val="24"/>
          <w:lang w:bidi="bn-IN"/>
        </w:rPr>
        <w:t>UN Gift Aid</w:t>
      </w:r>
      <w:r w:rsidRPr="003F53FD">
        <w:rPr>
          <w:rFonts w:ascii="Arial" w:hAnsi="Arial" w:cs="Arial"/>
          <w:szCs w:val="24"/>
          <w:lang w:bidi="bn-IN"/>
        </w:rPr>
        <w:t xml:space="preserve"> is structured and created feasibl</w:t>
      </w:r>
      <w:r w:rsidR="00A30104" w:rsidRPr="003F53FD">
        <w:rPr>
          <w:rFonts w:ascii="Arial" w:hAnsi="Arial" w:cs="Arial"/>
          <w:szCs w:val="24"/>
          <w:lang w:bidi="bn-IN"/>
        </w:rPr>
        <w:t>y</w:t>
      </w:r>
      <w:r w:rsidRPr="003F53FD">
        <w:rPr>
          <w:rFonts w:ascii="Arial" w:hAnsi="Arial" w:cs="Arial"/>
          <w:szCs w:val="24"/>
          <w:lang w:bidi="bn-IN"/>
        </w:rPr>
        <w:t xml:space="preserve"> by generous grants from the United Arab Emirates, officially inaugurated in March 2007 by the United Nations Office on Drugs and Crime</w:t>
      </w:r>
      <w:r w:rsidR="00252ECC" w:rsidRPr="003F53FD">
        <w:rPr>
          <w:rFonts w:ascii="Arial" w:hAnsi="Arial" w:cs="Arial"/>
          <w:szCs w:val="24"/>
          <w:lang w:bidi="bn-IN"/>
        </w:rPr>
        <w:t>.</w:t>
      </w:r>
      <w:r w:rsidRPr="003F53FD">
        <w:rPr>
          <w:rFonts w:ascii="Arial" w:hAnsi="Arial" w:cs="Arial"/>
          <w:szCs w:val="24"/>
          <w:lang w:bidi="bn-IN"/>
        </w:rPr>
        <w:t xml:space="preserve"> It is a call for change to reassure Authorities, competitors in civil society, the media, </w:t>
      </w:r>
      <w:r w:rsidR="00C1723E" w:rsidRPr="003F53FD">
        <w:rPr>
          <w:rFonts w:ascii="Arial" w:hAnsi="Arial" w:cs="Arial"/>
          <w:szCs w:val="24"/>
          <w:lang w:bidi="bn-IN"/>
        </w:rPr>
        <w:t>businesses,</w:t>
      </w:r>
      <w:r w:rsidRPr="003F53FD">
        <w:rPr>
          <w:rFonts w:ascii="Arial" w:hAnsi="Arial" w:cs="Arial"/>
          <w:szCs w:val="24"/>
          <w:lang w:bidi="bn-IN"/>
        </w:rPr>
        <w:t xml:space="preserve"> and people </w:t>
      </w:r>
      <w:r w:rsidR="00C1723E" w:rsidRPr="003F53FD">
        <w:rPr>
          <w:rFonts w:ascii="Arial" w:hAnsi="Arial" w:cs="Arial"/>
          <w:szCs w:val="24"/>
          <w:lang w:bidi="bn-IN"/>
        </w:rPr>
        <w:t xml:space="preserve">who are </w:t>
      </w:r>
      <w:r w:rsidRPr="003F53FD">
        <w:rPr>
          <w:rFonts w:ascii="Arial" w:hAnsi="Arial" w:cs="Arial"/>
          <w:szCs w:val="24"/>
          <w:lang w:bidi="bn-IN"/>
        </w:rPr>
        <w:t xml:space="preserve">worried about their prevalent obligations in the confrontation against </w:t>
      </w:r>
      <w:r w:rsidR="003D0F0A" w:rsidRPr="003F53FD">
        <w:rPr>
          <w:rFonts w:ascii="Arial" w:hAnsi="Arial" w:cs="Arial"/>
          <w:szCs w:val="24"/>
          <w:lang w:bidi="bn-IN"/>
        </w:rPr>
        <w:t xml:space="preserve">domestic abusing, crime and anti-social conduction, drug misuse issues, child protection plan, </w:t>
      </w:r>
      <w:r w:rsidRPr="003F53FD">
        <w:rPr>
          <w:rFonts w:ascii="Arial" w:hAnsi="Arial" w:cs="Arial"/>
          <w:szCs w:val="24"/>
          <w:lang w:bidi="bn-IN"/>
        </w:rPr>
        <w:t xml:space="preserve">in human beings and where that combat cannot be battled </w:t>
      </w:r>
      <w:r w:rsidRPr="003F53FD">
        <w:rPr>
          <w:rFonts w:ascii="Arial" w:hAnsi="Arial" w:cs="Arial"/>
          <w:i/>
          <w:iCs/>
          <w:szCs w:val="24"/>
          <w:lang w:bidi="bn-IN"/>
        </w:rPr>
        <w:t>(</w:t>
      </w:r>
      <w:bookmarkStart w:id="4" w:name="_Hlk80548176"/>
      <w:r w:rsidRPr="003F53FD">
        <w:rPr>
          <w:rFonts w:ascii="Arial" w:hAnsi="Arial" w:cs="Arial"/>
          <w:i/>
          <w:iCs/>
          <w:szCs w:val="24"/>
        </w:rPr>
        <w:t>United Nations Office on Drugs and Crime, 2008</w:t>
      </w:r>
      <w:r w:rsidRPr="003F53FD">
        <w:rPr>
          <w:rFonts w:ascii="Arial" w:hAnsi="Arial" w:cs="Arial"/>
          <w:i/>
          <w:iCs/>
          <w:szCs w:val="24"/>
          <w:lang w:bidi="bn-IN"/>
        </w:rPr>
        <w:t xml:space="preserve">). </w:t>
      </w:r>
      <w:bookmarkEnd w:id="4"/>
      <w:r w:rsidRPr="003F53FD">
        <w:rPr>
          <w:rFonts w:ascii="Arial" w:hAnsi="Arial" w:cs="Arial"/>
          <w:szCs w:val="24"/>
          <w:lang w:bidi="bn-IN"/>
        </w:rPr>
        <w:t xml:space="preserve">As of 4 December 2007, 116 countries had accepted the Protocol to Prohibit, Control and Prosecute </w:t>
      </w:r>
      <w:r w:rsidR="00A30104" w:rsidRPr="003F53FD">
        <w:rPr>
          <w:rFonts w:ascii="Arial" w:hAnsi="Arial" w:cs="Arial"/>
          <w:szCs w:val="24"/>
          <w:lang w:bidi="bn-IN"/>
        </w:rPr>
        <w:t>domestic abuse, child trafficking of any kind of p</w:t>
      </w:r>
      <w:r w:rsidRPr="003F53FD">
        <w:rPr>
          <w:rFonts w:ascii="Arial" w:hAnsi="Arial" w:cs="Arial"/>
          <w:szCs w:val="24"/>
          <w:lang w:bidi="bn-IN"/>
        </w:rPr>
        <w:t>ersons</w:t>
      </w:r>
      <w:r w:rsidR="00A30104" w:rsidRPr="003F53FD">
        <w:rPr>
          <w:rFonts w:ascii="Arial" w:hAnsi="Arial" w:cs="Arial"/>
          <w:szCs w:val="24"/>
          <w:lang w:bidi="bn-IN"/>
        </w:rPr>
        <w:t xml:space="preserve"> </w:t>
      </w:r>
      <w:r w:rsidRPr="003F53FD">
        <w:rPr>
          <w:rFonts w:ascii="Arial" w:hAnsi="Arial" w:cs="Arial"/>
          <w:szCs w:val="24"/>
          <w:lang w:bidi="bn-IN"/>
        </w:rPr>
        <w:t xml:space="preserve">in particular Women and Children. They only wish to abolish </w:t>
      </w:r>
      <w:r w:rsidR="003D0F0A" w:rsidRPr="003F53FD">
        <w:rPr>
          <w:rFonts w:ascii="Arial" w:hAnsi="Arial" w:cs="Arial"/>
          <w:szCs w:val="24"/>
          <w:lang w:bidi="bn-IN"/>
        </w:rPr>
        <w:t>domestic abus</w:t>
      </w:r>
      <w:r w:rsidR="00D87F7F" w:rsidRPr="003F53FD">
        <w:rPr>
          <w:rFonts w:ascii="Arial" w:hAnsi="Arial" w:cs="Arial"/>
          <w:szCs w:val="24"/>
          <w:lang w:bidi="bn-IN"/>
        </w:rPr>
        <w:t>e</w:t>
      </w:r>
      <w:r w:rsidR="003D0F0A" w:rsidRPr="003F53FD">
        <w:rPr>
          <w:rFonts w:ascii="Arial" w:hAnsi="Arial" w:cs="Arial"/>
          <w:szCs w:val="24"/>
          <w:lang w:bidi="bn-IN"/>
        </w:rPr>
        <w:t xml:space="preserve">, crime and anti-social conduction, drug misuse issues, child protection plan, etc. </w:t>
      </w:r>
      <w:r w:rsidRPr="003F53FD">
        <w:rPr>
          <w:rFonts w:ascii="Arial" w:hAnsi="Arial" w:cs="Arial"/>
          <w:szCs w:val="24"/>
          <w:lang w:bidi="bn-IN"/>
        </w:rPr>
        <w:t xml:space="preserve"> in human beings through combining forces, sharing expertise, broadening the range and numbers of </w:t>
      </w:r>
      <w:r w:rsidR="00EF6EF5" w:rsidRPr="003F53FD">
        <w:rPr>
          <w:rFonts w:ascii="Arial" w:hAnsi="Arial" w:cs="Arial"/>
          <w:szCs w:val="24"/>
          <w:lang w:bidi="bn-IN"/>
        </w:rPr>
        <w:t>stakeholders,</w:t>
      </w:r>
      <w:r w:rsidRPr="003F53FD">
        <w:rPr>
          <w:rFonts w:ascii="Arial" w:hAnsi="Arial" w:cs="Arial"/>
          <w:szCs w:val="24"/>
          <w:lang w:bidi="bn-IN"/>
        </w:rPr>
        <w:t xml:space="preserve"> and working throughout boundaries.</w:t>
      </w:r>
      <w:bookmarkStart w:id="5" w:name="_Toc79078859"/>
      <w:bookmarkStart w:id="6" w:name="_Toc79162769"/>
      <w:r w:rsidR="00A30104" w:rsidRPr="003F53FD">
        <w:rPr>
          <w:rFonts w:ascii="Arial" w:hAnsi="Arial" w:cs="Arial"/>
          <w:szCs w:val="24"/>
        </w:rPr>
        <w:t xml:space="preserve"> The discussion here will be on family life and childhood.</w:t>
      </w:r>
    </w:p>
    <w:p w14:paraId="1B0FEF46" w14:textId="743591A1" w:rsidR="00E16230" w:rsidRPr="003F53FD" w:rsidRDefault="00E16230" w:rsidP="00E16230">
      <w:pPr>
        <w:pStyle w:val="Heading2"/>
        <w:rPr>
          <w:rFonts w:ascii="Arial" w:hAnsi="Arial" w:cs="Arial"/>
          <w:b/>
          <w:bCs/>
          <w:color w:val="auto"/>
          <w:sz w:val="24"/>
          <w:szCs w:val="24"/>
        </w:rPr>
      </w:pPr>
      <w:r w:rsidRPr="003F53FD">
        <w:rPr>
          <w:rFonts w:ascii="Arial" w:hAnsi="Arial" w:cs="Arial"/>
          <w:b/>
          <w:bCs/>
          <w:color w:val="auto"/>
          <w:sz w:val="24"/>
          <w:szCs w:val="24"/>
        </w:rPr>
        <w:t>Discussion</w:t>
      </w:r>
      <w:bookmarkEnd w:id="5"/>
      <w:bookmarkEnd w:id="6"/>
    </w:p>
    <w:p w14:paraId="4D5B0A20" w14:textId="2BA9747C" w:rsidR="00E16230" w:rsidRPr="003F53FD" w:rsidRDefault="00E16230" w:rsidP="005069AA">
      <w:pPr>
        <w:spacing w:line="240" w:lineRule="auto"/>
        <w:rPr>
          <w:rFonts w:ascii="Arial" w:hAnsi="Arial" w:cs="Arial"/>
          <w:b/>
          <w:bCs/>
          <w:szCs w:val="24"/>
        </w:rPr>
      </w:pPr>
      <w:r w:rsidRPr="003F53FD">
        <w:rPr>
          <w:rFonts w:ascii="Arial" w:hAnsi="Arial" w:cs="Arial"/>
          <w:b/>
          <w:bCs/>
          <w:szCs w:val="24"/>
        </w:rPr>
        <w:t>Provision and Comparison of Definitions of Childhood and the Discussion of Key Elements of Family Life and Childhood</w:t>
      </w:r>
    </w:p>
    <w:p w14:paraId="0B6E907B" w14:textId="06E6ED82" w:rsidR="005069AA" w:rsidRPr="003F53FD" w:rsidRDefault="005069AA" w:rsidP="00916592">
      <w:pPr>
        <w:spacing w:line="276" w:lineRule="auto"/>
        <w:rPr>
          <w:rFonts w:ascii="Arial" w:hAnsi="Arial" w:cs="Arial"/>
          <w:i/>
          <w:iCs/>
          <w:szCs w:val="24"/>
        </w:rPr>
      </w:pPr>
      <w:r w:rsidRPr="003F53FD">
        <w:rPr>
          <w:rFonts w:ascii="Arial" w:hAnsi="Arial" w:cs="Arial"/>
          <w:szCs w:val="24"/>
        </w:rPr>
        <w:t xml:space="preserve">The qualities of childhood are </w:t>
      </w:r>
      <w:r w:rsidR="00A30104" w:rsidRPr="003F53FD">
        <w:rPr>
          <w:rFonts w:ascii="Arial" w:hAnsi="Arial" w:cs="Arial"/>
          <w:szCs w:val="24"/>
        </w:rPr>
        <w:t xml:space="preserve">of </w:t>
      </w:r>
      <w:r w:rsidRPr="003F53FD">
        <w:rPr>
          <w:rFonts w:ascii="Arial" w:hAnsi="Arial" w:cs="Arial"/>
          <w:szCs w:val="24"/>
        </w:rPr>
        <w:t>physical</w:t>
      </w:r>
      <w:r w:rsidR="00916592" w:rsidRPr="003F53FD">
        <w:rPr>
          <w:rFonts w:ascii="Arial" w:hAnsi="Arial" w:cs="Arial"/>
          <w:szCs w:val="24"/>
        </w:rPr>
        <w:t>,</w:t>
      </w:r>
      <w:r w:rsidRPr="003F53FD">
        <w:rPr>
          <w:rFonts w:ascii="Arial" w:hAnsi="Arial" w:cs="Arial"/>
          <w:szCs w:val="24"/>
        </w:rPr>
        <w:t xml:space="preserve"> emotional immaturity and vulnerability when compared to adults, causing lack of autonomy and social dependence. Internationally, the definition of childhood refers to the chronological age in marking the boundary </w:t>
      </w:r>
      <w:r w:rsidRPr="003F53FD">
        <w:rPr>
          <w:rFonts w:ascii="Arial" w:hAnsi="Arial" w:cs="Arial"/>
          <w:szCs w:val="24"/>
        </w:rPr>
        <w:lastRenderedPageBreak/>
        <w:t>between childhood and adulthood, which is often set at 18 years in some places</w:t>
      </w:r>
      <w:r w:rsidRPr="003F53FD">
        <w:rPr>
          <w:rFonts w:ascii="Arial" w:hAnsi="Arial" w:cs="Arial"/>
          <w:b/>
          <w:bCs/>
          <w:szCs w:val="24"/>
        </w:rPr>
        <w:t>.</w:t>
      </w:r>
      <w:r w:rsidR="00BD0886" w:rsidRPr="003F53FD">
        <w:rPr>
          <w:rFonts w:ascii="Arial" w:hAnsi="Arial" w:cs="Arial"/>
          <w:szCs w:val="24"/>
        </w:rPr>
        <w:t xml:space="preserve"> (</w:t>
      </w:r>
      <w:r w:rsidR="00BD0886" w:rsidRPr="003F53FD">
        <w:rPr>
          <w:rFonts w:ascii="Arial" w:hAnsi="Arial" w:cs="Arial"/>
          <w:i/>
          <w:iCs/>
          <w:szCs w:val="24"/>
        </w:rPr>
        <w:t>United Nations Office on Drugs and Crime, 2008).</w:t>
      </w:r>
    </w:p>
    <w:p w14:paraId="38A04238" w14:textId="07225FB9" w:rsidR="00E16230" w:rsidRPr="003F53FD" w:rsidRDefault="00E16230" w:rsidP="00916592">
      <w:pPr>
        <w:spacing w:line="276" w:lineRule="auto"/>
        <w:rPr>
          <w:rFonts w:ascii="Arial" w:hAnsi="Arial" w:cs="Arial"/>
          <w:szCs w:val="24"/>
        </w:rPr>
      </w:pPr>
      <w:r w:rsidRPr="003F53FD">
        <w:rPr>
          <w:rFonts w:ascii="Arial" w:hAnsi="Arial" w:cs="Arial"/>
          <w:szCs w:val="24"/>
        </w:rPr>
        <w:t>Strong, sound family dynamics</w:t>
      </w:r>
      <w:r w:rsidR="00CB1C95" w:rsidRPr="003F53FD">
        <w:rPr>
          <w:rFonts w:ascii="Arial" w:hAnsi="Arial" w:cs="Arial"/>
          <w:szCs w:val="24"/>
        </w:rPr>
        <w:t xml:space="preserve"> did </w:t>
      </w:r>
      <w:r w:rsidRPr="003F53FD">
        <w:rPr>
          <w:rFonts w:ascii="Arial" w:hAnsi="Arial" w:cs="Arial"/>
          <w:szCs w:val="24"/>
        </w:rPr>
        <w:t>not just occur; for strong family bonds to form</w:t>
      </w:r>
      <w:r w:rsidR="00EF6EF5" w:rsidRPr="003F53FD">
        <w:rPr>
          <w:rFonts w:ascii="Arial" w:hAnsi="Arial" w:cs="Arial"/>
          <w:szCs w:val="24"/>
        </w:rPr>
        <w:t>,</w:t>
      </w:r>
      <w:r w:rsidRPr="003F53FD">
        <w:rPr>
          <w:rFonts w:ascii="Arial" w:hAnsi="Arial" w:cs="Arial"/>
          <w:szCs w:val="24"/>
        </w:rPr>
        <w:t xml:space="preserve"> there are crucial factors. On a strong basis, a partnership can endure the slowdowns and unforeseen times of upheaval in everyday life. The four pillars of any strong partnership are mutual respect, time for fun, continual </w:t>
      </w:r>
      <w:r w:rsidR="00EF6EF5" w:rsidRPr="003F53FD">
        <w:rPr>
          <w:rFonts w:ascii="Arial" w:hAnsi="Arial" w:cs="Arial"/>
          <w:szCs w:val="24"/>
        </w:rPr>
        <w:t>support,</w:t>
      </w:r>
      <w:r w:rsidRPr="003F53FD">
        <w:rPr>
          <w:rFonts w:ascii="Arial" w:hAnsi="Arial" w:cs="Arial"/>
          <w:szCs w:val="24"/>
        </w:rPr>
        <w:t xml:space="preserve"> and love. In any connection, disrespect causes issues. An adult must remember that regard is earned while interacting with youngsters </w:t>
      </w:r>
      <w:r w:rsidRPr="003F53FD">
        <w:rPr>
          <w:rFonts w:ascii="Arial" w:hAnsi="Arial" w:cs="Arial"/>
          <w:i/>
          <w:iCs/>
          <w:szCs w:val="24"/>
        </w:rPr>
        <w:t>(</w:t>
      </w:r>
      <w:r w:rsidRPr="003F53FD">
        <w:rPr>
          <w:rFonts w:ascii="Arial" w:hAnsi="Arial" w:cs="Arial"/>
          <w:i/>
          <w:iCs/>
          <w:szCs w:val="24"/>
          <w:lang w:bidi="bn-IN"/>
        </w:rPr>
        <w:t xml:space="preserve">Sperry, </w:t>
      </w:r>
      <w:r w:rsidR="00BD0886" w:rsidRPr="003F53FD">
        <w:rPr>
          <w:rFonts w:ascii="Arial" w:hAnsi="Arial" w:cs="Arial"/>
          <w:i/>
          <w:iCs/>
          <w:szCs w:val="24"/>
          <w:lang w:bidi="bn-IN"/>
        </w:rPr>
        <w:t>Sperry,</w:t>
      </w:r>
      <w:r w:rsidRPr="003F53FD">
        <w:rPr>
          <w:rFonts w:ascii="Arial" w:hAnsi="Arial" w:cs="Arial"/>
          <w:i/>
          <w:iCs/>
          <w:szCs w:val="24"/>
          <w:lang w:bidi="bn-IN"/>
        </w:rPr>
        <w:t xml:space="preserve"> and Miller, 2019</w:t>
      </w:r>
      <w:r w:rsidRPr="003F53FD">
        <w:rPr>
          <w:rFonts w:ascii="Arial" w:hAnsi="Arial" w:cs="Arial"/>
          <w:i/>
          <w:iCs/>
          <w:szCs w:val="24"/>
        </w:rPr>
        <w:t>).</w:t>
      </w:r>
      <w:r w:rsidRPr="003F53FD">
        <w:rPr>
          <w:rFonts w:ascii="Arial" w:hAnsi="Arial" w:cs="Arial"/>
          <w:szCs w:val="24"/>
        </w:rPr>
        <w:t xml:space="preserve"> Pestering, screaming, beating, speaking, performing tasks for children that can be done for them, are all rude. Parents </w:t>
      </w:r>
      <w:r w:rsidR="00EF6EF5" w:rsidRPr="003F53FD">
        <w:rPr>
          <w:rFonts w:ascii="Arial" w:hAnsi="Arial" w:cs="Arial"/>
          <w:szCs w:val="24"/>
        </w:rPr>
        <w:t>must</w:t>
      </w:r>
      <w:r w:rsidRPr="003F53FD">
        <w:rPr>
          <w:rFonts w:ascii="Arial" w:hAnsi="Arial" w:cs="Arial"/>
          <w:szCs w:val="24"/>
        </w:rPr>
        <w:t xml:space="preserve"> be prepared to show regard for their children to create mutual regard</w:t>
      </w:r>
      <w:r w:rsidR="00EF6EF5" w:rsidRPr="003F53FD">
        <w:rPr>
          <w:rFonts w:ascii="Arial" w:hAnsi="Arial" w:cs="Arial"/>
          <w:szCs w:val="24"/>
        </w:rPr>
        <w:t xml:space="preserve"> and respect.</w:t>
      </w:r>
    </w:p>
    <w:p w14:paraId="77193AF4" w14:textId="09AF0D77" w:rsidR="00E16230" w:rsidRPr="003F53FD" w:rsidRDefault="00BD0886" w:rsidP="00BD0886">
      <w:pPr>
        <w:spacing w:line="276" w:lineRule="auto"/>
        <w:rPr>
          <w:rFonts w:ascii="Arial" w:hAnsi="Arial" w:cs="Arial"/>
          <w:szCs w:val="24"/>
        </w:rPr>
      </w:pPr>
      <w:r w:rsidRPr="003F53FD">
        <w:rPr>
          <w:rFonts w:ascii="Arial" w:hAnsi="Arial" w:cs="Arial"/>
          <w:szCs w:val="24"/>
        </w:rPr>
        <w:t xml:space="preserve">A good </w:t>
      </w:r>
      <w:r w:rsidR="00E16230" w:rsidRPr="003F53FD">
        <w:rPr>
          <w:rFonts w:ascii="Arial" w:hAnsi="Arial" w:cs="Arial"/>
          <w:szCs w:val="24"/>
        </w:rPr>
        <w:t xml:space="preserve">approach to begin </w:t>
      </w:r>
      <w:r w:rsidR="00EF6EF5" w:rsidRPr="003F53FD">
        <w:rPr>
          <w:rFonts w:ascii="Arial" w:hAnsi="Arial" w:cs="Arial"/>
          <w:szCs w:val="24"/>
        </w:rPr>
        <w:t xml:space="preserve">with </w:t>
      </w:r>
      <w:r w:rsidR="00E16230" w:rsidRPr="003F53FD">
        <w:rPr>
          <w:rFonts w:ascii="Arial" w:hAnsi="Arial" w:cs="Arial"/>
          <w:szCs w:val="24"/>
        </w:rPr>
        <w:t xml:space="preserve">is to reduce the bad talk to a minimum, when the environment is pleasant and positive, talk to the youngsters. Believe in the people of the family and </w:t>
      </w:r>
      <w:r w:rsidR="00D67BD7" w:rsidRPr="003F53FD">
        <w:rPr>
          <w:rFonts w:ascii="Arial" w:hAnsi="Arial" w:cs="Arial"/>
          <w:szCs w:val="24"/>
        </w:rPr>
        <w:t>every</w:t>
      </w:r>
      <w:r w:rsidR="00E16230" w:rsidRPr="003F53FD">
        <w:rPr>
          <w:rFonts w:ascii="Arial" w:hAnsi="Arial" w:cs="Arial"/>
          <w:szCs w:val="24"/>
        </w:rPr>
        <w:t>one may trust them. In particular, the children will be encouraged frequently</w:t>
      </w:r>
      <w:r w:rsidR="00CB1C95" w:rsidRPr="003F53FD">
        <w:rPr>
          <w:rFonts w:ascii="Arial" w:hAnsi="Arial" w:cs="Arial"/>
          <w:szCs w:val="24"/>
        </w:rPr>
        <w:t xml:space="preserve"> with positive and pleasant talk</w:t>
      </w:r>
      <w:r w:rsidR="00E16230" w:rsidRPr="003F53FD">
        <w:rPr>
          <w:rFonts w:ascii="Arial" w:hAnsi="Arial" w:cs="Arial"/>
          <w:szCs w:val="24"/>
        </w:rPr>
        <w:t xml:space="preserve">. A collaborative connection relies on how children feel and how they feel regarding themselves </w:t>
      </w:r>
      <w:r w:rsidR="00E16230" w:rsidRPr="003F53FD">
        <w:rPr>
          <w:rFonts w:ascii="Arial" w:hAnsi="Arial" w:cs="Arial"/>
          <w:i/>
          <w:iCs/>
          <w:szCs w:val="24"/>
        </w:rPr>
        <w:t>(</w:t>
      </w:r>
      <w:r w:rsidR="00E16230" w:rsidRPr="003F53FD">
        <w:rPr>
          <w:rFonts w:ascii="Arial" w:hAnsi="Arial" w:cs="Arial"/>
          <w:i/>
          <w:iCs/>
          <w:szCs w:val="24"/>
          <w:lang w:bidi="bn-IN"/>
        </w:rPr>
        <w:t>Sameroff and Seifer, 2021</w:t>
      </w:r>
      <w:r w:rsidR="00E16230" w:rsidRPr="003F53FD">
        <w:rPr>
          <w:rFonts w:ascii="Arial" w:hAnsi="Arial" w:cs="Arial"/>
          <w:i/>
          <w:iCs/>
          <w:szCs w:val="24"/>
        </w:rPr>
        <w:t>).</w:t>
      </w:r>
      <w:r w:rsidR="00E16230" w:rsidRPr="003F53FD">
        <w:rPr>
          <w:rFonts w:ascii="Arial" w:hAnsi="Arial" w:cs="Arial"/>
          <w:szCs w:val="24"/>
        </w:rPr>
        <w:t xml:space="preserve"> Rather, point to what they want and admire in them rather than concentrating on the children</w:t>
      </w:r>
      <w:r w:rsidR="00252ECC" w:rsidRPr="003F53FD">
        <w:rPr>
          <w:rFonts w:ascii="Arial" w:hAnsi="Arial" w:cs="Arial"/>
          <w:szCs w:val="24"/>
        </w:rPr>
        <w:t>’</w:t>
      </w:r>
      <w:r w:rsidR="00E16230" w:rsidRPr="003F53FD">
        <w:rPr>
          <w:rFonts w:ascii="Arial" w:hAnsi="Arial" w:cs="Arial"/>
          <w:szCs w:val="24"/>
        </w:rPr>
        <w:t>s errors</w:t>
      </w:r>
      <w:r w:rsidR="00CB1C95" w:rsidRPr="003F53FD">
        <w:rPr>
          <w:rFonts w:ascii="Arial" w:hAnsi="Arial" w:cs="Arial"/>
          <w:szCs w:val="24"/>
        </w:rPr>
        <w:t xml:space="preserve"> and misdeeds</w:t>
      </w:r>
      <w:r w:rsidR="00E16230" w:rsidRPr="003F53FD">
        <w:rPr>
          <w:rFonts w:ascii="Arial" w:hAnsi="Arial" w:cs="Arial"/>
          <w:szCs w:val="24"/>
        </w:rPr>
        <w:t xml:space="preserve">. Explain </w:t>
      </w:r>
      <w:r w:rsidR="006D0407" w:rsidRPr="003F53FD">
        <w:rPr>
          <w:rFonts w:ascii="Arial" w:hAnsi="Arial" w:cs="Arial"/>
          <w:szCs w:val="24"/>
        </w:rPr>
        <w:t>what</w:t>
      </w:r>
      <w:r w:rsidR="00E16230" w:rsidRPr="003F53FD">
        <w:rPr>
          <w:rFonts w:ascii="Arial" w:hAnsi="Arial" w:cs="Arial"/>
          <w:szCs w:val="24"/>
        </w:rPr>
        <w:t xml:space="preserve"> conduct they wish to replicate, offer them a formula for success</w:t>
      </w:r>
      <w:r w:rsidR="00CB1C95" w:rsidRPr="003F53FD">
        <w:rPr>
          <w:rFonts w:ascii="Arial" w:hAnsi="Arial" w:cs="Arial"/>
          <w:szCs w:val="24"/>
        </w:rPr>
        <w:t xml:space="preserve"> as they grow</w:t>
      </w:r>
      <w:r w:rsidR="00E16230" w:rsidRPr="003F53FD">
        <w:rPr>
          <w:rFonts w:ascii="Arial" w:hAnsi="Arial" w:cs="Arial"/>
          <w:szCs w:val="24"/>
        </w:rPr>
        <w:t>.</w:t>
      </w:r>
      <w:r w:rsidR="006D0407" w:rsidRPr="003F53FD">
        <w:rPr>
          <w:rFonts w:ascii="Arial" w:hAnsi="Arial" w:cs="Arial"/>
          <w:szCs w:val="24"/>
        </w:rPr>
        <w:t xml:space="preserve"> Childhood as a blank slate </w:t>
      </w:r>
      <w:r w:rsidR="00CB1C95" w:rsidRPr="003F53FD">
        <w:rPr>
          <w:rFonts w:ascii="Arial" w:hAnsi="Arial" w:cs="Arial"/>
          <w:szCs w:val="24"/>
        </w:rPr>
        <w:t>i</w:t>
      </w:r>
      <w:r w:rsidR="006D0407" w:rsidRPr="003F53FD">
        <w:rPr>
          <w:rFonts w:ascii="Arial" w:hAnsi="Arial" w:cs="Arial"/>
          <w:szCs w:val="24"/>
        </w:rPr>
        <w:t xml:space="preserve">nfluenced by John Locke’s ideas </w:t>
      </w:r>
      <w:r w:rsidR="006D0407" w:rsidRPr="003F53FD">
        <w:rPr>
          <w:rFonts w:ascii="Arial" w:hAnsi="Arial" w:cs="Arial"/>
          <w:i/>
          <w:iCs/>
          <w:szCs w:val="24"/>
        </w:rPr>
        <w:t>(1632-1704),</w:t>
      </w:r>
      <w:r w:rsidR="006D0407" w:rsidRPr="003F53FD">
        <w:rPr>
          <w:rFonts w:ascii="Arial" w:hAnsi="Arial" w:cs="Arial"/>
          <w:szCs w:val="24"/>
        </w:rPr>
        <w:t xml:space="preserve"> children are not evil or good, but shaped by the environment and education. Childhood as a time of innocence (Romantic ideas of childhood, initiated by Jean-Jacques Rousseau </w:t>
      </w:r>
      <w:r w:rsidR="006D0407" w:rsidRPr="003F53FD">
        <w:rPr>
          <w:rFonts w:ascii="Arial" w:hAnsi="Arial" w:cs="Arial"/>
          <w:i/>
          <w:iCs/>
          <w:szCs w:val="24"/>
        </w:rPr>
        <w:t>(1712-1778),</w:t>
      </w:r>
      <w:r w:rsidR="006D0407" w:rsidRPr="003F53FD">
        <w:rPr>
          <w:rFonts w:ascii="Arial" w:hAnsi="Arial" w:cs="Arial"/>
          <w:szCs w:val="24"/>
        </w:rPr>
        <w:t xml:space="preserve"> saw children as inherently good until corrupted by adults) </w:t>
      </w:r>
      <w:r w:rsidR="006D0407" w:rsidRPr="003F53FD">
        <w:rPr>
          <w:rFonts w:ascii="Arial" w:hAnsi="Arial" w:cs="Arial"/>
          <w:i/>
          <w:iCs/>
          <w:szCs w:val="24"/>
        </w:rPr>
        <w:t>(</w:t>
      </w:r>
      <w:proofErr w:type="spellStart"/>
      <w:r w:rsidR="006D0407" w:rsidRPr="003F53FD">
        <w:rPr>
          <w:rFonts w:ascii="Arial" w:hAnsi="Arial" w:cs="Arial"/>
          <w:i/>
          <w:iCs/>
          <w:szCs w:val="24"/>
        </w:rPr>
        <w:t>Kehily</w:t>
      </w:r>
      <w:proofErr w:type="spellEnd"/>
      <w:r w:rsidR="006D0407" w:rsidRPr="003F53FD">
        <w:rPr>
          <w:rFonts w:ascii="Arial" w:hAnsi="Arial" w:cs="Arial"/>
          <w:i/>
          <w:iCs/>
          <w:szCs w:val="24"/>
        </w:rPr>
        <w:t>, 2013)</w:t>
      </w:r>
    </w:p>
    <w:p w14:paraId="22B10F00" w14:textId="77777777" w:rsidR="006D0407" w:rsidRPr="003F53FD" w:rsidRDefault="006D0407" w:rsidP="006D0407">
      <w:pPr>
        <w:rPr>
          <w:rFonts w:cs="Times New Roman"/>
        </w:rPr>
      </w:pPr>
    </w:p>
    <w:p w14:paraId="1DF78FF7" w14:textId="77777777" w:rsidR="00E16230" w:rsidRPr="003F53FD" w:rsidRDefault="00E16230" w:rsidP="00E16230">
      <w:pPr>
        <w:rPr>
          <w:rFonts w:ascii="Arial" w:hAnsi="Arial" w:cs="Arial"/>
          <w:b/>
          <w:bCs/>
          <w:szCs w:val="24"/>
        </w:rPr>
      </w:pPr>
      <w:r w:rsidRPr="003F53FD">
        <w:rPr>
          <w:rFonts w:ascii="Arial" w:hAnsi="Arial" w:cs="Arial"/>
          <w:b/>
          <w:bCs/>
          <w:szCs w:val="24"/>
        </w:rPr>
        <w:t>Demonstration of Understanding of the Improvement of Social Construction of Childhood</w:t>
      </w:r>
    </w:p>
    <w:p w14:paraId="2DF4D667" w14:textId="62784581" w:rsidR="002A057F" w:rsidRDefault="00E16230" w:rsidP="00E16230">
      <w:pPr>
        <w:rPr>
          <w:rFonts w:ascii="Arial" w:hAnsi="Arial" w:cs="Arial"/>
          <w:szCs w:val="24"/>
        </w:rPr>
      </w:pPr>
      <w:r w:rsidRPr="003F53FD">
        <w:rPr>
          <w:rFonts w:ascii="Arial" w:hAnsi="Arial" w:cs="Arial"/>
          <w:szCs w:val="24"/>
        </w:rPr>
        <w:t>A useful way to show children</w:t>
      </w:r>
      <w:r w:rsidR="00252ECC" w:rsidRPr="003F53FD">
        <w:rPr>
          <w:rFonts w:ascii="Arial" w:hAnsi="Arial" w:cs="Arial"/>
          <w:szCs w:val="24"/>
        </w:rPr>
        <w:t>’</w:t>
      </w:r>
      <w:r w:rsidRPr="003F53FD">
        <w:rPr>
          <w:rFonts w:ascii="Arial" w:hAnsi="Arial" w:cs="Arial"/>
          <w:szCs w:val="24"/>
        </w:rPr>
        <w:t>s social construction is to adopt a comparing perspective</w:t>
      </w:r>
      <w:r w:rsidR="00BD0886" w:rsidRPr="003F53FD">
        <w:rPr>
          <w:rFonts w:ascii="Arial" w:hAnsi="Arial" w:cs="Arial"/>
          <w:szCs w:val="24"/>
        </w:rPr>
        <w:t>,</w:t>
      </w:r>
      <w:r w:rsidRPr="003F53FD">
        <w:rPr>
          <w:rFonts w:ascii="Arial" w:hAnsi="Arial" w:cs="Arial"/>
          <w:szCs w:val="24"/>
        </w:rPr>
        <w:t xml:space="preserve"> that is, look at how children are perceived and handled elsewhere than themselves. Three rather famous instances of how children in various nations may vary</w:t>
      </w:r>
      <w:r w:rsidR="00EE3B7F" w:rsidRPr="003F53FD">
        <w:rPr>
          <w:rFonts w:ascii="Arial" w:hAnsi="Arial" w:cs="Arial"/>
          <w:szCs w:val="24"/>
        </w:rPr>
        <w:t xml:space="preserve"> are;</w:t>
      </w:r>
      <w:r w:rsidRPr="003F53FD">
        <w:rPr>
          <w:rFonts w:ascii="Arial" w:hAnsi="Arial" w:cs="Arial"/>
          <w:szCs w:val="24"/>
        </w:rPr>
        <w:t xml:space="preserve"> Youngsters are viewed in certain societies as an</w:t>
      </w:r>
      <w:r w:rsidR="00252ECC" w:rsidRPr="003F53FD">
        <w:rPr>
          <w:rFonts w:ascii="Arial" w:hAnsi="Arial" w:cs="Arial"/>
          <w:szCs w:val="24"/>
        </w:rPr>
        <w:t xml:space="preserve"> ‘</w:t>
      </w:r>
      <w:r w:rsidRPr="003F53FD">
        <w:rPr>
          <w:rFonts w:ascii="Arial" w:hAnsi="Arial" w:cs="Arial"/>
          <w:szCs w:val="24"/>
        </w:rPr>
        <w:t>economic asset</w:t>
      </w:r>
      <w:r w:rsidR="00252ECC" w:rsidRPr="003F53FD">
        <w:rPr>
          <w:rFonts w:ascii="Arial" w:hAnsi="Arial" w:cs="Arial"/>
          <w:szCs w:val="24"/>
        </w:rPr>
        <w:t>’</w:t>
      </w:r>
      <w:r w:rsidRPr="003F53FD">
        <w:rPr>
          <w:rFonts w:ascii="Arial" w:hAnsi="Arial" w:cs="Arial"/>
          <w:szCs w:val="24"/>
        </w:rPr>
        <w:t xml:space="preserve"> and anticipate</w:t>
      </w:r>
      <w:r w:rsidR="00BD0886" w:rsidRPr="003F53FD">
        <w:rPr>
          <w:rFonts w:ascii="Arial" w:hAnsi="Arial" w:cs="Arial"/>
          <w:szCs w:val="24"/>
        </w:rPr>
        <w:t xml:space="preserve"> to</w:t>
      </w:r>
      <w:r w:rsidRPr="003F53FD">
        <w:rPr>
          <w:rFonts w:ascii="Arial" w:hAnsi="Arial" w:cs="Arial"/>
          <w:szCs w:val="24"/>
        </w:rPr>
        <w:t xml:space="preserve"> </w:t>
      </w:r>
      <w:r w:rsidR="00BD0886" w:rsidRPr="003F53FD">
        <w:rPr>
          <w:rFonts w:ascii="Arial" w:hAnsi="Arial" w:cs="Arial"/>
          <w:szCs w:val="24"/>
        </w:rPr>
        <w:t>engaging</w:t>
      </w:r>
      <w:r w:rsidRPr="003F53FD">
        <w:rPr>
          <w:rFonts w:ascii="Arial" w:hAnsi="Arial" w:cs="Arial"/>
          <w:szCs w:val="24"/>
        </w:rPr>
        <w:t xml:space="preserve"> in paid work children frequently become a source of inexpensive employment on the farm, house, or in sweatshops in less affluent nations, where wages may contribute towards boosting family income </w:t>
      </w:r>
      <w:r w:rsidRPr="003F53FD">
        <w:rPr>
          <w:rFonts w:ascii="Arial" w:hAnsi="Arial" w:cs="Arial"/>
          <w:i/>
          <w:iCs/>
          <w:szCs w:val="24"/>
        </w:rPr>
        <w:t>(</w:t>
      </w:r>
      <w:r w:rsidRPr="003F53FD">
        <w:rPr>
          <w:rFonts w:ascii="Arial" w:hAnsi="Arial" w:cs="Arial"/>
          <w:i/>
          <w:iCs/>
          <w:szCs w:val="24"/>
          <w:lang w:bidi="bn-IN"/>
        </w:rPr>
        <w:t>van Uhm, 2018</w:t>
      </w:r>
      <w:r w:rsidRPr="003F53FD">
        <w:rPr>
          <w:rFonts w:ascii="Arial" w:hAnsi="Arial" w:cs="Arial"/>
          <w:i/>
          <w:iCs/>
          <w:szCs w:val="24"/>
        </w:rPr>
        <w:t>).</w:t>
      </w:r>
      <w:r w:rsidRPr="003F53FD">
        <w:rPr>
          <w:rFonts w:ascii="Arial" w:hAnsi="Arial" w:cs="Arial"/>
          <w:szCs w:val="24"/>
        </w:rPr>
        <w:t xml:space="preserve"> In war young adolescents may generally be enlisted to combat, embarking on highly sever</w:t>
      </w:r>
      <w:r w:rsidR="00EE3B7F" w:rsidRPr="003F53FD">
        <w:rPr>
          <w:rFonts w:ascii="Arial" w:hAnsi="Arial" w:cs="Arial"/>
          <w:szCs w:val="24"/>
        </w:rPr>
        <w:t>al</w:t>
      </w:r>
      <w:r w:rsidRPr="003F53FD">
        <w:rPr>
          <w:rFonts w:ascii="Arial" w:hAnsi="Arial" w:cs="Arial"/>
          <w:szCs w:val="24"/>
        </w:rPr>
        <w:t xml:space="preserve"> adult duties </w:t>
      </w:r>
      <w:r w:rsidR="00EE3B7F" w:rsidRPr="003F53FD">
        <w:rPr>
          <w:rFonts w:ascii="Arial" w:hAnsi="Arial" w:cs="Arial"/>
          <w:szCs w:val="24"/>
        </w:rPr>
        <w:t xml:space="preserve">for </w:t>
      </w:r>
      <w:r w:rsidRPr="003F53FD">
        <w:rPr>
          <w:rFonts w:ascii="Arial" w:hAnsi="Arial" w:cs="Arial"/>
          <w:szCs w:val="24"/>
        </w:rPr>
        <w:t xml:space="preserve">many years </w:t>
      </w:r>
      <w:r w:rsidR="00EE3B7F" w:rsidRPr="003F53FD">
        <w:rPr>
          <w:rFonts w:ascii="Arial" w:hAnsi="Arial" w:cs="Arial"/>
          <w:szCs w:val="24"/>
        </w:rPr>
        <w:t xml:space="preserve">at </w:t>
      </w:r>
      <w:r w:rsidRPr="003F53FD">
        <w:rPr>
          <w:rFonts w:ascii="Arial" w:hAnsi="Arial" w:cs="Arial"/>
          <w:szCs w:val="24"/>
        </w:rPr>
        <w:t xml:space="preserve">younger </w:t>
      </w:r>
      <w:r w:rsidR="00EE3B7F" w:rsidRPr="003F53FD">
        <w:rPr>
          <w:rFonts w:ascii="Arial" w:hAnsi="Arial" w:cs="Arial"/>
          <w:szCs w:val="24"/>
        </w:rPr>
        <w:t xml:space="preserve">age </w:t>
      </w:r>
      <w:r w:rsidRPr="003F53FD">
        <w:rPr>
          <w:rFonts w:ascii="Arial" w:hAnsi="Arial" w:cs="Arial"/>
          <w:szCs w:val="24"/>
        </w:rPr>
        <w:t>th</w:t>
      </w:r>
      <w:r w:rsidR="00EE3B7F" w:rsidRPr="003F53FD">
        <w:rPr>
          <w:rFonts w:ascii="Arial" w:hAnsi="Arial" w:cs="Arial"/>
          <w:szCs w:val="24"/>
        </w:rPr>
        <w:t>en</w:t>
      </w:r>
      <w:r w:rsidRPr="003F53FD">
        <w:rPr>
          <w:rFonts w:ascii="Arial" w:hAnsi="Arial" w:cs="Arial"/>
          <w:szCs w:val="24"/>
        </w:rPr>
        <w:t xml:space="preserve"> in </w:t>
      </w:r>
      <w:r w:rsidR="00252ECC" w:rsidRPr="003F53FD">
        <w:rPr>
          <w:rFonts w:ascii="Arial" w:hAnsi="Arial" w:cs="Arial"/>
          <w:szCs w:val="24"/>
        </w:rPr>
        <w:t>“</w:t>
      </w:r>
      <w:r w:rsidRPr="003F53FD">
        <w:rPr>
          <w:rFonts w:ascii="Arial" w:hAnsi="Arial" w:cs="Arial"/>
          <w:szCs w:val="24"/>
        </w:rPr>
        <w:t>western</w:t>
      </w:r>
      <w:r w:rsidR="00252ECC" w:rsidRPr="003F53FD">
        <w:rPr>
          <w:rFonts w:ascii="Arial" w:hAnsi="Arial" w:cs="Arial"/>
          <w:szCs w:val="24"/>
        </w:rPr>
        <w:t>”</w:t>
      </w:r>
      <w:r w:rsidRPr="003F53FD">
        <w:rPr>
          <w:rFonts w:ascii="Arial" w:hAnsi="Arial" w:cs="Arial"/>
          <w:szCs w:val="24"/>
        </w:rPr>
        <w:t xml:space="preserve"> civilizations. Occasionally, young girls in some nations are forced to be married without their permission and do the obligations of a young wife or mother. This is widely established, </w:t>
      </w:r>
      <w:r w:rsidRPr="003F53FD">
        <w:rPr>
          <w:rFonts w:ascii="Arial" w:hAnsi="Arial" w:cs="Arial"/>
          <w:szCs w:val="24"/>
        </w:rPr>
        <w:lastRenderedPageBreak/>
        <w:t>for instance, in India and Ethiopia</w:t>
      </w:r>
      <w:r w:rsidRPr="003F53FD">
        <w:rPr>
          <w:rFonts w:ascii="Arial" w:hAnsi="Arial" w:cs="Arial"/>
          <w:i/>
          <w:iCs/>
          <w:szCs w:val="24"/>
        </w:rPr>
        <w:t>.</w:t>
      </w:r>
      <w:r w:rsidR="004D3C22" w:rsidRPr="003F53FD">
        <w:rPr>
          <w:rFonts w:ascii="Arial" w:hAnsi="Arial" w:cs="Arial"/>
          <w:i/>
          <w:iCs/>
          <w:szCs w:val="24"/>
        </w:rPr>
        <w:t xml:space="preserve"> Journal of Child and Family Studies, 28(8), pp.2036-2055.</w:t>
      </w:r>
    </w:p>
    <w:p w14:paraId="3B0F525C" w14:textId="77777777" w:rsidR="005624BA" w:rsidRPr="003F53FD" w:rsidRDefault="005624BA" w:rsidP="00E16230">
      <w:pPr>
        <w:rPr>
          <w:rFonts w:ascii="Arial" w:hAnsi="Arial" w:cs="Arial"/>
          <w:szCs w:val="24"/>
        </w:rPr>
      </w:pPr>
    </w:p>
    <w:p w14:paraId="5A5783E4" w14:textId="77777777" w:rsidR="00E16230" w:rsidRPr="003F53FD" w:rsidRDefault="00E16230" w:rsidP="00E16230">
      <w:pPr>
        <w:rPr>
          <w:rFonts w:ascii="Arial" w:hAnsi="Arial" w:cs="Arial"/>
          <w:b/>
          <w:bCs/>
          <w:szCs w:val="24"/>
        </w:rPr>
      </w:pPr>
      <w:r w:rsidRPr="003F53FD">
        <w:rPr>
          <w:rFonts w:ascii="Arial" w:hAnsi="Arial" w:cs="Arial"/>
          <w:b/>
          <w:bCs/>
          <w:szCs w:val="24"/>
        </w:rPr>
        <w:t>Demonstration of the Knowledge of Changes in the Lives of Children and their Families</w:t>
      </w:r>
    </w:p>
    <w:p w14:paraId="6A6BA09C" w14:textId="10CF529A" w:rsidR="00E16230" w:rsidRPr="003F53FD" w:rsidRDefault="00E16230" w:rsidP="004D3C22">
      <w:pPr>
        <w:rPr>
          <w:rFonts w:ascii="Arial" w:hAnsi="Arial" w:cs="Arial"/>
          <w:szCs w:val="24"/>
        </w:rPr>
      </w:pPr>
      <w:r w:rsidRPr="003F53FD">
        <w:rPr>
          <w:rFonts w:ascii="Arial" w:hAnsi="Arial" w:cs="Arial"/>
          <w:szCs w:val="24"/>
        </w:rPr>
        <w:t>The UN</w:t>
      </w:r>
      <w:r w:rsidR="00252ECC" w:rsidRPr="003F53FD">
        <w:rPr>
          <w:rFonts w:ascii="Arial" w:hAnsi="Arial" w:cs="Arial"/>
          <w:szCs w:val="24"/>
        </w:rPr>
        <w:t>’</w:t>
      </w:r>
      <w:r w:rsidRPr="003F53FD">
        <w:rPr>
          <w:rFonts w:ascii="Arial" w:hAnsi="Arial" w:cs="Arial"/>
          <w:szCs w:val="24"/>
        </w:rPr>
        <w:t xml:space="preserve">s Agreement toward Transnational Organized Crime (also known as the </w:t>
      </w:r>
      <w:r w:rsidR="00252ECC" w:rsidRPr="003F53FD">
        <w:rPr>
          <w:rFonts w:ascii="Arial" w:hAnsi="Arial" w:cs="Arial"/>
          <w:szCs w:val="24"/>
        </w:rPr>
        <w:t>“</w:t>
      </w:r>
      <w:r w:rsidRPr="003F53FD">
        <w:rPr>
          <w:rFonts w:ascii="Arial" w:hAnsi="Arial" w:cs="Arial"/>
          <w:szCs w:val="24"/>
        </w:rPr>
        <w:t>Palermo Protocol</w:t>
      </w:r>
      <w:r w:rsidR="00252ECC" w:rsidRPr="003F53FD">
        <w:rPr>
          <w:rFonts w:ascii="Arial" w:hAnsi="Arial" w:cs="Arial"/>
          <w:szCs w:val="24"/>
        </w:rPr>
        <w:t>”</w:t>
      </w:r>
      <w:r w:rsidRPr="003F53FD">
        <w:rPr>
          <w:rFonts w:ascii="Arial" w:hAnsi="Arial" w:cs="Arial"/>
          <w:szCs w:val="24"/>
        </w:rPr>
        <w:t xml:space="preserve">, approved in 2000) on the prevention, </w:t>
      </w:r>
      <w:r w:rsidR="00CC5575" w:rsidRPr="003F53FD">
        <w:rPr>
          <w:rFonts w:ascii="Arial" w:hAnsi="Arial" w:cs="Arial"/>
          <w:szCs w:val="24"/>
        </w:rPr>
        <w:t>suppression,</w:t>
      </w:r>
      <w:r w:rsidRPr="003F53FD">
        <w:rPr>
          <w:rFonts w:ascii="Arial" w:hAnsi="Arial" w:cs="Arial"/>
          <w:szCs w:val="24"/>
        </w:rPr>
        <w:t xml:space="preserve"> and punishment of the</w:t>
      </w:r>
      <w:r w:rsidR="007360A7" w:rsidRPr="003F53FD">
        <w:rPr>
          <w:rFonts w:ascii="Arial" w:hAnsi="Arial" w:cs="Arial"/>
          <w:szCs w:val="24"/>
        </w:rPr>
        <w:t xml:space="preserve"> offenders in</w:t>
      </w:r>
      <w:r w:rsidRPr="003F53FD">
        <w:rPr>
          <w:rFonts w:ascii="Arial" w:hAnsi="Arial" w:cs="Arial"/>
          <w:szCs w:val="24"/>
        </w:rPr>
        <w:t xml:space="preserve"> persons, </w:t>
      </w:r>
      <w:r w:rsidR="00192C73" w:rsidRPr="003F53FD">
        <w:rPr>
          <w:rFonts w:ascii="Arial" w:hAnsi="Arial" w:cs="Arial"/>
          <w:szCs w:val="24"/>
        </w:rPr>
        <w:t>of</w:t>
      </w:r>
      <w:r w:rsidRPr="003F53FD">
        <w:rPr>
          <w:rFonts w:ascii="Arial" w:hAnsi="Arial" w:cs="Arial"/>
          <w:szCs w:val="24"/>
        </w:rPr>
        <w:t xml:space="preserve"> women and children, was generally and universally recognised. Under Article 3 of the UN Protocol </w:t>
      </w:r>
      <w:r w:rsidR="003D0F0A" w:rsidRPr="003F53FD">
        <w:rPr>
          <w:rFonts w:ascii="Arial" w:hAnsi="Arial" w:cs="Arial"/>
          <w:szCs w:val="24"/>
        </w:rPr>
        <w:t xml:space="preserve">domestic abusing, crime and anti-social conduction, drug misuse issues, child protection plan, etc. </w:t>
      </w:r>
      <w:r w:rsidRPr="003F53FD">
        <w:rPr>
          <w:rFonts w:ascii="Arial" w:hAnsi="Arial" w:cs="Arial"/>
          <w:szCs w:val="24"/>
        </w:rPr>
        <w:t xml:space="preserve"> in persons is defined as the reception through a threat or by usages of force or other implies of coercion, disappearances, embezzlement or deceit, misuse of authority or a role of security </w:t>
      </w:r>
      <w:r w:rsidR="007360A7" w:rsidRPr="003F53FD">
        <w:rPr>
          <w:rFonts w:ascii="Arial" w:hAnsi="Arial" w:cs="Arial"/>
          <w:szCs w:val="24"/>
        </w:rPr>
        <w:t xml:space="preserve">domestic violence </w:t>
      </w:r>
      <w:r w:rsidRPr="003F53FD">
        <w:rPr>
          <w:rFonts w:ascii="Arial" w:hAnsi="Arial" w:cs="Arial"/>
          <w:szCs w:val="24"/>
        </w:rPr>
        <w:t xml:space="preserve">vulnerabilities or the granting or invoice of reimbursements or advantages </w:t>
      </w:r>
      <w:r w:rsidR="00C61440" w:rsidRPr="003F53FD">
        <w:rPr>
          <w:rFonts w:ascii="Arial" w:hAnsi="Arial" w:cs="Arial"/>
          <w:szCs w:val="24"/>
        </w:rPr>
        <w:t>to</w:t>
      </w:r>
      <w:r w:rsidRPr="003F53FD">
        <w:rPr>
          <w:rFonts w:ascii="Arial" w:hAnsi="Arial" w:cs="Arial"/>
          <w:szCs w:val="24"/>
        </w:rPr>
        <w:t xml:space="preserve"> accomplish permission of individuals to be recruited, to be transported, to be sheltered or to be </w:t>
      </w:r>
      <w:r w:rsidR="00D644FD" w:rsidRPr="003F53FD">
        <w:rPr>
          <w:rFonts w:ascii="Arial" w:hAnsi="Arial" w:cs="Arial"/>
          <w:szCs w:val="24"/>
        </w:rPr>
        <w:t>considered</w:t>
      </w:r>
      <w:r w:rsidRPr="003F53FD">
        <w:rPr>
          <w:rFonts w:ascii="Arial" w:hAnsi="Arial" w:cs="Arial"/>
          <w:szCs w:val="24"/>
        </w:rPr>
        <w:t xml:space="preserve"> </w:t>
      </w:r>
      <w:r w:rsidRPr="003F53FD">
        <w:rPr>
          <w:rFonts w:ascii="Arial" w:hAnsi="Arial" w:cs="Arial"/>
          <w:i/>
          <w:iCs/>
          <w:szCs w:val="24"/>
        </w:rPr>
        <w:t>(</w:t>
      </w:r>
      <w:r w:rsidRPr="003F53FD">
        <w:rPr>
          <w:rFonts w:ascii="Arial" w:hAnsi="Arial" w:cs="Arial"/>
          <w:i/>
          <w:iCs/>
          <w:szCs w:val="24"/>
          <w:lang w:bidi="bn-IN"/>
        </w:rPr>
        <w:t>Moore et al., 2020</w:t>
      </w:r>
      <w:r w:rsidRPr="003F53FD">
        <w:rPr>
          <w:rFonts w:ascii="Arial" w:hAnsi="Arial" w:cs="Arial"/>
          <w:i/>
          <w:iCs/>
          <w:szCs w:val="24"/>
        </w:rPr>
        <w:t>).</w:t>
      </w:r>
      <w:r w:rsidRPr="003F53FD">
        <w:rPr>
          <w:rFonts w:ascii="Arial" w:hAnsi="Arial" w:cs="Arial"/>
          <w:szCs w:val="24"/>
        </w:rPr>
        <w:t xml:space="preserve"> The misuse here should involve, at least, abuse of other people</w:t>
      </w:r>
      <w:r w:rsidR="007360A7" w:rsidRPr="003F53FD">
        <w:rPr>
          <w:rFonts w:ascii="Arial" w:hAnsi="Arial" w:cs="Arial"/>
          <w:szCs w:val="24"/>
        </w:rPr>
        <w:t>,</w:t>
      </w:r>
      <w:r w:rsidRPr="003F53FD">
        <w:rPr>
          <w:rFonts w:ascii="Arial" w:hAnsi="Arial" w:cs="Arial"/>
          <w:szCs w:val="24"/>
        </w:rPr>
        <w:t xml:space="preserve"> prostitutes or other forms of sexual exploitation, indentured servitude, enslavement and related activities, </w:t>
      </w:r>
      <w:r w:rsidR="00D644FD" w:rsidRPr="003F53FD">
        <w:rPr>
          <w:rFonts w:ascii="Arial" w:hAnsi="Arial" w:cs="Arial"/>
          <w:szCs w:val="24"/>
        </w:rPr>
        <w:t>servitude,</w:t>
      </w:r>
      <w:r w:rsidRPr="003F53FD">
        <w:rPr>
          <w:rFonts w:ascii="Arial" w:hAnsi="Arial" w:cs="Arial"/>
          <w:szCs w:val="24"/>
        </w:rPr>
        <w:t xml:space="preserve"> or organ removal. </w:t>
      </w:r>
      <w:r w:rsidR="007360A7" w:rsidRPr="003F53FD">
        <w:rPr>
          <w:rFonts w:ascii="Arial" w:hAnsi="Arial" w:cs="Arial"/>
          <w:szCs w:val="24"/>
        </w:rPr>
        <w:t>Others are d</w:t>
      </w:r>
      <w:r w:rsidR="003D0F0A" w:rsidRPr="003F53FD">
        <w:rPr>
          <w:rFonts w:ascii="Arial" w:hAnsi="Arial" w:cs="Arial"/>
          <w:szCs w:val="24"/>
        </w:rPr>
        <w:t>omestic abus</w:t>
      </w:r>
      <w:r w:rsidR="007360A7" w:rsidRPr="003F53FD">
        <w:rPr>
          <w:rFonts w:ascii="Arial" w:hAnsi="Arial" w:cs="Arial"/>
          <w:szCs w:val="24"/>
        </w:rPr>
        <w:t>e</w:t>
      </w:r>
      <w:r w:rsidR="003D0F0A" w:rsidRPr="003F53FD">
        <w:rPr>
          <w:rFonts w:ascii="Arial" w:hAnsi="Arial" w:cs="Arial"/>
          <w:szCs w:val="24"/>
        </w:rPr>
        <w:t>, crime and anti-social conduction, drug misuse issues, child protection plan, etc</w:t>
      </w:r>
    </w:p>
    <w:p w14:paraId="1E12D818" w14:textId="5936317F" w:rsidR="00B83504" w:rsidRDefault="00C61440" w:rsidP="003F29E1">
      <w:pPr>
        <w:spacing w:line="276" w:lineRule="auto"/>
        <w:rPr>
          <w:rFonts w:ascii="Arial" w:hAnsi="Arial" w:cs="Arial"/>
          <w:szCs w:val="24"/>
        </w:rPr>
      </w:pPr>
      <w:r w:rsidRPr="00D70006">
        <w:rPr>
          <w:rFonts w:ascii="Arial" w:hAnsi="Arial" w:cs="Arial"/>
          <w:b/>
          <w:bCs/>
          <w:szCs w:val="24"/>
        </w:rPr>
        <w:t>Attitudinal changes,</w:t>
      </w:r>
      <w:r w:rsidRPr="003F53FD">
        <w:rPr>
          <w:rFonts w:ascii="Arial" w:hAnsi="Arial" w:cs="Arial"/>
          <w:szCs w:val="24"/>
        </w:rPr>
        <w:t xml:space="preserve"> the soc</w:t>
      </w:r>
      <w:r w:rsidR="00D70006">
        <w:rPr>
          <w:rFonts w:ascii="Arial" w:hAnsi="Arial" w:cs="Arial"/>
          <w:szCs w:val="24"/>
        </w:rPr>
        <w:t>ietal behaviour</w:t>
      </w:r>
      <w:r w:rsidRPr="003F53FD">
        <w:rPr>
          <w:rFonts w:ascii="Arial" w:hAnsi="Arial" w:cs="Arial"/>
          <w:szCs w:val="24"/>
        </w:rPr>
        <w:t xml:space="preserve"> </w:t>
      </w:r>
      <w:r w:rsidR="00D70006">
        <w:rPr>
          <w:rFonts w:ascii="Arial" w:hAnsi="Arial" w:cs="Arial"/>
          <w:szCs w:val="24"/>
        </w:rPr>
        <w:t>or attitudes</w:t>
      </w:r>
      <w:r w:rsidRPr="003F53FD">
        <w:rPr>
          <w:rFonts w:ascii="Arial" w:hAnsi="Arial" w:cs="Arial"/>
          <w:szCs w:val="24"/>
        </w:rPr>
        <w:t xml:space="preserve"> towards children</w:t>
      </w:r>
      <w:r w:rsidR="00D70006">
        <w:rPr>
          <w:rFonts w:ascii="Arial" w:hAnsi="Arial" w:cs="Arial"/>
          <w:szCs w:val="24"/>
        </w:rPr>
        <w:t xml:space="preserve"> witnessed sudden </w:t>
      </w:r>
      <w:r w:rsidRPr="003F53FD">
        <w:rPr>
          <w:rFonts w:ascii="Arial" w:hAnsi="Arial" w:cs="Arial"/>
          <w:szCs w:val="24"/>
        </w:rPr>
        <w:t>changes</w:t>
      </w:r>
      <w:r w:rsidR="00D70006">
        <w:rPr>
          <w:rFonts w:ascii="Arial" w:hAnsi="Arial" w:cs="Arial"/>
          <w:szCs w:val="24"/>
        </w:rPr>
        <w:t xml:space="preserve"> during</w:t>
      </w:r>
      <w:r w:rsidRPr="003F53FD">
        <w:rPr>
          <w:rFonts w:ascii="Arial" w:hAnsi="Arial" w:cs="Arial"/>
          <w:szCs w:val="24"/>
        </w:rPr>
        <w:t xml:space="preserve"> the middle of the</w:t>
      </w:r>
      <w:r w:rsidR="00494F0E">
        <w:rPr>
          <w:rFonts w:ascii="Arial" w:hAnsi="Arial" w:cs="Arial"/>
          <w:szCs w:val="24"/>
        </w:rPr>
        <w:t xml:space="preserve"> </w:t>
      </w:r>
      <w:r w:rsidRPr="003F53FD">
        <w:rPr>
          <w:rFonts w:ascii="Arial" w:hAnsi="Arial" w:cs="Arial"/>
          <w:szCs w:val="24"/>
        </w:rPr>
        <w:t>19th century,</w:t>
      </w:r>
      <w:r w:rsidR="00D70006">
        <w:rPr>
          <w:rFonts w:ascii="Arial" w:hAnsi="Arial" w:cs="Arial"/>
          <w:szCs w:val="24"/>
        </w:rPr>
        <w:t xml:space="preserve"> </w:t>
      </w:r>
      <w:r w:rsidRPr="003F53FD">
        <w:rPr>
          <w:rFonts w:ascii="Arial" w:hAnsi="Arial" w:cs="Arial"/>
          <w:szCs w:val="24"/>
        </w:rPr>
        <w:t xml:space="preserve">childhood </w:t>
      </w:r>
      <w:r w:rsidR="00D70006">
        <w:rPr>
          <w:rFonts w:ascii="Arial" w:hAnsi="Arial" w:cs="Arial"/>
          <w:szCs w:val="24"/>
        </w:rPr>
        <w:t>was</w:t>
      </w:r>
      <w:r w:rsidR="00494F0E">
        <w:rPr>
          <w:rFonts w:ascii="Arial" w:hAnsi="Arial" w:cs="Arial"/>
          <w:szCs w:val="24"/>
        </w:rPr>
        <w:t xml:space="preserve"> in</w:t>
      </w:r>
      <w:r w:rsidRPr="003F53FD">
        <w:rPr>
          <w:rFonts w:ascii="Arial" w:hAnsi="Arial" w:cs="Arial"/>
          <w:szCs w:val="24"/>
        </w:rPr>
        <w:t xml:space="preserve"> a</w:t>
      </w:r>
      <w:r w:rsidR="00494F0E">
        <w:rPr>
          <w:rFonts w:ascii="Arial" w:hAnsi="Arial" w:cs="Arial"/>
          <w:szCs w:val="24"/>
        </w:rPr>
        <w:t xml:space="preserve"> </w:t>
      </w:r>
      <w:r w:rsidR="00D70006">
        <w:rPr>
          <w:rFonts w:ascii="Arial" w:hAnsi="Arial" w:cs="Arial"/>
          <w:szCs w:val="24"/>
        </w:rPr>
        <w:t xml:space="preserve">different </w:t>
      </w:r>
      <w:r w:rsidRPr="003F53FD">
        <w:rPr>
          <w:rFonts w:ascii="Arial" w:hAnsi="Arial" w:cs="Arial"/>
          <w:szCs w:val="24"/>
        </w:rPr>
        <w:t>phase of life,</w:t>
      </w:r>
      <w:r w:rsidR="00D70006">
        <w:rPr>
          <w:rFonts w:ascii="Arial" w:hAnsi="Arial" w:cs="Arial"/>
          <w:szCs w:val="24"/>
        </w:rPr>
        <w:t xml:space="preserve"> </w:t>
      </w:r>
      <w:r w:rsidR="00494F0E">
        <w:rPr>
          <w:rFonts w:ascii="Arial" w:hAnsi="Arial" w:cs="Arial"/>
          <w:szCs w:val="24"/>
        </w:rPr>
        <w:t xml:space="preserve">and was </w:t>
      </w:r>
      <w:r w:rsidR="00D70006">
        <w:rPr>
          <w:rFonts w:ascii="Arial" w:hAnsi="Arial" w:cs="Arial"/>
          <w:szCs w:val="24"/>
        </w:rPr>
        <w:t xml:space="preserve">differs </w:t>
      </w:r>
      <w:r w:rsidRPr="003F53FD">
        <w:rPr>
          <w:rFonts w:ascii="Arial" w:hAnsi="Arial" w:cs="Arial"/>
          <w:szCs w:val="24"/>
        </w:rPr>
        <w:t>from adulthood</w:t>
      </w:r>
      <w:r w:rsidR="00494F0E">
        <w:rPr>
          <w:rFonts w:ascii="Arial" w:hAnsi="Arial" w:cs="Arial"/>
          <w:szCs w:val="24"/>
        </w:rPr>
        <w:t xml:space="preserve"> phase</w:t>
      </w:r>
      <w:r w:rsidRPr="003F53FD">
        <w:rPr>
          <w:rFonts w:ascii="Arial" w:hAnsi="Arial" w:cs="Arial"/>
          <w:szCs w:val="24"/>
        </w:rPr>
        <w:t>, most children needed protection from hardships of adult life, especially from work</w:t>
      </w:r>
      <w:r w:rsidR="00D70006">
        <w:rPr>
          <w:rFonts w:ascii="Arial" w:hAnsi="Arial" w:cs="Arial"/>
          <w:szCs w:val="24"/>
        </w:rPr>
        <w:t>.</w:t>
      </w:r>
      <w:r w:rsidRPr="003F53FD">
        <w:rPr>
          <w:rFonts w:ascii="Arial" w:hAnsi="Arial" w:cs="Arial"/>
          <w:szCs w:val="24"/>
        </w:rPr>
        <w:t xml:space="preserve"> </w:t>
      </w:r>
      <w:r w:rsidR="00D70006">
        <w:rPr>
          <w:rFonts w:ascii="Arial" w:hAnsi="Arial" w:cs="Arial"/>
          <w:szCs w:val="24"/>
        </w:rPr>
        <w:t>They have this</w:t>
      </w:r>
      <w:r w:rsidRPr="003F53FD">
        <w:rPr>
          <w:rFonts w:ascii="Arial" w:hAnsi="Arial" w:cs="Arial"/>
          <w:szCs w:val="24"/>
        </w:rPr>
        <w:t xml:space="preserve"> knowledge and more guidance through education.</w:t>
      </w:r>
      <w:r w:rsidR="00B83504" w:rsidRPr="003F53FD">
        <w:rPr>
          <w:rFonts w:ascii="Arial" w:hAnsi="Arial" w:cs="Arial"/>
          <w:szCs w:val="24"/>
        </w:rPr>
        <w:t xml:space="preserve"> </w:t>
      </w:r>
      <w:r w:rsidR="00D70006">
        <w:rPr>
          <w:rFonts w:ascii="Arial" w:hAnsi="Arial" w:cs="Arial"/>
          <w:szCs w:val="24"/>
        </w:rPr>
        <w:t>Lots of social policies</w:t>
      </w:r>
      <w:r w:rsidRPr="003F53FD">
        <w:rPr>
          <w:rFonts w:ascii="Arial" w:hAnsi="Arial" w:cs="Arial"/>
          <w:szCs w:val="24"/>
        </w:rPr>
        <w:t xml:space="preserve"> were introduced related to work and education</w:t>
      </w:r>
      <w:r w:rsidR="00D70006">
        <w:rPr>
          <w:rFonts w:ascii="Arial" w:hAnsi="Arial" w:cs="Arial"/>
          <w:szCs w:val="24"/>
        </w:rPr>
        <w:t xml:space="preserve"> then</w:t>
      </w:r>
      <w:r w:rsidRPr="003F53FD">
        <w:rPr>
          <w:rFonts w:ascii="Arial" w:hAnsi="Arial" w:cs="Arial"/>
          <w:szCs w:val="24"/>
        </w:rPr>
        <w:t xml:space="preserve">, and the </w:t>
      </w:r>
      <w:r w:rsidR="00D70006">
        <w:rPr>
          <w:rFonts w:ascii="Arial" w:hAnsi="Arial" w:cs="Arial"/>
          <w:szCs w:val="24"/>
        </w:rPr>
        <w:t>establishment</w:t>
      </w:r>
      <w:r w:rsidRPr="003F53FD">
        <w:rPr>
          <w:rFonts w:ascii="Arial" w:hAnsi="Arial" w:cs="Arial"/>
          <w:szCs w:val="24"/>
        </w:rPr>
        <w:t xml:space="preserve"> of </w:t>
      </w:r>
      <w:r w:rsidR="00D70006">
        <w:rPr>
          <w:rFonts w:ascii="Arial" w:hAnsi="Arial" w:cs="Arial"/>
          <w:szCs w:val="24"/>
        </w:rPr>
        <w:t xml:space="preserve">many </w:t>
      </w:r>
      <w:r w:rsidRPr="003F53FD">
        <w:rPr>
          <w:rFonts w:ascii="Arial" w:hAnsi="Arial" w:cs="Arial"/>
          <w:szCs w:val="24"/>
        </w:rPr>
        <w:t>institutions dedicated to child welfare</w:t>
      </w:r>
      <w:r w:rsidR="00B70F05">
        <w:rPr>
          <w:rFonts w:ascii="Arial" w:hAnsi="Arial" w:cs="Arial"/>
          <w:szCs w:val="24"/>
        </w:rPr>
        <w:t xml:space="preserve">, </w:t>
      </w:r>
      <w:r w:rsidRPr="003F53FD">
        <w:rPr>
          <w:rFonts w:ascii="Arial" w:hAnsi="Arial" w:cs="Arial"/>
          <w:szCs w:val="24"/>
        </w:rPr>
        <w:t xml:space="preserve">which </w:t>
      </w:r>
      <w:r w:rsidR="00D70006">
        <w:rPr>
          <w:rFonts w:ascii="Arial" w:hAnsi="Arial" w:cs="Arial"/>
          <w:szCs w:val="24"/>
        </w:rPr>
        <w:t>suddenly</w:t>
      </w:r>
      <w:r w:rsidRPr="003F53FD">
        <w:rPr>
          <w:rFonts w:ascii="Arial" w:hAnsi="Arial" w:cs="Arial"/>
          <w:szCs w:val="24"/>
        </w:rPr>
        <w:t xml:space="preserve"> changed the status of children.</w:t>
      </w:r>
      <w:r w:rsidR="00B83504" w:rsidRPr="003F53FD">
        <w:rPr>
          <w:rFonts w:ascii="Arial" w:hAnsi="Arial" w:cs="Arial"/>
          <w:szCs w:val="24"/>
        </w:rPr>
        <w:t xml:space="preserve"> </w:t>
      </w:r>
      <w:r w:rsidR="00D644FD" w:rsidRPr="003F53FD">
        <w:rPr>
          <w:rFonts w:ascii="Arial" w:hAnsi="Arial" w:cs="Arial"/>
          <w:i/>
          <w:iCs/>
          <w:szCs w:val="24"/>
        </w:rPr>
        <w:t xml:space="preserve">Section 11 of the Children Act </w:t>
      </w:r>
      <w:r w:rsidR="00D70006" w:rsidRPr="003F53FD">
        <w:rPr>
          <w:rFonts w:ascii="Arial" w:hAnsi="Arial" w:cs="Arial"/>
          <w:i/>
          <w:iCs/>
          <w:szCs w:val="24"/>
        </w:rPr>
        <w:t>2004</w:t>
      </w:r>
      <w:r w:rsidR="00D70006" w:rsidRPr="003F53FD">
        <w:rPr>
          <w:rFonts w:ascii="Arial" w:hAnsi="Arial" w:cs="Arial"/>
          <w:szCs w:val="24"/>
        </w:rPr>
        <w:t xml:space="preserve"> </w:t>
      </w:r>
      <w:r w:rsidR="00D70006">
        <w:rPr>
          <w:rFonts w:ascii="Arial" w:hAnsi="Arial" w:cs="Arial"/>
          <w:szCs w:val="24"/>
        </w:rPr>
        <w:t xml:space="preserve">this </w:t>
      </w:r>
      <w:r w:rsidR="00D70006" w:rsidRPr="003F53FD">
        <w:rPr>
          <w:rFonts w:ascii="Arial" w:hAnsi="Arial" w:cs="Arial"/>
          <w:szCs w:val="24"/>
        </w:rPr>
        <w:t>places child</w:t>
      </w:r>
      <w:r w:rsidR="00D644FD" w:rsidRPr="003F53FD">
        <w:rPr>
          <w:rFonts w:ascii="Arial" w:hAnsi="Arial" w:cs="Arial"/>
          <w:szCs w:val="24"/>
        </w:rPr>
        <w:t xml:space="preserve"> under a statutory duty to decide </w:t>
      </w:r>
      <w:r w:rsidR="00B83504" w:rsidRPr="003F53FD">
        <w:rPr>
          <w:rFonts w:ascii="Arial" w:hAnsi="Arial" w:cs="Arial"/>
          <w:szCs w:val="24"/>
        </w:rPr>
        <w:t xml:space="preserve">and </w:t>
      </w:r>
      <w:r w:rsidR="00D644FD" w:rsidRPr="003F53FD">
        <w:rPr>
          <w:rFonts w:ascii="Arial" w:hAnsi="Arial" w:cs="Arial"/>
          <w:szCs w:val="24"/>
        </w:rPr>
        <w:t>to ensure that,</w:t>
      </w:r>
      <w:r w:rsidR="00D70006">
        <w:rPr>
          <w:rFonts w:ascii="Arial" w:hAnsi="Arial" w:cs="Arial"/>
          <w:szCs w:val="24"/>
        </w:rPr>
        <w:t xml:space="preserve"> </w:t>
      </w:r>
      <w:r w:rsidR="00D644FD" w:rsidRPr="003F53FD">
        <w:rPr>
          <w:rFonts w:ascii="Arial" w:hAnsi="Arial" w:cs="Arial"/>
          <w:szCs w:val="24"/>
        </w:rPr>
        <w:t>in discharging their functions, they have regard to the need to safeguard and promote the welfare of children</w:t>
      </w:r>
      <w:r w:rsidR="005624BA">
        <w:rPr>
          <w:rFonts w:ascii="Arial" w:hAnsi="Arial" w:cs="Arial"/>
          <w:szCs w:val="24"/>
        </w:rPr>
        <w:t>.</w:t>
      </w:r>
    </w:p>
    <w:p w14:paraId="3BA69174" w14:textId="77777777" w:rsidR="005624BA" w:rsidRPr="003F53FD" w:rsidRDefault="005624BA" w:rsidP="003F29E1">
      <w:pPr>
        <w:spacing w:line="276" w:lineRule="auto"/>
        <w:rPr>
          <w:rFonts w:ascii="Arial" w:hAnsi="Arial" w:cs="Arial"/>
          <w:szCs w:val="24"/>
        </w:rPr>
      </w:pPr>
    </w:p>
    <w:p w14:paraId="3DFD7842" w14:textId="77777777" w:rsidR="00E16230" w:rsidRPr="003F53FD" w:rsidRDefault="00E16230" w:rsidP="00B70F05">
      <w:pPr>
        <w:jc w:val="left"/>
        <w:rPr>
          <w:rFonts w:ascii="Arial" w:hAnsi="Arial" w:cs="Arial"/>
          <w:b/>
          <w:bCs/>
          <w:szCs w:val="24"/>
        </w:rPr>
      </w:pPr>
      <w:r w:rsidRPr="003F53FD">
        <w:rPr>
          <w:rFonts w:ascii="Arial" w:hAnsi="Arial" w:cs="Arial"/>
          <w:b/>
          <w:bCs/>
          <w:szCs w:val="24"/>
        </w:rPr>
        <w:t>Discussion of a Range of Factors</w:t>
      </w:r>
    </w:p>
    <w:p w14:paraId="11B8E84C" w14:textId="4CE3CA22" w:rsidR="00B125C7" w:rsidRPr="003F53FD" w:rsidRDefault="00E16230" w:rsidP="00B70F05">
      <w:pPr>
        <w:jc w:val="left"/>
        <w:rPr>
          <w:rFonts w:ascii="Arial" w:hAnsi="Arial" w:cs="Arial"/>
          <w:i/>
          <w:iCs/>
          <w:szCs w:val="24"/>
        </w:rPr>
      </w:pPr>
      <w:r w:rsidRPr="003F53FD">
        <w:rPr>
          <w:rFonts w:ascii="Arial" w:hAnsi="Arial" w:cs="Arial"/>
          <w:szCs w:val="24"/>
        </w:rPr>
        <w:t>International law indicates that States have some obligation to prohibit a</w:t>
      </w:r>
      <w:r w:rsidR="00B70F05">
        <w:rPr>
          <w:rFonts w:ascii="Arial" w:hAnsi="Arial" w:cs="Arial"/>
          <w:szCs w:val="24"/>
        </w:rPr>
        <w:t xml:space="preserve"> </w:t>
      </w:r>
      <w:r w:rsidRPr="003F53FD">
        <w:rPr>
          <w:rFonts w:ascii="Arial" w:hAnsi="Arial" w:cs="Arial"/>
          <w:szCs w:val="24"/>
        </w:rPr>
        <w:t xml:space="preserve">misdemeanour like </w:t>
      </w:r>
      <w:r w:rsidR="003D0F0A" w:rsidRPr="003F53FD">
        <w:rPr>
          <w:rFonts w:ascii="Arial" w:hAnsi="Arial" w:cs="Arial"/>
          <w:szCs w:val="24"/>
        </w:rPr>
        <w:t>domestic abus</w:t>
      </w:r>
      <w:r w:rsidR="00CC5575" w:rsidRPr="003F53FD">
        <w:rPr>
          <w:rFonts w:ascii="Arial" w:hAnsi="Arial" w:cs="Arial"/>
          <w:szCs w:val="24"/>
        </w:rPr>
        <w:t>e</w:t>
      </w:r>
      <w:r w:rsidR="003D0F0A" w:rsidRPr="003F53FD">
        <w:rPr>
          <w:rFonts w:ascii="Arial" w:hAnsi="Arial" w:cs="Arial"/>
          <w:szCs w:val="24"/>
        </w:rPr>
        <w:t>, crime and anti-social conduct, drug misuse issues, child protection plan, etc</w:t>
      </w:r>
      <w:r w:rsidRPr="003F53FD">
        <w:rPr>
          <w:rFonts w:ascii="Arial" w:hAnsi="Arial" w:cs="Arial"/>
          <w:szCs w:val="24"/>
        </w:rPr>
        <w:t xml:space="preserve">. </w:t>
      </w:r>
      <w:r w:rsidR="00B125C7" w:rsidRPr="003F53FD">
        <w:rPr>
          <w:rFonts w:ascii="Arial" w:hAnsi="Arial" w:cs="Arial"/>
          <w:szCs w:val="24"/>
        </w:rPr>
        <w:t xml:space="preserve">When we talk about ‘families facing risks, we’re </w:t>
      </w:r>
      <w:r w:rsidR="00B125C7" w:rsidRPr="003F53FD">
        <w:rPr>
          <w:rFonts w:ascii="Arial" w:hAnsi="Arial" w:cs="Arial"/>
          <w:szCs w:val="24"/>
        </w:rPr>
        <w:lastRenderedPageBreak/>
        <w:t xml:space="preserve">talking about families who are experiencing the following difficulties in their relationship. Some of </w:t>
      </w:r>
      <w:r w:rsidR="0080217C" w:rsidRPr="003F53FD">
        <w:rPr>
          <w:rFonts w:ascii="Arial" w:hAnsi="Arial" w:cs="Arial"/>
          <w:szCs w:val="24"/>
        </w:rPr>
        <w:t>these factors</w:t>
      </w:r>
      <w:r w:rsidR="00B125C7" w:rsidRPr="003F53FD">
        <w:rPr>
          <w:rFonts w:ascii="Arial" w:hAnsi="Arial" w:cs="Arial"/>
          <w:szCs w:val="24"/>
        </w:rPr>
        <w:t xml:space="preserve"> are major potential causes; parents involved in domestic abuse, misusing drugs and/or alcohol (substance misuse), parent </w:t>
      </w:r>
      <w:r w:rsidR="0080217C" w:rsidRPr="003F53FD">
        <w:rPr>
          <w:rFonts w:ascii="Arial" w:hAnsi="Arial" w:cs="Arial"/>
          <w:szCs w:val="24"/>
        </w:rPr>
        <w:t>involved in</w:t>
      </w:r>
      <w:r w:rsidR="00B125C7" w:rsidRPr="003F53FD">
        <w:rPr>
          <w:rFonts w:ascii="Arial" w:hAnsi="Arial" w:cs="Arial"/>
          <w:szCs w:val="24"/>
        </w:rPr>
        <w:t xml:space="preserve"> the criminal justice system and more so, parents with mental health problems and young carers.</w:t>
      </w:r>
      <w:r w:rsidR="0080217C" w:rsidRPr="003F53FD">
        <w:rPr>
          <w:rFonts w:ascii="Arial" w:hAnsi="Arial" w:cs="Arial"/>
          <w:szCs w:val="24"/>
        </w:rPr>
        <w:t xml:space="preserve"> </w:t>
      </w:r>
      <w:r w:rsidR="0080217C" w:rsidRPr="003F53FD">
        <w:rPr>
          <w:rFonts w:ascii="Arial" w:hAnsi="Arial" w:cs="Arial"/>
          <w:i/>
          <w:iCs/>
          <w:szCs w:val="24"/>
        </w:rPr>
        <w:t>Sameroff, A.J. and Seifer, R., 2021. Accumulation of environmental risk and child mental health. In Children of poverty (pp. 233-258). Routledge.</w:t>
      </w:r>
    </w:p>
    <w:p w14:paraId="2AA80838" w14:textId="2AE2C66E" w:rsidR="0080217C" w:rsidRPr="003F53FD" w:rsidRDefault="00D70006" w:rsidP="00E16230">
      <w:pPr>
        <w:rPr>
          <w:rFonts w:ascii="Arial" w:hAnsi="Arial" w:cs="Arial"/>
          <w:i/>
          <w:iCs/>
          <w:szCs w:val="24"/>
        </w:rPr>
      </w:pPr>
      <w:r>
        <w:rPr>
          <w:rFonts w:ascii="Arial" w:hAnsi="Arial" w:cs="Arial"/>
          <w:szCs w:val="24"/>
        </w:rPr>
        <w:t xml:space="preserve">Lots of </w:t>
      </w:r>
      <w:r w:rsidR="0080217C" w:rsidRPr="003F53FD">
        <w:rPr>
          <w:rFonts w:ascii="Arial" w:hAnsi="Arial" w:cs="Arial"/>
          <w:szCs w:val="24"/>
        </w:rPr>
        <w:t xml:space="preserve">children are living in </w:t>
      </w:r>
      <w:r>
        <w:rPr>
          <w:rFonts w:ascii="Arial" w:hAnsi="Arial" w:cs="Arial"/>
          <w:szCs w:val="24"/>
        </w:rPr>
        <w:t>extreme</w:t>
      </w:r>
      <w:r w:rsidR="0080217C" w:rsidRPr="003F53FD">
        <w:rPr>
          <w:rFonts w:ascii="Arial" w:hAnsi="Arial" w:cs="Arial"/>
          <w:szCs w:val="24"/>
        </w:rPr>
        <w:t xml:space="preserve"> circumstances – </w:t>
      </w:r>
      <w:r w:rsidR="00F74198">
        <w:rPr>
          <w:rFonts w:ascii="Arial" w:hAnsi="Arial" w:cs="Arial"/>
          <w:szCs w:val="24"/>
        </w:rPr>
        <w:t>For example,</w:t>
      </w:r>
      <w:r w:rsidR="00494F0E">
        <w:rPr>
          <w:rFonts w:ascii="Arial" w:hAnsi="Arial" w:cs="Arial"/>
          <w:szCs w:val="24"/>
        </w:rPr>
        <w:t xml:space="preserve"> most of them are face with </w:t>
      </w:r>
      <w:r w:rsidR="0080217C" w:rsidRPr="003F53FD">
        <w:rPr>
          <w:rFonts w:ascii="Arial" w:hAnsi="Arial" w:cs="Arial"/>
          <w:szCs w:val="24"/>
        </w:rPr>
        <w:t>neglect, abuse</w:t>
      </w:r>
      <w:r w:rsidR="00494F0E">
        <w:rPr>
          <w:rFonts w:ascii="Arial" w:hAnsi="Arial" w:cs="Arial"/>
          <w:szCs w:val="24"/>
        </w:rPr>
        <w:t xml:space="preserve"> of different types</w:t>
      </w:r>
      <w:r w:rsidR="0080217C" w:rsidRPr="003F53FD">
        <w:rPr>
          <w:rFonts w:ascii="Arial" w:hAnsi="Arial" w:cs="Arial"/>
          <w:szCs w:val="24"/>
        </w:rPr>
        <w:t xml:space="preserve">, and </w:t>
      </w:r>
      <w:r w:rsidR="00494F0E">
        <w:rPr>
          <w:rFonts w:ascii="Arial" w:hAnsi="Arial" w:cs="Arial"/>
          <w:szCs w:val="24"/>
        </w:rPr>
        <w:t>in some cases</w:t>
      </w:r>
      <w:r w:rsidR="0080217C" w:rsidRPr="003F53FD">
        <w:rPr>
          <w:rFonts w:ascii="Arial" w:hAnsi="Arial" w:cs="Arial"/>
          <w:szCs w:val="24"/>
        </w:rPr>
        <w:t xml:space="preserve"> harm</w:t>
      </w:r>
      <w:r w:rsidR="00494F0E">
        <w:rPr>
          <w:rFonts w:ascii="Arial" w:hAnsi="Arial" w:cs="Arial"/>
          <w:szCs w:val="24"/>
        </w:rPr>
        <w:t>ful situations</w:t>
      </w:r>
      <w:r w:rsidR="0080217C" w:rsidRPr="003F53FD">
        <w:rPr>
          <w:rFonts w:ascii="Arial" w:hAnsi="Arial" w:cs="Arial"/>
          <w:szCs w:val="24"/>
        </w:rPr>
        <w:t xml:space="preserve">. </w:t>
      </w:r>
      <w:r w:rsidR="00494F0E">
        <w:rPr>
          <w:rFonts w:ascii="Arial" w:hAnsi="Arial" w:cs="Arial"/>
          <w:szCs w:val="24"/>
        </w:rPr>
        <w:t xml:space="preserve">Many </w:t>
      </w:r>
      <w:r w:rsidR="00F74198">
        <w:rPr>
          <w:rFonts w:ascii="Arial" w:hAnsi="Arial" w:cs="Arial"/>
          <w:szCs w:val="24"/>
        </w:rPr>
        <w:t xml:space="preserve">are </w:t>
      </w:r>
      <w:r w:rsidR="0080217C" w:rsidRPr="003F53FD">
        <w:rPr>
          <w:rFonts w:ascii="Arial" w:hAnsi="Arial" w:cs="Arial"/>
          <w:szCs w:val="24"/>
        </w:rPr>
        <w:t xml:space="preserve">forced </w:t>
      </w:r>
      <w:r w:rsidR="00F74198">
        <w:rPr>
          <w:rFonts w:ascii="Arial" w:hAnsi="Arial" w:cs="Arial"/>
          <w:szCs w:val="24"/>
        </w:rPr>
        <w:t>in fear</w:t>
      </w:r>
      <w:r w:rsidR="0080217C" w:rsidRPr="003F53FD">
        <w:rPr>
          <w:rFonts w:ascii="Arial" w:hAnsi="Arial" w:cs="Arial"/>
          <w:szCs w:val="24"/>
        </w:rPr>
        <w:t xml:space="preserve"> to stay </w:t>
      </w:r>
      <w:r w:rsidR="00494F0E">
        <w:rPr>
          <w:rFonts w:ascii="Arial" w:hAnsi="Arial" w:cs="Arial"/>
          <w:szCs w:val="24"/>
        </w:rPr>
        <w:t xml:space="preserve">away from danger </w:t>
      </w:r>
      <w:r w:rsidR="0080217C" w:rsidRPr="003F53FD">
        <w:rPr>
          <w:rFonts w:ascii="Arial" w:hAnsi="Arial" w:cs="Arial"/>
          <w:szCs w:val="24"/>
        </w:rPr>
        <w:t>with no way out. These are the children for whom school can be a reprieve, where trust</w:t>
      </w:r>
      <w:r w:rsidR="00F74198">
        <w:rPr>
          <w:rFonts w:ascii="Arial" w:hAnsi="Arial" w:cs="Arial"/>
          <w:szCs w:val="24"/>
        </w:rPr>
        <w:t xml:space="preserve"> and good</w:t>
      </w:r>
      <w:r w:rsidR="0080217C" w:rsidRPr="003F53FD">
        <w:rPr>
          <w:rFonts w:ascii="Arial" w:hAnsi="Arial" w:cs="Arial"/>
          <w:szCs w:val="24"/>
        </w:rPr>
        <w:t xml:space="preserve"> relationships need</w:t>
      </w:r>
      <w:r w:rsidR="00494F0E">
        <w:rPr>
          <w:rFonts w:ascii="Arial" w:hAnsi="Arial" w:cs="Arial"/>
          <w:szCs w:val="24"/>
        </w:rPr>
        <w:t>ed</w:t>
      </w:r>
      <w:r w:rsidR="0080217C" w:rsidRPr="003F53FD">
        <w:rPr>
          <w:rFonts w:ascii="Arial" w:hAnsi="Arial" w:cs="Arial"/>
          <w:szCs w:val="24"/>
        </w:rPr>
        <w:t xml:space="preserve"> to be built</w:t>
      </w:r>
      <w:r w:rsidR="00494F0E">
        <w:rPr>
          <w:rFonts w:ascii="Arial" w:hAnsi="Arial" w:cs="Arial"/>
          <w:szCs w:val="24"/>
        </w:rPr>
        <w:t xml:space="preserve"> between </w:t>
      </w:r>
      <w:r w:rsidR="0080217C" w:rsidRPr="003F53FD">
        <w:rPr>
          <w:rFonts w:ascii="Arial" w:hAnsi="Arial" w:cs="Arial"/>
          <w:szCs w:val="24"/>
        </w:rPr>
        <w:t>social workers</w:t>
      </w:r>
      <w:r w:rsidR="00494F0E">
        <w:rPr>
          <w:rFonts w:ascii="Arial" w:hAnsi="Arial" w:cs="Arial"/>
          <w:szCs w:val="24"/>
        </w:rPr>
        <w:t xml:space="preserve"> and parents</w:t>
      </w:r>
      <w:r w:rsidR="0080217C" w:rsidRPr="003F53FD">
        <w:rPr>
          <w:rFonts w:ascii="Arial" w:hAnsi="Arial" w:cs="Arial"/>
          <w:szCs w:val="24"/>
        </w:rPr>
        <w:t xml:space="preserve">, </w:t>
      </w:r>
      <w:r w:rsidR="00494F0E">
        <w:rPr>
          <w:rFonts w:ascii="Arial" w:hAnsi="Arial" w:cs="Arial"/>
          <w:szCs w:val="24"/>
        </w:rPr>
        <w:t xml:space="preserve">also with </w:t>
      </w:r>
      <w:r w:rsidR="0080217C" w:rsidRPr="003F53FD">
        <w:rPr>
          <w:rFonts w:ascii="Arial" w:hAnsi="Arial" w:cs="Arial"/>
          <w:szCs w:val="24"/>
        </w:rPr>
        <w:t>close monitoring</w:t>
      </w:r>
      <w:r w:rsidR="00494F0E">
        <w:rPr>
          <w:rFonts w:ascii="Arial" w:hAnsi="Arial" w:cs="Arial"/>
          <w:szCs w:val="24"/>
        </w:rPr>
        <w:t xml:space="preserve"> </w:t>
      </w:r>
      <w:r w:rsidR="0080217C" w:rsidRPr="003F53FD">
        <w:rPr>
          <w:rFonts w:ascii="Arial" w:hAnsi="Arial" w:cs="Arial"/>
          <w:szCs w:val="24"/>
        </w:rPr>
        <w:t>needed to</w:t>
      </w:r>
      <w:r w:rsidR="00494F0E">
        <w:rPr>
          <w:rFonts w:ascii="Arial" w:hAnsi="Arial" w:cs="Arial"/>
          <w:szCs w:val="24"/>
        </w:rPr>
        <w:t xml:space="preserve"> presume</w:t>
      </w:r>
      <w:r w:rsidR="0080217C" w:rsidRPr="003F53FD">
        <w:rPr>
          <w:rFonts w:ascii="Arial" w:hAnsi="Arial" w:cs="Arial"/>
          <w:szCs w:val="24"/>
        </w:rPr>
        <w:t xml:space="preserve"> if they can stay at home or</w:t>
      </w:r>
      <w:r w:rsidR="00494F0E">
        <w:rPr>
          <w:rFonts w:ascii="Arial" w:hAnsi="Arial" w:cs="Arial"/>
          <w:szCs w:val="24"/>
        </w:rPr>
        <w:t xml:space="preserve"> </w:t>
      </w:r>
      <w:r w:rsidR="0080217C" w:rsidRPr="003F53FD">
        <w:rPr>
          <w:rFonts w:ascii="Arial" w:hAnsi="Arial" w:cs="Arial"/>
          <w:szCs w:val="24"/>
        </w:rPr>
        <w:t xml:space="preserve">to be in care. </w:t>
      </w:r>
      <w:r w:rsidR="0080217C" w:rsidRPr="003F53FD">
        <w:rPr>
          <w:rFonts w:ascii="Arial" w:hAnsi="Arial" w:cs="Arial"/>
          <w:i/>
          <w:iCs/>
          <w:szCs w:val="24"/>
        </w:rPr>
        <w:t>Masten, A.S. and Barnes, A.J., 2018. Resilience in children: Developmental perspectives. Children, 5(7), p.98.</w:t>
      </w:r>
    </w:p>
    <w:p w14:paraId="3FFB51EB" w14:textId="4EB50620" w:rsidR="00E16230" w:rsidRPr="003F53FD" w:rsidRDefault="00B83504" w:rsidP="00E16230">
      <w:pPr>
        <w:rPr>
          <w:rFonts w:ascii="Arial" w:hAnsi="Arial" w:cs="Arial"/>
          <w:szCs w:val="24"/>
        </w:rPr>
      </w:pPr>
      <w:r w:rsidRPr="003F53FD">
        <w:rPr>
          <w:rFonts w:ascii="Arial" w:hAnsi="Arial" w:cs="Arial"/>
          <w:szCs w:val="24"/>
        </w:rPr>
        <w:t>T</w:t>
      </w:r>
      <w:r w:rsidR="00E16230" w:rsidRPr="003F53FD">
        <w:rPr>
          <w:rFonts w:ascii="Arial" w:hAnsi="Arial" w:cs="Arial"/>
          <w:szCs w:val="24"/>
        </w:rPr>
        <w:t xml:space="preserve">he State </w:t>
      </w:r>
      <w:r w:rsidR="00FC7A90" w:rsidRPr="003F53FD">
        <w:rPr>
          <w:rFonts w:ascii="Arial" w:hAnsi="Arial" w:cs="Arial"/>
          <w:szCs w:val="24"/>
        </w:rPr>
        <w:t>must</w:t>
      </w:r>
      <w:r w:rsidR="00E16230" w:rsidRPr="003F53FD">
        <w:rPr>
          <w:rFonts w:ascii="Arial" w:hAnsi="Arial" w:cs="Arial"/>
          <w:szCs w:val="24"/>
        </w:rPr>
        <w:t xml:space="preserve"> take all appropriate and prudent steps to avoid the occurrence of a certain incident. The major </w:t>
      </w:r>
      <w:r w:rsidR="003D0F0A" w:rsidRPr="003F53FD">
        <w:rPr>
          <w:rFonts w:ascii="Arial" w:hAnsi="Arial" w:cs="Arial"/>
          <w:szCs w:val="24"/>
        </w:rPr>
        <w:t>domestic abus</w:t>
      </w:r>
      <w:r w:rsidR="00CC5575" w:rsidRPr="003F53FD">
        <w:rPr>
          <w:rFonts w:ascii="Arial" w:hAnsi="Arial" w:cs="Arial"/>
          <w:szCs w:val="24"/>
        </w:rPr>
        <w:t>e</w:t>
      </w:r>
      <w:r w:rsidR="003D0F0A" w:rsidRPr="003F53FD">
        <w:rPr>
          <w:rFonts w:ascii="Arial" w:hAnsi="Arial" w:cs="Arial"/>
          <w:szCs w:val="24"/>
        </w:rPr>
        <w:t>, crime and anti-social conduction, drug misuse issues, child protection plan, etc.</w:t>
      </w:r>
      <w:r w:rsidR="00E16230" w:rsidRPr="003F53FD">
        <w:rPr>
          <w:rFonts w:ascii="Arial" w:hAnsi="Arial" w:cs="Arial"/>
          <w:szCs w:val="24"/>
        </w:rPr>
        <w:t xml:space="preserve"> agreements, as do soft law resources, reinforce the preventive responsibility, such as UN and local governmental organisations</w:t>
      </w:r>
      <w:r w:rsidR="00252ECC" w:rsidRPr="003F53FD">
        <w:rPr>
          <w:rFonts w:ascii="Arial" w:hAnsi="Arial" w:cs="Arial"/>
          <w:szCs w:val="24"/>
        </w:rPr>
        <w:t>’</w:t>
      </w:r>
      <w:r w:rsidR="00E16230" w:rsidRPr="003F53FD">
        <w:rPr>
          <w:rFonts w:ascii="Arial" w:hAnsi="Arial" w:cs="Arial"/>
          <w:szCs w:val="24"/>
        </w:rPr>
        <w:t xml:space="preserve"> decisions and policy papers, the activity of the treaty bodies on human rights and specialised processes </w:t>
      </w:r>
      <w:r w:rsidR="00E16230" w:rsidRPr="003F53FD">
        <w:rPr>
          <w:rFonts w:ascii="Arial" w:hAnsi="Arial" w:cs="Arial"/>
          <w:i/>
          <w:iCs/>
          <w:szCs w:val="24"/>
        </w:rPr>
        <w:t>(</w:t>
      </w:r>
      <w:r w:rsidR="00E16230" w:rsidRPr="003F53FD">
        <w:rPr>
          <w:rFonts w:ascii="Arial" w:hAnsi="Arial" w:cs="Arial"/>
          <w:i/>
          <w:iCs/>
          <w:szCs w:val="24"/>
          <w:lang w:bidi="bn-IN"/>
        </w:rPr>
        <w:t>Morton et al., 2017</w:t>
      </w:r>
      <w:r w:rsidR="00E16230" w:rsidRPr="003F53FD">
        <w:rPr>
          <w:rFonts w:ascii="Arial" w:hAnsi="Arial" w:cs="Arial"/>
          <w:i/>
          <w:iCs/>
          <w:szCs w:val="24"/>
        </w:rPr>
        <w:t>).</w:t>
      </w:r>
      <w:r w:rsidR="00E16230" w:rsidRPr="003F53FD">
        <w:rPr>
          <w:rFonts w:ascii="Arial" w:hAnsi="Arial" w:cs="Arial"/>
          <w:szCs w:val="24"/>
        </w:rPr>
        <w:t xml:space="preserve"> </w:t>
      </w:r>
      <w:r w:rsidR="009B4E45" w:rsidRPr="003F53FD">
        <w:rPr>
          <w:rFonts w:ascii="Arial" w:hAnsi="Arial" w:cs="Arial"/>
          <w:szCs w:val="24"/>
        </w:rPr>
        <w:t>D</w:t>
      </w:r>
      <w:r w:rsidR="003D0F0A" w:rsidRPr="003F53FD">
        <w:rPr>
          <w:rFonts w:ascii="Arial" w:hAnsi="Arial" w:cs="Arial"/>
          <w:szCs w:val="24"/>
        </w:rPr>
        <w:t>omestic abus</w:t>
      </w:r>
      <w:r w:rsidR="00CC5575" w:rsidRPr="003F53FD">
        <w:rPr>
          <w:rFonts w:ascii="Arial" w:hAnsi="Arial" w:cs="Arial"/>
          <w:szCs w:val="24"/>
        </w:rPr>
        <w:t>e</w:t>
      </w:r>
      <w:r w:rsidR="003D0F0A" w:rsidRPr="003F53FD">
        <w:rPr>
          <w:rFonts w:ascii="Arial" w:hAnsi="Arial" w:cs="Arial"/>
          <w:szCs w:val="24"/>
        </w:rPr>
        <w:t>, crime and anti-social conduction, drug misuse issues, child protection plan, etc.</w:t>
      </w:r>
      <w:r w:rsidR="00E16230" w:rsidRPr="003F53FD">
        <w:rPr>
          <w:rFonts w:ascii="Arial" w:hAnsi="Arial" w:cs="Arial"/>
          <w:szCs w:val="24"/>
        </w:rPr>
        <w:t xml:space="preserve"> strategy focused on human rights might challenge or limit the adoption of certain standard preventive measures. The main constraint is not to breach recognised freedoms in the reactions to </w:t>
      </w:r>
      <w:r w:rsidR="003D0F0A" w:rsidRPr="003F53FD">
        <w:rPr>
          <w:rFonts w:ascii="Arial" w:hAnsi="Arial" w:cs="Arial"/>
          <w:szCs w:val="24"/>
        </w:rPr>
        <w:t>domestic abus</w:t>
      </w:r>
      <w:r w:rsidR="00CC5575" w:rsidRPr="003F53FD">
        <w:rPr>
          <w:rFonts w:ascii="Arial" w:hAnsi="Arial" w:cs="Arial"/>
          <w:szCs w:val="24"/>
        </w:rPr>
        <w:t>e</w:t>
      </w:r>
      <w:r w:rsidR="003D0F0A" w:rsidRPr="003F53FD">
        <w:rPr>
          <w:rFonts w:ascii="Arial" w:hAnsi="Arial" w:cs="Arial"/>
          <w:szCs w:val="24"/>
        </w:rPr>
        <w:t>.</w:t>
      </w:r>
      <w:r w:rsidR="00E16230" w:rsidRPr="003F53FD">
        <w:rPr>
          <w:rFonts w:ascii="Arial" w:hAnsi="Arial" w:cs="Arial"/>
          <w:szCs w:val="24"/>
        </w:rPr>
        <w:t xml:space="preserve"> </w:t>
      </w:r>
    </w:p>
    <w:p w14:paraId="60AAB26B" w14:textId="77777777" w:rsidR="0080217C" w:rsidRPr="003F53FD" w:rsidRDefault="0080217C" w:rsidP="00545A4E">
      <w:pPr>
        <w:rPr>
          <w:rFonts w:ascii="Arial" w:hAnsi="Arial" w:cs="Arial"/>
          <w:szCs w:val="24"/>
        </w:rPr>
      </w:pPr>
    </w:p>
    <w:p w14:paraId="27828B53" w14:textId="1B809ECA" w:rsidR="00E16230" w:rsidRPr="003F53FD" w:rsidRDefault="00E16230" w:rsidP="00E16230">
      <w:pPr>
        <w:rPr>
          <w:rFonts w:ascii="Arial" w:hAnsi="Arial" w:cs="Arial"/>
          <w:b/>
          <w:bCs/>
          <w:szCs w:val="24"/>
        </w:rPr>
      </w:pPr>
      <w:r w:rsidRPr="003F53FD">
        <w:rPr>
          <w:rFonts w:ascii="Arial" w:hAnsi="Arial" w:cs="Arial"/>
          <w:b/>
          <w:bCs/>
          <w:szCs w:val="24"/>
        </w:rPr>
        <w:t>Discussion of the Impacts of Factors in Improving the Lives of Children, Young People and Families</w:t>
      </w:r>
      <w:r w:rsidR="00016D31" w:rsidRPr="003F53FD">
        <w:rPr>
          <w:rFonts w:ascii="Arial" w:hAnsi="Arial" w:cs="Arial"/>
          <w:b/>
          <w:bCs/>
          <w:szCs w:val="24"/>
        </w:rPr>
        <w:t>.</w:t>
      </w:r>
    </w:p>
    <w:p w14:paraId="5627B8A8" w14:textId="2A05E51B" w:rsidR="00E16230" w:rsidRPr="003F53FD" w:rsidRDefault="00E16230" w:rsidP="00E16230">
      <w:pPr>
        <w:rPr>
          <w:rFonts w:ascii="Arial" w:hAnsi="Arial" w:cs="Arial"/>
          <w:szCs w:val="24"/>
        </w:rPr>
      </w:pPr>
      <w:r w:rsidRPr="003F53FD">
        <w:rPr>
          <w:rFonts w:ascii="Arial" w:hAnsi="Arial" w:cs="Arial"/>
          <w:szCs w:val="24"/>
        </w:rPr>
        <w:t>There may be short- or long-term</w:t>
      </w:r>
      <w:r w:rsidR="00B27582" w:rsidRPr="003F53FD">
        <w:rPr>
          <w:rFonts w:ascii="Arial" w:hAnsi="Arial" w:cs="Arial"/>
          <w:szCs w:val="24"/>
        </w:rPr>
        <w:t xml:space="preserve"> or</w:t>
      </w:r>
      <w:r w:rsidRPr="003F53FD">
        <w:rPr>
          <w:rFonts w:ascii="Arial" w:hAnsi="Arial" w:cs="Arial"/>
          <w:szCs w:val="24"/>
        </w:rPr>
        <w:t xml:space="preserve"> generic, administrative, legal, </w:t>
      </w:r>
      <w:r w:rsidR="00016D31" w:rsidRPr="003F53FD">
        <w:rPr>
          <w:rFonts w:ascii="Arial" w:hAnsi="Arial" w:cs="Arial"/>
          <w:szCs w:val="24"/>
        </w:rPr>
        <w:t>financial,</w:t>
      </w:r>
      <w:r w:rsidRPr="003F53FD">
        <w:rPr>
          <w:rFonts w:ascii="Arial" w:hAnsi="Arial" w:cs="Arial"/>
          <w:szCs w:val="24"/>
        </w:rPr>
        <w:t xml:space="preserve"> or institutional vulnerabilities to </w:t>
      </w:r>
      <w:r w:rsidR="003D0F0A" w:rsidRPr="003F53FD">
        <w:rPr>
          <w:rFonts w:ascii="Arial" w:hAnsi="Arial" w:cs="Arial"/>
          <w:szCs w:val="24"/>
        </w:rPr>
        <w:t>domestic abus</w:t>
      </w:r>
      <w:r w:rsidR="00CC5575" w:rsidRPr="003F53FD">
        <w:rPr>
          <w:rFonts w:ascii="Arial" w:hAnsi="Arial" w:cs="Arial"/>
          <w:szCs w:val="24"/>
        </w:rPr>
        <w:t>e</w:t>
      </w:r>
      <w:r w:rsidR="003D0F0A" w:rsidRPr="003F53FD">
        <w:rPr>
          <w:rFonts w:ascii="Arial" w:hAnsi="Arial" w:cs="Arial"/>
          <w:szCs w:val="24"/>
        </w:rPr>
        <w:t>, crime and anti-social conduction, drug misuse issues, child protection plan, etc.</w:t>
      </w:r>
      <w:r w:rsidRPr="003F53FD">
        <w:rPr>
          <w:rFonts w:ascii="Arial" w:hAnsi="Arial" w:cs="Arial"/>
          <w:szCs w:val="24"/>
        </w:rPr>
        <w:t xml:space="preserve"> The absence of knowledge regarding security immigration alternatives and is an instance of a brief, special, frequently recognised vulnerability, notably through numerous human rights treaties. Efforts to promote understanding of important immigrants, especially those who may be exploited, can </w:t>
      </w:r>
      <w:r w:rsidRPr="003F53FD">
        <w:rPr>
          <w:rFonts w:ascii="Arial" w:hAnsi="Arial" w:cs="Arial"/>
          <w:szCs w:val="24"/>
        </w:rPr>
        <w:lastRenderedPageBreak/>
        <w:t xml:space="preserve">tackle this vulnerability with proper safeguards and advice on preventing </w:t>
      </w:r>
      <w:r w:rsidR="0080217C" w:rsidRPr="003F53FD">
        <w:rPr>
          <w:rFonts w:ascii="Arial" w:hAnsi="Arial" w:cs="Arial"/>
          <w:szCs w:val="24"/>
        </w:rPr>
        <w:t>vulnerable from</w:t>
      </w:r>
      <w:r w:rsidRPr="003F53FD">
        <w:rPr>
          <w:rFonts w:ascii="Arial" w:hAnsi="Arial" w:cs="Arial"/>
          <w:szCs w:val="24"/>
        </w:rPr>
        <w:t xml:space="preserve"> coming into their controls </w:t>
      </w:r>
      <w:r w:rsidRPr="003F53FD">
        <w:rPr>
          <w:rFonts w:ascii="Arial" w:hAnsi="Arial" w:cs="Arial"/>
          <w:i/>
          <w:iCs/>
          <w:szCs w:val="24"/>
        </w:rPr>
        <w:t>(</w:t>
      </w:r>
      <w:r w:rsidRPr="003F53FD">
        <w:rPr>
          <w:rFonts w:ascii="Arial" w:hAnsi="Arial" w:cs="Arial"/>
          <w:i/>
          <w:iCs/>
          <w:szCs w:val="24"/>
          <w:lang w:bidi="bn-IN"/>
        </w:rPr>
        <w:t>Pascoe, Hetrick and Parker, 2020</w:t>
      </w:r>
      <w:r w:rsidRPr="003F53FD">
        <w:rPr>
          <w:rFonts w:ascii="Arial" w:hAnsi="Arial" w:cs="Arial"/>
          <w:i/>
          <w:iCs/>
          <w:szCs w:val="24"/>
        </w:rPr>
        <w:t>).</w:t>
      </w:r>
      <w:r w:rsidRPr="003F53FD">
        <w:rPr>
          <w:rFonts w:ascii="Arial" w:hAnsi="Arial" w:cs="Arial"/>
          <w:szCs w:val="24"/>
        </w:rPr>
        <w:t xml:space="preserve"> Unemployment and the absence of secure, </w:t>
      </w:r>
      <w:r w:rsidR="00CC5575" w:rsidRPr="003F53FD">
        <w:rPr>
          <w:rFonts w:ascii="Arial" w:hAnsi="Arial" w:cs="Arial"/>
          <w:szCs w:val="24"/>
        </w:rPr>
        <w:t>legitimate,</w:t>
      </w:r>
      <w:r w:rsidRPr="003F53FD">
        <w:rPr>
          <w:rFonts w:ascii="Arial" w:hAnsi="Arial" w:cs="Arial"/>
          <w:szCs w:val="24"/>
        </w:rPr>
        <w:t xml:space="preserve"> and untapped migration routes enhance their susceptibility and demand more extensive responses on a long-term basis</w:t>
      </w:r>
      <w:r w:rsidR="00EB03AE" w:rsidRPr="003F53FD">
        <w:rPr>
          <w:rFonts w:ascii="Arial" w:hAnsi="Arial" w:cs="Arial"/>
          <w:szCs w:val="24"/>
        </w:rPr>
        <w:t xml:space="preserve"> </w:t>
      </w:r>
      <w:r w:rsidR="003D0F0A" w:rsidRPr="003F53FD">
        <w:rPr>
          <w:rFonts w:ascii="Arial" w:hAnsi="Arial" w:cs="Arial"/>
          <w:szCs w:val="24"/>
        </w:rPr>
        <w:t>domestic abusing, crime and anti-social conduction, drug misuse issues, child protection plan, etc. Human</w:t>
      </w:r>
      <w:r w:rsidRPr="003F53FD">
        <w:rPr>
          <w:rFonts w:ascii="Arial" w:hAnsi="Arial" w:cs="Arial"/>
          <w:szCs w:val="24"/>
        </w:rPr>
        <w:t xml:space="preserve"> rights perspective acknowledges that equipping people with their rights will decrease their vulnerability to </w:t>
      </w:r>
      <w:r w:rsidR="003D0F0A" w:rsidRPr="003F53FD">
        <w:rPr>
          <w:rFonts w:ascii="Arial" w:hAnsi="Arial" w:cs="Arial"/>
          <w:szCs w:val="24"/>
        </w:rPr>
        <w:t>domestic abusing, crime and anti-social conduction, drug misuse issues, child protection plan, etc.</w:t>
      </w:r>
      <w:r w:rsidRPr="003F53FD">
        <w:rPr>
          <w:rFonts w:ascii="Arial" w:hAnsi="Arial" w:cs="Arial"/>
          <w:szCs w:val="24"/>
        </w:rPr>
        <w:t xml:space="preserve"> and exploitation. Such a strategy demands us to analyse why some individuals are </w:t>
      </w:r>
      <w:r w:rsidR="008101AA" w:rsidRPr="003F53FD">
        <w:rPr>
          <w:rFonts w:ascii="Arial" w:hAnsi="Arial" w:cs="Arial"/>
          <w:szCs w:val="24"/>
        </w:rPr>
        <w:t>enslaved, abuse.</w:t>
      </w:r>
      <w:r w:rsidRPr="003F53FD">
        <w:rPr>
          <w:rFonts w:ascii="Arial" w:hAnsi="Arial" w:cs="Arial"/>
          <w:szCs w:val="24"/>
        </w:rPr>
        <w:t xml:space="preserve"> why some are more quickly</w:t>
      </w:r>
      <w:r w:rsidR="008101AA" w:rsidRPr="003F53FD">
        <w:rPr>
          <w:rFonts w:ascii="Arial" w:hAnsi="Arial" w:cs="Arial"/>
          <w:szCs w:val="24"/>
        </w:rPr>
        <w:t xml:space="preserve"> i</w:t>
      </w:r>
      <w:r w:rsidRPr="003F53FD">
        <w:rPr>
          <w:rFonts w:ascii="Arial" w:hAnsi="Arial" w:cs="Arial"/>
          <w:szCs w:val="24"/>
        </w:rPr>
        <w:t>n various manners manipulated than others.</w:t>
      </w:r>
    </w:p>
    <w:p w14:paraId="7CB3CD9A" w14:textId="6C973B74" w:rsidR="007D4FCB" w:rsidRPr="003F53FD" w:rsidRDefault="00E16230" w:rsidP="005624BA">
      <w:pPr>
        <w:jc w:val="left"/>
        <w:rPr>
          <w:rFonts w:ascii="Arial" w:hAnsi="Arial" w:cs="Arial"/>
          <w:i/>
          <w:iCs/>
          <w:szCs w:val="24"/>
        </w:rPr>
      </w:pPr>
      <w:r w:rsidRPr="003F53FD">
        <w:rPr>
          <w:rFonts w:ascii="Arial" w:hAnsi="Arial" w:cs="Arial"/>
          <w:szCs w:val="24"/>
        </w:rPr>
        <w:t xml:space="preserve">The knowledge of </w:t>
      </w:r>
      <w:r w:rsidR="003D0F0A" w:rsidRPr="003F53FD">
        <w:rPr>
          <w:rFonts w:ascii="Arial" w:hAnsi="Arial" w:cs="Arial"/>
          <w:szCs w:val="24"/>
        </w:rPr>
        <w:t xml:space="preserve">domestic abusing, crime and anti-social conduction, drug misuse issues, child protection plan, etc. </w:t>
      </w:r>
      <w:r w:rsidRPr="003F53FD">
        <w:rPr>
          <w:rFonts w:ascii="Arial" w:hAnsi="Arial" w:cs="Arial"/>
          <w:szCs w:val="24"/>
        </w:rPr>
        <w:t xml:space="preserve">susceptibility must lead to practical, </w:t>
      </w:r>
      <w:r w:rsidR="00B24A3D" w:rsidRPr="003F53FD">
        <w:rPr>
          <w:rFonts w:ascii="Arial" w:hAnsi="Arial" w:cs="Arial"/>
          <w:szCs w:val="24"/>
        </w:rPr>
        <w:t>efficient,</w:t>
      </w:r>
      <w:r w:rsidRPr="003F53FD">
        <w:rPr>
          <w:rFonts w:ascii="Arial" w:hAnsi="Arial" w:cs="Arial"/>
          <w:szCs w:val="24"/>
        </w:rPr>
        <w:t xml:space="preserve"> and human rights-related preventative actions. It must also help to make sufferers better treated, for instance by knowledgeable methods of assistance and programs of rehabilitation. The necessity of mitigating vulnerabilities to exploitation is stressed through </w:t>
      </w:r>
      <w:r w:rsidR="00B24A3D" w:rsidRPr="003F53FD">
        <w:rPr>
          <w:rFonts w:ascii="Arial" w:hAnsi="Arial" w:cs="Arial"/>
          <w:szCs w:val="24"/>
        </w:rPr>
        <w:t>several</w:t>
      </w:r>
      <w:r w:rsidRPr="003F53FD">
        <w:rPr>
          <w:rFonts w:ascii="Arial" w:hAnsi="Arial" w:cs="Arial"/>
          <w:szCs w:val="24"/>
        </w:rPr>
        <w:t xml:space="preserve"> territorial and global policy tools, </w:t>
      </w:r>
      <w:r w:rsidR="00B24A3D" w:rsidRPr="003F53FD">
        <w:rPr>
          <w:rFonts w:ascii="Arial" w:hAnsi="Arial" w:cs="Arial"/>
          <w:szCs w:val="24"/>
        </w:rPr>
        <w:t xml:space="preserve">like </w:t>
      </w:r>
      <w:r w:rsidRPr="003F53FD">
        <w:rPr>
          <w:rFonts w:ascii="Arial" w:hAnsi="Arial" w:cs="Arial"/>
          <w:szCs w:val="24"/>
        </w:rPr>
        <w:t>the United Nations General Assembly, the Economic and Social Council and the Security Council</w:t>
      </w:r>
      <w:r w:rsidR="00252ECC" w:rsidRPr="003F53FD">
        <w:rPr>
          <w:rFonts w:ascii="Arial" w:hAnsi="Arial" w:cs="Arial"/>
          <w:szCs w:val="24"/>
        </w:rPr>
        <w:t xml:space="preserve">, </w:t>
      </w:r>
      <w:r w:rsidRPr="003F53FD">
        <w:rPr>
          <w:rFonts w:ascii="Arial" w:hAnsi="Arial" w:cs="Arial"/>
          <w:szCs w:val="24"/>
        </w:rPr>
        <w:t xml:space="preserve">UN human rights Agencies </w:t>
      </w:r>
      <w:r w:rsidRPr="003F53FD">
        <w:rPr>
          <w:rFonts w:ascii="Arial" w:hAnsi="Arial" w:cs="Arial"/>
          <w:i/>
          <w:iCs/>
          <w:szCs w:val="24"/>
        </w:rPr>
        <w:t>(</w:t>
      </w:r>
      <w:r w:rsidRPr="003F53FD">
        <w:rPr>
          <w:rFonts w:ascii="Arial" w:hAnsi="Arial" w:cs="Arial"/>
          <w:i/>
          <w:iCs/>
          <w:szCs w:val="24"/>
          <w:lang w:bidi="bn-IN"/>
        </w:rPr>
        <w:t>Masten and Barnes, 2018</w:t>
      </w:r>
      <w:r w:rsidRPr="003F53FD">
        <w:rPr>
          <w:rFonts w:ascii="Arial" w:hAnsi="Arial" w:cs="Arial"/>
          <w:i/>
          <w:iCs/>
          <w:szCs w:val="24"/>
        </w:rPr>
        <w:t>).</w:t>
      </w:r>
      <w:r w:rsidRPr="003F53FD">
        <w:rPr>
          <w:rFonts w:ascii="Arial" w:hAnsi="Arial" w:cs="Arial"/>
          <w:szCs w:val="24"/>
        </w:rPr>
        <w:t xml:space="preserve"> The suggested Principles and Guidelines outline specific ways to decrease susceptibility. Realization of genuine awareness programs to alert the community of </w:t>
      </w:r>
      <w:r w:rsidR="003D0F0A" w:rsidRPr="003F53FD">
        <w:rPr>
          <w:rFonts w:ascii="Arial" w:hAnsi="Arial" w:cs="Arial"/>
          <w:szCs w:val="24"/>
        </w:rPr>
        <w:t>domestic abusing, crime and anti-social conduction, drug misuse issues, child protection plan,</w:t>
      </w:r>
      <w:r w:rsidR="00B24A3D" w:rsidRPr="003F53FD">
        <w:rPr>
          <w:rFonts w:ascii="Arial" w:hAnsi="Arial" w:cs="Arial"/>
          <w:szCs w:val="24"/>
        </w:rPr>
        <w:t xml:space="preserve"> is </w:t>
      </w:r>
      <w:r w:rsidR="00016D31" w:rsidRPr="003F53FD">
        <w:rPr>
          <w:rFonts w:ascii="Arial" w:hAnsi="Arial" w:cs="Arial"/>
          <w:szCs w:val="24"/>
        </w:rPr>
        <w:t xml:space="preserve">very </w:t>
      </w:r>
      <w:r w:rsidR="00B24A3D" w:rsidRPr="003F53FD">
        <w:rPr>
          <w:rFonts w:ascii="Arial" w:hAnsi="Arial" w:cs="Arial"/>
          <w:szCs w:val="24"/>
        </w:rPr>
        <w:t>important.</w:t>
      </w:r>
      <w:r w:rsidR="005D6B82" w:rsidRPr="003F53FD">
        <w:rPr>
          <w:rFonts w:ascii="Arial" w:hAnsi="Arial" w:cs="Arial"/>
          <w:szCs w:val="24"/>
        </w:rPr>
        <w:t xml:space="preserve"> </w:t>
      </w:r>
      <w:r w:rsidR="005D6B82" w:rsidRPr="003F53FD">
        <w:rPr>
          <w:rFonts w:ascii="Arial" w:hAnsi="Arial" w:cs="Arial"/>
          <w:i/>
          <w:iCs/>
          <w:szCs w:val="24"/>
        </w:rPr>
        <w:t>Masten, A.S. and Barnes, A.J., 2018. Resilience in children: Developmental perspectives. Children, 5(7), p.98.</w:t>
      </w:r>
      <w:r w:rsidR="005624BA">
        <w:rPr>
          <w:rFonts w:ascii="Arial" w:hAnsi="Arial" w:cs="Arial"/>
          <w:i/>
          <w:iCs/>
          <w:szCs w:val="24"/>
        </w:rPr>
        <w:t xml:space="preserve"> </w:t>
      </w:r>
      <w:r w:rsidR="007D4FCB" w:rsidRPr="005624BA">
        <w:rPr>
          <w:rFonts w:ascii="Arial" w:hAnsi="Arial" w:cs="Arial"/>
          <w:szCs w:val="24"/>
        </w:rPr>
        <w:t>Inequality</w:t>
      </w:r>
      <w:r w:rsidR="007D4FCB" w:rsidRPr="003F53FD">
        <w:rPr>
          <w:rFonts w:ascii="Arial" w:hAnsi="Arial" w:cs="Arial"/>
          <w:szCs w:val="24"/>
        </w:rPr>
        <w:t xml:space="preserve"> and Poverty and susceptibility to adverse events is higher among groups that are marginalised socially and politically because of their gender, ethnicity, mother tongue, location, or caste. The poorest children and households they experience both economic and social exclusion</w:t>
      </w:r>
      <w:r w:rsidR="007D4FCB" w:rsidRPr="003F53FD">
        <w:rPr>
          <w:rFonts w:ascii="Arial" w:hAnsi="Arial" w:cs="Arial"/>
          <w:i/>
          <w:iCs/>
          <w:szCs w:val="24"/>
        </w:rPr>
        <w:t>.</w:t>
      </w:r>
      <w:r w:rsidR="007D4FCB" w:rsidRPr="003F53FD">
        <w:rPr>
          <w:rFonts w:ascii="Arial" w:hAnsi="Arial" w:cs="Arial"/>
          <w:szCs w:val="24"/>
        </w:rPr>
        <w:t xml:space="preserve"> </w:t>
      </w:r>
      <w:r w:rsidR="007D4FCB" w:rsidRPr="003F53FD">
        <w:rPr>
          <w:rFonts w:ascii="Arial" w:hAnsi="Arial" w:cs="Arial"/>
          <w:i/>
          <w:iCs/>
          <w:szCs w:val="24"/>
        </w:rPr>
        <w:t>https://www.younglives.org.uk/node/8074</w:t>
      </w:r>
    </w:p>
    <w:p w14:paraId="29F85C3F" w14:textId="5D08C71D" w:rsidR="005D6B82" w:rsidRDefault="005D6B82" w:rsidP="00E16230">
      <w:pPr>
        <w:rPr>
          <w:rFonts w:ascii="Arial" w:hAnsi="Arial" w:cs="Arial"/>
          <w:b/>
          <w:bCs/>
          <w:szCs w:val="24"/>
        </w:rPr>
      </w:pPr>
    </w:p>
    <w:p w14:paraId="34CB99A0" w14:textId="59CE4701" w:rsidR="00A82D86" w:rsidRDefault="00A82D86" w:rsidP="00E16230">
      <w:pPr>
        <w:rPr>
          <w:rFonts w:ascii="Arial" w:hAnsi="Arial" w:cs="Arial"/>
          <w:b/>
          <w:bCs/>
          <w:szCs w:val="24"/>
        </w:rPr>
      </w:pPr>
    </w:p>
    <w:p w14:paraId="5986C43C" w14:textId="77777777" w:rsidR="00B70F05" w:rsidRDefault="00B70F05" w:rsidP="00E16230">
      <w:pPr>
        <w:rPr>
          <w:rFonts w:ascii="Arial" w:hAnsi="Arial" w:cs="Arial"/>
          <w:b/>
          <w:bCs/>
          <w:szCs w:val="24"/>
        </w:rPr>
      </w:pPr>
    </w:p>
    <w:p w14:paraId="557BCE07" w14:textId="77777777" w:rsidR="00A82D86" w:rsidRPr="003F53FD" w:rsidRDefault="00A82D86" w:rsidP="00E16230">
      <w:pPr>
        <w:rPr>
          <w:rFonts w:ascii="Arial" w:hAnsi="Arial" w:cs="Arial"/>
          <w:b/>
          <w:bCs/>
          <w:szCs w:val="24"/>
        </w:rPr>
      </w:pPr>
    </w:p>
    <w:p w14:paraId="5E00B623" w14:textId="77777777" w:rsidR="00E16230" w:rsidRPr="003F53FD" w:rsidRDefault="00E16230" w:rsidP="00E16230">
      <w:pPr>
        <w:rPr>
          <w:rFonts w:ascii="Arial" w:hAnsi="Arial" w:cs="Arial"/>
          <w:b/>
          <w:bCs/>
          <w:szCs w:val="24"/>
        </w:rPr>
      </w:pPr>
      <w:r w:rsidRPr="003F53FD">
        <w:rPr>
          <w:rFonts w:ascii="Arial" w:hAnsi="Arial" w:cs="Arial"/>
          <w:b/>
          <w:bCs/>
          <w:szCs w:val="24"/>
        </w:rPr>
        <w:lastRenderedPageBreak/>
        <w:t>Identification and Analysis</w:t>
      </w:r>
      <w:r w:rsidRPr="003F53FD">
        <w:rPr>
          <w:rFonts w:ascii="Arial" w:hAnsi="Arial" w:cs="Arial"/>
          <w:szCs w:val="24"/>
        </w:rPr>
        <w:t xml:space="preserve"> </w:t>
      </w:r>
      <w:r w:rsidRPr="003F53FD">
        <w:rPr>
          <w:rFonts w:ascii="Arial" w:hAnsi="Arial" w:cs="Arial"/>
          <w:b/>
          <w:bCs/>
          <w:szCs w:val="24"/>
        </w:rPr>
        <w:t>of a Range of Approaches and Interventions to Support Vulnerability Children, Young People and Families</w:t>
      </w:r>
    </w:p>
    <w:p w14:paraId="5C584C5B" w14:textId="474F6C91" w:rsidR="00E16230" w:rsidRPr="003F53FD" w:rsidRDefault="00E16230" w:rsidP="00E16230">
      <w:pPr>
        <w:rPr>
          <w:rFonts w:ascii="Arial" w:hAnsi="Arial" w:cs="Arial"/>
          <w:szCs w:val="24"/>
        </w:rPr>
      </w:pPr>
      <w:r w:rsidRPr="003F53FD">
        <w:rPr>
          <w:rFonts w:ascii="Arial" w:hAnsi="Arial" w:cs="Arial"/>
          <w:szCs w:val="24"/>
        </w:rPr>
        <w:t>The susceptibility of children is not produced by a single factor but by the interactions of numerous</w:t>
      </w:r>
      <w:r w:rsidR="00C73EB8" w:rsidRPr="003F53FD">
        <w:rPr>
          <w:rFonts w:ascii="Arial" w:hAnsi="Arial" w:cs="Arial"/>
          <w:szCs w:val="24"/>
        </w:rPr>
        <w:t xml:space="preserve"> </w:t>
      </w:r>
      <w:r w:rsidR="00AD3533" w:rsidRPr="003F53FD">
        <w:rPr>
          <w:rFonts w:ascii="Arial" w:hAnsi="Arial" w:cs="Arial"/>
          <w:szCs w:val="24"/>
        </w:rPr>
        <w:t>agencies</w:t>
      </w:r>
      <w:r w:rsidRPr="003F53FD">
        <w:rPr>
          <w:rFonts w:ascii="Arial" w:hAnsi="Arial" w:cs="Arial"/>
          <w:szCs w:val="24"/>
        </w:rPr>
        <w:t xml:space="preserve">. For example, children who live in deprivation of revenue might also live </w:t>
      </w:r>
      <w:r w:rsidR="00252ECC" w:rsidRPr="003F53FD">
        <w:rPr>
          <w:rFonts w:ascii="Arial" w:hAnsi="Arial" w:cs="Arial"/>
          <w:szCs w:val="24"/>
        </w:rPr>
        <w:t>at</w:t>
      </w:r>
      <w:r w:rsidRPr="003F53FD">
        <w:rPr>
          <w:rFonts w:ascii="Arial" w:hAnsi="Arial" w:cs="Arial"/>
          <w:szCs w:val="24"/>
        </w:rPr>
        <w:t xml:space="preserve"> neighbourhoods with significant poverty which lack social capital and social cohesiveness. Other stresses, like poor mental health and family splitting, are also seen in home instability. The important step of their advancement, high dependency and high time spent in the family environment might affect young children more by domestic relationship abuse. Low domestic incomes can exacerbate the obstacles to good school performance facing children with impairments </w:t>
      </w:r>
      <w:r w:rsidRPr="003F53FD">
        <w:rPr>
          <w:rFonts w:ascii="Arial" w:hAnsi="Arial" w:cs="Arial"/>
          <w:i/>
          <w:iCs/>
          <w:szCs w:val="24"/>
        </w:rPr>
        <w:t>(</w:t>
      </w:r>
      <w:r w:rsidRPr="003F53FD">
        <w:rPr>
          <w:rFonts w:ascii="Arial" w:hAnsi="Arial" w:cs="Arial"/>
          <w:i/>
          <w:iCs/>
          <w:szCs w:val="24"/>
          <w:lang w:bidi="bn-IN"/>
        </w:rPr>
        <w:t>Pedersen et al., 2019</w:t>
      </w:r>
      <w:r w:rsidRPr="003F53FD">
        <w:rPr>
          <w:rFonts w:ascii="Arial" w:hAnsi="Arial" w:cs="Arial"/>
          <w:i/>
          <w:iCs/>
          <w:szCs w:val="24"/>
        </w:rPr>
        <w:t>).</w:t>
      </w:r>
      <w:r w:rsidRPr="003F53FD">
        <w:rPr>
          <w:rFonts w:ascii="Arial" w:hAnsi="Arial" w:cs="Arial"/>
          <w:szCs w:val="24"/>
        </w:rPr>
        <w:t xml:space="preserve"> Although abuse </w:t>
      </w:r>
      <w:r w:rsidR="00C73EB8" w:rsidRPr="003F53FD">
        <w:rPr>
          <w:rFonts w:ascii="Arial" w:hAnsi="Arial" w:cs="Arial"/>
          <w:szCs w:val="24"/>
        </w:rPr>
        <w:t xml:space="preserve">do </w:t>
      </w:r>
      <w:r w:rsidRPr="003F53FD">
        <w:rPr>
          <w:rFonts w:ascii="Arial" w:hAnsi="Arial" w:cs="Arial"/>
          <w:szCs w:val="24"/>
        </w:rPr>
        <w:t xml:space="preserve">happen in any societal and financial categories, the absence of preventive elements like living areas, access to the highest educational and childcare, and excellent social and familial support make children more susceptible to low-income </w:t>
      </w:r>
      <w:r w:rsidR="00C73EB8" w:rsidRPr="003F53FD">
        <w:rPr>
          <w:rFonts w:ascii="Arial" w:hAnsi="Arial" w:cs="Arial"/>
          <w:szCs w:val="24"/>
        </w:rPr>
        <w:t xml:space="preserve">households. The </w:t>
      </w:r>
      <w:r w:rsidRPr="003F53FD">
        <w:rPr>
          <w:rFonts w:ascii="Arial" w:hAnsi="Arial" w:cs="Arial"/>
          <w:szCs w:val="24"/>
        </w:rPr>
        <w:t>interplay between variables that affect children</w:t>
      </w:r>
      <w:r w:rsidR="00252ECC" w:rsidRPr="003F53FD">
        <w:rPr>
          <w:rFonts w:ascii="Arial" w:hAnsi="Arial" w:cs="Arial"/>
          <w:szCs w:val="24"/>
        </w:rPr>
        <w:t>’</w:t>
      </w:r>
      <w:r w:rsidRPr="003F53FD">
        <w:rPr>
          <w:rFonts w:ascii="Arial" w:hAnsi="Arial" w:cs="Arial"/>
          <w:szCs w:val="24"/>
        </w:rPr>
        <w:t>s susceptibility requires a general strategy for childhood wellbeing.</w:t>
      </w:r>
    </w:p>
    <w:p w14:paraId="49F04BEE" w14:textId="77777777" w:rsidR="00C1723E" w:rsidRPr="003F53FD" w:rsidRDefault="00C1723E" w:rsidP="00E16230">
      <w:pPr>
        <w:rPr>
          <w:rFonts w:ascii="Arial" w:hAnsi="Arial" w:cs="Arial"/>
          <w:szCs w:val="24"/>
        </w:rPr>
      </w:pPr>
    </w:p>
    <w:p w14:paraId="427631A0" w14:textId="77777777" w:rsidR="00E16230" w:rsidRPr="003F53FD" w:rsidRDefault="00E16230" w:rsidP="00E16230">
      <w:pPr>
        <w:rPr>
          <w:rFonts w:ascii="Arial" w:hAnsi="Arial" w:cs="Arial"/>
          <w:b/>
          <w:bCs/>
          <w:szCs w:val="24"/>
        </w:rPr>
      </w:pPr>
      <w:r w:rsidRPr="003F53FD">
        <w:rPr>
          <w:rFonts w:ascii="Arial" w:hAnsi="Arial" w:cs="Arial"/>
          <w:b/>
          <w:bCs/>
          <w:szCs w:val="24"/>
        </w:rPr>
        <w:t>Recommendations for Developments</w:t>
      </w:r>
    </w:p>
    <w:p w14:paraId="4B5A968C" w14:textId="6929DA19" w:rsidR="00E16230" w:rsidRPr="003F53FD" w:rsidRDefault="00E16230" w:rsidP="00E16230">
      <w:pPr>
        <w:rPr>
          <w:rFonts w:ascii="Arial" w:hAnsi="Arial" w:cs="Arial"/>
          <w:szCs w:val="24"/>
        </w:rPr>
      </w:pPr>
      <w:r w:rsidRPr="003F53FD">
        <w:rPr>
          <w:rFonts w:ascii="Arial" w:hAnsi="Arial" w:cs="Arial"/>
          <w:szCs w:val="24"/>
        </w:rPr>
        <w:t>Preventive variables decrease risk and bad results. They enable youngsters to take advantage of a pleasant experience, develop essential competencies and access information for good results. Over time, it is simpler for youngsters to attain favourable results because of the combined influence of protective factors. Prevention efforts encompass children</w:t>
      </w:r>
      <w:r w:rsidR="00252ECC" w:rsidRPr="003F53FD">
        <w:rPr>
          <w:rFonts w:ascii="Arial" w:hAnsi="Arial" w:cs="Arial"/>
          <w:szCs w:val="24"/>
        </w:rPr>
        <w:t>’</w:t>
      </w:r>
      <w:r w:rsidRPr="003F53FD">
        <w:rPr>
          <w:rFonts w:ascii="Arial" w:hAnsi="Arial" w:cs="Arial"/>
          <w:szCs w:val="24"/>
        </w:rPr>
        <w:t xml:space="preserve">s willingness to react or prevent hardship, including their disposition, the capability to adjust to pressure, and excellent interpersonal </w:t>
      </w:r>
      <w:r w:rsidR="00286270" w:rsidRPr="003F53FD">
        <w:rPr>
          <w:rFonts w:ascii="Arial" w:hAnsi="Arial" w:cs="Arial"/>
          <w:szCs w:val="24"/>
        </w:rPr>
        <w:t xml:space="preserve">relationship </w:t>
      </w:r>
      <w:r w:rsidRPr="003F53FD">
        <w:rPr>
          <w:rFonts w:ascii="Arial" w:hAnsi="Arial" w:cs="Arial"/>
          <w:szCs w:val="24"/>
        </w:rPr>
        <w:t xml:space="preserve">and psychological </w:t>
      </w:r>
      <w:r w:rsidR="00286270" w:rsidRPr="003F53FD">
        <w:rPr>
          <w:rFonts w:ascii="Arial" w:hAnsi="Arial" w:cs="Arial"/>
          <w:szCs w:val="24"/>
        </w:rPr>
        <w:t>cap</w:t>
      </w:r>
      <w:r w:rsidRPr="003F53FD">
        <w:rPr>
          <w:rFonts w:ascii="Arial" w:hAnsi="Arial" w:cs="Arial"/>
          <w:szCs w:val="24"/>
        </w:rPr>
        <w:t xml:space="preserve">abilities </w:t>
      </w:r>
      <w:r w:rsidRPr="003F53FD">
        <w:rPr>
          <w:rFonts w:ascii="Arial" w:hAnsi="Arial" w:cs="Arial"/>
          <w:i/>
          <w:iCs/>
          <w:szCs w:val="24"/>
        </w:rPr>
        <w:t>(</w:t>
      </w:r>
      <w:proofErr w:type="spellStart"/>
      <w:r w:rsidRPr="003F53FD">
        <w:rPr>
          <w:rFonts w:ascii="Arial" w:hAnsi="Arial" w:cs="Arial"/>
          <w:i/>
          <w:iCs/>
          <w:szCs w:val="24"/>
          <w:lang w:bidi="bn-IN"/>
        </w:rPr>
        <w:t>Goretzko</w:t>
      </w:r>
      <w:proofErr w:type="spellEnd"/>
      <w:r w:rsidRPr="003F53FD">
        <w:rPr>
          <w:rFonts w:ascii="Arial" w:hAnsi="Arial" w:cs="Arial"/>
          <w:i/>
          <w:iCs/>
          <w:szCs w:val="24"/>
          <w:lang w:bidi="bn-IN"/>
        </w:rPr>
        <w:t xml:space="preserve">, Pham and </w:t>
      </w:r>
      <w:proofErr w:type="spellStart"/>
      <w:r w:rsidRPr="003F53FD">
        <w:rPr>
          <w:rFonts w:ascii="Arial" w:hAnsi="Arial" w:cs="Arial"/>
          <w:i/>
          <w:iCs/>
          <w:szCs w:val="24"/>
          <w:lang w:bidi="bn-IN"/>
        </w:rPr>
        <w:t>Bühner</w:t>
      </w:r>
      <w:proofErr w:type="spellEnd"/>
      <w:r w:rsidRPr="003F53FD">
        <w:rPr>
          <w:rFonts w:ascii="Arial" w:hAnsi="Arial" w:cs="Arial"/>
          <w:i/>
          <w:iCs/>
          <w:szCs w:val="24"/>
          <w:lang w:bidi="bn-IN"/>
        </w:rPr>
        <w:t>, 2019</w:t>
      </w:r>
      <w:r w:rsidRPr="003F53FD">
        <w:rPr>
          <w:rFonts w:ascii="Arial" w:hAnsi="Arial" w:cs="Arial"/>
          <w:i/>
          <w:iCs/>
          <w:szCs w:val="24"/>
        </w:rPr>
        <w:t>).</w:t>
      </w:r>
      <w:r w:rsidRPr="003F53FD">
        <w:rPr>
          <w:rFonts w:ascii="Arial" w:hAnsi="Arial" w:cs="Arial"/>
          <w:szCs w:val="24"/>
        </w:rPr>
        <w:t xml:space="preserve"> Prevention efforts exist in the family or the society; some are integrated into the interactions with family members of adults, </w:t>
      </w:r>
      <w:r w:rsidR="00CA248D" w:rsidRPr="003F53FD">
        <w:rPr>
          <w:rFonts w:ascii="Arial" w:hAnsi="Arial" w:cs="Arial"/>
          <w:szCs w:val="24"/>
        </w:rPr>
        <w:t>educators,</w:t>
      </w:r>
      <w:r w:rsidRPr="003F53FD">
        <w:rPr>
          <w:rFonts w:ascii="Arial" w:hAnsi="Arial" w:cs="Arial"/>
          <w:szCs w:val="24"/>
        </w:rPr>
        <w:t xml:space="preserve"> and other older people, as well as in community services like connectivity to </w:t>
      </w:r>
      <w:r w:rsidR="00CA248D" w:rsidRPr="003F53FD">
        <w:rPr>
          <w:rFonts w:ascii="Arial" w:hAnsi="Arial" w:cs="Arial"/>
          <w:szCs w:val="24"/>
        </w:rPr>
        <w:t xml:space="preserve">a </w:t>
      </w:r>
      <w:r w:rsidRPr="003F53FD">
        <w:rPr>
          <w:rFonts w:ascii="Arial" w:hAnsi="Arial" w:cs="Arial"/>
          <w:szCs w:val="24"/>
        </w:rPr>
        <w:t>reliable health care, efficient educational institutions and communities and power structures to safeguard children.</w:t>
      </w:r>
    </w:p>
    <w:p w14:paraId="2D978FF9" w14:textId="5D037089" w:rsidR="008C5526" w:rsidRDefault="008C5526" w:rsidP="00E16230">
      <w:pPr>
        <w:rPr>
          <w:rFonts w:ascii="Arial" w:hAnsi="Arial" w:cs="Arial"/>
          <w:szCs w:val="24"/>
        </w:rPr>
      </w:pPr>
    </w:p>
    <w:p w14:paraId="680129F5" w14:textId="0FB39551" w:rsidR="000E5836" w:rsidRDefault="000E5836" w:rsidP="00E16230">
      <w:pPr>
        <w:rPr>
          <w:rFonts w:ascii="Arial" w:hAnsi="Arial" w:cs="Arial"/>
          <w:szCs w:val="24"/>
        </w:rPr>
      </w:pPr>
    </w:p>
    <w:p w14:paraId="7773FAD2" w14:textId="77777777" w:rsidR="000E5836" w:rsidRPr="003F53FD" w:rsidRDefault="000E5836" w:rsidP="00E16230">
      <w:pPr>
        <w:rPr>
          <w:rFonts w:ascii="Arial" w:hAnsi="Arial" w:cs="Arial"/>
          <w:szCs w:val="24"/>
        </w:rPr>
      </w:pPr>
    </w:p>
    <w:p w14:paraId="6D4E6760" w14:textId="77777777" w:rsidR="00E16230" w:rsidRPr="003F53FD" w:rsidRDefault="00E16230" w:rsidP="00E16230">
      <w:pPr>
        <w:rPr>
          <w:rFonts w:ascii="Arial" w:hAnsi="Arial" w:cs="Arial"/>
          <w:b/>
          <w:bCs/>
          <w:szCs w:val="24"/>
        </w:rPr>
      </w:pPr>
      <w:r w:rsidRPr="003F53FD">
        <w:rPr>
          <w:rFonts w:ascii="Arial" w:hAnsi="Arial" w:cs="Arial"/>
          <w:b/>
          <w:bCs/>
          <w:szCs w:val="24"/>
        </w:rPr>
        <w:lastRenderedPageBreak/>
        <w:t>Discussion of the Potential Benefit of the Improvements for Children, Young People and Families</w:t>
      </w:r>
    </w:p>
    <w:p w14:paraId="761960B8" w14:textId="16CAE085" w:rsidR="00C1723E" w:rsidRPr="003F53FD" w:rsidRDefault="00E16230" w:rsidP="00E16230">
      <w:pPr>
        <w:rPr>
          <w:rFonts w:ascii="Arial" w:hAnsi="Arial" w:cs="Arial"/>
          <w:szCs w:val="24"/>
        </w:rPr>
      </w:pPr>
      <w:r w:rsidRPr="003F53FD">
        <w:rPr>
          <w:rFonts w:ascii="Arial" w:hAnsi="Arial" w:cs="Arial"/>
          <w:szCs w:val="24"/>
        </w:rPr>
        <w:t xml:space="preserve">Attempts to develop sustainability measures must be focused on the most efficient areas. The study indicates that it is highly essential to improve the environmental quality and to make resources accessible for maintaining and sustaining well-being for children with high levels of adversity. This renders it crucial for the ecosystem to reduce dangers like </w:t>
      </w:r>
      <w:r w:rsidR="00CF6A27" w:rsidRPr="003F53FD">
        <w:rPr>
          <w:rFonts w:ascii="Arial" w:hAnsi="Arial" w:cs="Arial"/>
          <w:szCs w:val="24"/>
        </w:rPr>
        <w:t xml:space="preserve">inequalities </w:t>
      </w:r>
      <w:r w:rsidRPr="003F53FD">
        <w:rPr>
          <w:rFonts w:ascii="Arial" w:hAnsi="Arial" w:cs="Arial"/>
          <w:szCs w:val="24"/>
        </w:rPr>
        <w:t xml:space="preserve">and hazards. The combination of improved child assistance programs, greater chances, stable child-parent loyalty, high autonomy and confidence and sufficient financial resources is creating increased resiliency in youngsters </w:t>
      </w:r>
      <w:r w:rsidRPr="003F53FD">
        <w:rPr>
          <w:rFonts w:ascii="Arial" w:hAnsi="Arial" w:cs="Arial"/>
          <w:i/>
          <w:iCs/>
          <w:szCs w:val="24"/>
        </w:rPr>
        <w:t>(</w:t>
      </w:r>
      <w:r w:rsidRPr="003F53FD">
        <w:rPr>
          <w:rFonts w:ascii="Arial" w:hAnsi="Arial" w:cs="Arial"/>
          <w:i/>
          <w:iCs/>
          <w:szCs w:val="24"/>
          <w:lang w:bidi="bn-IN"/>
        </w:rPr>
        <w:t>French and Kennedy, 2018</w:t>
      </w:r>
      <w:r w:rsidRPr="003F53FD">
        <w:rPr>
          <w:rFonts w:ascii="Arial" w:hAnsi="Arial" w:cs="Arial"/>
          <w:i/>
          <w:iCs/>
          <w:szCs w:val="24"/>
        </w:rPr>
        <w:t>).</w:t>
      </w:r>
      <w:r w:rsidRPr="003F53FD">
        <w:rPr>
          <w:rFonts w:ascii="Arial" w:hAnsi="Arial" w:cs="Arial"/>
          <w:szCs w:val="24"/>
        </w:rPr>
        <w:t xml:space="preserve"> In this study, the analysis identifies six policy areas that can be used to develop child welfare strategies: motivating vulnerable groups; reinforce the children</w:t>
      </w:r>
      <w:r w:rsidR="00252ECC" w:rsidRPr="003F53FD">
        <w:rPr>
          <w:rFonts w:ascii="Arial" w:hAnsi="Arial" w:cs="Arial"/>
          <w:szCs w:val="24"/>
        </w:rPr>
        <w:t>’</w:t>
      </w:r>
      <w:r w:rsidRPr="003F53FD">
        <w:rPr>
          <w:rFonts w:ascii="Arial" w:hAnsi="Arial" w:cs="Arial"/>
          <w:szCs w:val="24"/>
        </w:rPr>
        <w:t xml:space="preserve">s psychological and interpersonal abilities; reinforce safeguards for children; improve academic results for students; improve the health of </w:t>
      </w:r>
      <w:r w:rsidR="00CA248D" w:rsidRPr="003F53FD">
        <w:rPr>
          <w:rFonts w:ascii="Arial" w:hAnsi="Arial" w:cs="Arial"/>
          <w:szCs w:val="24"/>
        </w:rPr>
        <w:t>children and</w:t>
      </w:r>
      <w:r w:rsidRPr="003F53FD">
        <w:rPr>
          <w:rFonts w:ascii="Arial" w:hAnsi="Arial" w:cs="Arial"/>
          <w:szCs w:val="24"/>
        </w:rPr>
        <w:t xml:space="preserve"> reduce youth unemployment and inadequate nutrition. New Zealand is an instance of a nation that is beginning to adopt a child welfare strategy in line with this policy package. These strategies enhance child resiliency by lowering the barriers to healthy child advancement, and wellbeing.</w:t>
      </w:r>
      <w:r w:rsidR="00CF6A27" w:rsidRPr="003F53FD">
        <w:t xml:space="preserve"> </w:t>
      </w:r>
      <w:r w:rsidR="00CF6A27" w:rsidRPr="003F53FD">
        <w:rPr>
          <w:rFonts w:ascii="Arial" w:hAnsi="Arial" w:cs="Arial"/>
          <w:i/>
          <w:iCs/>
          <w:szCs w:val="24"/>
        </w:rPr>
        <w:t>Masten, A.S. and Barnes, A.J., 2018. Resilience in children: Developmental perspectives. Children, 5(7), p.98</w:t>
      </w:r>
      <w:r w:rsidR="00CF6A27" w:rsidRPr="003F53FD">
        <w:rPr>
          <w:rFonts w:ascii="Arial" w:hAnsi="Arial" w:cs="Arial"/>
          <w:szCs w:val="24"/>
        </w:rPr>
        <w:t>.</w:t>
      </w:r>
    </w:p>
    <w:p w14:paraId="11D8CC65" w14:textId="7B681557" w:rsidR="00E16230" w:rsidRPr="003F53FD" w:rsidRDefault="00E16230" w:rsidP="00E16230">
      <w:pPr>
        <w:pStyle w:val="Heading2"/>
        <w:rPr>
          <w:rFonts w:ascii="Arial" w:hAnsi="Arial" w:cs="Arial"/>
          <w:b/>
          <w:bCs/>
          <w:color w:val="auto"/>
          <w:sz w:val="24"/>
          <w:szCs w:val="24"/>
        </w:rPr>
      </w:pPr>
      <w:bookmarkStart w:id="7" w:name="_Toc79078860"/>
      <w:bookmarkStart w:id="8" w:name="_Toc79162770"/>
      <w:r w:rsidRPr="003F53FD">
        <w:rPr>
          <w:rFonts w:ascii="Arial" w:hAnsi="Arial" w:cs="Arial"/>
          <w:b/>
          <w:bCs/>
          <w:color w:val="auto"/>
          <w:sz w:val="24"/>
          <w:szCs w:val="24"/>
        </w:rPr>
        <w:t>2.3 Conclusion</w:t>
      </w:r>
      <w:bookmarkEnd w:id="7"/>
      <w:bookmarkEnd w:id="8"/>
    </w:p>
    <w:p w14:paraId="4525E8E0" w14:textId="099BCAED" w:rsidR="00911702" w:rsidRDefault="00E16230" w:rsidP="00E16230">
      <w:pPr>
        <w:rPr>
          <w:rFonts w:ascii="Arial" w:hAnsi="Arial" w:cs="Arial"/>
          <w:szCs w:val="24"/>
        </w:rPr>
      </w:pPr>
      <w:r w:rsidRPr="003F53FD">
        <w:rPr>
          <w:rFonts w:ascii="Arial" w:hAnsi="Arial" w:cs="Arial"/>
          <w:szCs w:val="24"/>
        </w:rPr>
        <w:t xml:space="preserve">Although this </w:t>
      </w:r>
      <w:r w:rsidR="00CF6A27" w:rsidRPr="003F53FD">
        <w:rPr>
          <w:rFonts w:ascii="Arial" w:hAnsi="Arial" w:cs="Arial"/>
          <w:szCs w:val="24"/>
        </w:rPr>
        <w:t>essay</w:t>
      </w:r>
      <w:r w:rsidRPr="003F53FD">
        <w:rPr>
          <w:rFonts w:ascii="Arial" w:hAnsi="Arial" w:cs="Arial"/>
          <w:szCs w:val="24"/>
        </w:rPr>
        <w:t xml:space="preserve"> summarises the key reaction </w:t>
      </w:r>
      <w:r w:rsidR="00CF6A27" w:rsidRPr="003F53FD">
        <w:rPr>
          <w:rFonts w:ascii="Arial" w:hAnsi="Arial" w:cs="Arial"/>
          <w:szCs w:val="24"/>
        </w:rPr>
        <w:t xml:space="preserve">and contribution </w:t>
      </w:r>
      <w:r w:rsidRPr="003F53FD">
        <w:rPr>
          <w:rFonts w:ascii="Arial" w:hAnsi="Arial" w:cs="Arial"/>
          <w:szCs w:val="24"/>
        </w:rPr>
        <w:t xml:space="preserve">to the </w:t>
      </w:r>
      <w:r w:rsidR="003D0F0A" w:rsidRPr="003F53FD">
        <w:rPr>
          <w:rFonts w:ascii="Arial" w:hAnsi="Arial" w:cs="Arial"/>
          <w:szCs w:val="24"/>
        </w:rPr>
        <w:t>domestic abusing, crime and anti-social conduction, drug misuse issues, child protection plan, etc.</w:t>
      </w:r>
      <w:r w:rsidR="00CF6A27" w:rsidRPr="003F53FD">
        <w:rPr>
          <w:rFonts w:ascii="Arial" w:hAnsi="Arial" w:cs="Arial"/>
          <w:szCs w:val="24"/>
        </w:rPr>
        <w:t xml:space="preserve"> </w:t>
      </w:r>
      <w:r w:rsidRPr="003F53FD">
        <w:rPr>
          <w:rFonts w:ascii="Arial" w:hAnsi="Arial" w:cs="Arial"/>
          <w:szCs w:val="24"/>
        </w:rPr>
        <w:t xml:space="preserve">of people that have begun in the past decade, it </w:t>
      </w:r>
      <w:r w:rsidR="00CF6A27" w:rsidRPr="003F53FD">
        <w:rPr>
          <w:rFonts w:ascii="Arial" w:hAnsi="Arial" w:cs="Arial"/>
          <w:szCs w:val="24"/>
        </w:rPr>
        <w:t xml:space="preserve">also </w:t>
      </w:r>
      <w:r w:rsidRPr="003F53FD">
        <w:rPr>
          <w:rFonts w:ascii="Arial" w:hAnsi="Arial" w:cs="Arial"/>
          <w:szCs w:val="24"/>
        </w:rPr>
        <w:t xml:space="preserve">highlights various methods to enhance the effectiveness of these policies and activities. In specifically, it stresses the important </w:t>
      </w:r>
      <w:r w:rsidR="003F53FD" w:rsidRPr="003F53FD">
        <w:rPr>
          <w:rFonts w:ascii="Arial" w:hAnsi="Arial" w:cs="Arial"/>
          <w:szCs w:val="24"/>
        </w:rPr>
        <w:t xml:space="preserve">and </w:t>
      </w:r>
      <w:r w:rsidRPr="003F53FD">
        <w:rPr>
          <w:rFonts w:ascii="Arial" w:hAnsi="Arial" w:cs="Arial"/>
          <w:szCs w:val="24"/>
        </w:rPr>
        <w:t xml:space="preserve">significance of gathering information on </w:t>
      </w:r>
      <w:r w:rsidR="003D0F0A" w:rsidRPr="003F53FD">
        <w:rPr>
          <w:rFonts w:ascii="Arial" w:hAnsi="Arial" w:cs="Arial"/>
          <w:szCs w:val="24"/>
        </w:rPr>
        <w:t>domestic abus</w:t>
      </w:r>
      <w:r w:rsidR="00CF6A27" w:rsidRPr="003F53FD">
        <w:rPr>
          <w:rFonts w:ascii="Arial" w:hAnsi="Arial" w:cs="Arial"/>
          <w:szCs w:val="24"/>
        </w:rPr>
        <w:t>e</w:t>
      </w:r>
      <w:r w:rsidR="003D0F0A" w:rsidRPr="003F53FD">
        <w:rPr>
          <w:rFonts w:ascii="Arial" w:hAnsi="Arial" w:cs="Arial"/>
          <w:szCs w:val="24"/>
        </w:rPr>
        <w:t>, crime and anti-social conduction, drug misuse issues, child protection plan, etc.</w:t>
      </w:r>
      <w:r w:rsidR="003F53FD" w:rsidRPr="003F53FD">
        <w:rPr>
          <w:rFonts w:ascii="Arial" w:hAnsi="Arial" w:cs="Arial"/>
          <w:szCs w:val="24"/>
        </w:rPr>
        <w:t xml:space="preserve"> </w:t>
      </w:r>
      <w:r w:rsidRPr="003F53FD">
        <w:rPr>
          <w:rFonts w:ascii="Arial" w:hAnsi="Arial" w:cs="Arial"/>
          <w:szCs w:val="24"/>
        </w:rPr>
        <w:t xml:space="preserve">and </w:t>
      </w:r>
      <w:r w:rsidR="00CF6A27" w:rsidRPr="003F53FD">
        <w:rPr>
          <w:rFonts w:ascii="Arial" w:hAnsi="Arial" w:cs="Arial"/>
          <w:szCs w:val="24"/>
        </w:rPr>
        <w:t xml:space="preserve">any </w:t>
      </w:r>
      <w:r w:rsidRPr="003F53FD">
        <w:rPr>
          <w:rFonts w:ascii="Arial" w:hAnsi="Arial" w:cs="Arial"/>
          <w:szCs w:val="24"/>
        </w:rPr>
        <w:t>types of fraud,</w:t>
      </w:r>
      <w:r w:rsidR="00CF6A27" w:rsidRPr="003F53FD">
        <w:rPr>
          <w:rFonts w:ascii="Arial" w:hAnsi="Arial" w:cs="Arial"/>
          <w:szCs w:val="24"/>
        </w:rPr>
        <w:t xml:space="preserve"> </w:t>
      </w:r>
      <w:r w:rsidR="003F53FD" w:rsidRPr="003F53FD">
        <w:rPr>
          <w:rFonts w:ascii="Arial" w:hAnsi="Arial" w:cs="Arial"/>
          <w:szCs w:val="24"/>
        </w:rPr>
        <w:t xml:space="preserve">or domestic </w:t>
      </w:r>
      <w:r w:rsidR="00CF6A27" w:rsidRPr="003F53FD">
        <w:rPr>
          <w:rFonts w:ascii="Arial" w:hAnsi="Arial" w:cs="Arial"/>
          <w:szCs w:val="24"/>
        </w:rPr>
        <w:t xml:space="preserve">violent and </w:t>
      </w:r>
      <w:r w:rsidR="003F53FD" w:rsidRPr="003F53FD">
        <w:rPr>
          <w:rFonts w:ascii="Arial" w:hAnsi="Arial" w:cs="Arial"/>
          <w:szCs w:val="24"/>
        </w:rPr>
        <w:t>to</w:t>
      </w:r>
      <w:r w:rsidRPr="003F53FD">
        <w:rPr>
          <w:rFonts w:ascii="Arial" w:hAnsi="Arial" w:cs="Arial"/>
          <w:szCs w:val="24"/>
        </w:rPr>
        <w:t xml:space="preserve"> preven</w:t>
      </w:r>
      <w:r w:rsidR="003F53FD" w:rsidRPr="003F53FD">
        <w:rPr>
          <w:rFonts w:ascii="Arial" w:hAnsi="Arial" w:cs="Arial"/>
          <w:szCs w:val="24"/>
        </w:rPr>
        <w:t xml:space="preserve">t such </w:t>
      </w:r>
      <w:r w:rsidRPr="003F53FD">
        <w:rPr>
          <w:rFonts w:ascii="Arial" w:hAnsi="Arial" w:cs="Arial"/>
          <w:szCs w:val="24"/>
        </w:rPr>
        <w:t>to accomplish their mission</w:t>
      </w:r>
      <w:r w:rsidR="005624BA">
        <w:rPr>
          <w:rFonts w:ascii="Arial" w:hAnsi="Arial" w:cs="Arial"/>
          <w:szCs w:val="24"/>
        </w:rPr>
        <w:t>.</w:t>
      </w:r>
    </w:p>
    <w:p w14:paraId="38C48B30" w14:textId="44FA0406" w:rsidR="00A82D86" w:rsidRPr="003F53FD" w:rsidRDefault="00F74198" w:rsidP="00E16230">
      <w:pPr>
        <w:rPr>
          <w:rFonts w:ascii="Arial" w:hAnsi="Arial" w:cs="Arial"/>
          <w:szCs w:val="24"/>
        </w:rPr>
      </w:pPr>
      <w:r>
        <w:rPr>
          <w:rFonts w:ascii="Arial" w:hAnsi="Arial" w:cs="Arial"/>
          <w:szCs w:val="24"/>
        </w:rPr>
        <w:t xml:space="preserve">The essay </w:t>
      </w:r>
      <w:r w:rsidR="00A82D86" w:rsidRPr="00A82D86">
        <w:rPr>
          <w:rFonts w:ascii="Arial" w:hAnsi="Arial" w:cs="Arial"/>
          <w:szCs w:val="24"/>
        </w:rPr>
        <w:t xml:space="preserve">also highlights the need of gathering evidence </w:t>
      </w:r>
      <w:r>
        <w:rPr>
          <w:rFonts w:ascii="Arial" w:hAnsi="Arial" w:cs="Arial"/>
          <w:szCs w:val="24"/>
        </w:rPr>
        <w:t>from</w:t>
      </w:r>
      <w:r w:rsidR="00A82D86" w:rsidRPr="00A82D86">
        <w:rPr>
          <w:rFonts w:ascii="Arial" w:hAnsi="Arial" w:cs="Arial"/>
          <w:szCs w:val="24"/>
        </w:rPr>
        <w:t xml:space="preserve"> all organisations which are in contact with children</w:t>
      </w:r>
      <w:r>
        <w:rPr>
          <w:rFonts w:ascii="Arial" w:hAnsi="Arial" w:cs="Arial"/>
          <w:szCs w:val="24"/>
        </w:rPr>
        <w:t xml:space="preserve"> for their feelings and how they are treated.</w:t>
      </w:r>
      <w:r w:rsidR="00A82D86" w:rsidRPr="00A82D86">
        <w:rPr>
          <w:rFonts w:ascii="Arial" w:hAnsi="Arial" w:cs="Arial"/>
          <w:szCs w:val="24"/>
        </w:rPr>
        <w:t xml:space="preserve"> </w:t>
      </w:r>
      <w:r>
        <w:rPr>
          <w:rFonts w:ascii="Arial" w:hAnsi="Arial" w:cs="Arial"/>
          <w:szCs w:val="24"/>
        </w:rPr>
        <w:t>A</w:t>
      </w:r>
      <w:r w:rsidR="00A82D86" w:rsidRPr="00A82D86">
        <w:rPr>
          <w:rFonts w:ascii="Arial" w:hAnsi="Arial" w:cs="Arial"/>
          <w:szCs w:val="24"/>
        </w:rPr>
        <w:t xml:space="preserve">ccording to </w:t>
      </w:r>
      <w:r w:rsidR="00A82D86" w:rsidRPr="00F74198">
        <w:rPr>
          <w:rFonts w:ascii="Arial" w:hAnsi="Arial" w:cs="Arial"/>
          <w:i/>
          <w:iCs/>
          <w:szCs w:val="24"/>
        </w:rPr>
        <w:t>(Equality Act 2010)</w:t>
      </w:r>
      <w:r w:rsidR="00A82D86" w:rsidRPr="00A82D86">
        <w:rPr>
          <w:rFonts w:ascii="Arial" w:hAnsi="Arial" w:cs="Arial"/>
          <w:szCs w:val="24"/>
        </w:rPr>
        <w:t xml:space="preserve"> </w:t>
      </w:r>
      <w:r>
        <w:rPr>
          <w:rFonts w:ascii="Arial" w:hAnsi="Arial" w:cs="Arial"/>
          <w:szCs w:val="24"/>
        </w:rPr>
        <w:t xml:space="preserve"> Children </w:t>
      </w:r>
      <w:r w:rsidR="00A82D86" w:rsidRPr="00A82D86">
        <w:rPr>
          <w:rFonts w:ascii="Arial" w:hAnsi="Arial" w:cs="Arial"/>
          <w:szCs w:val="24"/>
        </w:rPr>
        <w:t>should have safeguarding policies and procedures to ensure that every child, regardless of their age, disability, gender reassignment, race, religion or belief, sex, or sexual orientation, has a right to equal protection from harm. Th</w:t>
      </w:r>
      <w:r w:rsidR="00B70F05">
        <w:rPr>
          <w:rFonts w:ascii="Arial" w:hAnsi="Arial" w:cs="Arial"/>
          <w:szCs w:val="24"/>
        </w:rPr>
        <w:t xml:space="preserve">ere should be a </w:t>
      </w:r>
      <w:r w:rsidR="00A82D86" w:rsidRPr="00A82D86">
        <w:rPr>
          <w:rFonts w:ascii="Arial" w:hAnsi="Arial" w:cs="Arial"/>
          <w:szCs w:val="24"/>
        </w:rPr>
        <w:t xml:space="preserve">good </w:t>
      </w:r>
      <w:r w:rsidR="00B70F05">
        <w:rPr>
          <w:rFonts w:ascii="Arial" w:hAnsi="Arial" w:cs="Arial"/>
          <w:szCs w:val="24"/>
        </w:rPr>
        <w:t xml:space="preserve">proper </w:t>
      </w:r>
      <w:r w:rsidR="00A82D86" w:rsidRPr="00A82D86">
        <w:rPr>
          <w:rFonts w:ascii="Arial" w:hAnsi="Arial" w:cs="Arial"/>
          <w:szCs w:val="24"/>
        </w:rPr>
        <w:t xml:space="preserve">safeguarding policies and procedures in </w:t>
      </w:r>
      <w:r w:rsidR="00B70F05">
        <w:rPr>
          <w:rFonts w:ascii="Arial" w:hAnsi="Arial" w:cs="Arial"/>
          <w:szCs w:val="24"/>
        </w:rPr>
        <w:t xml:space="preserve">place to be </w:t>
      </w:r>
      <w:r w:rsidR="00B70F05">
        <w:rPr>
          <w:rFonts w:ascii="Arial" w:hAnsi="Arial" w:cs="Arial"/>
          <w:szCs w:val="24"/>
        </w:rPr>
        <w:lastRenderedPageBreak/>
        <w:t xml:space="preserve">sure </w:t>
      </w:r>
      <w:r w:rsidR="00A82D86" w:rsidRPr="00A82D86">
        <w:rPr>
          <w:rFonts w:ascii="Arial" w:hAnsi="Arial" w:cs="Arial"/>
          <w:szCs w:val="24"/>
        </w:rPr>
        <w:t>th</w:t>
      </w:r>
      <w:r w:rsidR="00764F5B">
        <w:rPr>
          <w:rFonts w:ascii="Arial" w:hAnsi="Arial" w:cs="Arial"/>
          <w:szCs w:val="24"/>
        </w:rPr>
        <w:t>at</w:t>
      </w:r>
      <w:r w:rsidR="00A82D86" w:rsidRPr="00A82D86">
        <w:rPr>
          <w:rFonts w:ascii="Arial" w:hAnsi="Arial" w:cs="Arial"/>
          <w:szCs w:val="24"/>
        </w:rPr>
        <w:t xml:space="preserve"> children are safe from adults and others </w:t>
      </w:r>
      <w:r w:rsidR="00764F5B">
        <w:rPr>
          <w:rFonts w:ascii="Arial" w:hAnsi="Arial" w:cs="Arial"/>
          <w:szCs w:val="24"/>
        </w:rPr>
        <w:t xml:space="preserve">people </w:t>
      </w:r>
      <w:r w:rsidR="00A82D86" w:rsidRPr="00A82D86">
        <w:rPr>
          <w:rFonts w:ascii="Arial" w:hAnsi="Arial" w:cs="Arial"/>
          <w:szCs w:val="24"/>
        </w:rPr>
        <w:t>who might pose a risk. This includes voluntary and community organisations,</w:t>
      </w:r>
      <w:r w:rsidR="00B70F05">
        <w:rPr>
          <w:rFonts w:ascii="Arial" w:hAnsi="Arial" w:cs="Arial"/>
          <w:szCs w:val="24"/>
        </w:rPr>
        <w:t xml:space="preserve"> churches, mosques and other faith groups</w:t>
      </w:r>
      <w:r w:rsidR="00A82D86" w:rsidRPr="00A82D86">
        <w:rPr>
          <w:rFonts w:ascii="Arial" w:hAnsi="Arial" w:cs="Arial"/>
          <w:szCs w:val="24"/>
        </w:rPr>
        <w:t>, private sector providers, as well as schools, hospitals, and sports clubs. </w:t>
      </w:r>
    </w:p>
    <w:p w14:paraId="3F632532" w14:textId="56003228" w:rsidR="00252ECC" w:rsidRPr="00A82D86" w:rsidRDefault="00252ECC" w:rsidP="00A82D86">
      <w:pPr>
        <w:spacing w:after="160" w:line="259" w:lineRule="auto"/>
        <w:jc w:val="left"/>
        <w:rPr>
          <w:rFonts w:ascii="Arial" w:hAnsi="Arial" w:cs="Arial"/>
          <w:szCs w:val="24"/>
        </w:rPr>
      </w:pPr>
      <w:r w:rsidRPr="00D73063">
        <w:rPr>
          <w:rFonts w:ascii="Arial" w:hAnsi="Arial" w:cs="Arial"/>
          <w:szCs w:val="24"/>
        </w:rPr>
        <w:br w:type="page"/>
      </w:r>
      <w:bookmarkStart w:id="9" w:name="_Toc79162771"/>
      <w:r w:rsidRPr="008C5526">
        <w:rPr>
          <w:rFonts w:ascii="Arial" w:hAnsi="Arial" w:cs="Arial"/>
          <w:b/>
          <w:bCs/>
          <w:szCs w:val="24"/>
        </w:rPr>
        <w:lastRenderedPageBreak/>
        <w:t>References</w:t>
      </w:r>
      <w:bookmarkEnd w:id="9"/>
    </w:p>
    <w:p w14:paraId="3274B311" w14:textId="77777777" w:rsidR="00D57C95" w:rsidRDefault="00D57C95" w:rsidP="002A057F">
      <w:pPr>
        <w:spacing w:after="0"/>
        <w:rPr>
          <w:rFonts w:ascii="Arial" w:hAnsi="Arial" w:cs="Arial"/>
          <w:szCs w:val="24"/>
        </w:rPr>
      </w:pPr>
      <w:r w:rsidRPr="00D73063">
        <w:rPr>
          <w:rFonts w:ascii="Arial" w:hAnsi="Arial" w:cs="Arial"/>
          <w:szCs w:val="24"/>
        </w:rPr>
        <w:t>A systematic review of the evidence for family and parenting interventions in low-and middle-income countries: child and youth mental health outcomes. </w:t>
      </w:r>
    </w:p>
    <w:p w14:paraId="420659D5" w14:textId="541B0909" w:rsidR="00D57C95" w:rsidRPr="00D73063" w:rsidRDefault="00D57C95" w:rsidP="002A057F">
      <w:pPr>
        <w:spacing w:after="0"/>
        <w:rPr>
          <w:rFonts w:ascii="Arial" w:hAnsi="Arial" w:cs="Arial"/>
          <w:szCs w:val="24"/>
        </w:rPr>
      </w:pPr>
      <w:r w:rsidRPr="00D73063">
        <w:rPr>
          <w:rFonts w:ascii="Arial" w:hAnsi="Arial" w:cs="Arial"/>
          <w:szCs w:val="24"/>
        </w:rPr>
        <w:t xml:space="preserve">French, </w:t>
      </w:r>
      <w:r w:rsidR="006E70BD" w:rsidRPr="00D73063">
        <w:rPr>
          <w:rFonts w:ascii="Arial" w:hAnsi="Arial" w:cs="Arial"/>
          <w:szCs w:val="24"/>
        </w:rPr>
        <w:t>L.,</w:t>
      </w:r>
      <w:r w:rsidRPr="00D73063">
        <w:rPr>
          <w:rFonts w:ascii="Arial" w:hAnsi="Arial" w:cs="Arial"/>
          <w:szCs w:val="24"/>
        </w:rPr>
        <w:t xml:space="preserve"> and Kennedy, E.M., 2018. Annual Research Review: Early intervention for infants and young children with, or at</w:t>
      </w:r>
      <w:r w:rsidRPr="00D73063">
        <w:rPr>
          <w:rFonts w:ascii="Cambria Math" w:hAnsi="Cambria Math" w:cs="Cambria Math"/>
          <w:szCs w:val="24"/>
        </w:rPr>
        <w:t>‐</w:t>
      </w:r>
      <w:r w:rsidRPr="00D73063">
        <w:rPr>
          <w:rFonts w:ascii="Arial" w:hAnsi="Arial" w:cs="Arial"/>
          <w:szCs w:val="24"/>
        </w:rPr>
        <w:t>risk of, autism spectrum disorder: a systematic review. </w:t>
      </w:r>
      <w:r w:rsidRPr="00D73063">
        <w:rPr>
          <w:rFonts w:ascii="Arial" w:hAnsi="Arial" w:cs="Arial"/>
          <w:i/>
          <w:iCs/>
          <w:szCs w:val="24"/>
        </w:rPr>
        <w:t>Journal of Child Psychology and Psychiatry</w:t>
      </w:r>
      <w:r w:rsidRPr="00D73063">
        <w:rPr>
          <w:rFonts w:ascii="Arial" w:hAnsi="Arial" w:cs="Arial"/>
          <w:szCs w:val="24"/>
        </w:rPr>
        <w:t>, </w:t>
      </w:r>
      <w:r w:rsidRPr="00D73063">
        <w:rPr>
          <w:rFonts w:ascii="Arial" w:hAnsi="Arial" w:cs="Arial"/>
          <w:i/>
          <w:iCs/>
          <w:szCs w:val="24"/>
        </w:rPr>
        <w:t>59</w:t>
      </w:r>
      <w:r w:rsidRPr="00D73063">
        <w:rPr>
          <w:rFonts w:ascii="Arial" w:hAnsi="Arial" w:cs="Arial"/>
          <w:szCs w:val="24"/>
        </w:rPr>
        <w:t>(4), pp.444-456.</w:t>
      </w:r>
    </w:p>
    <w:p w14:paraId="08B1253C" w14:textId="77777777" w:rsidR="00D57C95" w:rsidRPr="00D73063" w:rsidRDefault="00D57C95" w:rsidP="002A057F">
      <w:pPr>
        <w:spacing w:after="0"/>
        <w:rPr>
          <w:rFonts w:ascii="Arial" w:hAnsi="Arial" w:cs="Arial"/>
          <w:szCs w:val="24"/>
        </w:rPr>
      </w:pPr>
      <w:proofErr w:type="spellStart"/>
      <w:r w:rsidRPr="00D73063">
        <w:rPr>
          <w:rFonts w:ascii="Arial" w:hAnsi="Arial" w:cs="Arial"/>
          <w:szCs w:val="24"/>
        </w:rPr>
        <w:t>Goretzko</w:t>
      </w:r>
      <w:proofErr w:type="spellEnd"/>
      <w:r w:rsidRPr="00D73063">
        <w:rPr>
          <w:rFonts w:ascii="Arial" w:hAnsi="Arial" w:cs="Arial"/>
          <w:szCs w:val="24"/>
        </w:rPr>
        <w:t xml:space="preserve">, D., Pham, T.T.H. and </w:t>
      </w:r>
      <w:proofErr w:type="spellStart"/>
      <w:r w:rsidRPr="00D73063">
        <w:rPr>
          <w:rFonts w:ascii="Arial" w:hAnsi="Arial" w:cs="Arial"/>
          <w:szCs w:val="24"/>
        </w:rPr>
        <w:t>Bühner</w:t>
      </w:r>
      <w:proofErr w:type="spellEnd"/>
      <w:r w:rsidRPr="00D73063">
        <w:rPr>
          <w:rFonts w:ascii="Arial" w:hAnsi="Arial" w:cs="Arial"/>
          <w:szCs w:val="24"/>
        </w:rPr>
        <w:t>, M., 2019. Exploratory factor analysis: Current use, methodological developments, and recommendations for good practice. </w:t>
      </w:r>
      <w:r w:rsidRPr="00D73063">
        <w:rPr>
          <w:rFonts w:ascii="Arial" w:hAnsi="Arial" w:cs="Arial"/>
          <w:i/>
          <w:iCs/>
          <w:szCs w:val="24"/>
        </w:rPr>
        <w:t>Current Psychology</w:t>
      </w:r>
      <w:r w:rsidRPr="00D73063">
        <w:rPr>
          <w:rFonts w:ascii="Arial" w:hAnsi="Arial" w:cs="Arial"/>
          <w:szCs w:val="24"/>
        </w:rPr>
        <w:t>, pp.1-12.</w:t>
      </w:r>
    </w:p>
    <w:p w14:paraId="0EEE3502" w14:textId="77777777" w:rsidR="00D57C95" w:rsidRPr="00D73063" w:rsidRDefault="00D57C95" w:rsidP="002A057F">
      <w:pPr>
        <w:spacing w:after="0"/>
        <w:rPr>
          <w:rFonts w:ascii="Arial" w:hAnsi="Arial" w:cs="Arial"/>
          <w:szCs w:val="24"/>
        </w:rPr>
      </w:pPr>
      <w:r w:rsidRPr="002A057F">
        <w:rPr>
          <w:rFonts w:ascii="Arial" w:hAnsi="Arial" w:cs="Arial"/>
          <w:szCs w:val="24"/>
        </w:rPr>
        <w:t>International Journal of Adolescence and Youth,</w:t>
      </w:r>
      <w:r w:rsidRPr="00D73063">
        <w:rPr>
          <w:rFonts w:ascii="Arial" w:hAnsi="Arial" w:cs="Arial"/>
          <w:szCs w:val="24"/>
        </w:rPr>
        <w:t> </w:t>
      </w:r>
      <w:r w:rsidRPr="00D73063">
        <w:rPr>
          <w:rFonts w:ascii="Arial" w:hAnsi="Arial" w:cs="Arial"/>
          <w:i/>
          <w:iCs/>
          <w:szCs w:val="24"/>
        </w:rPr>
        <w:t>25</w:t>
      </w:r>
      <w:r w:rsidRPr="00D73063">
        <w:rPr>
          <w:rFonts w:ascii="Arial" w:hAnsi="Arial" w:cs="Arial"/>
          <w:szCs w:val="24"/>
        </w:rPr>
        <w:t>(1), pp.104-112.</w:t>
      </w:r>
    </w:p>
    <w:p w14:paraId="637448C5" w14:textId="77777777" w:rsidR="00D57C95" w:rsidRPr="00D73063" w:rsidRDefault="00D57C95" w:rsidP="002A057F">
      <w:pPr>
        <w:spacing w:after="0"/>
        <w:rPr>
          <w:rFonts w:ascii="Arial" w:hAnsi="Arial" w:cs="Arial"/>
          <w:szCs w:val="24"/>
        </w:rPr>
      </w:pPr>
      <w:r w:rsidRPr="002A057F">
        <w:rPr>
          <w:rFonts w:ascii="Arial" w:hAnsi="Arial" w:cs="Arial"/>
          <w:szCs w:val="24"/>
        </w:rPr>
        <w:t>International Journal of Behavioural Nutrition and Physical Activity</w:t>
      </w:r>
      <w:r w:rsidRPr="00D73063">
        <w:rPr>
          <w:rFonts w:ascii="Arial" w:hAnsi="Arial" w:cs="Arial"/>
          <w:szCs w:val="24"/>
        </w:rPr>
        <w:t>, </w:t>
      </w:r>
      <w:r w:rsidRPr="00D73063">
        <w:rPr>
          <w:rFonts w:ascii="Arial" w:hAnsi="Arial" w:cs="Arial"/>
          <w:i/>
          <w:iCs/>
          <w:szCs w:val="24"/>
        </w:rPr>
        <w:t>17</w:t>
      </w:r>
      <w:r w:rsidRPr="00D73063">
        <w:rPr>
          <w:rFonts w:ascii="Arial" w:hAnsi="Arial" w:cs="Arial"/>
          <w:szCs w:val="24"/>
        </w:rPr>
        <w:t>(1), pp.1-11.</w:t>
      </w:r>
    </w:p>
    <w:p w14:paraId="7F188C7F" w14:textId="77777777" w:rsidR="00D57C95" w:rsidRPr="00D73063" w:rsidRDefault="00D57C95" w:rsidP="002A057F">
      <w:pPr>
        <w:spacing w:after="0"/>
        <w:rPr>
          <w:rFonts w:ascii="Arial" w:hAnsi="Arial" w:cs="Arial"/>
          <w:szCs w:val="24"/>
        </w:rPr>
      </w:pPr>
      <w:r w:rsidRPr="00D73063">
        <w:rPr>
          <w:rFonts w:ascii="Arial" w:hAnsi="Arial" w:cs="Arial"/>
          <w:i/>
          <w:iCs/>
          <w:szCs w:val="24"/>
        </w:rPr>
        <w:t>Journal of Child and Family Studies</w:t>
      </w:r>
      <w:r w:rsidRPr="00D73063">
        <w:rPr>
          <w:rFonts w:ascii="Arial" w:hAnsi="Arial" w:cs="Arial"/>
          <w:szCs w:val="24"/>
        </w:rPr>
        <w:t>, </w:t>
      </w:r>
      <w:r w:rsidRPr="00D73063">
        <w:rPr>
          <w:rFonts w:ascii="Arial" w:hAnsi="Arial" w:cs="Arial"/>
          <w:i/>
          <w:iCs/>
          <w:szCs w:val="24"/>
        </w:rPr>
        <w:t>28</w:t>
      </w:r>
      <w:r w:rsidRPr="00D73063">
        <w:rPr>
          <w:rFonts w:ascii="Arial" w:hAnsi="Arial" w:cs="Arial"/>
          <w:szCs w:val="24"/>
        </w:rPr>
        <w:t>(8), pp.2036-2055.</w:t>
      </w:r>
    </w:p>
    <w:p w14:paraId="6BD2E9A8" w14:textId="77777777" w:rsidR="00D57C95" w:rsidRPr="00D73063" w:rsidRDefault="00D57C95" w:rsidP="002A057F">
      <w:pPr>
        <w:spacing w:after="0"/>
        <w:rPr>
          <w:rFonts w:ascii="Arial" w:hAnsi="Arial" w:cs="Arial"/>
          <w:szCs w:val="24"/>
        </w:rPr>
      </w:pPr>
      <w:bookmarkStart w:id="10" w:name="_Hlk80567328"/>
      <w:r w:rsidRPr="00D73063">
        <w:rPr>
          <w:rFonts w:ascii="Arial" w:hAnsi="Arial" w:cs="Arial"/>
          <w:szCs w:val="24"/>
        </w:rPr>
        <w:t>Masten, A.S. and Barnes, A.J., 2018. Resilience in children: Developmental perspectives. </w:t>
      </w:r>
      <w:r w:rsidRPr="00D73063">
        <w:rPr>
          <w:rFonts w:ascii="Arial" w:hAnsi="Arial" w:cs="Arial"/>
          <w:i/>
          <w:iCs/>
          <w:szCs w:val="24"/>
        </w:rPr>
        <w:t>Children</w:t>
      </w:r>
      <w:r w:rsidRPr="00D73063">
        <w:rPr>
          <w:rFonts w:ascii="Arial" w:hAnsi="Arial" w:cs="Arial"/>
          <w:szCs w:val="24"/>
        </w:rPr>
        <w:t>, </w:t>
      </w:r>
      <w:r w:rsidRPr="00D73063">
        <w:rPr>
          <w:rFonts w:ascii="Arial" w:hAnsi="Arial" w:cs="Arial"/>
          <w:i/>
          <w:iCs/>
          <w:szCs w:val="24"/>
        </w:rPr>
        <w:t>5</w:t>
      </w:r>
      <w:r w:rsidRPr="00D73063">
        <w:rPr>
          <w:rFonts w:ascii="Arial" w:hAnsi="Arial" w:cs="Arial"/>
          <w:szCs w:val="24"/>
        </w:rPr>
        <w:t>(7), p.98.</w:t>
      </w:r>
    </w:p>
    <w:bookmarkEnd w:id="10"/>
    <w:p w14:paraId="155AC63F" w14:textId="77777777" w:rsidR="00D57C95" w:rsidRDefault="00D57C95" w:rsidP="002A057F">
      <w:pPr>
        <w:spacing w:after="0"/>
        <w:rPr>
          <w:rFonts w:ascii="Arial" w:hAnsi="Arial" w:cs="Arial"/>
          <w:szCs w:val="24"/>
        </w:rPr>
      </w:pPr>
      <w:r w:rsidRPr="00D73063">
        <w:rPr>
          <w:rFonts w:ascii="Arial" w:hAnsi="Arial" w:cs="Arial"/>
          <w:szCs w:val="24"/>
        </w:rPr>
        <w:t xml:space="preserve">Moore, S.A., Faulkner, G., Rhodes, R.E., </w:t>
      </w:r>
      <w:proofErr w:type="spellStart"/>
      <w:r w:rsidRPr="00D73063">
        <w:rPr>
          <w:rFonts w:ascii="Arial" w:hAnsi="Arial" w:cs="Arial"/>
          <w:szCs w:val="24"/>
        </w:rPr>
        <w:t>Brussoni</w:t>
      </w:r>
      <w:proofErr w:type="spellEnd"/>
      <w:r w:rsidRPr="00D73063">
        <w:rPr>
          <w:rFonts w:ascii="Arial" w:hAnsi="Arial" w:cs="Arial"/>
          <w:szCs w:val="24"/>
        </w:rPr>
        <w:t xml:space="preserve">, M., </w:t>
      </w:r>
      <w:proofErr w:type="spellStart"/>
      <w:r w:rsidRPr="00D73063">
        <w:rPr>
          <w:rFonts w:ascii="Arial" w:hAnsi="Arial" w:cs="Arial"/>
          <w:szCs w:val="24"/>
        </w:rPr>
        <w:t>Chulak-Bozzer</w:t>
      </w:r>
      <w:proofErr w:type="spellEnd"/>
      <w:r w:rsidRPr="00D73063">
        <w:rPr>
          <w:rFonts w:ascii="Arial" w:hAnsi="Arial" w:cs="Arial"/>
          <w:szCs w:val="24"/>
        </w:rPr>
        <w:t>, T., Ferguson, L.J., Mitra, R., O’Reilly, N., Spence, J.C., Vanderloo, L.M. and Tremblay, M.S., 2020. Impact of the COVID-19 virus outbreak on movement and play behaviours of Canadian children and youth: a national survey. </w:t>
      </w:r>
    </w:p>
    <w:p w14:paraId="56742E3C" w14:textId="77777777" w:rsidR="00D57C95" w:rsidRPr="00D73063" w:rsidRDefault="00D57C95" w:rsidP="002A057F">
      <w:pPr>
        <w:spacing w:after="0"/>
        <w:rPr>
          <w:rFonts w:ascii="Arial" w:hAnsi="Arial" w:cs="Arial"/>
          <w:szCs w:val="24"/>
        </w:rPr>
      </w:pPr>
      <w:r w:rsidRPr="00D73063">
        <w:rPr>
          <w:rFonts w:ascii="Arial" w:hAnsi="Arial" w:cs="Arial"/>
          <w:szCs w:val="24"/>
        </w:rPr>
        <w:t xml:space="preserve">Morton, S., Grant, C., Berry, S.D., Walker, C.G., Corkin, M., Ly, K., De Castro, T.G., </w:t>
      </w:r>
      <w:proofErr w:type="spellStart"/>
      <w:r w:rsidRPr="00D73063">
        <w:rPr>
          <w:rFonts w:ascii="Arial" w:hAnsi="Arial" w:cs="Arial"/>
          <w:szCs w:val="24"/>
        </w:rPr>
        <w:t>Atatoa</w:t>
      </w:r>
      <w:proofErr w:type="spellEnd"/>
      <w:r w:rsidRPr="00D73063">
        <w:rPr>
          <w:rFonts w:ascii="Arial" w:hAnsi="Arial" w:cs="Arial"/>
          <w:szCs w:val="24"/>
        </w:rPr>
        <w:t xml:space="preserve"> </w:t>
      </w:r>
      <w:proofErr w:type="spellStart"/>
      <w:r w:rsidRPr="00D73063">
        <w:rPr>
          <w:rFonts w:ascii="Arial" w:hAnsi="Arial" w:cs="Arial"/>
          <w:szCs w:val="24"/>
        </w:rPr>
        <w:t>Carr</w:t>
      </w:r>
      <w:proofErr w:type="spellEnd"/>
      <w:r w:rsidRPr="00D73063">
        <w:rPr>
          <w:rFonts w:ascii="Arial" w:hAnsi="Arial" w:cs="Arial"/>
          <w:szCs w:val="24"/>
        </w:rPr>
        <w:t>, P.E., Bandara, D.K., Mohal, J. and Bird, A.L., 2017. Growing up in New Zealand: A longitudinal study of New Zealand children and their families. Now we are four: Describing the preschool years.</w:t>
      </w:r>
    </w:p>
    <w:p w14:paraId="421E9B59" w14:textId="77777777" w:rsidR="00D57C95" w:rsidRDefault="00D57C95" w:rsidP="002A057F">
      <w:pPr>
        <w:spacing w:after="0"/>
        <w:rPr>
          <w:rFonts w:ascii="Arial" w:hAnsi="Arial" w:cs="Arial"/>
          <w:szCs w:val="24"/>
        </w:rPr>
      </w:pPr>
      <w:r w:rsidRPr="00D73063">
        <w:rPr>
          <w:rFonts w:ascii="Arial" w:hAnsi="Arial" w:cs="Arial"/>
          <w:szCs w:val="24"/>
        </w:rPr>
        <w:t>Pascoe, M.C., Hetrick, S.E. and Parker, A.G., 2020. The impact of stress on students in secondary school and higher education. </w:t>
      </w:r>
    </w:p>
    <w:p w14:paraId="2B3A8039" w14:textId="77777777" w:rsidR="00D57C95" w:rsidRDefault="00D57C95" w:rsidP="002A057F">
      <w:pPr>
        <w:spacing w:after="0"/>
        <w:rPr>
          <w:rFonts w:ascii="Arial" w:hAnsi="Arial" w:cs="Arial"/>
          <w:szCs w:val="24"/>
        </w:rPr>
      </w:pPr>
      <w:r w:rsidRPr="00D73063">
        <w:rPr>
          <w:rFonts w:ascii="Arial" w:hAnsi="Arial" w:cs="Arial"/>
          <w:szCs w:val="24"/>
        </w:rPr>
        <w:t xml:space="preserve">Pedersen, G.A., </w:t>
      </w:r>
      <w:proofErr w:type="spellStart"/>
      <w:r w:rsidRPr="00D73063">
        <w:rPr>
          <w:rFonts w:ascii="Arial" w:hAnsi="Arial" w:cs="Arial"/>
          <w:szCs w:val="24"/>
        </w:rPr>
        <w:t>Smallegange</w:t>
      </w:r>
      <w:proofErr w:type="spellEnd"/>
      <w:r w:rsidRPr="00D73063">
        <w:rPr>
          <w:rFonts w:ascii="Arial" w:hAnsi="Arial" w:cs="Arial"/>
          <w:szCs w:val="24"/>
        </w:rPr>
        <w:t xml:space="preserve">, E., Coetzee, A., Hartog, K., Turner, J., Jordans, M.J. and Brown, F.L., 2019. </w:t>
      </w:r>
    </w:p>
    <w:p w14:paraId="7E55CAD8" w14:textId="77777777" w:rsidR="00D57C95" w:rsidRPr="00D73063" w:rsidRDefault="00D57C95" w:rsidP="002A057F">
      <w:pPr>
        <w:spacing w:after="0"/>
        <w:rPr>
          <w:rFonts w:ascii="Arial" w:hAnsi="Arial" w:cs="Arial"/>
          <w:szCs w:val="24"/>
        </w:rPr>
      </w:pPr>
      <w:bookmarkStart w:id="11" w:name="_Hlk81406371"/>
      <w:r w:rsidRPr="00D73063">
        <w:rPr>
          <w:rFonts w:ascii="Arial" w:hAnsi="Arial" w:cs="Arial"/>
          <w:szCs w:val="24"/>
        </w:rPr>
        <w:t>Sameroff, A.J. and Seifer, R., 2021. Accumulation of environmental risk and child mental health. In </w:t>
      </w:r>
      <w:r w:rsidRPr="00D73063">
        <w:rPr>
          <w:rFonts w:ascii="Arial" w:hAnsi="Arial" w:cs="Arial"/>
          <w:i/>
          <w:iCs/>
          <w:szCs w:val="24"/>
        </w:rPr>
        <w:t>Children of poverty</w:t>
      </w:r>
      <w:r w:rsidRPr="00D73063">
        <w:rPr>
          <w:rFonts w:ascii="Arial" w:hAnsi="Arial" w:cs="Arial"/>
          <w:szCs w:val="24"/>
        </w:rPr>
        <w:t> (pp. 233-258). Routledge.</w:t>
      </w:r>
    </w:p>
    <w:bookmarkEnd w:id="11"/>
    <w:p w14:paraId="3C53ACE4" w14:textId="77777777" w:rsidR="00D57C95" w:rsidRPr="00D73063" w:rsidRDefault="00D57C95" w:rsidP="002A057F">
      <w:pPr>
        <w:tabs>
          <w:tab w:val="left" w:pos="709"/>
        </w:tabs>
        <w:spacing w:after="0"/>
        <w:jc w:val="left"/>
        <w:rPr>
          <w:rFonts w:ascii="Arial" w:hAnsi="Arial" w:cs="Arial"/>
          <w:szCs w:val="24"/>
        </w:rPr>
      </w:pPr>
      <w:r w:rsidRPr="00D73063">
        <w:rPr>
          <w:rFonts w:ascii="Arial" w:hAnsi="Arial" w:cs="Arial"/>
          <w:szCs w:val="24"/>
        </w:rPr>
        <w:lastRenderedPageBreak/>
        <w:t xml:space="preserve">Sperry, D.E., Sperry, </w:t>
      </w:r>
      <w:proofErr w:type="gramStart"/>
      <w:r w:rsidRPr="00D73063">
        <w:rPr>
          <w:rFonts w:ascii="Arial" w:hAnsi="Arial" w:cs="Arial"/>
          <w:szCs w:val="24"/>
        </w:rPr>
        <w:t>L.L.</w:t>
      </w:r>
      <w:proofErr w:type="gramEnd"/>
      <w:r w:rsidRPr="00D73063">
        <w:rPr>
          <w:rFonts w:ascii="Arial" w:hAnsi="Arial" w:cs="Arial"/>
          <w:szCs w:val="24"/>
        </w:rPr>
        <w:t xml:space="preserve"> and Miller, P.J., 2019. Re-examining the verbal environments of children from different socioeconomic backgrounds. </w:t>
      </w:r>
      <w:r w:rsidRPr="00D73063">
        <w:rPr>
          <w:rFonts w:ascii="Arial" w:hAnsi="Arial" w:cs="Arial"/>
          <w:i/>
          <w:iCs/>
          <w:szCs w:val="24"/>
        </w:rPr>
        <w:t>Child development</w:t>
      </w:r>
      <w:r w:rsidRPr="00D73063">
        <w:rPr>
          <w:rFonts w:ascii="Arial" w:hAnsi="Arial" w:cs="Arial"/>
          <w:szCs w:val="24"/>
        </w:rPr>
        <w:t>, </w:t>
      </w:r>
      <w:r w:rsidRPr="00D73063">
        <w:rPr>
          <w:rFonts w:ascii="Arial" w:hAnsi="Arial" w:cs="Arial"/>
          <w:i/>
          <w:iCs/>
          <w:szCs w:val="24"/>
        </w:rPr>
        <w:t>90</w:t>
      </w:r>
      <w:r w:rsidRPr="00D73063">
        <w:rPr>
          <w:rFonts w:ascii="Arial" w:hAnsi="Arial" w:cs="Arial"/>
          <w:szCs w:val="24"/>
        </w:rPr>
        <w:t>(4), pp.1303-1318.</w:t>
      </w:r>
    </w:p>
    <w:p w14:paraId="711C7A5F" w14:textId="15C7BD79" w:rsidR="00D57C95" w:rsidRPr="00D57C95" w:rsidRDefault="00D57C95" w:rsidP="00D57C95">
      <w:pPr>
        <w:tabs>
          <w:tab w:val="left" w:pos="709"/>
        </w:tabs>
        <w:spacing w:after="0"/>
        <w:jc w:val="left"/>
        <w:rPr>
          <w:rFonts w:ascii="Arial" w:hAnsi="Arial" w:cs="Arial"/>
          <w:szCs w:val="24"/>
        </w:rPr>
      </w:pPr>
      <w:r w:rsidRPr="00D73063">
        <w:rPr>
          <w:rFonts w:ascii="Arial" w:hAnsi="Arial" w:cs="Arial"/>
          <w:szCs w:val="24"/>
        </w:rPr>
        <w:t>United Nations Office on Drugs and Crime, 2008. </w:t>
      </w:r>
      <w:r w:rsidRPr="00D73063">
        <w:rPr>
          <w:rFonts w:ascii="Arial" w:hAnsi="Arial" w:cs="Arial"/>
          <w:i/>
          <w:iCs/>
          <w:szCs w:val="24"/>
        </w:rPr>
        <w:t>An Introduction to Human Domestic abusing, crime and anti-social conduction, drug misuse issues, child protection plan, etc. Vulnerability, Impact and Action background paper</w:t>
      </w:r>
      <w:r w:rsidRPr="00D73063">
        <w:rPr>
          <w:rFonts w:ascii="Arial" w:hAnsi="Arial" w:cs="Arial"/>
          <w:szCs w:val="24"/>
        </w:rPr>
        <w:t>.</w:t>
      </w:r>
      <w:r>
        <w:rPr>
          <w:rFonts w:ascii="Arial" w:hAnsi="Arial" w:cs="Arial"/>
          <w:szCs w:val="24"/>
        </w:rPr>
        <w:t xml:space="preserve"> </w:t>
      </w:r>
      <w:r w:rsidRPr="00D73063">
        <w:rPr>
          <w:rFonts w:ascii="Arial" w:hAnsi="Arial" w:cs="Arial"/>
          <w:szCs w:val="24"/>
        </w:rPr>
        <w:t>[Online] Available at</w:t>
      </w:r>
      <w:r w:rsidRPr="00D57C95">
        <w:rPr>
          <w:rFonts w:ascii="Arial" w:hAnsi="Arial" w:cs="Arial"/>
          <w:szCs w:val="24"/>
        </w:rPr>
        <w:t xml:space="preserve">: </w:t>
      </w:r>
      <w:hyperlink r:id="rId8" w:history="1">
        <w:r w:rsidRPr="00D57C95">
          <w:rPr>
            <w:rStyle w:val="Hyperlink"/>
            <w:rFonts w:ascii="Arial" w:hAnsi="Arial" w:cs="Arial"/>
            <w:color w:val="auto"/>
            <w:szCs w:val="24"/>
            <w:u w:val="none"/>
          </w:rPr>
          <w:t>https://www.unodc.org/documents/human-domestic abusing, crime and anti-social conduction, drug misuse issues, child protection plan, etc. An_Introduction_to_Human_Domestic abusing, crime and anti-social conduction, drug misuse issues, child protection plan, etc. _-_Background_Paper.pdf.</w:t>
        </w:r>
      </w:hyperlink>
    </w:p>
    <w:p w14:paraId="6C8F7CA7" w14:textId="77777777" w:rsidR="00D57C95" w:rsidRPr="00D73063" w:rsidRDefault="00D57C95" w:rsidP="002A057F">
      <w:pPr>
        <w:tabs>
          <w:tab w:val="left" w:pos="709"/>
        </w:tabs>
        <w:spacing w:after="0"/>
        <w:rPr>
          <w:rFonts w:ascii="Arial" w:hAnsi="Arial" w:cs="Arial"/>
          <w:szCs w:val="24"/>
        </w:rPr>
      </w:pPr>
      <w:r>
        <w:rPr>
          <w:rFonts w:ascii="Arial" w:hAnsi="Arial" w:cs="Arial"/>
          <w:szCs w:val="24"/>
        </w:rPr>
        <w:t>V</w:t>
      </w:r>
      <w:r w:rsidRPr="00D73063">
        <w:rPr>
          <w:rFonts w:ascii="Arial" w:hAnsi="Arial" w:cs="Arial"/>
          <w:szCs w:val="24"/>
        </w:rPr>
        <w:t>an Uhm, D.P., 2018. The social construction of the value of wildlife: A green cultural criminological perspective. </w:t>
      </w:r>
      <w:r w:rsidRPr="00D73063">
        <w:rPr>
          <w:rFonts w:ascii="Arial" w:hAnsi="Arial" w:cs="Arial"/>
          <w:i/>
          <w:iCs/>
          <w:szCs w:val="24"/>
        </w:rPr>
        <w:t>Theoretical Criminology</w:t>
      </w:r>
      <w:r w:rsidRPr="00D73063">
        <w:rPr>
          <w:rFonts w:ascii="Arial" w:hAnsi="Arial" w:cs="Arial"/>
          <w:szCs w:val="24"/>
        </w:rPr>
        <w:t>, </w:t>
      </w:r>
      <w:r w:rsidRPr="00D73063">
        <w:rPr>
          <w:rFonts w:ascii="Arial" w:hAnsi="Arial" w:cs="Arial"/>
          <w:i/>
          <w:iCs/>
          <w:szCs w:val="24"/>
        </w:rPr>
        <w:t>22</w:t>
      </w:r>
      <w:r w:rsidRPr="00D73063">
        <w:rPr>
          <w:rFonts w:ascii="Arial" w:hAnsi="Arial" w:cs="Arial"/>
          <w:szCs w:val="24"/>
        </w:rPr>
        <w:t>(3), pp.384-401.</w:t>
      </w:r>
    </w:p>
    <w:p w14:paraId="5785776F" w14:textId="77777777" w:rsidR="002A057F" w:rsidRPr="00D73063" w:rsidRDefault="002A057F">
      <w:pPr>
        <w:tabs>
          <w:tab w:val="left" w:pos="709"/>
        </w:tabs>
        <w:rPr>
          <w:rFonts w:ascii="Arial" w:hAnsi="Arial" w:cs="Arial"/>
          <w:szCs w:val="24"/>
        </w:rPr>
      </w:pPr>
    </w:p>
    <w:sectPr w:rsidR="002A057F" w:rsidRPr="00D73063" w:rsidSect="00206478">
      <w:footerReference w:type="default" r:id="rId9"/>
      <w:pgSz w:w="11906" w:h="16838"/>
      <w:pgMar w:top="1440" w:right="1440" w:bottom="1440" w:left="1440" w:header="708" w:footer="708" w:gutter="0"/>
      <w:pgBorders w:offsetFrom="page">
        <w:top w:val="single" w:sz="4" w:space="24" w:color="C0504D" w:themeColor="accent2"/>
        <w:left w:val="single" w:sz="4" w:space="24" w:color="C0504D" w:themeColor="accent2"/>
        <w:bottom w:val="single" w:sz="4" w:space="24" w:color="C0504D" w:themeColor="accent2"/>
        <w:right w:val="single" w:sz="4" w:space="24" w:color="C0504D" w:themeColor="accent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32BD9" w14:textId="77777777" w:rsidR="00254AB5" w:rsidRDefault="00254AB5" w:rsidP="00206478">
      <w:pPr>
        <w:spacing w:before="0" w:after="0" w:line="240" w:lineRule="auto"/>
      </w:pPr>
      <w:r>
        <w:separator/>
      </w:r>
    </w:p>
  </w:endnote>
  <w:endnote w:type="continuationSeparator" w:id="0">
    <w:p w14:paraId="7A9A07B6" w14:textId="77777777" w:rsidR="00254AB5" w:rsidRDefault="00254AB5" w:rsidP="0020647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385827"/>
      <w:docPartObj>
        <w:docPartGallery w:val="Page Numbers (Bottom of Page)"/>
        <w:docPartUnique/>
      </w:docPartObj>
    </w:sdtPr>
    <w:sdtEndPr/>
    <w:sdtContent>
      <w:p w14:paraId="23325B5B" w14:textId="77777777" w:rsidR="00206478" w:rsidRDefault="00206478">
        <w:pPr>
          <w:pStyle w:val="Footer"/>
          <w:jc w:val="right"/>
        </w:pPr>
        <w:r>
          <w:t xml:space="preserve">Page | </w:t>
        </w:r>
        <w:r w:rsidR="007B5C91">
          <w:fldChar w:fldCharType="begin"/>
        </w:r>
        <w:r>
          <w:instrText xml:space="preserve"> PAGE   \* MERGEFORMAT </w:instrText>
        </w:r>
        <w:r w:rsidR="007B5C91">
          <w:fldChar w:fldCharType="separate"/>
        </w:r>
        <w:r w:rsidR="00DC07CA">
          <w:rPr>
            <w:noProof/>
          </w:rPr>
          <w:t>2</w:t>
        </w:r>
        <w:r w:rsidR="007B5C91">
          <w:rPr>
            <w:noProof/>
          </w:rPr>
          <w:fldChar w:fldCharType="end"/>
        </w:r>
      </w:p>
    </w:sdtContent>
  </w:sdt>
  <w:p w14:paraId="5DE766A9" w14:textId="77777777" w:rsidR="00206478" w:rsidRDefault="00206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578EC" w14:textId="77777777" w:rsidR="00254AB5" w:rsidRDefault="00254AB5" w:rsidP="00206478">
      <w:pPr>
        <w:spacing w:before="0" w:after="0" w:line="240" w:lineRule="auto"/>
      </w:pPr>
      <w:r>
        <w:separator/>
      </w:r>
    </w:p>
  </w:footnote>
  <w:footnote w:type="continuationSeparator" w:id="0">
    <w:p w14:paraId="26762306" w14:textId="77777777" w:rsidR="00254AB5" w:rsidRDefault="00254AB5" w:rsidP="0020647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230"/>
    <w:rsid w:val="00016D31"/>
    <w:rsid w:val="00043665"/>
    <w:rsid w:val="000C0A48"/>
    <w:rsid w:val="000E5836"/>
    <w:rsid w:val="000F3021"/>
    <w:rsid w:val="00102FC1"/>
    <w:rsid w:val="00170851"/>
    <w:rsid w:val="0018637F"/>
    <w:rsid w:val="00192C73"/>
    <w:rsid w:val="001A612B"/>
    <w:rsid w:val="00204E99"/>
    <w:rsid w:val="00206478"/>
    <w:rsid w:val="00252ECC"/>
    <w:rsid w:val="00254AB5"/>
    <w:rsid w:val="00286270"/>
    <w:rsid w:val="0028743B"/>
    <w:rsid w:val="002A057F"/>
    <w:rsid w:val="002B03BC"/>
    <w:rsid w:val="002C6F73"/>
    <w:rsid w:val="002E45CC"/>
    <w:rsid w:val="0030036D"/>
    <w:rsid w:val="00390C5F"/>
    <w:rsid w:val="003C480C"/>
    <w:rsid w:val="003D0F0A"/>
    <w:rsid w:val="003F29E1"/>
    <w:rsid w:val="003F53FD"/>
    <w:rsid w:val="004129EA"/>
    <w:rsid w:val="00433779"/>
    <w:rsid w:val="00490A78"/>
    <w:rsid w:val="00494F0E"/>
    <w:rsid w:val="004D123F"/>
    <w:rsid w:val="004D3C22"/>
    <w:rsid w:val="005069AA"/>
    <w:rsid w:val="00545A4E"/>
    <w:rsid w:val="005624BA"/>
    <w:rsid w:val="00583072"/>
    <w:rsid w:val="005A345B"/>
    <w:rsid w:val="005B0889"/>
    <w:rsid w:val="005C59C7"/>
    <w:rsid w:val="005D6B82"/>
    <w:rsid w:val="005E53EC"/>
    <w:rsid w:val="005F25DD"/>
    <w:rsid w:val="006263BC"/>
    <w:rsid w:val="0064459B"/>
    <w:rsid w:val="0067504B"/>
    <w:rsid w:val="00693CCB"/>
    <w:rsid w:val="006D0407"/>
    <w:rsid w:val="006E70BD"/>
    <w:rsid w:val="006E7395"/>
    <w:rsid w:val="007360A7"/>
    <w:rsid w:val="00764F5B"/>
    <w:rsid w:val="00792FED"/>
    <w:rsid w:val="007A27FF"/>
    <w:rsid w:val="007B5C91"/>
    <w:rsid w:val="007D4FCB"/>
    <w:rsid w:val="0080217C"/>
    <w:rsid w:val="008101AA"/>
    <w:rsid w:val="008520CB"/>
    <w:rsid w:val="0085770B"/>
    <w:rsid w:val="008B57A1"/>
    <w:rsid w:val="008C5526"/>
    <w:rsid w:val="008D342B"/>
    <w:rsid w:val="00912523"/>
    <w:rsid w:val="00916592"/>
    <w:rsid w:val="00961827"/>
    <w:rsid w:val="00963E4B"/>
    <w:rsid w:val="009B4E45"/>
    <w:rsid w:val="009D4641"/>
    <w:rsid w:val="00A26933"/>
    <w:rsid w:val="00A30104"/>
    <w:rsid w:val="00A40693"/>
    <w:rsid w:val="00A535B5"/>
    <w:rsid w:val="00A81490"/>
    <w:rsid w:val="00A82D86"/>
    <w:rsid w:val="00A838D1"/>
    <w:rsid w:val="00AD0AFB"/>
    <w:rsid w:val="00AD3533"/>
    <w:rsid w:val="00B125C7"/>
    <w:rsid w:val="00B24A3D"/>
    <w:rsid w:val="00B27582"/>
    <w:rsid w:val="00B47339"/>
    <w:rsid w:val="00B64F2A"/>
    <w:rsid w:val="00B70F05"/>
    <w:rsid w:val="00B83504"/>
    <w:rsid w:val="00B934BC"/>
    <w:rsid w:val="00BD0886"/>
    <w:rsid w:val="00C1723E"/>
    <w:rsid w:val="00C61440"/>
    <w:rsid w:val="00C73EB8"/>
    <w:rsid w:val="00C743F9"/>
    <w:rsid w:val="00C8144F"/>
    <w:rsid w:val="00C816F8"/>
    <w:rsid w:val="00CA248D"/>
    <w:rsid w:val="00CB1C95"/>
    <w:rsid w:val="00CC5575"/>
    <w:rsid w:val="00CF6A27"/>
    <w:rsid w:val="00D33766"/>
    <w:rsid w:val="00D57C95"/>
    <w:rsid w:val="00D644FD"/>
    <w:rsid w:val="00D66AD9"/>
    <w:rsid w:val="00D67BD7"/>
    <w:rsid w:val="00D70006"/>
    <w:rsid w:val="00D706A4"/>
    <w:rsid w:val="00D73063"/>
    <w:rsid w:val="00D81345"/>
    <w:rsid w:val="00D826CA"/>
    <w:rsid w:val="00D87F7F"/>
    <w:rsid w:val="00DC07CA"/>
    <w:rsid w:val="00E01AD0"/>
    <w:rsid w:val="00E16230"/>
    <w:rsid w:val="00E31E6B"/>
    <w:rsid w:val="00E433FF"/>
    <w:rsid w:val="00EB03AE"/>
    <w:rsid w:val="00EE3B7F"/>
    <w:rsid w:val="00EF6EF5"/>
    <w:rsid w:val="00F74198"/>
    <w:rsid w:val="00FB6678"/>
    <w:rsid w:val="00FC7A9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91F55"/>
  <w15:docId w15:val="{90D3F5E4-7C47-45DB-A8FA-89A1C2B8E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IN"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78"/>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06478"/>
    <w:pPr>
      <w:keepNext/>
      <w:keepLines/>
      <w:pBdr>
        <w:bottom w:val="single" w:sz="4" w:space="2" w:color="C0504D" w:themeColor="accent2"/>
      </w:pBdr>
      <w:outlineLvl w:val="0"/>
    </w:pPr>
    <w:rPr>
      <w:rFonts w:eastAsiaTheme="majorEastAsia" w:cstheme="majorBidi"/>
      <w:color w:val="262626" w:themeColor="text1" w:themeTint="D9"/>
      <w:sz w:val="40"/>
      <w:szCs w:val="40"/>
    </w:rPr>
  </w:style>
  <w:style w:type="paragraph" w:styleId="Heading2">
    <w:name w:val="heading 2"/>
    <w:basedOn w:val="Normal"/>
    <w:next w:val="Normal"/>
    <w:link w:val="Heading2Char"/>
    <w:uiPriority w:val="9"/>
    <w:unhideWhenUsed/>
    <w:qFormat/>
    <w:rsid w:val="00206478"/>
    <w:pPr>
      <w:keepNext/>
      <w:keepLines/>
      <w:outlineLvl w:val="1"/>
    </w:pPr>
    <w:rPr>
      <w:rFonts w:eastAsiaTheme="majorEastAsia" w:cstheme="majorBidi"/>
      <w:color w:val="C0504D" w:themeColor="accent2"/>
      <w:sz w:val="36"/>
      <w:szCs w:val="36"/>
    </w:rPr>
  </w:style>
  <w:style w:type="paragraph" w:styleId="Heading3">
    <w:name w:val="heading 3"/>
    <w:basedOn w:val="Normal"/>
    <w:next w:val="Normal"/>
    <w:link w:val="Heading3Char"/>
    <w:uiPriority w:val="9"/>
    <w:unhideWhenUsed/>
    <w:qFormat/>
    <w:rsid w:val="00206478"/>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206478"/>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206478"/>
    <w:pPr>
      <w:keepNext/>
      <w:keepLines/>
      <w:spacing w:before="80" w:after="0" w:line="240" w:lineRule="auto"/>
      <w:outlineLvl w:val="4"/>
    </w:pPr>
    <w:rPr>
      <w:rFonts w:asciiTheme="majorHAnsi" w:eastAsiaTheme="majorEastAsia" w:hAnsiTheme="majorHAnsi" w:cstheme="majorBidi"/>
      <w:color w:val="943634" w:themeColor="accent2" w:themeShade="BF"/>
      <w:szCs w:val="24"/>
    </w:rPr>
  </w:style>
  <w:style w:type="paragraph" w:styleId="Heading6">
    <w:name w:val="heading 6"/>
    <w:basedOn w:val="Normal"/>
    <w:next w:val="Normal"/>
    <w:link w:val="Heading6Char"/>
    <w:uiPriority w:val="9"/>
    <w:semiHidden/>
    <w:unhideWhenUsed/>
    <w:qFormat/>
    <w:rsid w:val="00206478"/>
    <w:pPr>
      <w:keepNext/>
      <w:keepLines/>
      <w:spacing w:before="80" w:after="0" w:line="240" w:lineRule="auto"/>
      <w:outlineLvl w:val="5"/>
    </w:pPr>
    <w:rPr>
      <w:rFonts w:asciiTheme="majorHAnsi" w:eastAsiaTheme="majorEastAsia" w:hAnsiTheme="majorHAnsi" w:cstheme="majorBidi"/>
      <w:i/>
      <w:iCs/>
      <w:color w:val="632423" w:themeColor="accent2" w:themeShade="80"/>
      <w:szCs w:val="24"/>
    </w:rPr>
  </w:style>
  <w:style w:type="paragraph" w:styleId="Heading7">
    <w:name w:val="heading 7"/>
    <w:basedOn w:val="Normal"/>
    <w:next w:val="Normal"/>
    <w:link w:val="Heading7Char"/>
    <w:uiPriority w:val="9"/>
    <w:semiHidden/>
    <w:unhideWhenUsed/>
    <w:qFormat/>
    <w:rsid w:val="00206478"/>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206478"/>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206478"/>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478"/>
    <w:rPr>
      <w:rFonts w:ascii="Times New Roman" w:eastAsiaTheme="majorEastAsia" w:hAnsi="Times New Roman" w:cstheme="majorBidi"/>
      <w:color w:val="262626" w:themeColor="text1" w:themeTint="D9"/>
      <w:sz w:val="40"/>
      <w:szCs w:val="40"/>
    </w:rPr>
  </w:style>
  <w:style w:type="character" w:customStyle="1" w:styleId="Heading2Char">
    <w:name w:val="Heading 2 Char"/>
    <w:basedOn w:val="DefaultParagraphFont"/>
    <w:link w:val="Heading2"/>
    <w:uiPriority w:val="9"/>
    <w:rsid w:val="00206478"/>
    <w:rPr>
      <w:rFonts w:ascii="Times New Roman" w:eastAsiaTheme="majorEastAsia" w:hAnsi="Times New Roman" w:cstheme="majorBidi"/>
      <w:color w:val="C0504D" w:themeColor="accent2"/>
      <w:sz w:val="36"/>
      <w:szCs w:val="36"/>
    </w:rPr>
  </w:style>
  <w:style w:type="character" w:customStyle="1" w:styleId="Heading3Char">
    <w:name w:val="Heading 3 Char"/>
    <w:basedOn w:val="DefaultParagraphFont"/>
    <w:link w:val="Heading3"/>
    <w:uiPriority w:val="9"/>
    <w:rsid w:val="00206478"/>
    <w:rPr>
      <w:rFonts w:asciiTheme="majorHAnsi" w:eastAsiaTheme="majorEastAsia" w:hAnsiTheme="majorHAnsi" w:cstheme="majorBidi"/>
      <w:color w:val="943634" w:themeColor="accent2" w:themeShade="BF"/>
      <w:sz w:val="32"/>
      <w:szCs w:val="32"/>
    </w:rPr>
  </w:style>
  <w:style w:type="paragraph" w:styleId="BodyText">
    <w:name w:val="Body Text"/>
    <w:aliases w:val="normal"/>
    <w:basedOn w:val="Normal"/>
    <w:next w:val="Normal"/>
    <w:link w:val="BodyTextChar"/>
    <w:uiPriority w:val="1"/>
    <w:rsid w:val="00D826CA"/>
    <w:pPr>
      <w:widowControl w:val="0"/>
      <w:autoSpaceDE w:val="0"/>
      <w:autoSpaceDN w:val="0"/>
      <w:spacing w:after="0"/>
    </w:pPr>
    <w:rPr>
      <w:rFonts w:eastAsia="Liberation Serif" w:cs="Liberation Serif"/>
      <w:color w:val="000000" w:themeColor="text1"/>
      <w:szCs w:val="24"/>
    </w:rPr>
  </w:style>
  <w:style w:type="character" w:customStyle="1" w:styleId="BodyTextChar">
    <w:name w:val="Body Text Char"/>
    <w:aliases w:val="normal Char"/>
    <w:basedOn w:val="DefaultParagraphFont"/>
    <w:link w:val="BodyText"/>
    <w:uiPriority w:val="1"/>
    <w:rsid w:val="00D826CA"/>
    <w:rPr>
      <w:rFonts w:ascii="Times New Roman" w:eastAsia="Liberation Serif" w:hAnsi="Times New Roman" w:cs="Liberation Serif"/>
      <w:color w:val="000000" w:themeColor="text1"/>
      <w:sz w:val="24"/>
      <w:szCs w:val="24"/>
    </w:rPr>
  </w:style>
  <w:style w:type="character" w:styleId="Hyperlink">
    <w:name w:val="Hyperlink"/>
    <w:basedOn w:val="DefaultParagraphFont"/>
    <w:uiPriority w:val="99"/>
    <w:unhideWhenUsed/>
    <w:rsid w:val="00252ECC"/>
    <w:rPr>
      <w:color w:val="0000FF" w:themeColor="hyperlink"/>
      <w:u w:val="single"/>
    </w:rPr>
  </w:style>
  <w:style w:type="character" w:customStyle="1" w:styleId="UnresolvedMention1">
    <w:name w:val="Unresolved Mention1"/>
    <w:basedOn w:val="DefaultParagraphFont"/>
    <w:uiPriority w:val="99"/>
    <w:semiHidden/>
    <w:unhideWhenUsed/>
    <w:rsid w:val="00252ECC"/>
    <w:rPr>
      <w:color w:val="605E5C"/>
      <w:shd w:val="clear" w:color="auto" w:fill="E1DFDD"/>
    </w:rPr>
  </w:style>
  <w:style w:type="paragraph" w:styleId="TOCHeading">
    <w:name w:val="TOC Heading"/>
    <w:basedOn w:val="Heading1"/>
    <w:next w:val="Normal"/>
    <w:uiPriority w:val="39"/>
    <w:unhideWhenUsed/>
    <w:qFormat/>
    <w:rsid w:val="00206478"/>
    <w:pPr>
      <w:outlineLvl w:val="9"/>
    </w:pPr>
  </w:style>
  <w:style w:type="paragraph" w:styleId="TOC1">
    <w:name w:val="toc 1"/>
    <w:basedOn w:val="Normal"/>
    <w:next w:val="Normal"/>
    <w:autoRedefine/>
    <w:uiPriority w:val="39"/>
    <w:unhideWhenUsed/>
    <w:rsid w:val="00206478"/>
    <w:pPr>
      <w:spacing w:after="100"/>
    </w:pPr>
  </w:style>
  <w:style w:type="paragraph" w:styleId="TOC2">
    <w:name w:val="toc 2"/>
    <w:basedOn w:val="Normal"/>
    <w:next w:val="Normal"/>
    <w:autoRedefine/>
    <w:uiPriority w:val="39"/>
    <w:unhideWhenUsed/>
    <w:rsid w:val="00206478"/>
    <w:pPr>
      <w:spacing w:after="100"/>
      <w:ind w:left="240"/>
    </w:pPr>
  </w:style>
  <w:style w:type="character" w:customStyle="1" w:styleId="Heading4Char">
    <w:name w:val="Heading 4 Char"/>
    <w:basedOn w:val="DefaultParagraphFont"/>
    <w:link w:val="Heading4"/>
    <w:uiPriority w:val="9"/>
    <w:semiHidden/>
    <w:rsid w:val="00206478"/>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206478"/>
    <w:rPr>
      <w:rFonts w:asciiTheme="majorHAnsi" w:eastAsiaTheme="majorEastAsia" w:hAnsiTheme="majorHAnsi" w:cstheme="majorBidi"/>
      <w:color w:val="943634" w:themeColor="accent2" w:themeShade="BF"/>
      <w:sz w:val="24"/>
      <w:szCs w:val="24"/>
    </w:rPr>
  </w:style>
  <w:style w:type="character" w:customStyle="1" w:styleId="Heading6Char">
    <w:name w:val="Heading 6 Char"/>
    <w:basedOn w:val="DefaultParagraphFont"/>
    <w:link w:val="Heading6"/>
    <w:uiPriority w:val="9"/>
    <w:semiHidden/>
    <w:rsid w:val="00206478"/>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206478"/>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206478"/>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206478"/>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20647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06478"/>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06478"/>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06478"/>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06478"/>
    <w:rPr>
      <w:caps/>
      <w:color w:val="404040" w:themeColor="text1" w:themeTint="BF"/>
      <w:spacing w:val="20"/>
      <w:sz w:val="28"/>
      <w:szCs w:val="28"/>
    </w:rPr>
  </w:style>
  <w:style w:type="character" w:styleId="Strong">
    <w:name w:val="Strong"/>
    <w:basedOn w:val="DefaultParagraphFont"/>
    <w:uiPriority w:val="22"/>
    <w:qFormat/>
    <w:rsid w:val="00206478"/>
    <w:rPr>
      <w:b/>
      <w:bCs/>
    </w:rPr>
  </w:style>
  <w:style w:type="character" w:styleId="Emphasis">
    <w:name w:val="Emphasis"/>
    <w:basedOn w:val="DefaultParagraphFont"/>
    <w:uiPriority w:val="20"/>
    <w:qFormat/>
    <w:rsid w:val="00206478"/>
    <w:rPr>
      <w:i/>
      <w:iCs/>
      <w:color w:val="000000" w:themeColor="text1"/>
    </w:rPr>
  </w:style>
  <w:style w:type="paragraph" w:styleId="NoSpacing">
    <w:name w:val="No Spacing"/>
    <w:uiPriority w:val="1"/>
    <w:rsid w:val="00206478"/>
    <w:pPr>
      <w:spacing w:after="0" w:line="240" w:lineRule="auto"/>
    </w:pPr>
  </w:style>
  <w:style w:type="paragraph" w:styleId="Quote">
    <w:name w:val="Quote"/>
    <w:basedOn w:val="Normal"/>
    <w:next w:val="Normal"/>
    <w:link w:val="QuoteChar"/>
    <w:uiPriority w:val="29"/>
    <w:qFormat/>
    <w:rsid w:val="00206478"/>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206478"/>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06478"/>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206478"/>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06478"/>
    <w:rPr>
      <w:i/>
      <w:iCs/>
      <w:color w:val="595959" w:themeColor="text1" w:themeTint="A6"/>
    </w:rPr>
  </w:style>
  <w:style w:type="character" w:styleId="IntenseEmphasis">
    <w:name w:val="Intense Emphasis"/>
    <w:basedOn w:val="DefaultParagraphFont"/>
    <w:uiPriority w:val="21"/>
    <w:qFormat/>
    <w:rsid w:val="00206478"/>
    <w:rPr>
      <w:b/>
      <w:bCs/>
      <w:i/>
      <w:iCs/>
      <w:caps w:val="0"/>
      <w:smallCaps w:val="0"/>
      <w:strike w:val="0"/>
      <w:dstrike w:val="0"/>
      <w:color w:val="C0504D" w:themeColor="accent2"/>
    </w:rPr>
  </w:style>
  <w:style w:type="character" w:styleId="SubtleReference">
    <w:name w:val="Subtle Reference"/>
    <w:basedOn w:val="DefaultParagraphFont"/>
    <w:uiPriority w:val="31"/>
    <w:qFormat/>
    <w:rsid w:val="0020647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06478"/>
    <w:rPr>
      <w:b/>
      <w:bCs/>
      <w:caps w:val="0"/>
      <w:smallCaps/>
      <w:color w:val="auto"/>
      <w:spacing w:val="0"/>
      <w:u w:val="single"/>
    </w:rPr>
  </w:style>
  <w:style w:type="character" w:styleId="BookTitle">
    <w:name w:val="Book Title"/>
    <w:basedOn w:val="DefaultParagraphFont"/>
    <w:uiPriority w:val="33"/>
    <w:qFormat/>
    <w:rsid w:val="00206478"/>
    <w:rPr>
      <w:b/>
      <w:bCs/>
      <w:caps w:val="0"/>
      <w:smallCaps/>
      <w:spacing w:val="0"/>
    </w:rPr>
  </w:style>
  <w:style w:type="paragraph" w:styleId="Header">
    <w:name w:val="header"/>
    <w:basedOn w:val="Normal"/>
    <w:link w:val="HeaderChar"/>
    <w:uiPriority w:val="99"/>
    <w:unhideWhenUsed/>
    <w:rsid w:val="0020647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06478"/>
    <w:rPr>
      <w:rFonts w:ascii="Times New Roman" w:hAnsi="Times New Roman"/>
      <w:sz w:val="24"/>
    </w:rPr>
  </w:style>
  <w:style w:type="paragraph" w:styleId="Footer">
    <w:name w:val="footer"/>
    <w:basedOn w:val="Normal"/>
    <w:link w:val="FooterChar"/>
    <w:uiPriority w:val="99"/>
    <w:unhideWhenUsed/>
    <w:rsid w:val="0020647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06478"/>
    <w:rPr>
      <w:rFonts w:ascii="Times New Roman" w:hAnsi="Times New Roman"/>
      <w:sz w:val="24"/>
    </w:rPr>
  </w:style>
  <w:style w:type="paragraph" w:styleId="BalloonText">
    <w:name w:val="Balloon Text"/>
    <w:basedOn w:val="Normal"/>
    <w:link w:val="BalloonTextChar"/>
    <w:uiPriority w:val="99"/>
    <w:semiHidden/>
    <w:unhideWhenUsed/>
    <w:rsid w:val="003D0F0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F0A"/>
    <w:rPr>
      <w:rFonts w:ascii="Tahoma" w:hAnsi="Tahoma" w:cs="Tahoma"/>
      <w:sz w:val="16"/>
      <w:szCs w:val="16"/>
    </w:rPr>
  </w:style>
  <w:style w:type="character" w:styleId="UnresolvedMention">
    <w:name w:val="Unresolved Mention"/>
    <w:basedOn w:val="DefaultParagraphFont"/>
    <w:uiPriority w:val="99"/>
    <w:semiHidden/>
    <w:unhideWhenUsed/>
    <w:rsid w:val="00D57C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dc.org/documents/human-domestic%20abusing,%20crime%20and%20anti-social%20conduction,%20drug%20misuse%20issues,%20child%20protection%20plan,%20etc.%20An_Introduction_to_Human_Domestic%20abusing,%20crime%20and%20anti-social%20conduction,%20drug%20misuse%20issues,%20child%20protection%20plan,%20etc.%20_-_Background_Paper.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204D2-B616-417A-A189-96FB52EDB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IMRUL</dc:creator>
  <cp:keywords/>
  <dc:description/>
  <cp:lastModifiedBy>Johnson Akeju</cp:lastModifiedBy>
  <cp:revision>2</cp:revision>
  <dcterms:created xsi:type="dcterms:W3CDTF">2021-09-03T13:04:00Z</dcterms:created>
  <dcterms:modified xsi:type="dcterms:W3CDTF">2021-09-03T13:04:00Z</dcterms:modified>
</cp:coreProperties>
</file>