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6D394" w14:textId="77777777" w:rsidR="0008616B" w:rsidRDefault="0008616B" w:rsidP="004E5605">
      <w:pPr>
        <w:pStyle w:val="Title"/>
      </w:pPr>
    </w:p>
    <w:p w14:paraId="536106C8" w14:textId="77777777" w:rsidR="0008616B" w:rsidRDefault="0008616B" w:rsidP="004E5605">
      <w:pPr>
        <w:pStyle w:val="Title"/>
      </w:pPr>
    </w:p>
    <w:p w14:paraId="003D534D" w14:textId="77777777" w:rsidR="0008616B" w:rsidRDefault="0008616B" w:rsidP="000C42F7">
      <w:pPr>
        <w:pStyle w:val="Title"/>
        <w:jc w:val="both"/>
      </w:pPr>
    </w:p>
    <w:p w14:paraId="7055F6B7" w14:textId="08B462F1" w:rsidR="0008616B" w:rsidRDefault="000C42F7" w:rsidP="004E5605">
      <w:pPr>
        <w:pStyle w:val="Title"/>
      </w:pPr>
      <w:r>
        <w:fldChar w:fldCharType="begin"/>
      </w:r>
      <w:r>
        <w:instrText xml:space="preserve"> INCLUDEPICTURE "/Users/vasea/Library/Group Containers/UBF8T346G9.ms/WebArchiveCopyPasteTempFiles/com.microsoft.Word/UWTSD-Logo.png" \* MERGEFORMATINET </w:instrText>
      </w:r>
      <w:r>
        <w:fldChar w:fldCharType="separate"/>
      </w:r>
      <w:r>
        <w:rPr>
          <w:noProof/>
        </w:rPr>
        <w:drawing>
          <wp:inline distT="0" distB="0" distL="0" distR="0" wp14:anchorId="0B447FDC" wp14:editId="5DE9D943">
            <wp:extent cx="4458685" cy="1719580"/>
            <wp:effectExtent l="0" t="0" r="0" b="0"/>
            <wp:docPr id="1188627049" name="Picture 1188627049"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4501" cy="1752677"/>
                    </a:xfrm>
                    <a:prstGeom prst="rect">
                      <a:avLst/>
                    </a:prstGeom>
                    <a:noFill/>
                    <a:ln>
                      <a:noFill/>
                    </a:ln>
                  </pic:spPr>
                </pic:pic>
              </a:graphicData>
            </a:graphic>
          </wp:inline>
        </w:drawing>
      </w:r>
      <w:r>
        <w:fldChar w:fldCharType="end"/>
      </w:r>
    </w:p>
    <w:p w14:paraId="29CCF1D9" w14:textId="77777777" w:rsidR="0008616B" w:rsidRDefault="0008616B" w:rsidP="004E5605">
      <w:pPr>
        <w:pStyle w:val="Title"/>
      </w:pPr>
    </w:p>
    <w:p w14:paraId="21E83FA3" w14:textId="77777777" w:rsidR="0008616B" w:rsidRDefault="0008616B" w:rsidP="004E5605">
      <w:pPr>
        <w:pStyle w:val="Title"/>
      </w:pPr>
    </w:p>
    <w:p w14:paraId="14C4267F" w14:textId="77777777" w:rsidR="0008616B" w:rsidRDefault="0008616B" w:rsidP="004E5605">
      <w:pPr>
        <w:pStyle w:val="Title"/>
      </w:pPr>
    </w:p>
    <w:p w14:paraId="07A07020" w14:textId="43412214" w:rsidR="004E5605" w:rsidRPr="0008616B" w:rsidRDefault="004E5605" w:rsidP="0008616B">
      <w:pPr>
        <w:pStyle w:val="Title"/>
        <w:rPr>
          <w:sz w:val="40"/>
          <w:szCs w:val="40"/>
        </w:rPr>
      </w:pPr>
      <w:r w:rsidRPr="0008616B">
        <w:rPr>
          <w:sz w:val="40"/>
          <w:szCs w:val="40"/>
        </w:rPr>
        <w:t>Data Handling and Business Intelligence</w:t>
      </w:r>
    </w:p>
    <w:p w14:paraId="13DDF9F4" w14:textId="77777777" w:rsidR="00592C29" w:rsidRDefault="00592C29" w:rsidP="00592C29">
      <w:pPr>
        <w:jc w:val="center"/>
        <w:rPr>
          <w:sz w:val="32"/>
          <w:szCs w:val="32"/>
        </w:rPr>
      </w:pPr>
    </w:p>
    <w:p w14:paraId="7F9EF014" w14:textId="429C37D9" w:rsidR="00592C29" w:rsidRPr="000C42F7" w:rsidRDefault="000C42F7" w:rsidP="000C42F7">
      <w:pPr>
        <w:jc w:val="center"/>
        <w:rPr>
          <w:rFonts w:ascii="Arial" w:hAnsi="Arial" w:cs="Arial"/>
          <w:sz w:val="36"/>
          <w:szCs w:val="36"/>
        </w:rPr>
      </w:pPr>
      <w:r w:rsidRPr="000C42F7">
        <w:rPr>
          <w:rFonts w:ascii="Arial" w:hAnsi="Arial" w:cs="Arial"/>
          <w:sz w:val="36"/>
          <w:szCs w:val="36"/>
        </w:rPr>
        <w:t>Essay</w:t>
      </w:r>
    </w:p>
    <w:p w14:paraId="67F440AB" w14:textId="77777777" w:rsidR="00592C29" w:rsidRDefault="00592C29" w:rsidP="00592C29">
      <w:pPr>
        <w:jc w:val="center"/>
        <w:rPr>
          <w:sz w:val="32"/>
          <w:szCs w:val="32"/>
        </w:rPr>
      </w:pPr>
    </w:p>
    <w:p w14:paraId="660D0024" w14:textId="77777777" w:rsidR="00592C29" w:rsidRDefault="00592C29" w:rsidP="00592C29">
      <w:pPr>
        <w:jc w:val="center"/>
        <w:rPr>
          <w:sz w:val="32"/>
          <w:szCs w:val="32"/>
        </w:rPr>
      </w:pPr>
    </w:p>
    <w:p w14:paraId="6D577CBA" w14:textId="2061E14D" w:rsidR="00592C29" w:rsidRPr="0039525F" w:rsidRDefault="00592C29" w:rsidP="00592C29">
      <w:pPr>
        <w:jc w:val="center"/>
        <w:rPr>
          <w:sz w:val="32"/>
          <w:szCs w:val="32"/>
        </w:rPr>
      </w:pPr>
      <w:r w:rsidRPr="0039525F">
        <w:rPr>
          <w:sz w:val="32"/>
          <w:szCs w:val="32"/>
        </w:rPr>
        <w:t>Student ID: 2215818</w:t>
      </w:r>
    </w:p>
    <w:p w14:paraId="5058EFD1" w14:textId="77777777" w:rsidR="00592C29" w:rsidRPr="0039525F" w:rsidRDefault="00592C29" w:rsidP="00592C29">
      <w:pPr>
        <w:jc w:val="center"/>
        <w:rPr>
          <w:sz w:val="32"/>
          <w:szCs w:val="32"/>
        </w:rPr>
      </w:pPr>
      <w:r w:rsidRPr="0039525F">
        <w:rPr>
          <w:sz w:val="32"/>
          <w:szCs w:val="32"/>
        </w:rPr>
        <w:t>Student Name: Vasile Rosca</w:t>
      </w:r>
    </w:p>
    <w:p w14:paraId="7EF515B0" w14:textId="77777777" w:rsidR="00592C29" w:rsidRDefault="00592C29" w:rsidP="00592C29">
      <w:pPr>
        <w:jc w:val="center"/>
        <w:rPr>
          <w:sz w:val="32"/>
          <w:szCs w:val="32"/>
        </w:rPr>
      </w:pPr>
      <w:r w:rsidRPr="0039525F">
        <w:rPr>
          <w:sz w:val="32"/>
          <w:szCs w:val="32"/>
        </w:rPr>
        <w:t>Module Code: LCBB</w:t>
      </w:r>
      <w:r>
        <w:rPr>
          <w:sz w:val="32"/>
          <w:szCs w:val="32"/>
        </w:rPr>
        <w:t>5000</w:t>
      </w:r>
    </w:p>
    <w:p w14:paraId="1B4E0F4E" w14:textId="77777777" w:rsidR="00592C29" w:rsidRPr="0039525F" w:rsidRDefault="00592C29" w:rsidP="00592C29">
      <w:pPr>
        <w:jc w:val="center"/>
        <w:rPr>
          <w:sz w:val="32"/>
          <w:szCs w:val="32"/>
        </w:rPr>
      </w:pPr>
      <w:r w:rsidRPr="0039525F">
        <w:rPr>
          <w:sz w:val="32"/>
          <w:szCs w:val="32"/>
        </w:rPr>
        <w:t>Lecturer name:</w:t>
      </w:r>
      <w:r>
        <w:rPr>
          <w:sz w:val="32"/>
          <w:szCs w:val="32"/>
        </w:rPr>
        <w:t xml:space="preserve"> Dr. Anupam Mazumdar</w:t>
      </w:r>
    </w:p>
    <w:p w14:paraId="08111A9A" w14:textId="13362BCA" w:rsidR="00592C29" w:rsidRDefault="004E5605" w:rsidP="00592C29">
      <w:pPr>
        <w:spacing w:line="240" w:lineRule="auto"/>
        <w:jc w:val="center"/>
      </w:pPr>
      <w:r>
        <w:br w:type="page"/>
      </w:r>
    </w:p>
    <w:p w14:paraId="01511693" w14:textId="77777777" w:rsidR="00592C29" w:rsidRPr="004E5605" w:rsidRDefault="00592C29" w:rsidP="00592C29">
      <w:pPr>
        <w:spacing w:line="240" w:lineRule="auto"/>
      </w:pPr>
    </w:p>
    <w:sdt>
      <w:sdtPr>
        <w:rPr>
          <w:rFonts w:ascii="Times New Roman" w:eastAsia="Times New Roman" w:hAnsi="Times New Roman" w:cs="Times New Roman"/>
          <w:color w:val="auto"/>
          <w:sz w:val="24"/>
          <w:szCs w:val="24"/>
        </w:rPr>
        <w:id w:val="-979068297"/>
        <w:docPartObj>
          <w:docPartGallery w:val="Table of Contents"/>
          <w:docPartUnique/>
        </w:docPartObj>
      </w:sdtPr>
      <w:sdtEndPr>
        <w:rPr>
          <w:b/>
          <w:bCs/>
          <w:noProof/>
        </w:rPr>
      </w:sdtEndPr>
      <w:sdtContent>
        <w:p w14:paraId="08808F09" w14:textId="77777777" w:rsidR="004E5605" w:rsidRPr="004E5605" w:rsidRDefault="004E5605" w:rsidP="004E5605">
          <w:pPr>
            <w:pStyle w:val="TOCHeading"/>
            <w:jc w:val="center"/>
            <w:rPr>
              <w:rFonts w:ascii="Times New Roman" w:hAnsi="Times New Roman" w:cs="Times New Roman"/>
              <w:b/>
              <w:color w:val="auto"/>
              <w:sz w:val="24"/>
              <w:szCs w:val="24"/>
            </w:rPr>
          </w:pPr>
          <w:r w:rsidRPr="004E5605">
            <w:rPr>
              <w:rFonts w:ascii="Times New Roman" w:hAnsi="Times New Roman" w:cs="Times New Roman"/>
              <w:b/>
              <w:color w:val="auto"/>
              <w:sz w:val="24"/>
              <w:szCs w:val="24"/>
            </w:rPr>
            <w:t>Table of Contents</w:t>
          </w:r>
        </w:p>
        <w:p w14:paraId="46FC0271" w14:textId="77777777" w:rsidR="004E5605" w:rsidRDefault="004E5605">
          <w:pPr>
            <w:pStyle w:val="TOC1"/>
            <w:tabs>
              <w:tab w:val="right" w:leader="dot" w:pos="935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65135390" w:history="1">
            <w:r w:rsidRPr="00A81A56">
              <w:rPr>
                <w:rStyle w:val="Hyperlink"/>
                <w:noProof/>
              </w:rPr>
              <w:t>Part 1: E-commerce sales assessment</w:t>
            </w:r>
            <w:r>
              <w:rPr>
                <w:noProof/>
                <w:webHidden/>
              </w:rPr>
              <w:tab/>
            </w:r>
            <w:r>
              <w:rPr>
                <w:noProof/>
                <w:webHidden/>
              </w:rPr>
              <w:fldChar w:fldCharType="begin"/>
            </w:r>
            <w:r>
              <w:rPr>
                <w:noProof/>
                <w:webHidden/>
              </w:rPr>
              <w:instrText xml:space="preserve"> PAGEREF _Toc165135390 \h </w:instrText>
            </w:r>
            <w:r>
              <w:rPr>
                <w:noProof/>
                <w:webHidden/>
              </w:rPr>
            </w:r>
            <w:r>
              <w:rPr>
                <w:noProof/>
                <w:webHidden/>
              </w:rPr>
              <w:fldChar w:fldCharType="separate"/>
            </w:r>
            <w:r>
              <w:rPr>
                <w:noProof/>
                <w:webHidden/>
              </w:rPr>
              <w:t>3</w:t>
            </w:r>
            <w:r>
              <w:rPr>
                <w:noProof/>
                <w:webHidden/>
              </w:rPr>
              <w:fldChar w:fldCharType="end"/>
            </w:r>
          </w:hyperlink>
        </w:p>
        <w:p w14:paraId="4CF68F67" w14:textId="77777777" w:rsidR="004E5605"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65135391" w:history="1">
            <w:r w:rsidR="004E5605" w:rsidRPr="00A81A56">
              <w:rPr>
                <w:rStyle w:val="Hyperlink"/>
                <w:noProof/>
              </w:rPr>
              <w:t>1. Sales trends over the months</w:t>
            </w:r>
            <w:r w:rsidR="004E5605">
              <w:rPr>
                <w:noProof/>
                <w:webHidden/>
              </w:rPr>
              <w:tab/>
            </w:r>
            <w:r w:rsidR="004E5605">
              <w:rPr>
                <w:noProof/>
                <w:webHidden/>
              </w:rPr>
              <w:fldChar w:fldCharType="begin"/>
            </w:r>
            <w:r w:rsidR="004E5605">
              <w:rPr>
                <w:noProof/>
                <w:webHidden/>
              </w:rPr>
              <w:instrText xml:space="preserve"> PAGEREF _Toc165135391 \h </w:instrText>
            </w:r>
            <w:r w:rsidR="004E5605">
              <w:rPr>
                <w:noProof/>
                <w:webHidden/>
              </w:rPr>
            </w:r>
            <w:r w:rsidR="004E5605">
              <w:rPr>
                <w:noProof/>
                <w:webHidden/>
              </w:rPr>
              <w:fldChar w:fldCharType="separate"/>
            </w:r>
            <w:r w:rsidR="004E5605">
              <w:rPr>
                <w:noProof/>
                <w:webHidden/>
              </w:rPr>
              <w:t>6</w:t>
            </w:r>
            <w:r w:rsidR="004E5605">
              <w:rPr>
                <w:noProof/>
                <w:webHidden/>
              </w:rPr>
              <w:fldChar w:fldCharType="end"/>
            </w:r>
          </w:hyperlink>
        </w:p>
        <w:p w14:paraId="29E840E7" w14:textId="77777777" w:rsidR="004E5605"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65135392" w:history="1">
            <w:r w:rsidR="004E5605" w:rsidRPr="00A81A56">
              <w:rPr>
                <w:rStyle w:val="Hyperlink"/>
                <w:noProof/>
              </w:rPr>
              <w:t>2. Frequently purchased products</w:t>
            </w:r>
            <w:r w:rsidR="004E5605">
              <w:rPr>
                <w:noProof/>
                <w:webHidden/>
              </w:rPr>
              <w:tab/>
            </w:r>
            <w:r w:rsidR="004E5605">
              <w:rPr>
                <w:noProof/>
                <w:webHidden/>
              </w:rPr>
              <w:fldChar w:fldCharType="begin"/>
            </w:r>
            <w:r w:rsidR="004E5605">
              <w:rPr>
                <w:noProof/>
                <w:webHidden/>
              </w:rPr>
              <w:instrText xml:space="preserve"> PAGEREF _Toc165135392 \h </w:instrText>
            </w:r>
            <w:r w:rsidR="004E5605">
              <w:rPr>
                <w:noProof/>
                <w:webHidden/>
              </w:rPr>
            </w:r>
            <w:r w:rsidR="004E5605">
              <w:rPr>
                <w:noProof/>
                <w:webHidden/>
              </w:rPr>
              <w:fldChar w:fldCharType="separate"/>
            </w:r>
            <w:r w:rsidR="004E5605">
              <w:rPr>
                <w:noProof/>
                <w:webHidden/>
              </w:rPr>
              <w:t>7</w:t>
            </w:r>
            <w:r w:rsidR="004E5605">
              <w:rPr>
                <w:noProof/>
                <w:webHidden/>
              </w:rPr>
              <w:fldChar w:fldCharType="end"/>
            </w:r>
          </w:hyperlink>
        </w:p>
        <w:p w14:paraId="4E0EB9A1" w14:textId="77777777" w:rsidR="004E5605"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65135393" w:history="1">
            <w:r w:rsidR="004E5605" w:rsidRPr="00A81A56">
              <w:rPr>
                <w:rStyle w:val="Hyperlink"/>
                <w:noProof/>
              </w:rPr>
              <w:t>3. Number of products purchased in each transaction</w:t>
            </w:r>
            <w:r w:rsidR="004E5605">
              <w:rPr>
                <w:noProof/>
                <w:webHidden/>
              </w:rPr>
              <w:tab/>
            </w:r>
            <w:r w:rsidR="004E5605">
              <w:rPr>
                <w:noProof/>
                <w:webHidden/>
              </w:rPr>
              <w:fldChar w:fldCharType="begin"/>
            </w:r>
            <w:r w:rsidR="004E5605">
              <w:rPr>
                <w:noProof/>
                <w:webHidden/>
              </w:rPr>
              <w:instrText xml:space="preserve"> PAGEREF _Toc165135393 \h </w:instrText>
            </w:r>
            <w:r w:rsidR="004E5605">
              <w:rPr>
                <w:noProof/>
                <w:webHidden/>
              </w:rPr>
            </w:r>
            <w:r w:rsidR="004E5605">
              <w:rPr>
                <w:noProof/>
                <w:webHidden/>
              </w:rPr>
              <w:fldChar w:fldCharType="separate"/>
            </w:r>
            <w:r w:rsidR="004E5605">
              <w:rPr>
                <w:noProof/>
                <w:webHidden/>
              </w:rPr>
              <w:t>8</w:t>
            </w:r>
            <w:r w:rsidR="004E5605">
              <w:rPr>
                <w:noProof/>
                <w:webHidden/>
              </w:rPr>
              <w:fldChar w:fldCharType="end"/>
            </w:r>
          </w:hyperlink>
        </w:p>
        <w:p w14:paraId="25F43BEB" w14:textId="77777777" w:rsidR="004E5605"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65135394" w:history="1">
            <w:r w:rsidR="004E5605" w:rsidRPr="00A81A56">
              <w:rPr>
                <w:rStyle w:val="Hyperlink"/>
                <w:noProof/>
              </w:rPr>
              <w:t>4. Most profitable segment customers</w:t>
            </w:r>
            <w:r w:rsidR="004E5605">
              <w:rPr>
                <w:noProof/>
                <w:webHidden/>
              </w:rPr>
              <w:tab/>
            </w:r>
            <w:r w:rsidR="004E5605">
              <w:rPr>
                <w:noProof/>
                <w:webHidden/>
              </w:rPr>
              <w:fldChar w:fldCharType="begin"/>
            </w:r>
            <w:r w:rsidR="004E5605">
              <w:rPr>
                <w:noProof/>
                <w:webHidden/>
              </w:rPr>
              <w:instrText xml:space="preserve"> PAGEREF _Toc165135394 \h </w:instrText>
            </w:r>
            <w:r w:rsidR="004E5605">
              <w:rPr>
                <w:noProof/>
                <w:webHidden/>
              </w:rPr>
            </w:r>
            <w:r w:rsidR="004E5605">
              <w:rPr>
                <w:noProof/>
                <w:webHidden/>
              </w:rPr>
              <w:fldChar w:fldCharType="separate"/>
            </w:r>
            <w:r w:rsidR="004E5605">
              <w:rPr>
                <w:noProof/>
                <w:webHidden/>
              </w:rPr>
              <w:t>9</w:t>
            </w:r>
            <w:r w:rsidR="004E5605">
              <w:rPr>
                <w:noProof/>
                <w:webHidden/>
              </w:rPr>
              <w:fldChar w:fldCharType="end"/>
            </w:r>
          </w:hyperlink>
        </w:p>
        <w:p w14:paraId="25AB6576" w14:textId="77777777" w:rsidR="004E5605"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65135395" w:history="1">
            <w:r w:rsidR="004E5605" w:rsidRPr="00A81A56">
              <w:rPr>
                <w:rStyle w:val="Hyperlink"/>
                <w:noProof/>
              </w:rPr>
              <w:t>5. Profitability strategies</w:t>
            </w:r>
            <w:r w:rsidR="004E5605">
              <w:rPr>
                <w:noProof/>
                <w:webHidden/>
              </w:rPr>
              <w:tab/>
            </w:r>
            <w:r w:rsidR="004E5605">
              <w:rPr>
                <w:noProof/>
                <w:webHidden/>
              </w:rPr>
              <w:fldChar w:fldCharType="begin"/>
            </w:r>
            <w:r w:rsidR="004E5605">
              <w:rPr>
                <w:noProof/>
                <w:webHidden/>
              </w:rPr>
              <w:instrText xml:space="preserve"> PAGEREF _Toc165135395 \h </w:instrText>
            </w:r>
            <w:r w:rsidR="004E5605">
              <w:rPr>
                <w:noProof/>
                <w:webHidden/>
              </w:rPr>
            </w:r>
            <w:r w:rsidR="004E5605">
              <w:rPr>
                <w:noProof/>
                <w:webHidden/>
              </w:rPr>
              <w:fldChar w:fldCharType="separate"/>
            </w:r>
            <w:r w:rsidR="004E5605">
              <w:rPr>
                <w:noProof/>
                <w:webHidden/>
              </w:rPr>
              <w:t>10</w:t>
            </w:r>
            <w:r w:rsidR="004E5605">
              <w:rPr>
                <w:noProof/>
                <w:webHidden/>
              </w:rPr>
              <w:fldChar w:fldCharType="end"/>
            </w:r>
          </w:hyperlink>
        </w:p>
        <w:p w14:paraId="3B603775" w14:textId="77777777" w:rsidR="004E5605"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65135396" w:history="1">
            <w:r w:rsidR="004E5605" w:rsidRPr="00A81A56">
              <w:rPr>
                <w:rStyle w:val="Hyperlink"/>
                <w:noProof/>
              </w:rPr>
              <w:t>Part 2: Student score assessment</w:t>
            </w:r>
            <w:r w:rsidR="004E5605">
              <w:rPr>
                <w:noProof/>
                <w:webHidden/>
              </w:rPr>
              <w:tab/>
            </w:r>
            <w:r w:rsidR="004E5605">
              <w:rPr>
                <w:noProof/>
                <w:webHidden/>
              </w:rPr>
              <w:fldChar w:fldCharType="begin"/>
            </w:r>
            <w:r w:rsidR="004E5605">
              <w:rPr>
                <w:noProof/>
                <w:webHidden/>
              </w:rPr>
              <w:instrText xml:space="preserve"> PAGEREF _Toc165135396 \h </w:instrText>
            </w:r>
            <w:r w:rsidR="004E5605">
              <w:rPr>
                <w:noProof/>
                <w:webHidden/>
              </w:rPr>
            </w:r>
            <w:r w:rsidR="004E5605">
              <w:rPr>
                <w:noProof/>
                <w:webHidden/>
              </w:rPr>
              <w:fldChar w:fldCharType="separate"/>
            </w:r>
            <w:r w:rsidR="004E5605">
              <w:rPr>
                <w:noProof/>
                <w:webHidden/>
              </w:rPr>
              <w:t>11</w:t>
            </w:r>
            <w:r w:rsidR="004E5605">
              <w:rPr>
                <w:noProof/>
                <w:webHidden/>
              </w:rPr>
              <w:fldChar w:fldCharType="end"/>
            </w:r>
          </w:hyperlink>
        </w:p>
        <w:p w14:paraId="753C6A4D" w14:textId="77777777" w:rsidR="004E5605"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65135397" w:history="1">
            <w:r w:rsidR="004E5605" w:rsidRPr="00A81A56">
              <w:rPr>
                <w:rStyle w:val="Hyperlink"/>
                <w:noProof/>
              </w:rPr>
              <w:t>Distribution of students based on gender</w:t>
            </w:r>
            <w:r w:rsidR="004E5605">
              <w:rPr>
                <w:noProof/>
                <w:webHidden/>
              </w:rPr>
              <w:tab/>
            </w:r>
            <w:r w:rsidR="004E5605">
              <w:rPr>
                <w:noProof/>
                <w:webHidden/>
              </w:rPr>
              <w:fldChar w:fldCharType="begin"/>
            </w:r>
            <w:r w:rsidR="004E5605">
              <w:rPr>
                <w:noProof/>
                <w:webHidden/>
              </w:rPr>
              <w:instrText xml:space="preserve"> PAGEREF _Toc165135397 \h </w:instrText>
            </w:r>
            <w:r w:rsidR="004E5605">
              <w:rPr>
                <w:noProof/>
                <w:webHidden/>
              </w:rPr>
            </w:r>
            <w:r w:rsidR="004E5605">
              <w:rPr>
                <w:noProof/>
                <w:webHidden/>
              </w:rPr>
              <w:fldChar w:fldCharType="separate"/>
            </w:r>
            <w:r w:rsidR="004E5605">
              <w:rPr>
                <w:noProof/>
                <w:webHidden/>
              </w:rPr>
              <w:t>12</w:t>
            </w:r>
            <w:r w:rsidR="004E5605">
              <w:rPr>
                <w:noProof/>
                <w:webHidden/>
              </w:rPr>
              <w:fldChar w:fldCharType="end"/>
            </w:r>
          </w:hyperlink>
        </w:p>
        <w:p w14:paraId="29C71445" w14:textId="77777777" w:rsidR="004E5605"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65135398" w:history="1">
            <w:r w:rsidR="004E5605" w:rsidRPr="00A81A56">
              <w:rPr>
                <w:rStyle w:val="Hyperlink"/>
                <w:noProof/>
              </w:rPr>
              <w:t>Distribution of student count based on lunch scheme qualification</w:t>
            </w:r>
            <w:r w:rsidR="004E5605">
              <w:rPr>
                <w:noProof/>
                <w:webHidden/>
              </w:rPr>
              <w:tab/>
            </w:r>
            <w:r w:rsidR="004E5605">
              <w:rPr>
                <w:noProof/>
                <w:webHidden/>
              </w:rPr>
              <w:fldChar w:fldCharType="begin"/>
            </w:r>
            <w:r w:rsidR="004E5605">
              <w:rPr>
                <w:noProof/>
                <w:webHidden/>
              </w:rPr>
              <w:instrText xml:space="preserve"> PAGEREF _Toc165135398 \h </w:instrText>
            </w:r>
            <w:r w:rsidR="004E5605">
              <w:rPr>
                <w:noProof/>
                <w:webHidden/>
              </w:rPr>
            </w:r>
            <w:r w:rsidR="004E5605">
              <w:rPr>
                <w:noProof/>
                <w:webHidden/>
              </w:rPr>
              <w:fldChar w:fldCharType="separate"/>
            </w:r>
            <w:r w:rsidR="004E5605">
              <w:rPr>
                <w:noProof/>
                <w:webHidden/>
              </w:rPr>
              <w:t>13</w:t>
            </w:r>
            <w:r w:rsidR="004E5605">
              <w:rPr>
                <w:noProof/>
                <w:webHidden/>
              </w:rPr>
              <w:fldChar w:fldCharType="end"/>
            </w:r>
          </w:hyperlink>
        </w:p>
        <w:p w14:paraId="55615E20" w14:textId="77777777" w:rsidR="004E5605"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65135399" w:history="1">
            <w:r w:rsidR="004E5605" w:rsidRPr="00A81A56">
              <w:rPr>
                <w:rStyle w:val="Hyperlink"/>
                <w:noProof/>
              </w:rPr>
              <w:t>Estimation and comparison of mean and median based on lunch scheme qualification</w:t>
            </w:r>
            <w:r w:rsidR="004E5605">
              <w:rPr>
                <w:noProof/>
                <w:webHidden/>
              </w:rPr>
              <w:tab/>
            </w:r>
            <w:r w:rsidR="004E5605">
              <w:rPr>
                <w:noProof/>
                <w:webHidden/>
              </w:rPr>
              <w:fldChar w:fldCharType="begin"/>
            </w:r>
            <w:r w:rsidR="004E5605">
              <w:rPr>
                <w:noProof/>
                <w:webHidden/>
              </w:rPr>
              <w:instrText xml:space="preserve"> PAGEREF _Toc165135399 \h </w:instrText>
            </w:r>
            <w:r w:rsidR="004E5605">
              <w:rPr>
                <w:noProof/>
                <w:webHidden/>
              </w:rPr>
            </w:r>
            <w:r w:rsidR="004E5605">
              <w:rPr>
                <w:noProof/>
                <w:webHidden/>
              </w:rPr>
              <w:fldChar w:fldCharType="separate"/>
            </w:r>
            <w:r w:rsidR="004E5605">
              <w:rPr>
                <w:noProof/>
                <w:webHidden/>
              </w:rPr>
              <w:t>14</w:t>
            </w:r>
            <w:r w:rsidR="004E5605">
              <w:rPr>
                <w:noProof/>
                <w:webHidden/>
              </w:rPr>
              <w:fldChar w:fldCharType="end"/>
            </w:r>
          </w:hyperlink>
        </w:p>
        <w:p w14:paraId="1364E145" w14:textId="77777777" w:rsidR="004E5605"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65135400" w:history="1">
            <w:r w:rsidR="004E5605" w:rsidRPr="00A81A56">
              <w:rPr>
                <w:rStyle w:val="Hyperlink"/>
                <w:noProof/>
              </w:rPr>
              <w:t>K-means clustering</w:t>
            </w:r>
            <w:r w:rsidR="004E5605">
              <w:rPr>
                <w:noProof/>
                <w:webHidden/>
              </w:rPr>
              <w:tab/>
            </w:r>
            <w:r w:rsidR="004E5605">
              <w:rPr>
                <w:noProof/>
                <w:webHidden/>
              </w:rPr>
              <w:fldChar w:fldCharType="begin"/>
            </w:r>
            <w:r w:rsidR="004E5605">
              <w:rPr>
                <w:noProof/>
                <w:webHidden/>
              </w:rPr>
              <w:instrText xml:space="preserve"> PAGEREF _Toc165135400 \h </w:instrText>
            </w:r>
            <w:r w:rsidR="004E5605">
              <w:rPr>
                <w:noProof/>
                <w:webHidden/>
              </w:rPr>
            </w:r>
            <w:r w:rsidR="004E5605">
              <w:rPr>
                <w:noProof/>
                <w:webHidden/>
              </w:rPr>
              <w:fldChar w:fldCharType="separate"/>
            </w:r>
            <w:r w:rsidR="004E5605">
              <w:rPr>
                <w:noProof/>
                <w:webHidden/>
              </w:rPr>
              <w:t>14</w:t>
            </w:r>
            <w:r w:rsidR="004E5605">
              <w:rPr>
                <w:noProof/>
                <w:webHidden/>
              </w:rPr>
              <w:fldChar w:fldCharType="end"/>
            </w:r>
          </w:hyperlink>
        </w:p>
        <w:p w14:paraId="2022E045" w14:textId="77777777" w:rsidR="004E5605" w:rsidRDefault="00000000">
          <w:pPr>
            <w:pStyle w:val="TOC2"/>
            <w:tabs>
              <w:tab w:val="right" w:leader="dot" w:pos="9350"/>
            </w:tabs>
            <w:rPr>
              <w:rFonts w:asciiTheme="minorHAnsi" w:eastAsiaTheme="minorEastAsia" w:hAnsiTheme="minorHAnsi" w:cstheme="minorBidi"/>
              <w:noProof/>
              <w:sz w:val="22"/>
              <w:szCs w:val="22"/>
              <w:lang w:val="en-GB" w:eastAsia="en-GB"/>
            </w:rPr>
          </w:pPr>
          <w:hyperlink w:anchor="_Toc165135401" w:history="1">
            <w:r w:rsidR="004E5605" w:rsidRPr="00A81A56">
              <w:rPr>
                <w:rStyle w:val="Hyperlink"/>
                <w:noProof/>
              </w:rPr>
              <w:t>IBM SPSS vs Microsoft Excel (Advantages and Disadvantages)</w:t>
            </w:r>
            <w:r w:rsidR="004E5605">
              <w:rPr>
                <w:noProof/>
                <w:webHidden/>
              </w:rPr>
              <w:tab/>
            </w:r>
            <w:r w:rsidR="004E5605">
              <w:rPr>
                <w:noProof/>
                <w:webHidden/>
              </w:rPr>
              <w:fldChar w:fldCharType="begin"/>
            </w:r>
            <w:r w:rsidR="004E5605">
              <w:rPr>
                <w:noProof/>
                <w:webHidden/>
              </w:rPr>
              <w:instrText xml:space="preserve"> PAGEREF _Toc165135401 \h </w:instrText>
            </w:r>
            <w:r w:rsidR="004E5605">
              <w:rPr>
                <w:noProof/>
                <w:webHidden/>
              </w:rPr>
            </w:r>
            <w:r w:rsidR="004E5605">
              <w:rPr>
                <w:noProof/>
                <w:webHidden/>
              </w:rPr>
              <w:fldChar w:fldCharType="separate"/>
            </w:r>
            <w:r w:rsidR="004E5605">
              <w:rPr>
                <w:noProof/>
                <w:webHidden/>
              </w:rPr>
              <w:t>16</w:t>
            </w:r>
            <w:r w:rsidR="004E5605">
              <w:rPr>
                <w:noProof/>
                <w:webHidden/>
              </w:rPr>
              <w:fldChar w:fldCharType="end"/>
            </w:r>
          </w:hyperlink>
        </w:p>
        <w:p w14:paraId="7502867D" w14:textId="77777777" w:rsidR="004E5605" w:rsidRDefault="00000000">
          <w:pPr>
            <w:pStyle w:val="TOC1"/>
            <w:tabs>
              <w:tab w:val="right" w:leader="dot" w:pos="9350"/>
            </w:tabs>
            <w:rPr>
              <w:rFonts w:asciiTheme="minorHAnsi" w:eastAsiaTheme="minorEastAsia" w:hAnsiTheme="minorHAnsi" w:cstheme="minorBidi"/>
              <w:noProof/>
              <w:sz w:val="22"/>
              <w:szCs w:val="22"/>
              <w:lang w:val="en-GB" w:eastAsia="en-GB"/>
            </w:rPr>
          </w:pPr>
          <w:hyperlink w:anchor="_Toc165135402" w:history="1">
            <w:r w:rsidR="004E5605" w:rsidRPr="00A81A56">
              <w:rPr>
                <w:rStyle w:val="Hyperlink"/>
                <w:noProof/>
              </w:rPr>
              <w:t>Reference</w:t>
            </w:r>
            <w:r w:rsidR="004E5605">
              <w:rPr>
                <w:noProof/>
                <w:webHidden/>
              </w:rPr>
              <w:tab/>
            </w:r>
            <w:r w:rsidR="004E5605">
              <w:rPr>
                <w:noProof/>
                <w:webHidden/>
              </w:rPr>
              <w:fldChar w:fldCharType="begin"/>
            </w:r>
            <w:r w:rsidR="004E5605">
              <w:rPr>
                <w:noProof/>
                <w:webHidden/>
              </w:rPr>
              <w:instrText xml:space="preserve"> PAGEREF _Toc165135402 \h </w:instrText>
            </w:r>
            <w:r w:rsidR="004E5605">
              <w:rPr>
                <w:noProof/>
                <w:webHidden/>
              </w:rPr>
            </w:r>
            <w:r w:rsidR="004E5605">
              <w:rPr>
                <w:noProof/>
                <w:webHidden/>
              </w:rPr>
              <w:fldChar w:fldCharType="separate"/>
            </w:r>
            <w:r w:rsidR="004E5605">
              <w:rPr>
                <w:noProof/>
                <w:webHidden/>
              </w:rPr>
              <w:t>19</w:t>
            </w:r>
            <w:r w:rsidR="004E5605">
              <w:rPr>
                <w:noProof/>
                <w:webHidden/>
              </w:rPr>
              <w:fldChar w:fldCharType="end"/>
            </w:r>
          </w:hyperlink>
        </w:p>
        <w:p w14:paraId="7CEE57ED" w14:textId="77777777" w:rsidR="004E5605" w:rsidRDefault="004E5605">
          <w:r>
            <w:rPr>
              <w:b/>
              <w:bCs/>
              <w:noProof/>
            </w:rPr>
            <w:fldChar w:fldCharType="end"/>
          </w:r>
        </w:p>
      </w:sdtContent>
    </w:sdt>
    <w:p w14:paraId="5EB01C4D" w14:textId="77777777" w:rsidR="004E5605" w:rsidRPr="004E5605" w:rsidRDefault="004E5605" w:rsidP="004E5605"/>
    <w:p w14:paraId="253AA3E5" w14:textId="77777777" w:rsidR="004E5605" w:rsidRDefault="004E5605">
      <w:pPr>
        <w:spacing w:line="240" w:lineRule="auto"/>
        <w:jc w:val="left"/>
        <w:rPr>
          <w:b/>
          <w:bCs/>
          <w:kern w:val="36"/>
          <w:szCs w:val="48"/>
        </w:rPr>
      </w:pPr>
      <w:r>
        <w:br w:type="page"/>
      </w:r>
    </w:p>
    <w:p w14:paraId="55AE4D93" w14:textId="77777777" w:rsidR="008F393E" w:rsidRDefault="00AB7E92" w:rsidP="004E5605">
      <w:pPr>
        <w:pStyle w:val="Heading1"/>
        <w:keepNext w:val="0"/>
        <w:keepLines w:val="0"/>
        <w:spacing w:before="0"/>
      </w:pPr>
      <w:bookmarkStart w:id="0" w:name="_Toc165135390"/>
      <w:r>
        <w:lastRenderedPageBreak/>
        <w:t>Part 1: E-commerce sales assessment</w:t>
      </w:r>
      <w:bookmarkEnd w:id="0"/>
    </w:p>
    <w:p w14:paraId="1AE2E1E3" w14:textId="77777777" w:rsidR="008F393E" w:rsidRDefault="00AB7E92" w:rsidP="004E5605">
      <w:r>
        <w:t>This section deals with a particular dataset in the spreadsheet format gathered from a London-based store and obtained in the Microsoft Excel format. Patterns are required to be drawn from the dataset after cleaning and preparing the same for statistical analysis using the Excel framework. The analysis is provided and the required tables and graphs have been attached.</w:t>
      </w:r>
    </w:p>
    <w:p w14:paraId="0D008102" w14:textId="77777777" w:rsidR="008F393E" w:rsidRDefault="00AB7E92" w:rsidP="004E5605">
      <w:r>
        <w:t xml:space="preserve">Raw data collected and stored in datasets are mostly disorganised. There is a huge possibility for those data to have inconsistent encodings, poor organisation, and dissimilar patterns. Generally, such types of data are unsuitable for analysing and presenting real-world outcomes by using data analytics tools. The process of preparing data for the goal of analysis to extract meaningful information from raw data is called the process of data cleaning. It refers to the pre-processing stage of the data. For data-driven applications, rectified and filtered data, which is usually known as the preparation of the data, is useful for data analysis and management. The </w:t>
      </w:r>
      <w:r>
        <w:rPr>
          <w:b/>
          <w:bCs/>
        </w:rPr>
        <w:t xml:space="preserve">e-commerce sales transaction </w:t>
      </w:r>
      <w:r>
        <w:t xml:space="preserve">dataset is given in </w:t>
      </w:r>
      <w:r>
        <w:rPr>
          <w:b/>
          <w:bCs/>
        </w:rPr>
        <w:t xml:space="preserve">Figure 1. </w:t>
      </w:r>
      <w:r>
        <w:t>Meaningful information needs to be extracted after the cleaning and pre-processing of the data. The steps to clean the data are given below.</w:t>
      </w:r>
    </w:p>
    <w:p w14:paraId="6761DE66" w14:textId="77777777" w:rsidR="008F393E" w:rsidRDefault="004E5605" w:rsidP="004E5605">
      <w:r w:rsidRPr="00FD5F90">
        <w:rPr>
          <w:noProof/>
          <w:lang w:val="en-GB" w:eastAsia="en-GB"/>
        </w:rPr>
        <w:drawing>
          <wp:inline distT="0" distB="0" distL="0" distR="0" wp14:anchorId="3A74D4A6" wp14:editId="2F0EBA53">
            <wp:extent cx="5943600" cy="27578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757805"/>
                    </a:xfrm>
                    <a:prstGeom prst="rect">
                      <a:avLst/>
                    </a:prstGeom>
                  </pic:spPr>
                </pic:pic>
              </a:graphicData>
            </a:graphic>
          </wp:inline>
        </w:drawing>
      </w:r>
    </w:p>
    <w:p w14:paraId="309DE37F" w14:textId="77777777" w:rsidR="008F393E" w:rsidRDefault="00AB7E92" w:rsidP="004E5605">
      <w:pPr>
        <w:jc w:val="center"/>
      </w:pPr>
      <w:r>
        <w:rPr>
          <w:b/>
          <w:bCs/>
        </w:rPr>
        <w:t>"Figure 1: Sales transaction dataset"</w:t>
      </w:r>
    </w:p>
    <w:p w14:paraId="342D3CF4" w14:textId="77777777" w:rsidR="008F393E" w:rsidRDefault="00AB7E92" w:rsidP="004E5605">
      <w:pPr>
        <w:jc w:val="center"/>
      </w:pPr>
      <w:r>
        <w:rPr>
          <w:b/>
          <w:bCs/>
        </w:rPr>
        <w:t>"Source: Assignment material"</w:t>
      </w:r>
    </w:p>
    <w:p w14:paraId="468830DC" w14:textId="77777777" w:rsidR="008F393E" w:rsidRDefault="00AB7E92" w:rsidP="004E5605">
      <w:r>
        <w:rPr>
          <w:b/>
          <w:bCs/>
        </w:rPr>
        <w:t xml:space="preserve">Step 1: </w:t>
      </w:r>
      <w:r>
        <w:t xml:space="preserve">Firstly, for the cleaning process, the entire dataset needs to be selected as given in </w:t>
      </w:r>
      <w:r>
        <w:rPr>
          <w:b/>
          <w:bCs/>
        </w:rPr>
        <w:t>Figure 2</w:t>
      </w:r>
    </w:p>
    <w:p w14:paraId="71C7480D" w14:textId="77777777" w:rsidR="008F393E" w:rsidRDefault="004E5605" w:rsidP="004E5605">
      <w:r w:rsidRPr="00FD5F90">
        <w:rPr>
          <w:noProof/>
          <w:lang w:val="en-GB" w:eastAsia="en-GB"/>
        </w:rPr>
        <w:lastRenderedPageBreak/>
        <w:drawing>
          <wp:inline distT="0" distB="0" distL="0" distR="0" wp14:anchorId="630EC9B5" wp14:editId="495D1080">
            <wp:extent cx="5943600" cy="28009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5943600" cy="2800985"/>
                    </a:xfrm>
                    <a:prstGeom prst="rect">
                      <a:avLst/>
                    </a:prstGeom>
                  </pic:spPr>
                </pic:pic>
              </a:graphicData>
            </a:graphic>
          </wp:inline>
        </w:drawing>
      </w:r>
    </w:p>
    <w:p w14:paraId="05241CA7" w14:textId="77777777" w:rsidR="008F393E" w:rsidRDefault="00AB7E92" w:rsidP="004E5605">
      <w:pPr>
        <w:jc w:val="center"/>
      </w:pPr>
      <w:r>
        <w:rPr>
          <w:b/>
          <w:bCs/>
        </w:rPr>
        <w:t>"Figure 2: Data selection"</w:t>
      </w:r>
    </w:p>
    <w:p w14:paraId="556BE4CB" w14:textId="77777777" w:rsidR="008F393E" w:rsidRDefault="00AB7E92" w:rsidP="004E5605">
      <w:pPr>
        <w:jc w:val="center"/>
      </w:pPr>
      <w:r>
        <w:rPr>
          <w:b/>
          <w:bCs/>
        </w:rPr>
        <w:t>"Source: Created by the learner"</w:t>
      </w:r>
    </w:p>
    <w:p w14:paraId="27352D71" w14:textId="77777777" w:rsidR="008F393E" w:rsidRDefault="00AB7E92" w:rsidP="004E5605">
      <w:r>
        <w:rPr>
          <w:b/>
          <w:bCs/>
        </w:rPr>
        <w:t xml:space="preserve">Step 2: </w:t>
      </w:r>
      <w:r>
        <w:t>The Excel framework contains the "Sort and Filter" option. Using the "Filter" option from the dropdown list, an overall view of the various types of data is displayed under each variable of the dataset. Such a process is highly effective in identifying and removing errors in the dataset.</w:t>
      </w:r>
    </w:p>
    <w:p w14:paraId="3E1D1EE5" w14:textId="77777777" w:rsidR="008F393E" w:rsidRDefault="004E5605" w:rsidP="004E5605">
      <w:pPr>
        <w:jc w:val="center"/>
      </w:pPr>
      <w:r w:rsidRPr="00FD5F90">
        <w:rPr>
          <w:b/>
          <w:noProof/>
          <w:lang w:val="en-GB" w:eastAsia="en-GB"/>
        </w:rPr>
        <w:drawing>
          <wp:inline distT="0" distB="0" distL="0" distR="0" wp14:anchorId="124EDFFC" wp14:editId="76F38615">
            <wp:extent cx="2114550" cy="18764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11"/>
                    <a:srcRect t="18323" b="20496"/>
                    <a:stretch/>
                  </pic:blipFill>
                  <pic:spPr bwMode="auto">
                    <a:xfrm>
                      <a:off x="0" y="0"/>
                      <a:ext cx="2114845" cy="1876687"/>
                    </a:xfrm>
                    <a:prstGeom prst="rect">
                      <a:avLst/>
                    </a:prstGeom>
                    <a:ln>
                      <a:noFill/>
                    </a:ln>
                    <a:extLst>
                      <a:ext uri="{53640926-AAD7-44D8-BBD7-CCE9431645EC}">
                        <a14:shadowObscured xmlns:a14="http://schemas.microsoft.com/office/drawing/2010/main"/>
                      </a:ext>
                    </a:extLst>
                  </pic:spPr>
                </pic:pic>
              </a:graphicData>
            </a:graphic>
          </wp:inline>
        </w:drawing>
      </w:r>
    </w:p>
    <w:p w14:paraId="7E36FEAB" w14:textId="77777777" w:rsidR="008F393E" w:rsidRDefault="00AB7E92" w:rsidP="004E5605">
      <w:pPr>
        <w:jc w:val="center"/>
      </w:pPr>
      <w:r>
        <w:rPr>
          <w:b/>
          <w:bCs/>
        </w:rPr>
        <w:t>"Figure 3: Sort and Filter"</w:t>
      </w:r>
    </w:p>
    <w:p w14:paraId="1ED4F144" w14:textId="77777777" w:rsidR="008F393E" w:rsidRDefault="00AB7E92" w:rsidP="004E5605">
      <w:pPr>
        <w:jc w:val="center"/>
      </w:pPr>
      <w:r>
        <w:rPr>
          <w:b/>
          <w:bCs/>
        </w:rPr>
        <w:t>"Source: Created by the learner"</w:t>
      </w:r>
    </w:p>
    <w:p w14:paraId="6A387D04" w14:textId="77777777" w:rsidR="008F393E" w:rsidRDefault="008F393E" w:rsidP="004E5605"/>
    <w:p w14:paraId="1420EEF4" w14:textId="77777777" w:rsidR="008F393E" w:rsidRDefault="00AB7E92" w:rsidP="004E5605">
      <w:r>
        <w:rPr>
          <w:b/>
          <w:bCs/>
        </w:rPr>
        <w:t xml:space="preserve">Step 3: </w:t>
      </w:r>
      <w:r>
        <w:t xml:space="preserve">The quantity variable contains negative values which accounts for the first data inconsistency type for the dataset. The rows containing negative values and the subsequent values can be observed through the filtering process. Manual rectification is time-consuming and </w:t>
      </w:r>
      <w:r>
        <w:lastRenderedPageBreak/>
        <w:t xml:space="preserve">prone to errors. For such purposes, the </w:t>
      </w:r>
      <w:r w:rsidR="004E5605">
        <w:rPr>
          <w:b/>
          <w:bCs/>
        </w:rPr>
        <w:t>IF (</w:t>
      </w:r>
      <w:r>
        <w:rPr>
          <w:b/>
          <w:bCs/>
        </w:rPr>
        <w:t xml:space="preserve">) </w:t>
      </w:r>
      <w:r>
        <w:t>function is used. The following syntax shows the exact formula used –</w:t>
      </w:r>
    </w:p>
    <w:p w14:paraId="4E7BBAB7" w14:textId="77777777" w:rsidR="008F393E" w:rsidRDefault="00AB7E92" w:rsidP="004E5605">
      <w:pPr>
        <w:rPr>
          <w:b/>
          <w:bCs/>
        </w:rPr>
      </w:pPr>
      <w:r>
        <w:rPr>
          <w:b/>
          <w:bCs/>
        </w:rPr>
        <w:t>"IF (F2&lt;0, -F2, F2)"</w:t>
      </w:r>
    </w:p>
    <w:p w14:paraId="7BB6E188" w14:textId="77777777" w:rsidR="008F393E" w:rsidRDefault="004E5605" w:rsidP="004E5605">
      <w:pPr>
        <w:jc w:val="center"/>
      </w:pPr>
      <w:r w:rsidRPr="00D40358">
        <w:rPr>
          <w:noProof/>
          <w:lang w:val="en-GB" w:eastAsia="en-GB"/>
        </w:rPr>
        <w:drawing>
          <wp:inline distT="0" distB="0" distL="0" distR="0" wp14:anchorId="776BD507" wp14:editId="7ED8620E">
            <wp:extent cx="2590800" cy="23431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rotWithShape="1">
                    <a:blip r:embed="rId12"/>
                    <a:srcRect t="28246" b="15717"/>
                    <a:stretch/>
                  </pic:blipFill>
                  <pic:spPr bwMode="auto">
                    <a:xfrm>
                      <a:off x="0" y="0"/>
                      <a:ext cx="2591162" cy="2343478"/>
                    </a:xfrm>
                    <a:prstGeom prst="rect">
                      <a:avLst/>
                    </a:prstGeom>
                    <a:ln>
                      <a:noFill/>
                    </a:ln>
                    <a:extLst>
                      <a:ext uri="{53640926-AAD7-44D8-BBD7-CCE9431645EC}">
                        <a14:shadowObscured xmlns:a14="http://schemas.microsoft.com/office/drawing/2010/main"/>
                      </a:ext>
                    </a:extLst>
                  </pic:spPr>
                </pic:pic>
              </a:graphicData>
            </a:graphic>
          </wp:inline>
        </w:drawing>
      </w:r>
    </w:p>
    <w:p w14:paraId="31F7238E" w14:textId="77777777" w:rsidR="004E5605" w:rsidRDefault="004E5605" w:rsidP="004E5605">
      <w:pPr>
        <w:jc w:val="center"/>
        <w:rPr>
          <w:noProof/>
          <w:lang w:val="en-GB" w:eastAsia="en-GB"/>
        </w:rPr>
      </w:pPr>
    </w:p>
    <w:p w14:paraId="711BCFE1" w14:textId="77777777" w:rsidR="004E5605" w:rsidRDefault="004E5605" w:rsidP="004E5605">
      <w:pPr>
        <w:jc w:val="center"/>
      </w:pPr>
      <w:r w:rsidRPr="00D947C0">
        <w:rPr>
          <w:noProof/>
          <w:lang w:val="en-GB" w:eastAsia="en-GB"/>
        </w:rPr>
        <w:drawing>
          <wp:inline distT="0" distB="0" distL="0" distR="0" wp14:anchorId="4E369E4F" wp14:editId="206413D8">
            <wp:extent cx="5162550" cy="547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13"/>
                    <a:srcRect t="-1771" r="13139"/>
                    <a:stretch/>
                  </pic:blipFill>
                  <pic:spPr bwMode="auto">
                    <a:xfrm>
                      <a:off x="0" y="0"/>
                      <a:ext cx="5162656" cy="547381"/>
                    </a:xfrm>
                    <a:prstGeom prst="rect">
                      <a:avLst/>
                    </a:prstGeom>
                    <a:ln>
                      <a:noFill/>
                    </a:ln>
                    <a:extLst>
                      <a:ext uri="{53640926-AAD7-44D8-BBD7-CCE9431645EC}">
                        <a14:shadowObscured xmlns:a14="http://schemas.microsoft.com/office/drawing/2010/main"/>
                      </a:ext>
                    </a:extLst>
                  </pic:spPr>
                </pic:pic>
              </a:graphicData>
            </a:graphic>
          </wp:inline>
        </w:drawing>
      </w:r>
    </w:p>
    <w:p w14:paraId="5302EE03" w14:textId="77777777" w:rsidR="008F393E" w:rsidRDefault="00AB7E92" w:rsidP="004E5605">
      <w:pPr>
        <w:jc w:val="center"/>
      </w:pPr>
      <w:r>
        <w:rPr>
          <w:b/>
          <w:bCs/>
        </w:rPr>
        <w:t>"Figure 4: Using IF function to remove negative values"</w:t>
      </w:r>
    </w:p>
    <w:p w14:paraId="3271CBEC" w14:textId="77777777" w:rsidR="008F393E" w:rsidRDefault="00AB7E92" w:rsidP="004E5605">
      <w:pPr>
        <w:jc w:val="center"/>
      </w:pPr>
      <w:r>
        <w:rPr>
          <w:b/>
          <w:bCs/>
        </w:rPr>
        <w:t>"Source: Created by the learner"</w:t>
      </w:r>
    </w:p>
    <w:p w14:paraId="52A8E69D" w14:textId="77777777" w:rsidR="008F393E" w:rsidRDefault="00AB7E92" w:rsidP="004E5605">
      <w:r>
        <w:rPr>
          <w:b/>
          <w:bCs/>
        </w:rPr>
        <w:t>Step 4:</w:t>
      </w:r>
      <w:r>
        <w:t xml:space="preserve"> The date column contains another discrepancy in the form of an incorrect format. For instance, some of the data values have not been recognised as dates and hence, the month categorisation has not been obtained. This error has been manually rectified by selecting the specific rows using filtering.</w:t>
      </w:r>
    </w:p>
    <w:p w14:paraId="34A3F29F" w14:textId="77777777" w:rsidR="008F393E" w:rsidRDefault="004E5605" w:rsidP="004E5605">
      <w:pPr>
        <w:jc w:val="center"/>
      </w:pPr>
      <w:r w:rsidRPr="00FC490C">
        <w:rPr>
          <w:noProof/>
          <w:lang w:val="en-GB" w:eastAsia="en-GB"/>
        </w:rPr>
        <w:drawing>
          <wp:inline distT="0" distB="0" distL="0" distR="0" wp14:anchorId="3A5A0276" wp14:editId="2A1D3D2A">
            <wp:extent cx="2552700" cy="15906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rotWithShape="1">
                    <a:blip r:embed="rId14"/>
                    <a:srcRect t="46190" b="14048"/>
                    <a:stretch/>
                  </pic:blipFill>
                  <pic:spPr bwMode="auto">
                    <a:xfrm>
                      <a:off x="0" y="0"/>
                      <a:ext cx="2553056" cy="1590897"/>
                    </a:xfrm>
                    <a:prstGeom prst="rect">
                      <a:avLst/>
                    </a:prstGeom>
                    <a:ln>
                      <a:noFill/>
                    </a:ln>
                    <a:extLst>
                      <a:ext uri="{53640926-AAD7-44D8-BBD7-CCE9431645EC}">
                        <a14:shadowObscured xmlns:a14="http://schemas.microsoft.com/office/drawing/2010/main"/>
                      </a:ext>
                    </a:extLst>
                  </pic:spPr>
                </pic:pic>
              </a:graphicData>
            </a:graphic>
          </wp:inline>
        </w:drawing>
      </w:r>
    </w:p>
    <w:p w14:paraId="109F9295" w14:textId="77777777" w:rsidR="008F393E" w:rsidRDefault="00AB7E92" w:rsidP="004E5605">
      <w:pPr>
        <w:jc w:val="center"/>
      </w:pPr>
      <w:r>
        <w:rPr>
          <w:b/>
          <w:bCs/>
        </w:rPr>
        <w:t>"Figure 5: Inconsistent data format"</w:t>
      </w:r>
    </w:p>
    <w:p w14:paraId="54C72948" w14:textId="77777777" w:rsidR="008F393E" w:rsidRDefault="00AB7E92" w:rsidP="004E5605">
      <w:pPr>
        <w:jc w:val="center"/>
      </w:pPr>
      <w:r>
        <w:rPr>
          <w:b/>
          <w:bCs/>
        </w:rPr>
        <w:t>"Source: Created by the learner"</w:t>
      </w:r>
    </w:p>
    <w:p w14:paraId="7787901C" w14:textId="77777777" w:rsidR="008F393E" w:rsidRDefault="00AB7E92" w:rsidP="004E5605">
      <w:r>
        <w:rPr>
          <w:b/>
          <w:bCs/>
        </w:rPr>
        <w:lastRenderedPageBreak/>
        <w:t xml:space="preserve">Step 5: </w:t>
      </w:r>
      <w:r>
        <w:t xml:space="preserve">The "customer no." field contains blanks or </w:t>
      </w:r>
      <w:r>
        <w:rPr>
          <w:b/>
          <w:bCs/>
        </w:rPr>
        <w:t>NA</w:t>
      </w:r>
      <w:r>
        <w:t xml:space="preserve"> data cells. These can be </w:t>
      </w:r>
      <w:proofErr w:type="spellStart"/>
      <w:r>
        <w:t>categorised</w:t>
      </w:r>
      <w:proofErr w:type="spellEnd"/>
      <w:r>
        <w:t xml:space="preserve"> as missing data and the specific rows containing missing data have been deleted.</w:t>
      </w:r>
    </w:p>
    <w:p w14:paraId="26B08406" w14:textId="77777777" w:rsidR="008F393E" w:rsidRDefault="004E5605" w:rsidP="004E5605">
      <w:pPr>
        <w:jc w:val="center"/>
      </w:pPr>
      <w:r w:rsidRPr="00FC490C">
        <w:rPr>
          <w:noProof/>
          <w:lang w:val="en-GB" w:eastAsia="en-GB"/>
        </w:rPr>
        <w:drawing>
          <wp:inline distT="0" distB="0" distL="0" distR="0" wp14:anchorId="3EC034FF" wp14:editId="6EBDF213">
            <wp:extent cx="2856785" cy="2133600"/>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rotWithShape="1">
                    <a:blip r:embed="rId15"/>
                    <a:srcRect t="35280" b="10205"/>
                    <a:stretch/>
                  </pic:blipFill>
                  <pic:spPr bwMode="auto">
                    <a:xfrm>
                      <a:off x="0" y="0"/>
                      <a:ext cx="2857899" cy="2134432"/>
                    </a:xfrm>
                    <a:prstGeom prst="rect">
                      <a:avLst/>
                    </a:prstGeom>
                    <a:ln>
                      <a:noFill/>
                    </a:ln>
                    <a:extLst>
                      <a:ext uri="{53640926-AAD7-44D8-BBD7-CCE9431645EC}">
                        <a14:shadowObscured xmlns:a14="http://schemas.microsoft.com/office/drawing/2010/main"/>
                      </a:ext>
                    </a:extLst>
                  </pic:spPr>
                </pic:pic>
              </a:graphicData>
            </a:graphic>
          </wp:inline>
        </w:drawing>
      </w:r>
    </w:p>
    <w:p w14:paraId="5CC5ABC6" w14:textId="77777777" w:rsidR="008F393E" w:rsidRDefault="004E5605" w:rsidP="004E5605">
      <w:pPr>
        <w:jc w:val="center"/>
      </w:pPr>
      <w:r w:rsidRPr="00FC490C">
        <w:rPr>
          <w:noProof/>
          <w:lang w:val="en-GB" w:eastAsia="en-GB"/>
        </w:rPr>
        <w:drawing>
          <wp:inline distT="0" distB="0" distL="0" distR="0" wp14:anchorId="07FCC222" wp14:editId="06B0562A">
            <wp:extent cx="1533525" cy="1629258"/>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rotWithShape="1">
                    <a:blip r:embed="rId16"/>
                    <a:srcRect l="48496" r="18832"/>
                    <a:stretch/>
                  </pic:blipFill>
                  <pic:spPr bwMode="auto">
                    <a:xfrm>
                      <a:off x="0" y="0"/>
                      <a:ext cx="1536281" cy="1632186"/>
                    </a:xfrm>
                    <a:prstGeom prst="rect">
                      <a:avLst/>
                    </a:prstGeom>
                    <a:ln>
                      <a:noFill/>
                    </a:ln>
                    <a:extLst>
                      <a:ext uri="{53640926-AAD7-44D8-BBD7-CCE9431645EC}">
                        <a14:shadowObscured xmlns:a14="http://schemas.microsoft.com/office/drawing/2010/main"/>
                      </a:ext>
                    </a:extLst>
                  </pic:spPr>
                </pic:pic>
              </a:graphicData>
            </a:graphic>
          </wp:inline>
        </w:drawing>
      </w:r>
    </w:p>
    <w:p w14:paraId="265BC3B7" w14:textId="77777777" w:rsidR="008F393E" w:rsidRDefault="00AB7E92" w:rsidP="004E5605">
      <w:pPr>
        <w:jc w:val="center"/>
      </w:pPr>
      <w:r>
        <w:rPr>
          <w:b/>
          <w:bCs/>
        </w:rPr>
        <w:t>"Figure 6: Missing rows deletion in Excel"</w:t>
      </w:r>
    </w:p>
    <w:p w14:paraId="297015D4" w14:textId="77777777" w:rsidR="008F393E" w:rsidRDefault="00AB7E92" w:rsidP="004E5605">
      <w:pPr>
        <w:jc w:val="center"/>
      </w:pPr>
      <w:r>
        <w:rPr>
          <w:b/>
          <w:bCs/>
        </w:rPr>
        <w:t>"Source: Created by the learner"</w:t>
      </w:r>
    </w:p>
    <w:p w14:paraId="4C023165" w14:textId="77777777" w:rsidR="008F393E" w:rsidRDefault="00AB7E92" w:rsidP="004E5605">
      <w:pPr>
        <w:pStyle w:val="Heading2"/>
        <w:keepNext w:val="0"/>
        <w:keepLines w:val="0"/>
        <w:spacing w:before="0"/>
      </w:pPr>
      <w:bookmarkStart w:id="1" w:name="_Toc165135391"/>
      <w:r>
        <w:t>1. Sales trends over the months</w:t>
      </w:r>
      <w:bookmarkEnd w:id="1"/>
    </w:p>
    <w:p w14:paraId="0B2DBF32" w14:textId="77777777" w:rsidR="008F393E" w:rsidRDefault="00AB7E92" w:rsidP="004E5605">
      <w:r>
        <w:t xml:space="preserve">To calculate the sales trends over the month, there is the requirement of the </w:t>
      </w:r>
      <w:r>
        <w:rPr>
          <w:b/>
          <w:bCs/>
        </w:rPr>
        <w:t xml:space="preserve">sales </w:t>
      </w:r>
      <w:r>
        <w:t>variable. The sales variable is calculated in the Excel framework using the following formula –</w:t>
      </w:r>
      <m:oMath>
        <m:r>
          <m:rPr>
            <m:sty m:val="p"/>
          </m:rPr>
          <w:rPr>
            <w:rFonts w:ascii="Cambria Math" w:hAnsi="Cambria Math"/>
          </w:rPr>
          <w:br/>
        </m:r>
      </m:oMath>
      <m:oMathPara>
        <m:oMath>
          <m:r>
            <w:rPr>
              <w:rFonts w:ascii="Cambria Math" w:hAnsi="Cambria Math"/>
            </w:rPr>
            <m:t>Sales=  Price*Quantity</m:t>
          </m:r>
        </m:oMath>
      </m:oMathPara>
    </w:p>
    <w:p w14:paraId="750C89EC" w14:textId="77777777" w:rsidR="008F393E" w:rsidRDefault="00AB7E92" w:rsidP="004E5605">
      <w:r>
        <w:t>The sales variable is created in the Excel framework using the formula mentioned above. The cells of the "</w:t>
      </w:r>
      <w:r>
        <w:rPr>
          <w:b/>
          <w:bCs/>
        </w:rPr>
        <w:t xml:space="preserve">price" </w:t>
      </w:r>
      <w:r>
        <w:t>variable are multiplied by the cells of the "</w:t>
      </w:r>
      <w:r>
        <w:rPr>
          <w:b/>
          <w:bCs/>
        </w:rPr>
        <w:t xml:space="preserve">qty" </w:t>
      </w:r>
      <w:r>
        <w:t xml:space="preserve">variable to obtain the </w:t>
      </w:r>
      <w:r>
        <w:rPr>
          <w:b/>
          <w:bCs/>
        </w:rPr>
        <w:t xml:space="preserve">"sales" </w:t>
      </w:r>
      <w:r>
        <w:t xml:space="preserve">values. The trend in monthly sales values is obtained in </w:t>
      </w:r>
      <w:r>
        <w:rPr>
          <w:b/>
          <w:bCs/>
        </w:rPr>
        <w:t xml:space="preserve">Chart 1. </w:t>
      </w:r>
    </w:p>
    <w:p w14:paraId="7D141BBD"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Pr>
          <w:noProof/>
          <w:lang w:val="en-GB" w:eastAsia="en-GB"/>
        </w:rPr>
        <w:lastRenderedPageBreak/>
        <w:drawing>
          <wp:inline distT="0" distB="0" distL="0" distR="0" wp14:anchorId="35E64B7F" wp14:editId="5EEB107D">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7792F5A"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“Chart 1: Sales trends across months”</w:t>
      </w:r>
    </w:p>
    <w:p w14:paraId="4F1A55C1"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4058A095" w14:textId="77777777" w:rsidR="008F393E" w:rsidRDefault="00AB7E92" w:rsidP="004E5605">
      <w:r>
        <w:rPr>
          <w:b/>
          <w:bCs/>
        </w:rPr>
        <w:t xml:space="preserve">Interpretations: </w:t>
      </w:r>
    </w:p>
    <w:p w14:paraId="23155B4F" w14:textId="77777777" w:rsidR="008F393E" w:rsidRDefault="00AB7E92" w:rsidP="004E5605">
      <w:r>
        <w:t>·The overall sales value for the organisation is recorded for January, February, April, May, June, July, August, September and November. Data for the rest of the months is not obtained.</w:t>
      </w:r>
    </w:p>
    <w:p w14:paraId="055C9DC0" w14:textId="77777777" w:rsidR="008F393E" w:rsidRDefault="00AB7E92" w:rsidP="004E5605">
      <w:r>
        <w:t>·</w:t>
      </w:r>
      <w:r>
        <w:rPr>
          <w:b/>
          <w:bCs/>
        </w:rPr>
        <w:t xml:space="preserve">November </w:t>
      </w:r>
      <w:r>
        <w:t xml:space="preserve">accounted for the maximum sales value with a total of </w:t>
      </w:r>
      <w:r>
        <w:rPr>
          <w:b/>
          <w:bCs/>
        </w:rPr>
        <w:t xml:space="preserve">2742774.19, </w:t>
      </w:r>
      <w:r>
        <w:t xml:space="preserve">which is more than half </w:t>
      </w:r>
      <w:r>
        <w:rPr>
          <w:b/>
          <w:bCs/>
        </w:rPr>
        <w:t>(58%)</w:t>
      </w:r>
      <w:r>
        <w:t xml:space="preserve"> of the total sales.</w:t>
      </w:r>
    </w:p>
    <w:p w14:paraId="4D1C7D21" w14:textId="77777777" w:rsidR="008F393E" w:rsidRDefault="00AB7E92" w:rsidP="004E5605">
      <w:r>
        <w:t xml:space="preserve">·This is followed by </w:t>
      </w:r>
      <w:r>
        <w:rPr>
          <w:b/>
          <w:bCs/>
        </w:rPr>
        <w:t xml:space="preserve">September </w:t>
      </w:r>
      <w:r>
        <w:t xml:space="preserve">with </w:t>
      </w:r>
      <w:r>
        <w:rPr>
          <w:b/>
          <w:bCs/>
        </w:rPr>
        <w:t>13%</w:t>
      </w:r>
      <w:r>
        <w:t xml:space="preserve"> of the overall sales. The total sales value in this month is </w:t>
      </w:r>
      <w:r>
        <w:rPr>
          <w:b/>
          <w:bCs/>
        </w:rPr>
        <w:t xml:space="preserve">604502.11. </w:t>
      </w:r>
    </w:p>
    <w:p w14:paraId="58F94589" w14:textId="77777777" w:rsidR="008F393E" w:rsidRDefault="00AB7E92" w:rsidP="004E5605">
      <w:r>
        <w:t xml:space="preserve">·Minimum sales were recorded for </w:t>
      </w:r>
      <w:r>
        <w:rPr>
          <w:b/>
          <w:bCs/>
        </w:rPr>
        <w:t xml:space="preserve">April, </w:t>
      </w:r>
      <w:r>
        <w:t xml:space="preserve">with a total value of </w:t>
      </w:r>
      <w:r>
        <w:rPr>
          <w:b/>
          <w:bCs/>
        </w:rPr>
        <w:t xml:space="preserve">79021.71 (1.6%). </w:t>
      </w:r>
    </w:p>
    <w:p w14:paraId="6DED7DD8" w14:textId="77777777" w:rsidR="008F393E" w:rsidRDefault="00AB7E92" w:rsidP="004E5605">
      <w:pPr>
        <w:pStyle w:val="Heading2"/>
        <w:keepNext w:val="0"/>
        <w:keepLines w:val="0"/>
        <w:spacing w:before="0"/>
      </w:pPr>
      <w:bookmarkStart w:id="2" w:name="_Toc165135392"/>
      <w:r>
        <w:t>2. Frequently purchased products</w:t>
      </w:r>
      <w:bookmarkEnd w:id="2"/>
    </w:p>
    <w:p w14:paraId="4B01C8F2" w14:textId="77777777" w:rsidR="008F393E" w:rsidRDefault="00AB7E92" w:rsidP="004E5605">
      <w:r>
        <w:t xml:space="preserve">Given below, in </w:t>
      </w:r>
      <w:r>
        <w:rPr>
          <w:b/>
          <w:bCs/>
        </w:rPr>
        <w:t xml:space="preserve">Chart 2, </w:t>
      </w:r>
      <w:r>
        <w:t>are the topmost purchased items from the London-based business in the concerned year. A total of the ten topmost products have been visualised in the chart.</w:t>
      </w:r>
    </w:p>
    <w:p w14:paraId="1E86C0F6"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Pr>
          <w:noProof/>
          <w:lang w:val="en-GB" w:eastAsia="en-GB"/>
        </w:rPr>
        <w:lastRenderedPageBreak/>
        <w:drawing>
          <wp:inline distT="0" distB="0" distL="0" distR="0" wp14:anchorId="7AE484F1" wp14:editId="2BCD0338">
            <wp:extent cx="5943600" cy="2605405"/>
            <wp:effectExtent l="0" t="0" r="0" b="444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2A55710"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“Chart 2: Frequency of purchase of top 10 items”</w:t>
      </w:r>
    </w:p>
    <w:p w14:paraId="0C09D569"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704CD364" w14:textId="77777777" w:rsidR="008F393E" w:rsidRDefault="00AB7E92" w:rsidP="004E5605">
      <w:r>
        <w:rPr>
          <w:b/>
          <w:bCs/>
        </w:rPr>
        <w:t xml:space="preserve">Interpretations: </w:t>
      </w:r>
    </w:p>
    <w:p w14:paraId="4E5690A6" w14:textId="77777777" w:rsidR="008F393E" w:rsidRDefault="00AB7E92" w:rsidP="004E5605">
      <w:r>
        <w:t xml:space="preserve">·The top ten most frequently bought products have been displayed in </w:t>
      </w:r>
      <w:r>
        <w:rPr>
          <w:b/>
          <w:bCs/>
        </w:rPr>
        <w:t xml:space="preserve">Chart 2 </w:t>
      </w:r>
      <w:r>
        <w:t>in descending order.</w:t>
      </w:r>
    </w:p>
    <w:p w14:paraId="69F80ABE" w14:textId="77777777" w:rsidR="008F393E" w:rsidRDefault="00AB7E92" w:rsidP="004E5605">
      <w:r>
        <w:t>·</w:t>
      </w:r>
      <w:r>
        <w:rPr>
          <w:b/>
          <w:bCs/>
        </w:rPr>
        <w:t xml:space="preserve">"Rabbit Night Light" </w:t>
      </w:r>
      <w:r>
        <w:t xml:space="preserve">is the most frequently bought product as per the total number of transactions, with an annual purchase frequency of </w:t>
      </w:r>
      <w:r>
        <w:rPr>
          <w:b/>
          <w:bCs/>
        </w:rPr>
        <w:t xml:space="preserve">369 </w:t>
      </w:r>
      <w:r>
        <w:t>times.</w:t>
      </w:r>
    </w:p>
    <w:p w14:paraId="6BC0FE14" w14:textId="77777777" w:rsidR="008F393E" w:rsidRDefault="00AB7E92" w:rsidP="004E5605">
      <w:r>
        <w:t>·This is followed by "</w:t>
      </w:r>
      <w:r>
        <w:rPr>
          <w:b/>
          <w:bCs/>
        </w:rPr>
        <w:t xml:space="preserve">Paper Chain Kit 50's Christmas" </w:t>
      </w:r>
      <w:r>
        <w:t xml:space="preserve">with an annual purchase frequency of </w:t>
      </w:r>
      <w:r>
        <w:rPr>
          <w:b/>
          <w:bCs/>
        </w:rPr>
        <w:t xml:space="preserve">328 </w:t>
      </w:r>
      <w:r>
        <w:t>times.</w:t>
      </w:r>
    </w:p>
    <w:p w14:paraId="65E0240C" w14:textId="77777777" w:rsidR="008F393E" w:rsidRDefault="00AB7E92" w:rsidP="004E5605">
      <w:r>
        <w:t xml:space="preserve">·Other items that follow the topmost category consist of </w:t>
      </w:r>
      <w:r>
        <w:rPr>
          <w:b/>
          <w:bCs/>
        </w:rPr>
        <w:t xml:space="preserve">"Keep Calm" </w:t>
      </w:r>
      <w:r>
        <w:t>products, Christmas items, holders and stands.</w:t>
      </w:r>
    </w:p>
    <w:p w14:paraId="62D3D805" w14:textId="77777777" w:rsidR="008F393E" w:rsidRDefault="00AB7E92" w:rsidP="004E5605">
      <w:pPr>
        <w:pStyle w:val="Heading2"/>
        <w:keepNext w:val="0"/>
        <w:keepLines w:val="0"/>
        <w:spacing w:before="0"/>
      </w:pPr>
      <w:bookmarkStart w:id="3" w:name="_Toc165135393"/>
      <w:r>
        <w:t>3. Number of products purchased in each transaction</w:t>
      </w:r>
      <w:bookmarkEnd w:id="3"/>
    </w:p>
    <w:p w14:paraId="741314BA" w14:textId="77777777" w:rsidR="008F393E" w:rsidRDefault="00AB7E92" w:rsidP="004E5605">
      <w:r>
        <w:t>Calculation of the number of products purchased by the customer in one single transaction can be done by using the formula for finding the mean value for the quantity of products. The formula is given as –</w:t>
      </w:r>
    </w:p>
    <w:p w14:paraId="1B0F0667" w14:textId="77777777" w:rsidR="008F393E" w:rsidRDefault="00000000" w:rsidP="004E5605">
      <w:pPr>
        <w:jc w:val="center"/>
      </w:pPr>
      <m:oMathPara>
        <m:oMath>
          <m:f>
            <m:fPr>
              <m:ctrlPr>
                <w:rPr>
                  <w:rFonts w:ascii="Cambria Math" w:hAnsi="Cambria Math"/>
                  <w:i/>
                </w:rPr>
              </m:ctrlPr>
            </m:fPr>
            <m:num>
              <m:r>
                <w:rPr>
                  <w:rFonts w:ascii="Cambria Math" w:hAnsi="Cambria Math"/>
                </w:rPr>
                <m:t>Sum of the total number of products purchased for each transaction</m:t>
              </m:r>
            </m:num>
            <m:den>
              <m:r>
                <w:rPr>
                  <w:rFonts w:ascii="Cambria Math" w:hAnsi="Cambria Math"/>
                </w:rPr>
                <m:t>The total number of transactions</m:t>
              </m:r>
            </m:den>
          </m:f>
        </m:oMath>
      </m:oMathPara>
    </w:p>
    <w:p w14:paraId="2A756760" w14:textId="77777777" w:rsidR="008F393E" w:rsidRDefault="00AB7E92" w:rsidP="004E5605">
      <w:r>
        <w:t>Estimated results show that,</w:t>
      </w:r>
    </w:p>
    <w:p w14:paraId="750B8C10" w14:textId="77777777" w:rsidR="008F393E" w:rsidRDefault="00AB7E92" w:rsidP="004E5605">
      <w:r>
        <w:t xml:space="preserve">The sum of the total number of products purchased for each transaction = </w:t>
      </w:r>
      <w:r>
        <w:rPr>
          <w:b/>
          <w:bCs/>
        </w:rPr>
        <w:t>730075</w:t>
      </w:r>
    </w:p>
    <w:p w14:paraId="570938DF" w14:textId="77777777" w:rsidR="008F393E" w:rsidRDefault="00AB7E92" w:rsidP="004E5605">
      <w:r>
        <w:t xml:space="preserve">The total number of transactions = </w:t>
      </w:r>
      <w:r>
        <w:rPr>
          <w:b/>
          <w:bCs/>
        </w:rPr>
        <w:t>65533</w:t>
      </w:r>
    </w:p>
    <w:p w14:paraId="17D7B4FB" w14:textId="77777777" w:rsidR="008F393E" w:rsidRDefault="00AB7E92" w:rsidP="004E5605">
      <w:r>
        <w:t>Therefore,</w:t>
      </w:r>
    </w:p>
    <w:p w14:paraId="4946BF39" w14:textId="77777777" w:rsidR="008F393E" w:rsidRDefault="00AB7E92" w:rsidP="004E5605">
      <w:r>
        <w:lastRenderedPageBreak/>
        <w:t>Number of products purchased in each transaction by the customer</w:t>
      </w:r>
    </w:p>
    <w:p w14:paraId="3A22D6D5" w14:textId="77777777" w:rsidR="008F393E" w:rsidRDefault="00AB7E92" w:rsidP="004E5605">
      <w:r>
        <w:t xml:space="preserve">= 730075 </w:t>
      </w:r>
      <w:r>
        <w:rPr>
          <w:b/>
          <w:bCs/>
        </w:rPr>
        <w:t xml:space="preserve">÷ </w:t>
      </w:r>
      <w:r>
        <w:t>65533</w:t>
      </w:r>
    </w:p>
    <w:p w14:paraId="65987D26" w14:textId="77777777" w:rsidR="008F393E" w:rsidRDefault="00AB7E92" w:rsidP="004E5605">
      <w:r>
        <w:t xml:space="preserve">= </w:t>
      </w:r>
      <w:r>
        <w:rPr>
          <w:b/>
          <w:bCs/>
        </w:rPr>
        <w:t>11.14.</w:t>
      </w:r>
    </w:p>
    <w:p w14:paraId="2605F77E" w14:textId="77777777" w:rsidR="008F393E" w:rsidRDefault="00AB7E92" w:rsidP="004E5605">
      <w:pPr>
        <w:pStyle w:val="Heading2"/>
        <w:keepNext w:val="0"/>
        <w:keepLines w:val="0"/>
        <w:spacing w:before="0"/>
      </w:pPr>
      <w:bookmarkStart w:id="4" w:name="_Toc165135394"/>
      <w:r>
        <w:t>4. Most profitable segment customers</w:t>
      </w:r>
      <w:bookmarkEnd w:id="4"/>
    </w:p>
    <w:p w14:paraId="4DF46AB3" w14:textId="77777777" w:rsidR="008F393E" w:rsidRDefault="00AB7E92" w:rsidP="004E5605">
      <w:r>
        <w:t xml:space="preserve">Given below, in </w:t>
      </w:r>
      <w:r>
        <w:rPr>
          <w:b/>
          <w:bCs/>
        </w:rPr>
        <w:t>Chart 3</w:t>
      </w:r>
      <w:r>
        <w:t>, are the topmost profitable customers (Customer IDs) of the London-based business in the concerned year. A total of the ten topmost customer IDs have been visualised in the chart.</w:t>
      </w:r>
    </w:p>
    <w:p w14:paraId="34AE2B45"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Pr>
          <w:noProof/>
          <w:lang w:val="en-GB" w:eastAsia="en-GB"/>
        </w:rPr>
        <w:drawing>
          <wp:inline distT="0" distB="0" distL="0" distR="0" wp14:anchorId="730143F2" wp14:editId="12989B7E">
            <wp:extent cx="5181600" cy="33528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8BED288"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“Chart 3: Topmost profitable customer Ids by sales value”</w:t>
      </w:r>
    </w:p>
    <w:p w14:paraId="6B9F646D"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5CDC8C34" w14:textId="77777777" w:rsidR="008F393E" w:rsidRDefault="00AB7E92" w:rsidP="004E5605">
      <w:r>
        <w:t>Given below, in Chart 3, are the topmost profitable customers (Customer IDs) of the London-based business in the concerned year. A total of the ten topmost customer IDs have been visualised in the chart.</w:t>
      </w:r>
    </w:p>
    <w:p w14:paraId="13FB823B" w14:textId="77777777" w:rsidR="004E5605" w:rsidRPr="00847D6F" w:rsidRDefault="004E5605" w:rsidP="004E5605">
      <w:pPr>
        <w:pStyle w:val="Normal1"/>
        <w:spacing w:line="360" w:lineRule="auto"/>
        <w:jc w:val="center"/>
        <w:rPr>
          <w:rFonts w:ascii="Times New Roman" w:eastAsia="Times New Roman" w:hAnsi="Times New Roman" w:cs="Times New Roman"/>
          <w:b/>
          <w:sz w:val="24"/>
          <w:szCs w:val="24"/>
        </w:rPr>
      </w:pPr>
      <w:r>
        <w:rPr>
          <w:noProof/>
          <w:lang w:val="en-GB" w:eastAsia="en-GB"/>
        </w:rPr>
        <w:lastRenderedPageBreak/>
        <w:drawing>
          <wp:inline distT="0" distB="0" distL="0" distR="0" wp14:anchorId="0391FEED" wp14:editId="12ED8EE3">
            <wp:extent cx="4981575" cy="3133725"/>
            <wp:effectExtent l="0" t="0" r="9525" b="9525"/>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2BFD505"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“Chart 4: Topmost profitable countries by sales value”</w:t>
      </w:r>
    </w:p>
    <w:p w14:paraId="045BF484"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56C01B4F" w14:textId="77777777" w:rsidR="008F393E" w:rsidRDefault="00AB7E92" w:rsidP="004E5605">
      <w:r>
        <w:rPr>
          <w:b/>
          <w:bCs/>
        </w:rPr>
        <w:t xml:space="preserve">Interpretations: </w:t>
      </w:r>
    </w:p>
    <w:p w14:paraId="22E477BF" w14:textId="77777777" w:rsidR="008F393E" w:rsidRDefault="00AB7E92" w:rsidP="004E5605">
      <w:r>
        <w:t xml:space="preserve">·The top ten most profitable customers (Customer IDs) have been displayed in </w:t>
      </w:r>
      <w:r>
        <w:rPr>
          <w:b/>
          <w:bCs/>
        </w:rPr>
        <w:t xml:space="preserve">Chart 3 </w:t>
      </w:r>
      <w:r>
        <w:t>in ascending order.</w:t>
      </w:r>
    </w:p>
    <w:p w14:paraId="31D2B041" w14:textId="77777777" w:rsidR="008F393E" w:rsidRDefault="00AB7E92" w:rsidP="004E5605">
      <w:r>
        <w:t xml:space="preserve">·Customer with ID </w:t>
      </w:r>
      <w:r>
        <w:rPr>
          <w:b/>
          <w:bCs/>
        </w:rPr>
        <w:t xml:space="preserve">"16446" </w:t>
      </w:r>
      <w:r>
        <w:t xml:space="preserve">is estimated to be the most profitable customer based on the sales value of the company for the given period. The total sales value provided by the customer alone is </w:t>
      </w:r>
      <w:r>
        <w:rPr>
          <w:b/>
          <w:bCs/>
        </w:rPr>
        <w:t xml:space="preserve">501359.05. </w:t>
      </w:r>
    </w:p>
    <w:p w14:paraId="7AC08D98" w14:textId="77777777" w:rsidR="008F393E" w:rsidRDefault="00AB7E92" w:rsidP="004E5605">
      <w:r>
        <w:t xml:space="preserve">·This is followed by customer ID </w:t>
      </w:r>
      <w:r>
        <w:rPr>
          <w:b/>
          <w:bCs/>
        </w:rPr>
        <w:t xml:space="preserve">"14646" </w:t>
      </w:r>
      <w:r>
        <w:t xml:space="preserve">with an annual sales value of </w:t>
      </w:r>
      <w:r>
        <w:rPr>
          <w:b/>
          <w:bCs/>
        </w:rPr>
        <w:t>100097.56.</w:t>
      </w:r>
    </w:p>
    <w:p w14:paraId="4804F435" w14:textId="77777777" w:rsidR="008F393E" w:rsidRDefault="00AB7E92" w:rsidP="004E5605">
      <w:r>
        <w:t xml:space="preserve">·Other customers with topmost sales value include </w:t>
      </w:r>
      <w:r>
        <w:rPr>
          <w:b/>
          <w:bCs/>
        </w:rPr>
        <w:t xml:space="preserve">"13256" (77622.6), "14911" (72876.05), "17511" (70664.49), "18139" (58913.05), "17450" (42164.71), "16684" (40682.56), "12433" (40427.91) </w:t>
      </w:r>
      <w:r>
        <w:t xml:space="preserve">and </w:t>
      </w:r>
      <w:r>
        <w:rPr>
          <w:b/>
          <w:bCs/>
        </w:rPr>
        <w:t xml:space="preserve">"14096" (39038.05). </w:t>
      </w:r>
    </w:p>
    <w:p w14:paraId="011975FE" w14:textId="77777777" w:rsidR="008F393E" w:rsidRDefault="00AB7E92" w:rsidP="004E5605">
      <w:r>
        <w:t xml:space="preserve">·The top ten most profitable countries based on sales value have been displayed in </w:t>
      </w:r>
      <w:r>
        <w:rPr>
          <w:b/>
          <w:bCs/>
        </w:rPr>
        <w:t xml:space="preserve">Chart 4 </w:t>
      </w:r>
      <w:r>
        <w:t>in ascending order.</w:t>
      </w:r>
    </w:p>
    <w:p w14:paraId="48D0317E" w14:textId="77777777" w:rsidR="008F393E" w:rsidRDefault="00AB7E92" w:rsidP="004E5605">
      <w:r>
        <w:t>·</w:t>
      </w:r>
      <w:r>
        <w:rPr>
          <w:b/>
          <w:bCs/>
        </w:rPr>
        <w:t xml:space="preserve"> The United Kingdom</w:t>
      </w:r>
      <w:r>
        <w:t xml:space="preserve"> is estimated to be the most profitable country based on the sales value of the company for the given period. The total sales value in this country is </w:t>
      </w:r>
      <w:r>
        <w:rPr>
          <w:b/>
          <w:bCs/>
        </w:rPr>
        <w:t xml:space="preserve">4167349.11. </w:t>
      </w:r>
    </w:p>
    <w:p w14:paraId="76078CA8" w14:textId="77777777" w:rsidR="008F393E" w:rsidRDefault="00AB7E92" w:rsidP="004E5605">
      <w:r>
        <w:t xml:space="preserve">·This is followed by </w:t>
      </w:r>
      <w:r>
        <w:rPr>
          <w:b/>
          <w:bCs/>
        </w:rPr>
        <w:t xml:space="preserve">the Netherlands </w:t>
      </w:r>
      <w:r>
        <w:t xml:space="preserve">with a total sales value of </w:t>
      </w:r>
      <w:r>
        <w:rPr>
          <w:b/>
          <w:bCs/>
        </w:rPr>
        <w:t xml:space="preserve">103698.2 </w:t>
      </w:r>
      <w:r>
        <w:t xml:space="preserve">and </w:t>
      </w:r>
      <w:r>
        <w:rPr>
          <w:b/>
          <w:bCs/>
        </w:rPr>
        <w:t xml:space="preserve">Germany </w:t>
      </w:r>
      <w:r>
        <w:t xml:space="preserve">with a total sales value of </w:t>
      </w:r>
      <w:r>
        <w:rPr>
          <w:b/>
          <w:bCs/>
        </w:rPr>
        <w:t xml:space="preserve">82842.93. </w:t>
      </w:r>
    </w:p>
    <w:p w14:paraId="1AAC0531" w14:textId="77777777" w:rsidR="008F393E" w:rsidRDefault="00AB7E92" w:rsidP="004E5605">
      <w:pPr>
        <w:pStyle w:val="Heading2"/>
        <w:keepNext w:val="0"/>
        <w:keepLines w:val="0"/>
        <w:spacing w:before="0"/>
      </w:pPr>
      <w:bookmarkStart w:id="5" w:name="_Toc165135395"/>
      <w:r>
        <w:t>5. Profitability strategies</w:t>
      </w:r>
      <w:bookmarkEnd w:id="5"/>
    </w:p>
    <w:p w14:paraId="544FDB87" w14:textId="77777777" w:rsidR="008F393E" w:rsidRDefault="00AB7E92" w:rsidP="004E5605">
      <w:r>
        <w:lastRenderedPageBreak/>
        <w:t>The following strategies can be developed based on the relevant findings regarding product marketing for the company –</w:t>
      </w:r>
    </w:p>
    <w:p w14:paraId="16A5A2C3" w14:textId="77777777" w:rsidR="008F393E" w:rsidRDefault="00AB7E92" w:rsidP="004E5605">
      <w:r>
        <w:t>·November is the period of maximum sales, thus the company should incorporate more promotional strategies during this month. April sales can be improved by adding lucrative discounts during that period.</w:t>
      </w:r>
    </w:p>
    <w:p w14:paraId="6B61C8B6" w14:textId="77777777" w:rsidR="008F393E" w:rsidRDefault="00AB7E92" w:rsidP="004E5605">
      <w:r>
        <w:t>·The business ought to increase spending on merchandise related to the Christmas festive seasons, especially paper chains. Additionally, the business ought to focus on the "Keep Calm" brand along with holders and stands as these are the most frequently bought items.</w:t>
      </w:r>
    </w:p>
    <w:p w14:paraId="215DDEF6" w14:textId="77777777" w:rsidR="008F393E" w:rsidRDefault="00AB7E92" w:rsidP="004E5605">
      <w:r>
        <w:t>·To increase profits, the most profitable branches of the United Kingdom, Netherlands and Germany should be hotspots for making investments. Furthermore, a deeper analysis (such as sentiment) can be done on the most profit-delivering customers to draw relevant trends that make them engage in repeat purchases, and such insights can be used to improve the engagement of other customers as well.</w:t>
      </w:r>
    </w:p>
    <w:p w14:paraId="293F4BF9" w14:textId="77777777" w:rsidR="008F393E" w:rsidRDefault="008F393E" w:rsidP="004E5605"/>
    <w:p w14:paraId="7C5269AB" w14:textId="77777777" w:rsidR="008F393E" w:rsidRDefault="008F393E" w:rsidP="004E5605"/>
    <w:p w14:paraId="00ACB9A4" w14:textId="77777777" w:rsidR="008F393E" w:rsidRDefault="00AB7E92" w:rsidP="004E5605">
      <w:pPr>
        <w:pStyle w:val="Heading1"/>
        <w:keepNext w:val="0"/>
        <w:keepLines w:val="0"/>
        <w:spacing w:before="0"/>
      </w:pPr>
      <w:bookmarkStart w:id="6" w:name="_Toc165135396"/>
      <w:r>
        <w:t>Part 2: Student score assessment</w:t>
      </w:r>
      <w:bookmarkEnd w:id="6"/>
    </w:p>
    <w:p w14:paraId="7D5A6712" w14:textId="77777777" w:rsidR="008F393E" w:rsidRDefault="00AB7E92" w:rsidP="004E5605">
      <w:r>
        <w:t xml:space="preserve">The following section aims to assess the </w:t>
      </w:r>
      <w:r>
        <w:rPr>
          <w:b/>
          <w:bCs/>
        </w:rPr>
        <w:t>"Student Score"</w:t>
      </w:r>
      <w:r>
        <w:t xml:space="preserve"> dataset provided to comprehend the various aspects of the student scores recorded to understand the qualification of reduced/ free lunch schemes using a variety of analysis tools such as descriptives, comparison of group means and clustering. The dataset is attached below in </w:t>
      </w:r>
      <w:r>
        <w:rPr>
          <w:b/>
          <w:bCs/>
        </w:rPr>
        <w:t xml:space="preserve">Figure 1 </w:t>
      </w:r>
      <w:r>
        <w:t>and there are five sub-sections to this part.</w:t>
      </w:r>
    </w:p>
    <w:p w14:paraId="10311AF9" w14:textId="77777777" w:rsidR="008F393E" w:rsidRDefault="004E5605" w:rsidP="004E5605">
      <w:pPr>
        <w:jc w:val="center"/>
      </w:pPr>
      <w:r w:rsidRPr="00514268">
        <w:rPr>
          <w:noProof/>
          <w:lang w:val="en-GB" w:eastAsia="en-GB"/>
        </w:rPr>
        <w:drawing>
          <wp:inline distT="114300" distB="114300" distL="114300" distR="114300" wp14:anchorId="3E8F4433" wp14:editId="1938390A">
            <wp:extent cx="5943600" cy="2298700"/>
            <wp:effectExtent l="0" t="0" r="0" b="0"/>
            <wp:docPr id="22" name="image26.png"/>
            <wp:cNvGraphicFramePr/>
            <a:graphic xmlns:a="http://schemas.openxmlformats.org/drawingml/2006/main">
              <a:graphicData uri="http://schemas.openxmlformats.org/drawingml/2006/picture">
                <pic:pic xmlns:pic="http://schemas.openxmlformats.org/drawingml/2006/picture">
                  <pic:nvPicPr>
                    <pic:cNvPr id="22" name="image26.png"/>
                    <pic:cNvPicPr/>
                  </pic:nvPicPr>
                  <pic:blipFill>
                    <a:blip r:embed="rId21"/>
                    <a:stretch>
                      <a:fillRect/>
                    </a:stretch>
                  </pic:blipFill>
                  <pic:spPr>
                    <a:xfrm>
                      <a:off x="0" y="0"/>
                      <a:ext cx="5943600" cy="2298700"/>
                    </a:xfrm>
                    <a:prstGeom prst="rect">
                      <a:avLst/>
                    </a:prstGeom>
                  </pic:spPr>
                </pic:pic>
              </a:graphicData>
            </a:graphic>
          </wp:inline>
        </w:drawing>
      </w:r>
    </w:p>
    <w:p w14:paraId="46E48405" w14:textId="77777777" w:rsidR="008F393E" w:rsidRDefault="00AB7E92" w:rsidP="004E5605">
      <w:pPr>
        <w:jc w:val="center"/>
      </w:pPr>
      <w:r>
        <w:rPr>
          <w:b/>
          <w:bCs/>
        </w:rPr>
        <w:t>"Figure 1: Dataset"</w:t>
      </w:r>
    </w:p>
    <w:p w14:paraId="47A98B2F" w14:textId="77777777" w:rsidR="008F393E" w:rsidRDefault="00AB7E92" w:rsidP="004E5605">
      <w:pPr>
        <w:jc w:val="center"/>
      </w:pPr>
      <w:r>
        <w:rPr>
          <w:b/>
          <w:bCs/>
        </w:rPr>
        <w:lastRenderedPageBreak/>
        <w:t>"Source: Assignment material"</w:t>
      </w:r>
    </w:p>
    <w:p w14:paraId="4E4D5BF8" w14:textId="77777777" w:rsidR="008F393E" w:rsidRDefault="00AB7E92" w:rsidP="004E5605">
      <w:pPr>
        <w:pStyle w:val="Heading2"/>
      </w:pPr>
      <w:bookmarkStart w:id="7" w:name="_Toc165135397"/>
      <w:r>
        <w:t xml:space="preserve">Distribution of students based on </w:t>
      </w:r>
      <w:proofErr w:type="gramStart"/>
      <w:r>
        <w:t>gender</w:t>
      </w:r>
      <w:bookmarkEnd w:id="7"/>
      <w:proofErr w:type="gramEnd"/>
    </w:p>
    <w:p w14:paraId="08CE2764" w14:textId="77777777" w:rsidR="008F393E" w:rsidRDefault="008F393E" w:rsidP="004E5605"/>
    <w:tbl>
      <w:tblPr>
        <w:tblW w:w="2784" w:type="dxa"/>
        <w:jc w:val="center"/>
        <w:tblLayout w:type="fixed"/>
        <w:tblCellMar>
          <w:left w:w="0" w:type="dxa"/>
          <w:right w:w="0" w:type="dxa"/>
        </w:tblCellMar>
        <w:tblLook w:val="0000" w:firstRow="0" w:lastRow="0" w:firstColumn="0" w:lastColumn="0" w:noHBand="0" w:noVBand="0"/>
      </w:tblPr>
      <w:tblGrid>
        <w:gridCol w:w="754"/>
        <w:gridCol w:w="976"/>
        <w:gridCol w:w="1054"/>
      </w:tblGrid>
      <w:tr w:rsidR="004E5605" w14:paraId="4803C9AD" w14:textId="77777777" w:rsidTr="00900FB0">
        <w:trPr>
          <w:cantSplit/>
          <w:jc w:val="center"/>
        </w:trPr>
        <w:tc>
          <w:tcPr>
            <w:tcW w:w="2782" w:type="dxa"/>
            <w:gridSpan w:val="3"/>
            <w:tcBorders>
              <w:top w:val="nil"/>
              <w:left w:val="nil"/>
              <w:bottom w:val="nil"/>
              <w:right w:val="nil"/>
            </w:tcBorders>
            <w:shd w:val="clear" w:color="auto" w:fill="FFFFFF"/>
            <w:vAlign w:val="center"/>
          </w:tcPr>
          <w:p w14:paraId="67C9E930" w14:textId="77777777" w:rsidR="004E5605" w:rsidRPr="00A5583D" w:rsidRDefault="004E5605" w:rsidP="00900FB0">
            <w:pPr>
              <w:autoSpaceDE w:val="0"/>
              <w:autoSpaceDN w:val="0"/>
              <w:adjustRightInd w:val="0"/>
              <w:spacing w:line="320" w:lineRule="atLeast"/>
              <w:ind w:left="60" w:right="60"/>
              <w:jc w:val="center"/>
              <w:rPr>
                <w:rFonts w:ascii="Arial" w:hAnsi="Arial"/>
                <w:color w:val="010205"/>
                <w:sz w:val="22"/>
                <w:lang w:val="en-GB"/>
              </w:rPr>
            </w:pPr>
            <w:r w:rsidRPr="00A5583D">
              <w:rPr>
                <w:rFonts w:ascii="Arial" w:hAnsi="Arial"/>
                <w:b/>
                <w:bCs/>
                <w:color w:val="010205"/>
                <w:sz w:val="22"/>
                <w:lang w:val="en-GB"/>
              </w:rPr>
              <w:t>Statistics</w:t>
            </w:r>
          </w:p>
        </w:tc>
      </w:tr>
      <w:tr w:rsidR="004E5605" w14:paraId="0915988F" w14:textId="77777777" w:rsidTr="00900FB0">
        <w:trPr>
          <w:cantSplit/>
          <w:jc w:val="center"/>
        </w:trPr>
        <w:tc>
          <w:tcPr>
            <w:tcW w:w="2782" w:type="dxa"/>
            <w:gridSpan w:val="3"/>
            <w:tcBorders>
              <w:top w:val="nil"/>
              <w:left w:val="nil"/>
              <w:bottom w:val="nil"/>
              <w:right w:val="nil"/>
            </w:tcBorders>
            <w:shd w:val="clear" w:color="auto" w:fill="FFFFFF"/>
            <w:vAlign w:val="bottom"/>
          </w:tcPr>
          <w:p w14:paraId="545CD99F" w14:textId="77777777" w:rsidR="004E5605" w:rsidRPr="00A5583D" w:rsidRDefault="004E5605" w:rsidP="00900FB0">
            <w:pPr>
              <w:autoSpaceDE w:val="0"/>
              <w:autoSpaceDN w:val="0"/>
              <w:adjustRightInd w:val="0"/>
              <w:spacing w:line="320" w:lineRule="atLeast"/>
              <w:jc w:val="left"/>
              <w:rPr>
                <w:lang w:val="en-GB"/>
              </w:rPr>
            </w:pPr>
            <w:r w:rsidRPr="00A5583D">
              <w:rPr>
                <w:rFonts w:ascii="Arial" w:hAnsi="Arial"/>
                <w:color w:val="010205"/>
                <w:sz w:val="18"/>
                <w:szCs w:val="18"/>
                <w:shd w:val="clear" w:color="auto" w:fill="FFFFFF"/>
                <w:lang w:val="en-GB"/>
              </w:rPr>
              <w:t xml:space="preserve">Gender  </w:t>
            </w:r>
          </w:p>
        </w:tc>
      </w:tr>
      <w:tr w:rsidR="004E5605" w14:paraId="58C6638B" w14:textId="77777777" w:rsidTr="00900FB0">
        <w:trPr>
          <w:cantSplit/>
          <w:jc w:val="center"/>
        </w:trPr>
        <w:tc>
          <w:tcPr>
            <w:tcW w:w="754" w:type="dxa"/>
            <w:vMerge w:val="restart"/>
            <w:tcBorders>
              <w:top w:val="nil"/>
              <w:left w:val="nil"/>
              <w:bottom w:val="single" w:sz="8" w:space="0" w:color="152935"/>
              <w:right w:val="nil"/>
            </w:tcBorders>
            <w:shd w:val="clear" w:color="auto" w:fill="E0E0E0"/>
          </w:tcPr>
          <w:p w14:paraId="1C8A59BA" w14:textId="77777777" w:rsidR="004E5605" w:rsidRPr="00A5583D"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N</w:t>
            </w:r>
          </w:p>
        </w:tc>
        <w:tc>
          <w:tcPr>
            <w:tcW w:w="975" w:type="dxa"/>
            <w:tcBorders>
              <w:top w:val="nil"/>
              <w:left w:val="nil"/>
              <w:bottom w:val="single" w:sz="8" w:space="0" w:color="AEAEAE"/>
              <w:right w:val="nil"/>
            </w:tcBorders>
            <w:shd w:val="clear" w:color="auto" w:fill="E0E0E0"/>
          </w:tcPr>
          <w:p w14:paraId="02A0FBC2" w14:textId="77777777" w:rsidR="004E5605" w:rsidRPr="00A5583D"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Valid</w:t>
            </w:r>
          </w:p>
        </w:tc>
        <w:tc>
          <w:tcPr>
            <w:tcW w:w="1053" w:type="dxa"/>
            <w:tcBorders>
              <w:top w:val="nil"/>
              <w:left w:val="nil"/>
              <w:bottom w:val="single" w:sz="8" w:space="0" w:color="AEAEAE"/>
              <w:right w:val="nil"/>
            </w:tcBorders>
            <w:shd w:val="clear" w:color="auto" w:fill="FFFFFF"/>
          </w:tcPr>
          <w:p w14:paraId="74E6E404" w14:textId="77777777" w:rsidR="004E5605" w:rsidRPr="00A5583D"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2133</w:t>
            </w:r>
          </w:p>
        </w:tc>
      </w:tr>
      <w:tr w:rsidR="004E5605" w14:paraId="2BD8B82A" w14:textId="77777777" w:rsidTr="00900FB0">
        <w:trPr>
          <w:cantSplit/>
          <w:jc w:val="center"/>
        </w:trPr>
        <w:tc>
          <w:tcPr>
            <w:tcW w:w="754" w:type="dxa"/>
            <w:vMerge/>
            <w:tcBorders>
              <w:top w:val="nil"/>
              <w:left w:val="nil"/>
              <w:bottom w:val="single" w:sz="8" w:space="0" w:color="152935"/>
              <w:right w:val="nil"/>
            </w:tcBorders>
            <w:shd w:val="clear" w:color="auto" w:fill="E0E0E0"/>
          </w:tcPr>
          <w:p w14:paraId="4DE5A017" w14:textId="77777777" w:rsidR="004E5605" w:rsidRPr="00A5583D" w:rsidRDefault="004E5605" w:rsidP="00900FB0">
            <w:pPr>
              <w:autoSpaceDE w:val="0"/>
              <w:autoSpaceDN w:val="0"/>
              <w:adjustRightInd w:val="0"/>
              <w:spacing w:line="240" w:lineRule="auto"/>
              <w:jc w:val="left"/>
              <w:rPr>
                <w:rFonts w:ascii="Arial" w:hAnsi="Arial"/>
                <w:color w:val="010205"/>
                <w:sz w:val="18"/>
                <w:szCs w:val="18"/>
                <w:lang w:val="en-GB"/>
              </w:rPr>
            </w:pPr>
          </w:p>
        </w:tc>
        <w:tc>
          <w:tcPr>
            <w:tcW w:w="975" w:type="dxa"/>
            <w:tcBorders>
              <w:top w:val="single" w:sz="8" w:space="0" w:color="AEAEAE"/>
              <w:left w:val="nil"/>
              <w:bottom w:val="single" w:sz="8" w:space="0" w:color="152935"/>
              <w:right w:val="nil"/>
            </w:tcBorders>
            <w:shd w:val="clear" w:color="auto" w:fill="E0E0E0"/>
          </w:tcPr>
          <w:p w14:paraId="7D3B6EF7" w14:textId="77777777" w:rsidR="004E5605" w:rsidRPr="00A5583D"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Missing</w:t>
            </w:r>
          </w:p>
        </w:tc>
        <w:tc>
          <w:tcPr>
            <w:tcW w:w="1053" w:type="dxa"/>
            <w:tcBorders>
              <w:top w:val="single" w:sz="8" w:space="0" w:color="AEAEAE"/>
              <w:left w:val="nil"/>
              <w:bottom w:val="single" w:sz="8" w:space="0" w:color="152935"/>
              <w:right w:val="nil"/>
            </w:tcBorders>
            <w:shd w:val="clear" w:color="auto" w:fill="FFFFFF"/>
          </w:tcPr>
          <w:p w14:paraId="6C1CE70C" w14:textId="77777777" w:rsidR="004E5605" w:rsidRPr="00A5583D"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0</w:t>
            </w:r>
          </w:p>
        </w:tc>
      </w:tr>
    </w:tbl>
    <w:p w14:paraId="341DE007" w14:textId="77777777" w:rsidR="004E5605" w:rsidRPr="00A5583D" w:rsidRDefault="004E5605" w:rsidP="004E5605">
      <w:pPr>
        <w:autoSpaceDE w:val="0"/>
        <w:autoSpaceDN w:val="0"/>
        <w:adjustRightInd w:val="0"/>
        <w:spacing w:line="400" w:lineRule="atLeast"/>
        <w:jc w:val="left"/>
        <w:rPr>
          <w:lang w:val="en-GB"/>
        </w:rPr>
      </w:pPr>
    </w:p>
    <w:p w14:paraId="79282BEE" w14:textId="77777777" w:rsidR="004E5605" w:rsidRDefault="004E5605" w:rsidP="004E5605">
      <w:pPr>
        <w:autoSpaceDE w:val="0"/>
        <w:autoSpaceDN w:val="0"/>
        <w:adjustRightInd w:val="0"/>
        <w:spacing w:line="400" w:lineRule="atLeast"/>
        <w:jc w:val="left"/>
        <w:rPr>
          <w:lang w:val="en-GB"/>
        </w:rPr>
      </w:pPr>
    </w:p>
    <w:p w14:paraId="152A3CEE" w14:textId="77777777" w:rsidR="004E5605" w:rsidRPr="00A5583D" w:rsidRDefault="004E5605" w:rsidP="004E5605">
      <w:pPr>
        <w:autoSpaceDE w:val="0"/>
        <w:autoSpaceDN w:val="0"/>
        <w:adjustRightInd w:val="0"/>
        <w:spacing w:line="400" w:lineRule="atLeast"/>
        <w:jc w:val="left"/>
        <w:rPr>
          <w:lang w:val="en-GB"/>
        </w:rPr>
      </w:pPr>
    </w:p>
    <w:tbl>
      <w:tblPr>
        <w:tblW w:w="6715" w:type="dxa"/>
        <w:jc w:val="center"/>
        <w:tblLayout w:type="fixed"/>
        <w:tblCellMar>
          <w:left w:w="0" w:type="dxa"/>
          <w:right w:w="0" w:type="dxa"/>
        </w:tblCellMar>
        <w:tblLook w:val="0000" w:firstRow="0" w:lastRow="0" w:firstColumn="0" w:lastColumn="0" w:noHBand="0" w:noVBand="0"/>
      </w:tblPr>
      <w:tblGrid>
        <w:gridCol w:w="734"/>
        <w:gridCol w:w="933"/>
        <w:gridCol w:w="1163"/>
        <w:gridCol w:w="1024"/>
        <w:gridCol w:w="1392"/>
        <w:gridCol w:w="1469"/>
      </w:tblGrid>
      <w:tr w:rsidR="004E5605" w14:paraId="398173CF" w14:textId="77777777" w:rsidTr="00900FB0">
        <w:trPr>
          <w:cantSplit/>
          <w:jc w:val="center"/>
        </w:trPr>
        <w:tc>
          <w:tcPr>
            <w:tcW w:w="6712" w:type="dxa"/>
            <w:gridSpan w:val="6"/>
            <w:tcBorders>
              <w:top w:val="nil"/>
              <w:left w:val="nil"/>
              <w:bottom w:val="nil"/>
              <w:right w:val="nil"/>
            </w:tcBorders>
            <w:shd w:val="clear" w:color="auto" w:fill="FFFFFF"/>
            <w:vAlign w:val="center"/>
          </w:tcPr>
          <w:p w14:paraId="1070267E" w14:textId="77777777" w:rsidR="004E5605" w:rsidRPr="00A5583D" w:rsidRDefault="004E5605" w:rsidP="00900FB0">
            <w:pPr>
              <w:autoSpaceDE w:val="0"/>
              <w:autoSpaceDN w:val="0"/>
              <w:adjustRightInd w:val="0"/>
              <w:spacing w:line="320" w:lineRule="atLeast"/>
              <w:ind w:left="60" w:right="60"/>
              <w:jc w:val="center"/>
              <w:rPr>
                <w:rFonts w:ascii="Arial" w:hAnsi="Arial"/>
                <w:color w:val="010205"/>
                <w:sz w:val="22"/>
                <w:lang w:val="en-GB"/>
              </w:rPr>
            </w:pPr>
            <w:r w:rsidRPr="00A5583D">
              <w:rPr>
                <w:rFonts w:ascii="Arial" w:hAnsi="Arial"/>
                <w:b/>
                <w:bCs/>
                <w:color w:val="010205"/>
                <w:sz w:val="22"/>
                <w:lang w:val="en-GB"/>
              </w:rPr>
              <w:t>Gender</w:t>
            </w:r>
          </w:p>
        </w:tc>
      </w:tr>
      <w:tr w:rsidR="004E5605" w14:paraId="3EB613EE" w14:textId="77777777" w:rsidTr="00900FB0">
        <w:trPr>
          <w:cantSplit/>
          <w:jc w:val="center"/>
        </w:trPr>
        <w:tc>
          <w:tcPr>
            <w:tcW w:w="1667" w:type="dxa"/>
            <w:gridSpan w:val="2"/>
            <w:tcBorders>
              <w:top w:val="nil"/>
              <w:left w:val="nil"/>
              <w:bottom w:val="single" w:sz="8" w:space="0" w:color="152935"/>
              <w:right w:val="nil"/>
            </w:tcBorders>
            <w:shd w:val="clear" w:color="auto" w:fill="FFFFFF"/>
            <w:vAlign w:val="bottom"/>
          </w:tcPr>
          <w:p w14:paraId="3644A357" w14:textId="77777777" w:rsidR="004E5605" w:rsidRPr="00A5583D" w:rsidRDefault="004E5605" w:rsidP="00900FB0">
            <w:pPr>
              <w:autoSpaceDE w:val="0"/>
              <w:autoSpaceDN w:val="0"/>
              <w:adjustRightInd w:val="0"/>
              <w:spacing w:line="240" w:lineRule="auto"/>
              <w:jc w:val="left"/>
              <w:rPr>
                <w:lang w:val="en-GB"/>
              </w:rPr>
            </w:pPr>
          </w:p>
        </w:tc>
        <w:tc>
          <w:tcPr>
            <w:tcW w:w="1162" w:type="dxa"/>
            <w:tcBorders>
              <w:top w:val="nil"/>
              <w:left w:val="nil"/>
              <w:bottom w:val="single" w:sz="8" w:space="0" w:color="152935"/>
              <w:right w:val="single" w:sz="8" w:space="0" w:color="E0E0E0"/>
            </w:tcBorders>
            <w:shd w:val="clear" w:color="auto" w:fill="FFFFFF"/>
            <w:vAlign w:val="bottom"/>
          </w:tcPr>
          <w:p w14:paraId="023B23F7" w14:textId="77777777" w:rsidR="004E5605" w:rsidRPr="00A5583D"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A5583D">
              <w:rPr>
                <w:rFonts w:ascii="Arial" w:hAnsi="Arial"/>
                <w:color w:val="264A60"/>
                <w:sz w:val="18"/>
                <w:szCs w:val="18"/>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1DF68AA" w14:textId="77777777" w:rsidR="004E5605" w:rsidRPr="00A5583D"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A5583D">
              <w:rPr>
                <w:rFonts w:ascii="Arial" w:hAnsi="Arial"/>
                <w:color w:val="264A60"/>
                <w:sz w:val="18"/>
                <w:szCs w:val="18"/>
                <w:lang w:val="en-GB"/>
              </w:rPr>
              <w:t>Per 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62BF027F" w14:textId="77777777" w:rsidR="004E5605" w:rsidRPr="00A5583D"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A5583D">
              <w:rPr>
                <w:rFonts w:ascii="Arial" w:hAnsi="Arial"/>
                <w:color w:val="264A60"/>
                <w:sz w:val="18"/>
                <w:szCs w:val="18"/>
                <w:lang w:val="en-GB"/>
              </w:rPr>
              <w:t>Valid Percent</w:t>
            </w:r>
          </w:p>
        </w:tc>
        <w:tc>
          <w:tcPr>
            <w:tcW w:w="1468" w:type="dxa"/>
            <w:tcBorders>
              <w:top w:val="nil"/>
              <w:left w:val="single" w:sz="8" w:space="0" w:color="E0E0E0"/>
              <w:bottom w:val="single" w:sz="8" w:space="0" w:color="152935"/>
              <w:right w:val="nil"/>
            </w:tcBorders>
            <w:shd w:val="clear" w:color="auto" w:fill="FFFFFF"/>
            <w:vAlign w:val="bottom"/>
          </w:tcPr>
          <w:p w14:paraId="54CFB094" w14:textId="77777777" w:rsidR="004E5605" w:rsidRPr="00A5583D"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A5583D">
              <w:rPr>
                <w:rFonts w:ascii="Arial" w:hAnsi="Arial"/>
                <w:color w:val="264A60"/>
                <w:sz w:val="18"/>
                <w:szCs w:val="18"/>
                <w:lang w:val="en-GB"/>
              </w:rPr>
              <w:t>Cumulative Percent</w:t>
            </w:r>
          </w:p>
        </w:tc>
      </w:tr>
      <w:tr w:rsidR="004E5605" w14:paraId="5A5CA37C" w14:textId="77777777" w:rsidTr="00900FB0">
        <w:trPr>
          <w:cantSplit/>
          <w:jc w:val="center"/>
        </w:trPr>
        <w:tc>
          <w:tcPr>
            <w:tcW w:w="734" w:type="dxa"/>
            <w:vMerge w:val="restart"/>
            <w:tcBorders>
              <w:top w:val="single" w:sz="8" w:space="0" w:color="152935"/>
              <w:left w:val="nil"/>
              <w:bottom w:val="single" w:sz="8" w:space="0" w:color="152935"/>
              <w:right w:val="nil"/>
            </w:tcBorders>
            <w:shd w:val="clear" w:color="auto" w:fill="E0E0E0"/>
          </w:tcPr>
          <w:p w14:paraId="6A275618" w14:textId="77777777" w:rsidR="004E5605" w:rsidRPr="00A5583D"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Valid</w:t>
            </w:r>
          </w:p>
        </w:tc>
        <w:tc>
          <w:tcPr>
            <w:tcW w:w="933" w:type="dxa"/>
            <w:tcBorders>
              <w:top w:val="single" w:sz="8" w:space="0" w:color="152935"/>
              <w:left w:val="nil"/>
              <w:bottom w:val="single" w:sz="8" w:space="0" w:color="AEAEAE"/>
              <w:right w:val="nil"/>
            </w:tcBorders>
            <w:shd w:val="clear" w:color="auto" w:fill="E0E0E0"/>
          </w:tcPr>
          <w:p w14:paraId="021EBF3F" w14:textId="77777777" w:rsidR="004E5605" w:rsidRPr="00A5583D"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Female</w:t>
            </w:r>
          </w:p>
        </w:tc>
        <w:tc>
          <w:tcPr>
            <w:tcW w:w="1162" w:type="dxa"/>
            <w:tcBorders>
              <w:top w:val="single" w:sz="8" w:space="0" w:color="152935"/>
              <w:left w:val="nil"/>
              <w:bottom w:val="single" w:sz="8" w:space="0" w:color="AEAEAE"/>
              <w:right w:val="single" w:sz="8" w:space="0" w:color="E0E0E0"/>
            </w:tcBorders>
            <w:shd w:val="clear" w:color="auto" w:fill="FFFFFF"/>
          </w:tcPr>
          <w:p w14:paraId="709B9645" w14:textId="77777777" w:rsidR="004E5605" w:rsidRPr="00A5583D"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1056</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1BE0D2BA" w14:textId="77777777" w:rsidR="004E5605" w:rsidRPr="00A5583D"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49.5</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1B00E524" w14:textId="77777777" w:rsidR="004E5605" w:rsidRPr="00A5583D"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49.5</w:t>
            </w:r>
          </w:p>
        </w:tc>
        <w:tc>
          <w:tcPr>
            <w:tcW w:w="1468" w:type="dxa"/>
            <w:tcBorders>
              <w:top w:val="single" w:sz="8" w:space="0" w:color="152935"/>
              <w:left w:val="single" w:sz="8" w:space="0" w:color="E0E0E0"/>
              <w:bottom w:val="single" w:sz="8" w:space="0" w:color="AEAEAE"/>
              <w:right w:val="nil"/>
            </w:tcBorders>
            <w:shd w:val="clear" w:color="auto" w:fill="FFFFFF"/>
          </w:tcPr>
          <w:p w14:paraId="0C635911" w14:textId="77777777" w:rsidR="004E5605" w:rsidRPr="00A5583D"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49.5</w:t>
            </w:r>
          </w:p>
        </w:tc>
      </w:tr>
      <w:tr w:rsidR="004E5605" w14:paraId="7607A6F4" w14:textId="77777777" w:rsidTr="00900FB0">
        <w:trPr>
          <w:cantSplit/>
          <w:jc w:val="center"/>
        </w:trPr>
        <w:tc>
          <w:tcPr>
            <w:tcW w:w="734" w:type="dxa"/>
            <w:vMerge/>
            <w:tcBorders>
              <w:top w:val="single" w:sz="8" w:space="0" w:color="152935"/>
              <w:left w:val="nil"/>
              <w:bottom w:val="single" w:sz="8" w:space="0" w:color="152935"/>
              <w:right w:val="nil"/>
            </w:tcBorders>
            <w:shd w:val="clear" w:color="auto" w:fill="E0E0E0"/>
          </w:tcPr>
          <w:p w14:paraId="2EF8C2BC" w14:textId="77777777" w:rsidR="004E5605" w:rsidRPr="00A5583D" w:rsidRDefault="004E5605" w:rsidP="00900FB0">
            <w:pPr>
              <w:autoSpaceDE w:val="0"/>
              <w:autoSpaceDN w:val="0"/>
              <w:adjustRightInd w:val="0"/>
              <w:spacing w:line="240" w:lineRule="auto"/>
              <w:jc w:val="left"/>
              <w:rPr>
                <w:rFonts w:ascii="Arial" w:hAnsi="Arial"/>
                <w:color w:val="010205"/>
                <w:sz w:val="18"/>
                <w:szCs w:val="18"/>
                <w:lang w:val="en-GB"/>
              </w:rPr>
            </w:pPr>
          </w:p>
        </w:tc>
        <w:tc>
          <w:tcPr>
            <w:tcW w:w="933" w:type="dxa"/>
            <w:tcBorders>
              <w:top w:val="single" w:sz="8" w:space="0" w:color="AEAEAE"/>
              <w:left w:val="nil"/>
              <w:bottom w:val="single" w:sz="8" w:space="0" w:color="AEAEAE"/>
              <w:right w:val="nil"/>
            </w:tcBorders>
            <w:shd w:val="clear" w:color="auto" w:fill="E0E0E0"/>
          </w:tcPr>
          <w:p w14:paraId="18537559" w14:textId="77777777" w:rsidR="004E5605" w:rsidRPr="00A5583D"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Male</w:t>
            </w:r>
          </w:p>
        </w:tc>
        <w:tc>
          <w:tcPr>
            <w:tcW w:w="1162" w:type="dxa"/>
            <w:tcBorders>
              <w:top w:val="single" w:sz="8" w:space="0" w:color="AEAEAE"/>
              <w:left w:val="nil"/>
              <w:bottom w:val="single" w:sz="8" w:space="0" w:color="AEAEAE"/>
              <w:right w:val="single" w:sz="8" w:space="0" w:color="E0E0E0"/>
            </w:tcBorders>
            <w:shd w:val="clear" w:color="auto" w:fill="FFFFFF"/>
          </w:tcPr>
          <w:p w14:paraId="54C9A302" w14:textId="77777777" w:rsidR="004E5605" w:rsidRPr="00A5583D"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1077</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567F6F19" w14:textId="77777777" w:rsidR="004E5605" w:rsidRPr="00A5583D"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50.5</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71D5F715" w14:textId="77777777" w:rsidR="004E5605" w:rsidRPr="00A5583D"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50.5</w:t>
            </w:r>
          </w:p>
        </w:tc>
        <w:tc>
          <w:tcPr>
            <w:tcW w:w="1468" w:type="dxa"/>
            <w:tcBorders>
              <w:top w:val="single" w:sz="8" w:space="0" w:color="AEAEAE"/>
              <w:left w:val="single" w:sz="8" w:space="0" w:color="E0E0E0"/>
              <w:bottom w:val="single" w:sz="8" w:space="0" w:color="AEAEAE"/>
              <w:right w:val="nil"/>
            </w:tcBorders>
            <w:shd w:val="clear" w:color="auto" w:fill="FFFFFF"/>
          </w:tcPr>
          <w:p w14:paraId="3874DB23" w14:textId="77777777" w:rsidR="004E5605" w:rsidRPr="00A5583D"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100.0</w:t>
            </w:r>
          </w:p>
        </w:tc>
      </w:tr>
      <w:tr w:rsidR="004E5605" w14:paraId="11C856BF" w14:textId="77777777" w:rsidTr="00900FB0">
        <w:trPr>
          <w:cantSplit/>
          <w:jc w:val="center"/>
        </w:trPr>
        <w:tc>
          <w:tcPr>
            <w:tcW w:w="734" w:type="dxa"/>
            <w:vMerge/>
            <w:tcBorders>
              <w:top w:val="single" w:sz="8" w:space="0" w:color="152935"/>
              <w:left w:val="nil"/>
              <w:bottom w:val="single" w:sz="8" w:space="0" w:color="152935"/>
              <w:right w:val="nil"/>
            </w:tcBorders>
            <w:shd w:val="clear" w:color="auto" w:fill="E0E0E0"/>
          </w:tcPr>
          <w:p w14:paraId="1E9CC54B" w14:textId="77777777" w:rsidR="004E5605" w:rsidRPr="00A5583D" w:rsidRDefault="004E5605" w:rsidP="00900FB0">
            <w:pPr>
              <w:autoSpaceDE w:val="0"/>
              <w:autoSpaceDN w:val="0"/>
              <w:adjustRightInd w:val="0"/>
              <w:spacing w:line="240" w:lineRule="auto"/>
              <w:jc w:val="left"/>
              <w:rPr>
                <w:rFonts w:ascii="Arial" w:hAnsi="Arial"/>
                <w:color w:val="010205"/>
                <w:sz w:val="18"/>
                <w:szCs w:val="18"/>
                <w:lang w:val="en-GB"/>
              </w:rPr>
            </w:pPr>
          </w:p>
        </w:tc>
        <w:tc>
          <w:tcPr>
            <w:tcW w:w="933" w:type="dxa"/>
            <w:tcBorders>
              <w:top w:val="single" w:sz="8" w:space="0" w:color="AEAEAE"/>
              <w:left w:val="nil"/>
              <w:bottom w:val="single" w:sz="8" w:space="0" w:color="152935"/>
              <w:right w:val="nil"/>
            </w:tcBorders>
            <w:shd w:val="clear" w:color="auto" w:fill="E0E0E0"/>
          </w:tcPr>
          <w:p w14:paraId="7F49A23D" w14:textId="77777777" w:rsidR="004E5605" w:rsidRPr="00A5583D"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A5583D">
              <w:rPr>
                <w:rFonts w:ascii="Arial" w:hAnsi="Arial"/>
                <w:color w:val="264A60"/>
                <w:sz w:val="18"/>
                <w:szCs w:val="18"/>
                <w:lang w:val="en-GB"/>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46E1EFC0" w14:textId="77777777" w:rsidR="004E5605" w:rsidRPr="00A5583D"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64B780AC" w14:textId="77777777" w:rsidR="004E5605" w:rsidRPr="00A5583D"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6ED04436" w14:textId="77777777" w:rsidR="004E5605" w:rsidRPr="00A5583D"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A5583D">
              <w:rPr>
                <w:rFonts w:ascii="Arial" w:hAnsi="Arial"/>
                <w:color w:val="010205"/>
                <w:sz w:val="18"/>
                <w:szCs w:val="18"/>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46D5C3E1" w14:textId="77777777" w:rsidR="004E5605" w:rsidRPr="00A5583D" w:rsidRDefault="004E5605" w:rsidP="00900FB0">
            <w:pPr>
              <w:autoSpaceDE w:val="0"/>
              <w:autoSpaceDN w:val="0"/>
              <w:adjustRightInd w:val="0"/>
              <w:spacing w:line="240" w:lineRule="auto"/>
              <w:jc w:val="left"/>
              <w:rPr>
                <w:lang w:val="en-GB"/>
              </w:rPr>
            </w:pPr>
          </w:p>
        </w:tc>
      </w:tr>
    </w:tbl>
    <w:p w14:paraId="4DB4A637" w14:textId="77777777" w:rsidR="004E5605" w:rsidRPr="00514268" w:rsidRDefault="004E5605" w:rsidP="004E560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Frequency table for gender”</w:t>
      </w:r>
    </w:p>
    <w:p w14:paraId="26597B1A" w14:textId="77777777" w:rsidR="004E5605" w:rsidRPr="00514268" w:rsidRDefault="004E5605" w:rsidP="004E5605">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“Source: Created by the learner”</w:t>
      </w:r>
    </w:p>
    <w:p w14:paraId="51D4563B" w14:textId="77777777" w:rsidR="004E5605" w:rsidRPr="00A5583D" w:rsidRDefault="004E5605" w:rsidP="004E5605">
      <w:pPr>
        <w:autoSpaceDE w:val="0"/>
        <w:autoSpaceDN w:val="0"/>
        <w:adjustRightInd w:val="0"/>
        <w:spacing w:line="240" w:lineRule="auto"/>
        <w:jc w:val="center"/>
        <w:rPr>
          <w:lang w:val="en-GB"/>
        </w:rPr>
      </w:pPr>
      <w:r>
        <w:rPr>
          <w:noProof/>
          <w:lang w:val="en-GB" w:eastAsia="en-GB"/>
        </w:rPr>
        <w:drawing>
          <wp:inline distT="0" distB="0" distL="0" distR="0" wp14:anchorId="1CF0E650" wp14:editId="60C04EF2">
            <wp:extent cx="5400040" cy="31718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1"/>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5413619" cy="3179801"/>
                    </a:xfrm>
                    <a:prstGeom prst="rect">
                      <a:avLst/>
                    </a:prstGeom>
                    <a:noFill/>
                    <a:ln>
                      <a:noFill/>
                    </a:ln>
                  </pic:spPr>
                </pic:pic>
              </a:graphicData>
            </a:graphic>
          </wp:inline>
        </w:drawing>
      </w:r>
    </w:p>
    <w:p w14:paraId="59FD01B4" w14:textId="77777777" w:rsidR="004E5605" w:rsidRPr="00514268" w:rsidRDefault="004E5605" w:rsidP="004E5605">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“Chart 1:</w:t>
      </w:r>
      <w:r>
        <w:rPr>
          <w:rFonts w:ascii="Times New Roman" w:eastAsia="Times New Roman" w:hAnsi="Times New Roman" w:cs="Times New Roman"/>
          <w:b/>
          <w:sz w:val="24"/>
          <w:szCs w:val="24"/>
        </w:rPr>
        <w:t xml:space="preserve"> Distribution of male and female students</w:t>
      </w:r>
      <w:r w:rsidRPr="00514268">
        <w:rPr>
          <w:rFonts w:ascii="Times New Roman" w:eastAsia="Times New Roman" w:hAnsi="Times New Roman" w:cs="Times New Roman"/>
          <w:b/>
          <w:sz w:val="24"/>
          <w:szCs w:val="24"/>
        </w:rPr>
        <w:t>”</w:t>
      </w:r>
    </w:p>
    <w:p w14:paraId="5A374249"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“Source: Created by the learner”</w:t>
      </w:r>
    </w:p>
    <w:p w14:paraId="14F6D9F1" w14:textId="77777777" w:rsidR="008F393E" w:rsidRDefault="00AB7E92" w:rsidP="004E5605">
      <w:r>
        <w:lastRenderedPageBreak/>
        <w:t xml:space="preserve">The study comprised 2133 cases in total. </w:t>
      </w:r>
      <w:r>
        <w:rPr>
          <w:b/>
          <w:bCs/>
        </w:rPr>
        <w:t xml:space="preserve">Table 1 </w:t>
      </w:r>
      <w:r>
        <w:t xml:space="preserve">depicts the segmented distribution of the total cases (here, number of students), based on their relevant gender. As per the data, the total number of students who were female (Gender group = 1) amounted to </w:t>
      </w:r>
      <w:r>
        <w:rPr>
          <w:b/>
          <w:bCs/>
        </w:rPr>
        <w:t xml:space="preserve">1056 (49.5%) </w:t>
      </w:r>
      <w:r>
        <w:t xml:space="preserve">of the total cases. The number of students who were male (Gender group = 2) was estimated at a total of </w:t>
      </w:r>
      <w:r>
        <w:rPr>
          <w:b/>
          <w:bCs/>
        </w:rPr>
        <w:t xml:space="preserve">1077 (50.5%). </w:t>
      </w:r>
    </w:p>
    <w:p w14:paraId="5D13A9D9" w14:textId="77777777" w:rsidR="008F393E" w:rsidRDefault="00AB7E92" w:rsidP="004E5605">
      <w:pPr>
        <w:pStyle w:val="Heading2"/>
      </w:pPr>
      <w:bookmarkStart w:id="8" w:name="_Toc165135398"/>
      <w:r>
        <w:t xml:space="preserve">Distribution of student count based on lunch scheme </w:t>
      </w:r>
      <w:proofErr w:type="gramStart"/>
      <w:r>
        <w:t>qualification</w:t>
      </w:r>
      <w:bookmarkEnd w:id="8"/>
      <w:proofErr w:type="gramEnd"/>
    </w:p>
    <w:p w14:paraId="5667C59E" w14:textId="77777777" w:rsidR="004E5605" w:rsidRPr="004E5605" w:rsidRDefault="004E5605" w:rsidP="004E5605">
      <w:pPr>
        <w:autoSpaceDE w:val="0"/>
        <w:autoSpaceDN w:val="0"/>
        <w:adjustRightInd w:val="0"/>
        <w:spacing w:line="240" w:lineRule="auto"/>
        <w:jc w:val="left"/>
        <w:rPr>
          <w:lang w:val="en-GB"/>
        </w:rPr>
      </w:pPr>
    </w:p>
    <w:tbl>
      <w:tblPr>
        <w:tblW w:w="8229" w:type="dxa"/>
        <w:jc w:val="center"/>
        <w:tblLayout w:type="fixed"/>
        <w:tblCellMar>
          <w:left w:w="0" w:type="dxa"/>
          <w:right w:w="0" w:type="dxa"/>
        </w:tblCellMar>
        <w:tblLook w:val="0000" w:firstRow="0" w:lastRow="0" w:firstColumn="0" w:lastColumn="0" w:noHBand="0" w:noVBand="0"/>
      </w:tblPr>
      <w:tblGrid>
        <w:gridCol w:w="734"/>
        <w:gridCol w:w="2448"/>
        <w:gridCol w:w="1162"/>
        <w:gridCol w:w="1024"/>
        <w:gridCol w:w="1392"/>
        <w:gridCol w:w="1469"/>
      </w:tblGrid>
      <w:tr w:rsidR="004E5605" w14:paraId="553DEC14" w14:textId="77777777" w:rsidTr="00900FB0">
        <w:trPr>
          <w:cantSplit/>
          <w:jc w:val="center"/>
        </w:trPr>
        <w:tc>
          <w:tcPr>
            <w:tcW w:w="8226" w:type="dxa"/>
            <w:gridSpan w:val="6"/>
            <w:tcBorders>
              <w:top w:val="nil"/>
              <w:left w:val="nil"/>
              <w:bottom w:val="nil"/>
              <w:right w:val="nil"/>
            </w:tcBorders>
            <w:shd w:val="clear" w:color="auto" w:fill="FFFFFF"/>
            <w:vAlign w:val="center"/>
          </w:tcPr>
          <w:p w14:paraId="66152BCB" w14:textId="77777777" w:rsidR="004E5605" w:rsidRPr="00466166" w:rsidRDefault="004E5605" w:rsidP="00900FB0">
            <w:pPr>
              <w:autoSpaceDE w:val="0"/>
              <w:autoSpaceDN w:val="0"/>
              <w:adjustRightInd w:val="0"/>
              <w:spacing w:line="320" w:lineRule="atLeast"/>
              <w:ind w:left="60" w:right="60"/>
              <w:jc w:val="center"/>
              <w:rPr>
                <w:rFonts w:ascii="Arial" w:hAnsi="Arial"/>
                <w:color w:val="010205"/>
                <w:sz w:val="22"/>
                <w:lang w:val="en-GB"/>
              </w:rPr>
            </w:pPr>
            <w:r>
              <w:rPr>
                <w:rFonts w:ascii="Arial" w:hAnsi="Arial"/>
                <w:b/>
                <w:bCs/>
                <w:color w:val="010205"/>
                <w:sz w:val="22"/>
                <w:lang w:val="en-GB"/>
              </w:rPr>
              <w:t>Qualification for reduced / free lunch</w:t>
            </w:r>
          </w:p>
        </w:tc>
      </w:tr>
      <w:tr w:rsidR="004E5605" w14:paraId="2A13C2A3" w14:textId="77777777" w:rsidTr="00900FB0">
        <w:trPr>
          <w:cantSplit/>
          <w:jc w:val="center"/>
        </w:trPr>
        <w:tc>
          <w:tcPr>
            <w:tcW w:w="3181" w:type="dxa"/>
            <w:gridSpan w:val="2"/>
            <w:tcBorders>
              <w:top w:val="nil"/>
              <w:left w:val="nil"/>
              <w:bottom w:val="single" w:sz="8" w:space="0" w:color="152935"/>
              <w:right w:val="nil"/>
            </w:tcBorders>
            <w:shd w:val="clear" w:color="auto" w:fill="FFFFFF"/>
            <w:vAlign w:val="bottom"/>
          </w:tcPr>
          <w:p w14:paraId="4396933B" w14:textId="77777777" w:rsidR="004E5605" w:rsidRPr="00466166" w:rsidRDefault="004E5605" w:rsidP="00900FB0">
            <w:pPr>
              <w:autoSpaceDE w:val="0"/>
              <w:autoSpaceDN w:val="0"/>
              <w:adjustRightInd w:val="0"/>
              <w:spacing w:line="240" w:lineRule="auto"/>
              <w:jc w:val="left"/>
              <w:rPr>
                <w:lang w:val="en-GB"/>
              </w:rPr>
            </w:pPr>
          </w:p>
        </w:tc>
        <w:tc>
          <w:tcPr>
            <w:tcW w:w="1162" w:type="dxa"/>
            <w:tcBorders>
              <w:top w:val="nil"/>
              <w:left w:val="nil"/>
              <w:bottom w:val="single" w:sz="8" w:space="0" w:color="152935"/>
              <w:right w:val="single" w:sz="8" w:space="0" w:color="E0E0E0"/>
            </w:tcBorders>
            <w:shd w:val="clear" w:color="auto" w:fill="FFFFFF"/>
            <w:vAlign w:val="bottom"/>
          </w:tcPr>
          <w:p w14:paraId="029B21B8" w14:textId="77777777" w:rsidR="004E5605" w:rsidRPr="00466166"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66166">
              <w:rPr>
                <w:rFonts w:ascii="Arial" w:hAnsi="Arial"/>
                <w:color w:val="264A60"/>
                <w:sz w:val="18"/>
                <w:szCs w:val="18"/>
                <w:lang w:val="en-GB"/>
              </w:rPr>
              <w:t>Frequency</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146936CF" w14:textId="77777777" w:rsidR="004E5605" w:rsidRPr="00466166"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66166">
              <w:rPr>
                <w:rFonts w:ascii="Arial" w:hAnsi="Arial"/>
                <w:color w:val="264A60"/>
                <w:sz w:val="18"/>
                <w:szCs w:val="18"/>
                <w:lang w:val="en-GB"/>
              </w:rPr>
              <w:t>Per cent</w:t>
            </w:r>
          </w:p>
        </w:tc>
        <w:tc>
          <w:tcPr>
            <w:tcW w:w="1391" w:type="dxa"/>
            <w:tcBorders>
              <w:top w:val="nil"/>
              <w:left w:val="single" w:sz="8" w:space="0" w:color="E0E0E0"/>
              <w:bottom w:val="single" w:sz="8" w:space="0" w:color="152935"/>
              <w:right w:val="single" w:sz="8" w:space="0" w:color="E0E0E0"/>
            </w:tcBorders>
            <w:shd w:val="clear" w:color="auto" w:fill="FFFFFF"/>
            <w:vAlign w:val="bottom"/>
          </w:tcPr>
          <w:p w14:paraId="23686810" w14:textId="77777777" w:rsidR="004E5605" w:rsidRPr="00466166"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66166">
              <w:rPr>
                <w:rFonts w:ascii="Arial" w:hAnsi="Arial"/>
                <w:color w:val="264A60"/>
                <w:sz w:val="18"/>
                <w:szCs w:val="18"/>
                <w:lang w:val="en-GB"/>
              </w:rPr>
              <w:t>Valid Percent</w:t>
            </w:r>
          </w:p>
        </w:tc>
        <w:tc>
          <w:tcPr>
            <w:tcW w:w="1468" w:type="dxa"/>
            <w:tcBorders>
              <w:top w:val="nil"/>
              <w:left w:val="single" w:sz="8" w:space="0" w:color="E0E0E0"/>
              <w:bottom w:val="single" w:sz="8" w:space="0" w:color="152935"/>
              <w:right w:val="nil"/>
            </w:tcBorders>
            <w:shd w:val="clear" w:color="auto" w:fill="FFFFFF"/>
            <w:vAlign w:val="bottom"/>
          </w:tcPr>
          <w:p w14:paraId="776CF584" w14:textId="77777777" w:rsidR="004E5605" w:rsidRPr="00466166"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66166">
              <w:rPr>
                <w:rFonts w:ascii="Arial" w:hAnsi="Arial"/>
                <w:color w:val="264A60"/>
                <w:sz w:val="18"/>
                <w:szCs w:val="18"/>
                <w:lang w:val="en-GB"/>
              </w:rPr>
              <w:t>Cumulative Percent</w:t>
            </w:r>
          </w:p>
        </w:tc>
      </w:tr>
      <w:tr w:rsidR="004E5605" w14:paraId="624F4160" w14:textId="77777777" w:rsidTr="00900FB0">
        <w:trPr>
          <w:cantSplit/>
          <w:jc w:val="center"/>
        </w:trPr>
        <w:tc>
          <w:tcPr>
            <w:tcW w:w="734" w:type="dxa"/>
            <w:vMerge w:val="restart"/>
            <w:tcBorders>
              <w:top w:val="single" w:sz="8" w:space="0" w:color="152935"/>
              <w:left w:val="nil"/>
              <w:bottom w:val="single" w:sz="8" w:space="0" w:color="152935"/>
              <w:right w:val="nil"/>
            </w:tcBorders>
            <w:shd w:val="clear" w:color="auto" w:fill="E0E0E0"/>
          </w:tcPr>
          <w:p w14:paraId="531EC074" w14:textId="77777777" w:rsidR="004E5605" w:rsidRPr="00466166"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466166">
              <w:rPr>
                <w:rFonts w:ascii="Arial" w:hAnsi="Arial"/>
                <w:color w:val="264A60"/>
                <w:sz w:val="18"/>
                <w:szCs w:val="18"/>
                <w:lang w:val="en-GB"/>
              </w:rPr>
              <w:t>Valid</w:t>
            </w:r>
          </w:p>
        </w:tc>
        <w:tc>
          <w:tcPr>
            <w:tcW w:w="2447" w:type="dxa"/>
            <w:tcBorders>
              <w:top w:val="single" w:sz="8" w:space="0" w:color="152935"/>
              <w:left w:val="nil"/>
              <w:bottom w:val="single" w:sz="8" w:space="0" w:color="AEAEAE"/>
              <w:right w:val="nil"/>
            </w:tcBorders>
            <w:shd w:val="clear" w:color="auto" w:fill="E0E0E0"/>
          </w:tcPr>
          <w:p w14:paraId="5DCA08CA" w14:textId="77777777" w:rsidR="004E5605" w:rsidRPr="00466166"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466166">
              <w:rPr>
                <w:rFonts w:ascii="Arial" w:hAnsi="Arial"/>
                <w:color w:val="264A60"/>
                <w:sz w:val="18"/>
                <w:szCs w:val="18"/>
                <w:lang w:val="en-GB"/>
              </w:rPr>
              <w:t>Does not qualify</w:t>
            </w:r>
          </w:p>
        </w:tc>
        <w:tc>
          <w:tcPr>
            <w:tcW w:w="1162" w:type="dxa"/>
            <w:tcBorders>
              <w:top w:val="single" w:sz="8" w:space="0" w:color="152935"/>
              <w:left w:val="nil"/>
              <w:bottom w:val="single" w:sz="8" w:space="0" w:color="AEAEAE"/>
              <w:right w:val="single" w:sz="8" w:space="0" w:color="E0E0E0"/>
            </w:tcBorders>
            <w:shd w:val="clear" w:color="auto" w:fill="FFFFFF"/>
          </w:tcPr>
          <w:p w14:paraId="2AC027BE" w14:textId="77777777" w:rsidR="004E5605" w:rsidRPr="00466166"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1215</w:t>
            </w:r>
          </w:p>
        </w:tc>
        <w:tc>
          <w:tcPr>
            <w:tcW w:w="1024" w:type="dxa"/>
            <w:tcBorders>
              <w:top w:val="single" w:sz="8" w:space="0" w:color="152935"/>
              <w:left w:val="single" w:sz="8" w:space="0" w:color="E0E0E0"/>
              <w:bottom w:val="single" w:sz="8" w:space="0" w:color="AEAEAE"/>
              <w:right w:val="single" w:sz="8" w:space="0" w:color="E0E0E0"/>
            </w:tcBorders>
            <w:shd w:val="clear" w:color="auto" w:fill="FFFFFF"/>
          </w:tcPr>
          <w:p w14:paraId="28C16F41" w14:textId="77777777" w:rsidR="004E5605" w:rsidRPr="00466166"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57.0</w:t>
            </w:r>
          </w:p>
        </w:tc>
        <w:tc>
          <w:tcPr>
            <w:tcW w:w="1391" w:type="dxa"/>
            <w:tcBorders>
              <w:top w:val="single" w:sz="8" w:space="0" w:color="152935"/>
              <w:left w:val="single" w:sz="8" w:space="0" w:color="E0E0E0"/>
              <w:bottom w:val="single" w:sz="8" w:space="0" w:color="AEAEAE"/>
              <w:right w:val="single" w:sz="8" w:space="0" w:color="E0E0E0"/>
            </w:tcBorders>
            <w:shd w:val="clear" w:color="auto" w:fill="FFFFFF"/>
          </w:tcPr>
          <w:p w14:paraId="1FD5D22E" w14:textId="77777777" w:rsidR="004E5605" w:rsidRPr="00466166"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57.0</w:t>
            </w:r>
          </w:p>
        </w:tc>
        <w:tc>
          <w:tcPr>
            <w:tcW w:w="1468" w:type="dxa"/>
            <w:tcBorders>
              <w:top w:val="single" w:sz="8" w:space="0" w:color="152935"/>
              <w:left w:val="single" w:sz="8" w:space="0" w:color="E0E0E0"/>
              <w:bottom w:val="single" w:sz="8" w:space="0" w:color="AEAEAE"/>
              <w:right w:val="nil"/>
            </w:tcBorders>
            <w:shd w:val="clear" w:color="auto" w:fill="FFFFFF"/>
          </w:tcPr>
          <w:p w14:paraId="68ECDFB6" w14:textId="77777777" w:rsidR="004E5605" w:rsidRPr="00466166"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57.0</w:t>
            </w:r>
          </w:p>
        </w:tc>
      </w:tr>
      <w:tr w:rsidR="004E5605" w14:paraId="1893E549" w14:textId="77777777" w:rsidTr="00900FB0">
        <w:trPr>
          <w:cantSplit/>
          <w:jc w:val="center"/>
        </w:trPr>
        <w:tc>
          <w:tcPr>
            <w:tcW w:w="734" w:type="dxa"/>
            <w:vMerge/>
            <w:tcBorders>
              <w:top w:val="single" w:sz="8" w:space="0" w:color="152935"/>
              <w:left w:val="nil"/>
              <w:bottom w:val="single" w:sz="8" w:space="0" w:color="152935"/>
              <w:right w:val="nil"/>
            </w:tcBorders>
            <w:shd w:val="clear" w:color="auto" w:fill="E0E0E0"/>
          </w:tcPr>
          <w:p w14:paraId="158BEE2C" w14:textId="77777777" w:rsidR="004E5605" w:rsidRPr="00466166" w:rsidRDefault="004E5605" w:rsidP="00900FB0">
            <w:pPr>
              <w:autoSpaceDE w:val="0"/>
              <w:autoSpaceDN w:val="0"/>
              <w:adjustRightInd w:val="0"/>
              <w:spacing w:line="240" w:lineRule="auto"/>
              <w:jc w:val="left"/>
              <w:rPr>
                <w:rFonts w:ascii="Arial" w:hAnsi="Arial"/>
                <w:color w:val="010205"/>
                <w:sz w:val="18"/>
                <w:szCs w:val="18"/>
                <w:lang w:val="en-GB"/>
              </w:rPr>
            </w:pPr>
          </w:p>
        </w:tc>
        <w:tc>
          <w:tcPr>
            <w:tcW w:w="2447" w:type="dxa"/>
            <w:tcBorders>
              <w:top w:val="single" w:sz="8" w:space="0" w:color="AEAEAE"/>
              <w:left w:val="nil"/>
              <w:bottom w:val="single" w:sz="8" w:space="0" w:color="AEAEAE"/>
              <w:right w:val="nil"/>
            </w:tcBorders>
            <w:shd w:val="clear" w:color="auto" w:fill="E0E0E0"/>
          </w:tcPr>
          <w:p w14:paraId="343CCFD9" w14:textId="77777777" w:rsidR="004E5605" w:rsidRPr="00466166"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466166">
              <w:rPr>
                <w:rFonts w:ascii="Arial" w:hAnsi="Arial"/>
                <w:color w:val="264A60"/>
                <w:sz w:val="18"/>
                <w:szCs w:val="18"/>
                <w:lang w:val="en-GB"/>
              </w:rPr>
              <w:t>Qualifies for reduced/free lunch</w:t>
            </w:r>
          </w:p>
        </w:tc>
        <w:tc>
          <w:tcPr>
            <w:tcW w:w="1162" w:type="dxa"/>
            <w:tcBorders>
              <w:top w:val="single" w:sz="8" w:space="0" w:color="AEAEAE"/>
              <w:left w:val="nil"/>
              <w:bottom w:val="single" w:sz="8" w:space="0" w:color="AEAEAE"/>
              <w:right w:val="single" w:sz="8" w:space="0" w:color="E0E0E0"/>
            </w:tcBorders>
            <w:shd w:val="clear" w:color="auto" w:fill="FFFFFF"/>
          </w:tcPr>
          <w:p w14:paraId="1BFE84B6" w14:textId="77777777" w:rsidR="004E5605" w:rsidRPr="00466166"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918</w:t>
            </w:r>
          </w:p>
        </w:tc>
        <w:tc>
          <w:tcPr>
            <w:tcW w:w="1024" w:type="dxa"/>
            <w:tcBorders>
              <w:top w:val="single" w:sz="8" w:space="0" w:color="AEAEAE"/>
              <w:left w:val="single" w:sz="8" w:space="0" w:color="E0E0E0"/>
              <w:bottom w:val="single" w:sz="8" w:space="0" w:color="AEAEAE"/>
              <w:right w:val="single" w:sz="8" w:space="0" w:color="E0E0E0"/>
            </w:tcBorders>
            <w:shd w:val="clear" w:color="auto" w:fill="FFFFFF"/>
          </w:tcPr>
          <w:p w14:paraId="0E35FB88" w14:textId="77777777" w:rsidR="004E5605" w:rsidRPr="00466166"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43.0</w:t>
            </w:r>
          </w:p>
        </w:tc>
        <w:tc>
          <w:tcPr>
            <w:tcW w:w="1391" w:type="dxa"/>
            <w:tcBorders>
              <w:top w:val="single" w:sz="8" w:space="0" w:color="AEAEAE"/>
              <w:left w:val="single" w:sz="8" w:space="0" w:color="E0E0E0"/>
              <w:bottom w:val="single" w:sz="8" w:space="0" w:color="AEAEAE"/>
              <w:right w:val="single" w:sz="8" w:space="0" w:color="E0E0E0"/>
            </w:tcBorders>
            <w:shd w:val="clear" w:color="auto" w:fill="FFFFFF"/>
          </w:tcPr>
          <w:p w14:paraId="47FF59D6" w14:textId="77777777" w:rsidR="004E5605" w:rsidRPr="00466166"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43.0</w:t>
            </w:r>
          </w:p>
        </w:tc>
        <w:tc>
          <w:tcPr>
            <w:tcW w:w="1468" w:type="dxa"/>
            <w:tcBorders>
              <w:top w:val="single" w:sz="8" w:space="0" w:color="AEAEAE"/>
              <w:left w:val="single" w:sz="8" w:space="0" w:color="E0E0E0"/>
              <w:bottom w:val="single" w:sz="8" w:space="0" w:color="AEAEAE"/>
              <w:right w:val="nil"/>
            </w:tcBorders>
            <w:shd w:val="clear" w:color="auto" w:fill="FFFFFF"/>
          </w:tcPr>
          <w:p w14:paraId="2A2640E2" w14:textId="77777777" w:rsidR="004E5605" w:rsidRPr="00466166"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100.0</w:t>
            </w:r>
          </w:p>
        </w:tc>
      </w:tr>
      <w:tr w:rsidR="004E5605" w14:paraId="16D7B153" w14:textId="77777777" w:rsidTr="00900FB0">
        <w:trPr>
          <w:cantSplit/>
          <w:jc w:val="center"/>
        </w:trPr>
        <w:tc>
          <w:tcPr>
            <w:tcW w:w="734" w:type="dxa"/>
            <w:vMerge/>
            <w:tcBorders>
              <w:top w:val="single" w:sz="8" w:space="0" w:color="152935"/>
              <w:left w:val="nil"/>
              <w:bottom w:val="single" w:sz="8" w:space="0" w:color="152935"/>
              <w:right w:val="nil"/>
            </w:tcBorders>
            <w:shd w:val="clear" w:color="auto" w:fill="E0E0E0"/>
          </w:tcPr>
          <w:p w14:paraId="7CCFEA6C" w14:textId="77777777" w:rsidR="004E5605" w:rsidRPr="00466166" w:rsidRDefault="004E5605" w:rsidP="00900FB0">
            <w:pPr>
              <w:autoSpaceDE w:val="0"/>
              <w:autoSpaceDN w:val="0"/>
              <w:adjustRightInd w:val="0"/>
              <w:spacing w:line="240" w:lineRule="auto"/>
              <w:jc w:val="left"/>
              <w:rPr>
                <w:rFonts w:ascii="Arial" w:hAnsi="Arial"/>
                <w:color w:val="010205"/>
                <w:sz w:val="18"/>
                <w:szCs w:val="18"/>
                <w:lang w:val="en-GB"/>
              </w:rPr>
            </w:pPr>
          </w:p>
        </w:tc>
        <w:tc>
          <w:tcPr>
            <w:tcW w:w="2447" w:type="dxa"/>
            <w:tcBorders>
              <w:top w:val="single" w:sz="8" w:space="0" w:color="AEAEAE"/>
              <w:left w:val="nil"/>
              <w:bottom w:val="single" w:sz="8" w:space="0" w:color="152935"/>
              <w:right w:val="nil"/>
            </w:tcBorders>
            <w:shd w:val="clear" w:color="auto" w:fill="E0E0E0"/>
          </w:tcPr>
          <w:p w14:paraId="4F612752" w14:textId="77777777" w:rsidR="004E5605" w:rsidRPr="00466166"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466166">
              <w:rPr>
                <w:rFonts w:ascii="Arial" w:hAnsi="Arial"/>
                <w:color w:val="264A60"/>
                <w:sz w:val="18"/>
                <w:szCs w:val="18"/>
                <w:lang w:val="en-GB"/>
              </w:rPr>
              <w:t>Total</w:t>
            </w:r>
          </w:p>
        </w:tc>
        <w:tc>
          <w:tcPr>
            <w:tcW w:w="1162" w:type="dxa"/>
            <w:tcBorders>
              <w:top w:val="single" w:sz="8" w:space="0" w:color="AEAEAE"/>
              <w:left w:val="nil"/>
              <w:bottom w:val="single" w:sz="8" w:space="0" w:color="152935"/>
              <w:right w:val="single" w:sz="8" w:space="0" w:color="E0E0E0"/>
            </w:tcBorders>
            <w:shd w:val="clear" w:color="auto" w:fill="FFFFFF"/>
          </w:tcPr>
          <w:p w14:paraId="5D2E58D1" w14:textId="77777777" w:rsidR="004E5605" w:rsidRPr="00466166"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2133</w:t>
            </w:r>
          </w:p>
        </w:tc>
        <w:tc>
          <w:tcPr>
            <w:tcW w:w="1024" w:type="dxa"/>
            <w:tcBorders>
              <w:top w:val="single" w:sz="8" w:space="0" w:color="AEAEAE"/>
              <w:left w:val="single" w:sz="8" w:space="0" w:color="E0E0E0"/>
              <w:bottom w:val="single" w:sz="8" w:space="0" w:color="152935"/>
              <w:right w:val="single" w:sz="8" w:space="0" w:color="E0E0E0"/>
            </w:tcBorders>
            <w:shd w:val="clear" w:color="auto" w:fill="FFFFFF"/>
          </w:tcPr>
          <w:p w14:paraId="56123692" w14:textId="77777777" w:rsidR="004E5605" w:rsidRPr="00466166"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100.0</w:t>
            </w:r>
          </w:p>
        </w:tc>
        <w:tc>
          <w:tcPr>
            <w:tcW w:w="1391" w:type="dxa"/>
            <w:tcBorders>
              <w:top w:val="single" w:sz="8" w:space="0" w:color="AEAEAE"/>
              <w:left w:val="single" w:sz="8" w:space="0" w:color="E0E0E0"/>
              <w:bottom w:val="single" w:sz="8" w:space="0" w:color="152935"/>
              <w:right w:val="single" w:sz="8" w:space="0" w:color="E0E0E0"/>
            </w:tcBorders>
            <w:shd w:val="clear" w:color="auto" w:fill="FFFFFF"/>
          </w:tcPr>
          <w:p w14:paraId="13C4676B" w14:textId="77777777" w:rsidR="004E5605" w:rsidRPr="00466166"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66166">
              <w:rPr>
                <w:rFonts w:ascii="Arial" w:hAnsi="Arial"/>
                <w:color w:val="010205"/>
                <w:sz w:val="18"/>
                <w:szCs w:val="18"/>
                <w:lang w:val="en-GB"/>
              </w:rPr>
              <w:t>100.0</w:t>
            </w:r>
          </w:p>
        </w:tc>
        <w:tc>
          <w:tcPr>
            <w:tcW w:w="1468" w:type="dxa"/>
            <w:tcBorders>
              <w:top w:val="single" w:sz="8" w:space="0" w:color="AEAEAE"/>
              <w:left w:val="single" w:sz="8" w:space="0" w:color="E0E0E0"/>
              <w:bottom w:val="single" w:sz="8" w:space="0" w:color="152935"/>
              <w:right w:val="nil"/>
            </w:tcBorders>
            <w:shd w:val="clear" w:color="auto" w:fill="FFFFFF"/>
            <w:vAlign w:val="center"/>
          </w:tcPr>
          <w:p w14:paraId="70C02851" w14:textId="77777777" w:rsidR="004E5605" w:rsidRPr="00466166" w:rsidRDefault="004E5605" w:rsidP="00900FB0">
            <w:pPr>
              <w:autoSpaceDE w:val="0"/>
              <w:autoSpaceDN w:val="0"/>
              <w:adjustRightInd w:val="0"/>
              <w:spacing w:line="240" w:lineRule="auto"/>
              <w:jc w:val="left"/>
              <w:rPr>
                <w:lang w:val="en-GB"/>
              </w:rPr>
            </w:pPr>
          </w:p>
        </w:tc>
      </w:tr>
    </w:tbl>
    <w:p w14:paraId="6BBA8767" w14:textId="77777777" w:rsidR="004E5605" w:rsidRPr="00514268" w:rsidRDefault="004E5605" w:rsidP="004E5605">
      <w:pPr>
        <w:pStyle w:val="Normal1"/>
        <w:spacing w:line="360" w:lineRule="auto"/>
        <w:ind w:left="630"/>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Table 2: Data for distribution of number of students segmented by lunch qualification</w:t>
      </w:r>
      <w:r w:rsidRPr="00514268">
        <w:rPr>
          <w:rFonts w:ascii="Times New Roman" w:eastAsia="Times New Roman" w:hAnsi="Times New Roman" w:cs="Times New Roman"/>
          <w:b/>
          <w:sz w:val="24"/>
          <w:szCs w:val="24"/>
        </w:rPr>
        <w:t>”</w:t>
      </w:r>
    </w:p>
    <w:p w14:paraId="6DE97AD8" w14:textId="77777777" w:rsidR="004E5605" w:rsidRDefault="004E5605" w:rsidP="004E5605">
      <w:pPr>
        <w:pStyle w:val="Normal1"/>
        <w:spacing w:line="360" w:lineRule="auto"/>
        <w:ind w:left="990"/>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“Created by the learner ”</w:t>
      </w:r>
    </w:p>
    <w:p w14:paraId="311A970C" w14:textId="77777777" w:rsidR="004E5605" w:rsidRPr="004E5605" w:rsidRDefault="004E5605" w:rsidP="004E5605">
      <w:pPr>
        <w:pStyle w:val="ListParagraph"/>
        <w:autoSpaceDE w:val="0"/>
        <w:autoSpaceDN w:val="0"/>
        <w:adjustRightInd w:val="0"/>
        <w:spacing w:line="240" w:lineRule="auto"/>
        <w:ind w:left="990"/>
        <w:rPr>
          <w:lang w:val="en-GB"/>
        </w:rPr>
      </w:pPr>
      <w:r>
        <w:rPr>
          <w:noProof/>
          <w:lang w:val="en-GB" w:eastAsia="en-GB"/>
        </w:rPr>
        <w:drawing>
          <wp:inline distT="0" distB="0" distL="0" distR="0" wp14:anchorId="4CA1897B" wp14:editId="6C241F47">
            <wp:extent cx="5086350" cy="3227876"/>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091575" cy="3231192"/>
                    </a:xfrm>
                    <a:prstGeom prst="rect">
                      <a:avLst/>
                    </a:prstGeom>
                    <a:noFill/>
                    <a:ln>
                      <a:noFill/>
                    </a:ln>
                  </pic:spPr>
                </pic:pic>
              </a:graphicData>
            </a:graphic>
          </wp:inline>
        </w:drawing>
      </w:r>
    </w:p>
    <w:p w14:paraId="64217475" w14:textId="77777777" w:rsidR="004E5605" w:rsidRPr="004E5605" w:rsidRDefault="004E5605" w:rsidP="004E5605">
      <w:pPr>
        <w:autoSpaceDE w:val="0"/>
        <w:autoSpaceDN w:val="0"/>
        <w:adjustRightInd w:val="0"/>
        <w:spacing w:line="400" w:lineRule="atLeast"/>
        <w:ind w:left="630"/>
        <w:jc w:val="left"/>
        <w:rPr>
          <w:lang w:val="en-GB"/>
        </w:rPr>
      </w:pPr>
    </w:p>
    <w:p w14:paraId="727DA92F" w14:textId="77777777" w:rsidR="004E5605" w:rsidRDefault="004E5605" w:rsidP="004E5605">
      <w:pPr>
        <w:pStyle w:val="Normal1"/>
        <w:spacing w:line="360" w:lineRule="auto"/>
        <w:ind w:left="630"/>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Chart 2</w:t>
      </w:r>
      <w:r w:rsidRPr="00514268">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Qualification/ Disqualification for lunch chart</w:t>
      </w:r>
      <w:r w:rsidRPr="00514268">
        <w:rPr>
          <w:rFonts w:ascii="Times New Roman" w:eastAsia="Times New Roman" w:hAnsi="Times New Roman" w:cs="Times New Roman"/>
          <w:b/>
          <w:sz w:val="24"/>
          <w:szCs w:val="24"/>
        </w:rPr>
        <w:t>”</w:t>
      </w:r>
    </w:p>
    <w:p w14:paraId="59D05381" w14:textId="77777777" w:rsidR="004E5605" w:rsidRDefault="004E5605" w:rsidP="004E5605">
      <w:pPr>
        <w:pStyle w:val="Normal1"/>
        <w:spacing w:line="360" w:lineRule="auto"/>
        <w:ind w:left="630"/>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“Source: Created by the learner”</w:t>
      </w:r>
    </w:p>
    <w:p w14:paraId="28205734" w14:textId="77777777" w:rsidR="008F393E" w:rsidRDefault="008F393E" w:rsidP="004E5605"/>
    <w:p w14:paraId="7BBE2979" w14:textId="77777777" w:rsidR="008F393E" w:rsidRDefault="00AB7E92" w:rsidP="004E5605">
      <w:r>
        <w:lastRenderedPageBreak/>
        <w:t xml:space="preserve">The study comprised 2133 cases in total. </w:t>
      </w:r>
      <w:r>
        <w:rPr>
          <w:b/>
          <w:bCs/>
        </w:rPr>
        <w:t xml:space="preserve">Table 2 </w:t>
      </w:r>
      <w:r>
        <w:t xml:space="preserve">depicts the segmented distribution of the total cases (here, the number of students), who qualified and did not qualify for the reduced/ free scheme for lunch. As per the data, the total number of students who qualified amounted to </w:t>
      </w:r>
      <w:r>
        <w:rPr>
          <w:b/>
          <w:bCs/>
        </w:rPr>
        <w:t xml:space="preserve">918 (43%) </w:t>
      </w:r>
      <w:r>
        <w:t xml:space="preserve">of the total cases. The number of students who did not qualify was greater in amount, with a total of </w:t>
      </w:r>
      <w:r>
        <w:rPr>
          <w:b/>
          <w:bCs/>
        </w:rPr>
        <w:t xml:space="preserve">1215 (57%). </w:t>
      </w:r>
    </w:p>
    <w:p w14:paraId="494A0104" w14:textId="77777777" w:rsidR="008F393E" w:rsidRDefault="00AB7E92" w:rsidP="004E5605">
      <w:pPr>
        <w:pStyle w:val="Heading2"/>
      </w:pPr>
      <w:bookmarkStart w:id="9" w:name="_Toc165135399"/>
      <w:r>
        <w:t xml:space="preserve">Estimation and comparison of mean and median based on lunch scheme </w:t>
      </w:r>
      <w:proofErr w:type="gramStart"/>
      <w:r>
        <w:t>qualification</w:t>
      </w:r>
      <w:bookmarkEnd w:id="9"/>
      <w:proofErr w:type="gramEnd"/>
    </w:p>
    <w:tbl>
      <w:tblPr>
        <w:tblW w:w="7526" w:type="dxa"/>
        <w:jc w:val="center"/>
        <w:tblLayout w:type="fixed"/>
        <w:tblCellMar>
          <w:left w:w="0" w:type="dxa"/>
          <w:right w:w="0" w:type="dxa"/>
        </w:tblCellMar>
        <w:tblLook w:val="0000" w:firstRow="0" w:lastRow="0" w:firstColumn="0" w:lastColumn="0" w:noHBand="0" w:noVBand="0"/>
      </w:tblPr>
      <w:tblGrid>
        <w:gridCol w:w="1376"/>
        <w:gridCol w:w="1025"/>
        <w:gridCol w:w="1025"/>
        <w:gridCol w:w="1025"/>
        <w:gridCol w:w="1025"/>
        <w:gridCol w:w="1025"/>
        <w:gridCol w:w="1025"/>
      </w:tblGrid>
      <w:tr w:rsidR="004E5605" w:rsidRPr="004E390E" w14:paraId="5A4965E6" w14:textId="77777777" w:rsidTr="00900FB0">
        <w:trPr>
          <w:cantSplit/>
          <w:jc w:val="center"/>
        </w:trPr>
        <w:tc>
          <w:tcPr>
            <w:tcW w:w="7520" w:type="dxa"/>
            <w:gridSpan w:val="7"/>
            <w:tcBorders>
              <w:top w:val="nil"/>
              <w:left w:val="nil"/>
              <w:bottom w:val="nil"/>
              <w:right w:val="nil"/>
            </w:tcBorders>
            <w:shd w:val="clear" w:color="auto" w:fill="FFFFFF"/>
            <w:vAlign w:val="center"/>
          </w:tcPr>
          <w:p w14:paraId="3715CC3F" w14:textId="77777777" w:rsidR="004E5605" w:rsidRPr="004E390E" w:rsidRDefault="004E5605" w:rsidP="00900FB0">
            <w:pPr>
              <w:autoSpaceDE w:val="0"/>
              <w:autoSpaceDN w:val="0"/>
              <w:adjustRightInd w:val="0"/>
              <w:spacing w:line="320" w:lineRule="atLeast"/>
              <w:ind w:left="60" w:right="60"/>
              <w:jc w:val="center"/>
              <w:rPr>
                <w:rFonts w:ascii="Arial" w:hAnsi="Arial"/>
                <w:color w:val="010205"/>
                <w:sz w:val="22"/>
                <w:lang w:val="en-GB"/>
              </w:rPr>
            </w:pPr>
            <w:r w:rsidRPr="004E390E">
              <w:rPr>
                <w:rFonts w:ascii="Arial" w:hAnsi="Arial"/>
                <w:b/>
                <w:bCs/>
                <w:color w:val="010205"/>
                <w:sz w:val="22"/>
                <w:lang w:val="en-GB"/>
              </w:rPr>
              <w:t>Case Processing Summary</w:t>
            </w:r>
          </w:p>
        </w:tc>
      </w:tr>
      <w:tr w:rsidR="004E5605" w:rsidRPr="004E390E" w14:paraId="30E41B01" w14:textId="77777777" w:rsidTr="00900FB0">
        <w:trPr>
          <w:cantSplit/>
          <w:jc w:val="center"/>
        </w:trPr>
        <w:tc>
          <w:tcPr>
            <w:tcW w:w="1376" w:type="dxa"/>
            <w:vMerge w:val="restart"/>
            <w:tcBorders>
              <w:top w:val="nil"/>
              <w:left w:val="nil"/>
              <w:bottom w:val="nil"/>
              <w:right w:val="nil"/>
            </w:tcBorders>
            <w:shd w:val="clear" w:color="auto" w:fill="FFFFFF"/>
            <w:vAlign w:val="bottom"/>
          </w:tcPr>
          <w:p w14:paraId="4CD720AA" w14:textId="77777777" w:rsidR="004E5605" w:rsidRPr="004E390E" w:rsidRDefault="004E5605" w:rsidP="00900FB0">
            <w:pPr>
              <w:autoSpaceDE w:val="0"/>
              <w:autoSpaceDN w:val="0"/>
              <w:adjustRightInd w:val="0"/>
              <w:spacing w:line="240" w:lineRule="auto"/>
              <w:jc w:val="left"/>
              <w:rPr>
                <w:lang w:val="en-GB"/>
              </w:rPr>
            </w:pPr>
          </w:p>
        </w:tc>
        <w:tc>
          <w:tcPr>
            <w:tcW w:w="6144" w:type="dxa"/>
            <w:gridSpan w:val="6"/>
            <w:tcBorders>
              <w:top w:val="nil"/>
              <w:left w:val="nil"/>
              <w:bottom w:val="nil"/>
              <w:right w:val="nil"/>
            </w:tcBorders>
            <w:shd w:val="clear" w:color="auto" w:fill="FFFFFF"/>
            <w:vAlign w:val="bottom"/>
          </w:tcPr>
          <w:p w14:paraId="740CFA1D" w14:textId="77777777" w:rsidR="004E5605" w:rsidRPr="004E390E"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E390E">
              <w:rPr>
                <w:rFonts w:ascii="Arial" w:hAnsi="Arial"/>
                <w:color w:val="264A60"/>
                <w:sz w:val="18"/>
                <w:szCs w:val="18"/>
                <w:lang w:val="en-GB"/>
              </w:rPr>
              <w:t>Cases</w:t>
            </w:r>
          </w:p>
        </w:tc>
      </w:tr>
      <w:tr w:rsidR="004E5605" w:rsidRPr="004E390E" w14:paraId="5C2E46FE" w14:textId="77777777" w:rsidTr="00900FB0">
        <w:trPr>
          <w:cantSplit/>
          <w:jc w:val="center"/>
        </w:trPr>
        <w:tc>
          <w:tcPr>
            <w:tcW w:w="1376" w:type="dxa"/>
            <w:vMerge/>
            <w:tcBorders>
              <w:top w:val="nil"/>
              <w:left w:val="nil"/>
              <w:bottom w:val="nil"/>
              <w:right w:val="nil"/>
            </w:tcBorders>
            <w:shd w:val="clear" w:color="auto" w:fill="FFFFFF"/>
            <w:vAlign w:val="bottom"/>
          </w:tcPr>
          <w:p w14:paraId="39ECC191" w14:textId="77777777" w:rsidR="004E5605" w:rsidRPr="004E390E" w:rsidRDefault="004E5605" w:rsidP="00900FB0">
            <w:pPr>
              <w:autoSpaceDE w:val="0"/>
              <w:autoSpaceDN w:val="0"/>
              <w:adjustRightInd w:val="0"/>
              <w:spacing w:line="240" w:lineRule="auto"/>
              <w:jc w:val="left"/>
              <w:rPr>
                <w:rFonts w:ascii="Arial" w:hAnsi="Arial"/>
                <w:color w:val="264A60"/>
                <w:sz w:val="18"/>
                <w:szCs w:val="18"/>
                <w:lang w:val="en-GB"/>
              </w:rPr>
            </w:pPr>
          </w:p>
        </w:tc>
        <w:tc>
          <w:tcPr>
            <w:tcW w:w="2048" w:type="dxa"/>
            <w:gridSpan w:val="2"/>
            <w:tcBorders>
              <w:top w:val="nil"/>
              <w:left w:val="nil"/>
              <w:bottom w:val="nil"/>
              <w:right w:val="nil"/>
            </w:tcBorders>
            <w:shd w:val="clear" w:color="auto" w:fill="FFFFFF"/>
            <w:vAlign w:val="bottom"/>
          </w:tcPr>
          <w:p w14:paraId="4ACAA719" w14:textId="77777777" w:rsidR="004E5605" w:rsidRPr="004E390E"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E390E">
              <w:rPr>
                <w:rFonts w:ascii="Arial" w:hAnsi="Arial"/>
                <w:color w:val="264A60"/>
                <w:sz w:val="18"/>
                <w:szCs w:val="18"/>
                <w:lang w:val="en-GB"/>
              </w:rPr>
              <w:t>Included</w:t>
            </w:r>
          </w:p>
        </w:tc>
        <w:tc>
          <w:tcPr>
            <w:tcW w:w="2048" w:type="dxa"/>
            <w:gridSpan w:val="2"/>
            <w:tcBorders>
              <w:top w:val="nil"/>
              <w:left w:val="single" w:sz="8" w:space="0" w:color="E0E0E0"/>
              <w:bottom w:val="nil"/>
              <w:right w:val="nil"/>
            </w:tcBorders>
            <w:shd w:val="clear" w:color="auto" w:fill="FFFFFF"/>
            <w:vAlign w:val="bottom"/>
          </w:tcPr>
          <w:p w14:paraId="5B79589A" w14:textId="77777777" w:rsidR="004E5605" w:rsidRPr="004E390E"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E390E">
              <w:rPr>
                <w:rFonts w:ascii="Arial" w:hAnsi="Arial"/>
                <w:color w:val="264A60"/>
                <w:sz w:val="18"/>
                <w:szCs w:val="18"/>
                <w:lang w:val="en-GB"/>
              </w:rPr>
              <w:t>Excluded</w:t>
            </w:r>
          </w:p>
        </w:tc>
        <w:tc>
          <w:tcPr>
            <w:tcW w:w="2048" w:type="dxa"/>
            <w:gridSpan w:val="2"/>
            <w:tcBorders>
              <w:top w:val="nil"/>
              <w:left w:val="single" w:sz="8" w:space="0" w:color="E0E0E0"/>
              <w:bottom w:val="nil"/>
              <w:right w:val="nil"/>
            </w:tcBorders>
            <w:shd w:val="clear" w:color="auto" w:fill="FFFFFF"/>
            <w:vAlign w:val="bottom"/>
          </w:tcPr>
          <w:p w14:paraId="5948E2B6" w14:textId="77777777" w:rsidR="004E5605" w:rsidRPr="004E390E"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E390E">
              <w:rPr>
                <w:rFonts w:ascii="Arial" w:hAnsi="Arial"/>
                <w:color w:val="264A60"/>
                <w:sz w:val="18"/>
                <w:szCs w:val="18"/>
                <w:lang w:val="en-GB"/>
              </w:rPr>
              <w:t>Total</w:t>
            </w:r>
          </w:p>
        </w:tc>
      </w:tr>
      <w:tr w:rsidR="004E5605" w:rsidRPr="004E390E" w14:paraId="10BB633D" w14:textId="77777777" w:rsidTr="00900FB0">
        <w:trPr>
          <w:cantSplit/>
          <w:jc w:val="center"/>
        </w:trPr>
        <w:tc>
          <w:tcPr>
            <w:tcW w:w="1376" w:type="dxa"/>
            <w:vMerge/>
            <w:tcBorders>
              <w:top w:val="nil"/>
              <w:left w:val="nil"/>
              <w:bottom w:val="nil"/>
              <w:right w:val="nil"/>
            </w:tcBorders>
            <w:shd w:val="clear" w:color="auto" w:fill="FFFFFF"/>
            <w:vAlign w:val="bottom"/>
          </w:tcPr>
          <w:p w14:paraId="7666672C" w14:textId="77777777" w:rsidR="004E5605" w:rsidRPr="004E390E" w:rsidRDefault="004E5605" w:rsidP="00900FB0">
            <w:pPr>
              <w:autoSpaceDE w:val="0"/>
              <w:autoSpaceDN w:val="0"/>
              <w:adjustRightInd w:val="0"/>
              <w:spacing w:line="240" w:lineRule="auto"/>
              <w:jc w:val="left"/>
              <w:rPr>
                <w:rFonts w:ascii="Arial" w:hAnsi="Arial"/>
                <w:color w:val="264A60"/>
                <w:sz w:val="18"/>
                <w:szCs w:val="18"/>
                <w:lang w:val="en-GB"/>
              </w:rPr>
            </w:pPr>
          </w:p>
        </w:tc>
        <w:tc>
          <w:tcPr>
            <w:tcW w:w="1024" w:type="dxa"/>
            <w:tcBorders>
              <w:top w:val="nil"/>
              <w:left w:val="nil"/>
              <w:bottom w:val="single" w:sz="8" w:space="0" w:color="152935"/>
              <w:right w:val="single" w:sz="8" w:space="0" w:color="E0E0E0"/>
            </w:tcBorders>
            <w:shd w:val="clear" w:color="auto" w:fill="FFFFFF"/>
            <w:vAlign w:val="bottom"/>
          </w:tcPr>
          <w:p w14:paraId="5190E836" w14:textId="77777777" w:rsidR="004E5605" w:rsidRPr="004E390E"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E390E">
              <w:rPr>
                <w:rFonts w:ascii="Arial" w:hAnsi="Arial"/>
                <w:color w:val="264A60"/>
                <w:sz w:val="18"/>
                <w:szCs w:val="18"/>
                <w:lang w:val="en-GB"/>
              </w:rPr>
              <w:t>N</w:t>
            </w:r>
          </w:p>
        </w:tc>
        <w:tc>
          <w:tcPr>
            <w:tcW w:w="1024" w:type="dxa"/>
            <w:tcBorders>
              <w:top w:val="nil"/>
              <w:left w:val="single" w:sz="8" w:space="0" w:color="E0E0E0"/>
              <w:bottom w:val="single" w:sz="8" w:space="0" w:color="152935"/>
              <w:right w:val="nil"/>
            </w:tcBorders>
            <w:shd w:val="clear" w:color="auto" w:fill="FFFFFF"/>
            <w:vAlign w:val="bottom"/>
          </w:tcPr>
          <w:p w14:paraId="3F2948BE" w14:textId="77777777" w:rsidR="004E5605" w:rsidRPr="004E390E"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E390E">
              <w:rPr>
                <w:rFonts w:ascii="Arial" w:hAnsi="Arial"/>
                <w:color w:val="264A60"/>
                <w:sz w:val="18"/>
                <w:szCs w:val="18"/>
                <w:lang w:val="en-GB"/>
              </w:rPr>
              <w:t>Percent</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2DD874CB" w14:textId="77777777" w:rsidR="004E5605" w:rsidRPr="004E390E"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E390E">
              <w:rPr>
                <w:rFonts w:ascii="Arial" w:hAnsi="Arial"/>
                <w:color w:val="264A60"/>
                <w:sz w:val="18"/>
                <w:szCs w:val="18"/>
                <w:lang w:val="en-GB"/>
              </w:rPr>
              <w:t>N</w:t>
            </w:r>
          </w:p>
        </w:tc>
        <w:tc>
          <w:tcPr>
            <w:tcW w:w="1024" w:type="dxa"/>
            <w:tcBorders>
              <w:top w:val="nil"/>
              <w:left w:val="single" w:sz="8" w:space="0" w:color="E0E0E0"/>
              <w:bottom w:val="single" w:sz="8" w:space="0" w:color="152935"/>
              <w:right w:val="nil"/>
            </w:tcBorders>
            <w:shd w:val="clear" w:color="auto" w:fill="FFFFFF"/>
            <w:vAlign w:val="bottom"/>
          </w:tcPr>
          <w:p w14:paraId="64056C6E" w14:textId="77777777" w:rsidR="004E5605" w:rsidRPr="004E390E"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E390E">
              <w:rPr>
                <w:rFonts w:ascii="Arial" w:hAnsi="Arial"/>
                <w:color w:val="264A60"/>
                <w:sz w:val="18"/>
                <w:szCs w:val="18"/>
                <w:lang w:val="en-GB"/>
              </w:rPr>
              <w:t>Percent</w:t>
            </w:r>
          </w:p>
        </w:tc>
        <w:tc>
          <w:tcPr>
            <w:tcW w:w="1024" w:type="dxa"/>
            <w:tcBorders>
              <w:top w:val="nil"/>
              <w:left w:val="single" w:sz="8" w:space="0" w:color="E0E0E0"/>
              <w:bottom w:val="single" w:sz="8" w:space="0" w:color="152935"/>
              <w:right w:val="single" w:sz="8" w:space="0" w:color="E0E0E0"/>
            </w:tcBorders>
            <w:shd w:val="clear" w:color="auto" w:fill="FFFFFF"/>
            <w:vAlign w:val="bottom"/>
          </w:tcPr>
          <w:p w14:paraId="3F1DAC40" w14:textId="77777777" w:rsidR="004E5605" w:rsidRPr="004E390E"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E390E">
              <w:rPr>
                <w:rFonts w:ascii="Arial" w:hAnsi="Arial"/>
                <w:color w:val="264A60"/>
                <w:sz w:val="18"/>
                <w:szCs w:val="18"/>
                <w:lang w:val="en-GB"/>
              </w:rPr>
              <w:t>N</w:t>
            </w:r>
          </w:p>
        </w:tc>
        <w:tc>
          <w:tcPr>
            <w:tcW w:w="1024" w:type="dxa"/>
            <w:tcBorders>
              <w:top w:val="nil"/>
              <w:left w:val="single" w:sz="8" w:space="0" w:color="E0E0E0"/>
              <w:bottom w:val="single" w:sz="8" w:space="0" w:color="152935"/>
              <w:right w:val="nil"/>
            </w:tcBorders>
            <w:shd w:val="clear" w:color="auto" w:fill="FFFFFF"/>
            <w:vAlign w:val="bottom"/>
          </w:tcPr>
          <w:p w14:paraId="7065E97D" w14:textId="77777777" w:rsidR="004E5605" w:rsidRPr="004E390E"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E390E">
              <w:rPr>
                <w:rFonts w:ascii="Arial" w:hAnsi="Arial"/>
                <w:color w:val="264A60"/>
                <w:sz w:val="18"/>
                <w:szCs w:val="18"/>
                <w:lang w:val="en-GB"/>
              </w:rPr>
              <w:t>Percent</w:t>
            </w:r>
          </w:p>
        </w:tc>
      </w:tr>
      <w:tr w:rsidR="004E5605" w:rsidRPr="004E390E" w14:paraId="7BAF6A15" w14:textId="77777777" w:rsidTr="00900FB0">
        <w:trPr>
          <w:cantSplit/>
          <w:jc w:val="center"/>
        </w:trPr>
        <w:tc>
          <w:tcPr>
            <w:tcW w:w="1376" w:type="dxa"/>
            <w:tcBorders>
              <w:top w:val="single" w:sz="8" w:space="0" w:color="152935"/>
              <w:left w:val="nil"/>
              <w:bottom w:val="single" w:sz="8" w:space="0" w:color="152935"/>
              <w:right w:val="nil"/>
            </w:tcBorders>
            <w:shd w:val="clear" w:color="auto" w:fill="E0E0E0"/>
          </w:tcPr>
          <w:p w14:paraId="7FDAD42D" w14:textId="77777777" w:rsidR="004E5605" w:rsidRPr="004E390E" w:rsidRDefault="004E5605" w:rsidP="00900FB0">
            <w:pPr>
              <w:autoSpaceDE w:val="0"/>
              <w:autoSpaceDN w:val="0"/>
              <w:adjustRightInd w:val="0"/>
              <w:spacing w:line="320" w:lineRule="atLeast"/>
              <w:ind w:left="60" w:right="60"/>
              <w:jc w:val="left"/>
              <w:rPr>
                <w:rFonts w:ascii="Arial" w:hAnsi="Arial"/>
                <w:color w:val="264A60"/>
                <w:sz w:val="18"/>
                <w:szCs w:val="18"/>
                <w:lang w:val="en-GB"/>
              </w:rPr>
            </w:pPr>
            <w:proofErr w:type="gramStart"/>
            <w:r w:rsidRPr="004E390E">
              <w:rPr>
                <w:rFonts w:ascii="Arial" w:hAnsi="Arial"/>
                <w:color w:val="264A60"/>
                <w:sz w:val="18"/>
                <w:szCs w:val="18"/>
                <w:lang w:val="en-GB"/>
              </w:rPr>
              <w:t>Gen  *</w:t>
            </w:r>
            <w:proofErr w:type="gramEnd"/>
            <w:r w:rsidRPr="004E390E">
              <w:rPr>
                <w:rFonts w:ascii="Arial" w:hAnsi="Arial"/>
                <w:color w:val="264A60"/>
                <w:sz w:val="18"/>
                <w:szCs w:val="18"/>
                <w:lang w:val="en-GB"/>
              </w:rPr>
              <w:t xml:space="preserve"> Lunch</w:t>
            </w:r>
          </w:p>
        </w:tc>
        <w:tc>
          <w:tcPr>
            <w:tcW w:w="1024" w:type="dxa"/>
            <w:tcBorders>
              <w:top w:val="single" w:sz="8" w:space="0" w:color="152935"/>
              <w:left w:val="nil"/>
              <w:bottom w:val="single" w:sz="8" w:space="0" w:color="152935"/>
              <w:right w:val="single" w:sz="8" w:space="0" w:color="E0E0E0"/>
            </w:tcBorders>
            <w:shd w:val="clear" w:color="auto" w:fill="F9F9FB"/>
          </w:tcPr>
          <w:p w14:paraId="090ACB52" w14:textId="77777777" w:rsidR="004E5605" w:rsidRPr="004E390E"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E390E">
              <w:rPr>
                <w:rFonts w:ascii="Arial" w:hAnsi="Arial"/>
                <w:color w:val="010205"/>
                <w:sz w:val="18"/>
                <w:szCs w:val="18"/>
                <w:lang w:val="en-GB"/>
              </w:rPr>
              <w:t>2133</w:t>
            </w:r>
          </w:p>
        </w:tc>
        <w:tc>
          <w:tcPr>
            <w:tcW w:w="1024" w:type="dxa"/>
            <w:tcBorders>
              <w:top w:val="single" w:sz="8" w:space="0" w:color="152935"/>
              <w:left w:val="single" w:sz="8" w:space="0" w:color="E0E0E0"/>
              <w:bottom w:val="single" w:sz="8" w:space="0" w:color="152935"/>
              <w:right w:val="nil"/>
            </w:tcBorders>
            <w:shd w:val="clear" w:color="auto" w:fill="F9F9FB"/>
          </w:tcPr>
          <w:p w14:paraId="7E26BDC3" w14:textId="77777777" w:rsidR="004E5605" w:rsidRPr="004E390E"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E390E">
              <w:rPr>
                <w:rFonts w:ascii="Arial" w:hAnsi="Arial"/>
                <w:color w:val="010205"/>
                <w:sz w:val="18"/>
                <w:szCs w:val="18"/>
                <w:lang w:val="en-GB"/>
              </w:rPr>
              <w:t>100.0%</w:t>
            </w:r>
          </w:p>
        </w:tc>
        <w:tc>
          <w:tcPr>
            <w:tcW w:w="1024" w:type="dxa"/>
            <w:tcBorders>
              <w:top w:val="single" w:sz="8" w:space="0" w:color="152935"/>
              <w:left w:val="single" w:sz="8" w:space="0" w:color="E0E0E0"/>
              <w:bottom w:val="single" w:sz="8" w:space="0" w:color="152935"/>
              <w:right w:val="single" w:sz="8" w:space="0" w:color="E0E0E0"/>
            </w:tcBorders>
            <w:shd w:val="clear" w:color="auto" w:fill="F9F9FB"/>
          </w:tcPr>
          <w:p w14:paraId="2F4ACBCA" w14:textId="77777777" w:rsidR="004E5605" w:rsidRPr="004E390E"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E390E">
              <w:rPr>
                <w:rFonts w:ascii="Arial" w:hAnsi="Arial"/>
                <w:color w:val="010205"/>
                <w:sz w:val="18"/>
                <w:szCs w:val="18"/>
                <w:lang w:val="en-GB"/>
              </w:rPr>
              <w:t>0</w:t>
            </w:r>
          </w:p>
        </w:tc>
        <w:tc>
          <w:tcPr>
            <w:tcW w:w="1024" w:type="dxa"/>
            <w:tcBorders>
              <w:top w:val="single" w:sz="8" w:space="0" w:color="152935"/>
              <w:left w:val="single" w:sz="8" w:space="0" w:color="E0E0E0"/>
              <w:bottom w:val="single" w:sz="8" w:space="0" w:color="152935"/>
              <w:right w:val="nil"/>
            </w:tcBorders>
            <w:shd w:val="clear" w:color="auto" w:fill="F9F9FB"/>
          </w:tcPr>
          <w:p w14:paraId="6378D813" w14:textId="77777777" w:rsidR="004E5605" w:rsidRPr="004E390E"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E390E">
              <w:rPr>
                <w:rFonts w:ascii="Arial" w:hAnsi="Arial"/>
                <w:color w:val="010205"/>
                <w:sz w:val="18"/>
                <w:szCs w:val="18"/>
                <w:lang w:val="en-GB"/>
              </w:rPr>
              <w:t>0.0%</w:t>
            </w:r>
          </w:p>
        </w:tc>
        <w:tc>
          <w:tcPr>
            <w:tcW w:w="1024" w:type="dxa"/>
            <w:tcBorders>
              <w:top w:val="single" w:sz="8" w:space="0" w:color="152935"/>
              <w:left w:val="single" w:sz="8" w:space="0" w:color="E0E0E0"/>
              <w:bottom w:val="single" w:sz="8" w:space="0" w:color="152935"/>
              <w:right w:val="single" w:sz="8" w:space="0" w:color="E0E0E0"/>
            </w:tcBorders>
            <w:shd w:val="clear" w:color="auto" w:fill="F9F9FB"/>
          </w:tcPr>
          <w:p w14:paraId="2E064CFC" w14:textId="77777777" w:rsidR="004E5605" w:rsidRPr="004E390E"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E390E">
              <w:rPr>
                <w:rFonts w:ascii="Arial" w:hAnsi="Arial"/>
                <w:color w:val="010205"/>
                <w:sz w:val="18"/>
                <w:szCs w:val="18"/>
                <w:lang w:val="en-GB"/>
              </w:rPr>
              <w:t>2133</w:t>
            </w:r>
          </w:p>
        </w:tc>
        <w:tc>
          <w:tcPr>
            <w:tcW w:w="1024" w:type="dxa"/>
            <w:tcBorders>
              <w:top w:val="single" w:sz="8" w:space="0" w:color="152935"/>
              <w:left w:val="single" w:sz="8" w:space="0" w:color="E0E0E0"/>
              <w:bottom w:val="single" w:sz="8" w:space="0" w:color="152935"/>
              <w:right w:val="nil"/>
            </w:tcBorders>
            <w:shd w:val="clear" w:color="auto" w:fill="F9F9FB"/>
          </w:tcPr>
          <w:p w14:paraId="42C43198" w14:textId="77777777" w:rsidR="004E5605" w:rsidRPr="004E390E"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E390E">
              <w:rPr>
                <w:rFonts w:ascii="Arial" w:hAnsi="Arial"/>
                <w:color w:val="010205"/>
                <w:sz w:val="18"/>
                <w:szCs w:val="18"/>
                <w:lang w:val="en-GB"/>
              </w:rPr>
              <w:t>100.0%</w:t>
            </w:r>
          </w:p>
        </w:tc>
      </w:tr>
    </w:tbl>
    <w:p w14:paraId="1385ADFA" w14:textId="77777777" w:rsidR="004E5605" w:rsidRPr="004E390E" w:rsidRDefault="004E5605" w:rsidP="004E5605">
      <w:pPr>
        <w:autoSpaceDE w:val="0"/>
        <w:autoSpaceDN w:val="0"/>
        <w:adjustRightInd w:val="0"/>
        <w:spacing w:line="400" w:lineRule="atLeast"/>
        <w:jc w:val="left"/>
        <w:rPr>
          <w:lang w:val="en-GB"/>
        </w:rPr>
      </w:pPr>
    </w:p>
    <w:p w14:paraId="0A701D86" w14:textId="77777777" w:rsidR="004E5605" w:rsidRPr="004E390E" w:rsidRDefault="004E5605" w:rsidP="004E5605">
      <w:pPr>
        <w:autoSpaceDE w:val="0"/>
        <w:autoSpaceDN w:val="0"/>
        <w:adjustRightInd w:val="0"/>
        <w:spacing w:line="400" w:lineRule="atLeast"/>
        <w:jc w:val="left"/>
        <w:rPr>
          <w:lang w:val="en-GB"/>
        </w:rPr>
      </w:pPr>
    </w:p>
    <w:tbl>
      <w:tblPr>
        <w:tblW w:w="4497" w:type="dxa"/>
        <w:jc w:val="center"/>
        <w:tblLayout w:type="fixed"/>
        <w:tblCellMar>
          <w:left w:w="0" w:type="dxa"/>
          <w:right w:w="0" w:type="dxa"/>
        </w:tblCellMar>
        <w:tblLook w:val="0000" w:firstRow="0" w:lastRow="0" w:firstColumn="0" w:lastColumn="0" w:noHBand="0" w:noVBand="0"/>
      </w:tblPr>
      <w:tblGrid>
        <w:gridCol w:w="2449"/>
        <w:gridCol w:w="1024"/>
        <w:gridCol w:w="1024"/>
      </w:tblGrid>
      <w:tr w:rsidR="004E5605" w:rsidRPr="004E390E" w14:paraId="702F0546" w14:textId="77777777" w:rsidTr="00900FB0">
        <w:trPr>
          <w:cantSplit/>
          <w:jc w:val="center"/>
        </w:trPr>
        <w:tc>
          <w:tcPr>
            <w:tcW w:w="4495" w:type="dxa"/>
            <w:gridSpan w:val="3"/>
            <w:tcBorders>
              <w:top w:val="nil"/>
              <w:left w:val="nil"/>
              <w:bottom w:val="nil"/>
              <w:right w:val="nil"/>
            </w:tcBorders>
            <w:shd w:val="clear" w:color="auto" w:fill="FFFFFF"/>
            <w:vAlign w:val="center"/>
          </w:tcPr>
          <w:p w14:paraId="0A295F05" w14:textId="77777777" w:rsidR="004E5605" w:rsidRPr="004E390E" w:rsidRDefault="004E5605" w:rsidP="00900FB0">
            <w:pPr>
              <w:autoSpaceDE w:val="0"/>
              <w:autoSpaceDN w:val="0"/>
              <w:adjustRightInd w:val="0"/>
              <w:spacing w:line="320" w:lineRule="atLeast"/>
              <w:ind w:left="60" w:right="60"/>
              <w:jc w:val="center"/>
              <w:rPr>
                <w:rFonts w:ascii="Arial" w:hAnsi="Arial"/>
                <w:color w:val="010205"/>
                <w:sz w:val="22"/>
                <w:lang w:val="en-GB"/>
              </w:rPr>
            </w:pPr>
            <w:r w:rsidRPr="004E390E">
              <w:rPr>
                <w:rFonts w:ascii="Arial" w:hAnsi="Arial"/>
                <w:b/>
                <w:bCs/>
                <w:color w:val="010205"/>
                <w:sz w:val="22"/>
                <w:lang w:val="en-GB"/>
              </w:rPr>
              <w:t>Report</w:t>
            </w:r>
          </w:p>
        </w:tc>
      </w:tr>
      <w:tr w:rsidR="004E5605" w:rsidRPr="004E390E" w14:paraId="768106E4" w14:textId="77777777" w:rsidTr="00900FB0">
        <w:trPr>
          <w:cantSplit/>
          <w:jc w:val="center"/>
        </w:trPr>
        <w:tc>
          <w:tcPr>
            <w:tcW w:w="4495" w:type="dxa"/>
            <w:gridSpan w:val="3"/>
            <w:tcBorders>
              <w:top w:val="nil"/>
              <w:left w:val="nil"/>
              <w:bottom w:val="nil"/>
              <w:right w:val="nil"/>
            </w:tcBorders>
            <w:shd w:val="clear" w:color="auto" w:fill="FFFFFF"/>
            <w:vAlign w:val="bottom"/>
          </w:tcPr>
          <w:p w14:paraId="56EA530D" w14:textId="77777777" w:rsidR="004E5605" w:rsidRPr="004E390E" w:rsidRDefault="004E5605" w:rsidP="00900FB0">
            <w:pPr>
              <w:autoSpaceDE w:val="0"/>
              <w:autoSpaceDN w:val="0"/>
              <w:adjustRightInd w:val="0"/>
              <w:spacing w:line="320" w:lineRule="atLeast"/>
              <w:jc w:val="left"/>
              <w:rPr>
                <w:lang w:val="en-GB"/>
              </w:rPr>
            </w:pPr>
            <w:r w:rsidRPr="004E390E">
              <w:rPr>
                <w:rFonts w:ascii="Arial" w:hAnsi="Arial"/>
                <w:color w:val="010205"/>
                <w:sz w:val="18"/>
                <w:szCs w:val="18"/>
                <w:shd w:val="clear" w:color="auto" w:fill="FFFFFF"/>
                <w:lang w:val="en-GB"/>
              </w:rPr>
              <w:t xml:space="preserve">Gen  </w:t>
            </w:r>
          </w:p>
        </w:tc>
      </w:tr>
      <w:tr w:rsidR="004E5605" w:rsidRPr="004E390E" w14:paraId="29B32476" w14:textId="77777777" w:rsidTr="00900FB0">
        <w:trPr>
          <w:cantSplit/>
          <w:jc w:val="center"/>
        </w:trPr>
        <w:tc>
          <w:tcPr>
            <w:tcW w:w="2447" w:type="dxa"/>
            <w:tcBorders>
              <w:top w:val="nil"/>
              <w:left w:val="nil"/>
              <w:bottom w:val="single" w:sz="8" w:space="0" w:color="152935"/>
              <w:right w:val="nil"/>
            </w:tcBorders>
            <w:shd w:val="clear" w:color="auto" w:fill="FFFFFF"/>
            <w:vAlign w:val="bottom"/>
          </w:tcPr>
          <w:p w14:paraId="4EF24B9E" w14:textId="77777777" w:rsidR="004E5605" w:rsidRPr="004E390E"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4E390E">
              <w:rPr>
                <w:rFonts w:ascii="Arial" w:hAnsi="Arial"/>
                <w:color w:val="264A60"/>
                <w:sz w:val="18"/>
                <w:szCs w:val="18"/>
                <w:lang w:val="en-GB"/>
              </w:rPr>
              <w:t>Lunch</w:t>
            </w:r>
          </w:p>
        </w:tc>
        <w:tc>
          <w:tcPr>
            <w:tcW w:w="1024" w:type="dxa"/>
            <w:tcBorders>
              <w:top w:val="nil"/>
              <w:left w:val="nil"/>
              <w:bottom w:val="single" w:sz="8" w:space="0" w:color="152935"/>
              <w:right w:val="single" w:sz="8" w:space="0" w:color="E0E0E0"/>
            </w:tcBorders>
            <w:shd w:val="clear" w:color="auto" w:fill="FFFFFF"/>
            <w:vAlign w:val="bottom"/>
          </w:tcPr>
          <w:p w14:paraId="404BD0BA" w14:textId="77777777" w:rsidR="004E5605" w:rsidRPr="004E390E"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E390E">
              <w:rPr>
                <w:rFonts w:ascii="Arial" w:hAnsi="Arial"/>
                <w:color w:val="264A60"/>
                <w:sz w:val="18"/>
                <w:szCs w:val="18"/>
                <w:lang w:val="en-GB"/>
              </w:rPr>
              <w:t>Mean</w:t>
            </w:r>
          </w:p>
        </w:tc>
        <w:tc>
          <w:tcPr>
            <w:tcW w:w="1024" w:type="dxa"/>
            <w:tcBorders>
              <w:top w:val="nil"/>
              <w:left w:val="single" w:sz="8" w:space="0" w:color="E0E0E0"/>
              <w:bottom w:val="single" w:sz="8" w:space="0" w:color="152935"/>
              <w:right w:val="nil"/>
            </w:tcBorders>
            <w:shd w:val="clear" w:color="auto" w:fill="FFFFFF"/>
            <w:vAlign w:val="bottom"/>
          </w:tcPr>
          <w:p w14:paraId="379351BA" w14:textId="77777777" w:rsidR="004E5605" w:rsidRPr="004E390E"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4E390E">
              <w:rPr>
                <w:rFonts w:ascii="Arial" w:hAnsi="Arial"/>
                <w:color w:val="264A60"/>
                <w:sz w:val="18"/>
                <w:szCs w:val="18"/>
                <w:lang w:val="en-GB"/>
              </w:rPr>
              <w:t>Median</w:t>
            </w:r>
          </w:p>
        </w:tc>
      </w:tr>
      <w:tr w:rsidR="004E5605" w:rsidRPr="004E390E" w14:paraId="6D5509D3" w14:textId="77777777" w:rsidTr="00900FB0">
        <w:trPr>
          <w:cantSplit/>
          <w:jc w:val="center"/>
        </w:trPr>
        <w:tc>
          <w:tcPr>
            <w:tcW w:w="2447" w:type="dxa"/>
            <w:tcBorders>
              <w:top w:val="single" w:sz="8" w:space="0" w:color="152935"/>
              <w:left w:val="nil"/>
              <w:bottom w:val="single" w:sz="8" w:space="0" w:color="AEAEAE"/>
              <w:right w:val="nil"/>
            </w:tcBorders>
            <w:shd w:val="clear" w:color="auto" w:fill="E0E0E0"/>
          </w:tcPr>
          <w:p w14:paraId="588A9F2D" w14:textId="77777777" w:rsidR="004E5605" w:rsidRPr="004E390E"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4E390E">
              <w:rPr>
                <w:rFonts w:ascii="Arial" w:hAnsi="Arial"/>
                <w:color w:val="264A60"/>
                <w:sz w:val="18"/>
                <w:szCs w:val="18"/>
                <w:lang w:val="en-GB"/>
              </w:rPr>
              <w:t>Does not qualify</w:t>
            </w:r>
          </w:p>
        </w:tc>
        <w:tc>
          <w:tcPr>
            <w:tcW w:w="1024" w:type="dxa"/>
            <w:tcBorders>
              <w:top w:val="single" w:sz="8" w:space="0" w:color="152935"/>
              <w:left w:val="nil"/>
              <w:bottom w:val="single" w:sz="8" w:space="0" w:color="AEAEAE"/>
              <w:right w:val="single" w:sz="8" w:space="0" w:color="E0E0E0"/>
            </w:tcBorders>
            <w:shd w:val="clear" w:color="auto" w:fill="F9F9FB"/>
          </w:tcPr>
          <w:p w14:paraId="59097928" w14:textId="77777777" w:rsidR="004E5605" w:rsidRPr="004E390E"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E390E">
              <w:rPr>
                <w:rFonts w:ascii="Arial" w:hAnsi="Arial"/>
                <w:color w:val="010205"/>
                <w:sz w:val="18"/>
                <w:szCs w:val="18"/>
                <w:lang w:val="en-GB"/>
              </w:rPr>
              <w:t>1.5119</w:t>
            </w:r>
          </w:p>
        </w:tc>
        <w:tc>
          <w:tcPr>
            <w:tcW w:w="1024" w:type="dxa"/>
            <w:tcBorders>
              <w:top w:val="single" w:sz="8" w:space="0" w:color="152935"/>
              <w:left w:val="single" w:sz="8" w:space="0" w:color="E0E0E0"/>
              <w:bottom w:val="single" w:sz="8" w:space="0" w:color="AEAEAE"/>
              <w:right w:val="nil"/>
            </w:tcBorders>
            <w:shd w:val="clear" w:color="auto" w:fill="F9F9FB"/>
          </w:tcPr>
          <w:p w14:paraId="5B79DE61" w14:textId="77777777" w:rsidR="004E5605" w:rsidRPr="004E390E"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E390E">
              <w:rPr>
                <w:rFonts w:ascii="Arial" w:hAnsi="Arial"/>
                <w:color w:val="010205"/>
                <w:sz w:val="18"/>
                <w:szCs w:val="18"/>
                <w:lang w:val="en-GB"/>
              </w:rPr>
              <w:t>2.0000</w:t>
            </w:r>
          </w:p>
        </w:tc>
      </w:tr>
      <w:tr w:rsidR="004E5605" w:rsidRPr="004E390E" w14:paraId="68330DA9" w14:textId="77777777" w:rsidTr="00900FB0">
        <w:trPr>
          <w:cantSplit/>
          <w:jc w:val="center"/>
        </w:trPr>
        <w:tc>
          <w:tcPr>
            <w:tcW w:w="2447" w:type="dxa"/>
            <w:tcBorders>
              <w:top w:val="single" w:sz="8" w:space="0" w:color="AEAEAE"/>
              <w:left w:val="nil"/>
              <w:bottom w:val="single" w:sz="8" w:space="0" w:color="AEAEAE"/>
              <w:right w:val="nil"/>
            </w:tcBorders>
            <w:shd w:val="clear" w:color="auto" w:fill="E0E0E0"/>
          </w:tcPr>
          <w:p w14:paraId="7266D4A4" w14:textId="77777777" w:rsidR="004E5605" w:rsidRPr="004E390E"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4E390E">
              <w:rPr>
                <w:rFonts w:ascii="Arial" w:hAnsi="Arial"/>
                <w:color w:val="264A60"/>
                <w:sz w:val="18"/>
                <w:szCs w:val="18"/>
                <w:lang w:val="en-GB"/>
              </w:rPr>
              <w:t>Qualifies for reduced/free lunch</w:t>
            </w:r>
          </w:p>
        </w:tc>
        <w:tc>
          <w:tcPr>
            <w:tcW w:w="1024" w:type="dxa"/>
            <w:tcBorders>
              <w:top w:val="single" w:sz="8" w:space="0" w:color="AEAEAE"/>
              <w:left w:val="nil"/>
              <w:bottom w:val="single" w:sz="8" w:space="0" w:color="AEAEAE"/>
              <w:right w:val="single" w:sz="8" w:space="0" w:color="E0E0E0"/>
            </w:tcBorders>
            <w:shd w:val="clear" w:color="auto" w:fill="F9F9FB"/>
          </w:tcPr>
          <w:p w14:paraId="6DF8947B" w14:textId="77777777" w:rsidR="004E5605" w:rsidRPr="004E390E"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E390E">
              <w:rPr>
                <w:rFonts w:ascii="Arial" w:hAnsi="Arial"/>
                <w:color w:val="010205"/>
                <w:sz w:val="18"/>
                <w:szCs w:val="18"/>
                <w:lang w:val="en-GB"/>
              </w:rPr>
              <w:t>1.4956</w:t>
            </w:r>
          </w:p>
        </w:tc>
        <w:tc>
          <w:tcPr>
            <w:tcW w:w="1024" w:type="dxa"/>
            <w:tcBorders>
              <w:top w:val="single" w:sz="8" w:space="0" w:color="AEAEAE"/>
              <w:left w:val="single" w:sz="8" w:space="0" w:color="E0E0E0"/>
              <w:bottom w:val="single" w:sz="8" w:space="0" w:color="AEAEAE"/>
              <w:right w:val="nil"/>
            </w:tcBorders>
            <w:shd w:val="clear" w:color="auto" w:fill="F9F9FB"/>
          </w:tcPr>
          <w:p w14:paraId="74652B17" w14:textId="77777777" w:rsidR="004E5605" w:rsidRPr="004E390E"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E390E">
              <w:rPr>
                <w:rFonts w:ascii="Arial" w:hAnsi="Arial"/>
                <w:color w:val="010205"/>
                <w:sz w:val="18"/>
                <w:szCs w:val="18"/>
                <w:lang w:val="en-GB"/>
              </w:rPr>
              <w:t>1.0000</w:t>
            </w:r>
          </w:p>
        </w:tc>
      </w:tr>
      <w:tr w:rsidR="004E5605" w:rsidRPr="004E390E" w14:paraId="4A16BE75" w14:textId="77777777" w:rsidTr="00900FB0">
        <w:trPr>
          <w:cantSplit/>
          <w:jc w:val="center"/>
        </w:trPr>
        <w:tc>
          <w:tcPr>
            <w:tcW w:w="2447" w:type="dxa"/>
            <w:tcBorders>
              <w:top w:val="single" w:sz="8" w:space="0" w:color="AEAEAE"/>
              <w:left w:val="nil"/>
              <w:bottom w:val="single" w:sz="8" w:space="0" w:color="152935"/>
              <w:right w:val="nil"/>
            </w:tcBorders>
            <w:shd w:val="clear" w:color="auto" w:fill="E0E0E0"/>
          </w:tcPr>
          <w:p w14:paraId="099FF36D" w14:textId="77777777" w:rsidR="004E5605" w:rsidRPr="004E390E"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4E390E">
              <w:rPr>
                <w:rFonts w:ascii="Arial" w:hAnsi="Arial"/>
                <w:color w:val="264A60"/>
                <w:sz w:val="18"/>
                <w:szCs w:val="18"/>
                <w:lang w:val="en-GB"/>
              </w:rPr>
              <w:t>Total</w:t>
            </w:r>
          </w:p>
        </w:tc>
        <w:tc>
          <w:tcPr>
            <w:tcW w:w="1024" w:type="dxa"/>
            <w:tcBorders>
              <w:top w:val="single" w:sz="8" w:space="0" w:color="AEAEAE"/>
              <w:left w:val="nil"/>
              <w:bottom w:val="single" w:sz="8" w:space="0" w:color="152935"/>
              <w:right w:val="single" w:sz="8" w:space="0" w:color="E0E0E0"/>
            </w:tcBorders>
            <w:shd w:val="clear" w:color="auto" w:fill="F9F9FB"/>
          </w:tcPr>
          <w:p w14:paraId="584A46B5" w14:textId="77777777" w:rsidR="004E5605" w:rsidRPr="004E390E"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E390E">
              <w:rPr>
                <w:rFonts w:ascii="Arial" w:hAnsi="Arial"/>
                <w:color w:val="010205"/>
                <w:sz w:val="18"/>
                <w:szCs w:val="18"/>
                <w:lang w:val="en-GB"/>
              </w:rPr>
              <w:t>1.5049</w:t>
            </w:r>
          </w:p>
        </w:tc>
        <w:tc>
          <w:tcPr>
            <w:tcW w:w="1024" w:type="dxa"/>
            <w:tcBorders>
              <w:top w:val="single" w:sz="8" w:space="0" w:color="AEAEAE"/>
              <w:left w:val="single" w:sz="8" w:space="0" w:color="E0E0E0"/>
              <w:bottom w:val="single" w:sz="8" w:space="0" w:color="152935"/>
              <w:right w:val="nil"/>
            </w:tcBorders>
            <w:shd w:val="clear" w:color="auto" w:fill="F9F9FB"/>
          </w:tcPr>
          <w:p w14:paraId="34876ABE" w14:textId="77777777" w:rsidR="004E5605" w:rsidRPr="004E390E"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4E390E">
              <w:rPr>
                <w:rFonts w:ascii="Arial" w:hAnsi="Arial"/>
                <w:color w:val="010205"/>
                <w:sz w:val="18"/>
                <w:szCs w:val="18"/>
                <w:lang w:val="en-GB"/>
              </w:rPr>
              <w:t>2.0000</w:t>
            </w:r>
          </w:p>
        </w:tc>
      </w:tr>
    </w:tbl>
    <w:p w14:paraId="65957AA0" w14:textId="77777777" w:rsidR="004E5605" w:rsidRPr="00390B0B" w:rsidRDefault="004E5605" w:rsidP="004E5605">
      <w:pPr>
        <w:autoSpaceDE w:val="0"/>
        <w:autoSpaceDN w:val="0"/>
        <w:adjustRightInd w:val="0"/>
        <w:spacing w:line="400" w:lineRule="atLeast"/>
        <w:rPr>
          <w:lang w:val="en-GB"/>
        </w:rPr>
      </w:pPr>
    </w:p>
    <w:p w14:paraId="328E2A16"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Mean and median number of students qualifying/ not qualifying for reduced / free lunch”</w:t>
      </w:r>
    </w:p>
    <w:p w14:paraId="12F15F4B"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 xml:space="preserve"> “Source: Created by the learner”</w:t>
      </w:r>
    </w:p>
    <w:p w14:paraId="50E176CB" w14:textId="77777777" w:rsidR="008F393E" w:rsidRDefault="00AB7E92" w:rsidP="004E5605">
      <w:r>
        <w:t>The SPSS case processing summary results for comparison of the mean value revealed the mean and median values for the lunch variable. The lunch variable contains the number of students who qualified/ did not qualify for the reduced/ free lunch scheme. According to the test results, while the mean value for the students who did not qualify for the reduced/ free lunch is 1.51, the median value for the same category amounts to 2.00. Furthermore, the students who qualified for the reduced/ free lunch have a mean value of 1.49 and a median value of 1.00. The total number of cases analysed is 2133.</w:t>
      </w:r>
    </w:p>
    <w:p w14:paraId="74972C93" w14:textId="77777777" w:rsidR="008F393E" w:rsidRDefault="00AB7E92" w:rsidP="004E5605">
      <w:pPr>
        <w:pStyle w:val="Heading2"/>
      </w:pPr>
      <w:bookmarkStart w:id="10" w:name="_Toc165135400"/>
      <w:r>
        <w:t>K-means clustering</w:t>
      </w:r>
      <w:bookmarkEnd w:id="10"/>
    </w:p>
    <w:tbl>
      <w:tblPr>
        <w:tblW w:w="2799" w:type="dxa"/>
        <w:jc w:val="center"/>
        <w:tblLayout w:type="fixed"/>
        <w:tblCellMar>
          <w:left w:w="0" w:type="dxa"/>
          <w:right w:w="0" w:type="dxa"/>
        </w:tblCellMar>
        <w:tblLook w:val="0000" w:firstRow="0" w:lastRow="0" w:firstColumn="0" w:lastColumn="0" w:noHBand="0" w:noVBand="0"/>
      </w:tblPr>
      <w:tblGrid>
        <w:gridCol w:w="927"/>
        <w:gridCol w:w="755"/>
        <w:gridCol w:w="1117"/>
      </w:tblGrid>
      <w:tr w:rsidR="004E5605" w14:paraId="21B0DE87" w14:textId="77777777" w:rsidTr="00900FB0">
        <w:trPr>
          <w:cantSplit/>
          <w:jc w:val="center"/>
        </w:trPr>
        <w:tc>
          <w:tcPr>
            <w:tcW w:w="2797" w:type="dxa"/>
            <w:gridSpan w:val="3"/>
            <w:tcBorders>
              <w:top w:val="nil"/>
              <w:left w:val="nil"/>
              <w:bottom w:val="nil"/>
              <w:right w:val="nil"/>
            </w:tcBorders>
            <w:shd w:val="clear" w:color="auto" w:fill="FFFFFF"/>
            <w:vAlign w:val="center"/>
          </w:tcPr>
          <w:p w14:paraId="6695F3A5" w14:textId="77777777" w:rsidR="004E5605" w:rsidRPr="005D4513" w:rsidRDefault="004E5605" w:rsidP="00900FB0">
            <w:pPr>
              <w:autoSpaceDE w:val="0"/>
              <w:autoSpaceDN w:val="0"/>
              <w:adjustRightInd w:val="0"/>
              <w:spacing w:line="320" w:lineRule="atLeast"/>
              <w:ind w:left="60" w:right="60"/>
              <w:jc w:val="center"/>
              <w:rPr>
                <w:rFonts w:ascii="Arial" w:hAnsi="Arial"/>
                <w:color w:val="010205"/>
                <w:sz w:val="22"/>
                <w:lang w:val="en-GB"/>
              </w:rPr>
            </w:pPr>
            <w:r w:rsidRPr="005D4513">
              <w:rPr>
                <w:rFonts w:ascii="Arial" w:hAnsi="Arial"/>
                <w:b/>
                <w:bCs/>
                <w:color w:val="010205"/>
                <w:sz w:val="22"/>
                <w:lang w:val="en-GB"/>
              </w:rPr>
              <w:t>Number of Cases in each Cluster</w:t>
            </w:r>
          </w:p>
        </w:tc>
      </w:tr>
      <w:tr w:rsidR="004E5605" w14:paraId="1227746F" w14:textId="77777777" w:rsidTr="00900FB0">
        <w:trPr>
          <w:cantSplit/>
          <w:jc w:val="center"/>
        </w:trPr>
        <w:tc>
          <w:tcPr>
            <w:tcW w:w="927" w:type="dxa"/>
            <w:vMerge w:val="restart"/>
            <w:tcBorders>
              <w:top w:val="nil"/>
              <w:left w:val="nil"/>
              <w:bottom w:val="single" w:sz="8" w:space="0" w:color="AEAEAE"/>
              <w:right w:val="nil"/>
            </w:tcBorders>
            <w:shd w:val="clear" w:color="auto" w:fill="E0E0E0"/>
          </w:tcPr>
          <w:p w14:paraId="1955B5DD"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lastRenderedPageBreak/>
              <w:t>Cluster</w:t>
            </w:r>
          </w:p>
        </w:tc>
        <w:tc>
          <w:tcPr>
            <w:tcW w:w="754" w:type="dxa"/>
            <w:tcBorders>
              <w:top w:val="nil"/>
              <w:left w:val="nil"/>
              <w:bottom w:val="single" w:sz="8" w:space="0" w:color="AEAEAE"/>
              <w:right w:val="nil"/>
            </w:tcBorders>
            <w:shd w:val="clear" w:color="auto" w:fill="E0E0E0"/>
          </w:tcPr>
          <w:p w14:paraId="082EAA71"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1</w:t>
            </w:r>
          </w:p>
        </w:tc>
        <w:tc>
          <w:tcPr>
            <w:tcW w:w="1116" w:type="dxa"/>
            <w:tcBorders>
              <w:top w:val="nil"/>
              <w:left w:val="nil"/>
              <w:bottom w:val="single" w:sz="8" w:space="0" w:color="AEAEAE"/>
              <w:right w:val="nil"/>
            </w:tcBorders>
            <w:shd w:val="clear" w:color="auto" w:fill="F9F9FB"/>
          </w:tcPr>
          <w:p w14:paraId="014D6BA6"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993.000</w:t>
            </w:r>
          </w:p>
        </w:tc>
      </w:tr>
      <w:tr w:rsidR="004E5605" w14:paraId="7FC27C59" w14:textId="77777777" w:rsidTr="00900FB0">
        <w:trPr>
          <w:cantSplit/>
          <w:jc w:val="center"/>
        </w:trPr>
        <w:tc>
          <w:tcPr>
            <w:tcW w:w="927" w:type="dxa"/>
            <w:vMerge/>
            <w:tcBorders>
              <w:top w:val="nil"/>
              <w:left w:val="nil"/>
              <w:bottom w:val="single" w:sz="8" w:space="0" w:color="AEAEAE"/>
              <w:right w:val="nil"/>
            </w:tcBorders>
            <w:shd w:val="clear" w:color="auto" w:fill="E0E0E0"/>
          </w:tcPr>
          <w:p w14:paraId="0EAA717D" w14:textId="77777777" w:rsidR="004E5605" w:rsidRPr="005D4513" w:rsidRDefault="004E5605" w:rsidP="00900FB0">
            <w:pPr>
              <w:autoSpaceDE w:val="0"/>
              <w:autoSpaceDN w:val="0"/>
              <w:adjustRightInd w:val="0"/>
              <w:spacing w:line="240" w:lineRule="auto"/>
              <w:jc w:val="left"/>
              <w:rPr>
                <w:rFonts w:ascii="Arial" w:hAnsi="Arial"/>
                <w:color w:val="010205"/>
                <w:sz w:val="18"/>
                <w:szCs w:val="18"/>
                <w:lang w:val="en-GB"/>
              </w:rPr>
            </w:pPr>
          </w:p>
        </w:tc>
        <w:tc>
          <w:tcPr>
            <w:tcW w:w="754" w:type="dxa"/>
            <w:tcBorders>
              <w:top w:val="single" w:sz="8" w:space="0" w:color="AEAEAE"/>
              <w:left w:val="nil"/>
              <w:bottom w:val="single" w:sz="8" w:space="0" w:color="AEAEAE"/>
              <w:right w:val="nil"/>
            </w:tcBorders>
            <w:shd w:val="clear" w:color="auto" w:fill="E0E0E0"/>
          </w:tcPr>
          <w:p w14:paraId="3BD07900"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2</w:t>
            </w:r>
          </w:p>
        </w:tc>
        <w:tc>
          <w:tcPr>
            <w:tcW w:w="1116" w:type="dxa"/>
            <w:tcBorders>
              <w:top w:val="single" w:sz="8" w:space="0" w:color="AEAEAE"/>
              <w:left w:val="nil"/>
              <w:bottom w:val="single" w:sz="8" w:space="0" w:color="AEAEAE"/>
              <w:right w:val="nil"/>
            </w:tcBorders>
            <w:shd w:val="clear" w:color="auto" w:fill="F9F9FB"/>
          </w:tcPr>
          <w:p w14:paraId="47BEDA1E"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1140.000</w:t>
            </w:r>
          </w:p>
        </w:tc>
      </w:tr>
      <w:tr w:rsidR="004E5605" w14:paraId="0DE8725D" w14:textId="77777777" w:rsidTr="00900FB0">
        <w:trPr>
          <w:cantSplit/>
          <w:jc w:val="center"/>
        </w:trPr>
        <w:tc>
          <w:tcPr>
            <w:tcW w:w="1681" w:type="dxa"/>
            <w:gridSpan w:val="2"/>
            <w:tcBorders>
              <w:top w:val="single" w:sz="8" w:space="0" w:color="AEAEAE"/>
              <w:left w:val="nil"/>
              <w:bottom w:val="single" w:sz="8" w:space="0" w:color="AEAEAE"/>
              <w:right w:val="nil"/>
            </w:tcBorders>
            <w:shd w:val="clear" w:color="auto" w:fill="E0E0E0"/>
          </w:tcPr>
          <w:p w14:paraId="63295F29"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Valid</w:t>
            </w:r>
          </w:p>
        </w:tc>
        <w:tc>
          <w:tcPr>
            <w:tcW w:w="1116" w:type="dxa"/>
            <w:tcBorders>
              <w:top w:val="single" w:sz="8" w:space="0" w:color="AEAEAE"/>
              <w:left w:val="nil"/>
              <w:bottom w:val="single" w:sz="8" w:space="0" w:color="AEAEAE"/>
              <w:right w:val="nil"/>
            </w:tcBorders>
            <w:shd w:val="clear" w:color="auto" w:fill="F9F9FB"/>
          </w:tcPr>
          <w:p w14:paraId="45349943"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2133.000</w:t>
            </w:r>
          </w:p>
        </w:tc>
      </w:tr>
      <w:tr w:rsidR="004E5605" w14:paraId="172D070D" w14:textId="77777777" w:rsidTr="00900FB0">
        <w:trPr>
          <w:cantSplit/>
          <w:jc w:val="center"/>
        </w:trPr>
        <w:tc>
          <w:tcPr>
            <w:tcW w:w="1681" w:type="dxa"/>
            <w:gridSpan w:val="2"/>
            <w:tcBorders>
              <w:top w:val="single" w:sz="8" w:space="0" w:color="AEAEAE"/>
              <w:left w:val="nil"/>
              <w:bottom w:val="single" w:sz="8" w:space="0" w:color="152935"/>
              <w:right w:val="nil"/>
            </w:tcBorders>
            <w:shd w:val="clear" w:color="auto" w:fill="E0E0E0"/>
          </w:tcPr>
          <w:p w14:paraId="29781727"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Missing</w:t>
            </w:r>
          </w:p>
        </w:tc>
        <w:tc>
          <w:tcPr>
            <w:tcW w:w="1116" w:type="dxa"/>
            <w:tcBorders>
              <w:top w:val="single" w:sz="8" w:space="0" w:color="AEAEAE"/>
              <w:left w:val="nil"/>
              <w:bottom w:val="single" w:sz="8" w:space="0" w:color="152935"/>
              <w:right w:val="nil"/>
            </w:tcBorders>
            <w:shd w:val="clear" w:color="auto" w:fill="F9F9FB"/>
          </w:tcPr>
          <w:p w14:paraId="7F1D03F0"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.000</w:t>
            </w:r>
          </w:p>
        </w:tc>
      </w:tr>
    </w:tbl>
    <w:p w14:paraId="357430C0" w14:textId="77777777" w:rsidR="004E5605" w:rsidRDefault="004E5605" w:rsidP="004E5605">
      <w:pPr>
        <w:autoSpaceDE w:val="0"/>
        <w:autoSpaceDN w:val="0"/>
        <w:adjustRightInd w:val="0"/>
        <w:spacing w:line="400" w:lineRule="atLeast"/>
        <w:jc w:val="center"/>
        <w:rPr>
          <w:b/>
          <w:lang w:val="en-GB"/>
        </w:rPr>
      </w:pPr>
      <w:r w:rsidRPr="005D4513">
        <w:rPr>
          <w:b/>
          <w:lang w:val="en-GB"/>
        </w:rPr>
        <w:t>“</w:t>
      </w:r>
      <w:r>
        <w:rPr>
          <w:b/>
          <w:lang w:val="en-GB"/>
        </w:rPr>
        <w:t xml:space="preserve">Table 4: Case summary for K-means </w:t>
      </w:r>
      <w:proofErr w:type="gramStart"/>
      <w:r>
        <w:rPr>
          <w:b/>
          <w:lang w:val="en-GB"/>
        </w:rPr>
        <w:t>clustering</w:t>
      </w:r>
      <w:r w:rsidRPr="005D4513">
        <w:rPr>
          <w:b/>
          <w:lang w:val="en-GB"/>
        </w:rPr>
        <w:t>”</w:t>
      </w:r>
      <w:proofErr w:type="gramEnd"/>
    </w:p>
    <w:p w14:paraId="457F03FA" w14:textId="77777777" w:rsidR="004E5605" w:rsidRDefault="004E5605" w:rsidP="004E5605">
      <w:pPr>
        <w:autoSpaceDE w:val="0"/>
        <w:autoSpaceDN w:val="0"/>
        <w:adjustRightInd w:val="0"/>
        <w:spacing w:line="400" w:lineRule="atLeast"/>
        <w:jc w:val="center"/>
        <w:rPr>
          <w:b/>
          <w:lang w:val="en-GB"/>
        </w:rPr>
      </w:pPr>
      <w:r>
        <w:rPr>
          <w:b/>
          <w:lang w:val="en-GB"/>
        </w:rPr>
        <w:t>“Source: Created by the learner”</w:t>
      </w:r>
    </w:p>
    <w:p w14:paraId="34C85993" w14:textId="77777777" w:rsidR="004E5605" w:rsidRPr="006C478A" w:rsidRDefault="004E5605" w:rsidP="004E5605">
      <w:pPr>
        <w:pStyle w:val="Normal1"/>
        <w:jc w:val="center"/>
      </w:pPr>
    </w:p>
    <w:tbl>
      <w:tblPr>
        <w:tblW w:w="3028" w:type="dxa"/>
        <w:jc w:val="center"/>
        <w:tblLayout w:type="fixed"/>
        <w:tblCellMar>
          <w:left w:w="0" w:type="dxa"/>
          <w:right w:w="0" w:type="dxa"/>
        </w:tblCellMar>
        <w:tblLook w:val="0000" w:firstRow="0" w:lastRow="0" w:firstColumn="0" w:lastColumn="0" w:noHBand="0" w:noVBand="0"/>
      </w:tblPr>
      <w:tblGrid>
        <w:gridCol w:w="978"/>
        <w:gridCol w:w="1025"/>
        <w:gridCol w:w="1025"/>
      </w:tblGrid>
      <w:tr w:rsidR="004E5605" w14:paraId="6416F21E" w14:textId="77777777" w:rsidTr="00900FB0">
        <w:trPr>
          <w:cantSplit/>
          <w:jc w:val="center"/>
        </w:trPr>
        <w:tc>
          <w:tcPr>
            <w:tcW w:w="3026" w:type="dxa"/>
            <w:gridSpan w:val="3"/>
            <w:tcBorders>
              <w:top w:val="nil"/>
              <w:left w:val="nil"/>
              <w:bottom w:val="nil"/>
              <w:right w:val="nil"/>
            </w:tcBorders>
            <w:shd w:val="clear" w:color="auto" w:fill="FFFFFF"/>
            <w:vAlign w:val="center"/>
          </w:tcPr>
          <w:p w14:paraId="05212862" w14:textId="77777777" w:rsidR="004E5605" w:rsidRPr="005D4513" w:rsidRDefault="004E5605" w:rsidP="00900FB0">
            <w:pPr>
              <w:autoSpaceDE w:val="0"/>
              <w:autoSpaceDN w:val="0"/>
              <w:adjustRightInd w:val="0"/>
              <w:spacing w:line="320" w:lineRule="atLeast"/>
              <w:ind w:left="60" w:right="60"/>
              <w:jc w:val="center"/>
              <w:rPr>
                <w:rFonts w:ascii="Arial" w:hAnsi="Arial"/>
                <w:color w:val="010205"/>
                <w:sz w:val="22"/>
                <w:lang w:val="en-GB"/>
              </w:rPr>
            </w:pPr>
            <w:r w:rsidRPr="005D4513">
              <w:rPr>
                <w:rFonts w:ascii="Arial" w:hAnsi="Arial"/>
                <w:b/>
                <w:bCs/>
                <w:color w:val="010205"/>
                <w:sz w:val="22"/>
                <w:lang w:val="en-GB"/>
              </w:rPr>
              <w:t>Initial Cluster Centers</w:t>
            </w:r>
          </w:p>
        </w:tc>
      </w:tr>
      <w:tr w:rsidR="004E5605" w14:paraId="19C8E60E" w14:textId="77777777" w:rsidTr="00900FB0">
        <w:trPr>
          <w:cantSplit/>
          <w:jc w:val="center"/>
        </w:trPr>
        <w:tc>
          <w:tcPr>
            <w:tcW w:w="978" w:type="dxa"/>
            <w:vMerge w:val="restart"/>
            <w:tcBorders>
              <w:top w:val="nil"/>
              <w:left w:val="nil"/>
              <w:bottom w:val="nil"/>
              <w:right w:val="nil"/>
            </w:tcBorders>
            <w:shd w:val="clear" w:color="auto" w:fill="FFFFFF"/>
            <w:vAlign w:val="bottom"/>
          </w:tcPr>
          <w:p w14:paraId="5F5363C7" w14:textId="77777777" w:rsidR="004E5605" w:rsidRPr="005D4513" w:rsidRDefault="004E5605" w:rsidP="00900FB0">
            <w:pPr>
              <w:autoSpaceDE w:val="0"/>
              <w:autoSpaceDN w:val="0"/>
              <w:adjustRightInd w:val="0"/>
              <w:spacing w:line="240" w:lineRule="auto"/>
              <w:jc w:val="left"/>
              <w:rPr>
                <w:lang w:val="en-GB"/>
              </w:rPr>
            </w:pPr>
          </w:p>
        </w:tc>
        <w:tc>
          <w:tcPr>
            <w:tcW w:w="2048" w:type="dxa"/>
            <w:gridSpan w:val="2"/>
            <w:tcBorders>
              <w:top w:val="nil"/>
              <w:left w:val="nil"/>
              <w:bottom w:val="nil"/>
              <w:right w:val="nil"/>
            </w:tcBorders>
            <w:shd w:val="clear" w:color="auto" w:fill="FFFFFF"/>
            <w:vAlign w:val="bottom"/>
          </w:tcPr>
          <w:p w14:paraId="1D27C54D" w14:textId="77777777" w:rsidR="004E5605" w:rsidRPr="005D4513"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Cluster</w:t>
            </w:r>
          </w:p>
        </w:tc>
      </w:tr>
      <w:tr w:rsidR="004E5605" w14:paraId="701E20D1" w14:textId="77777777" w:rsidTr="00900FB0">
        <w:trPr>
          <w:cantSplit/>
          <w:jc w:val="center"/>
        </w:trPr>
        <w:tc>
          <w:tcPr>
            <w:tcW w:w="978" w:type="dxa"/>
            <w:vMerge/>
            <w:tcBorders>
              <w:top w:val="nil"/>
              <w:left w:val="nil"/>
              <w:bottom w:val="nil"/>
              <w:right w:val="nil"/>
            </w:tcBorders>
            <w:shd w:val="clear" w:color="auto" w:fill="FFFFFF"/>
            <w:vAlign w:val="bottom"/>
          </w:tcPr>
          <w:p w14:paraId="4B2E5AB6" w14:textId="77777777" w:rsidR="004E5605" w:rsidRPr="005D4513" w:rsidRDefault="004E5605" w:rsidP="00900FB0">
            <w:pPr>
              <w:autoSpaceDE w:val="0"/>
              <w:autoSpaceDN w:val="0"/>
              <w:adjustRightInd w:val="0"/>
              <w:spacing w:line="240" w:lineRule="auto"/>
              <w:jc w:val="left"/>
              <w:rPr>
                <w:rFonts w:ascii="Arial" w:hAnsi="Arial"/>
                <w:color w:val="264A60"/>
                <w:sz w:val="18"/>
                <w:szCs w:val="18"/>
                <w:lang w:val="en-GB"/>
              </w:rPr>
            </w:pPr>
          </w:p>
        </w:tc>
        <w:tc>
          <w:tcPr>
            <w:tcW w:w="1024" w:type="dxa"/>
            <w:tcBorders>
              <w:top w:val="nil"/>
              <w:left w:val="nil"/>
              <w:bottom w:val="single" w:sz="8" w:space="0" w:color="152935"/>
              <w:right w:val="single" w:sz="8" w:space="0" w:color="E0E0E0"/>
            </w:tcBorders>
            <w:shd w:val="clear" w:color="auto" w:fill="FFFFFF"/>
            <w:vAlign w:val="bottom"/>
          </w:tcPr>
          <w:p w14:paraId="4C5AD7BA" w14:textId="77777777" w:rsidR="004E5605" w:rsidRPr="005D4513"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1</w:t>
            </w:r>
          </w:p>
        </w:tc>
        <w:tc>
          <w:tcPr>
            <w:tcW w:w="1024" w:type="dxa"/>
            <w:tcBorders>
              <w:top w:val="nil"/>
              <w:left w:val="single" w:sz="8" w:space="0" w:color="E0E0E0"/>
              <w:bottom w:val="single" w:sz="8" w:space="0" w:color="152935"/>
              <w:right w:val="nil"/>
            </w:tcBorders>
            <w:shd w:val="clear" w:color="auto" w:fill="FFFFFF"/>
            <w:vAlign w:val="bottom"/>
          </w:tcPr>
          <w:p w14:paraId="5412CBB7" w14:textId="77777777" w:rsidR="004E5605" w:rsidRPr="005D4513"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2</w:t>
            </w:r>
          </w:p>
        </w:tc>
      </w:tr>
      <w:tr w:rsidR="004E5605" w14:paraId="2F15CEF5" w14:textId="77777777" w:rsidTr="00900FB0">
        <w:trPr>
          <w:cantSplit/>
          <w:jc w:val="center"/>
        </w:trPr>
        <w:tc>
          <w:tcPr>
            <w:tcW w:w="978" w:type="dxa"/>
            <w:tcBorders>
              <w:top w:val="single" w:sz="8" w:space="0" w:color="152935"/>
              <w:left w:val="nil"/>
              <w:bottom w:val="single" w:sz="8" w:space="0" w:color="AEAEAE"/>
              <w:right w:val="nil"/>
            </w:tcBorders>
            <w:shd w:val="clear" w:color="auto" w:fill="E0E0E0"/>
          </w:tcPr>
          <w:p w14:paraId="4EDDDCFF"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Pretest</w:t>
            </w:r>
          </w:p>
        </w:tc>
        <w:tc>
          <w:tcPr>
            <w:tcW w:w="1024" w:type="dxa"/>
            <w:tcBorders>
              <w:top w:val="single" w:sz="8" w:space="0" w:color="152935"/>
              <w:left w:val="nil"/>
              <w:bottom w:val="single" w:sz="8" w:space="0" w:color="AEAEAE"/>
              <w:right w:val="single" w:sz="8" w:space="0" w:color="E0E0E0"/>
            </w:tcBorders>
            <w:shd w:val="clear" w:color="auto" w:fill="F9F9FB"/>
          </w:tcPr>
          <w:p w14:paraId="30741235"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23</w:t>
            </w:r>
          </w:p>
        </w:tc>
        <w:tc>
          <w:tcPr>
            <w:tcW w:w="1024" w:type="dxa"/>
            <w:tcBorders>
              <w:top w:val="single" w:sz="8" w:space="0" w:color="152935"/>
              <w:left w:val="single" w:sz="8" w:space="0" w:color="E0E0E0"/>
              <w:bottom w:val="single" w:sz="8" w:space="0" w:color="AEAEAE"/>
              <w:right w:val="nil"/>
            </w:tcBorders>
            <w:shd w:val="clear" w:color="auto" w:fill="F9F9FB"/>
          </w:tcPr>
          <w:p w14:paraId="6FEB407C"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93</w:t>
            </w:r>
          </w:p>
        </w:tc>
      </w:tr>
      <w:tr w:rsidR="004E5605" w14:paraId="7879CD27" w14:textId="77777777" w:rsidTr="00900FB0">
        <w:trPr>
          <w:cantSplit/>
          <w:jc w:val="center"/>
        </w:trPr>
        <w:tc>
          <w:tcPr>
            <w:tcW w:w="978" w:type="dxa"/>
            <w:tcBorders>
              <w:top w:val="single" w:sz="8" w:space="0" w:color="AEAEAE"/>
              <w:left w:val="nil"/>
              <w:bottom w:val="single" w:sz="8" w:space="0" w:color="152935"/>
              <w:right w:val="nil"/>
            </w:tcBorders>
            <w:shd w:val="clear" w:color="auto" w:fill="E0E0E0"/>
          </w:tcPr>
          <w:p w14:paraId="72B154DB"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Posttest</w:t>
            </w:r>
          </w:p>
        </w:tc>
        <w:tc>
          <w:tcPr>
            <w:tcW w:w="1024" w:type="dxa"/>
            <w:tcBorders>
              <w:top w:val="single" w:sz="8" w:space="0" w:color="AEAEAE"/>
              <w:left w:val="nil"/>
              <w:bottom w:val="single" w:sz="8" w:space="0" w:color="152935"/>
              <w:right w:val="single" w:sz="8" w:space="0" w:color="E0E0E0"/>
            </w:tcBorders>
            <w:shd w:val="clear" w:color="auto" w:fill="F9F9FB"/>
          </w:tcPr>
          <w:p w14:paraId="18115D2E"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35</w:t>
            </w:r>
          </w:p>
        </w:tc>
        <w:tc>
          <w:tcPr>
            <w:tcW w:w="1024" w:type="dxa"/>
            <w:tcBorders>
              <w:top w:val="single" w:sz="8" w:space="0" w:color="AEAEAE"/>
              <w:left w:val="single" w:sz="8" w:space="0" w:color="E0E0E0"/>
              <w:bottom w:val="single" w:sz="8" w:space="0" w:color="152935"/>
              <w:right w:val="nil"/>
            </w:tcBorders>
            <w:shd w:val="clear" w:color="auto" w:fill="F9F9FB"/>
          </w:tcPr>
          <w:p w14:paraId="6D307EB5"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100</w:t>
            </w:r>
          </w:p>
        </w:tc>
      </w:tr>
    </w:tbl>
    <w:p w14:paraId="73C0447B" w14:textId="77777777" w:rsidR="004E5605" w:rsidRPr="005D4513" w:rsidRDefault="004E5605" w:rsidP="004E5605">
      <w:pPr>
        <w:autoSpaceDE w:val="0"/>
        <w:autoSpaceDN w:val="0"/>
        <w:adjustRightInd w:val="0"/>
        <w:spacing w:line="400" w:lineRule="atLeast"/>
        <w:jc w:val="left"/>
        <w:rPr>
          <w:lang w:val="en-GB"/>
        </w:rPr>
      </w:pPr>
    </w:p>
    <w:tbl>
      <w:tblPr>
        <w:tblW w:w="3503" w:type="dxa"/>
        <w:jc w:val="center"/>
        <w:tblLayout w:type="fixed"/>
        <w:tblCellMar>
          <w:left w:w="0" w:type="dxa"/>
          <w:right w:w="0" w:type="dxa"/>
        </w:tblCellMar>
        <w:tblLook w:val="0000" w:firstRow="0" w:lastRow="0" w:firstColumn="0" w:lastColumn="0" w:noHBand="0" w:noVBand="0"/>
      </w:tblPr>
      <w:tblGrid>
        <w:gridCol w:w="963"/>
        <w:gridCol w:w="15"/>
        <w:gridCol w:w="1025"/>
        <w:gridCol w:w="230"/>
        <w:gridCol w:w="795"/>
        <w:gridCol w:w="475"/>
      </w:tblGrid>
      <w:tr w:rsidR="004E5605" w14:paraId="2D7C4E37" w14:textId="77777777" w:rsidTr="00900FB0">
        <w:trPr>
          <w:cantSplit/>
          <w:jc w:val="center"/>
        </w:trPr>
        <w:tc>
          <w:tcPr>
            <w:tcW w:w="3503" w:type="dxa"/>
            <w:gridSpan w:val="6"/>
            <w:tcBorders>
              <w:top w:val="nil"/>
              <w:left w:val="nil"/>
              <w:bottom w:val="nil"/>
              <w:right w:val="nil"/>
            </w:tcBorders>
            <w:shd w:val="clear" w:color="auto" w:fill="FFFFFF"/>
            <w:vAlign w:val="center"/>
          </w:tcPr>
          <w:p w14:paraId="32101181" w14:textId="77777777" w:rsidR="004E5605" w:rsidRPr="00223B7F" w:rsidRDefault="004E5605" w:rsidP="00900FB0">
            <w:pPr>
              <w:autoSpaceDE w:val="0"/>
              <w:autoSpaceDN w:val="0"/>
              <w:adjustRightInd w:val="0"/>
              <w:spacing w:line="320" w:lineRule="atLeast"/>
              <w:ind w:left="60" w:right="60"/>
              <w:jc w:val="center"/>
              <w:rPr>
                <w:rFonts w:ascii="Arial" w:hAnsi="Arial"/>
                <w:b/>
                <w:bCs/>
                <w:color w:val="010205"/>
                <w:sz w:val="22"/>
                <w:lang w:val="en-GB"/>
              </w:rPr>
            </w:pPr>
            <w:r w:rsidRPr="005D4513">
              <w:rPr>
                <w:rFonts w:ascii="Arial" w:hAnsi="Arial"/>
                <w:b/>
                <w:bCs/>
                <w:color w:val="010205"/>
                <w:sz w:val="22"/>
                <w:lang w:val="en-GB"/>
              </w:rPr>
              <w:t>Final Cluster Centers</w:t>
            </w:r>
          </w:p>
        </w:tc>
      </w:tr>
      <w:tr w:rsidR="004E5605" w14:paraId="14F3419F" w14:textId="77777777" w:rsidTr="00900FB0">
        <w:trPr>
          <w:gridAfter w:val="1"/>
          <w:wAfter w:w="475" w:type="dxa"/>
          <w:cantSplit/>
          <w:jc w:val="center"/>
        </w:trPr>
        <w:tc>
          <w:tcPr>
            <w:tcW w:w="978" w:type="dxa"/>
            <w:gridSpan w:val="2"/>
            <w:vMerge w:val="restart"/>
            <w:tcBorders>
              <w:top w:val="nil"/>
              <w:left w:val="nil"/>
              <w:bottom w:val="nil"/>
              <w:right w:val="nil"/>
            </w:tcBorders>
            <w:shd w:val="clear" w:color="auto" w:fill="FFFFFF"/>
            <w:vAlign w:val="bottom"/>
          </w:tcPr>
          <w:p w14:paraId="14D17158" w14:textId="77777777" w:rsidR="004E5605" w:rsidRPr="005D4513" w:rsidRDefault="004E5605" w:rsidP="00900FB0">
            <w:pPr>
              <w:autoSpaceDE w:val="0"/>
              <w:autoSpaceDN w:val="0"/>
              <w:adjustRightInd w:val="0"/>
              <w:spacing w:line="240" w:lineRule="auto"/>
              <w:jc w:val="left"/>
              <w:rPr>
                <w:lang w:val="en-GB"/>
              </w:rPr>
            </w:pPr>
          </w:p>
        </w:tc>
        <w:tc>
          <w:tcPr>
            <w:tcW w:w="2050" w:type="dxa"/>
            <w:gridSpan w:val="3"/>
            <w:tcBorders>
              <w:top w:val="nil"/>
              <w:left w:val="nil"/>
              <w:bottom w:val="nil"/>
              <w:right w:val="nil"/>
            </w:tcBorders>
            <w:shd w:val="clear" w:color="auto" w:fill="FFFFFF"/>
            <w:vAlign w:val="bottom"/>
          </w:tcPr>
          <w:p w14:paraId="41F5FCE2" w14:textId="77777777" w:rsidR="004E5605" w:rsidRPr="005D4513"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Cluster</w:t>
            </w:r>
          </w:p>
        </w:tc>
      </w:tr>
      <w:tr w:rsidR="004E5605" w14:paraId="5C6AA916" w14:textId="77777777" w:rsidTr="00900FB0">
        <w:trPr>
          <w:gridAfter w:val="1"/>
          <w:wAfter w:w="475" w:type="dxa"/>
          <w:cantSplit/>
          <w:jc w:val="center"/>
        </w:trPr>
        <w:tc>
          <w:tcPr>
            <w:tcW w:w="978" w:type="dxa"/>
            <w:gridSpan w:val="2"/>
            <w:vMerge/>
            <w:tcBorders>
              <w:top w:val="nil"/>
              <w:left w:val="nil"/>
              <w:bottom w:val="nil"/>
              <w:right w:val="nil"/>
            </w:tcBorders>
            <w:shd w:val="clear" w:color="auto" w:fill="FFFFFF"/>
            <w:vAlign w:val="bottom"/>
          </w:tcPr>
          <w:p w14:paraId="53292A3B" w14:textId="77777777" w:rsidR="004E5605" w:rsidRPr="005D4513" w:rsidRDefault="004E5605" w:rsidP="00900FB0">
            <w:pPr>
              <w:autoSpaceDE w:val="0"/>
              <w:autoSpaceDN w:val="0"/>
              <w:adjustRightInd w:val="0"/>
              <w:spacing w:line="240" w:lineRule="auto"/>
              <w:jc w:val="left"/>
              <w:rPr>
                <w:rFonts w:ascii="Arial" w:hAnsi="Arial"/>
                <w:color w:val="264A60"/>
                <w:sz w:val="18"/>
                <w:szCs w:val="18"/>
                <w:lang w:val="en-GB"/>
              </w:rPr>
            </w:pPr>
          </w:p>
        </w:tc>
        <w:tc>
          <w:tcPr>
            <w:tcW w:w="1025" w:type="dxa"/>
            <w:tcBorders>
              <w:top w:val="nil"/>
              <w:left w:val="nil"/>
              <w:bottom w:val="single" w:sz="8" w:space="0" w:color="152935"/>
              <w:right w:val="single" w:sz="8" w:space="0" w:color="E0E0E0"/>
            </w:tcBorders>
            <w:shd w:val="clear" w:color="auto" w:fill="FFFFFF"/>
            <w:vAlign w:val="bottom"/>
          </w:tcPr>
          <w:p w14:paraId="6D45FF7C" w14:textId="77777777" w:rsidR="004E5605" w:rsidRPr="005D4513"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1</w:t>
            </w:r>
          </w:p>
        </w:tc>
        <w:tc>
          <w:tcPr>
            <w:tcW w:w="1025" w:type="dxa"/>
            <w:gridSpan w:val="2"/>
            <w:tcBorders>
              <w:top w:val="nil"/>
              <w:left w:val="single" w:sz="8" w:space="0" w:color="E0E0E0"/>
              <w:bottom w:val="single" w:sz="8" w:space="0" w:color="152935"/>
              <w:right w:val="nil"/>
            </w:tcBorders>
            <w:shd w:val="clear" w:color="auto" w:fill="FFFFFF"/>
            <w:vAlign w:val="bottom"/>
          </w:tcPr>
          <w:p w14:paraId="31672106" w14:textId="77777777" w:rsidR="004E5605" w:rsidRPr="005D4513"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2</w:t>
            </w:r>
          </w:p>
        </w:tc>
      </w:tr>
      <w:tr w:rsidR="004E5605" w14:paraId="3D85F1A1" w14:textId="77777777" w:rsidTr="00900FB0">
        <w:trPr>
          <w:gridAfter w:val="1"/>
          <w:wAfter w:w="475" w:type="dxa"/>
          <w:cantSplit/>
          <w:jc w:val="center"/>
        </w:trPr>
        <w:tc>
          <w:tcPr>
            <w:tcW w:w="978" w:type="dxa"/>
            <w:gridSpan w:val="2"/>
            <w:tcBorders>
              <w:top w:val="single" w:sz="8" w:space="0" w:color="152935"/>
              <w:left w:val="nil"/>
              <w:bottom w:val="single" w:sz="8" w:space="0" w:color="AEAEAE"/>
              <w:right w:val="nil"/>
            </w:tcBorders>
            <w:shd w:val="clear" w:color="auto" w:fill="E0E0E0"/>
          </w:tcPr>
          <w:p w14:paraId="02E59CE5"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Pretest</w:t>
            </w:r>
          </w:p>
        </w:tc>
        <w:tc>
          <w:tcPr>
            <w:tcW w:w="1025" w:type="dxa"/>
            <w:tcBorders>
              <w:top w:val="single" w:sz="8" w:space="0" w:color="152935"/>
              <w:left w:val="nil"/>
              <w:bottom w:val="single" w:sz="8" w:space="0" w:color="AEAEAE"/>
              <w:right w:val="single" w:sz="8" w:space="0" w:color="E0E0E0"/>
            </w:tcBorders>
            <w:shd w:val="clear" w:color="auto" w:fill="F9F9FB"/>
          </w:tcPr>
          <w:p w14:paraId="3DC09FE2"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43</w:t>
            </w:r>
          </w:p>
        </w:tc>
        <w:tc>
          <w:tcPr>
            <w:tcW w:w="1025" w:type="dxa"/>
            <w:gridSpan w:val="2"/>
            <w:tcBorders>
              <w:top w:val="single" w:sz="8" w:space="0" w:color="152935"/>
              <w:left w:val="single" w:sz="8" w:space="0" w:color="E0E0E0"/>
              <w:bottom w:val="single" w:sz="8" w:space="0" w:color="AEAEAE"/>
              <w:right w:val="nil"/>
            </w:tcBorders>
            <w:shd w:val="clear" w:color="auto" w:fill="F9F9FB"/>
          </w:tcPr>
          <w:p w14:paraId="21C27EC4"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65</w:t>
            </w:r>
          </w:p>
        </w:tc>
      </w:tr>
      <w:tr w:rsidR="004E5605" w14:paraId="10C05CB5" w14:textId="77777777" w:rsidTr="00900FB0">
        <w:trPr>
          <w:gridAfter w:val="1"/>
          <w:wAfter w:w="475" w:type="dxa"/>
          <w:cantSplit/>
          <w:jc w:val="center"/>
        </w:trPr>
        <w:tc>
          <w:tcPr>
            <w:tcW w:w="978" w:type="dxa"/>
            <w:gridSpan w:val="2"/>
            <w:tcBorders>
              <w:top w:val="single" w:sz="8" w:space="0" w:color="AEAEAE"/>
              <w:left w:val="nil"/>
              <w:bottom w:val="single" w:sz="8" w:space="0" w:color="152935"/>
              <w:right w:val="nil"/>
            </w:tcBorders>
            <w:shd w:val="clear" w:color="auto" w:fill="E0E0E0"/>
          </w:tcPr>
          <w:p w14:paraId="569391D1"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Posttest</w:t>
            </w:r>
          </w:p>
        </w:tc>
        <w:tc>
          <w:tcPr>
            <w:tcW w:w="1025" w:type="dxa"/>
            <w:tcBorders>
              <w:top w:val="single" w:sz="8" w:space="0" w:color="AEAEAE"/>
              <w:left w:val="nil"/>
              <w:bottom w:val="single" w:sz="8" w:space="0" w:color="152935"/>
              <w:right w:val="single" w:sz="8" w:space="0" w:color="E0E0E0"/>
            </w:tcBorders>
            <w:shd w:val="clear" w:color="auto" w:fill="F9F9FB"/>
          </w:tcPr>
          <w:p w14:paraId="764DE114"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55</w:t>
            </w:r>
          </w:p>
        </w:tc>
        <w:tc>
          <w:tcPr>
            <w:tcW w:w="1025" w:type="dxa"/>
            <w:gridSpan w:val="2"/>
            <w:tcBorders>
              <w:top w:val="single" w:sz="8" w:space="0" w:color="AEAEAE"/>
              <w:left w:val="single" w:sz="8" w:space="0" w:color="E0E0E0"/>
              <w:bottom w:val="single" w:sz="8" w:space="0" w:color="152935"/>
              <w:right w:val="nil"/>
            </w:tcBorders>
            <w:shd w:val="clear" w:color="auto" w:fill="F9F9FB"/>
          </w:tcPr>
          <w:p w14:paraId="24C0BA86"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78</w:t>
            </w:r>
          </w:p>
        </w:tc>
      </w:tr>
      <w:tr w:rsidR="004E5605" w14:paraId="0F78E547" w14:textId="77777777" w:rsidTr="00900FB0">
        <w:trPr>
          <w:cantSplit/>
          <w:jc w:val="center"/>
        </w:trPr>
        <w:tc>
          <w:tcPr>
            <w:tcW w:w="3503" w:type="dxa"/>
            <w:gridSpan w:val="6"/>
            <w:tcBorders>
              <w:top w:val="nil"/>
              <w:left w:val="nil"/>
              <w:bottom w:val="nil"/>
              <w:right w:val="nil"/>
            </w:tcBorders>
            <w:shd w:val="clear" w:color="auto" w:fill="FFFFFF"/>
            <w:vAlign w:val="center"/>
          </w:tcPr>
          <w:p w14:paraId="3EB13DCE" w14:textId="77777777" w:rsidR="004E5605" w:rsidRDefault="004E5605" w:rsidP="00900FB0">
            <w:pPr>
              <w:autoSpaceDE w:val="0"/>
              <w:autoSpaceDN w:val="0"/>
              <w:adjustRightInd w:val="0"/>
              <w:spacing w:line="320" w:lineRule="atLeast"/>
              <w:ind w:left="60" w:right="60"/>
              <w:jc w:val="center"/>
              <w:rPr>
                <w:rFonts w:ascii="Arial" w:hAnsi="Arial"/>
                <w:b/>
                <w:bCs/>
                <w:color w:val="010205"/>
                <w:sz w:val="22"/>
                <w:lang w:val="en-GB"/>
              </w:rPr>
            </w:pPr>
          </w:p>
          <w:p w14:paraId="309CEE90" w14:textId="77777777" w:rsidR="004E5605" w:rsidRPr="005D4513" w:rsidRDefault="004E5605" w:rsidP="00900FB0">
            <w:pPr>
              <w:autoSpaceDE w:val="0"/>
              <w:autoSpaceDN w:val="0"/>
              <w:adjustRightInd w:val="0"/>
              <w:spacing w:line="320" w:lineRule="atLeast"/>
              <w:ind w:left="60" w:right="60"/>
              <w:jc w:val="center"/>
              <w:rPr>
                <w:rFonts w:ascii="Arial" w:hAnsi="Arial"/>
                <w:color w:val="010205"/>
                <w:sz w:val="22"/>
                <w:lang w:val="en-GB"/>
              </w:rPr>
            </w:pPr>
            <w:r w:rsidRPr="005D4513">
              <w:rPr>
                <w:rFonts w:ascii="Arial" w:hAnsi="Arial"/>
                <w:b/>
                <w:bCs/>
                <w:color w:val="010205"/>
                <w:sz w:val="22"/>
                <w:lang w:val="en-GB"/>
              </w:rPr>
              <w:t>Iteration History</w:t>
            </w:r>
          </w:p>
        </w:tc>
      </w:tr>
      <w:tr w:rsidR="004E5605" w14:paraId="2765DB68" w14:textId="77777777" w:rsidTr="00900FB0">
        <w:trPr>
          <w:cantSplit/>
          <w:jc w:val="center"/>
        </w:trPr>
        <w:tc>
          <w:tcPr>
            <w:tcW w:w="963" w:type="dxa"/>
            <w:vMerge w:val="restart"/>
            <w:tcBorders>
              <w:top w:val="nil"/>
              <w:left w:val="nil"/>
              <w:bottom w:val="nil"/>
              <w:right w:val="nil"/>
            </w:tcBorders>
            <w:shd w:val="clear" w:color="auto" w:fill="FFFFFF"/>
            <w:vAlign w:val="bottom"/>
          </w:tcPr>
          <w:p w14:paraId="2C009BE7"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Iteration</w:t>
            </w:r>
          </w:p>
        </w:tc>
        <w:tc>
          <w:tcPr>
            <w:tcW w:w="2540" w:type="dxa"/>
            <w:gridSpan w:val="5"/>
            <w:tcBorders>
              <w:top w:val="nil"/>
              <w:left w:val="nil"/>
              <w:bottom w:val="nil"/>
              <w:right w:val="nil"/>
            </w:tcBorders>
            <w:shd w:val="clear" w:color="auto" w:fill="FFFFFF"/>
            <w:vAlign w:val="bottom"/>
          </w:tcPr>
          <w:p w14:paraId="2E69AEDB" w14:textId="77777777" w:rsidR="004E5605" w:rsidRPr="005D4513"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Change in Cluster Centers</w:t>
            </w:r>
          </w:p>
        </w:tc>
      </w:tr>
      <w:tr w:rsidR="004E5605" w14:paraId="25AE0F74" w14:textId="77777777" w:rsidTr="00900FB0">
        <w:trPr>
          <w:cantSplit/>
          <w:jc w:val="center"/>
        </w:trPr>
        <w:tc>
          <w:tcPr>
            <w:tcW w:w="963" w:type="dxa"/>
            <w:vMerge/>
            <w:tcBorders>
              <w:top w:val="nil"/>
              <w:left w:val="nil"/>
              <w:bottom w:val="nil"/>
              <w:right w:val="nil"/>
            </w:tcBorders>
            <w:shd w:val="clear" w:color="auto" w:fill="FFFFFF"/>
            <w:vAlign w:val="bottom"/>
          </w:tcPr>
          <w:p w14:paraId="099EE214" w14:textId="77777777" w:rsidR="004E5605" w:rsidRPr="005D4513" w:rsidRDefault="004E5605" w:rsidP="00900FB0">
            <w:pPr>
              <w:autoSpaceDE w:val="0"/>
              <w:autoSpaceDN w:val="0"/>
              <w:adjustRightInd w:val="0"/>
              <w:spacing w:line="240" w:lineRule="auto"/>
              <w:jc w:val="left"/>
              <w:rPr>
                <w:rFonts w:ascii="Arial" w:hAnsi="Arial"/>
                <w:color w:val="264A60"/>
                <w:sz w:val="18"/>
                <w:szCs w:val="18"/>
                <w:lang w:val="en-GB"/>
              </w:rPr>
            </w:pPr>
          </w:p>
        </w:tc>
        <w:tc>
          <w:tcPr>
            <w:tcW w:w="1270" w:type="dxa"/>
            <w:gridSpan w:val="3"/>
            <w:tcBorders>
              <w:top w:val="nil"/>
              <w:left w:val="nil"/>
              <w:bottom w:val="single" w:sz="8" w:space="0" w:color="152935"/>
              <w:right w:val="single" w:sz="8" w:space="0" w:color="E0E0E0"/>
            </w:tcBorders>
            <w:shd w:val="clear" w:color="auto" w:fill="FFFFFF"/>
            <w:vAlign w:val="bottom"/>
          </w:tcPr>
          <w:p w14:paraId="2F53BCB5" w14:textId="77777777" w:rsidR="004E5605" w:rsidRPr="005D4513"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1</w:t>
            </w:r>
          </w:p>
        </w:tc>
        <w:tc>
          <w:tcPr>
            <w:tcW w:w="1270" w:type="dxa"/>
            <w:gridSpan w:val="2"/>
            <w:tcBorders>
              <w:top w:val="nil"/>
              <w:left w:val="single" w:sz="8" w:space="0" w:color="E0E0E0"/>
              <w:bottom w:val="single" w:sz="8" w:space="0" w:color="152935"/>
              <w:right w:val="nil"/>
            </w:tcBorders>
            <w:shd w:val="clear" w:color="auto" w:fill="FFFFFF"/>
            <w:vAlign w:val="bottom"/>
          </w:tcPr>
          <w:p w14:paraId="3A7B425F" w14:textId="77777777" w:rsidR="004E5605" w:rsidRPr="005D4513"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2</w:t>
            </w:r>
          </w:p>
        </w:tc>
      </w:tr>
      <w:tr w:rsidR="004E5605" w14:paraId="44B9C5BF" w14:textId="77777777" w:rsidTr="00900FB0">
        <w:trPr>
          <w:cantSplit/>
          <w:jc w:val="center"/>
        </w:trPr>
        <w:tc>
          <w:tcPr>
            <w:tcW w:w="963" w:type="dxa"/>
            <w:tcBorders>
              <w:top w:val="single" w:sz="8" w:space="0" w:color="152935"/>
              <w:left w:val="nil"/>
              <w:bottom w:val="single" w:sz="8" w:space="0" w:color="AEAEAE"/>
              <w:right w:val="nil"/>
            </w:tcBorders>
            <w:shd w:val="clear" w:color="auto" w:fill="E0E0E0"/>
          </w:tcPr>
          <w:p w14:paraId="21939FEC"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1</w:t>
            </w:r>
          </w:p>
        </w:tc>
        <w:tc>
          <w:tcPr>
            <w:tcW w:w="1270" w:type="dxa"/>
            <w:gridSpan w:val="3"/>
            <w:tcBorders>
              <w:top w:val="single" w:sz="8" w:space="0" w:color="152935"/>
              <w:left w:val="nil"/>
              <w:bottom w:val="single" w:sz="8" w:space="0" w:color="AEAEAE"/>
              <w:right w:val="single" w:sz="8" w:space="0" w:color="E0E0E0"/>
            </w:tcBorders>
            <w:shd w:val="clear" w:color="auto" w:fill="F9F9FB"/>
          </w:tcPr>
          <w:p w14:paraId="376ADEDA"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30.191</w:t>
            </w:r>
          </w:p>
        </w:tc>
        <w:tc>
          <w:tcPr>
            <w:tcW w:w="1270" w:type="dxa"/>
            <w:gridSpan w:val="2"/>
            <w:tcBorders>
              <w:top w:val="single" w:sz="8" w:space="0" w:color="152935"/>
              <w:left w:val="single" w:sz="8" w:space="0" w:color="E0E0E0"/>
              <w:bottom w:val="single" w:sz="8" w:space="0" w:color="AEAEAE"/>
              <w:right w:val="nil"/>
            </w:tcBorders>
            <w:shd w:val="clear" w:color="auto" w:fill="F9F9FB"/>
          </w:tcPr>
          <w:p w14:paraId="19F41AED"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33.606</w:t>
            </w:r>
          </w:p>
        </w:tc>
      </w:tr>
      <w:tr w:rsidR="004E5605" w14:paraId="6F3E3773" w14:textId="77777777" w:rsidTr="00900FB0">
        <w:trPr>
          <w:cantSplit/>
          <w:jc w:val="center"/>
        </w:trPr>
        <w:tc>
          <w:tcPr>
            <w:tcW w:w="963" w:type="dxa"/>
            <w:tcBorders>
              <w:top w:val="single" w:sz="8" w:space="0" w:color="AEAEAE"/>
              <w:left w:val="nil"/>
              <w:bottom w:val="single" w:sz="8" w:space="0" w:color="AEAEAE"/>
              <w:right w:val="nil"/>
            </w:tcBorders>
            <w:shd w:val="clear" w:color="auto" w:fill="E0E0E0"/>
          </w:tcPr>
          <w:p w14:paraId="25E40D73"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2</w:t>
            </w:r>
          </w:p>
        </w:tc>
        <w:tc>
          <w:tcPr>
            <w:tcW w:w="1270" w:type="dxa"/>
            <w:gridSpan w:val="3"/>
            <w:tcBorders>
              <w:top w:val="single" w:sz="8" w:space="0" w:color="AEAEAE"/>
              <w:left w:val="nil"/>
              <w:bottom w:val="single" w:sz="8" w:space="0" w:color="AEAEAE"/>
              <w:right w:val="single" w:sz="8" w:space="0" w:color="E0E0E0"/>
            </w:tcBorders>
            <w:shd w:val="clear" w:color="auto" w:fill="F9F9FB"/>
          </w:tcPr>
          <w:p w14:paraId="38E4BF2F"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.885</w:t>
            </w:r>
          </w:p>
        </w:tc>
        <w:tc>
          <w:tcPr>
            <w:tcW w:w="1270" w:type="dxa"/>
            <w:gridSpan w:val="2"/>
            <w:tcBorders>
              <w:top w:val="single" w:sz="8" w:space="0" w:color="AEAEAE"/>
              <w:left w:val="single" w:sz="8" w:space="0" w:color="E0E0E0"/>
              <w:bottom w:val="single" w:sz="8" w:space="0" w:color="AEAEAE"/>
              <w:right w:val="nil"/>
            </w:tcBorders>
            <w:shd w:val="clear" w:color="auto" w:fill="F9F9FB"/>
          </w:tcPr>
          <w:p w14:paraId="3A872FB6"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.791</w:t>
            </w:r>
          </w:p>
        </w:tc>
      </w:tr>
      <w:tr w:rsidR="004E5605" w14:paraId="576EF5DB" w14:textId="77777777" w:rsidTr="00900FB0">
        <w:trPr>
          <w:cantSplit/>
          <w:jc w:val="center"/>
        </w:trPr>
        <w:tc>
          <w:tcPr>
            <w:tcW w:w="963" w:type="dxa"/>
            <w:tcBorders>
              <w:top w:val="single" w:sz="8" w:space="0" w:color="AEAEAE"/>
              <w:left w:val="nil"/>
              <w:bottom w:val="single" w:sz="8" w:space="0" w:color="AEAEAE"/>
              <w:right w:val="nil"/>
            </w:tcBorders>
            <w:shd w:val="clear" w:color="auto" w:fill="E0E0E0"/>
          </w:tcPr>
          <w:p w14:paraId="40E22AEB"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3</w:t>
            </w:r>
          </w:p>
        </w:tc>
        <w:tc>
          <w:tcPr>
            <w:tcW w:w="1270" w:type="dxa"/>
            <w:gridSpan w:val="3"/>
            <w:tcBorders>
              <w:top w:val="single" w:sz="8" w:space="0" w:color="AEAEAE"/>
              <w:left w:val="nil"/>
              <w:bottom w:val="single" w:sz="8" w:space="0" w:color="AEAEAE"/>
              <w:right w:val="single" w:sz="8" w:space="0" w:color="E0E0E0"/>
            </w:tcBorders>
            <w:shd w:val="clear" w:color="auto" w:fill="F9F9FB"/>
          </w:tcPr>
          <w:p w14:paraId="3F9541AD"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.611</w:t>
            </w:r>
          </w:p>
        </w:tc>
        <w:tc>
          <w:tcPr>
            <w:tcW w:w="1270" w:type="dxa"/>
            <w:gridSpan w:val="2"/>
            <w:tcBorders>
              <w:top w:val="single" w:sz="8" w:space="0" w:color="AEAEAE"/>
              <w:left w:val="single" w:sz="8" w:space="0" w:color="E0E0E0"/>
              <w:bottom w:val="single" w:sz="8" w:space="0" w:color="AEAEAE"/>
              <w:right w:val="nil"/>
            </w:tcBorders>
            <w:shd w:val="clear" w:color="auto" w:fill="F9F9FB"/>
          </w:tcPr>
          <w:p w14:paraId="5C056E8D"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.532</w:t>
            </w:r>
          </w:p>
        </w:tc>
      </w:tr>
      <w:tr w:rsidR="004E5605" w14:paraId="771A645F" w14:textId="77777777" w:rsidTr="00900FB0">
        <w:trPr>
          <w:cantSplit/>
          <w:jc w:val="center"/>
        </w:trPr>
        <w:tc>
          <w:tcPr>
            <w:tcW w:w="963" w:type="dxa"/>
            <w:tcBorders>
              <w:top w:val="single" w:sz="8" w:space="0" w:color="AEAEAE"/>
              <w:left w:val="nil"/>
              <w:bottom w:val="single" w:sz="8" w:space="0" w:color="AEAEAE"/>
              <w:right w:val="nil"/>
            </w:tcBorders>
            <w:shd w:val="clear" w:color="auto" w:fill="E0E0E0"/>
          </w:tcPr>
          <w:p w14:paraId="56DABC35"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4</w:t>
            </w:r>
          </w:p>
        </w:tc>
        <w:tc>
          <w:tcPr>
            <w:tcW w:w="1270" w:type="dxa"/>
            <w:gridSpan w:val="3"/>
            <w:tcBorders>
              <w:top w:val="single" w:sz="8" w:space="0" w:color="AEAEAE"/>
              <w:left w:val="nil"/>
              <w:bottom w:val="single" w:sz="8" w:space="0" w:color="AEAEAE"/>
              <w:right w:val="single" w:sz="8" w:space="0" w:color="E0E0E0"/>
            </w:tcBorders>
            <w:shd w:val="clear" w:color="auto" w:fill="F9F9FB"/>
          </w:tcPr>
          <w:p w14:paraId="20731B71"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.212</w:t>
            </w:r>
          </w:p>
        </w:tc>
        <w:tc>
          <w:tcPr>
            <w:tcW w:w="1270" w:type="dxa"/>
            <w:gridSpan w:val="2"/>
            <w:tcBorders>
              <w:top w:val="single" w:sz="8" w:space="0" w:color="AEAEAE"/>
              <w:left w:val="single" w:sz="8" w:space="0" w:color="E0E0E0"/>
              <w:bottom w:val="single" w:sz="8" w:space="0" w:color="AEAEAE"/>
              <w:right w:val="nil"/>
            </w:tcBorders>
            <w:shd w:val="clear" w:color="auto" w:fill="F9F9FB"/>
          </w:tcPr>
          <w:p w14:paraId="7AF07DE3"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.181</w:t>
            </w:r>
          </w:p>
        </w:tc>
      </w:tr>
      <w:tr w:rsidR="004E5605" w14:paraId="4D920CA4" w14:textId="77777777" w:rsidTr="00900FB0">
        <w:trPr>
          <w:cantSplit/>
          <w:jc w:val="center"/>
        </w:trPr>
        <w:tc>
          <w:tcPr>
            <w:tcW w:w="963" w:type="dxa"/>
            <w:tcBorders>
              <w:top w:val="single" w:sz="8" w:space="0" w:color="AEAEAE"/>
              <w:left w:val="nil"/>
              <w:bottom w:val="single" w:sz="8" w:space="0" w:color="AEAEAE"/>
              <w:right w:val="nil"/>
            </w:tcBorders>
            <w:shd w:val="clear" w:color="auto" w:fill="E0E0E0"/>
          </w:tcPr>
          <w:p w14:paraId="4A899AE7"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5</w:t>
            </w:r>
          </w:p>
        </w:tc>
        <w:tc>
          <w:tcPr>
            <w:tcW w:w="1270" w:type="dxa"/>
            <w:gridSpan w:val="3"/>
            <w:tcBorders>
              <w:top w:val="single" w:sz="8" w:space="0" w:color="AEAEAE"/>
              <w:left w:val="nil"/>
              <w:bottom w:val="single" w:sz="8" w:space="0" w:color="AEAEAE"/>
              <w:right w:val="single" w:sz="8" w:space="0" w:color="E0E0E0"/>
            </w:tcBorders>
            <w:shd w:val="clear" w:color="auto" w:fill="F9F9FB"/>
          </w:tcPr>
          <w:p w14:paraId="1C087CA4"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.227</w:t>
            </w:r>
          </w:p>
        </w:tc>
        <w:tc>
          <w:tcPr>
            <w:tcW w:w="1270" w:type="dxa"/>
            <w:gridSpan w:val="2"/>
            <w:tcBorders>
              <w:top w:val="single" w:sz="8" w:space="0" w:color="AEAEAE"/>
              <w:left w:val="single" w:sz="8" w:space="0" w:color="E0E0E0"/>
              <w:bottom w:val="single" w:sz="8" w:space="0" w:color="AEAEAE"/>
              <w:right w:val="nil"/>
            </w:tcBorders>
            <w:shd w:val="clear" w:color="auto" w:fill="F9F9FB"/>
          </w:tcPr>
          <w:p w14:paraId="0CA26890"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.200</w:t>
            </w:r>
          </w:p>
        </w:tc>
      </w:tr>
      <w:tr w:rsidR="004E5605" w14:paraId="70CD02FB" w14:textId="77777777" w:rsidTr="00900FB0">
        <w:trPr>
          <w:cantSplit/>
          <w:jc w:val="center"/>
        </w:trPr>
        <w:tc>
          <w:tcPr>
            <w:tcW w:w="963" w:type="dxa"/>
            <w:tcBorders>
              <w:top w:val="single" w:sz="8" w:space="0" w:color="AEAEAE"/>
              <w:left w:val="nil"/>
              <w:bottom w:val="single" w:sz="8" w:space="0" w:color="AEAEAE"/>
              <w:right w:val="nil"/>
            </w:tcBorders>
            <w:shd w:val="clear" w:color="auto" w:fill="E0E0E0"/>
          </w:tcPr>
          <w:p w14:paraId="76FBCF7C"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6</w:t>
            </w:r>
          </w:p>
        </w:tc>
        <w:tc>
          <w:tcPr>
            <w:tcW w:w="1270" w:type="dxa"/>
            <w:gridSpan w:val="3"/>
            <w:tcBorders>
              <w:top w:val="single" w:sz="8" w:space="0" w:color="AEAEAE"/>
              <w:left w:val="nil"/>
              <w:bottom w:val="single" w:sz="8" w:space="0" w:color="AEAEAE"/>
              <w:right w:val="single" w:sz="8" w:space="0" w:color="E0E0E0"/>
            </w:tcBorders>
            <w:shd w:val="clear" w:color="auto" w:fill="F9F9FB"/>
          </w:tcPr>
          <w:p w14:paraId="3553B512"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.150</w:t>
            </w:r>
          </w:p>
        </w:tc>
        <w:tc>
          <w:tcPr>
            <w:tcW w:w="1270" w:type="dxa"/>
            <w:gridSpan w:val="2"/>
            <w:tcBorders>
              <w:top w:val="single" w:sz="8" w:space="0" w:color="AEAEAE"/>
              <w:left w:val="single" w:sz="8" w:space="0" w:color="E0E0E0"/>
              <w:bottom w:val="single" w:sz="8" w:space="0" w:color="AEAEAE"/>
              <w:right w:val="nil"/>
            </w:tcBorders>
            <w:shd w:val="clear" w:color="auto" w:fill="F9F9FB"/>
          </w:tcPr>
          <w:p w14:paraId="6756321A"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.128</w:t>
            </w:r>
          </w:p>
        </w:tc>
      </w:tr>
      <w:tr w:rsidR="004E5605" w14:paraId="1EE21BC1" w14:textId="77777777" w:rsidTr="00900FB0">
        <w:trPr>
          <w:cantSplit/>
          <w:jc w:val="center"/>
        </w:trPr>
        <w:tc>
          <w:tcPr>
            <w:tcW w:w="963" w:type="dxa"/>
            <w:tcBorders>
              <w:top w:val="single" w:sz="8" w:space="0" w:color="AEAEAE"/>
              <w:left w:val="nil"/>
              <w:bottom w:val="single" w:sz="8" w:space="0" w:color="152935"/>
              <w:right w:val="nil"/>
            </w:tcBorders>
            <w:shd w:val="clear" w:color="auto" w:fill="E0E0E0"/>
          </w:tcPr>
          <w:p w14:paraId="03F85AD6"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7</w:t>
            </w:r>
          </w:p>
        </w:tc>
        <w:tc>
          <w:tcPr>
            <w:tcW w:w="1270" w:type="dxa"/>
            <w:gridSpan w:val="3"/>
            <w:tcBorders>
              <w:top w:val="single" w:sz="8" w:space="0" w:color="AEAEAE"/>
              <w:left w:val="nil"/>
              <w:bottom w:val="single" w:sz="8" w:space="0" w:color="152935"/>
              <w:right w:val="single" w:sz="8" w:space="0" w:color="E0E0E0"/>
            </w:tcBorders>
            <w:shd w:val="clear" w:color="auto" w:fill="F9F9FB"/>
          </w:tcPr>
          <w:p w14:paraId="69C17CC3"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.000</w:t>
            </w:r>
          </w:p>
        </w:tc>
        <w:tc>
          <w:tcPr>
            <w:tcW w:w="1270" w:type="dxa"/>
            <w:gridSpan w:val="2"/>
            <w:tcBorders>
              <w:top w:val="single" w:sz="8" w:space="0" w:color="AEAEAE"/>
              <w:left w:val="single" w:sz="8" w:space="0" w:color="E0E0E0"/>
              <w:bottom w:val="single" w:sz="8" w:space="0" w:color="152935"/>
              <w:right w:val="nil"/>
            </w:tcBorders>
            <w:shd w:val="clear" w:color="auto" w:fill="F9F9FB"/>
          </w:tcPr>
          <w:p w14:paraId="3EDC2772"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.000</w:t>
            </w:r>
          </w:p>
        </w:tc>
      </w:tr>
      <w:tr w:rsidR="004E5605" w14:paraId="7BBC6CB8" w14:textId="77777777" w:rsidTr="00900FB0">
        <w:trPr>
          <w:cantSplit/>
          <w:jc w:val="center"/>
        </w:trPr>
        <w:tc>
          <w:tcPr>
            <w:tcW w:w="3503" w:type="dxa"/>
            <w:gridSpan w:val="6"/>
            <w:tcBorders>
              <w:top w:val="nil"/>
              <w:left w:val="nil"/>
              <w:bottom w:val="nil"/>
              <w:right w:val="nil"/>
            </w:tcBorders>
            <w:shd w:val="clear" w:color="auto" w:fill="FFFFFF"/>
          </w:tcPr>
          <w:p w14:paraId="634F7EB2" w14:textId="77777777" w:rsidR="004E5605" w:rsidRPr="005D4513" w:rsidRDefault="004E5605" w:rsidP="00900FB0">
            <w:pPr>
              <w:autoSpaceDE w:val="0"/>
              <w:autoSpaceDN w:val="0"/>
              <w:adjustRightInd w:val="0"/>
              <w:spacing w:line="320" w:lineRule="atLeast"/>
              <w:ind w:left="60" w:right="60"/>
              <w:jc w:val="left"/>
              <w:rPr>
                <w:rFonts w:ascii="Arial" w:hAnsi="Arial"/>
                <w:color w:val="010205"/>
                <w:sz w:val="18"/>
                <w:szCs w:val="18"/>
                <w:lang w:val="en-GB"/>
              </w:rPr>
            </w:pPr>
            <w:r w:rsidRPr="005D4513">
              <w:rPr>
                <w:rFonts w:ascii="Arial" w:hAnsi="Arial"/>
                <w:color w:val="010205"/>
                <w:sz w:val="18"/>
                <w:szCs w:val="18"/>
                <w:lang w:val="en-GB"/>
              </w:rPr>
              <w:t>a. Convergence achieved due to no or small change in cluster centres. The maximum absolute coordinate change for any centre is .000. The current iteration is 7. The minimum distance between initial centres is 95.525.</w:t>
            </w:r>
          </w:p>
        </w:tc>
      </w:tr>
    </w:tbl>
    <w:p w14:paraId="06A3CAEE" w14:textId="77777777" w:rsidR="004E5605" w:rsidRPr="00514268" w:rsidRDefault="004E5605" w:rsidP="004E5605">
      <w:pPr>
        <w:pStyle w:val="Normal1"/>
        <w:spacing w:line="360" w:lineRule="auto"/>
        <w:rPr>
          <w:rFonts w:ascii="Times New Roman" w:eastAsia="Times New Roman" w:hAnsi="Times New Roman" w:cs="Times New Roman"/>
          <w:b/>
          <w:sz w:val="24"/>
          <w:szCs w:val="24"/>
        </w:rPr>
      </w:pPr>
    </w:p>
    <w:p w14:paraId="54ACB825" w14:textId="77777777" w:rsidR="004E5605" w:rsidRPr="00514268" w:rsidRDefault="004E5605" w:rsidP="004E560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5</w:t>
      </w:r>
      <w:r w:rsidRPr="00514268">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Initial, Final cluster centers and iteration history in K-means clustering”</w:t>
      </w:r>
    </w:p>
    <w:p w14:paraId="01213950" w14:textId="77777777" w:rsidR="004E5605" w:rsidRPr="00514268" w:rsidRDefault="004E5605" w:rsidP="004E5605">
      <w:pPr>
        <w:pStyle w:val="Normal1"/>
        <w:spacing w:line="360" w:lineRule="auto"/>
        <w:jc w:val="center"/>
        <w:rPr>
          <w:rFonts w:ascii="Times New Roman" w:eastAsia="Times New Roman" w:hAnsi="Times New Roman" w:cs="Times New Roman"/>
          <w:b/>
          <w:sz w:val="24"/>
          <w:szCs w:val="24"/>
        </w:rPr>
      </w:pPr>
      <w:r w:rsidRPr="00514268">
        <w:rPr>
          <w:rFonts w:ascii="Times New Roman" w:eastAsia="Times New Roman" w:hAnsi="Times New Roman" w:cs="Times New Roman"/>
          <w:b/>
          <w:sz w:val="24"/>
          <w:szCs w:val="24"/>
        </w:rPr>
        <w:t>“Source: Created by the learner”</w:t>
      </w:r>
    </w:p>
    <w:p w14:paraId="72A06BAE" w14:textId="77777777" w:rsidR="004E5605" w:rsidRPr="005D4513" w:rsidRDefault="004E5605" w:rsidP="004E5605">
      <w:pPr>
        <w:autoSpaceDE w:val="0"/>
        <w:autoSpaceDN w:val="0"/>
        <w:adjustRightInd w:val="0"/>
        <w:spacing w:line="240" w:lineRule="auto"/>
        <w:jc w:val="left"/>
        <w:rPr>
          <w:lang w:val="en-GB"/>
        </w:rPr>
      </w:pPr>
    </w:p>
    <w:tbl>
      <w:tblPr>
        <w:tblW w:w="2952" w:type="dxa"/>
        <w:jc w:val="center"/>
        <w:tblLayout w:type="fixed"/>
        <w:tblCellMar>
          <w:left w:w="0" w:type="dxa"/>
          <w:right w:w="0" w:type="dxa"/>
        </w:tblCellMar>
        <w:tblLook w:val="0000" w:firstRow="0" w:lastRow="0" w:firstColumn="0" w:lastColumn="0" w:noHBand="0" w:noVBand="0"/>
      </w:tblPr>
      <w:tblGrid>
        <w:gridCol w:w="902"/>
        <w:gridCol w:w="1025"/>
        <w:gridCol w:w="1025"/>
      </w:tblGrid>
      <w:tr w:rsidR="004E5605" w14:paraId="073F1ECD" w14:textId="77777777" w:rsidTr="00900FB0">
        <w:trPr>
          <w:cantSplit/>
          <w:jc w:val="center"/>
        </w:trPr>
        <w:tc>
          <w:tcPr>
            <w:tcW w:w="2950" w:type="dxa"/>
            <w:gridSpan w:val="3"/>
            <w:tcBorders>
              <w:top w:val="nil"/>
              <w:left w:val="nil"/>
              <w:bottom w:val="nil"/>
              <w:right w:val="nil"/>
            </w:tcBorders>
            <w:shd w:val="clear" w:color="auto" w:fill="FFFFFF"/>
            <w:vAlign w:val="center"/>
          </w:tcPr>
          <w:p w14:paraId="0F4FE634" w14:textId="77777777" w:rsidR="004E5605" w:rsidRPr="005D4513" w:rsidRDefault="004E5605" w:rsidP="00900FB0">
            <w:pPr>
              <w:autoSpaceDE w:val="0"/>
              <w:autoSpaceDN w:val="0"/>
              <w:adjustRightInd w:val="0"/>
              <w:spacing w:line="320" w:lineRule="atLeast"/>
              <w:ind w:left="60" w:right="60"/>
              <w:jc w:val="center"/>
              <w:rPr>
                <w:rFonts w:ascii="Arial" w:hAnsi="Arial"/>
                <w:color w:val="010205"/>
                <w:sz w:val="22"/>
                <w:lang w:val="en-GB"/>
              </w:rPr>
            </w:pPr>
            <w:r w:rsidRPr="005D4513">
              <w:rPr>
                <w:rFonts w:ascii="Arial" w:hAnsi="Arial"/>
                <w:b/>
                <w:bCs/>
                <w:color w:val="010205"/>
                <w:sz w:val="22"/>
                <w:lang w:val="en-GB"/>
              </w:rPr>
              <w:t>Distances between Final Cluster Centers</w:t>
            </w:r>
          </w:p>
        </w:tc>
      </w:tr>
      <w:tr w:rsidR="004E5605" w14:paraId="52162E36" w14:textId="77777777" w:rsidTr="00900FB0">
        <w:trPr>
          <w:cantSplit/>
          <w:jc w:val="center"/>
        </w:trPr>
        <w:tc>
          <w:tcPr>
            <w:tcW w:w="902" w:type="dxa"/>
            <w:tcBorders>
              <w:top w:val="nil"/>
              <w:left w:val="nil"/>
              <w:bottom w:val="single" w:sz="8" w:space="0" w:color="152935"/>
              <w:right w:val="nil"/>
            </w:tcBorders>
            <w:shd w:val="clear" w:color="auto" w:fill="FFFFFF"/>
            <w:vAlign w:val="bottom"/>
          </w:tcPr>
          <w:p w14:paraId="1B8D6402"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Cluster</w:t>
            </w:r>
          </w:p>
        </w:tc>
        <w:tc>
          <w:tcPr>
            <w:tcW w:w="1024" w:type="dxa"/>
            <w:tcBorders>
              <w:top w:val="nil"/>
              <w:left w:val="nil"/>
              <w:bottom w:val="single" w:sz="8" w:space="0" w:color="152935"/>
              <w:right w:val="single" w:sz="8" w:space="0" w:color="E0E0E0"/>
            </w:tcBorders>
            <w:shd w:val="clear" w:color="auto" w:fill="FFFFFF"/>
            <w:vAlign w:val="bottom"/>
          </w:tcPr>
          <w:p w14:paraId="1A4269C9" w14:textId="77777777" w:rsidR="004E5605" w:rsidRPr="005D4513"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1</w:t>
            </w:r>
          </w:p>
        </w:tc>
        <w:tc>
          <w:tcPr>
            <w:tcW w:w="1024" w:type="dxa"/>
            <w:tcBorders>
              <w:top w:val="nil"/>
              <w:left w:val="single" w:sz="8" w:space="0" w:color="E0E0E0"/>
              <w:bottom w:val="single" w:sz="8" w:space="0" w:color="152935"/>
              <w:right w:val="nil"/>
            </w:tcBorders>
            <w:shd w:val="clear" w:color="auto" w:fill="FFFFFF"/>
            <w:vAlign w:val="bottom"/>
          </w:tcPr>
          <w:p w14:paraId="00E0FB52" w14:textId="77777777" w:rsidR="004E5605" w:rsidRPr="005D4513" w:rsidRDefault="004E5605" w:rsidP="00900FB0">
            <w:pPr>
              <w:autoSpaceDE w:val="0"/>
              <w:autoSpaceDN w:val="0"/>
              <w:adjustRightInd w:val="0"/>
              <w:spacing w:line="320" w:lineRule="atLeast"/>
              <w:ind w:left="60" w:right="60"/>
              <w:jc w:val="center"/>
              <w:rPr>
                <w:rFonts w:ascii="Arial" w:hAnsi="Arial"/>
                <w:color w:val="264A60"/>
                <w:sz w:val="18"/>
                <w:szCs w:val="18"/>
                <w:lang w:val="en-GB"/>
              </w:rPr>
            </w:pPr>
            <w:r w:rsidRPr="005D4513">
              <w:rPr>
                <w:rFonts w:ascii="Arial" w:hAnsi="Arial"/>
                <w:color w:val="264A60"/>
                <w:sz w:val="18"/>
                <w:szCs w:val="18"/>
                <w:lang w:val="en-GB"/>
              </w:rPr>
              <w:t>2</w:t>
            </w:r>
          </w:p>
        </w:tc>
      </w:tr>
      <w:tr w:rsidR="004E5605" w14:paraId="2F28F715" w14:textId="77777777" w:rsidTr="00900FB0">
        <w:trPr>
          <w:cantSplit/>
          <w:jc w:val="center"/>
        </w:trPr>
        <w:tc>
          <w:tcPr>
            <w:tcW w:w="902" w:type="dxa"/>
            <w:tcBorders>
              <w:top w:val="single" w:sz="8" w:space="0" w:color="152935"/>
              <w:left w:val="nil"/>
              <w:bottom w:val="single" w:sz="8" w:space="0" w:color="AEAEAE"/>
              <w:right w:val="nil"/>
            </w:tcBorders>
            <w:shd w:val="clear" w:color="auto" w:fill="E0E0E0"/>
          </w:tcPr>
          <w:p w14:paraId="37F7BB04"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1</w:t>
            </w:r>
          </w:p>
        </w:tc>
        <w:tc>
          <w:tcPr>
            <w:tcW w:w="1024" w:type="dxa"/>
            <w:tcBorders>
              <w:top w:val="single" w:sz="8" w:space="0" w:color="152935"/>
              <w:left w:val="nil"/>
              <w:bottom w:val="single" w:sz="8" w:space="0" w:color="AEAEAE"/>
              <w:right w:val="single" w:sz="8" w:space="0" w:color="E0E0E0"/>
            </w:tcBorders>
            <w:shd w:val="clear" w:color="auto" w:fill="F9F9FB"/>
            <w:vAlign w:val="center"/>
          </w:tcPr>
          <w:p w14:paraId="35CE4EE3" w14:textId="77777777" w:rsidR="004E5605" w:rsidRPr="005D4513" w:rsidRDefault="004E5605" w:rsidP="00900FB0">
            <w:pPr>
              <w:autoSpaceDE w:val="0"/>
              <w:autoSpaceDN w:val="0"/>
              <w:adjustRightInd w:val="0"/>
              <w:spacing w:line="240" w:lineRule="auto"/>
              <w:jc w:val="left"/>
              <w:rPr>
                <w:lang w:val="en-GB"/>
              </w:rPr>
            </w:pPr>
          </w:p>
        </w:tc>
        <w:tc>
          <w:tcPr>
            <w:tcW w:w="1024" w:type="dxa"/>
            <w:tcBorders>
              <w:top w:val="single" w:sz="8" w:space="0" w:color="152935"/>
              <w:left w:val="single" w:sz="8" w:space="0" w:color="E0E0E0"/>
              <w:bottom w:val="single" w:sz="8" w:space="0" w:color="AEAEAE"/>
              <w:right w:val="nil"/>
            </w:tcBorders>
            <w:shd w:val="clear" w:color="auto" w:fill="F9F9FB"/>
          </w:tcPr>
          <w:p w14:paraId="46B52A6A"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32.160</w:t>
            </w:r>
          </w:p>
        </w:tc>
      </w:tr>
      <w:tr w:rsidR="004E5605" w14:paraId="6BD02990" w14:textId="77777777" w:rsidTr="00900FB0">
        <w:trPr>
          <w:cantSplit/>
          <w:jc w:val="center"/>
        </w:trPr>
        <w:tc>
          <w:tcPr>
            <w:tcW w:w="902" w:type="dxa"/>
            <w:tcBorders>
              <w:top w:val="single" w:sz="8" w:space="0" w:color="AEAEAE"/>
              <w:left w:val="nil"/>
              <w:bottom w:val="single" w:sz="8" w:space="0" w:color="152935"/>
              <w:right w:val="nil"/>
            </w:tcBorders>
            <w:shd w:val="clear" w:color="auto" w:fill="E0E0E0"/>
          </w:tcPr>
          <w:p w14:paraId="519B9A8C" w14:textId="77777777" w:rsidR="004E5605" w:rsidRPr="005D4513" w:rsidRDefault="004E5605" w:rsidP="00900FB0">
            <w:pPr>
              <w:autoSpaceDE w:val="0"/>
              <w:autoSpaceDN w:val="0"/>
              <w:adjustRightInd w:val="0"/>
              <w:spacing w:line="320" w:lineRule="atLeast"/>
              <w:ind w:left="60" w:right="60"/>
              <w:jc w:val="left"/>
              <w:rPr>
                <w:rFonts w:ascii="Arial" w:hAnsi="Arial"/>
                <w:color w:val="264A60"/>
                <w:sz w:val="18"/>
                <w:szCs w:val="18"/>
                <w:lang w:val="en-GB"/>
              </w:rPr>
            </w:pPr>
            <w:r w:rsidRPr="005D4513">
              <w:rPr>
                <w:rFonts w:ascii="Arial" w:hAnsi="Arial"/>
                <w:color w:val="264A60"/>
                <w:sz w:val="18"/>
                <w:szCs w:val="18"/>
                <w:lang w:val="en-GB"/>
              </w:rPr>
              <w:t>2</w:t>
            </w:r>
          </w:p>
        </w:tc>
        <w:tc>
          <w:tcPr>
            <w:tcW w:w="1024" w:type="dxa"/>
            <w:tcBorders>
              <w:top w:val="single" w:sz="8" w:space="0" w:color="AEAEAE"/>
              <w:left w:val="nil"/>
              <w:bottom w:val="single" w:sz="8" w:space="0" w:color="152935"/>
              <w:right w:val="single" w:sz="8" w:space="0" w:color="E0E0E0"/>
            </w:tcBorders>
            <w:shd w:val="clear" w:color="auto" w:fill="F9F9FB"/>
          </w:tcPr>
          <w:p w14:paraId="5984D65B" w14:textId="77777777" w:rsidR="004E5605" w:rsidRPr="005D4513" w:rsidRDefault="004E5605" w:rsidP="00900FB0">
            <w:pPr>
              <w:autoSpaceDE w:val="0"/>
              <w:autoSpaceDN w:val="0"/>
              <w:adjustRightInd w:val="0"/>
              <w:spacing w:line="320" w:lineRule="atLeast"/>
              <w:ind w:left="60" w:right="60"/>
              <w:jc w:val="right"/>
              <w:rPr>
                <w:rFonts w:ascii="Arial" w:hAnsi="Arial"/>
                <w:color w:val="010205"/>
                <w:sz w:val="18"/>
                <w:szCs w:val="18"/>
                <w:lang w:val="en-GB"/>
              </w:rPr>
            </w:pPr>
            <w:r w:rsidRPr="005D4513">
              <w:rPr>
                <w:rFonts w:ascii="Arial" w:hAnsi="Arial"/>
                <w:color w:val="010205"/>
                <w:sz w:val="18"/>
                <w:szCs w:val="18"/>
                <w:lang w:val="en-GB"/>
              </w:rPr>
              <w:t>32.160</w:t>
            </w:r>
          </w:p>
        </w:tc>
        <w:tc>
          <w:tcPr>
            <w:tcW w:w="1024" w:type="dxa"/>
            <w:tcBorders>
              <w:top w:val="single" w:sz="8" w:space="0" w:color="AEAEAE"/>
              <w:left w:val="single" w:sz="8" w:space="0" w:color="E0E0E0"/>
              <w:bottom w:val="single" w:sz="8" w:space="0" w:color="152935"/>
              <w:right w:val="nil"/>
            </w:tcBorders>
            <w:shd w:val="clear" w:color="auto" w:fill="F9F9FB"/>
            <w:vAlign w:val="center"/>
          </w:tcPr>
          <w:p w14:paraId="582057AB" w14:textId="77777777" w:rsidR="004E5605" w:rsidRPr="005D4513" w:rsidRDefault="004E5605" w:rsidP="00900FB0">
            <w:pPr>
              <w:autoSpaceDE w:val="0"/>
              <w:autoSpaceDN w:val="0"/>
              <w:adjustRightInd w:val="0"/>
              <w:spacing w:line="240" w:lineRule="auto"/>
              <w:jc w:val="left"/>
              <w:rPr>
                <w:lang w:val="en-GB"/>
              </w:rPr>
            </w:pPr>
          </w:p>
        </w:tc>
      </w:tr>
    </w:tbl>
    <w:p w14:paraId="2BD76F7A" w14:textId="77777777" w:rsidR="004E5605" w:rsidRPr="005D4513" w:rsidRDefault="004E5605" w:rsidP="004E5605">
      <w:pPr>
        <w:autoSpaceDE w:val="0"/>
        <w:autoSpaceDN w:val="0"/>
        <w:adjustRightInd w:val="0"/>
        <w:spacing w:line="400" w:lineRule="atLeast"/>
        <w:jc w:val="left"/>
        <w:rPr>
          <w:lang w:val="en-GB"/>
        </w:rPr>
      </w:pPr>
    </w:p>
    <w:p w14:paraId="02DC6009" w14:textId="77777777" w:rsidR="004E5605" w:rsidRDefault="004E5605" w:rsidP="004E560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6: Centroid distances”</w:t>
      </w:r>
    </w:p>
    <w:p w14:paraId="5B5CDC09" w14:textId="77777777" w:rsidR="008F393E" w:rsidRPr="004E5605" w:rsidRDefault="004E5605" w:rsidP="004E5605">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the learner”</w:t>
      </w:r>
    </w:p>
    <w:p w14:paraId="147229E7" w14:textId="77777777" w:rsidR="008F393E" w:rsidRDefault="00AB7E92" w:rsidP="004E5605">
      <w:r>
        <w:t>The K-means clustering technique has been used for grouping the pre-test and post-test summary results. K-Means clustering is an approach for unsupervised organisation or clustering by segmenting the dataset into various groups. The unorganised dataset is fed into the k-means algorithm, which then separates the entire distribution into a "k" number of clusters and iterates the process until the identification of optimal clusters. Here, "k" has been chosen as two to group the entire data into two clusters. The centroids or centre points are determined using this algorithm and a cluster is developed by the data point nearest to the particular k-centre. For a total score of 1140, two clusters are obtained in this test. Cluster 1 contains a total of 993 cluster cases, with an average post-test score of 53.70 and an average pre-test score of 43.05. Cluster 2 contains a total of 1140 cluster cases, with an average post-test score of 77.90 and an average pre-test score of 65.32. The average pre-test and post-test scores in both clusters determine the eligibility assessment for the reduced/free lunch scheme of the students.</w:t>
      </w:r>
    </w:p>
    <w:p w14:paraId="7ABE4B38" w14:textId="77777777" w:rsidR="008F393E" w:rsidRDefault="00AB7E92" w:rsidP="004E5605">
      <w:pPr>
        <w:pStyle w:val="Heading2"/>
      </w:pPr>
      <w:bookmarkStart w:id="11" w:name="_Toc165135401"/>
      <w:r>
        <w:t>IBM SPSS vs Microsoft Excel (Advantages and Disadvantages)</w:t>
      </w:r>
      <w:bookmarkEnd w:id="11"/>
    </w:p>
    <w:p w14:paraId="7158AE68" w14:textId="77777777" w:rsidR="008F393E" w:rsidRDefault="00AB7E92" w:rsidP="004E5605">
      <w:r>
        <w:rPr>
          <w:b/>
          <w:bCs/>
        </w:rPr>
        <w:t>IBM SPSS Statistics</w:t>
      </w:r>
    </w:p>
    <w:p w14:paraId="7227D0C7" w14:textId="77777777" w:rsidR="008F393E" w:rsidRDefault="00AB7E92" w:rsidP="004E5605">
      <w:r>
        <w:t>SPSS Statistics is a strong statistical framework developed by IBM. It contains some concrete statistical features and the user-friendly interface enables individuals and organisations to obtain actionable insights from the information captured. Complicated statistical techniques facilitate increased precision and superior decision making which is provided by this framework (IBM, 2023). From managing and pre-processing the information to analysing and presenting the data is covered in the analytics lifecycle.</w:t>
      </w:r>
    </w:p>
    <w:p w14:paraId="7C814C03" w14:textId="77777777" w:rsidR="008F393E" w:rsidRDefault="00AB7E92" w:rsidP="004E5605">
      <w:r>
        <w:rPr>
          <w:b/>
          <w:bCs/>
        </w:rPr>
        <w:t xml:space="preserve">Advantages of SPSS – </w:t>
      </w:r>
    </w:p>
    <w:p w14:paraId="074E1AAF" w14:textId="77777777" w:rsidR="008F393E" w:rsidRDefault="00AB7E92" w:rsidP="004E5605">
      <w:r>
        <w:lastRenderedPageBreak/>
        <w:t>1. Performing statistical tests when dealing with enormous data sets is common for quantitative data analysis. SPSS provides a wide range of test options for quantitative analysis such as of t-tests, ANOVA, cluster, regression analysis and factor analysis.</w:t>
      </w:r>
    </w:p>
    <w:p w14:paraId="5A626E56" w14:textId="77777777" w:rsidR="008F393E" w:rsidRDefault="00AB7E92" w:rsidP="004E5605">
      <w:r>
        <w:t>2. SPSS is used in a lot of social sectors such as retail, healthcare, education, and market research. Unstructured text gathering becomes extremely effective with such flexibility and automation features of SPSS. Algorithms in SPSS are used to classify, integrate, and extract meaningful insights from the data collected.</w:t>
      </w:r>
    </w:p>
    <w:p w14:paraId="0D2FAD04" w14:textId="77777777" w:rsidR="008F393E" w:rsidRDefault="00AB7E92" w:rsidP="004E5605">
      <w:r>
        <w:t>3. Its user-friendliness is another advantage regarding the interface, which enables users to perform statistical testing and quantitative analysis without being high-level programmers.</w:t>
      </w:r>
    </w:p>
    <w:p w14:paraId="790D28C6" w14:textId="77777777" w:rsidR="008F393E" w:rsidRDefault="00AB7E92" w:rsidP="004E5605">
      <w:r>
        <w:rPr>
          <w:b/>
          <w:bCs/>
        </w:rPr>
        <w:t xml:space="preserve">Disadvantages of SPSS – </w:t>
      </w:r>
    </w:p>
    <w:p w14:paraId="08E22839" w14:textId="77777777" w:rsidR="008F393E" w:rsidRDefault="00AB7E92" w:rsidP="004E5605">
      <w:r>
        <w:t>1. While there is a wide collection of procedures available in SPSS, the customizability of the software is limited. Users might encounter challenges while seeking to add updated features to the software or edit the outcome of the test.</w:t>
      </w:r>
    </w:p>
    <w:p w14:paraId="672DC296" w14:textId="77777777" w:rsidR="008F393E" w:rsidRDefault="00AB7E92" w:rsidP="004E5605">
      <w:r>
        <w:t>2. Even for a commercial software programmer, SPSS might be a bit costly, since it is a licensed product for individuals and businesses.</w:t>
      </w:r>
    </w:p>
    <w:p w14:paraId="618ED0F4" w14:textId="77777777" w:rsidR="008F393E" w:rsidRDefault="008F393E" w:rsidP="004E5605"/>
    <w:p w14:paraId="3EF30006" w14:textId="77777777" w:rsidR="008F393E" w:rsidRDefault="00AB7E92" w:rsidP="004E5605">
      <w:r>
        <w:rPr>
          <w:b/>
          <w:bCs/>
        </w:rPr>
        <w:t>Microsoft Excel</w:t>
      </w:r>
    </w:p>
    <w:p w14:paraId="0B54C8CA" w14:textId="77777777" w:rsidR="008F393E" w:rsidRDefault="00AB7E92" w:rsidP="004E5605">
      <w:r>
        <w:t>A category of spreadsheet application, Microsoft Excel is used to organise and analyse data. The user-friendly software is preferred not only by specific individuals to handle complex data, but almost all individuals can utilise the program's robust capabilities. Features such as data analysis, PIVOT tables, charts, data validation and segmentation are available in the Excel framework.</w:t>
      </w:r>
    </w:p>
    <w:p w14:paraId="4EA7A25B" w14:textId="77777777" w:rsidR="008F393E" w:rsidRDefault="00AB7E92" w:rsidP="004E5605">
      <w:r>
        <w:rPr>
          <w:b/>
          <w:bCs/>
        </w:rPr>
        <w:t xml:space="preserve">Advantages of Excel – </w:t>
      </w:r>
    </w:p>
    <w:p w14:paraId="100C6703" w14:textId="77777777" w:rsidR="008F393E" w:rsidRDefault="00AB7E92" w:rsidP="004E5605">
      <w:r>
        <w:t>1. Compatibility of the software is obtained with several operating systems, such as Windows, Mac, iOS, and Android. The online version of this software can also be used for communication and collaboration purposes.</w:t>
      </w:r>
    </w:p>
    <w:p w14:paraId="46D88B6C" w14:textId="77777777" w:rsidR="008F393E" w:rsidRDefault="00AB7E92" w:rsidP="004E5605">
      <w:r>
        <w:t>2. The Excel framework contains a large data storage capacity. This software can store maximum data with minimum effort. Using the visualisation tools, arrangement and reportability features are offered by this software. Millions of rows are available to store data (Medium, 2023).</w:t>
      </w:r>
    </w:p>
    <w:p w14:paraId="7C6983F3" w14:textId="77777777" w:rsidR="008F393E" w:rsidRDefault="00AB7E92" w:rsidP="004E5605">
      <w:r>
        <w:t>3. There is a lot of data storage available in this software. All yearly data can be stored in this software. You may also organise data by using the charts and other visualisation tools that this software provides. Millions of rows can be stored with your data.</w:t>
      </w:r>
    </w:p>
    <w:p w14:paraId="76F7F9AF" w14:textId="77777777" w:rsidR="008F393E" w:rsidRDefault="00AB7E92" w:rsidP="004E5605">
      <w:r>
        <w:rPr>
          <w:b/>
          <w:bCs/>
        </w:rPr>
        <w:lastRenderedPageBreak/>
        <w:t xml:space="preserve">Disadvantages of Excel – </w:t>
      </w:r>
    </w:p>
    <w:p w14:paraId="2232AAE2" w14:textId="77777777" w:rsidR="008F393E" w:rsidRDefault="00AB7E92" w:rsidP="004E5605">
      <w:r>
        <w:t>1. A major setback of the Excel framework is the unavailability of automation features. The framework is often time-consuming and prone to error for a user to manually update the current status of the dataset regularly, which is problematic.</w:t>
      </w:r>
    </w:p>
    <w:p w14:paraId="0CD260C5" w14:textId="77777777" w:rsidR="008F393E" w:rsidRDefault="00AB7E92" w:rsidP="004E5605">
      <w:r>
        <w:t>2. Strong security options that are mandatory for handling personal and sensitive data (for example, healthcare or finance sectors), such as encryption, auditing and user access controls, are not available in the Excel framework, which makes it vulnerable to cyber-attacks.</w:t>
      </w:r>
    </w:p>
    <w:p w14:paraId="7DD70FAC" w14:textId="77777777" w:rsidR="004E5605" w:rsidRDefault="004E5605">
      <w:pPr>
        <w:spacing w:line="240" w:lineRule="auto"/>
        <w:jc w:val="left"/>
      </w:pPr>
      <w:r>
        <w:br w:type="page"/>
      </w:r>
    </w:p>
    <w:p w14:paraId="3E813CD6" w14:textId="77777777" w:rsidR="004E5605" w:rsidRDefault="004E5605" w:rsidP="004E5605">
      <w:pPr>
        <w:pStyle w:val="Heading1"/>
      </w:pPr>
      <w:bookmarkStart w:id="12" w:name="_Toc165134295"/>
      <w:bookmarkStart w:id="13" w:name="_Toc165135402"/>
      <w:r w:rsidRPr="00514268">
        <w:lastRenderedPageBreak/>
        <w:t>Reference</w:t>
      </w:r>
      <w:bookmarkEnd w:id="12"/>
      <w:bookmarkEnd w:id="13"/>
    </w:p>
    <w:p w14:paraId="7F07A140" w14:textId="77777777" w:rsidR="004E5605" w:rsidRDefault="004E5605" w:rsidP="004E5605">
      <w:pPr>
        <w:rPr>
          <w:lang w:val="en-GB" w:eastAsia="en-GB"/>
        </w:rPr>
      </w:pPr>
      <w:r w:rsidRPr="00337F95">
        <w:rPr>
          <w:lang w:val="en-GB" w:eastAsia="en-GB"/>
        </w:rPr>
        <w:t xml:space="preserve">Hameed, M. and Naumann, F., </w:t>
      </w:r>
      <w:r w:rsidR="003040E3">
        <w:rPr>
          <w:lang w:val="en-GB" w:eastAsia="en-GB"/>
        </w:rPr>
        <w:t>(</w:t>
      </w:r>
      <w:r w:rsidRPr="00337F95">
        <w:rPr>
          <w:lang w:val="en-GB" w:eastAsia="en-GB"/>
        </w:rPr>
        <w:t>2020</w:t>
      </w:r>
      <w:r w:rsidR="003040E3">
        <w:rPr>
          <w:lang w:val="en-GB" w:eastAsia="en-GB"/>
        </w:rPr>
        <w:t>)</w:t>
      </w:r>
      <w:r w:rsidRPr="00337F95">
        <w:rPr>
          <w:lang w:val="en-GB" w:eastAsia="en-GB"/>
        </w:rPr>
        <w:t>. Data preparation: A survey of commercial tools. ACM SIGMOD Record, 49(3), pp.18-29.</w:t>
      </w:r>
    </w:p>
    <w:p w14:paraId="62C20757" w14:textId="77777777" w:rsidR="004E5605" w:rsidRDefault="004E5605" w:rsidP="004E5605">
      <w:r>
        <w:t xml:space="preserve">IBM (2023). SPSS Statistics . [online] IBM. Available at: </w:t>
      </w:r>
      <w:hyperlink r:id="rId24" w:history="1">
        <w:r w:rsidRPr="00ED6F82">
          <w:rPr>
            <w:rStyle w:val="Hyperlink"/>
          </w:rPr>
          <w:t>https://www.ibm.com/products/spss-statistics</w:t>
        </w:r>
      </w:hyperlink>
      <w:r>
        <w:t>.</w:t>
      </w:r>
    </w:p>
    <w:p w14:paraId="48A06E72" w14:textId="77777777" w:rsidR="004E5605" w:rsidRDefault="004E5605" w:rsidP="004E5605">
      <w:pPr>
        <w:rPr>
          <w:lang w:val="en-GB" w:eastAsia="en-GB"/>
        </w:rPr>
      </w:pPr>
      <w:r w:rsidRPr="00AD6278">
        <w:rPr>
          <w:lang w:val="en-GB" w:eastAsia="en-GB"/>
        </w:rPr>
        <w:t>Kathiresan, S. (2021). </w:t>
      </w:r>
      <w:r w:rsidRPr="00AD6278">
        <w:rPr>
          <w:i/>
          <w:iCs/>
          <w:lang w:val="en-GB" w:eastAsia="en-GB"/>
        </w:rPr>
        <w:t>ADVANTAGE OF THE SPSS STATISTICS (VERSION 28)</w:t>
      </w:r>
      <w:r w:rsidRPr="00AD6278">
        <w:rPr>
          <w:lang w:val="en-GB" w:eastAsia="en-GB"/>
        </w:rPr>
        <w:t>. [online] Research Gate. Available at: https://www.researchgate.net/publication/354562055_ADVANTAGE_OF_THE_SPSS_STATISTICS_VERSION_28 [Accessed 27 Apr. 2024].</w:t>
      </w:r>
    </w:p>
    <w:p w14:paraId="4DB9DD16" w14:textId="77777777" w:rsidR="004E5605" w:rsidRDefault="004E5605" w:rsidP="004E5605">
      <w:pPr>
        <w:rPr>
          <w:lang w:val="en-GB" w:eastAsia="en-GB"/>
        </w:rPr>
      </w:pPr>
      <w:r>
        <w:rPr>
          <w:lang w:val="en-GB" w:eastAsia="en-GB"/>
        </w:rPr>
        <w:t>LinkedIn. (2024</w:t>
      </w:r>
      <w:r w:rsidRPr="007771F2">
        <w:rPr>
          <w:lang w:val="en-GB" w:eastAsia="en-GB"/>
        </w:rPr>
        <w:t xml:space="preserve">). What are the pros and cons of using Excel for data analysis? [online] Available at: </w:t>
      </w:r>
      <w:hyperlink r:id="rId25" w:history="1">
        <w:r w:rsidRPr="00822EF4">
          <w:rPr>
            <w:rStyle w:val="Hyperlink"/>
            <w:lang w:val="en-GB" w:eastAsia="en-GB"/>
          </w:rPr>
          <w:t>https://www.linkedin.com/advice/3/what-pros-cons-using-excel-data-analysis-skills-data-analysis</w:t>
        </w:r>
      </w:hyperlink>
      <w:r w:rsidRPr="007771F2">
        <w:rPr>
          <w:lang w:val="en-GB" w:eastAsia="en-GB"/>
        </w:rPr>
        <w:t>.</w:t>
      </w:r>
    </w:p>
    <w:p w14:paraId="6E636E61" w14:textId="77777777" w:rsidR="004E5605" w:rsidRDefault="004E5605" w:rsidP="004E5605">
      <w:pPr>
        <w:rPr>
          <w:lang w:val="en-GB" w:eastAsia="en-GB"/>
        </w:rPr>
      </w:pPr>
      <w:r>
        <w:rPr>
          <w:lang w:val="en-GB" w:eastAsia="en-GB"/>
        </w:rPr>
        <w:t>Medium</w:t>
      </w:r>
      <w:r w:rsidRPr="007771F2">
        <w:rPr>
          <w:lang w:val="en-GB" w:eastAsia="en-GB"/>
        </w:rPr>
        <w:t>. (2023). Advantages and disadvantages of Microsoft Excel. [online] Medium. Available at: https://medium.com/@arfanislamabir/advantages-and-disadvantages-of-microsoft-excel-91ef51111e4a [Accessed 27 Apr. 2024].</w:t>
      </w:r>
    </w:p>
    <w:p w14:paraId="778E73D3" w14:textId="77777777" w:rsidR="004E5605" w:rsidRDefault="004E5605" w:rsidP="004E5605">
      <w:r>
        <w:t xml:space="preserve">Medium., (2023). Advantages of Using SPSS in Research: [online] Medium. Available at: </w:t>
      </w:r>
      <w:hyperlink r:id="rId26" w:history="1">
        <w:r w:rsidRPr="00822EF4">
          <w:rPr>
            <w:rStyle w:val="Hyperlink"/>
          </w:rPr>
          <w:t>https://medium.com/@statistichomeworktutors/advantages-of-using-spss-in-research-fcfddbec02b7</w:t>
        </w:r>
      </w:hyperlink>
      <w:r>
        <w:t>.</w:t>
      </w:r>
    </w:p>
    <w:p w14:paraId="2EFE57C5" w14:textId="77777777" w:rsidR="004E5605" w:rsidRPr="007771F2" w:rsidRDefault="004E5605" w:rsidP="004E5605">
      <w:pPr>
        <w:rPr>
          <w:lang w:val="en-GB" w:eastAsia="en-GB"/>
        </w:rPr>
      </w:pPr>
      <w:r w:rsidRPr="00337F95">
        <w:rPr>
          <w:lang w:val="en-GB" w:eastAsia="en-GB"/>
        </w:rPr>
        <w:t xml:space="preserve">Mulyono, R., Ndini, A.S., Kharisma, G. and Heikal, J., </w:t>
      </w:r>
      <w:r w:rsidR="00187CBA">
        <w:rPr>
          <w:lang w:val="en-GB" w:eastAsia="en-GB"/>
        </w:rPr>
        <w:t>(</w:t>
      </w:r>
      <w:r w:rsidRPr="00337F95">
        <w:rPr>
          <w:lang w:val="en-GB" w:eastAsia="en-GB"/>
        </w:rPr>
        <w:t>2023</w:t>
      </w:r>
      <w:r w:rsidR="00187CBA">
        <w:rPr>
          <w:lang w:val="en-GB" w:eastAsia="en-GB"/>
        </w:rPr>
        <w:t>)</w:t>
      </w:r>
      <w:r w:rsidRPr="00337F95">
        <w:rPr>
          <w:lang w:val="en-GB" w:eastAsia="en-GB"/>
        </w:rPr>
        <w:t xml:space="preserve">. Segmentation K-Means Clustering Model </w:t>
      </w:r>
      <w:proofErr w:type="gramStart"/>
      <w:r w:rsidRPr="00337F95">
        <w:rPr>
          <w:lang w:val="en-GB" w:eastAsia="en-GB"/>
        </w:rPr>
        <w:t>With</w:t>
      </w:r>
      <w:proofErr w:type="gramEnd"/>
      <w:r w:rsidRPr="00337F95">
        <w:rPr>
          <w:lang w:val="en-GB" w:eastAsia="en-GB"/>
        </w:rPr>
        <w:t xml:space="preserve"> SPSS Program Case Study Customer The Park Mall Sawangan”. Syntax Literate; Jurnal Ilmiah Indonesia, 8(2), pp.1300-1314.</w:t>
      </w:r>
    </w:p>
    <w:p w14:paraId="6E79EC9E" w14:textId="77777777" w:rsidR="004E5605" w:rsidRDefault="004E5605" w:rsidP="004E5605">
      <w:pPr>
        <w:rPr>
          <w:lang w:val="en-GB" w:eastAsia="en-GB"/>
        </w:rPr>
      </w:pPr>
      <w:r>
        <w:rPr>
          <w:lang w:val="en-GB" w:eastAsia="en-GB"/>
        </w:rPr>
        <w:t>Rippey, P.L.F. (2021</w:t>
      </w:r>
      <w:r w:rsidRPr="006F09D9">
        <w:rPr>
          <w:lang w:val="en-GB" w:eastAsia="en-GB"/>
        </w:rPr>
        <w:t xml:space="preserve">). Pros &amp; Cons of SPSS. [online] Doing Social Research. Available at: </w:t>
      </w:r>
      <w:hyperlink r:id="rId27" w:history="1">
        <w:r w:rsidRPr="00822EF4">
          <w:rPr>
            <w:rStyle w:val="Hyperlink"/>
            <w:lang w:val="en-GB" w:eastAsia="en-GB"/>
          </w:rPr>
          <w:t>https://doingsocialresearch.com/pros-cons-of-spss/</w:t>
        </w:r>
      </w:hyperlink>
      <w:r w:rsidRPr="006F09D9">
        <w:rPr>
          <w:lang w:val="en-GB" w:eastAsia="en-GB"/>
        </w:rPr>
        <w:t>.</w:t>
      </w:r>
    </w:p>
    <w:p w14:paraId="5677513F" w14:textId="77777777" w:rsidR="004E5605" w:rsidRDefault="004E5605" w:rsidP="004E5605"/>
    <w:sectPr w:rsidR="004E5605">
      <w:footerReference w:type="default" r:id="rId28"/>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A188E" w14:textId="77777777" w:rsidR="000F1697" w:rsidRDefault="000F1697" w:rsidP="004E5605">
      <w:pPr>
        <w:spacing w:line="240" w:lineRule="auto"/>
      </w:pPr>
      <w:r>
        <w:separator/>
      </w:r>
    </w:p>
  </w:endnote>
  <w:endnote w:type="continuationSeparator" w:id="0">
    <w:p w14:paraId="769BAF7B" w14:textId="77777777" w:rsidR="000F1697" w:rsidRDefault="000F1697" w:rsidP="004E56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5040816"/>
      <w:docPartObj>
        <w:docPartGallery w:val="Page Numbers (Bottom of Page)"/>
        <w:docPartUnique/>
      </w:docPartObj>
    </w:sdtPr>
    <w:sdtEndPr>
      <w:rPr>
        <w:noProof/>
      </w:rPr>
    </w:sdtEndPr>
    <w:sdtContent>
      <w:p w14:paraId="1DF57BFC" w14:textId="77777777" w:rsidR="004E5605" w:rsidRDefault="004E5605">
        <w:pPr>
          <w:pStyle w:val="Footer"/>
          <w:jc w:val="right"/>
        </w:pPr>
        <w:r>
          <w:fldChar w:fldCharType="begin"/>
        </w:r>
        <w:r>
          <w:instrText xml:space="preserve"> PAGE   \* MERGEFORMAT </w:instrText>
        </w:r>
        <w:r>
          <w:fldChar w:fldCharType="separate"/>
        </w:r>
        <w:r w:rsidR="00187CBA">
          <w:rPr>
            <w:noProof/>
          </w:rPr>
          <w:t>19</w:t>
        </w:r>
        <w:r>
          <w:rPr>
            <w:noProof/>
          </w:rPr>
          <w:fldChar w:fldCharType="end"/>
        </w:r>
      </w:p>
    </w:sdtContent>
  </w:sdt>
  <w:p w14:paraId="6DA2353B" w14:textId="77777777" w:rsidR="004E5605" w:rsidRDefault="004E56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F8E4D" w14:textId="77777777" w:rsidR="000F1697" w:rsidRDefault="000F1697" w:rsidP="004E5605">
      <w:pPr>
        <w:spacing w:line="240" w:lineRule="auto"/>
      </w:pPr>
      <w:r>
        <w:separator/>
      </w:r>
    </w:p>
  </w:footnote>
  <w:footnote w:type="continuationSeparator" w:id="0">
    <w:p w14:paraId="43A3B379" w14:textId="77777777" w:rsidR="000F1697" w:rsidRDefault="000F1697" w:rsidP="004E560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multilevel"/>
    <w:tmpl w:val="00000002"/>
    <w:lvl w:ilvl="0">
      <w:start w:val="1"/>
      <w:numFmt w:val="decimal"/>
      <w:lvlText w:val="%1."/>
      <w:lvlJc w:val="left"/>
      <w:pPr>
        <w:ind w:left="99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2" w15:restartNumberingAfterBreak="0">
    <w:nsid w:val="00000003"/>
    <w:multiLevelType w:val="multilevel"/>
    <w:tmpl w:val="00000003"/>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00000004"/>
    <w:multiLevelType w:val="multilevel"/>
    <w:tmpl w:val="00000004"/>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00000005"/>
    <w:multiLevelType w:val="multilevel"/>
    <w:tmpl w:val="00000005"/>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16cid:durableId="1448548049">
    <w:abstractNumId w:val="0"/>
  </w:num>
  <w:num w:numId="2" w16cid:durableId="1400012774">
    <w:abstractNumId w:val="1"/>
  </w:num>
  <w:num w:numId="3" w16cid:durableId="189535154">
    <w:abstractNumId w:val="2"/>
  </w:num>
  <w:num w:numId="4" w16cid:durableId="1577399637">
    <w:abstractNumId w:val="3"/>
  </w:num>
  <w:num w:numId="5" w16cid:durableId="20204962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393E"/>
    <w:rsid w:val="0008616B"/>
    <w:rsid w:val="000C42F7"/>
    <w:rsid w:val="000F1697"/>
    <w:rsid w:val="00187CBA"/>
    <w:rsid w:val="003040E3"/>
    <w:rsid w:val="004E5605"/>
    <w:rsid w:val="00592C29"/>
    <w:rsid w:val="008F393E"/>
    <w:rsid w:val="00AB7E92"/>
    <w:rsid w:val="00C56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5A320"/>
  <w15:docId w15:val="{44DA0C2F-4724-4ADC-932C-3C0DC5344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605"/>
    <w:pPr>
      <w:spacing w:line="360" w:lineRule="auto"/>
      <w:jc w:val="both"/>
    </w:pPr>
    <w:rPr>
      <w:sz w:val="24"/>
      <w:szCs w:val="24"/>
    </w:rPr>
  </w:style>
  <w:style w:type="paragraph" w:styleId="Heading1">
    <w:name w:val="heading 1"/>
    <w:basedOn w:val="Normal"/>
    <w:next w:val="Normal"/>
    <w:link w:val="Heading1Char"/>
    <w:uiPriority w:val="9"/>
    <w:qFormat/>
    <w:rsid w:val="004E5605"/>
    <w:pPr>
      <w:keepNext/>
      <w:keepLines/>
      <w:spacing w:before="240"/>
      <w:outlineLvl w:val="0"/>
    </w:pPr>
    <w:rPr>
      <w:b/>
      <w:bCs/>
      <w:kern w:val="36"/>
      <w:szCs w:val="48"/>
    </w:rPr>
  </w:style>
  <w:style w:type="paragraph" w:styleId="Heading2">
    <w:name w:val="heading 2"/>
    <w:basedOn w:val="Normal"/>
    <w:next w:val="Normal"/>
    <w:link w:val="Heading2Char"/>
    <w:uiPriority w:val="9"/>
    <w:qFormat/>
    <w:rsid w:val="004E5605"/>
    <w:pPr>
      <w:keepNext/>
      <w:keepLines/>
      <w:spacing w:before="40"/>
      <w:outlineLvl w:val="1"/>
    </w:pPr>
    <w:rPr>
      <w:b/>
      <w:bCs/>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5605"/>
    <w:rPr>
      <w:b/>
      <w:bCs/>
      <w:kern w:val="36"/>
      <w:sz w:val="24"/>
      <w:szCs w:val="48"/>
    </w:rPr>
  </w:style>
  <w:style w:type="character" w:customStyle="1" w:styleId="Heading2Char">
    <w:name w:val="Heading 2 Char"/>
    <w:basedOn w:val="DefaultParagraphFont"/>
    <w:link w:val="Heading2"/>
    <w:uiPriority w:val="9"/>
    <w:rsid w:val="004E5605"/>
    <w:rPr>
      <w:b/>
      <w:bCs/>
      <w:sz w:val="24"/>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Title">
    <w:name w:val="Title"/>
    <w:basedOn w:val="Normal"/>
    <w:next w:val="Normal"/>
    <w:link w:val="TitleChar"/>
    <w:uiPriority w:val="10"/>
    <w:qFormat/>
    <w:rsid w:val="004E5605"/>
    <w:pPr>
      <w:contextualSpacing/>
      <w:jc w:val="center"/>
    </w:pPr>
    <w:rPr>
      <w:rFonts w:eastAsiaTheme="majorEastAsia" w:cstheme="majorBidi"/>
      <w:b/>
      <w:spacing w:val="-10"/>
      <w:kern w:val="28"/>
      <w:sz w:val="32"/>
      <w:szCs w:val="56"/>
      <w:u w:val="single"/>
    </w:rPr>
  </w:style>
  <w:style w:type="character" w:customStyle="1" w:styleId="TitleChar">
    <w:name w:val="Title Char"/>
    <w:basedOn w:val="DefaultParagraphFont"/>
    <w:link w:val="Title"/>
    <w:uiPriority w:val="10"/>
    <w:rsid w:val="004E5605"/>
    <w:rPr>
      <w:rFonts w:eastAsiaTheme="majorEastAsia" w:cstheme="majorBidi"/>
      <w:b/>
      <w:spacing w:val="-10"/>
      <w:kern w:val="28"/>
      <w:sz w:val="32"/>
      <w:szCs w:val="56"/>
      <w:u w:val="single"/>
    </w:rPr>
  </w:style>
  <w:style w:type="paragraph" w:customStyle="1" w:styleId="Normal1">
    <w:name w:val="Normal1"/>
    <w:rsid w:val="004E5605"/>
    <w:pPr>
      <w:spacing w:line="276" w:lineRule="auto"/>
    </w:pPr>
    <w:rPr>
      <w:rFonts w:ascii="Arial" w:eastAsia="Arial" w:hAnsi="Arial" w:cs="Arial"/>
      <w:sz w:val="22"/>
      <w:szCs w:val="22"/>
      <w:lang w:val=""/>
    </w:rPr>
  </w:style>
  <w:style w:type="paragraph" w:styleId="ListParagraph">
    <w:name w:val="List Paragraph"/>
    <w:basedOn w:val="Normal"/>
    <w:uiPriority w:val="34"/>
    <w:qFormat/>
    <w:rsid w:val="004E5605"/>
    <w:pPr>
      <w:ind w:left="720"/>
      <w:contextualSpacing/>
    </w:pPr>
  </w:style>
  <w:style w:type="character" w:styleId="Hyperlink">
    <w:name w:val="Hyperlink"/>
    <w:basedOn w:val="DefaultParagraphFont"/>
    <w:uiPriority w:val="99"/>
    <w:unhideWhenUsed/>
    <w:rsid w:val="004E5605"/>
    <w:rPr>
      <w:color w:val="0000FF" w:themeColor="hyperlink"/>
      <w:u w:val="single"/>
    </w:rPr>
  </w:style>
  <w:style w:type="paragraph" w:styleId="TOCHeading">
    <w:name w:val="TOC Heading"/>
    <w:basedOn w:val="Heading1"/>
    <w:next w:val="Normal"/>
    <w:uiPriority w:val="39"/>
    <w:unhideWhenUsed/>
    <w:qFormat/>
    <w:rsid w:val="004E5605"/>
    <w:pPr>
      <w:spacing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4E5605"/>
    <w:pPr>
      <w:spacing w:after="100"/>
    </w:pPr>
  </w:style>
  <w:style w:type="paragraph" w:styleId="TOC2">
    <w:name w:val="toc 2"/>
    <w:basedOn w:val="Normal"/>
    <w:next w:val="Normal"/>
    <w:autoRedefine/>
    <w:uiPriority w:val="39"/>
    <w:unhideWhenUsed/>
    <w:rsid w:val="004E5605"/>
    <w:pPr>
      <w:spacing w:after="100"/>
      <w:ind w:left="240"/>
    </w:pPr>
  </w:style>
  <w:style w:type="paragraph" w:styleId="Header">
    <w:name w:val="header"/>
    <w:basedOn w:val="Normal"/>
    <w:link w:val="HeaderChar"/>
    <w:uiPriority w:val="99"/>
    <w:unhideWhenUsed/>
    <w:rsid w:val="004E5605"/>
    <w:pPr>
      <w:tabs>
        <w:tab w:val="center" w:pos="4513"/>
        <w:tab w:val="right" w:pos="9026"/>
      </w:tabs>
      <w:spacing w:line="240" w:lineRule="auto"/>
    </w:pPr>
  </w:style>
  <w:style w:type="character" w:customStyle="1" w:styleId="HeaderChar">
    <w:name w:val="Header Char"/>
    <w:basedOn w:val="DefaultParagraphFont"/>
    <w:link w:val="Header"/>
    <w:uiPriority w:val="99"/>
    <w:rsid w:val="004E5605"/>
    <w:rPr>
      <w:sz w:val="24"/>
      <w:szCs w:val="24"/>
    </w:rPr>
  </w:style>
  <w:style w:type="paragraph" w:styleId="Footer">
    <w:name w:val="footer"/>
    <w:basedOn w:val="Normal"/>
    <w:link w:val="FooterChar"/>
    <w:uiPriority w:val="99"/>
    <w:unhideWhenUsed/>
    <w:rsid w:val="004E5605"/>
    <w:pPr>
      <w:tabs>
        <w:tab w:val="center" w:pos="4513"/>
        <w:tab w:val="right" w:pos="9026"/>
      </w:tabs>
      <w:spacing w:line="240" w:lineRule="auto"/>
    </w:pPr>
  </w:style>
  <w:style w:type="character" w:customStyle="1" w:styleId="FooterChar">
    <w:name w:val="Footer Char"/>
    <w:basedOn w:val="DefaultParagraphFont"/>
    <w:link w:val="Footer"/>
    <w:uiPriority w:val="99"/>
    <w:rsid w:val="004E5605"/>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566260">
      <w:bodyDiv w:val="1"/>
      <w:marLeft w:val="0"/>
      <w:marRight w:val="0"/>
      <w:marTop w:val="0"/>
      <w:marBottom w:val="0"/>
      <w:divBdr>
        <w:top w:val="none" w:sz="0" w:space="0" w:color="auto"/>
        <w:left w:val="none" w:sz="0" w:space="0" w:color="auto"/>
        <w:bottom w:val="none" w:sz="0" w:space="0" w:color="auto"/>
        <w:right w:val="none" w:sz="0" w:space="0" w:color="auto"/>
      </w:divBdr>
      <w:divsChild>
        <w:div w:id="1287080163">
          <w:marLeft w:val="0"/>
          <w:marRight w:val="0"/>
          <w:marTop w:val="0"/>
          <w:marBottom w:val="0"/>
          <w:divBdr>
            <w:top w:val="none" w:sz="0" w:space="0" w:color="auto"/>
            <w:left w:val="none" w:sz="0" w:space="0" w:color="auto"/>
            <w:bottom w:val="none" w:sz="0" w:space="0" w:color="auto"/>
            <w:right w:val="none" w:sz="0" w:space="0" w:color="auto"/>
          </w:divBdr>
          <w:divsChild>
            <w:div w:id="1810707959">
              <w:marLeft w:val="0"/>
              <w:marRight w:val="0"/>
              <w:marTop w:val="0"/>
              <w:marBottom w:val="0"/>
              <w:divBdr>
                <w:top w:val="none" w:sz="0" w:space="0" w:color="auto"/>
                <w:left w:val="none" w:sz="0" w:space="0" w:color="auto"/>
                <w:bottom w:val="none" w:sz="0" w:space="0" w:color="auto"/>
                <w:right w:val="none" w:sz="0" w:space="0" w:color="auto"/>
              </w:divBdr>
              <w:divsChild>
                <w:div w:id="1257862355">
                  <w:marLeft w:val="0"/>
                  <w:marRight w:val="0"/>
                  <w:marTop w:val="0"/>
                  <w:marBottom w:val="0"/>
                  <w:divBdr>
                    <w:top w:val="none" w:sz="0" w:space="0" w:color="auto"/>
                    <w:left w:val="none" w:sz="0" w:space="0" w:color="auto"/>
                    <w:bottom w:val="none" w:sz="0" w:space="0" w:color="auto"/>
                    <w:right w:val="none" w:sz="0" w:space="0" w:color="auto"/>
                  </w:divBdr>
                  <w:divsChild>
                    <w:div w:id="184169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654930">
      <w:bodyDiv w:val="1"/>
      <w:marLeft w:val="0"/>
      <w:marRight w:val="0"/>
      <w:marTop w:val="0"/>
      <w:marBottom w:val="0"/>
      <w:divBdr>
        <w:top w:val="none" w:sz="0" w:space="0" w:color="auto"/>
        <w:left w:val="none" w:sz="0" w:space="0" w:color="auto"/>
        <w:bottom w:val="none" w:sz="0" w:space="0" w:color="auto"/>
        <w:right w:val="none" w:sz="0" w:space="0" w:color="auto"/>
      </w:divBdr>
      <w:divsChild>
        <w:div w:id="977108005">
          <w:marLeft w:val="0"/>
          <w:marRight w:val="0"/>
          <w:marTop w:val="0"/>
          <w:marBottom w:val="0"/>
          <w:divBdr>
            <w:top w:val="none" w:sz="0" w:space="0" w:color="auto"/>
            <w:left w:val="none" w:sz="0" w:space="0" w:color="auto"/>
            <w:bottom w:val="none" w:sz="0" w:space="0" w:color="auto"/>
            <w:right w:val="none" w:sz="0" w:space="0" w:color="auto"/>
          </w:divBdr>
          <w:divsChild>
            <w:div w:id="836387663">
              <w:marLeft w:val="0"/>
              <w:marRight w:val="0"/>
              <w:marTop w:val="0"/>
              <w:marBottom w:val="0"/>
              <w:divBdr>
                <w:top w:val="none" w:sz="0" w:space="0" w:color="auto"/>
                <w:left w:val="none" w:sz="0" w:space="0" w:color="auto"/>
                <w:bottom w:val="none" w:sz="0" w:space="0" w:color="auto"/>
                <w:right w:val="none" w:sz="0" w:space="0" w:color="auto"/>
              </w:divBdr>
              <w:divsChild>
                <w:div w:id="1590263117">
                  <w:marLeft w:val="0"/>
                  <w:marRight w:val="0"/>
                  <w:marTop w:val="0"/>
                  <w:marBottom w:val="0"/>
                  <w:divBdr>
                    <w:top w:val="none" w:sz="0" w:space="0" w:color="auto"/>
                    <w:left w:val="none" w:sz="0" w:space="0" w:color="auto"/>
                    <w:bottom w:val="none" w:sz="0" w:space="0" w:color="auto"/>
                    <w:right w:val="none" w:sz="0" w:space="0" w:color="auto"/>
                  </w:divBdr>
                  <w:divsChild>
                    <w:div w:id="44408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chart" Target="charts/chart2.xml"/><Relationship Id="rId26" Type="http://schemas.openxmlformats.org/officeDocument/2006/relationships/hyperlink" Target="https://medium.com/@statistichomeworktutors/advantages-of-using-spss-in-research-fcfddbec02b7" TargetMode="Externa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hyperlink" Target="https://www.linkedin.com/advice/3/what-pros-cons-using-excel-data-analysis-skills-data-analysi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chart" Target="charts/chart4.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bm.com/products/spss-statistic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1.png"/><Relationship Id="rId27" Type="http://schemas.openxmlformats.org/officeDocument/2006/relationships/hyperlink" Target="https://doingsocialresearch.com/pros-cons-of-spss/"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sng" strike="noStrike" kern="1200" cap="none" spc="20" baseline="0">
                <a:solidFill>
                  <a:schemeClr val="dk1">
                    <a:lumMod val="50000"/>
                    <a:lumOff val="50000"/>
                  </a:schemeClr>
                </a:solidFill>
                <a:latin typeface="+mn-lt"/>
                <a:ea typeface="+mn-ea"/>
                <a:cs typeface="+mn-cs"/>
              </a:defRPr>
            </a:pPr>
            <a:r>
              <a:rPr lang="en-US" b="1" u="sng"/>
              <a:t>Monthly</a:t>
            </a:r>
            <a:r>
              <a:rPr lang="en-US" b="1" u="sng" baseline="0"/>
              <a:t> sales trends</a:t>
            </a:r>
            <a:endParaRPr lang="en-US" b="1" u="sng"/>
          </a:p>
        </c:rich>
      </c:tx>
      <c:overlay val="0"/>
      <c:spPr>
        <a:noFill/>
        <a:ln>
          <a:noFill/>
        </a:ln>
        <a:effectLst/>
      </c:spPr>
      <c:txPr>
        <a:bodyPr rot="0" spcFirstLastPara="1" vertOverflow="ellipsis" vert="horz" wrap="square" anchor="ctr" anchorCtr="1"/>
        <a:lstStyle/>
        <a:p>
          <a:pPr>
            <a:defRPr sz="1400" b="1" i="0" u="sng"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v>Overall Sales</c:v>
          </c:tx>
          <c:spPr>
            <a:ln w="22225" cap="rnd" cmpd="sng" algn="ctr">
              <a:solidFill>
                <a:schemeClr val="accent1"/>
              </a:solidFill>
              <a:round/>
            </a:ln>
            <a:effectLst/>
          </c:spPr>
          <c:marker>
            <c:symbol val="none"/>
          </c:marker>
          <c:cat>
            <c:strRef>
              <c:f>'Sales trends'!$B$3:$B$11</c:f>
              <c:strCache>
                <c:ptCount val="9"/>
                <c:pt idx="0">
                  <c:v>Jan</c:v>
                </c:pt>
                <c:pt idx="1">
                  <c:v>Feb</c:v>
                </c:pt>
                <c:pt idx="2">
                  <c:v>Apr</c:v>
                </c:pt>
                <c:pt idx="3">
                  <c:v>May</c:v>
                </c:pt>
                <c:pt idx="4">
                  <c:v>Jun</c:v>
                </c:pt>
                <c:pt idx="5">
                  <c:v>Jul</c:v>
                </c:pt>
                <c:pt idx="6">
                  <c:v>Aug</c:v>
                </c:pt>
                <c:pt idx="7">
                  <c:v>Sep</c:v>
                </c:pt>
                <c:pt idx="8">
                  <c:v>Nov</c:v>
                </c:pt>
              </c:strCache>
            </c:strRef>
          </c:cat>
          <c:val>
            <c:numRef>
              <c:f>'Sales trends'!$C$3:$C$11</c:f>
              <c:numCache>
                <c:formatCode>General</c:formatCode>
                <c:ptCount val="9"/>
                <c:pt idx="0">
                  <c:v>172592.36000000263</c:v>
                </c:pt>
                <c:pt idx="1">
                  <c:v>179868.59000000221</c:v>
                </c:pt>
                <c:pt idx="2">
                  <c:v>79020.710000000036</c:v>
                </c:pt>
                <c:pt idx="3">
                  <c:v>288295.47000000381</c:v>
                </c:pt>
                <c:pt idx="4">
                  <c:v>193430.34000000363</c:v>
                </c:pt>
                <c:pt idx="5">
                  <c:v>263611.26000000228</c:v>
                </c:pt>
                <c:pt idx="6">
                  <c:v>219295.3800000042</c:v>
                </c:pt>
                <c:pt idx="7">
                  <c:v>604502.10999995447</c:v>
                </c:pt>
                <c:pt idx="8">
                  <c:v>2742774.1899997564</c:v>
                </c:pt>
              </c:numCache>
            </c:numRef>
          </c:val>
          <c:smooth val="0"/>
          <c:extLst>
            <c:ext xmlns:c16="http://schemas.microsoft.com/office/drawing/2014/chart" uri="{C3380CC4-5D6E-409C-BE32-E72D297353CC}">
              <c16:uniqueId val="{00000000-544D-42A5-8411-163B01670E2B}"/>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2040957679"/>
        <c:axId val="2040943119"/>
      </c:lineChart>
      <c:catAx>
        <c:axId val="2040957679"/>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MOnth</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040943119"/>
        <c:crosses val="autoZero"/>
        <c:auto val="1"/>
        <c:lblAlgn val="ctr"/>
        <c:lblOffset val="100"/>
        <c:noMultiLvlLbl val="0"/>
      </c:catAx>
      <c:valAx>
        <c:axId val="2040943119"/>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Sales value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040957679"/>
        <c:crosses val="autoZero"/>
        <c:crossBetween val="between"/>
      </c:valAx>
      <c:dTable>
        <c:showHorzBorder val="1"/>
        <c:showVertBorder val="1"/>
        <c:showOutline val="1"/>
        <c:showKeys val="1"/>
        <c:spPr>
          <a:noFill/>
          <a:ln w="9525">
            <a:solidFill>
              <a:schemeClr val="dk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dTable>
      <c:spPr>
        <a:gradFill>
          <a:gsLst>
            <a:gs pos="100000">
              <a:schemeClr val="lt1">
                <a:lumMod val="95000"/>
              </a:schemeClr>
            </a:gs>
            <a:gs pos="0">
              <a:schemeClr val="lt1"/>
            </a:gs>
          </a:gsLst>
          <a:lin ang="5400000" scaled="0"/>
        </a:grad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Frequency of Purchase (Top 10 items)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v>Frequency of Purchase</c:v>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strRef>
              <c:f>'Frequent purchasing'!$A$3:$A$12</c:f>
              <c:strCache>
                <c:ptCount val="10"/>
                <c:pt idx="0">
                  <c:v>Rabbit Night Light</c:v>
                </c:pt>
                <c:pt idx="1">
                  <c:v>Paper Chain Kit 50'S Christmas</c:v>
                </c:pt>
                <c:pt idx="2">
                  <c:v>Hot Water Bottle Keep Calm</c:v>
                </c:pt>
                <c:pt idx="3">
                  <c:v>Paper Chain Kit Vintage Christmas</c:v>
                </c:pt>
                <c:pt idx="4">
                  <c:v>Jumbo Bag 50'S Christmas</c:v>
                </c:pt>
                <c:pt idx="5">
                  <c:v>Popcorn Holder</c:v>
                </c:pt>
                <c:pt idx="6">
                  <c:v>Hand Warmer Owl Design</c:v>
                </c:pt>
                <c:pt idx="7">
                  <c:v>Cream Hanging Heart T-Light Holder</c:v>
                </c:pt>
                <c:pt idx="8">
                  <c:v>Gardeners Kneeling Pad Keep Calm</c:v>
                </c:pt>
                <c:pt idx="9">
                  <c:v>Regency Cakestand 3 Tier</c:v>
                </c:pt>
              </c:strCache>
            </c:strRef>
          </c:cat>
          <c:val>
            <c:numRef>
              <c:f>'Frequent purchasing'!$B$3:$B$12</c:f>
              <c:numCache>
                <c:formatCode>General</c:formatCode>
                <c:ptCount val="10"/>
                <c:pt idx="0">
                  <c:v>369</c:v>
                </c:pt>
                <c:pt idx="1">
                  <c:v>328</c:v>
                </c:pt>
                <c:pt idx="2">
                  <c:v>243</c:v>
                </c:pt>
                <c:pt idx="3">
                  <c:v>234</c:v>
                </c:pt>
                <c:pt idx="4">
                  <c:v>215</c:v>
                </c:pt>
                <c:pt idx="5">
                  <c:v>207</c:v>
                </c:pt>
                <c:pt idx="6">
                  <c:v>201</c:v>
                </c:pt>
                <c:pt idx="7">
                  <c:v>199</c:v>
                </c:pt>
                <c:pt idx="8">
                  <c:v>187</c:v>
                </c:pt>
                <c:pt idx="9">
                  <c:v>176</c:v>
                </c:pt>
              </c:numCache>
            </c:numRef>
          </c:val>
          <c:extLst>
            <c:ext xmlns:c16="http://schemas.microsoft.com/office/drawing/2014/chart" uri="{C3380CC4-5D6E-409C-BE32-E72D297353CC}">
              <c16:uniqueId val="{00000000-C6E0-4AA8-9CCA-7D73AD3449AC}"/>
            </c:ext>
          </c:extLst>
        </c:ser>
        <c:dLbls>
          <c:showLegendKey val="0"/>
          <c:showVal val="0"/>
          <c:showCatName val="0"/>
          <c:showSerName val="0"/>
          <c:showPercent val="0"/>
          <c:showBubbleSize val="0"/>
        </c:dLbls>
        <c:gapWidth val="100"/>
        <c:overlap val="-24"/>
        <c:axId val="1959417519"/>
        <c:axId val="1959420847"/>
      </c:barChart>
      <c:catAx>
        <c:axId val="1959417519"/>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959420847"/>
        <c:crosses val="autoZero"/>
        <c:auto val="1"/>
        <c:lblAlgn val="ctr"/>
        <c:lblOffset val="100"/>
        <c:noMultiLvlLbl val="0"/>
      </c:catAx>
      <c:valAx>
        <c:axId val="1959420847"/>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959417519"/>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Most</a:t>
            </a:r>
            <a:r>
              <a:rPr lang="en-US" baseline="0"/>
              <a:t> Profitable Customers</a:t>
            </a:r>
            <a:endParaRPr lang="en-US"/>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'Profitable segments'!$B$3</c:f>
              <c:strCache>
                <c:ptCount val="1"/>
                <c:pt idx="0">
                  <c:v>Sales Value </c:v>
                </c:pt>
              </c:strCache>
            </c:strRef>
          </c:tx>
          <c:spPr>
            <a:solidFill>
              <a:schemeClr val="accent1"/>
            </a:solidFill>
            <a:ln>
              <a:noFill/>
            </a:ln>
            <a:effectLst/>
          </c:spPr>
          <c:invertIfNegative val="0"/>
          <c:dLbls>
            <c:spPr>
              <a:solidFill>
                <a:schemeClr val="lt1"/>
              </a:solidFill>
              <a:ln w="12700" cap="flat" cmpd="sng" algn="ctr">
                <a:solidFill>
                  <a:schemeClr val="dk1"/>
                </a:solidFill>
                <a:prstDash val="solid"/>
                <a:miter lim="800000"/>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'Profitable segments'!$A$4:$A$13</c:f>
              <c:numCache>
                <c:formatCode>General</c:formatCode>
                <c:ptCount val="10"/>
                <c:pt idx="0">
                  <c:v>16446</c:v>
                </c:pt>
                <c:pt idx="1">
                  <c:v>14646</c:v>
                </c:pt>
                <c:pt idx="2">
                  <c:v>13256</c:v>
                </c:pt>
                <c:pt idx="3">
                  <c:v>14911</c:v>
                </c:pt>
                <c:pt idx="4">
                  <c:v>17511</c:v>
                </c:pt>
                <c:pt idx="5">
                  <c:v>18139</c:v>
                </c:pt>
                <c:pt idx="6">
                  <c:v>17450</c:v>
                </c:pt>
                <c:pt idx="7">
                  <c:v>16684</c:v>
                </c:pt>
                <c:pt idx="8">
                  <c:v>12433</c:v>
                </c:pt>
                <c:pt idx="9">
                  <c:v>14096</c:v>
                </c:pt>
              </c:numCache>
            </c:numRef>
          </c:cat>
          <c:val>
            <c:numRef>
              <c:f>'Profitable segments'!$B$4:$B$13</c:f>
              <c:numCache>
                <c:formatCode>General</c:formatCode>
                <c:ptCount val="10"/>
                <c:pt idx="0">
                  <c:v>501359.05000000005</c:v>
                </c:pt>
                <c:pt idx="1">
                  <c:v>100097.56000000001</c:v>
                </c:pt>
                <c:pt idx="2">
                  <c:v>77622.600000000006</c:v>
                </c:pt>
                <c:pt idx="3">
                  <c:v>72876.049999999959</c:v>
                </c:pt>
                <c:pt idx="4">
                  <c:v>70664.489999999962</c:v>
                </c:pt>
                <c:pt idx="5">
                  <c:v>58913.050000000017</c:v>
                </c:pt>
                <c:pt idx="6">
                  <c:v>42164.709999999985</c:v>
                </c:pt>
                <c:pt idx="7">
                  <c:v>40682.560000000005</c:v>
                </c:pt>
                <c:pt idx="8">
                  <c:v>40427.909999999967</c:v>
                </c:pt>
                <c:pt idx="9">
                  <c:v>39038.049999999806</c:v>
                </c:pt>
              </c:numCache>
            </c:numRef>
          </c:val>
          <c:extLst>
            <c:ext xmlns:c16="http://schemas.microsoft.com/office/drawing/2014/chart" uri="{C3380CC4-5D6E-409C-BE32-E72D297353CC}">
              <c16:uniqueId val="{00000000-6D8C-4300-8821-91566E0E7C40}"/>
            </c:ext>
          </c:extLst>
        </c:ser>
        <c:dLbls>
          <c:dLblPos val="outEnd"/>
          <c:showLegendKey val="0"/>
          <c:showVal val="1"/>
          <c:showCatName val="0"/>
          <c:showSerName val="0"/>
          <c:showPercent val="0"/>
          <c:showBubbleSize val="0"/>
        </c:dLbls>
        <c:gapWidth val="247"/>
        <c:axId val="2112833007"/>
        <c:axId val="2112822191"/>
      </c:barChart>
      <c:catAx>
        <c:axId val="2112833007"/>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CUSTOMER ID</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112822191"/>
        <c:crosses val="autoZero"/>
        <c:auto val="1"/>
        <c:lblAlgn val="ctr"/>
        <c:lblOffset val="100"/>
        <c:noMultiLvlLbl val="0"/>
      </c:catAx>
      <c:valAx>
        <c:axId val="2112822191"/>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SALES VALUE</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112833007"/>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b="1"/>
              <a:t>Most</a:t>
            </a:r>
            <a:r>
              <a:rPr lang="en-GB" b="1" baseline="0"/>
              <a:t> Profitable Countries</a:t>
            </a:r>
            <a:endParaRPr lang="en-GB" b="1"/>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solidFill>
                <a:schemeClr val="lt1"/>
              </a:solidFill>
              <a:ln w="12700" cap="flat" cmpd="sng" algn="ctr">
                <a:solidFill>
                  <a:schemeClr val="dk1"/>
                </a:solidFill>
                <a:prstDash val="solid"/>
                <a:miter lim="800000"/>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'Profitable segments'!$A$21:$A$30</c:f>
              <c:strCache>
                <c:ptCount val="10"/>
                <c:pt idx="0">
                  <c:v>United Kingdom</c:v>
                </c:pt>
                <c:pt idx="1">
                  <c:v>Netherlands</c:v>
                </c:pt>
                <c:pt idx="2">
                  <c:v>Germany</c:v>
                </c:pt>
                <c:pt idx="3">
                  <c:v>France</c:v>
                </c:pt>
                <c:pt idx="4">
                  <c:v>EIRE</c:v>
                </c:pt>
                <c:pt idx="5">
                  <c:v>Norway</c:v>
                </c:pt>
                <c:pt idx="6">
                  <c:v>Japan</c:v>
                </c:pt>
                <c:pt idx="7">
                  <c:v>Austria</c:v>
                </c:pt>
                <c:pt idx="8">
                  <c:v>Belgium</c:v>
                </c:pt>
                <c:pt idx="9">
                  <c:v>Italy</c:v>
                </c:pt>
              </c:strCache>
            </c:strRef>
          </c:cat>
          <c:val>
            <c:numRef>
              <c:f>'Profitable segments'!$B$21:$B$30</c:f>
              <c:numCache>
                <c:formatCode>General</c:formatCode>
                <c:ptCount val="10"/>
                <c:pt idx="0">
                  <c:v>4167349.1099987179</c:v>
                </c:pt>
                <c:pt idx="1">
                  <c:v>103698.20000000001</c:v>
                </c:pt>
                <c:pt idx="2">
                  <c:v>82842.929999999906</c:v>
                </c:pt>
                <c:pt idx="3">
                  <c:v>82559.399999999863</c:v>
                </c:pt>
                <c:pt idx="4">
                  <c:v>75983.589999999866</c:v>
                </c:pt>
                <c:pt idx="5">
                  <c:v>47948.119999999944</c:v>
                </c:pt>
                <c:pt idx="6">
                  <c:v>42924.609999999993</c:v>
                </c:pt>
                <c:pt idx="7">
                  <c:v>22549.46000000001</c:v>
                </c:pt>
                <c:pt idx="8">
                  <c:v>21272.210000000003</c:v>
                </c:pt>
                <c:pt idx="9">
                  <c:v>19186.270000000015</c:v>
                </c:pt>
              </c:numCache>
            </c:numRef>
          </c:val>
          <c:extLst>
            <c:ext xmlns:c16="http://schemas.microsoft.com/office/drawing/2014/chart" uri="{C3380CC4-5D6E-409C-BE32-E72D297353CC}">
              <c16:uniqueId val="{00000000-27C2-443F-8258-C21297D46168}"/>
            </c:ext>
          </c:extLst>
        </c:ser>
        <c:dLbls>
          <c:dLblPos val="outEnd"/>
          <c:showLegendKey val="0"/>
          <c:showVal val="1"/>
          <c:showCatName val="0"/>
          <c:showSerName val="0"/>
          <c:showPercent val="0"/>
          <c:showBubbleSize val="0"/>
        </c:dLbls>
        <c:gapWidth val="247"/>
        <c:axId val="2114918591"/>
        <c:axId val="2114903615"/>
      </c:barChart>
      <c:catAx>
        <c:axId val="2114918591"/>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COUNTRY</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2114903615"/>
        <c:crosses val="autoZero"/>
        <c:auto val="1"/>
        <c:lblAlgn val="ctr"/>
        <c:lblOffset val="100"/>
        <c:noMultiLvlLbl val="0"/>
      </c:catAx>
      <c:valAx>
        <c:axId val="2114903615"/>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SALES</a:t>
                </a:r>
                <a:r>
                  <a:rPr lang="en-GB" baseline="0"/>
                  <a:t> VALUE</a:t>
                </a:r>
                <a:endParaRPr lang="en-GB"/>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2114918591"/>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35FA3F-B7D3-41C0-9C22-F519E297A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19</Pages>
  <Words>3084</Words>
  <Characters>17581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Rosca (2215818)</cp:lastModifiedBy>
  <cp:revision>5</cp:revision>
  <dcterms:created xsi:type="dcterms:W3CDTF">2024-04-27T12:54:00Z</dcterms:created>
  <dcterms:modified xsi:type="dcterms:W3CDTF">2024-05-02T13:28:00Z</dcterms:modified>
</cp:coreProperties>
</file>