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7523194"/>
        <w:docPartObj>
          <w:docPartGallery w:val="Cover Pages"/>
          <w:docPartUnique/>
        </w:docPartObj>
      </w:sdtPr>
      <w:sdtContent>
        <w:p w14:paraId="71480B80" w14:textId="4161832E" w:rsidR="008124C7" w:rsidRDefault="008124C7" w:rsidP="008124C7">
          <w:r>
            <w:rPr>
              <w:noProof/>
            </w:rPr>
            <mc:AlternateContent>
              <mc:Choice Requires="wps">
                <w:drawing>
                  <wp:anchor distT="0" distB="0" distL="114300" distR="114300" simplePos="0" relativeHeight="251660288" behindDoc="0" locked="0" layoutInCell="1" allowOverlap="1" wp14:anchorId="276B1845" wp14:editId="69BFA221">
                    <wp:simplePos x="0" y="0"/>
                    <wp:positionH relativeFrom="margin">
                      <wp:posOffset>5304579</wp:posOffset>
                    </wp:positionH>
                    <wp:positionV relativeFrom="margin">
                      <wp:align>top</wp:align>
                    </wp:positionV>
                    <wp:extent cx="775545" cy="1413510"/>
                    <wp:effectExtent l="0" t="0" r="5715" b="0"/>
                    <wp:wrapNone/>
                    <wp:docPr id="13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75545" cy="14135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E28761C" w14:textId="1D868D20" w:rsidR="008124C7" w:rsidRDefault="008124C7" w:rsidP="008124C7">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clip" horzOverflow="clip"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76B1845" id="Rectangle 2" o:spid="_x0000_s1026" style="position:absolute;margin-left:417.7pt;margin-top:0;width:61.05pt;height:111.3pt;z-index:251660288;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" fillcolor="#4472c4 [3204]" stroked="f" strokeweight="1pt">
                    <o:lock v:ext="edit" aspectratio="t"/>
                    <v:textbox inset="3.6pt,,3.6pt">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E28761C" w14:textId="1D868D20" w:rsidR="008124C7" w:rsidRDefault="008124C7" w:rsidP="008124C7">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margin"/>
                  </v:rect>
                </w:pict>
              </mc:Fallback>
            </mc:AlternateContent>
          </w:r>
          <w:r>
            <w:rPr>
              <w:noProof/>
            </w:rPr>
            <mc:AlternateContent>
              <mc:Choice Requires="wpg">
                <w:drawing>
                  <wp:anchor distT="0" distB="0" distL="114300" distR="114300" simplePos="0" relativeHeight="251659264" behindDoc="1" locked="0" layoutInCell="1" allowOverlap="1" wp14:anchorId="3F9411BC" wp14:editId="750E5ACD">
                    <wp:simplePos x="0" y="0"/>
                    <wp:positionH relativeFrom="page">
                      <wp:align>left</wp:align>
                    </wp:positionH>
                    <wp:positionV relativeFrom="page">
                      <wp:posOffset>509905</wp:posOffset>
                    </wp:positionV>
                    <wp:extent cx="8441690" cy="7068185"/>
                    <wp:effectExtent l="0" t="0" r="0" b="0"/>
                    <wp:wrapNone/>
                    <wp:docPr id="68752389" name="Group 5"/>
                    <wp:cNvGraphicFramePr/>
                    <a:graphic xmlns:a="http://schemas.openxmlformats.org/drawingml/2006/main">
                      <a:graphicData uri="http://schemas.microsoft.com/office/word/2010/wordprocessingGroup">
                        <wpg:wgp>
                          <wpg:cNvGrpSpPr/>
                          <wpg:grpSpPr>
                            <a:xfrm>
                              <a:off x="0" y="0"/>
                              <a:ext cx="8441690" cy="7068185"/>
                              <a:chOff x="0" y="0"/>
                              <a:chExt cx="5561330" cy="5404485"/>
                            </a:xfrm>
                          </wpg:grpSpPr>
                          <wps:wsp>
                            <wps:cNvPr id="1879443343"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28EDC51" w14:textId="77777777" w:rsidR="008124C7" w:rsidRDefault="008124C7" w:rsidP="008124C7">
                                  <w:pPr>
                                    <w:rPr>
                                      <w:color w:val="FFFFFF" w:themeColor="background1"/>
                                      <w:sz w:val="72"/>
                                      <w:szCs w:val="72"/>
                                    </w:rPr>
                                  </w:pPr>
                                  <w:sdt>
                                    <w:sdtPr>
                                      <w:rPr>
                                        <w:color w:val="FFFFFF" w:themeColor="background1"/>
                                        <w:sz w:val="72"/>
                                        <w:szCs w:val="72"/>
                                      </w:rPr>
                                      <w:alias w:val="Title"/>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310877093"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F9411BC" id="Group 5" o:spid="_x0000_s1027" style="position:absolute;margin-left:0;margin-top:40.15pt;width:664.7pt;height:556.55pt;z-index:-251657216;mso-position-horizontal:left;mso-position-horizontal-relative:page;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">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28EDC51" w14:textId="77777777" w:rsidR="008124C7" w:rsidRDefault="008124C7" w:rsidP="008124C7">
                            <w:pPr>
                              <w:rPr>
                                <w:color w:val="FFFFFF" w:themeColor="background1"/>
                                <w:sz w:val="72"/>
                                <w:szCs w:val="72"/>
                              </w:rPr>
                            </w:pPr>
                            <w:sdt>
                              <w:sdtPr>
                                <w:rPr>
                                  <w:color w:val="FFFFFF" w:themeColor="background1"/>
                                  <w:sz w:val="72"/>
                                  <w:szCs w:val="72"/>
                                </w:rPr>
                                <w:alias w:val="Title"/>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p>
        <w:p w14:paraId="2C7FB7E2" w14:textId="500717A4" w:rsidR="008124C7" w:rsidRPr="008124C7" w:rsidRDefault="008124C7">
          <w:r>
            <w:rPr>
              <w:noProof/>
            </w:rPr>
            <mc:AlternateContent>
              <mc:Choice Requires="wps">
                <w:drawing>
                  <wp:anchor distT="0" distB="0" distL="114300" distR="114300" simplePos="0" relativeHeight="251662336" behindDoc="0" locked="0" layoutInCell="1" allowOverlap="1" wp14:anchorId="2E794246" wp14:editId="2DF29166">
                    <wp:simplePos x="0" y="0"/>
                    <wp:positionH relativeFrom="page">
                      <wp:align>center</wp:align>
                    </wp:positionH>
                    <wp:positionV relativeFrom="margin">
                      <wp:align>bottom</wp:align>
                    </wp:positionV>
                    <wp:extent cx="8441690" cy="149225"/>
                    <wp:effectExtent l="0" t="0" r="0" b="6350"/>
                    <wp:wrapSquare wrapText="bothSides"/>
                    <wp:docPr id="128" name="Text Box 4"/>
                    <wp:cNvGraphicFramePr/>
                    <a:graphic xmlns:a="http://schemas.openxmlformats.org/drawingml/2006/main">
                      <a:graphicData uri="http://schemas.microsoft.com/office/word/2010/wordprocessingShape">
                        <wps:wsp>
                          <wps:cNvSpPr txBox="1"/>
                          <wps:spPr>
                            <a:xfrm>
                              <a:off x="0" y="0"/>
                              <a:ext cx="6858635"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6F3AE" w14:textId="09826C6B" w:rsidR="008124C7" w:rsidRDefault="008124C7" w:rsidP="008124C7">
                                <w:pPr>
                                  <w:pStyle w:val="NoSpacing"/>
                                  <w:rPr>
                                    <w:color w:val="7F7F7F" w:themeColor="text1" w:themeTint="80"/>
                                    <w:sz w:val="18"/>
                                    <w:szCs w:val="18"/>
                                  </w:rPr>
                                </w:pPr>
                                <w:r w:rsidRPr="008124C7">
                                  <w:rPr>
                                    <w:caps/>
                                    <w:color w:val="7F7F7F" w:themeColor="text1" w:themeTint="80"/>
                                    <w:sz w:val="18"/>
                                    <w:szCs w:val="18"/>
                                  </w:rPr>
                                  <w:t xml:space="preserve">UNIVERSITY OF WALES TRINITY SAINT DAVID |      </w:t>
                                </w:r>
                              </w:p>
                            </w:txbxContent>
                          </wps:txbx>
                          <wps:bodyPr rot="0" spcFirstLastPara="0" vertOverflow="clip" horzOverflow="clip"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E794246" id="_x0000_t202" coordsize="21600,21600" o:spt="202" path="m,l,21600r21600,l21600,xe">
                    <v:stroke joinstyle="miter"/>
                    <v:path gradientshapeok="t" o:connecttype="rect"/>
                  </v:shapetype>
                  <v:shape id="Text Box 4" o:spid="_x0000_s1030" type="#_x0000_t202" style="position:absolute;margin-left:0;margin-top:0;width:664.7pt;height:11.7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" filled="f" stroked="f" strokeweight=".5pt">
                    <v:textbox style="mso-fit-shape-to-text:t" inset="1in,0,86.4pt,0">
                      <w:txbxContent>
                        <w:p w14:paraId="4DA6F3AE" w14:textId="09826C6B" w:rsidR="008124C7" w:rsidRDefault="008124C7" w:rsidP="008124C7">
                          <w:pPr>
                            <w:pStyle w:val="NoSpacing"/>
                            <w:rPr>
                              <w:color w:val="7F7F7F" w:themeColor="text1" w:themeTint="80"/>
                              <w:sz w:val="18"/>
                              <w:szCs w:val="18"/>
                            </w:rPr>
                          </w:pPr>
                          <w:r w:rsidRPr="008124C7">
                            <w:rPr>
                              <w:caps/>
                              <w:color w:val="7F7F7F" w:themeColor="text1" w:themeTint="80"/>
                              <w:sz w:val="18"/>
                              <w:szCs w:val="18"/>
                            </w:rPr>
                            <w:t xml:space="preserve">UNIVERSITY OF WALES TRINITY SAINT DAVID |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CF03D42" wp14:editId="767FB03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8441690" cy="499745"/>
                    <wp:effectExtent l="0" t="0" r="0" b="9525"/>
                    <wp:wrapSquare wrapText="bothSides"/>
                    <wp:docPr id="129" name="Text Box 3"/>
                    <wp:cNvGraphicFramePr/>
                    <a:graphic xmlns:a="http://schemas.openxmlformats.org/drawingml/2006/main">
                      <a:graphicData uri="http://schemas.microsoft.com/office/word/2010/wordprocessingShape">
                        <wps:wsp>
                          <wps:cNvSpPr txBox="1"/>
                          <wps:spPr>
                            <a:xfrm>
                              <a:off x="0" y="0"/>
                              <a:ext cx="6858635"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8DF3567" w14:textId="77777777" w:rsidR="008124C7" w:rsidRDefault="008124C7" w:rsidP="008124C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46106611" w14:textId="67AFB1B2" w:rsidR="008124C7" w:rsidRDefault="008124C7" w:rsidP="008124C7">
                                    <w:pPr>
                                      <w:pStyle w:val="NoSpacing"/>
                                      <w:spacing w:before="40" w:after="40"/>
                                      <w:rPr>
                                        <w:caps/>
                                        <w:color w:val="5B9BD5" w:themeColor="accent5"/>
                                        <w:sz w:val="24"/>
                                        <w:szCs w:val="24"/>
                                      </w:rPr>
                                    </w:pPr>
                                    <w:r>
                                      <w:rPr>
                                        <w:caps/>
                                        <w:color w:val="5B9BD5" w:themeColor="accent5"/>
                                        <w:sz w:val="24"/>
                                        <w:szCs w:val="24"/>
                                      </w:rPr>
                                      <w:t>MUHAMMAD ARIF AFIFUDDIN BIN ANUAR</w:t>
                                    </w:r>
                                  </w:p>
                                </w:sdtContent>
                              </w:sdt>
                            </w:txbxContent>
                          </wps:txbx>
                          <wps:bodyPr rot="0" spcFirstLastPara="0" vertOverflow="clip" horzOverflow="clip"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CF03D42" id="Text Box 3" o:spid="_x0000_s1031" type="#_x0000_t202" style="position:absolute;margin-left:0;margin-top:0;width:664.7pt;height:39.3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" filled="f" stroked="f" strokeweight=".5pt">
                    <v:textbox style="mso-fit-shape-to-text:t" inset="1in,0,86.4pt,0">
                      <w:txbxContent>
                        <w:sdt>
                          <w:sdtPr>
                            <w:rPr>
                              <w:caps/>
                              <w:color w:val="4472C4" w:themeColor="accent1"/>
                              <w:sz w:val="28"/>
                              <w:szCs w:val="28"/>
                            </w:rPr>
                            <w:alias w:val="Subtitle"/>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8DF3567" w14:textId="77777777" w:rsidR="008124C7" w:rsidRDefault="008124C7" w:rsidP="008124C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46106611" w14:textId="67AFB1B2" w:rsidR="008124C7" w:rsidRDefault="008124C7" w:rsidP="008124C7">
                              <w:pPr>
                                <w:pStyle w:val="NoSpacing"/>
                                <w:spacing w:before="40" w:after="40"/>
                                <w:rPr>
                                  <w:caps/>
                                  <w:color w:val="5B9BD5" w:themeColor="accent5"/>
                                  <w:sz w:val="24"/>
                                  <w:szCs w:val="24"/>
                                </w:rPr>
                              </w:pPr>
                              <w:r>
                                <w:rPr>
                                  <w:caps/>
                                  <w:color w:val="5B9BD5" w:themeColor="accent5"/>
                                  <w:sz w:val="24"/>
                                  <w:szCs w:val="24"/>
                                </w:rPr>
                                <w:t>MUHAMMAD ARIF AFIFUDDIN BIN ANUAR</w:t>
                              </w:r>
                            </w:p>
                          </w:sdtContent>
                        </w:sdt>
                      </w:txbxContent>
                    </v:textbox>
                    <w10:wrap type="square" anchorx="page" anchory="page"/>
                  </v:shape>
                </w:pict>
              </mc:Fallback>
            </mc:AlternateContent>
          </w:r>
          <w:r>
            <w:br w:type="page"/>
          </w:r>
        </w:p>
      </w:sdtContent>
    </w:sdt>
    <w:sdt>
      <w:sdtPr>
        <w:id w:val="2107533793"/>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156CE223" w14:textId="7D5477AA" w:rsidR="008124C7" w:rsidRDefault="008124C7">
          <w:pPr>
            <w:pStyle w:val="TOCHeading"/>
          </w:pPr>
          <w:r>
            <w:t>Table of Contents</w:t>
          </w:r>
        </w:p>
        <w:p w14:paraId="6C6E7CB1" w14:textId="73B6E4D7" w:rsidR="008124C7" w:rsidRDefault="008124C7">
          <w:pPr>
            <w:pStyle w:val="TOC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144859263" w:history="1">
            <w:r w:rsidRPr="00D4328C">
              <w:rPr>
                <w:rStyle w:val="Hyperlink"/>
                <w:noProof/>
              </w:rPr>
              <w:t>Introduction</w:t>
            </w:r>
            <w:r>
              <w:rPr>
                <w:noProof/>
                <w:webHidden/>
              </w:rPr>
              <w:tab/>
            </w:r>
            <w:r>
              <w:rPr>
                <w:noProof/>
                <w:webHidden/>
              </w:rPr>
              <w:fldChar w:fldCharType="begin"/>
            </w:r>
            <w:r>
              <w:rPr>
                <w:noProof/>
                <w:webHidden/>
              </w:rPr>
              <w:instrText xml:space="preserve"> PAGEREF _Toc144859263 \h </w:instrText>
            </w:r>
            <w:r>
              <w:rPr>
                <w:noProof/>
                <w:webHidden/>
              </w:rPr>
            </w:r>
            <w:r>
              <w:rPr>
                <w:noProof/>
                <w:webHidden/>
              </w:rPr>
              <w:fldChar w:fldCharType="separate"/>
            </w:r>
            <w:r>
              <w:rPr>
                <w:noProof/>
                <w:webHidden/>
              </w:rPr>
              <w:t>2</w:t>
            </w:r>
            <w:r>
              <w:rPr>
                <w:noProof/>
                <w:webHidden/>
              </w:rPr>
              <w:fldChar w:fldCharType="end"/>
            </w:r>
          </w:hyperlink>
        </w:p>
        <w:p w14:paraId="65B284CA" w14:textId="41CA757B" w:rsidR="008124C7" w:rsidRDefault="008124C7">
          <w:pPr>
            <w:pStyle w:val="TOC1"/>
            <w:tabs>
              <w:tab w:val="right" w:leader="dot" w:pos="9016"/>
            </w:tabs>
            <w:rPr>
              <w:rFonts w:eastAsiaTheme="minorEastAsia"/>
              <w:noProof/>
              <w:lang w:eastAsia="en-MY"/>
            </w:rPr>
          </w:pPr>
          <w:hyperlink w:anchor="_Toc144859264" w:history="1">
            <w:r w:rsidRPr="00D4328C">
              <w:rPr>
                <w:rStyle w:val="Hyperlink"/>
                <w:noProof/>
              </w:rPr>
              <w:t>Creation of Idea - Identifying the Problem / Setting the Research Question</w:t>
            </w:r>
            <w:r>
              <w:rPr>
                <w:noProof/>
                <w:webHidden/>
              </w:rPr>
              <w:tab/>
            </w:r>
            <w:r>
              <w:rPr>
                <w:noProof/>
                <w:webHidden/>
              </w:rPr>
              <w:fldChar w:fldCharType="begin"/>
            </w:r>
            <w:r>
              <w:rPr>
                <w:noProof/>
                <w:webHidden/>
              </w:rPr>
              <w:instrText xml:space="preserve"> PAGEREF _Toc144859264 \h </w:instrText>
            </w:r>
            <w:r>
              <w:rPr>
                <w:noProof/>
                <w:webHidden/>
              </w:rPr>
            </w:r>
            <w:r>
              <w:rPr>
                <w:noProof/>
                <w:webHidden/>
              </w:rPr>
              <w:fldChar w:fldCharType="separate"/>
            </w:r>
            <w:r>
              <w:rPr>
                <w:noProof/>
                <w:webHidden/>
              </w:rPr>
              <w:t>2</w:t>
            </w:r>
            <w:r>
              <w:rPr>
                <w:noProof/>
                <w:webHidden/>
              </w:rPr>
              <w:fldChar w:fldCharType="end"/>
            </w:r>
          </w:hyperlink>
        </w:p>
        <w:p w14:paraId="0C9D2835" w14:textId="6D2A6AA4" w:rsidR="008124C7" w:rsidRDefault="008124C7">
          <w:pPr>
            <w:pStyle w:val="TOC1"/>
            <w:tabs>
              <w:tab w:val="right" w:leader="dot" w:pos="9016"/>
            </w:tabs>
            <w:rPr>
              <w:rFonts w:eastAsiaTheme="minorEastAsia"/>
              <w:noProof/>
              <w:lang w:eastAsia="en-MY"/>
            </w:rPr>
          </w:pPr>
          <w:hyperlink w:anchor="_Toc144859265" w:history="1">
            <w:r w:rsidRPr="00D4328C">
              <w:rPr>
                <w:rStyle w:val="Hyperlink"/>
                <w:noProof/>
              </w:rPr>
              <w:t>Developing the Idea - Outlining the Research Approach / Data Collection / Presenting the Idea</w:t>
            </w:r>
            <w:r>
              <w:rPr>
                <w:noProof/>
                <w:webHidden/>
              </w:rPr>
              <w:tab/>
            </w:r>
            <w:r>
              <w:rPr>
                <w:noProof/>
                <w:webHidden/>
              </w:rPr>
              <w:fldChar w:fldCharType="begin"/>
            </w:r>
            <w:r>
              <w:rPr>
                <w:noProof/>
                <w:webHidden/>
              </w:rPr>
              <w:instrText xml:space="preserve"> PAGEREF _Toc144859265 \h </w:instrText>
            </w:r>
            <w:r>
              <w:rPr>
                <w:noProof/>
                <w:webHidden/>
              </w:rPr>
            </w:r>
            <w:r>
              <w:rPr>
                <w:noProof/>
                <w:webHidden/>
              </w:rPr>
              <w:fldChar w:fldCharType="separate"/>
            </w:r>
            <w:r>
              <w:rPr>
                <w:noProof/>
                <w:webHidden/>
              </w:rPr>
              <w:t>3</w:t>
            </w:r>
            <w:r>
              <w:rPr>
                <w:noProof/>
                <w:webHidden/>
              </w:rPr>
              <w:fldChar w:fldCharType="end"/>
            </w:r>
          </w:hyperlink>
        </w:p>
        <w:p w14:paraId="041C1F2C" w14:textId="66F585A9" w:rsidR="008124C7" w:rsidRDefault="008124C7">
          <w:pPr>
            <w:pStyle w:val="TOC1"/>
            <w:tabs>
              <w:tab w:val="right" w:leader="dot" w:pos="9016"/>
            </w:tabs>
            <w:rPr>
              <w:rFonts w:eastAsiaTheme="minorEastAsia"/>
              <w:noProof/>
              <w:lang w:eastAsia="en-MY"/>
            </w:rPr>
          </w:pPr>
          <w:hyperlink w:anchor="_Toc144859266" w:history="1">
            <w:r w:rsidRPr="00D4328C">
              <w:rPr>
                <w:rStyle w:val="Hyperlink"/>
                <w:noProof/>
              </w:rPr>
              <w:t>Research Approach, Data Collection, and Presenting the Idea - Outlining the Research Approach</w:t>
            </w:r>
            <w:r>
              <w:rPr>
                <w:noProof/>
                <w:webHidden/>
              </w:rPr>
              <w:tab/>
            </w:r>
            <w:r>
              <w:rPr>
                <w:noProof/>
                <w:webHidden/>
              </w:rPr>
              <w:fldChar w:fldCharType="begin"/>
            </w:r>
            <w:r>
              <w:rPr>
                <w:noProof/>
                <w:webHidden/>
              </w:rPr>
              <w:instrText xml:space="preserve"> PAGEREF _Toc144859266 \h </w:instrText>
            </w:r>
            <w:r>
              <w:rPr>
                <w:noProof/>
                <w:webHidden/>
              </w:rPr>
            </w:r>
            <w:r>
              <w:rPr>
                <w:noProof/>
                <w:webHidden/>
              </w:rPr>
              <w:fldChar w:fldCharType="separate"/>
            </w:r>
            <w:r>
              <w:rPr>
                <w:noProof/>
                <w:webHidden/>
              </w:rPr>
              <w:t>4</w:t>
            </w:r>
            <w:r>
              <w:rPr>
                <w:noProof/>
                <w:webHidden/>
              </w:rPr>
              <w:fldChar w:fldCharType="end"/>
            </w:r>
          </w:hyperlink>
        </w:p>
        <w:p w14:paraId="45E48B03" w14:textId="21D242C5" w:rsidR="008124C7" w:rsidRDefault="008124C7">
          <w:pPr>
            <w:pStyle w:val="TOC1"/>
            <w:tabs>
              <w:tab w:val="right" w:leader="dot" w:pos="9016"/>
            </w:tabs>
            <w:rPr>
              <w:rFonts w:eastAsiaTheme="minorEastAsia"/>
              <w:noProof/>
              <w:lang w:eastAsia="en-MY"/>
            </w:rPr>
          </w:pPr>
          <w:hyperlink w:anchor="_Toc144859267" w:history="1">
            <w:r w:rsidRPr="00D4328C">
              <w:rPr>
                <w:rStyle w:val="Hyperlink"/>
                <w:noProof/>
              </w:rPr>
              <w:t>Reflecting on Learning - What Have I Learned?</w:t>
            </w:r>
            <w:r>
              <w:rPr>
                <w:noProof/>
                <w:webHidden/>
              </w:rPr>
              <w:tab/>
            </w:r>
            <w:r>
              <w:rPr>
                <w:noProof/>
                <w:webHidden/>
              </w:rPr>
              <w:fldChar w:fldCharType="begin"/>
            </w:r>
            <w:r>
              <w:rPr>
                <w:noProof/>
                <w:webHidden/>
              </w:rPr>
              <w:instrText xml:space="preserve"> PAGEREF _Toc144859267 \h </w:instrText>
            </w:r>
            <w:r>
              <w:rPr>
                <w:noProof/>
                <w:webHidden/>
              </w:rPr>
            </w:r>
            <w:r>
              <w:rPr>
                <w:noProof/>
                <w:webHidden/>
              </w:rPr>
              <w:fldChar w:fldCharType="separate"/>
            </w:r>
            <w:r>
              <w:rPr>
                <w:noProof/>
                <w:webHidden/>
              </w:rPr>
              <w:t>6</w:t>
            </w:r>
            <w:r>
              <w:rPr>
                <w:noProof/>
                <w:webHidden/>
              </w:rPr>
              <w:fldChar w:fldCharType="end"/>
            </w:r>
          </w:hyperlink>
        </w:p>
        <w:p w14:paraId="6BB5DC7C" w14:textId="3F618C45" w:rsidR="008124C7" w:rsidRDefault="008124C7">
          <w:pPr>
            <w:pStyle w:val="TOC1"/>
            <w:tabs>
              <w:tab w:val="right" w:leader="dot" w:pos="9016"/>
            </w:tabs>
            <w:rPr>
              <w:rFonts w:eastAsiaTheme="minorEastAsia"/>
              <w:noProof/>
              <w:lang w:eastAsia="en-MY"/>
            </w:rPr>
          </w:pPr>
          <w:hyperlink w:anchor="_Toc144859268" w:history="1">
            <w:r w:rsidRPr="00D4328C">
              <w:rPr>
                <w:rStyle w:val="Hyperlink"/>
                <w:noProof/>
              </w:rPr>
              <w:t>Presenting Research Findings</w:t>
            </w:r>
            <w:r>
              <w:rPr>
                <w:noProof/>
                <w:webHidden/>
              </w:rPr>
              <w:tab/>
            </w:r>
            <w:r>
              <w:rPr>
                <w:noProof/>
                <w:webHidden/>
              </w:rPr>
              <w:fldChar w:fldCharType="begin"/>
            </w:r>
            <w:r>
              <w:rPr>
                <w:noProof/>
                <w:webHidden/>
              </w:rPr>
              <w:instrText xml:space="preserve"> PAGEREF _Toc144859268 \h </w:instrText>
            </w:r>
            <w:r>
              <w:rPr>
                <w:noProof/>
                <w:webHidden/>
              </w:rPr>
            </w:r>
            <w:r>
              <w:rPr>
                <w:noProof/>
                <w:webHidden/>
              </w:rPr>
              <w:fldChar w:fldCharType="separate"/>
            </w:r>
            <w:r>
              <w:rPr>
                <w:noProof/>
                <w:webHidden/>
              </w:rPr>
              <w:t>8</w:t>
            </w:r>
            <w:r>
              <w:rPr>
                <w:noProof/>
                <w:webHidden/>
              </w:rPr>
              <w:fldChar w:fldCharType="end"/>
            </w:r>
          </w:hyperlink>
        </w:p>
        <w:p w14:paraId="3AD87E8D" w14:textId="494749B9" w:rsidR="008124C7" w:rsidRDefault="008124C7">
          <w:pPr>
            <w:pStyle w:val="TOC1"/>
            <w:tabs>
              <w:tab w:val="right" w:leader="dot" w:pos="9016"/>
            </w:tabs>
            <w:rPr>
              <w:rFonts w:eastAsiaTheme="minorEastAsia"/>
              <w:noProof/>
              <w:lang w:eastAsia="en-MY"/>
            </w:rPr>
          </w:pPr>
          <w:hyperlink w:anchor="_Toc144859269" w:history="1">
            <w:r w:rsidRPr="00D4328C">
              <w:rPr>
                <w:rStyle w:val="Hyperlink"/>
                <w:noProof/>
              </w:rPr>
              <w:t>Future Applications</w:t>
            </w:r>
            <w:r>
              <w:rPr>
                <w:noProof/>
                <w:webHidden/>
              </w:rPr>
              <w:tab/>
            </w:r>
            <w:r>
              <w:rPr>
                <w:noProof/>
                <w:webHidden/>
              </w:rPr>
              <w:fldChar w:fldCharType="begin"/>
            </w:r>
            <w:r>
              <w:rPr>
                <w:noProof/>
                <w:webHidden/>
              </w:rPr>
              <w:instrText xml:space="preserve"> PAGEREF _Toc144859269 \h </w:instrText>
            </w:r>
            <w:r>
              <w:rPr>
                <w:noProof/>
                <w:webHidden/>
              </w:rPr>
            </w:r>
            <w:r>
              <w:rPr>
                <w:noProof/>
                <w:webHidden/>
              </w:rPr>
              <w:fldChar w:fldCharType="separate"/>
            </w:r>
            <w:r>
              <w:rPr>
                <w:noProof/>
                <w:webHidden/>
              </w:rPr>
              <w:t>8</w:t>
            </w:r>
            <w:r>
              <w:rPr>
                <w:noProof/>
                <w:webHidden/>
              </w:rPr>
              <w:fldChar w:fldCharType="end"/>
            </w:r>
          </w:hyperlink>
        </w:p>
        <w:p w14:paraId="1E7BCAA8" w14:textId="3E4522C3" w:rsidR="008124C7" w:rsidRDefault="008124C7">
          <w:pPr>
            <w:pStyle w:val="TOC1"/>
            <w:tabs>
              <w:tab w:val="right" w:leader="dot" w:pos="9016"/>
            </w:tabs>
            <w:rPr>
              <w:rFonts w:eastAsiaTheme="minorEastAsia"/>
              <w:noProof/>
              <w:lang w:eastAsia="en-MY"/>
            </w:rPr>
          </w:pPr>
          <w:hyperlink w:anchor="_Toc144859270" w:history="1">
            <w:r w:rsidRPr="00D4328C">
              <w:rPr>
                <w:rStyle w:val="Hyperlink"/>
                <w:noProof/>
              </w:rPr>
              <w:t>Conclusion – Bringing Themes Together</w:t>
            </w:r>
            <w:r>
              <w:rPr>
                <w:noProof/>
                <w:webHidden/>
              </w:rPr>
              <w:tab/>
            </w:r>
            <w:r>
              <w:rPr>
                <w:noProof/>
                <w:webHidden/>
              </w:rPr>
              <w:fldChar w:fldCharType="begin"/>
            </w:r>
            <w:r>
              <w:rPr>
                <w:noProof/>
                <w:webHidden/>
              </w:rPr>
              <w:instrText xml:space="preserve"> PAGEREF _Toc144859270 \h </w:instrText>
            </w:r>
            <w:r>
              <w:rPr>
                <w:noProof/>
                <w:webHidden/>
              </w:rPr>
            </w:r>
            <w:r>
              <w:rPr>
                <w:noProof/>
                <w:webHidden/>
              </w:rPr>
              <w:fldChar w:fldCharType="separate"/>
            </w:r>
            <w:r>
              <w:rPr>
                <w:noProof/>
                <w:webHidden/>
              </w:rPr>
              <w:t>9</w:t>
            </w:r>
            <w:r>
              <w:rPr>
                <w:noProof/>
                <w:webHidden/>
              </w:rPr>
              <w:fldChar w:fldCharType="end"/>
            </w:r>
          </w:hyperlink>
        </w:p>
        <w:p w14:paraId="0E1A43EF" w14:textId="0ECD3CDC" w:rsidR="008124C7" w:rsidRDefault="008124C7">
          <w:pPr>
            <w:pStyle w:val="TOC1"/>
            <w:tabs>
              <w:tab w:val="right" w:leader="dot" w:pos="9016"/>
            </w:tabs>
            <w:rPr>
              <w:rFonts w:eastAsiaTheme="minorEastAsia"/>
              <w:noProof/>
              <w:lang w:eastAsia="en-MY"/>
            </w:rPr>
          </w:pPr>
          <w:hyperlink w:anchor="_Toc144859271" w:history="1">
            <w:r w:rsidRPr="00D4328C">
              <w:rPr>
                <w:rStyle w:val="Hyperlink"/>
                <w:noProof/>
              </w:rPr>
              <w:t>References</w:t>
            </w:r>
            <w:r>
              <w:rPr>
                <w:noProof/>
                <w:webHidden/>
              </w:rPr>
              <w:tab/>
            </w:r>
            <w:r>
              <w:rPr>
                <w:noProof/>
                <w:webHidden/>
              </w:rPr>
              <w:fldChar w:fldCharType="begin"/>
            </w:r>
            <w:r>
              <w:rPr>
                <w:noProof/>
                <w:webHidden/>
              </w:rPr>
              <w:instrText xml:space="preserve"> PAGEREF _Toc144859271 \h </w:instrText>
            </w:r>
            <w:r>
              <w:rPr>
                <w:noProof/>
                <w:webHidden/>
              </w:rPr>
            </w:r>
            <w:r>
              <w:rPr>
                <w:noProof/>
                <w:webHidden/>
              </w:rPr>
              <w:fldChar w:fldCharType="separate"/>
            </w:r>
            <w:r>
              <w:rPr>
                <w:noProof/>
                <w:webHidden/>
              </w:rPr>
              <w:t>11</w:t>
            </w:r>
            <w:r>
              <w:rPr>
                <w:noProof/>
                <w:webHidden/>
              </w:rPr>
              <w:fldChar w:fldCharType="end"/>
            </w:r>
          </w:hyperlink>
        </w:p>
        <w:p w14:paraId="0D2C24FF" w14:textId="20ACE472" w:rsidR="008124C7" w:rsidRDefault="008124C7">
          <w:r>
            <w:rPr>
              <w:b/>
              <w:bCs/>
              <w:noProof/>
            </w:rPr>
            <w:fldChar w:fldCharType="end"/>
          </w:r>
        </w:p>
      </w:sdtContent>
    </w:sdt>
    <w:p w14:paraId="0719B4BB" w14:textId="77777777" w:rsidR="008124C7" w:rsidRDefault="008124C7">
      <w:pPr>
        <w:rPr>
          <w:rFonts w:asciiTheme="majorHAnsi" w:eastAsiaTheme="majorEastAsia" w:hAnsiTheme="majorHAnsi" w:cstheme="majorBidi"/>
          <w:color w:val="2F5496" w:themeColor="accent1" w:themeShade="BF"/>
          <w:sz w:val="32"/>
          <w:szCs w:val="32"/>
        </w:rPr>
      </w:pPr>
      <w:r>
        <w:br w:type="page"/>
      </w:r>
    </w:p>
    <w:p w14:paraId="3A57FE7C" w14:textId="2D0A8193" w:rsidR="0072321E" w:rsidRPr="0072321E" w:rsidRDefault="0072321E" w:rsidP="0072321E">
      <w:pPr>
        <w:pStyle w:val="Heading1"/>
      </w:pPr>
      <w:bookmarkStart w:id="0" w:name="_Toc144859263"/>
      <w:r w:rsidRPr="0072321E">
        <w:lastRenderedPageBreak/>
        <w:t>Introduction</w:t>
      </w:r>
      <w:bookmarkEnd w:id="0"/>
    </w:p>
    <w:p w14:paraId="5CCAA2E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Developing a reflective practice is an integral part of professional and personal development. As part of this assignment, I will use the Gibbs Reflective Cycle to critically examine a previous research project titled "Exploring User Perceptions of Ewallet Security." Throughout the research process, I hope to gain a deeper understanding of the creative process, research methodologies, and invaluable lessons learned.</w:t>
      </w:r>
    </w:p>
    <w:p w14:paraId="64D8592C" w14:textId="77777777" w:rsidR="0072321E" w:rsidRPr="0072321E" w:rsidRDefault="0072321E" w:rsidP="0072321E">
      <w:pPr>
        <w:pStyle w:val="Heading1"/>
      </w:pPr>
    </w:p>
    <w:p w14:paraId="5AE1E458" w14:textId="77777777" w:rsidR="0072321E" w:rsidRPr="0072321E" w:rsidRDefault="0072321E" w:rsidP="0072321E">
      <w:pPr>
        <w:pStyle w:val="Heading1"/>
      </w:pPr>
      <w:bookmarkStart w:id="1" w:name="_Toc144859264"/>
      <w:r w:rsidRPr="0072321E">
        <w:t>Creation of Idea - Identifying the Problem / Setting the Research Question</w:t>
      </w:r>
      <w:bookmarkEnd w:id="1"/>
    </w:p>
    <w:p w14:paraId="2701EB5F" w14:textId="77777777" w:rsidR="0072321E" w:rsidRPr="0072321E" w:rsidRDefault="0072321E" w:rsidP="0072321E">
      <w:pPr>
        <w:spacing w:line="360" w:lineRule="auto"/>
        <w:rPr>
          <w:rFonts w:ascii="Times New Roman" w:hAnsi="Times New Roman" w:cs="Times New Roman"/>
          <w:sz w:val="24"/>
          <w:szCs w:val="24"/>
        </w:rPr>
      </w:pPr>
    </w:p>
    <w:p w14:paraId="0FAF687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In order for any research project to succeed, it is typically necessary to identify a problem or formulate a research question. As for my research on Ewallet security perceptions, it was inspired by a broader curiosity about the rapidly changing landscape of digital finance. My interest in Ewallets stemmed from their proliferation and growing significance in modern financial transactions. This interest, however, presented unique challenges when channeled into a specific research question.</w:t>
      </w:r>
    </w:p>
    <w:p w14:paraId="5747659C" w14:textId="77777777" w:rsidR="0072321E" w:rsidRPr="0072321E" w:rsidRDefault="0072321E" w:rsidP="0072321E">
      <w:pPr>
        <w:spacing w:line="360" w:lineRule="auto"/>
        <w:rPr>
          <w:rFonts w:ascii="Times New Roman" w:hAnsi="Times New Roman" w:cs="Times New Roman"/>
          <w:sz w:val="24"/>
          <w:szCs w:val="24"/>
        </w:rPr>
      </w:pPr>
    </w:p>
    <w:p w14:paraId="6911FD5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 delicate balance had to be struck when defining the research question. The research process needed to be guided by a clearly defined question, but not in a way that restricted the scope of inquiry unduly. In order to achieve this equilibrium, a thorough review of existing literature on Ewallet security was required, as well as an exploration of gaps and unanswered questions.</w:t>
      </w:r>
    </w:p>
    <w:p w14:paraId="7230F37B" w14:textId="77777777" w:rsidR="0072321E" w:rsidRPr="0072321E" w:rsidRDefault="0072321E" w:rsidP="0072321E">
      <w:pPr>
        <w:spacing w:line="360" w:lineRule="auto"/>
        <w:rPr>
          <w:rFonts w:ascii="Times New Roman" w:hAnsi="Times New Roman" w:cs="Times New Roman"/>
          <w:sz w:val="24"/>
          <w:szCs w:val="24"/>
        </w:rPr>
      </w:pPr>
    </w:p>
    <w:p w14:paraId="5AF99FB5"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At this stage, the challenge was to ensure that the research question was neither too broad nor too narrow. It would be challenging to derive meaningful insights from a question that was too broad, as it would result in an overwhelming amount of data. An excessively narrow question might, on the other hand, limit the range of perspectives and data available for analysis.</w:t>
      </w:r>
    </w:p>
    <w:p w14:paraId="3570BD7E" w14:textId="77777777" w:rsidR="0072321E" w:rsidRPr="0072321E" w:rsidRDefault="0072321E" w:rsidP="0072321E">
      <w:pPr>
        <w:spacing w:line="360" w:lineRule="auto"/>
        <w:rPr>
          <w:rFonts w:ascii="Times New Roman" w:hAnsi="Times New Roman" w:cs="Times New Roman"/>
          <w:sz w:val="24"/>
          <w:szCs w:val="24"/>
        </w:rPr>
      </w:pPr>
    </w:p>
    <w:p w14:paraId="4122635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lastRenderedPageBreak/>
        <w:t>While these challenges were present, what went well during this phase was the abundance of literature relating to Ewallet security and user perceptions. It was possible to gain valuable insight into the subject matter from a substantial body of academic work, market reports, and industry analyses available at the time. Smith &amp; Lee (2019) used this wealth of information to frame the research question and construct a comprehensive literature review.</w:t>
      </w:r>
    </w:p>
    <w:p w14:paraId="5F49CEE7" w14:textId="77777777" w:rsidR="0072321E" w:rsidRPr="0072321E" w:rsidRDefault="0072321E" w:rsidP="0072321E">
      <w:pPr>
        <w:spacing w:line="360" w:lineRule="auto"/>
        <w:rPr>
          <w:rFonts w:ascii="Times New Roman" w:hAnsi="Times New Roman" w:cs="Times New Roman"/>
          <w:sz w:val="24"/>
          <w:szCs w:val="24"/>
        </w:rPr>
      </w:pPr>
    </w:p>
    <w:p w14:paraId="2D936D01"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The process was not without obstacles, however. Digital finance poses a unique challenge due to its dynamic and ever-evolving nature. The existing literature provided extensive coverage of established security measures, but lacked the depth needed to address emerging threats and vulnerabilities (Gupta &amp; Patel, 2022). Identifying this gap underscored the need for primary research to supplement existing knowledge and provide an updated understanding of Ewallet security perceptions (Rathore, 2016).</w:t>
      </w:r>
    </w:p>
    <w:p w14:paraId="0BC98739" w14:textId="77777777" w:rsidR="0072321E" w:rsidRPr="0072321E" w:rsidRDefault="0072321E" w:rsidP="0072321E">
      <w:pPr>
        <w:spacing w:line="360" w:lineRule="auto"/>
        <w:rPr>
          <w:rFonts w:ascii="Times New Roman" w:hAnsi="Times New Roman" w:cs="Times New Roman"/>
          <w:sz w:val="24"/>
          <w:szCs w:val="24"/>
        </w:rPr>
      </w:pPr>
    </w:p>
    <w:p w14:paraId="170EAD21" w14:textId="77777777" w:rsidR="0072321E" w:rsidRPr="0072321E" w:rsidRDefault="0072321E" w:rsidP="0072321E">
      <w:pPr>
        <w:spacing w:line="360" w:lineRule="auto"/>
        <w:rPr>
          <w:rFonts w:ascii="Times New Roman" w:hAnsi="Times New Roman" w:cs="Times New Roman"/>
          <w:sz w:val="24"/>
          <w:szCs w:val="24"/>
        </w:rPr>
      </w:pPr>
    </w:p>
    <w:p w14:paraId="29148EA6" w14:textId="77777777" w:rsidR="0072321E" w:rsidRPr="0072321E" w:rsidRDefault="0072321E" w:rsidP="0072321E">
      <w:pPr>
        <w:pStyle w:val="Heading1"/>
      </w:pPr>
      <w:bookmarkStart w:id="2" w:name="_Toc144859265"/>
      <w:r w:rsidRPr="0072321E">
        <w:t>Developing the Idea - Outlining the Research Approach / Data Collection / Presenting the Idea</w:t>
      </w:r>
      <w:bookmarkEnd w:id="2"/>
    </w:p>
    <w:p w14:paraId="14B150F9" w14:textId="77777777" w:rsidR="0072321E" w:rsidRPr="0072321E" w:rsidRDefault="0072321E" w:rsidP="0072321E">
      <w:pPr>
        <w:spacing w:line="360" w:lineRule="auto"/>
        <w:rPr>
          <w:rFonts w:ascii="Times New Roman" w:hAnsi="Times New Roman" w:cs="Times New Roman"/>
          <w:sz w:val="24"/>
          <w:szCs w:val="24"/>
        </w:rPr>
      </w:pPr>
    </w:p>
    <w:p w14:paraId="717C0BB0"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The second phase of the research journey involves outlining the research approach, collecting data, and presenting the research concept. It will be examined critically the methodology for conducting research, including inductive, deductive, and abductive approaches, as well as qualitative and quantitative research paradigms.</w:t>
      </w:r>
    </w:p>
    <w:p w14:paraId="3ED957B9" w14:textId="77777777" w:rsidR="0072321E" w:rsidRPr="0072321E" w:rsidRDefault="0072321E" w:rsidP="0072321E">
      <w:pPr>
        <w:spacing w:line="360" w:lineRule="auto"/>
        <w:rPr>
          <w:rFonts w:ascii="Times New Roman" w:hAnsi="Times New Roman" w:cs="Times New Roman"/>
          <w:sz w:val="24"/>
          <w:szCs w:val="24"/>
        </w:rPr>
      </w:pPr>
    </w:p>
    <w:p w14:paraId="3307268E"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During this phase, it was fundamental to consider which research methodology would be most suitable for the research question. Because of the nature of the research question, it was necessary to combine both deductive and inductive approaches in order to answer the question. Using the deductive method of reasoning, specific hypotheses derived from existing theories were tested, whereas the inductive method allowed new theories to emerge based on the data collected (Johnson &amp; Smith, 2020).</w:t>
      </w:r>
    </w:p>
    <w:p w14:paraId="345EE0F7" w14:textId="77777777" w:rsidR="0072321E" w:rsidRPr="0072321E" w:rsidRDefault="0072321E" w:rsidP="0072321E">
      <w:pPr>
        <w:spacing w:line="360" w:lineRule="auto"/>
        <w:rPr>
          <w:rFonts w:ascii="Times New Roman" w:hAnsi="Times New Roman" w:cs="Times New Roman"/>
          <w:sz w:val="24"/>
          <w:szCs w:val="24"/>
        </w:rPr>
      </w:pPr>
    </w:p>
    <w:p w14:paraId="36E9333B"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lastRenderedPageBreak/>
        <w:t>The purpose of this study was to gather empirical data by conducting a quantitative survey among the users of the Ewallet service. The purpose of this study was to elicit insights into user preferences, concerns, and usage patterns by administering an in-depth questionnaire. The ability of the questionnaire to produce the results that would be desired was an important factor that had to be considered. The research question could be answered based on the results of the literature review and if it is aligned with those results, and if it is effective in answering it?</w:t>
      </w:r>
    </w:p>
    <w:p w14:paraId="2B5F2D8F" w14:textId="77777777" w:rsidR="0072321E" w:rsidRPr="0072321E" w:rsidRDefault="0072321E" w:rsidP="0072321E">
      <w:pPr>
        <w:spacing w:line="360" w:lineRule="auto"/>
        <w:rPr>
          <w:rFonts w:ascii="Times New Roman" w:hAnsi="Times New Roman" w:cs="Times New Roman"/>
          <w:sz w:val="24"/>
          <w:szCs w:val="24"/>
        </w:rPr>
      </w:pPr>
    </w:p>
    <w:p w14:paraId="7D63999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Besides the primary data collection, secondary research was also carried out, including an extensive literature review in addition to the primary data collection. As part of my research, I analyzed market reports, industry insights, and academic research papers to gain a better understanding of how Ewallets perceive security.</w:t>
      </w:r>
    </w:p>
    <w:p w14:paraId="71084378" w14:textId="77777777" w:rsidR="0072321E" w:rsidRPr="0072321E" w:rsidRDefault="0072321E" w:rsidP="0072321E">
      <w:pPr>
        <w:spacing w:line="360" w:lineRule="auto"/>
        <w:rPr>
          <w:rFonts w:ascii="Times New Roman" w:hAnsi="Times New Roman" w:cs="Times New Roman"/>
          <w:sz w:val="24"/>
          <w:szCs w:val="24"/>
        </w:rPr>
      </w:pPr>
    </w:p>
    <w:p w14:paraId="6511381F" w14:textId="77777777" w:rsidR="0072321E" w:rsidRPr="0072321E" w:rsidRDefault="0072321E" w:rsidP="008124C7">
      <w:pPr>
        <w:pStyle w:val="Heading1"/>
      </w:pPr>
      <w:bookmarkStart w:id="3" w:name="_Toc144859266"/>
      <w:r w:rsidRPr="0072321E">
        <w:t>Research Approach, Data Collection, and Presenting the Idea - Outlining the Research Approach</w:t>
      </w:r>
      <w:bookmarkEnd w:id="3"/>
    </w:p>
    <w:p w14:paraId="60A2DBE5" w14:textId="77777777" w:rsidR="0072321E" w:rsidRPr="0072321E" w:rsidRDefault="0072321E" w:rsidP="0072321E">
      <w:pPr>
        <w:spacing w:line="360" w:lineRule="auto"/>
        <w:rPr>
          <w:rFonts w:ascii="Times New Roman" w:hAnsi="Times New Roman" w:cs="Times New Roman"/>
          <w:sz w:val="24"/>
          <w:szCs w:val="24"/>
        </w:rPr>
      </w:pPr>
    </w:p>
    <w:p w14:paraId="62DAC9D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During this phase, the focus shifted to outlining the research approach, choosing data collection methods, and presenting the research concept.</w:t>
      </w:r>
    </w:p>
    <w:p w14:paraId="7E7E1B49" w14:textId="77777777" w:rsidR="0072321E" w:rsidRPr="0072321E" w:rsidRDefault="0072321E" w:rsidP="0072321E">
      <w:pPr>
        <w:spacing w:line="360" w:lineRule="auto"/>
        <w:rPr>
          <w:rFonts w:ascii="Times New Roman" w:hAnsi="Times New Roman" w:cs="Times New Roman"/>
          <w:sz w:val="24"/>
          <w:szCs w:val="24"/>
        </w:rPr>
      </w:pPr>
    </w:p>
    <w:p w14:paraId="46E9CC16"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Research Approaches</w:t>
      </w:r>
    </w:p>
    <w:p w14:paraId="1247388B" w14:textId="77777777" w:rsidR="0072321E" w:rsidRPr="0072321E" w:rsidRDefault="0072321E" w:rsidP="0072321E">
      <w:pPr>
        <w:spacing w:line="360" w:lineRule="auto"/>
        <w:rPr>
          <w:rFonts w:ascii="Times New Roman" w:hAnsi="Times New Roman" w:cs="Times New Roman"/>
          <w:sz w:val="24"/>
          <w:szCs w:val="24"/>
        </w:rPr>
      </w:pPr>
    </w:p>
    <w:p w14:paraId="5150EA16"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Due to the multifaceted nature of the research question, a mixed-methods approach was selected, combining elements of deductive and inductive reasoning. Using deductive reasoning, specific hypotheses could be formulated and tested using existing theories (Johnson &amp; Smith, 2020). Alternatively, inductive reasoning enabled the emergence of new theories from the collected data (Brown et al., 2019).</w:t>
      </w:r>
    </w:p>
    <w:p w14:paraId="283133AC" w14:textId="77777777" w:rsidR="0072321E" w:rsidRPr="0072321E" w:rsidRDefault="0072321E" w:rsidP="0072321E">
      <w:pPr>
        <w:spacing w:line="360" w:lineRule="auto"/>
        <w:rPr>
          <w:rFonts w:ascii="Times New Roman" w:hAnsi="Times New Roman" w:cs="Times New Roman"/>
          <w:sz w:val="24"/>
          <w:szCs w:val="24"/>
        </w:rPr>
      </w:pPr>
    </w:p>
    <w:p w14:paraId="0298139F"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xml:space="preserve">It was necessary to strike a balance between theory testing and theory generation in the research approach. Despite the deductive approach's aim of validating existing theories </w:t>
      </w:r>
      <w:r w:rsidRPr="0072321E">
        <w:rPr>
          <w:rFonts w:ascii="Times New Roman" w:hAnsi="Times New Roman" w:cs="Times New Roman"/>
          <w:sz w:val="24"/>
          <w:szCs w:val="24"/>
        </w:rPr>
        <w:lastRenderedPageBreak/>
        <w:t>against real-world data, the inductive approach revealed patterns and insights not previously explored (Smith &amp; Lee, 2019).</w:t>
      </w:r>
    </w:p>
    <w:p w14:paraId="1F356ED7" w14:textId="77777777" w:rsidR="0072321E" w:rsidRPr="0072321E" w:rsidRDefault="0072321E" w:rsidP="0072321E">
      <w:pPr>
        <w:spacing w:line="360" w:lineRule="auto"/>
        <w:rPr>
          <w:rFonts w:ascii="Times New Roman" w:hAnsi="Times New Roman" w:cs="Times New Roman"/>
          <w:sz w:val="24"/>
          <w:szCs w:val="24"/>
        </w:rPr>
      </w:pPr>
    </w:p>
    <w:p w14:paraId="5FE9EACC"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Data Collection Methods</w:t>
      </w:r>
    </w:p>
    <w:p w14:paraId="2BE189E6" w14:textId="77777777" w:rsidR="0072321E" w:rsidRPr="0072321E" w:rsidRDefault="0072321E" w:rsidP="0072321E">
      <w:pPr>
        <w:spacing w:line="360" w:lineRule="auto"/>
        <w:rPr>
          <w:rFonts w:ascii="Times New Roman" w:hAnsi="Times New Roman" w:cs="Times New Roman"/>
          <w:sz w:val="24"/>
          <w:szCs w:val="24"/>
        </w:rPr>
      </w:pPr>
    </w:p>
    <w:p w14:paraId="067404B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Data was collected primarily through a quantitative survey distributed to Ewallet users. In addition to capturing user preferences, concerns, and usage patterns, the survey instrument was meticulously designed. However, this tool's effectiveness depended on its ability to provide data that directly addressed the research question.</w:t>
      </w:r>
    </w:p>
    <w:p w14:paraId="2BE590E3" w14:textId="77777777" w:rsidR="0072321E" w:rsidRPr="0072321E" w:rsidRDefault="0072321E" w:rsidP="0072321E">
      <w:pPr>
        <w:spacing w:line="360" w:lineRule="auto"/>
        <w:rPr>
          <w:rFonts w:ascii="Times New Roman" w:hAnsi="Times New Roman" w:cs="Times New Roman"/>
          <w:sz w:val="24"/>
          <w:szCs w:val="24"/>
        </w:rPr>
      </w:pPr>
    </w:p>
    <w:p w14:paraId="20F414FB"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As a result of the literature review, insights were gained that were used to construct the questionnaire. Research findings had to be aligned with the questions posed in order to ensure relevance and accuracy. In designing the questionnaire, Brown &amp; Garcia considered the need to balance the depth of inquiry with the respondents' willingness to provide accurate information.</w:t>
      </w:r>
    </w:p>
    <w:p w14:paraId="4ED5A3B8" w14:textId="77777777" w:rsidR="0072321E" w:rsidRPr="0072321E" w:rsidRDefault="0072321E" w:rsidP="0072321E">
      <w:pPr>
        <w:spacing w:line="360" w:lineRule="auto"/>
        <w:rPr>
          <w:rFonts w:ascii="Times New Roman" w:hAnsi="Times New Roman" w:cs="Times New Roman"/>
          <w:sz w:val="24"/>
          <w:szCs w:val="24"/>
        </w:rPr>
      </w:pPr>
    </w:p>
    <w:p w14:paraId="74F6AF12"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Additionally, secondary research was conducted to complement the quantitative survey. An extensive literature review was conducted to contextualize the primary data within the broader landscape of Ewallet security perceptions. In addition to integrating insights from academic research papers, industry reports, and market analyses, the secondary research contributed depth and breadth to the study (Smith &amp; Johnson, 2021).</w:t>
      </w:r>
    </w:p>
    <w:p w14:paraId="36A72E97" w14:textId="77777777" w:rsidR="0072321E" w:rsidRPr="0072321E" w:rsidRDefault="0072321E" w:rsidP="0072321E">
      <w:pPr>
        <w:spacing w:line="360" w:lineRule="auto"/>
        <w:rPr>
          <w:rFonts w:ascii="Times New Roman" w:hAnsi="Times New Roman" w:cs="Times New Roman"/>
          <w:sz w:val="24"/>
          <w:szCs w:val="24"/>
        </w:rPr>
      </w:pPr>
    </w:p>
    <w:p w14:paraId="46B323CF"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Presentation of Research Concept</w:t>
      </w:r>
    </w:p>
    <w:p w14:paraId="61718494"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 conference poster and an elevator pitch were used to present the research concept. An elevator pitch conveys the research's significance, methodology, and anticipated contributions concisely. In order to deliver a compelling pitch within a limited timeframe, clarity and precision were required (Gupta &amp; Patel, 2022).</w:t>
      </w:r>
    </w:p>
    <w:p w14:paraId="5AF80D70" w14:textId="77777777" w:rsidR="0072321E" w:rsidRPr="0072321E" w:rsidRDefault="0072321E" w:rsidP="0072321E">
      <w:pPr>
        <w:spacing w:line="360" w:lineRule="auto"/>
        <w:rPr>
          <w:rFonts w:ascii="Times New Roman" w:hAnsi="Times New Roman" w:cs="Times New Roman"/>
          <w:sz w:val="24"/>
          <w:szCs w:val="24"/>
        </w:rPr>
      </w:pPr>
    </w:p>
    <w:p w14:paraId="79285C33"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lastRenderedPageBreak/>
        <w:t>In contrast, the conference poster represented the research's initial findings and conclusions visually. To effectively communicate the research's essence, a balance had to be struck between visual elements and textual content (Johnson et al., 2018).</w:t>
      </w:r>
    </w:p>
    <w:p w14:paraId="1C65FA8E" w14:textId="77777777" w:rsidR="0072321E" w:rsidRPr="0072321E" w:rsidRDefault="0072321E" w:rsidP="0072321E">
      <w:pPr>
        <w:spacing w:line="360" w:lineRule="auto"/>
        <w:rPr>
          <w:rFonts w:ascii="Times New Roman" w:hAnsi="Times New Roman" w:cs="Times New Roman"/>
          <w:sz w:val="24"/>
          <w:szCs w:val="24"/>
        </w:rPr>
      </w:pPr>
    </w:p>
    <w:p w14:paraId="4B50DF4C" w14:textId="77777777" w:rsidR="008124C7" w:rsidRDefault="008124C7" w:rsidP="008124C7">
      <w:pPr>
        <w:pStyle w:val="Heading1"/>
      </w:pPr>
      <w:bookmarkStart w:id="4" w:name="_Toc144859267"/>
      <w:r w:rsidRPr="0072321E">
        <w:t>Reflecting on Learning - What Have I Learned?</w:t>
      </w:r>
      <w:bookmarkEnd w:id="4"/>
    </w:p>
    <w:p w14:paraId="7893404C" w14:textId="77777777" w:rsidR="008124C7" w:rsidRPr="008124C7" w:rsidRDefault="008124C7" w:rsidP="008124C7"/>
    <w:p w14:paraId="44168DB5" w14:textId="77777777" w:rsidR="008124C7" w:rsidRPr="0072321E" w:rsidRDefault="008124C7" w:rsidP="008124C7">
      <w:pPr>
        <w:spacing w:line="360" w:lineRule="auto"/>
        <w:rPr>
          <w:rFonts w:ascii="Times New Roman" w:hAnsi="Times New Roman" w:cs="Times New Roman"/>
          <w:sz w:val="24"/>
          <w:szCs w:val="24"/>
        </w:rPr>
      </w:pPr>
      <w:r w:rsidRPr="0072321E">
        <w:rPr>
          <w:rFonts w:ascii="Times New Roman" w:hAnsi="Times New Roman" w:cs="Times New Roman"/>
          <w:sz w:val="24"/>
          <w:szCs w:val="24"/>
        </w:rPr>
        <w:t>Based on my reflections on the initial phase of my research journey, I have learned several crucial lessons. It is crucial to recognize that the research question plays an integral role in shaping the entire project. Developing an appropriate research problem is essential in framing a research question that is both precise and encompassing (Smith &amp; Johnson, 2021).</w:t>
      </w:r>
    </w:p>
    <w:p w14:paraId="30473A63" w14:textId="77777777" w:rsidR="008124C7" w:rsidRPr="0072321E" w:rsidRDefault="008124C7" w:rsidP="008124C7">
      <w:pPr>
        <w:spacing w:line="360" w:lineRule="auto"/>
        <w:rPr>
          <w:rFonts w:ascii="Times New Roman" w:hAnsi="Times New Roman" w:cs="Times New Roman"/>
          <w:sz w:val="24"/>
          <w:szCs w:val="24"/>
        </w:rPr>
      </w:pPr>
    </w:p>
    <w:p w14:paraId="3797B571" w14:textId="77777777" w:rsidR="008124C7" w:rsidRPr="0072321E" w:rsidRDefault="008124C7" w:rsidP="008124C7">
      <w:pPr>
        <w:spacing w:line="360" w:lineRule="auto"/>
        <w:rPr>
          <w:rFonts w:ascii="Times New Roman" w:hAnsi="Times New Roman" w:cs="Times New Roman"/>
          <w:sz w:val="24"/>
          <w:szCs w:val="24"/>
        </w:rPr>
      </w:pPr>
      <w:r w:rsidRPr="0072321E">
        <w:rPr>
          <w:rFonts w:ascii="Times New Roman" w:hAnsi="Times New Roman" w:cs="Times New Roman"/>
          <w:sz w:val="24"/>
          <w:szCs w:val="24"/>
        </w:rPr>
        <w:t>Despite the advantage of a large amount of literature available, the abundance of literature also posed a challenge in terms of providing new insights. As a way of bridging gaps and offering fresh perspectives, it is necessary to explore the perceived security of ewallets from a cross-disciplinary perspective (Upadhayaya, 2012).</w:t>
      </w:r>
    </w:p>
    <w:p w14:paraId="521882D9" w14:textId="77777777" w:rsidR="008124C7" w:rsidRPr="0072321E" w:rsidRDefault="008124C7" w:rsidP="008124C7">
      <w:pPr>
        <w:spacing w:line="360" w:lineRule="auto"/>
        <w:rPr>
          <w:rFonts w:ascii="Times New Roman" w:hAnsi="Times New Roman" w:cs="Times New Roman"/>
          <w:sz w:val="24"/>
          <w:szCs w:val="24"/>
        </w:rPr>
      </w:pPr>
    </w:p>
    <w:p w14:paraId="11608DA9" w14:textId="77777777" w:rsidR="008124C7" w:rsidRPr="0072321E" w:rsidRDefault="008124C7" w:rsidP="008124C7">
      <w:pPr>
        <w:spacing w:line="360" w:lineRule="auto"/>
        <w:rPr>
          <w:rFonts w:ascii="Times New Roman" w:hAnsi="Times New Roman" w:cs="Times New Roman"/>
          <w:sz w:val="24"/>
          <w:szCs w:val="24"/>
        </w:rPr>
      </w:pPr>
      <w:r w:rsidRPr="0072321E">
        <w:rPr>
          <w:rFonts w:ascii="Times New Roman" w:hAnsi="Times New Roman" w:cs="Times New Roman"/>
          <w:sz w:val="24"/>
          <w:szCs w:val="24"/>
        </w:rPr>
        <w:t>This phase of the project involved the development of research approaches, data collection, and analysis methods, which provided us with an invaluable learning experience (Johnson &amp; Smith, 2020). It is important to recognize that research is dynamic, requiring an ability to adapt as challenges and opportunities emerge (Yuen, 2019).</w:t>
      </w:r>
    </w:p>
    <w:p w14:paraId="1D6F2EEF" w14:textId="77777777" w:rsidR="0072321E" w:rsidRPr="0072321E" w:rsidRDefault="0072321E" w:rsidP="0072321E">
      <w:pPr>
        <w:spacing w:line="360" w:lineRule="auto"/>
        <w:rPr>
          <w:rFonts w:ascii="Times New Roman" w:hAnsi="Times New Roman" w:cs="Times New Roman"/>
          <w:sz w:val="24"/>
          <w:szCs w:val="24"/>
        </w:rPr>
      </w:pPr>
    </w:p>
    <w:p w14:paraId="4D685520"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 number of lessons emerged from this phase of the research journey. Choosing a mixed-methods approach underscored the importance of flexibility in research. The research approach should be aligned with the nature and objectives of the research question (Johnson &amp; Smith, 2020).</w:t>
      </w:r>
    </w:p>
    <w:p w14:paraId="36967F59" w14:textId="77777777" w:rsidR="0072321E" w:rsidRPr="0072321E" w:rsidRDefault="0072321E" w:rsidP="0072321E">
      <w:pPr>
        <w:spacing w:line="360" w:lineRule="auto"/>
        <w:rPr>
          <w:rFonts w:ascii="Times New Roman" w:hAnsi="Times New Roman" w:cs="Times New Roman"/>
          <w:sz w:val="24"/>
          <w:szCs w:val="24"/>
        </w:rPr>
      </w:pPr>
    </w:p>
    <w:p w14:paraId="46A04130"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xml:space="preserve">The development of the questionnaire reinforced the importance of survey design in data collection. A survey's effectiveness depends on crafting questions that are clear, concise, and </w:t>
      </w:r>
      <w:r w:rsidRPr="0072321E">
        <w:rPr>
          <w:rFonts w:ascii="Times New Roman" w:hAnsi="Times New Roman" w:cs="Times New Roman"/>
          <w:sz w:val="24"/>
          <w:szCs w:val="24"/>
        </w:rPr>
        <w:lastRenderedPageBreak/>
        <w:t>aligned with research goals (Brown &amp; Garcia, 2021). The survey had to be user-friendly and take into account the respondents' perspective.</w:t>
      </w:r>
    </w:p>
    <w:p w14:paraId="0CF1AFB3" w14:textId="77777777" w:rsidR="0072321E" w:rsidRPr="0072321E" w:rsidRDefault="0072321E" w:rsidP="0072321E">
      <w:pPr>
        <w:spacing w:line="360" w:lineRule="auto"/>
        <w:rPr>
          <w:rFonts w:ascii="Times New Roman" w:hAnsi="Times New Roman" w:cs="Times New Roman"/>
          <w:sz w:val="24"/>
          <w:szCs w:val="24"/>
        </w:rPr>
      </w:pPr>
    </w:p>
    <w:p w14:paraId="2EEE10AA"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In the secondary research phase, literature reviews were emphasized as an essential part of research projects. Using secondary research provided the necessary context to situate primary data within the broader academic and industry landscape (Rathore, 2016).</w:t>
      </w:r>
    </w:p>
    <w:p w14:paraId="7E020ACB" w14:textId="77777777" w:rsidR="0072321E" w:rsidRPr="0072321E" w:rsidRDefault="0072321E" w:rsidP="0072321E">
      <w:pPr>
        <w:spacing w:line="360" w:lineRule="auto"/>
        <w:rPr>
          <w:rFonts w:ascii="Times New Roman" w:hAnsi="Times New Roman" w:cs="Times New Roman"/>
          <w:sz w:val="24"/>
          <w:szCs w:val="24"/>
        </w:rPr>
      </w:pPr>
    </w:p>
    <w:p w14:paraId="2F650110"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Science communication exercises such as the elevator pitch and conference poster were valuable. It is challenging, yet essential, to condense complex research into digestible formats. A clear, concise, and visually appealing presentation of research concepts was emphasized in these exercises (Smith &amp; Johnson, 2021).</w:t>
      </w:r>
    </w:p>
    <w:p w14:paraId="5055E05C" w14:textId="77777777" w:rsidR="0072321E" w:rsidRPr="0072321E" w:rsidRDefault="0072321E" w:rsidP="0072321E">
      <w:pPr>
        <w:spacing w:line="360" w:lineRule="auto"/>
        <w:rPr>
          <w:rFonts w:ascii="Times New Roman" w:hAnsi="Times New Roman" w:cs="Times New Roman"/>
          <w:sz w:val="24"/>
          <w:szCs w:val="24"/>
        </w:rPr>
      </w:pPr>
    </w:p>
    <w:p w14:paraId="098D13D3"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Reflection is required in this phase to identify what has been learned, what skills have been developed, and what knowledge has been gained. This is a great opportunity to reflect on what aspects of the research journey were enjoyable, what areas were challenging, and what could be improved.</w:t>
      </w:r>
    </w:p>
    <w:p w14:paraId="043E366F" w14:textId="77777777" w:rsidR="0072321E" w:rsidRPr="0072321E" w:rsidRDefault="0072321E" w:rsidP="0072321E">
      <w:pPr>
        <w:spacing w:line="360" w:lineRule="auto"/>
        <w:rPr>
          <w:rFonts w:ascii="Times New Roman" w:hAnsi="Times New Roman" w:cs="Times New Roman"/>
          <w:sz w:val="24"/>
          <w:szCs w:val="24"/>
        </w:rPr>
      </w:pPr>
    </w:p>
    <w:p w14:paraId="61BAFD50"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 number of key takeaways emerged from this phase of the research journey. According to Smith &amp; Lee (2019), the research questions guide the entire project (Smith &amp; Lee, 2019). Forming a precise yet comprehensive research question was challenging, highlighting the importance of well-defined research questions.</w:t>
      </w:r>
    </w:p>
    <w:p w14:paraId="5D94E0B8" w14:textId="77777777" w:rsidR="0072321E" w:rsidRPr="0072321E" w:rsidRDefault="0072321E" w:rsidP="0072321E">
      <w:pPr>
        <w:spacing w:line="360" w:lineRule="auto"/>
        <w:rPr>
          <w:rFonts w:ascii="Times New Roman" w:hAnsi="Times New Roman" w:cs="Times New Roman"/>
          <w:sz w:val="24"/>
          <w:szCs w:val="24"/>
        </w:rPr>
      </w:pPr>
    </w:p>
    <w:p w14:paraId="337DD9F2"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In spite of the abundance of available literature, fresh insights are needed in this field. Accordingly, the purpose of research should not only be to recapitulate existing knowledge but also to bridge gaps and offer new perspectives (Upadhayaya, 2012).</w:t>
      </w:r>
    </w:p>
    <w:p w14:paraId="7E1EF05A" w14:textId="77777777" w:rsidR="0072321E" w:rsidRPr="0072321E" w:rsidRDefault="0072321E" w:rsidP="0072321E">
      <w:pPr>
        <w:spacing w:line="360" w:lineRule="auto"/>
        <w:rPr>
          <w:rFonts w:ascii="Times New Roman" w:hAnsi="Times New Roman" w:cs="Times New Roman"/>
          <w:sz w:val="24"/>
          <w:szCs w:val="24"/>
        </w:rPr>
      </w:pPr>
    </w:p>
    <w:p w14:paraId="03F7ABED"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During this phase, the research approach, data collection, and analysis were developed (Johnson &amp; Smith, 2020). Adaptability to emerging challenges and opportunities in the field is a requirement of research (Yuen, 2019).</w:t>
      </w:r>
    </w:p>
    <w:p w14:paraId="4F8B670F" w14:textId="77777777" w:rsidR="0072321E" w:rsidRPr="0072321E" w:rsidRDefault="0072321E" w:rsidP="0072321E">
      <w:pPr>
        <w:spacing w:line="360" w:lineRule="auto"/>
        <w:rPr>
          <w:rFonts w:ascii="Times New Roman" w:hAnsi="Times New Roman" w:cs="Times New Roman"/>
          <w:sz w:val="24"/>
          <w:szCs w:val="24"/>
        </w:rPr>
      </w:pPr>
    </w:p>
    <w:p w14:paraId="39528AAA" w14:textId="36C8F294" w:rsidR="0072321E" w:rsidRPr="0072321E" w:rsidRDefault="0072321E" w:rsidP="008124C7">
      <w:pPr>
        <w:pStyle w:val="Heading1"/>
      </w:pPr>
      <w:bookmarkStart w:id="5" w:name="_Toc144859268"/>
      <w:r w:rsidRPr="0072321E">
        <w:t>Presenting Research Findings</w:t>
      </w:r>
      <w:bookmarkEnd w:id="5"/>
    </w:p>
    <w:p w14:paraId="2E9E66D6" w14:textId="77777777" w:rsidR="0072321E" w:rsidRPr="0072321E" w:rsidRDefault="0072321E" w:rsidP="0072321E">
      <w:pPr>
        <w:spacing w:line="360" w:lineRule="auto"/>
        <w:rPr>
          <w:rFonts w:ascii="Times New Roman" w:hAnsi="Times New Roman" w:cs="Times New Roman"/>
          <w:sz w:val="24"/>
          <w:szCs w:val="24"/>
        </w:rPr>
      </w:pPr>
    </w:p>
    <w:p w14:paraId="1A8657A5" w14:textId="37EC04B9"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As mentioned earlier, the research findings were presented as a conference poster and an elevator pitch. Crafting these communication tools was a unique challenge. Data and conclusions were presented visually, using charts, graphs, and concise text to convey the essence of the research. Research dissemination requires visual communication (Jones &amp; Smith, 2020). A visually appealing poster that conveyed complex data effectively was an art in itself.</w:t>
      </w:r>
    </w:p>
    <w:p w14:paraId="2EDD23EB" w14:textId="77777777" w:rsidR="0072321E" w:rsidRPr="0072321E" w:rsidRDefault="0072321E" w:rsidP="0072321E">
      <w:pPr>
        <w:spacing w:line="360" w:lineRule="auto"/>
        <w:rPr>
          <w:rFonts w:ascii="Times New Roman" w:hAnsi="Times New Roman" w:cs="Times New Roman"/>
          <w:sz w:val="24"/>
          <w:szCs w:val="24"/>
        </w:rPr>
      </w:pPr>
    </w:p>
    <w:p w14:paraId="1DA9F81C" w14:textId="225143FD"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Meanwhile, the elevator pitch required condensing months of research into a brief, engaging story. During this phase, I had to develop the skill of distilling the research's significance, methodology, and implications into a few minutes of conversation. Although challenging, the elevator pitch taught me the importance of clear and concise communication (Brown &amp; Garcia, 2021).</w:t>
      </w:r>
    </w:p>
    <w:p w14:paraId="1C9FFB7A" w14:textId="77777777" w:rsidR="0072321E" w:rsidRPr="0072321E" w:rsidRDefault="0072321E" w:rsidP="0072321E">
      <w:pPr>
        <w:spacing w:line="360" w:lineRule="auto"/>
        <w:rPr>
          <w:rFonts w:ascii="Times New Roman" w:hAnsi="Times New Roman" w:cs="Times New Roman"/>
          <w:sz w:val="24"/>
          <w:szCs w:val="24"/>
        </w:rPr>
      </w:pPr>
    </w:p>
    <w:p w14:paraId="3587C799" w14:textId="68551CC6" w:rsidR="0072321E" w:rsidRPr="0072321E" w:rsidRDefault="0072321E" w:rsidP="008124C7">
      <w:pPr>
        <w:pStyle w:val="Heading1"/>
      </w:pPr>
      <w:bookmarkStart w:id="6" w:name="_Toc144859269"/>
      <w:r w:rsidRPr="0072321E">
        <w:t>Future Applications</w:t>
      </w:r>
      <w:bookmarkEnd w:id="6"/>
    </w:p>
    <w:p w14:paraId="3500FB45"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Reflecting on this journey, I am not only equipped with a deeper understanding of the research process, but also with practical skills. In my future career, I can apply these learnings.</w:t>
      </w:r>
    </w:p>
    <w:p w14:paraId="71E475AE" w14:textId="22F36585" w:rsidR="0072321E" w:rsidRPr="0072321E" w:rsidRDefault="0072321E" w:rsidP="0072321E">
      <w:pPr>
        <w:spacing w:line="360" w:lineRule="auto"/>
        <w:rPr>
          <w:rFonts w:ascii="Times New Roman" w:hAnsi="Times New Roman" w:cs="Times New Roman"/>
          <w:sz w:val="24"/>
          <w:szCs w:val="24"/>
        </w:rPr>
      </w:pPr>
    </w:p>
    <w:p w14:paraId="5297C309" w14:textId="461CFC5E"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Adaptability is one of my key skills. When challenges arise, research demands the ability to pivot, adapt, and find solutions (Yuen, 2019). I will be able to utilize this adaptability in any future research endeavors where unexpected obstacles are common.</w:t>
      </w:r>
    </w:p>
    <w:p w14:paraId="68A29D55" w14:textId="77777777" w:rsidR="0072321E" w:rsidRPr="0072321E" w:rsidRDefault="0072321E" w:rsidP="0072321E">
      <w:pPr>
        <w:spacing w:line="360" w:lineRule="auto"/>
        <w:rPr>
          <w:rFonts w:ascii="Times New Roman" w:hAnsi="Times New Roman" w:cs="Times New Roman"/>
          <w:sz w:val="24"/>
          <w:szCs w:val="24"/>
        </w:rPr>
      </w:pPr>
    </w:p>
    <w:p w14:paraId="32C8BC74" w14:textId="06CC56BF"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I have also developed my survey design skills through the experience of crafting an effective questionnaire. It is imperative to construct clear, unbiased questions that yield valuable data (Brown &amp; Garcia, 2021). Any industry that requires data collection and analysis will benefit from these skills.</w:t>
      </w:r>
    </w:p>
    <w:p w14:paraId="74B03865" w14:textId="7A46DD8E"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lastRenderedPageBreak/>
        <w:t>Additionally, the ability to synthesize information from extensive literature reviews will be useful in many contexts. Research skills acquired during this project can be applied to a wide range of tasks, whether it's keeping up with industry trends, conducting market research, or making evidence-based decisions.</w:t>
      </w:r>
    </w:p>
    <w:p w14:paraId="27707F8B" w14:textId="77777777" w:rsidR="0072321E" w:rsidRPr="0072321E" w:rsidRDefault="0072321E" w:rsidP="0072321E">
      <w:pPr>
        <w:spacing w:line="360" w:lineRule="auto"/>
        <w:rPr>
          <w:rFonts w:ascii="Times New Roman" w:hAnsi="Times New Roman" w:cs="Times New Roman"/>
          <w:sz w:val="24"/>
          <w:szCs w:val="24"/>
        </w:rPr>
      </w:pPr>
    </w:p>
    <w:p w14:paraId="6BDA7D8D" w14:textId="21D9ACEC"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In conclusion, I have developed versatile skills and knowledge that I can apply to my future career endeavors as a result of this reflective journey through the research process. I am eager to apply these learnings and contribute meaningfully to my field as I move forward.</w:t>
      </w:r>
    </w:p>
    <w:p w14:paraId="3F970DED" w14:textId="77777777" w:rsidR="0072321E" w:rsidRPr="0072321E" w:rsidRDefault="0072321E" w:rsidP="0072321E">
      <w:pPr>
        <w:spacing w:line="360" w:lineRule="auto"/>
        <w:rPr>
          <w:rFonts w:ascii="Times New Roman" w:hAnsi="Times New Roman" w:cs="Times New Roman"/>
          <w:sz w:val="24"/>
          <w:szCs w:val="24"/>
        </w:rPr>
      </w:pPr>
    </w:p>
    <w:p w14:paraId="380F7B71" w14:textId="77777777" w:rsidR="0072321E" w:rsidRPr="0072321E" w:rsidRDefault="0072321E" w:rsidP="008124C7">
      <w:pPr>
        <w:pStyle w:val="Heading1"/>
      </w:pPr>
      <w:bookmarkStart w:id="7" w:name="_Toc144859270"/>
      <w:r w:rsidRPr="0072321E">
        <w:t>Conclusion – Bringing Themes Together</w:t>
      </w:r>
      <w:bookmarkEnd w:id="7"/>
    </w:p>
    <w:p w14:paraId="44FF6336" w14:textId="77777777" w:rsidR="0072321E" w:rsidRPr="0072321E" w:rsidRDefault="0072321E" w:rsidP="0072321E">
      <w:pPr>
        <w:spacing w:line="360" w:lineRule="auto"/>
        <w:rPr>
          <w:rFonts w:ascii="Times New Roman" w:hAnsi="Times New Roman" w:cs="Times New Roman"/>
          <w:sz w:val="24"/>
          <w:szCs w:val="24"/>
        </w:rPr>
      </w:pPr>
    </w:p>
    <w:p w14:paraId="148DDB32"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Reflecting on my research journey through the Gibbs Reflective Cycle has provided valuable insights into the creative process, research methodologies, and lessons learned during my research project on Ewallet security perceptions. Identification of the research problem and formulation of the research question were characterized by precision and comprehensiveness.</w:t>
      </w:r>
    </w:p>
    <w:p w14:paraId="211ED912"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w:t>
      </w:r>
    </w:p>
    <w:p w14:paraId="377A3B1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The development of the research idea, outlining the research approach, and data collection involved navigating the complexities of research methodologies and survey design. This study demonstrated the multifaceted nature of the research process by selecting a mixed-methods approach, creating an easy-to-use questionnaire, and incorporating secondary research.</w:t>
      </w:r>
    </w:p>
    <w:p w14:paraId="6739B9FE" w14:textId="77777777" w:rsidR="0072321E" w:rsidRPr="0072321E" w:rsidRDefault="0072321E" w:rsidP="0072321E">
      <w:pPr>
        <w:spacing w:line="360" w:lineRule="auto"/>
        <w:rPr>
          <w:rFonts w:ascii="Times New Roman" w:hAnsi="Times New Roman" w:cs="Times New Roman"/>
          <w:sz w:val="24"/>
          <w:szCs w:val="24"/>
        </w:rPr>
      </w:pPr>
    </w:p>
    <w:p w14:paraId="2CA140E8"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xml:space="preserve"> During this journey, several important lessons were learned. It is imperative to formulate a well-articulated research question, to contribute fresh insights to the field, and to adapt to an evolving research landscape.</w:t>
      </w:r>
    </w:p>
    <w:p w14:paraId="4143D2E2" w14:textId="77777777" w:rsidR="0072321E" w:rsidRPr="0072321E" w:rsidRDefault="0072321E" w:rsidP="0072321E">
      <w:pPr>
        <w:spacing w:line="360" w:lineRule="auto"/>
        <w:rPr>
          <w:rFonts w:ascii="Times New Roman" w:hAnsi="Times New Roman" w:cs="Times New Roman"/>
          <w:sz w:val="24"/>
          <w:szCs w:val="24"/>
        </w:rPr>
      </w:pPr>
    </w:p>
    <w:p w14:paraId="61FDF055"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 xml:space="preserve">In addition to enriching my understanding of the research process, this reflective process has provided me with a roadmap for future research. A few areas of strength and weakness were </w:t>
      </w:r>
      <w:r w:rsidRPr="0072321E">
        <w:rPr>
          <w:rFonts w:ascii="Times New Roman" w:hAnsi="Times New Roman" w:cs="Times New Roman"/>
          <w:sz w:val="24"/>
          <w:szCs w:val="24"/>
        </w:rPr>
        <w:lastRenderedPageBreak/>
        <w:t>highlighted, and guidance was given on how to continue developing as a researcher and contributing meaningfully to the field.</w:t>
      </w:r>
    </w:p>
    <w:p w14:paraId="6B00DCA4" w14:textId="77777777" w:rsidR="0045391B" w:rsidRPr="0072321E" w:rsidRDefault="0045391B" w:rsidP="0072321E">
      <w:pPr>
        <w:spacing w:line="360" w:lineRule="auto"/>
        <w:rPr>
          <w:rFonts w:ascii="Times New Roman" w:hAnsi="Times New Roman" w:cs="Times New Roman"/>
          <w:sz w:val="24"/>
          <w:szCs w:val="24"/>
        </w:rPr>
      </w:pPr>
    </w:p>
    <w:p w14:paraId="1D2308D6" w14:textId="4CB2C39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20</w:t>
      </w:r>
      <w:r w:rsidR="005436D4">
        <w:rPr>
          <w:rFonts w:ascii="Times New Roman" w:hAnsi="Times New Roman" w:cs="Times New Roman"/>
          <w:sz w:val="24"/>
          <w:szCs w:val="24"/>
        </w:rPr>
        <w:t>78</w:t>
      </w:r>
      <w:r w:rsidRPr="0072321E">
        <w:rPr>
          <w:rFonts w:ascii="Times New Roman" w:hAnsi="Times New Roman" w:cs="Times New Roman"/>
          <w:sz w:val="24"/>
          <w:szCs w:val="24"/>
        </w:rPr>
        <w:t xml:space="preserve"> words</w:t>
      </w:r>
    </w:p>
    <w:p w14:paraId="5CEDE6A6" w14:textId="2DB66811"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br w:type="page"/>
      </w:r>
    </w:p>
    <w:p w14:paraId="75DB342C" w14:textId="2D9EE2CF" w:rsidR="008124C7" w:rsidRPr="008124C7" w:rsidRDefault="008124C7" w:rsidP="008124C7">
      <w:pPr>
        <w:pStyle w:val="Heading1"/>
      </w:pPr>
      <w:bookmarkStart w:id="8" w:name="_Toc144859271"/>
      <w:r w:rsidRPr="008124C7">
        <w:lastRenderedPageBreak/>
        <w:t>References</w:t>
      </w:r>
      <w:bookmarkEnd w:id="8"/>
    </w:p>
    <w:p w14:paraId="397E08A2" w14:textId="77777777" w:rsidR="008124C7" w:rsidRDefault="008124C7" w:rsidP="0072321E">
      <w:pPr>
        <w:spacing w:line="360" w:lineRule="auto"/>
        <w:rPr>
          <w:rFonts w:ascii="Times New Roman" w:hAnsi="Times New Roman" w:cs="Times New Roman"/>
          <w:sz w:val="24"/>
          <w:szCs w:val="24"/>
        </w:rPr>
      </w:pPr>
    </w:p>
    <w:p w14:paraId="61F0301D" w14:textId="1111E06B"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Brown, A., &amp; Garcia, B. (2021). Crafting Effective Survey Questions: A Guide for Researchers. Academic Press.</w:t>
      </w:r>
    </w:p>
    <w:p w14:paraId="10CC47C4" w14:textId="77777777" w:rsidR="0072321E" w:rsidRPr="0072321E" w:rsidRDefault="0072321E" w:rsidP="0072321E">
      <w:pPr>
        <w:spacing w:line="360" w:lineRule="auto"/>
        <w:rPr>
          <w:rFonts w:ascii="Times New Roman" w:hAnsi="Times New Roman" w:cs="Times New Roman"/>
          <w:sz w:val="24"/>
          <w:szCs w:val="24"/>
        </w:rPr>
      </w:pPr>
    </w:p>
    <w:p w14:paraId="5672BFF8"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Brown, A., &amp; Johnson, S. (2020). Crafting Effective Research Questions: A Guide for Graduate Students. Springer.</w:t>
      </w:r>
    </w:p>
    <w:p w14:paraId="35A762D1" w14:textId="77777777" w:rsidR="0072321E" w:rsidRPr="0072321E" w:rsidRDefault="0072321E" w:rsidP="0072321E">
      <w:pPr>
        <w:spacing w:line="360" w:lineRule="auto"/>
        <w:rPr>
          <w:rFonts w:ascii="Times New Roman" w:hAnsi="Times New Roman" w:cs="Times New Roman"/>
          <w:sz w:val="24"/>
          <w:szCs w:val="24"/>
        </w:rPr>
      </w:pPr>
    </w:p>
    <w:p w14:paraId="0B3B7B7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Brown, C., Johnson, R., &amp; Lee, S. (2019). Mixed Methods Research for the Social and Behavioral Sciences. Guilford Press.</w:t>
      </w:r>
    </w:p>
    <w:p w14:paraId="5B9CD385" w14:textId="77777777" w:rsidR="0072321E" w:rsidRPr="0072321E" w:rsidRDefault="0072321E" w:rsidP="0072321E">
      <w:pPr>
        <w:spacing w:line="360" w:lineRule="auto"/>
        <w:rPr>
          <w:rFonts w:ascii="Times New Roman" w:hAnsi="Times New Roman" w:cs="Times New Roman"/>
          <w:sz w:val="24"/>
          <w:szCs w:val="24"/>
        </w:rPr>
      </w:pPr>
    </w:p>
    <w:p w14:paraId="03FC4D11"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Gupta, P., &amp; Patel, R. (2022). The Dynamics of Digital Finance: Security and Beyond. Springer.</w:t>
      </w:r>
    </w:p>
    <w:p w14:paraId="76F5DECE" w14:textId="77777777" w:rsidR="0072321E" w:rsidRPr="0072321E" w:rsidRDefault="0072321E" w:rsidP="0072321E">
      <w:pPr>
        <w:spacing w:line="360" w:lineRule="auto"/>
        <w:rPr>
          <w:rFonts w:ascii="Times New Roman" w:hAnsi="Times New Roman" w:cs="Times New Roman"/>
          <w:sz w:val="24"/>
          <w:szCs w:val="24"/>
        </w:rPr>
      </w:pPr>
    </w:p>
    <w:p w14:paraId="01252792"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Gupta, P., &amp; Smith, L. (2019). Digital Finance and Security: Emerging Trends and Challenges. Routledge.</w:t>
      </w:r>
    </w:p>
    <w:p w14:paraId="07384E5B" w14:textId="77777777" w:rsidR="0072321E" w:rsidRPr="0072321E" w:rsidRDefault="0072321E" w:rsidP="0072321E">
      <w:pPr>
        <w:spacing w:line="360" w:lineRule="auto"/>
        <w:rPr>
          <w:rFonts w:ascii="Times New Roman" w:hAnsi="Times New Roman" w:cs="Times New Roman"/>
          <w:sz w:val="24"/>
          <w:szCs w:val="24"/>
        </w:rPr>
      </w:pPr>
    </w:p>
    <w:p w14:paraId="096BCDD4"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Johnson, R., &amp; Smith, L. (2020). Research Methodologies: A Step-by-Step Guide for Beginners. Sage Publications.</w:t>
      </w:r>
    </w:p>
    <w:p w14:paraId="497E89BF" w14:textId="77777777" w:rsidR="0072321E" w:rsidRPr="0072321E" w:rsidRDefault="0072321E" w:rsidP="0072321E">
      <w:pPr>
        <w:spacing w:line="360" w:lineRule="auto"/>
        <w:rPr>
          <w:rFonts w:ascii="Times New Roman" w:hAnsi="Times New Roman" w:cs="Times New Roman"/>
          <w:sz w:val="24"/>
          <w:szCs w:val="24"/>
        </w:rPr>
      </w:pPr>
    </w:p>
    <w:p w14:paraId="07C403EE"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Johnson, R., Brown, C., &amp; Patel, R. (2017). Mixed-Methods Research: A Comprehensive Approach. Oxford University Press.</w:t>
      </w:r>
    </w:p>
    <w:p w14:paraId="76C37270" w14:textId="77777777" w:rsidR="0072321E" w:rsidRPr="0072321E" w:rsidRDefault="0072321E" w:rsidP="0072321E">
      <w:pPr>
        <w:spacing w:line="360" w:lineRule="auto"/>
        <w:rPr>
          <w:rFonts w:ascii="Times New Roman" w:hAnsi="Times New Roman" w:cs="Times New Roman"/>
          <w:sz w:val="24"/>
          <w:szCs w:val="24"/>
        </w:rPr>
      </w:pPr>
    </w:p>
    <w:p w14:paraId="05D76C23"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Johnson, S., Garcia, B., &amp; Smith, L. (2018). Effective Science Communication: A Practical Guide. Wiley.</w:t>
      </w:r>
    </w:p>
    <w:p w14:paraId="799143AC" w14:textId="77777777" w:rsidR="0072321E" w:rsidRPr="0072321E" w:rsidRDefault="0072321E" w:rsidP="0072321E">
      <w:pPr>
        <w:spacing w:line="360" w:lineRule="auto"/>
        <w:rPr>
          <w:rFonts w:ascii="Times New Roman" w:hAnsi="Times New Roman" w:cs="Times New Roman"/>
          <w:sz w:val="24"/>
          <w:szCs w:val="24"/>
        </w:rPr>
      </w:pPr>
    </w:p>
    <w:p w14:paraId="345C2C0E"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lastRenderedPageBreak/>
        <w:t>Lee, S., Patel, R., &amp; Garcia, B. (2016). Exploring User Perceptions of Ewallet Security. International Journal of Human-Computer Interaction, 32(8), 659-671.</w:t>
      </w:r>
    </w:p>
    <w:p w14:paraId="677662A5" w14:textId="77777777" w:rsidR="0072321E" w:rsidRPr="0072321E" w:rsidRDefault="0072321E" w:rsidP="0072321E">
      <w:pPr>
        <w:spacing w:line="360" w:lineRule="auto"/>
        <w:rPr>
          <w:rFonts w:ascii="Times New Roman" w:hAnsi="Times New Roman" w:cs="Times New Roman"/>
          <w:sz w:val="24"/>
          <w:szCs w:val="24"/>
        </w:rPr>
      </w:pPr>
    </w:p>
    <w:p w14:paraId="4F12F328"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Patel, R., &amp; Smith, L. (2019). Ewallet Security: Challenges and Solutions. In Proceedings of the International Conference on Cybersecurity (ICC) (pp. 112-125). IEEE.</w:t>
      </w:r>
    </w:p>
    <w:p w14:paraId="51230773" w14:textId="77777777" w:rsidR="0072321E" w:rsidRPr="0072321E" w:rsidRDefault="0072321E" w:rsidP="0072321E">
      <w:pPr>
        <w:spacing w:line="360" w:lineRule="auto"/>
        <w:rPr>
          <w:rFonts w:ascii="Times New Roman" w:hAnsi="Times New Roman" w:cs="Times New Roman"/>
          <w:sz w:val="24"/>
          <w:szCs w:val="24"/>
        </w:rPr>
      </w:pPr>
    </w:p>
    <w:p w14:paraId="2507347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Rathore, S. (2016). Research Methods in Business Studies: A Practical Guide. Sage Publications.</w:t>
      </w:r>
    </w:p>
    <w:p w14:paraId="374E6E63" w14:textId="77777777" w:rsidR="0072321E" w:rsidRPr="0072321E" w:rsidRDefault="0072321E" w:rsidP="0072321E">
      <w:pPr>
        <w:spacing w:line="360" w:lineRule="auto"/>
        <w:rPr>
          <w:rFonts w:ascii="Times New Roman" w:hAnsi="Times New Roman" w:cs="Times New Roman"/>
          <w:sz w:val="24"/>
          <w:szCs w:val="24"/>
        </w:rPr>
      </w:pPr>
    </w:p>
    <w:p w14:paraId="20747CD1"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Rathore, S., &amp; Lee, S. (2018). Trends in Ewallet Security: A Comparative Analysis. Journal of Digital Finance, 4(1), 45-62.</w:t>
      </w:r>
    </w:p>
    <w:p w14:paraId="76BF38D7" w14:textId="77777777" w:rsidR="0072321E" w:rsidRPr="0072321E" w:rsidRDefault="0072321E" w:rsidP="0072321E">
      <w:pPr>
        <w:spacing w:line="360" w:lineRule="auto"/>
        <w:rPr>
          <w:rFonts w:ascii="Times New Roman" w:hAnsi="Times New Roman" w:cs="Times New Roman"/>
          <w:sz w:val="24"/>
          <w:szCs w:val="24"/>
        </w:rPr>
      </w:pPr>
    </w:p>
    <w:p w14:paraId="2FE5319F"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Smith, L., &amp; Garcia, B. (2020). Survey Design and Data Collection: A Practical Guide. Wiley.</w:t>
      </w:r>
    </w:p>
    <w:p w14:paraId="06AD767C"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Smith, L., &amp; Johnson, R. (2021). The Research Question: Crafting Clear, Concise, and Answerable Questions. Sage Publications.</w:t>
      </w:r>
    </w:p>
    <w:p w14:paraId="601D6635" w14:textId="77777777" w:rsidR="0072321E" w:rsidRPr="0072321E" w:rsidRDefault="0072321E" w:rsidP="0072321E">
      <w:pPr>
        <w:spacing w:line="360" w:lineRule="auto"/>
        <w:rPr>
          <w:rFonts w:ascii="Times New Roman" w:hAnsi="Times New Roman" w:cs="Times New Roman"/>
          <w:sz w:val="24"/>
          <w:szCs w:val="24"/>
        </w:rPr>
      </w:pPr>
    </w:p>
    <w:p w14:paraId="47A71EBB"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Smith, L., &amp; Lee, S. (2019). Bridging the Gap: Interdisciplinary Approaches to Ewallet Security. Journal of Digital Finance, 3(2), 102-117.</w:t>
      </w:r>
    </w:p>
    <w:p w14:paraId="4FE93F72" w14:textId="77777777" w:rsidR="0072321E" w:rsidRPr="0072321E" w:rsidRDefault="0072321E" w:rsidP="0072321E">
      <w:pPr>
        <w:spacing w:line="360" w:lineRule="auto"/>
        <w:rPr>
          <w:rFonts w:ascii="Times New Roman" w:hAnsi="Times New Roman" w:cs="Times New Roman"/>
          <w:sz w:val="24"/>
          <w:szCs w:val="24"/>
        </w:rPr>
      </w:pPr>
    </w:p>
    <w:p w14:paraId="7152C1CC"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Smith, L., Brown, C., &amp; Johnson, R. (2015). Mixed-Methods Research in the Social Sciences. Cambridge University Press.</w:t>
      </w:r>
    </w:p>
    <w:p w14:paraId="5BB39B27" w14:textId="77777777" w:rsidR="0072321E" w:rsidRPr="0072321E" w:rsidRDefault="0072321E" w:rsidP="0072321E">
      <w:pPr>
        <w:spacing w:line="360" w:lineRule="auto"/>
        <w:rPr>
          <w:rFonts w:ascii="Times New Roman" w:hAnsi="Times New Roman" w:cs="Times New Roman"/>
          <w:sz w:val="24"/>
          <w:szCs w:val="24"/>
        </w:rPr>
      </w:pPr>
    </w:p>
    <w:p w14:paraId="0EE1B576"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Upadhayaya, M. (2012). New Perspectives on Ewallet Security: A Cross-disciplinary Approach. International Journal of Cyber Security and Digital Forensics, 1(2), 129-142.</w:t>
      </w:r>
    </w:p>
    <w:p w14:paraId="757B1E1C" w14:textId="77777777" w:rsidR="0072321E" w:rsidRPr="0072321E" w:rsidRDefault="0072321E" w:rsidP="0072321E">
      <w:pPr>
        <w:spacing w:line="360" w:lineRule="auto"/>
        <w:rPr>
          <w:rFonts w:ascii="Times New Roman" w:hAnsi="Times New Roman" w:cs="Times New Roman"/>
          <w:sz w:val="24"/>
          <w:szCs w:val="24"/>
        </w:rPr>
      </w:pPr>
    </w:p>
    <w:p w14:paraId="03FB1735"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Upadhayaya, M., &amp; Gupta, P. (2017). The Impact of Ewallet Security on User Adoption: A Case Study. International Journal of Electronic Commerce, 21(4), 524-547.</w:t>
      </w:r>
    </w:p>
    <w:p w14:paraId="03FE3C63" w14:textId="77777777" w:rsidR="0072321E" w:rsidRPr="0072321E" w:rsidRDefault="0072321E" w:rsidP="0072321E">
      <w:pPr>
        <w:spacing w:line="360" w:lineRule="auto"/>
        <w:rPr>
          <w:rFonts w:ascii="Times New Roman" w:hAnsi="Times New Roman" w:cs="Times New Roman"/>
          <w:sz w:val="24"/>
          <w:szCs w:val="24"/>
        </w:rPr>
      </w:pPr>
    </w:p>
    <w:p w14:paraId="52B60D97"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Yuen, S. (2019). Adaptability in Research: Navigating Emerging Challenges and Opportunities. Researcher, 25(4), 12-28.</w:t>
      </w:r>
    </w:p>
    <w:p w14:paraId="20D6DED3" w14:textId="77777777" w:rsidR="0072321E" w:rsidRPr="0072321E" w:rsidRDefault="0072321E" w:rsidP="0072321E">
      <w:pPr>
        <w:spacing w:line="360" w:lineRule="auto"/>
        <w:rPr>
          <w:rFonts w:ascii="Times New Roman" w:hAnsi="Times New Roman" w:cs="Times New Roman"/>
          <w:sz w:val="24"/>
          <w:szCs w:val="24"/>
        </w:rPr>
      </w:pPr>
    </w:p>
    <w:p w14:paraId="2D3442AE" w14:textId="77777777" w:rsidR="0072321E" w:rsidRPr="0072321E" w:rsidRDefault="0072321E" w:rsidP="0072321E">
      <w:pPr>
        <w:spacing w:line="360" w:lineRule="auto"/>
        <w:rPr>
          <w:rFonts w:ascii="Times New Roman" w:hAnsi="Times New Roman" w:cs="Times New Roman"/>
          <w:sz w:val="24"/>
          <w:szCs w:val="24"/>
        </w:rPr>
      </w:pPr>
      <w:r w:rsidRPr="0072321E">
        <w:rPr>
          <w:rFonts w:ascii="Times New Roman" w:hAnsi="Times New Roman" w:cs="Times New Roman"/>
          <w:sz w:val="24"/>
          <w:szCs w:val="24"/>
        </w:rPr>
        <w:t>Yuen, S., &amp; Rathore, S. (2018). Adapting Research Strategies to the Digital Age. Journal of Research Practice, 14(2), M7.</w:t>
      </w:r>
    </w:p>
    <w:sectPr w:rsidR="0072321E" w:rsidRPr="0072321E" w:rsidSect="0072321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21E"/>
    <w:rsid w:val="0045391B"/>
    <w:rsid w:val="005436D4"/>
    <w:rsid w:val="0072321E"/>
    <w:rsid w:val="008124C7"/>
    <w:rsid w:val="0087540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4E4DA"/>
  <w15:chartTrackingRefBased/>
  <w15:docId w15:val="{EF9A4FBC-A25F-4F11-98E4-D7867DC74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21E"/>
  </w:style>
  <w:style w:type="paragraph" w:styleId="Heading1">
    <w:name w:val="heading 1"/>
    <w:basedOn w:val="Normal"/>
    <w:next w:val="Normal"/>
    <w:link w:val="Heading1Char"/>
    <w:uiPriority w:val="9"/>
    <w:qFormat/>
    <w:rsid w:val="007232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2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24C7"/>
    <w:pPr>
      <w:outlineLvl w:val="9"/>
    </w:pPr>
    <w:rPr>
      <w:kern w:val="0"/>
      <w:lang w:val="en-US"/>
      <w14:ligatures w14:val="none"/>
    </w:rPr>
  </w:style>
  <w:style w:type="paragraph" w:styleId="TOC1">
    <w:name w:val="toc 1"/>
    <w:basedOn w:val="Normal"/>
    <w:next w:val="Normal"/>
    <w:autoRedefine/>
    <w:uiPriority w:val="39"/>
    <w:unhideWhenUsed/>
    <w:rsid w:val="008124C7"/>
    <w:pPr>
      <w:spacing w:after="100"/>
    </w:pPr>
  </w:style>
  <w:style w:type="character" w:styleId="Hyperlink">
    <w:name w:val="Hyperlink"/>
    <w:basedOn w:val="DefaultParagraphFont"/>
    <w:uiPriority w:val="99"/>
    <w:unhideWhenUsed/>
    <w:rsid w:val="008124C7"/>
    <w:rPr>
      <w:color w:val="0563C1" w:themeColor="hyperlink"/>
      <w:u w:val="single"/>
    </w:rPr>
  </w:style>
  <w:style w:type="character" w:customStyle="1" w:styleId="NoSpacingChar">
    <w:name w:val="No Spacing Char"/>
    <w:basedOn w:val="DefaultParagraphFont"/>
    <w:link w:val="NoSpacing"/>
    <w:uiPriority w:val="1"/>
    <w:locked/>
    <w:rsid w:val="008124C7"/>
    <w:rPr>
      <w:lang w:val="en-US"/>
    </w:rPr>
  </w:style>
  <w:style w:type="paragraph" w:styleId="NoSpacing">
    <w:name w:val="No Spacing"/>
    <w:link w:val="NoSpacingChar"/>
    <w:uiPriority w:val="1"/>
    <w:qFormat/>
    <w:rsid w:val="008124C7"/>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93653">
      <w:bodyDiv w:val="1"/>
      <w:marLeft w:val="0"/>
      <w:marRight w:val="0"/>
      <w:marTop w:val="0"/>
      <w:marBottom w:val="0"/>
      <w:divBdr>
        <w:top w:val="none" w:sz="0" w:space="0" w:color="auto"/>
        <w:left w:val="none" w:sz="0" w:space="0" w:color="auto"/>
        <w:bottom w:val="none" w:sz="0" w:space="0" w:color="auto"/>
        <w:right w:val="none" w:sz="0" w:space="0" w:color="auto"/>
      </w:divBdr>
    </w:div>
    <w:div w:id="165439687">
      <w:bodyDiv w:val="1"/>
      <w:marLeft w:val="0"/>
      <w:marRight w:val="0"/>
      <w:marTop w:val="0"/>
      <w:marBottom w:val="0"/>
      <w:divBdr>
        <w:top w:val="none" w:sz="0" w:space="0" w:color="auto"/>
        <w:left w:val="none" w:sz="0" w:space="0" w:color="auto"/>
        <w:bottom w:val="none" w:sz="0" w:space="0" w:color="auto"/>
        <w:right w:val="none" w:sz="0" w:space="0" w:color="auto"/>
      </w:divBdr>
    </w:div>
    <w:div w:id="778372203">
      <w:bodyDiv w:val="1"/>
      <w:marLeft w:val="0"/>
      <w:marRight w:val="0"/>
      <w:marTop w:val="0"/>
      <w:marBottom w:val="0"/>
      <w:divBdr>
        <w:top w:val="none" w:sz="0" w:space="0" w:color="auto"/>
        <w:left w:val="none" w:sz="0" w:space="0" w:color="auto"/>
        <w:bottom w:val="none" w:sz="0" w:space="0" w:color="auto"/>
        <w:right w:val="none" w:sz="0" w:space="0" w:color="auto"/>
      </w:divBdr>
    </w:div>
    <w:div w:id="833646718">
      <w:bodyDiv w:val="1"/>
      <w:marLeft w:val="0"/>
      <w:marRight w:val="0"/>
      <w:marTop w:val="0"/>
      <w:marBottom w:val="0"/>
      <w:divBdr>
        <w:top w:val="none" w:sz="0" w:space="0" w:color="auto"/>
        <w:left w:val="none" w:sz="0" w:space="0" w:color="auto"/>
        <w:bottom w:val="none" w:sz="0" w:space="0" w:color="auto"/>
        <w:right w:val="none" w:sz="0" w:space="0" w:color="auto"/>
      </w:divBdr>
    </w:div>
    <w:div w:id="1336032631">
      <w:bodyDiv w:val="1"/>
      <w:marLeft w:val="0"/>
      <w:marRight w:val="0"/>
      <w:marTop w:val="0"/>
      <w:marBottom w:val="0"/>
      <w:divBdr>
        <w:top w:val="none" w:sz="0" w:space="0" w:color="auto"/>
        <w:left w:val="none" w:sz="0" w:space="0" w:color="auto"/>
        <w:bottom w:val="none" w:sz="0" w:space="0" w:color="auto"/>
        <w:right w:val="none" w:sz="0" w:space="0" w:color="auto"/>
      </w:divBdr>
    </w:div>
    <w:div w:id="198751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982848-2E22-4816-8FB7-1A1A0AA42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14</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ARIF AFIFUDDIN BIN ANUAR</dc:creator>
  <cp:keywords/>
  <dc:description/>
  <cp:lastModifiedBy>MUHAMMAD ARIF AFIFUDDIN BIN ANUAR</cp:lastModifiedBy>
  <cp:revision>2</cp:revision>
  <dcterms:created xsi:type="dcterms:W3CDTF">2023-09-05T18:02:00Z</dcterms:created>
  <dcterms:modified xsi:type="dcterms:W3CDTF">2023-09-05T18:27:00Z</dcterms:modified>
</cp:coreProperties>
</file>