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1ED8" w:rsidRDefault="00B71ED8">
      <w:pPr>
        <w:rPr>
          <w:rFonts w:ascii="Arial" w:hAnsi="Arial" w:cs="Arial"/>
          <w:sz w:val="72"/>
          <w:szCs w:val="72"/>
        </w:rPr>
      </w:pPr>
    </w:p>
    <w:p w:rsidR="00B71ED8" w:rsidRDefault="00B71ED8">
      <w:pPr>
        <w:rPr>
          <w:rFonts w:ascii="Arial" w:hAnsi="Arial" w:cs="Arial"/>
          <w:sz w:val="72"/>
          <w:szCs w:val="72"/>
        </w:rPr>
      </w:pPr>
    </w:p>
    <w:p w:rsidR="009650AB" w:rsidRDefault="009650AB">
      <w:pPr>
        <w:rPr>
          <w:rFonts w:ascii="Arial" w:hAnsi="Arial" w:cs="Arial"/>
          <w:sz w:val="72"/>
          <w:szCs w:val="72"/>
        </w:rPr>
      </w:pPr>
    </w:p>
    <w:p w:rsidR="00B71ED8" w:rsidRDefault="00B71ED8" w:rsidP="00B71ED8">
      <w:pPr>
        <w:jc w:val="center"/>
        <w:rPr>
          <w:rFonts w:ascii="Arial" w:hAnsi="Arial" w:cs="Arial"/>
          <w:b/>
          <w:bCs/>
          <w:sz w:val="72"/>
          <w:szCs w:val="72"/>
        </w:rPr>
      </w:pPr>
      <w:r>
        <w:rPr>
          <w:rFonts w:ascii="Arial" w:hAnsi="Arial" w:cs="Arial"/>
          <w:b/>
          <w:bCs/>
          <w:sz w:val="72"/>
          <w:szCs w:val="72"/>
        </w:rPr>
        <w:t xml:space="preserve">European Law </w:t>
      </w:r>
      <w:r w:rsidR="0040034D">
        <w:rPr>
          <w:rFonts w:ascii="Arial" w:hAnsi="Arial" w:cs="Arial"/>
          <w:b/>
          <w:bCs/>
          <w:sz w:val="72"/>
          <w:szCs w:val="72"/>
        </w:rPr>
        <w:t>–</w:t>
      </w:r>
      <w:r>
        <w:rPr>
          <w:rFonts w:ascii="Arial" w:hAnsi="Arial" w:cs="Arial"/>
          <w:b/>
          <w:bCs/>
          <w:sz w:val="72"/>
          <w:szCs w:val="72"/>
        </w:rPr>
        <w:t xml:space="preserve"> Assi</w:t>
      </w:r>
      <w:r w:rsidR="0040034D">
        <w:rPr>
          <w:rFonts w:ascii="Arial" w:hAnsi="Arial" w:cs="Arial"/>
          <w:b/>
          <w:bCs/>
          <w:sz w:val="72"/>
          <w:szCs w:val="72"/>
        </w:rPr>
        <w:t>gnment 1</w:t>
      </w:r>
      <w:r w:rsidR="00340E04">
        <w:rPr>
          <w:rFonts w:ascii="Arial" w:hAnsi="Arial" w:cs="Arial"/>
          <w:b/>
          <w:bCs/>
          <w:sz w:val="72"/>
          <w:szCs w:val="72"/>
        </w:rPr>
        <w:t xml:space="preserve">: Democratic </w:t>
      </w:r>
      <w:r w:rsidR="00E46413">
        <w:rPr>
          <w:rFonts w:ascii="Arial" w:hAnsi="Arial" w:cs="Arial"/>
          <w:b/>
          <w:bCs/>
          <w:sz w:val="72"/>
          <w:szCs w:val="72"/>
        </w:rPr>
        <w:t>Deficit</w:t>
      </w:r>
      <w:r w:rsidR="00340E04">
        <w:rPr>
          <w:rFonts w:ascii="Arial" w:hAnsi="Arial" w:cs="Arial"/>
          <w:b/>
          <w:bCs/>
          <w:sz w:val="72"/>
          <w:szCs w:val="72"/>
        </w:rPr>
        <w:t>?</w:t>
      </w:r>
    </w:p>
    <w:p w:rsidR="009650AB" w:rsidRDefault="009650AB" w:rsidP="00B71ED8">
      <w:pPr>
        <w:jc w:val="center"/>
        <w:rPr>
          <w:rFonts w:ascii="Arial" w:hAnsi="Arial" w:cs="Arial"/>
          <w:sz w:val="40"/>
          <w:szCs w:val="40"/>
        </w:rPr>
      </w:pPr>
    </w:p>
    <w:p w:rsidR="0040034D" w:rsidRDefault="0040034D" w:rsidP="00B71ED8">
      <w:pPr>
        <w:jc w:val="center"/>
        <w:rPr>
          <w:rFonts w:ascii="Arial" w:hAnsi="Arial" w:cs="Arial"/>
          <w:sz w:val="40"/>
          <w:szCs w:val="40"/>
        </w:rPr>
      </w:pPr>
      <w:r>
        <w:rPr>
          <w:rFonts w:ascii="Arial" w:hAnsi="Arial" w:cs="Arial"/>
          <w:sz w:val="40"/>
          <w:szCs w:val="40"/>
        </w:rPr>
        <w:t>By George Lovering</w:t>
      </w: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9650AB" w:rsidRDefault="009650AB" w:rsidP="00B71ED8">
      <w:pPr>
        <w:jc w:val="center"/>
        <w:rPr>
          <w:rFonts w:ascii="Arial" w:hAnsi="Arial" w:cs="Arial"/>
          <w:sz w:val="40"/>
          <w:szCs w:val="40"/>
        </w:rPr>
      </w:pPr>
    </w:p>
    <w:p w:rsidR="003322F6" w:rsidRDefault="00583951" w:rsidP="009650AB">
      <w:pPr>
        <w:rPr>
          <w:rFonts w:ascii="Arial" w:hAnsi="Arial" w:cs="Arial"/>
          <w:sz w:val="24"/>
          <w:szCs w:val="24"/>
        </w:rPr>
      </w:pPr>
      <w:r>
        <w:rPr>
          <w:rFonts w:ascii="Arial" w:hAnsi="Arial" w:cs="Arial"/>
          <w:sz w:val="24"/>
          <w:szCs w:val="24"/>
        </w:rPr>
        <w:t>As an</w:t>
      </w:r>
      <w:r w:rsidR="00D04302">
        <w:rPr>
          <w:rFonts w:ascii="Arial" w:hAnsi="Arial" w:cs="Arial"/>
          <w:sz w:val="24"/>
          <w:szCs w:val="24"/>
        </w:rPr>
        <w:t xml:space="preserve"> adequate</w:t>
      </w:r>
      <w:r>
        <w:rPr>
          <w:rFonts w:ascii="Arial" w:hAnsi="Arial" w:cs="Arial"/>
          <w:sz w:val="24"/>
          <w:szCs w:val="24"/>
        </w:rPr>
        <w:t xml:space="preserve"> introduction,</w:t>
      </w:r>
      <w:r w:rsidR="00D04302">
        <w:rPr>
          <w:rFonts w:ascii="Arial" w:hAnsi="Arial" w:cs="Arial"/>
          <w:sz w:val="24"/>
          <w:szCs w:val="24"/>
        </w:rPr>
        <w:t xml:space="preserve"> </w:t>
      </w:r>
      <w:r w:rsidR="00A86C87">
        <w:rPr>
          <w:rFonts w:ascii="Arial" w:hAnsi="Arial" w:cs="Arial"/>
          <w:sz w:val="24"/>
          <w:szCs w:val="24"/>
        </w:rPr>
        <w:t>this discussion will examine the role of the main EU institutions and</w:t>
      </w:r>
      <w:r w:rsidR="00C74BA6">
        <w:rPr>
          <w:rFonts w:ascii="Arial" w:hAnsi="Arial" w:cs="Arial"/>
          <w:sz w:val="24"/>
          <w:szCs w:val="24"/>
        </w:rPr>
        <w:t xml:space="preserve"> </w:t>
      </w:r>
      <w:r w:rsidR="00A51F7D">
        <w:rPr>
          <w:rFonts w:ascii="Arial" w:hAnsi="Arial" w:cs="Arial"/>
          <w:sz w:val="24"/>
          <w:szCs w:val="24"/>
        </w:rPr>
        <w:t>the relevant</w:t>
      </w:r>
      <w:r w:rsidR="00FC5ACC">
        <w:rPr>
          <w:rFonts w:ascii="Arial" w:hAnsi="Arial" w:cs="Arial"/>
          <w:sz w:val="24"/>
          <w:szCs w:val="24"/>
        </w:rPr>
        <w:t xml:space="preserve"> pieces of</w:t>
      </w:r>
      <w:r w:rsidR="00A51F7D">
        <w:rPr>
          <w:rFonts w:ascii="Arial" w:hAnsi="Arial" w:cs="Arial"/>
          <w:sz w:val="24"/>
          <w:szCs w:val="24"/>
        </w:rPr>
        <w:t xml:space="preserve"> legislation </w:t>
      </w:r>
      <w:r w:rsidR="00FB0D75">
        <w:rPr>
          <w:rFonts w:ascii="Arial" w:hAnsi="Arial" w:cs="Arial"/>
          <w:sz w:val="24"/>
          <w:szCs w:val="24"/>
        </w:rPr>
        <w:t>th</w:t>
      </w:r>
      <w:r w:rsidR="00FC5ACC">
        <w:rPr>
          <w:rFonts w:ascii="Arial" w:hAnsi="Arial" w:cs="Arial"/>
          <w:sz w:val="24"/>
          <w:szCs w:val="24"/>
        </w:rPr>
        <w:t xml:space="preserve">at play a part in the democratic process in the EU, which then allows </w:t>
      </w:r>
      <w:r w:rsidR="00FD6426">
        <w:rPr>
          <w:rFonts w:ascii="Arial" w:hAnsi="Arial" w:cs="Arial"/>
          <w:sz w:val="24"/>
          <w:szCs w:val="24"/>
        </w:rPr>
        <w:t xml:space="preserve">us to understand if there are any issues concerning </w:t>
      </w:r>
      <w:r w:rsidR="003322F6">
        <w:rPr>
          <w:rFonts w:ascii="Arial" w:hAnsi="Arial" w:cs="Arial"/>
          <w:sz w:val="24"/>
          <w:szCs w:val="24"/>
        </w:rPr>
        <w:t xml:space="preserve">democracy or a lack there of in the </w:t>
      </w:r>
      <w:r w:rsidR="00B8762F">
        <w:rPr>
          <w:rFonts w:ascii="Arial" w:hAnsi="Arial" w:cs="Arial"/>
          <w:sz w:val="24"/>
          <w:szCs w:val="24"/>
        </w:rPr>
        <w:t>EU as it currently stands.</w:t>
      </w:r>
      <w:r w:rsidR="00A72C7A">
        <w:rPr>
          <w:rFonts w:ascii="Arial" w:hAnsi="Arial" w:cs="Arial"/>
          <w:sz w:val="24"/>
          <w:szCs w:val="24"/>
        </w:rPr>
        <w:t xml:space="preserve"> </w:t>
      </w:r>
      <w:r w:rsidR="0046542B">
        <w:rPr>
          <w:rFonts w:ascii="Arial" w:hAnsi="Arial" w:cs="Arial"/>
          <w:sz w:val="24"/>
          <w:szCs w:val="24"/>
        </w:rPr>
        <w:t xml:space="preserve">The main institutions that will be discussed will be The European Commission, </w:t>
      </w:r>
      <w:r w:rsidR="00E37E2D">
        <w:rPr>
          <w:rFonts w:ascii="Arial" w:hAnsi="Arial" w:cs="Arial"/>
          <w:sz w:val="24"/>
          <w:szCs w:val="24"/>
        </w:rPr>
        <w:t xml:space="preserve">The European Parliament, </w:t>
      </w:r>
      <w:r w:rsidR="00C7293C">
        <w:rPr>
          <w:rFonts w:ascii="Arial" w:hAnsi="Arial" w:cs="Arial"/>
          <w:sz w:val="24"/>
          <w:szCs w:val="24"/>
        </w:rPr>
        <w:t>Court of Justice of the European Union and</w:t>
      </w:r>
      <w:r w:rsidR="00E37E2D">
        <w:rPr>
          <w:rFonts w:ascii="Arial" w:hAnsi="Arial" w:cs="Arial"/>
          <w:sz w:val="24"/>
          <w:szCs w:val="24"/>
        </w:rPr>
        <w:t xml:space="preserve"> The European Council</w:t>
      </w:r>
      <w:r w:rsidR="00EC543C">
        <w:rPr>
          <w:rFonts w:ascii="Arial" w:hAnsi="Arial" w:cs="Arial"/>
          <w:sz w:val="24"/>
          <w:szCs w:val="24"/>
        </w:rPr>
        <w:t>. T</w:t>
      </w:r>
      <w:r w:rsidR="009E720B">
        <w:rPr>
          <w:rFonts w:ascii="Arial" w:hAnsi="Arial" w:cs="Arial"/>
          <w:sz w:val="24"/>
          <w:szCs w:val="24"/>
        </w:rPr>
        <w:t xml:space="preserve">here is a timeline of events throughout the history of the EU that </w:t>
      </w:r>
      <w:r w:rsidR="00A93A67">
        <w:rPr>
          <w:rFonts w:ascii="Arial" w:hAnsi="Arial" w:cs="Arial"/>
          <w:sz w:val="24"/>
          <w:szCs w:val="24"/>
        </w:rPr>
        <w:t xml:space="preserve">you can point to and </w:t>
      </w:r>
      <w:r w:rsidR="0013158C">
        <w:rPr>
          <w:rFonts w:ascii="Arial" w:hAnsi="Arial" w:cs="Arial"/>
          <w:sz w:val="24"/>
          <w:szCs w:val="24"/>
        </w:rPr>
        <w:t>pick out the</w:t>
      </w:r>
      <w:r w:rsidR="006F3578">
        <w:rPr>
          <w:rFonts w:ascii="Arial" w:hAnsi="Arial" w:cs="Arial"/>
          <w:sz w:val="24"/>
          <w:szCs w:val="24"/>
        </w:rPr>
        <w:t xml:space="preserve"> key</w:t>
      </w:r>
      <w:r w:rsidR="00A93A67">
        <w:rPr>
          <w:rFonts w:ascii="Arial" w:hAnsi="Arial" w:cs="Arial"/>
          <w:sz w:val="24"/>
          <w:szCs w:val="24"/>
        </w:rPr>
        <w:t xml:space="preserve"> moments </w:t>
      </w:r>
      <w:r w:rsidR="0013158C">
        <w:rPr>
          <w:rFonts w:ascii="Arial" w:hAnsi="Arial" w:cs="Arial"/>
          <w:sz w:val="24"/>
          <w:szCs w:val="24"/>
        </w:rPr>
        <w:t>that have significantly played a part in how the EU</w:t>
      </w:r>
      <w:r w:rsidR="000D35B4">
        <w:rPr>
          <w:rFonts w:ascii="Arial" w:hAnsi="Arial" w:cs="Arial"/>
          <w:sz w:val="24"/>
          <w:szCs w:val="24"/>
        </w:rPr>
        <w:t xml:space="preserve"> operates today. </w:t>
      </w:r>
      <w:r w:rsidR="00E90C74">
        <w:rPr>
          <w:rFonts w:ascii="Arial" w:hAnsi="Arial" w:cs="Arial"/>
          <w:sz w:val="24"/>
          <w:szCs w:val="24"/>
        </w:rPr>
        <w:t>Ar</w:t>
      </w:r>
      <w:r w:rsidR="00BA3867">
        <w:rPr>
          <w:rFonts w:ascii="Arial" w:hAnsi="Arial" w:cs="Arial"/>
          <w:sz w:val="24"/>
          <w:szCs w:val="24"/>
        </w:rPr>
        <w:t xml:space="preserve">t 10, 11, 12 TEU and Art 258 </w:t>
      </w:r>
      <w:r w:rsidR="00F70D6D">
        <w:rPr>
          <w:rFonts w:ascii="Arial" w:hAnsi="Arial" w:cs="Arial"/>
          <w:sz w:val="24"/>
          <w:szCs w:val="24"/>
        </w:rPr>
        <w:t xml:space="preserve">TFEU will be the most relevant and key parts of legislation </w:t>
      </w:r>
      <w:r w:rsidR="00586972">
        <w:rPr>
          <w:rFonts w:ascii="Arial" w:hAnsi="Arial" w:cs="Arial"/>
          <w:sz w:val="24"/>
          <w:szCs w:val="24"/>
        </w:rPr>
        <w:t>throughout this discussion.</w:t>
      </w:r>
      <w:r w:rsidR="009B2C26">
        <w:rPr>
          <w:rFonts w:ascii="Arial" w:hAnsi="Arial" w:cs="Arial"/>
          <w:sz w:val="24"/>
          <w:szCs w:val="24"/>
        </w:rPr>
        <w:t xml:space="preserve"> </w:t>
      </w:r>
      <w:r w:rsidR="0095673E">
        <w:rPr>
          <w:rFonts w:ascii="Arial" w:hAnsi="Arial" w:cs="Arial"/>
          <w:sz w:val="24"/>
          <w:szCs w:val="24"/>
        </w:rPr>
        <w:t xml:space="preserve">Again, the main purpose of this discussion will be </w:t>
      </w:r>
      <w:r w:rsidR="007F5457">
        <w:rPr>
          <w:rFonts w:ascii="Arial" w:hAnsi="Arial" w:cs="Arial"/>
          <w:sz w:val="24"/>
          <w:szCs w:val="24"/>
        </w:rPr>
        <w:t>investigating the claim</w:t>
      </w:r>
      <w:r w:rsidR="00434270">
        <w:rPr>
          <w:rFonts w:ascii="Arial" w:hAnsi="Arial" w:cs="Arial"/>
          <w:sz w:val="24"/>
          <w:szCs w:val="24"/>
        </w:rPr>
        <w:t xml:space="preserve"> that there is a democratic deficit in the EU</w:t>
      </w:r>
      <w:r w:rsidR="00EE30A2">
        <w:rPr>
          <w:rFonts w:ascii="Arial" w:hAnsi="Arial" w:cs="Arial"/>
          <w:sz w:val="24"/>
          <w:szCs w:val="24"/>
        </w:rPr>
        <w:t>, with different</w:t>
      </w:r>
      <w:r w:rsidR="003D4E9E">
        <w:rPr>
          <w:rFonts w:ascii="Arial" w:hAnsi="Arial" w:cs="Arial"/>
          <w:sz w:val="24"/>
          <w:szCs w:val="24"/>
        </w:rPr>
        <w:t xml:space="preserve"> </w:t>
      </w:r>
      <w:r w:rsidR="00EE30A2">
        <w:rPr>
          <w:rFonts w:ascii="Arial" w:hAnsi="Arial" w:cs="Arial"/>
          <w:sz w:val="24"/>
          <w:szCs w:val="24"/>
        </w:rPr>
        <w:t xml:space="preserve">viewpoints </w:t>
      </w:r>
      <w:r w:rsidR="003D4E9E">
        <w:rPr>
          <w:rFonts w:ascii="Arial" w:hAnsi="Arial" w:cs="Arial"/>
          <w:sz w:val="24"/>
          <w:szCs w:val="24"/>
        </w:rPr>
        <w:t>being explored that support and argue against this cl</w:t>
      </w:r>
      <w:r w:rsidR="00BF01F2">
        <w:rPr>
          <w:rFonts w:ascii="Arial" w:hAnsi="Arial" w:cs="Arial"/>
          <w:sz w:val="24"/>
          <w:szCs w:val="24"/>
        </w:rPr>
        <w:t xml:space="preserve">aim </w:t>
      </w:r>
      <w:r w:rsidR="005D2D23">
        <w:rPr>
          <w:rFonts w:ascii="Arial" w:hAnsi="Arial" w:cs="Arial"/>
          <w:sz w:val="24"/>
          <w:szCs w:val="24"/>
        </w:rPr>
        <w:t>as</w:t>
      </w:r>
      <w:r w:rsidR="00A51BA9">
        <w:rPr>
          <w:rFonts w:ascii="Arial" w:hAnsi="Arial" w:cs="Arial"/>
          <w:sz w:val="24"/>
          <w:szCs w:val="24"/>
        </w:rPr>
        <w:t xml:space="preserve"> a means</w:t>
      </w:r>
      <w:r w:rsidR="00BF01F2">
        <w:rPr>
          <w:rFonts w:ascii="Arial" w:hAnsi="Arial" w:cs="Arial"/>
          <w:sz w:val="24"/>
          <w:szCs w:val="24"/>
        </w:rPr>
        <w:t xml:space="preserve"> to make an objective assessment</w:t>
      </w:r>
      <w:r w:rsidR="00A51BA9">
        <w:rPr>
          <w:rFonts w:ascii="Arial" w:hAnsi="Arial" w:cs="Arial"/>
          <w:sz w:val="24"/>
          <w:szCs w:val="24"/>
        </w:rPr>
        <w:t xml:space="preserve"> at the end of this </w:t>
      </w:r>
      <w:r w:rsidR="009B639D">
        <w:rPr>
          <w:rFonts w:ascii="Arial" w:hAnsi="Arial" w:cs="Arial"/>
          <w:sz w:val="24"/>
          <w:szCs w:val="24"/>
        </w:rPr>
        <w:t>discussion.</w:t>
      </w:r>
    </w:p>
    <w:p w:rsidR="009B639D" w:rsidRDefault="009B639D" w:rsidP="009650AB">
      <w:pPr>
        <w:rPr>
          <w:rFonts w:ascii="Arial" w:hAnsi="Arial" w:cs="Arial"/>
          <w:sz w:val="24"/>
          <w:szCs w:val="24"/>
        </w:rPr>
      </w:pPr>
    </w:p>
    <w:p w:rsidR="003B433B" w:rsidRDefault="003B433B">
      <w:pPr>
        <w:divId w:val="1516307732"/>
        <w:rPr>
          <w:rFonts w:ascii="Arial" w:hAnsi="Arial" w:cs="Arial"/>
          <w:sz w:val="24"/>
          <w:szCs w:val="24"/>
        </w:rPr>
      </w:pPr>
      <w:r>
        <w:rPr>
          <w:rFonts w:ascii="Arial" w:hAnsi="Arial" w:cs="Arial"/>
          <w:sz w:val="24"/>
          <w:szCs w:val="24"/>
        </w:rPr>
        <w:t>The definition of a ‘democratic deficit’ can be interpreted as a democratic process that is supposed to work correctly, promoting fairness and the principles of democracy, when in fact it does not. That can be seen here, (McLean et al, (2009) states “</w:t>
      </w:r>
      <w:r w:rsidRPr="003B433B">
        <w:rPr>
          <w:rFonts w:ascii="Arial" w:hAnsi="Arial" w:cs="Arial"/>
          <w:sz w:val="24"/>
          <w:szCs w:val="24"/>
          <w:shd w:val="clear" w:color="auto" w:fill="FFFFFF"/>
        </w:rPr>
        <w:t>The term denotes a perceived deficiency in the way a particular political arrangement works in practice against a benchmark as to how it is supposed to work in theory.</w:t>
      </w:r>
      <w:r>
        <w:rPr>
          <w:rFonts w:ascii="Arial" w:hAnsi="Arial" w:cs="Arial"/>
          <w:sz w:val="24"/>
          <w:szCs w:val="24"/>
          <w:shd w:val="clear" w:color="auto" w:fill="FFFFFF"/>
        </w:rPr>
        <w:t>”</w:t>
      </w:r>
      <w:r>
        <w:rPr>
          <w:rFonts w:ascii="Arial" w:hAnsi="Arial" w:cs="Arial"/>
          <w:sz w:val="24"/>
          <w:szCs w:val="24"/>
        </w:rPr>
        <w:t xml:space="preserve"> </w:t>
      </w:r>
    </w:p>
    <w:p w:rsidR="003B433B" w:rsidRDefault="003B433B">
      <w:pPr>
        <w:divId w:val="1516307732"/>
        <w:rPr>
          <w:rFonts w:ascii="Arial" w:hAnsi="Arial" w:cs="Arial"/>
          <w:sz w:val="24"/>
          <w:szCs w:val="24"/>
        </w:rPr>
      </w:pPr>
    </w:p>
    <w:p w:rsidR="00FA6AC5" w:rsidRPr="003B433B" w:rsidRDefault="009B639D">
      <w:pPr>
        <w:divId w:val="1516307732"/>
        <w:rPr>
          <w:rFonts w:ascii="Arial" w:hAnsi="Arial" w:cs="Arial"/>
          <w:sz w:val="24"/>
          <w:szCs w:val="24"/>
        </w:rPr>
      </w:pPr>
      <w:r>
        <w:rPr>
          <w:rFonts w:ascii="Arial" w:hAnsi="Arial" w:cs="Arial"/>
          <w:sz w:val="24"/>
          <w:szCs w:val="24"/>
        </w:rPr>
        <w:t xml:space="preserve">In order to </w:t>
      </w:r>
      <w:r w:rsidR="006D4D65">
        <w:rPr>
          <w:rFonts w:ascii="Arial" w:hAnsi="Arial" w:cs="Arial"/>
          <w:sz w:val="24"/>
          <w:szCs w:val="24"/>
        </w:rPr>
        <w:t xml:space="preserve">establish an understanding of </w:t>
      </w:r>
      <w:r>
        <w:rPr>
          <w:rFonts w:ascii="Arial" w:hAnsi="Arial" w:cs="Arial"/>
          <w:sz w:val="24"/>
          <w:szCs w:val="24"/>
        </w:rPr>
        <w:t xml:space="preserve">the </w:t>
      </w:r>
      <w:r w:rsidR="006D4D65">
        <w:rPr>
          <w:rFonts w:ascii="Arial" w:hAnsi="Arial" w:cs="Arial"/>
          <w:sz w:val="24"/>
          <w:szCs w:val="24"/>
        </w:rPr>
        <w:t>democratic process in the EU, t</w:t>
      </w:r>
      <w:r w:rsidR="00547C67">
        <w:rPr>
          <w:rFonts w:ascii="Arial" w:hAnsi="Arial" w:cs="Arial"/>
          <w:sz w:val="24"/>
          <w:szCs w:val="24"/>
        </w:rPr>
        <w:t xml:space="preserve">he first </w:t>
      </w:r>
      <w:r w:rsidR="002417F5">
        <w:rPr>
          <w:rFonts w:ascii="Arial" w:hAnsi="Arial" w:cs="Arial"/>
          <w:sz w:val="24"/>
          <w:szCs w:val="24"/>
        </w:rPr>
        <w:t xml:space="preserve">point to address will be examining each institution individually and outlining </w:t>
      </w:r>
      <w:r w:rsidR="00BB51B6">
        <w:rPr>
          <w:rFonts w:ascii="Arial" w:hAnsi="Arial" w:cs="Arial"/>
          <w:sz w:val="24"/>
          <w:szCs w:val="24"/>
        </w:rPr>
        <w:t xml:space="preserve">the role they play. The first institution that will be looked at is The </w:t>
      </w:r>
      <w:r w:rsidR="008249FF">
        <w:rPr>
          <w:rFonts w:ascii="Arial" w:hAnsi="Arial" w:cs="Arial"/>
          <w:sz w:val="24"/>
          <w:szCs w:val="24"/>
        </w:rPr>
        <w:t xml:space="preserve">European Commission, this institution was </w:t>
      </w:r>
      <w:r w:rsidR="000C21FA">
        <w:rPr>
          <w:rFonts w:ascii="Arial" w:hAnsi="Arial" w:cs="Arial"/>
          <w:sz w:val="24"/>
          <w:szCs w:val="24"/>
        </w:rPr>
        <w:t>e</w:t>
      </w:r>
      <w:r w:rsidR="00D6336E">
        <w:rPr>
          <w:rFonts w:ascii="Arial" w:hAnsi="Arial" w:cs="Arial"/>
          <w:sz w:val="24"/>
          <w:szCs w:val="24"/>
        </w:rPr>
        <w:t>stablished in</w:t>
      </w:r>
      <w:r w:rsidR="00DE6A9A">
        <w:rPr>
          <w:rFonts w:ascii="Arial" w:hAnsi="Arial" w:cs="Arial"/>
          <w:sz w:val="24"/>
          <w:szCs w:val="24"/>
        </w:rPr>
        <w:t xml:space="preserve"> </w:t>
      </w:r>
      <w:r w:rsidR="00D6336E">
        <w:rPr>
          <w:rFonts w:ascii="Arial" w:hAnsi="Arial" w:cs="Arial"/>
          <w:sz w:val="24"/>
          <w:szCs w:val="24"/>
        </w:rPr>
        <w:t>1958 after the Treat</w:t>
      </w:r>
      <w:r w:rsidR="00E73C11">
        <w:rPr>
          <w:rFonts w:ascii="Arial" w:hAnsi="Arial" w:cs="Arial"/>
          <w:sz w:val="24"/>
          <w:szCs w:val="24"/>
        </w:rPr>
        <w:t>ies of Rome</w:t>
      </w:r>
      <w:r w:rsidR="000E6E0C">
        <w:rPr>
          <w:rFonts w:ascii="Arial" w:hAnsi="Arial" w:cs="Arial"/>
          <w:sz w:val="24"/>
          <w:szCs w:val="24"/>
        </w:rPr>
        <w:t>,</w:t>
      </w:r>
      <w:r w:rsidR="009546D8">
        <w:rPr>
          <w:rFonts w:ascii="Arial" w:hAnsi="Arial" w:cs="Arial"/>
          <w:sz w:val="24"/>
          <w:szCs w:val="24"/>
        </w:rPr>
        <w:t xml:space="preserve"> which was signed previously in 1957. The role of the European Commission </w:t>
      </w:r>
      <w:r w:rsidR="00000AE8">
        <w:rPr>
          <w:rFonts w:ascii="Arial" w:hAnsi="Arial" w:cs="Arial"/>
          <w:sz w:val="24"/>
          <w:szCs w:val="24"/>
        </w:rPr>
        <w:t xml:space="preserve">consists of being </w:t>
      </w:r>
      <w:r w:rsidR="009E2BC6">
        <w:rPr>
          <w:rFonts w:ascii="Arial" w:hAnsi="Arial" w:cs="Arial"/>
          <w:sz w:val="24"/>
          <w:szCs w:val="24"/>
        </w:rPr>
        <w:t xml:space="preserve">a governing body that </w:t>
      </w:r>
      <w:r w:rsidR="00B409C3">
        <w:rPr>
          <w:rFonts w:ascii="Arial" w:hAnsi="Arial" w:cs="Arial"/>
          <w:sz w:val="24"/>
          <w:szCs w:val="24"/>
        </w:rPr>
        <w:t xml:space="preserve">has the power to </w:t>
      </w:r>
      <w:r w:rsidR="00DB4BEB">
        <w:rPr>
          <w:rFonts w:ascii="Arial" w:hAnsi="Arial" w:cs="Arial"/>
          <w:sz w:val="24"/>
          <w:szCs w:val="24"/>
        </w:rPr>
        <w:t>pass legislation and policies that member states would then have to abide by, citing the of</w:t>
      </w:r>
      <w:r w:rsidR="001D567D">
        <w:rPr>
          <w:rFonts w:ascii="Arial" w:hAnsi="Arial" w:cs="Arial"/>
          <w:sz w:val="24"/>
          <w:szCs w:val="24"/>
        </w:rPr>
        <w:t>ficial EU website</w:t>
      </w:r>
      <w:r w:rsidR="00E7102E">
        <w:rPr>
          <w:rFonts w:ascii="Arial" w:hAnsi="Arial" w:cs="Arial"/>
          <w:sz w:val="24"/>
          <w:szCs w:val="24"/>
        </w:rPr>
        <w:t xml:space="preserve"> </w:t>
      </w:r>
      <w:r w:rsidR="00F25B60">
        <w:rPr>
          <w:rFonts w:ascii="Arial" w:hAnsi="Arial" w:cs="Arial"/>
          <w:sz w:val="24"/>
          <w:szCs w:val="24"/>
        </w:rPr>
        <w:t>(European Union 2022)</w:t>
      </w:r>
      <w:r w:rsidR="001D567D">
        <w:rPr>
          <w:rFonts w:ascii="Arial" w:hAnsi="Arial" w:cs="Arial"/>
          <w:sz w:val="24"/>
          <w:szCs w:val="24"/>
        </w:rPr>
        <w:t>, “</w:t>
      </w:r>
      <w:r w:rsidR="001D567D" w:rsidRPr="001D567D">
        <w:rPr>
          <w:rFonts w:ascii="Arial" w:eastAsia="Times New Roman" w:hAnsi="Arial" w:cs="Arial"/>
          <w:color w:val="000000" w:themeColor="text1"/>
          <w:sz w:val="24"/>
          <w:szCs w:val="24"/>
        </w:rPr>
        <w:t>Promotes the general interest of the EU by proposing and enforcing legislation as well as by implementing policies and the EU budget</w:t>
      </w:r>
      <w:r w:rsidR="001D567D">
        <w:rPr>
          <w:rFonts w:ascii="Arial" w:eastAsia="Times New Roman" w:hAnsi="Arial" w:cs="Arial"/>
          <w:color w:val="000000" w:themeColor="text1"/>
          <w:sz w:val="24"/>
          <w:szCs w:val="24"/>
        </w:rPr>
        <w:t>.”</w:t>
      </w:r>
      <w:r w:rsidR="00DF177A">
        <w:rPr>
          <w:rFonts w:ascii="Arial" w:eastAsia="Times New Roman" w:hAnsi="Arial" w:cs="Arial"/>
          <w:color w:val="000000" w:themeColor="text1"/>
          <w:sz w:val="24"/>
          <w:szCs w:val="24"/>
        </w:rPr>
        <w:t xml:space="preserve"> </w:t>
      </w:r>
      <w:r w:rsidR="00C71B11">
        <w:rPr>
          <w:rFonts w:ascii="Arial" w:eastAsia="Times New Roman" w:hAnsi="Arial" w:cs="Arial"/>
          <w:color w:val="000000" w:themeColor="text1"/>
          <w:sz w:val="24"/>
          <w:szCs w:val="24"/>
        </w:rPr>
        <w:t>Expanding on th</w:t>
      </w:r>
      <w:r w:rsidR="00F25B60">
        <w:rPr>
          <w:rFonts w:ascii="Arial" w:eastAsia="Times New Roman" w:hAnsi="Arial" w:cs="Arial"/>
          <w:color w:val="000000" w:themeColor="text1"/>
          <w:sz w:val="24"/>
          <w:szCs w:val="24"/>
        </w:rPr>
        <w:t xml:space="preserve">is summary of the commission’s role, </w:t>
      </w:r>
      <w:r w:rsidR="00345DFE">
        <w:rPr>
          <w:rFonts w:ascii="Arial" w:eastAsia="Times New Roman" w:hAnsi="Arial" w:cs="Arial"/>
          <w:color w:val="000000" w:themeColor="text1"/>
          <w:sz w:val="24"/>
          <w:szCs w:val="24"/>
        </w:rPr>
        <w:t xml:space="preserve">a significant piece of legislation that they are responsible for implementing is Art </w:t>
      </w:r>
      <w:r w:rsidR="00CF167E">
        <w:rPr>
          <w:rFonts w:ascii="Arial" w:eastAsia="Times New Roman" w:hAnsi="Arial" w:cs="Arial"/>
          <w:color w:val="000000" w:themeColor="text1"/>
          <w:sz w:val="24"/>
          <w:szCs w:val="24"/>
        </w:rPr>
        <w:t xml:space="preserve">258 TFEU. The reason why Art 258 TFEU </w:t>
      </w:r>
      <w:r w:rsidR="007F564B">
        <w:rPr>
          <w:rFonts w:ascii="Arial" w:eastAsia="Times New Roman" w:hAnsi="Arial" w:cs="Arial"/>
          <w:color w:val="000000" w:themeColor="text1"/>
          <w:sz w:val="24"/>
          <w:szCs w:val="24"/>
        </w:rPr>
        <w:t xml:space="preserve">holds significant is because </w:t>
      </w:r>
      <w:r w:rsidR="006E5287">
        <w:rPr>
          <w:rFonts w:ascii="Arial" w:eastAsia="Times New Roman" w:hAnsi="Arial" w:cs="Arial"/>
          <w:color w:val="000000" w:themeColor="text1"/>
          <w:sz w:val="24"/>
          <w:szCs w:val="24"/>
        </w:rPr>
        <w:t xml:space="preserve">it </w:t>
      </w:r>
      <w:r w:rsidR="00C45E38">
        <w:rPr>
          <w:rFonts w:ascii="Arial" w:eastAsia="Times New Roman" w:hAnsi="Arial" w:cs="Arial"/>
          <w:color w:val="000000" w:themeColor="text1"/>
          <w:sz w:val="24"/>
          <w:szCs w:val="24"/>
        </w:rPr>
        <w:t xml:space="preserve">holds member states accountable if they have failed to </w:t>
      </w:r>
      <w:r w:rsidR="008311C1">
        <w:rPr>
          <w:rFonts w:ascii="Arial" w:eastAsia="Times New Roman" w:hAnsi="Arial" w:cs="Arial"/>
          <w:color w:val="000000" w:themeColor="text1"/>
          <w:sz w:val="24"/>
          <w:szCs w:val="24"/>
        </w:rPr>
        <w:t xml:space="preserve">follow what has been set out in treaties, Art 258 </w:t>
      </w:r>
      <w:r w:rsidR="00B0370E">
        <w:rPr>
          <w:rFonts w:ascii="Arial" w:eastAsia="Times New Roman" w:hAnsi="Arial" w:cs="Arial"/>
          <w:color w:val="000000" w:themeColor="text1"/>
          <w:sz w:val="24"/>
          <w:szCs w:val="24"/>
        </w:rPr>
        <w:t>states “</w:t>
      </w:r>
      <w:r w:rsidR="00FA6AC5" w:rsidRPr="00FA6AC5">
        <w:rPr>
          <w:rFonts w:ascii="Arial" w:eastAsia="Times New Roman" w:hAnsi="Arial" w:cs="Arial"/>
          <w:color w:val="000000" w:themeColor="text1"/>
          <w:sz w:val="24"/>
          <w:szCs w:val="24"/>
        </w:rPr>
        <w:t>If the Commission considers that a Member State has failed to fulfil an obligation under the Treaties, it shall deliver a reasoned opinion on the matter after giving the State concerned the opportunity to submit its observations.</w:t>
      </w:r>
      <w:r w:rsidR="00FA6AC5">
        <w:rPr>
          <w:rFonts w:ascii="Arial" w:eastAsia="Times New Roman" w:hAnsi="Arial" w:cs="Arial"/>
          <w:color w:val="000000" w:themeColor="text1"/>
          <w:sz w:val="24"/>
          <w:szCs w:val="24"/>
        </w:rPr>
        <w:t>”</w:t>
      </w:r>
      <w:r w:rsidR="00BF5416">
        <w:rPr>
          <w:rFonts w:ascii="Arial" w:eastAsia="Times New Roman" w:hAnsi="Arial" w:cs="Arial"/>
          <w:color w:val="000000" w:themeColor="text1"/>
          <w:sz w:val="24"/>
          <w:szCs w:val="24"/>
        </w:rPr>
        <w:t xml:space="preserve"> This means t</w:t>
      </w:r>
      <w:r w:rsidR="00362E4B">
        <w:rPr>
          <w:rFonts w:ascii="Arial" w:eastAsia="Times New Roman" w:hAnsi="Arial" w:cs="Arial"/>
          <w:color w:val="000000" w:themeColor="text1"/>
          <w:sz w:val="24"/>
          <w:szCs w:val="24"/>
        </w:rPr>
        <w:t xml:space="preserve">hat </w:t>
      </w:r>
      <w:r w:rsidR="001F13DB">
        <w:rPr>
          <w:rFonts w:ascii="Arial" w:eastAsia="Times New Roman" w:hAnsi="Arial" w:cs="Arial"/>
          <w:color w:val="000000" w:themeColor="text1"/>
          <w:sz w:val="24"/>
          <w:szCs w:val="24"/>
        </w:rPr>
        <w:t xml:space="preserve">failure of obligations </w:t>
      </w:r>
      <w:r w:rsidR="00362E4B">
        <w:rPr>
          <w:rFonts w:ascii="Arial" w:eastAsia="Times New Roman" w:hAnsi="Arial" w:cs="Arial"/>
          <w:color w:val="000000" w:themeColor="text1"/>
          <w:sz w:val="24"/>
          <w:szCs w:val="24"/>
        </w:rPr>
        <w:t xml:space="preserve">results in the member state </w:t>
      </w:r>
      <w:r w:rsidR="00ED7B40">
        <w:rPr>
          <w:rFonts w:ascii="Arial" w:eastAsia="Times New Roman" w:hAnsi="Arial" w:cs="Arial"/>
          <w:color w:val="000000" w:themeColor="text1"/>
          <w:sz w:val="24"/>
          <w:szCs w:val="24"/>
        </w:rPr>
        <w:t xml:space="preserve">potentially then </w:t>
      </w:r>
      <w:r w:rsidR="00362E4B">
        <w:rPr>
          <w:rFonts w:ascii="Arial" w:eastAsia="Times New Roman" w:hAnsi="Arial" w:cs="Arial"/>
          <w:color w:val="000000" w:themeColor="text1"/>
          <w:sz w:val="24"/>
          <w:szCs w:val="24"/>
        </w:rPr>
        <w:t xml:space="preserve">having </w:t>
      </w:r>
      <w:r w:rsidR="00ED7B40">
        <w:rPr>
          <w:rFonts w:ascii="Arial" w:eastAsia="Times New Roman" w:hAnsi="Arial" w:cs="Arial"/>
          <w:color w:val="000000" w:themeColor="text1"/>
          <w:sz w:val="24"/>
          <w:szCs w:val="24"/>
        </w:rPr>
        <w:t xml:space="preserve">to </w:t>
      </w:r>
      <w:r w:rsidR="00362E4B">
        <w:rPr>
          <w:rFonts w:ascii="Arial" w:eastAsia="Times New Roman" w:hAnsi="Arial" w:cs="Arial"/>
          <w:color w:val="000000" w:themeColor="text1"/>
          <w:sz w:val="24"/>
          <w:szCs w:val="24"/>
        </w:rPr>
        <w:t xml:space="preserve">answer </w:t>
      </w:r>
      <w:r w:rsidR="00ED7B40">
        <w:rPr>
          <w:rFonts w:ascii="Arial" w:eastAsia="Times New Roman" w:hAnsi="Arial" w:cs="Arial"/>
          <w:color w:val="000000" w:themeColor="text1"/>
          <w:sz w:val="24"/>
          <w:szCs w:val="24"/>
        </w:rPr>
        <w:t xml:space="preserve">to the European Court of Justice. </w:t>
      </w:r>
      <w:r w:rsidR="00213904">
        <w:rPr>
          <w:rFonts w:ascii="Arial" w:eastAsia="Times New Roman" w:hAnsi="Arial" w:cs="Arial"/>
          <w:color w:val="000000" w:themeColor="text1"/>
          <w:sz w:val="24"/>
          <w:szCs w:val="24"/>
        </w:rPr>
        <w:t xml:space="preserve">Going back to </w:t>
      </w:r>
      <w:r w:rsidR="009A030D">
        <w:rPr>
          <w:rFonts w:ascii="Arial" w:eastAsia="Times New Roman" w:hAnsi="Arial" w:cs="Arial"/>
          <w:color w:val="000000" w:themeColor="text1"/>
          <w:sz w:val="24"/>
          <w:szCs w:val="24"/>
        </w:rPr>
        <w:t xml:space="preserve">how the commission operates, the president </w:t>
      </w:r>
      <w:r w:rsidR="00873340">
        <w:rPr>
          <w:rFonts w:ascii="Arial" w:eastAsia="Times New Roman" w:hAnsi="Arial" w:cs="Arial"/>
          <w:color w:val="000000" w:themeColor="text1"/>
          <w:sz w:val="24"/>
          <w:szCs w:val="24"/>
        </w:rPr>
        <w:t>is elected</w:t>
      </w:r>
      <w:r w:rsidR="008E0ADA">
        <w:rPr>
          <w:rFonts w:ascii="Arial" w:eastAsia="Times New Roman" w:hAnsi="Arial" w:cs="Arial"/>
          <w:color w:val="000000" w:themeColor="text1"/>
          <w:sz w:val="24"/>
          <w:szCs w:val="24"/>
        </w:rPr>
        <w:t xml:space="preserve"> if they have majority support of the European Parliament</w:t>
      </w:r>
      <w:r w:rsidR="00480C5A">
        <w:rPr>
          <w:rFonts w:ascii="Arial" w:eastAsia="Times New Roman" w:hAnsi="Arial" w:cs="Arial"/>
          <w:color w:val="000000" w:themeColor="text1"/>
          <w:sz w:val="24"/>
          <w:szCs w:val="24"/>
        </w:rPr>
        <w:t>.</w:t>
      </w:r>
      <w:r w:rsidR="00B15A51">
        <w:rPr>
          <w:rFonts w:ascii="Arial" w:eastAsia="Times New Roman" w:hAnsi="Arial" w:cs="Arial"/>
          <w:color w:val="000000" w:themeColor="text1"/>
          <w:sz w:val="24"/>
          <w:szCs w:val="24"/>
        </w:rPr>
        <w:t xml:space="preserve"> Potential </w:t>
      </w:r>
      <w:r w:rsidR="00D47E40">
        <w:rPr>
          <w:rFonts w:ascii="Arial" w:eastAsia="Times New Roman" w:hAnsi="Arial" w:cs="Arial"/>
          <w:color w:val="000000" w:themeColor="text1"/>
          <w:sz w:val="24"/>
          <w:szCs w:val="24"/>
        </w:rPr>
        <w:t xml:space="preserve">commissioners </w:t>
      </w:r>
      <w:r w:rsidR="00F04AFB">
        <w:rPr>
          <w:rFonts w:ascii="Arial" w:eastAsia="Times New Roman" w:hAnsi="Arial" w:cs="Arial"/>
          <w:color w:val="000000" w:themeColor="text1"/>
          <w:sz w:val="24"/>
          <w:szCs w:val="24"/>
        </w:rPr>
        <w:t xml:space="preserve">are </w:t>
      </w:r>
      <w:r w:rsidR="00E07939">
        <w:rPr>
          <w:rFonts w:ascii="Arial" w:eastAsia="Times New Roman" w:hAnsi="Arial" w:cs="Arial"/>
          <w:color w:val="000000" w:themeColor="text1"/>
          <w:sz w:val="24"/>
          <w:szCs w:val="24"/>
        </w:rPr>
        <w:t>s</w:t>
      </w:r>
      <w:r w:rsidR="00B15A51">
        <w:rPr>
          <w:rFonts w:ascii="Arial" w:eastAsia="Times New Roman" w:hAnsi="Arial" w:cs="Arial"/>
          <w:color w:val="000000" w:themeColor="text1"/>
          <w:sz w:val="24"/>
          <w:szCs w:val="24"/>
        </w:rPr>
        <w:t>elected</w:t>
      </w:r>
      <w:r w:rsidR="00F04AFB">
        <w:rPr>
          <w:rFonts w:ascii="Arial" w:eastAsia="Times New Roman" w:hAnsi="Arial" w:cs="Arial"/>
          <w:color w:val="000000" w:themeColor="text1"/>
          <w:sz w:val="24"/>
          <w:szCs w:val="24"/>
        </w:rPr>
        <w:t xml:space="preserve"> by </w:t>
      </w:r>
      <w:r w:rsidR="00A77693">
        <w:rPr>
          <w:rFonts w:ascii="Arial" w:eastAsia="Times New Roman" w:hAnsi="Arial" w:cs="Arial"/>
          <w:color w:val="000000" w:themeColor="text1"/>
          <w:sz w:val="24"/>
          <w:szCs w:val="24"/>
        </w:rPr>
        <w:t xml:space="preserve">the president of the commission, </w:t>
      </w:r>
      <w:r w:rsidR="008319FB">
        <w:rPr>
          <w:rFonts w:ascii="Arial" w:eastAsia="Times New Roman" w:hAnsi="Arial" w:cs="Arial"/>
          <w:color w:val="000000" w:themeColor="text1"/>
          <w:sz w:val="24"/>
          <w:szCs w:val="24"/>
        </w:rPr>
        <w:t xml:space="preserve">which then results in a list of nominees being selected </w:t>
      </w:r>
      <w:r w:rsidR="00EC5FB7">
        <w:rPr>
          <w:rFonts w:ascii="Arial" w:eastAsia="Times New Roman" w:hAnsi="Arial" w:cs="Arial"/>
          <w:color w:val="000000" w:themeColor="text1"/>
          <w:sz w:val="24"/>
          <w:szCs w:val="24"/>
        </w:rPr>
        <w:t xml:space="preserve">and presenting their ideas to the European Parliament. </w:t>
      </w:r>
      <w:r w:rsidR="00D47E40">
        <w:rPr>
          <w:rFonts w:ascii="Arial" w:eastAsia="Times New Roman" w:hAnsi="Arial" w:cs="Arial"/>
          <w:color w:val="000000" w:themeColor="text1"/>
          <w:sz w:val="24"/>
          <w:szCs w:val="24"/>
        </w:rPr>
        <w:t xml:space="preserve">The European Council then </w:t>
      </w:r>
      <w:r w:rsidR="00772C2B">
        <w:rPr>
          <w:rFonts w:ascii="Arial" w:eastAsia="Times New Roman" w:hAnsi="Arial" w:cs="Arial"/>
          <w:color w:val="000000" w:themeColor="text1"/>
          <w:sz w:val="24"/>
          <w:szCs w:val="24"/>
        </w:rPr>
        <w:t>appoints commissioners</w:t>
      </w:r>
      <w:r w:rsidR="00234CD5">
        <w:rPr>
          <w:rFonts w:ascii="Arial" w:eastAsia="Times New Roman" w:hAnsi="Arial" w:cs="Arial"/>
          <w:color w:val="000000" w:themeColor="text1"/>
          <w:sz w:val="24"/>
          <w:szCs w:val="24"/>
        </w:rPr>
        <w:t>, according to the official EU website (</w:t>
      </w:r>
      <w:r w:rsidR="00475C60">
        <w:rPr>
          <w:rFonts w:ascii="Arial" w:eastAsia="Times New Roman" w:hAnsi="Arial" w:cs="Arial"/>
          <w:color w:val="000000" w:themeColor="text1"/>
          <w:sz w:val="24"/>
          <w:szCs w:val="24"/>
        </w:rPr>
        <w:t xml:space="preserve">European Union, 2022), they are appointed by </w:t>
      </w:r>
      <w:r w:rsidR="000D7930">
        <w:rPr>
          <w:rFonts w:ascii="Arial" w:eastAsia="Times New Roman" w:hAnsi="Arial" w:cs="Arial"/>
          <w:color w:val="000000" w:themeColor="text1"/>
          <w:sz w:val="24"/>
          <w:szCs w:val="24"/>
        </w:rPr>
        <w:t xml:space="preserve">“a qualified majority”. Now, after taking </w:t>
      </w:r>
      <w:r w:rsidR="00C50DCB">
        <w:rPr>
          <w:rFonts w:ascii="Arial" w:eastAsia="Times New Roman" w:hAnsi="Arial" w:cs="Arial"/>
          <w:color w:val="000000" w:themeColor="text1"/>
          <w:sz w:val="24"/>
          <w:szCs w:val="24"/>
        </w:rPr>
        <w:t xml:space="preserve">in </w:t>
      </w:r>
      <w:r w:rsidR="000D7930">
        <w:rPr>
          <w:rFonts w:ascii="Arial" w:eastAsia="Times New Roman" w:hAnsi="Arial" w:cs="Arial"/>
          <w:color w:val="000000" w:themeColor="text1"/>
          <w:sz w:val="24"/>
          <w:szCs w:val="24"/>
        </w:rPr>
        <w:t xml:space="preserve">the process of how </w:t>
      </w:r>
      <w:r w:rsidR="00C50DCB">
        <w:rPr>
          <w:rFonts w:ascii="Arial" w:eastAsia="Times New Roman" w:hAnsi="Arial" w:cs="Arial"/>
          <w:color w:val="000000" w:themeColor="text1"/>
          <w:sz w:val="24"/>
          <w:szCs w:val="24"/>
        </w:rPr>
        <w:t>the president of the commission i</w:t>
      </w:r>
      <w:r w:rsidR="00A860E4">
        <w:rPr>
          <w:rFonts w:ascii="Arial" w:eastAsia="Times New Roman" w:hAnsi="Arial" w:cs="Arial"/>
          <w:color w:val="000000" w:themeColor="text1"/>
          <w:sz w:val="24"/>
          <w:szCs w:val="24"/>
        </w:rPr>
        <w:t xml:space="preserve">s elected </w:t>
      </w:r>
      <w:r w:rsidR="00C50DCB">
        <w:rPr>
          <w:rFonts w:ascii="Arial" w:eastAsia="Times New Roman" w:hAnsi="Arial" w:cs="Arial"/>
          <w:color w:val="000000" w:themeColor="text1"/>
          <w:sz w:val="24"/>
          <w:szCs w:val="24"/>
        </w:rPr>
        <w:t>and how commissioners a</w:t>
      </w:r>
      <w:r w:rsidR="00A860E4">
        <w:rPr>
          <w:rFonts w:ascii="Arial" w:eastAsia="Times New Roman" w:hAnsi="Arial" w:cs="Arial"/>
          <w:color w:val="000000" w:themeColor="text1"/>
          <w:sz w:val="24"/>
          <w:szCs w:val="24"/>
        </w:rPr>
        <w:t xml:space="preserve">re appointed, it could be argued that </w:t>
      </w:r>
      <w:r w:rsidR="00105573">
        <w:rPr>
          <w:rFonts w:ascii="Arial" w:eastAsia="Times New Roman" w:hAnsi="Arial" w:cs="Arial"/>
          <w:color w:val="000000" w:themeColor="text1"/>
          <w:sz w:val="24"/>
          <w:szCs w:val="24"/>
        </w:rPr>
        <w:t>this process cou</w:t>
      </w:r>
      <w:r w:rsidR="00991501">
        <w:rPr>
          <w:rFonts w:ascii="Arial" w:eastAsia="Times New Roman" w:hAnsi="Arial" w:cs="Arial"/>
          <w:color w:val="000000" w:themeColor="text1"/>
          <w:sz w:val="24"/>
          <w:szCs w:val="24"/>
        </w:rPr>
        <w:t>ld be improved or changed, allowing more input from the general public</w:t>
      </w:r>
      <w:r w:rsidR="007F0E6B">
        <w:rPr>
          <w:rFonts w:ascii="Arial" w:eastAsia="Times New Roman" w:hAnsi="Arial" w:cs="Arial"/>
          <w:color w:val="000000" w:themeColor="text1"/>
          <w:sz w:val="24"/>
          <w:szCs w:val="24"/>
        </w:rPr>
        <w:t xml:space="preserve"> somehow. The argument </w:t>
      </w:r>
      <w:r w:rsidR="00C0418A">
        <w:rPr>
          <w:rFonts w:ascii="Arial" w:eastAsia="Times New Roman" w:hAnsi="Arial" w:cs="Arial"/>
          <w:color w:val="000000" w:themeColor="text1"/>
          <w:sz w:val="24"/>
          <w:szCs w:val="24"/>
        </w:rPr>
        <w:t>that</w:t>
      </w:r>
      <w:r w:rsidR="00D22BC0">
        <w:rPr>
          <w:rFonts w:ascii="Arial" w:eastAsia="Times New Roman" w:hAnsi="Arial" w:cs="Arial"/>
          <w:color w:val="000000" w:themeColor="text1"/>
          <w:sz w:val="24"/>
          <w:szCs w:val="24"/>
        </w:rPr>
        <w:t xml:space="preserve"> the </w:t>
      </w:r>
      <w:r w:rsidR="00D22BC0">
        <w:rPr>
          <w:rFonts w:ascii="Arial" w:eastAsia="Times New Roman" w:hAnsi="Arial" w:cs="Arial"/>
          <w:color w:val="000000" w:themeColor="text1"/>
          <w:sz w:val="24"/>
          <w:szCs w:val="24"/>
        </w:rPr>
        <w:lastRenderedPageBreak/>
        <w:t xml:space="preserve">commission needs to be more democratised has been previously brought forward, </w:t>
      </w:r>
      <w:r w:rsidR="00286ED8">
        <w:rPr>
          <w:rFonts w:ascii="Arial" w:eastAsia="Times New Roman" w:hAnsi="Arial" w:cs="Arial"/>
          <w:color w:val="000000" w:themeColor="text1"/>
          <w:sz w:val="24"/>
          <w:szCs w:val="24"/>
        </w:rPr>
        <w:t xml:space="preserve">to </w:t>
      </w:r>
      <w:r w:rsidR="00BD5498">
        <w:rPr>
          <w:rFonts w:ascii="Arial" w:eastAsia="Times New Roman" w:hAnsi="Arial" w:cs="Arial"/>
          <w:color w:val="000000" w:themeColor="text1"/>
          <w:sz w:val="24"/>
          <w:szCs w:val="24"/>
        </w:rPr>
        <w:t>cite</w:t>
      </w:r>
      <w:r w:rsidR="00286ED8">
        <w:rPr>
          <w:rFonts w:ascii="Arial" w:eastAsia="Times New Roman" w:hAnsi="Arial" w:cs="Arial"/>
          <w:color w:val="000000" w:themeColor="text1"/>
          <w:sz w:val="24"/>
          <w:szCs w:val="24"/>
        </w:rPr>
        <w:t xml:space="preserve"> </w:t>
      </w:r>
      <w:r w:rsidR="00FD34FE">
        <w:rPr>
          <w:rFonts w:ascii="Arial" w:eastAsia="Times New Roman" w:hAnsi="Arial" w:cs="Arial"/>
          <w:color w:val="000000" w:themeColor="text1"/>
          <w:sz w:val="24"/>
          <w:szCs w:val="24"/>
        </w:rPr>
        <w:t>(</w:t>
      </w:r>
      <w:proofErr w:type="spellStart"/>
      <w:r w:rsidR="00C87838">
        <w:rPr>
          <w:rFonts w:ascii="Arial" w:eastAsia="Times New Roman" w:hAnsi="Arial" w:cs="Arial"/>
          <w:color w:val="000000" w:themeColor="text1"/>
          <w:sz w:val="24"/>
          <w:szCs w:val="24"/>
        </w:rPr>
        <w:t>Schmitter</w:t>
      </w:r>
      <w:proofErr w:type="spellEnd"/>
      <w:r w:rsidR="00C87838">
        <w:rPr>
          <w:rFonts w:ascii="Arial" w:eastAsia="Times New Roman" w:hAnsi="Arial" w:cs="Arial"/>
          <w:color w:val="000000" w:themeColor="text1"/>
          <w:sz w:val="24"/>
          <w:szCs w:val="24"/>
        </w:rPr>
        <w:t>, 2000)</w:t>
      </w:r>
      <w:r w:rsidR="00910B6E">
        <w:rPr>
          <w:rFonts w:ascii="Arial" w:eastAsia="Times New Roman" w:hAnsi="Arial" w:cs="Arial"/>
          <w:color w:val="000000" w:themeColor="text1"/>
          <w:sz w:val="24"/>
          <w:szCs w:val="24"/>
        </w:rPr>
        <w:t xml:space="preserve">, </w:t>
      </w:r>
      <w:r w:rsidR="0066299E">
        <w:rPr>
          <w:rFonts w:ascii="Arial" w:eastAsia="Times New Roman" w:hAnsi="Arial" w:cs="Arial"/>
          <w:color w:val="000000" w:themeColor="text1"/>
          <w:sz w:val="24"/>
          <w:szCs w:val="24"/>
        </w:rPr>
        <w:t>wh</w:t>
      </w:r>
      <w:r w:rsidR="002D446A">
        <w:rPr>
          <w:rFonts w:ascii="Arial" w:eastAsia="Times New Roman" w:hAnsi="Arial" w:cs="Arial"/>
          <w:color w:val="000000" w:themeColor="text1"/>
          <w:sz w:val="24"/>
          <w:szCs w:val="24"/>
        </w:rPr>
        <w:t xml:space="preserve">o </w:t>
      </w:r>
      <w:r w:rsidR="00F5215E">
        <w:rPr>
          <w:rFonts w:ascii="Arial" w:eastAsia="Times New Roman" w:hAnsi="Arial" w:cs="Arial"/>
          <w:color w:val="000000" w:themeColor="text1"/>
          <w:sz w:val="24"/>
          <w:szCs w:val="24"/>
        </w:rPr>
        <w:t>summed up the process, “</w:t>
      </w:r>
      <w:r w:rsidR="00CB5FB0">
        <w:rPr>
          <w:rFonts w:ascii="Arial" w:eastAsia="Times New Roman" w:hAnsi="Arial" w:cs="Arial"/>
          <w:color w:val="000000" w:themeColor="text1"/>
          <w:sz w:val="24"/>
          <w:szCs w:val="24"/>
        </w:rPr>
        <w:t xml:space="preserve">One could describe the process </w:t>
      </w:r>
      <w:r w:rsidR="00E438A0">
        <w:rPr>
          <w:rFonts w:ascii="Arial" w:eastAsia="Times New Roman" w:hAnsi="Arial" w:cs="Arial"/>
          <w:color w:val="000000" w:themeColor="text1"/>
          <w:sz w:val="24"/>
          <w:szCs w:val="24"/>
        </w:rPr>
        <w:t>of forming the commissio</w:t>
      </w:r>
      <w:r w:rsidR="0092110A">
        <w:rPr>
          <w:rFonts w:ascii="Arial" w:eastAsia="Times New Roman" w:hAnsi="Arial" w:cs="Arial"/>
          <w:color w:val="000000" w:themeColor="text1"/>
          <w:sz w:val="24"/>
          <w:szCs w:val="24"/>
        </w:rPr>
        <w:t xml:space="preserve">n as </w:t>
      </w:r>
      <w:r w:rsidR="00050C3A">
        <w:rPr>
          <w:rFonts w:ascii="Arial" w:eastAsia="Times New Roman" w:hAnsi="Arial" w:cs="Arial"/>
          <w:color w:val="000000" w:themeColor="text1"/>
          <w:sz w:val="24"/>
          <w:szCs w:val="24"/>
        </w:rPr>
        <w:t xml:space="preserve">a sort of </w:t>
      </w:r>
      <w:r w:rsidR="00DC6FF8">
        <w:rPr>
          <w:rFonts w:ascii="Arial" w:eastAsia="Times New Roman" w:hAnsi="Arial" w:cs="Arial"/>
          <w:color w:val="000000" w:themeColor="text1"/>
          <w:sz w:val="24"/>
          <w:szCs w:val="24"/>
        </w:rPr>
        <w:t xml:space="preserve">consociational </w:t>
      </w:r>
      <w:r w:rsidR="00CA008A">
        <w:rPr>
          <w:rFonts w:ascii="Arial" w:eastAsia="Times New Roman" w:hAnsi="Arial" w:cs="Arial"/>
          <w:color w:val="000000" w:themeColor="text1"/>
          <w:sz w:val="24"/>
          <w:szCs w:val="24"/>
        </w:rPr>
        <w:t xml:space="preserve">arrangement in that all member states are include </w:t>
      </w:r>
      <w:r w:rsidR="0059428D">
        <w:rPr>
          <w:rFonts w:ascii="Arial" w:eastAsia="Times New Roman" w:hAnsi="Arial" w:cs="Arial"/>
          <w:color w:val="000000" w:themeColor="text1"/>
          <w:sz w:val="24"/>
          <w:szCs w:val="24"/>
        </w:rPr>
        <w:t>Grand Coalition</w:t>
      </w:r>
      <w:r w:rsidR="008E210E">
        <w:rPr>
          <w:rFonts w:ascii="Arial" w:eastAsia="Times New Roman" w:hAnsi="Arial" w:cs="Arial"/>
          <w:color w:val="000000" w:themeColor="text1"/>
          <w:sz w:val="24"/>
          <w:szCs w:val="24"/>
        </w:rPr>
        <w:t>, and</w:t>
      </w:r>
      <w:r w:rsidR="005E7430">
        <w:rPr>
          <w:rFonts w:ascii="Arial" w:eastAsia="Times New Roman" w:hAnsi="Arial" w:cs="Arial"/>
          <w:color w:val="000000" w:themeColor="text1"/>
          <w:sz w:val="24"/>
          <w:szCs w:val="24"/>
        </w:rPr>
        <w:t>, by tradition</w:t>
      </w:r>
      <w:r w:rsidR="005B72FF">
        <w:rPr>
          <w:rFonts w:ascii="Arial" w:eastAsia="Times New Roman" w:hAnsi="Arial" w:cs="Arial"/>
          <w:color w:val="000000" w:themeColor="text1"/>
          <w:sz w:val="24"/>
          <w:szCs w:val="24"/>
        </w:rPr>
        <w:t xml:space="preserve">, those with more than one commissioner have tended to nominate </w:t>
      </w:r>
      <w:r w:rsidR="008E34E5">
        <w:rPr>
          <w:rFonts w:ascii="Arial" w:eastAsia="Times New Roman" w:hAnsi="Arial" w:cs="Arial"/>
          <w:color w:val="000000" w:themeColor="text1"/>
          <w:sz w:val="24"/>
          <w:szCs w:val="24"/>
        </w:rPr>
        <w:t>them from opposing domestic parties</w:t>
      </w:r>
      <w:r w:rsidR="00CE1A82">
        <w:rPr>
          <w:rFonts w:ascii="Arial" w:eastAsia="Times New Roman" w:hAnsi="Arial" w:cs="Arial"/>
          <w:color w:val="000000" w:themeColor="text1"/>
          <w:sz w:val="24"/>
          <w:szCs w:val="24"/>
        </w:rPr>
        <w:t xml:space="preserve">.” Expanding on </w:t>
      </w:r>
      <w:proofErr w:type="spellStart"/>
      <w:r w:rsidR="00CE1A82">
        <w:rPr>
          <w:rFonts w:ascii="Arial" w:eastAsia="Times New Roman" w:hAnsi="Arial" w:cs="Arial"/>
          <w:color w:val="000000" w:themeColor="text1"/>
          <w:sz w:val="24"/>
          <w:szCs w:val="24"/>
        </w:rPr>
        <w:t>Schmitter’s</w:t>
      </w:r>
      <w:proofErr w:type="spellEnd"/>
      <w:r w:rsidR="00CE1A82">
        <w:rPr>
          <w:rFonts w:ascii="Arial" w:eastAsia="Times New Roman" w:hAnsi="Arial" w:cs="Arial"/>
          <w:color w:val="000000" w:themeColor="text1"/>
          <w:sz w:val="24"/>
          <w:szCs w:val="24"/>
        </w:rPr>
        <w:t xml:space="preserve"> assessment</w:t>
      </w:r>
      <w:r w:rsidR="00DA6CE4">
        <w:rPr>
          <w:rFonts w:ascii="Arial" w:eastAsia="Times New Roman" w:hAnsi="Arial" w:cs="Arial"/>
          <w:color w:val="000000" w:themeColor="text1"/>
          <w:sz w:val="24"/>
          <w:szCs w:val="24"/>
        </w:rPr>
        <w:t xml:space="preserve">, </w:t>
      </w:r>
      <w:r w:rsidR="001D6C35">
        <w:rPr>
          <w:rFonts w:ascii="Arial" w:eastAsia="Times New Roman" w:hAnsi="Arial" w:cs="Arial"/>
          <w:color w:val="000000" w:themeColor="text1"/>
          <w:sz w:val="24"/>
          <w:szCs w:val="24"/>
        </w:rPr>
        <w:t xml:space="preserve">attempting to </w:t>
      </w:r>
      <w:r w:rsidR="00123548">
        <w:rPr>
          <w:rFonts w:ascii="Arial" w:eastAsia="Times New Roman" w:hAnsi="Arial" w:cs="Arial"/>
          <w:color w:val="000000" w:themeColor="text1"/>
          <w:sz w:val="24"/>
          <w:szCs w:val="24"/>
        </w:rPr>
        <w:t>create dialogue among</w:t>
      </w:r>
      <w:r w:rsidR="000D48D9">
        <w:rPr>
          <w:rFonts w:ascii="Arial" w:eastAsia="Times New Roman" w:hAnsi="Arial" w:cs="Arial"/>
          <w:color w:val="000000" w:themeColor="text1"/>
          <w:sz w:val="24"/>
          <w:szCs w:val="24"/>
        </w:rPr>
        <w:t xml:space="preserve"> social</w:t>
      </w:r>
      <w:r w:rsidR="00123548">
        <w:rPr>
          <w:rFonts w:ascii="Arial" w:eastAsia="Times New Roman" w:hAnsi="Arial" w:cs="Arial"/>
          <w:color w:val="000000" w:themeColor="text1"/>
          <w:sz w:val="24"/>
          <w:szCs w:val="24"/>
        </w:rPr>
        <w:t xml:space="preserve"> classes </w:t>
      </w:r>
      <w:r w:rsidR="00B21AB3">
        <w:rPr>
          <w:rFonts w:ascii="Arial" w:eastAsia="Times New Roman" w:hAnsi="Arial" w:cs="Arial"/>
          <w:color w:val="000000" w:themeColor="text1"/>
          <w:sz w:val="24"/>
          <w:szCs w:val="24"/>
        </w:rPr>
        <w:t>with this method of democracy in the commission</w:t>
      </w:r>
      <w:r w:rsidR="000D48D9">
        <w:rPr>
          <w:rFonts w:ascii="Arial" w:eastAsia="Times New Roman" w:hAnsi="Arial" w:cs="Arial"/>
          <w:color w:val="000000" w:themeColor="text1"/>
          <w:sz w:val="24"/>
          <w:szCs w:val="24"/>
        </w:rPr>
        <w:t xml:space="preserve"> and other institutions</w:t>
      </w:r>
      <w:r w:rsidR="002658CA">
        <w:rPr>
          <w:rFonts w:ascii="Arial" w:eastAsia="Times New Roman" w:hAnsi="Arial" w:cs="Arial"/>
          <w:color w:val="000000" w:themeColor="text1"/>
          <w:sz w:val="24"/>
          <w:szCs w:val="24"/>
        </w:rPr>
        <w:t xml:space="preserve">, </w:t>
      </w:r>
      <w:r w:rsidR="00FC1C3B">
        <w:rPr>
          <w:rFonts w:ascii="Arial" w:eastAsia="Times New Roman" w:hAnsi="Arial" w:cs="Arial"/>
          <w:color w:val="000000" w:themeColor="text1"/>
          <w:sz w:val="24"/>
          <w:szCs w:val="24"/>
        </w:rPr>
        <w:t xml:space="preserve">the question that could be posed is whether or not there is still </w:t>
      </w:r>
      <w:r w:rsidR="000D48D9">
        <w:rPr>
          <w:rFonts w:ascii="Arial" w:eastAsia="Times New Roman" w:hAnsi="Arial" w:cs="Arial"/>
          <w:color w:val="000000" w:themeColor="text1"/>
          <w:sz w:val="24"/>
          <w:szCs w:val="24"/>
        </w:rPr>
        <w:t xml:space="preserve">a closed shop mentality </w:t>
      </w:r>
      <w:r w:rsidR="00A40A23">
        <w:rPr>
          <w:rFonts w:ascii="Arial" w:eastAsia="Times New Roman" w:hAnsi="Arial" w:cs="Arial"/>
          <w:color w:val="000000" w:themeColor="text1"/>
          <w:sz w:val="24"/>
          <w:szCs w:val="24"/>
        </w:rPr>
        <w:t xml:space="preserve">in the process of appointing and electing officials. </w:t>
      </w:r>
    </w:p>
    <w:p w:rsidR="00A40A23" w:rsidRDefault="00A40A23">
      <w:pPr>
        <w:divId w:val="1516307732"/>
        <w:rPr>
          <w:rFonts w:ascii="Arial" w:eastAsia="Times New Roman" w:hAnsi="Arial" w:cs="Arial"/>
          <w:color w:val="000000" w:themeColor="text1"/>
          <w:sz w:val="24"/>
          <w:szCs w:val="24"/>
        </w:rPr>
      </w:pPr>
    </w:p>
    <w:p w:rsidR="00A40A23" w:rsidRDefault="00A40A23" w:rsidP="00765454">
      <w:pPr>
        <w:divId w:val="1894997994"/>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Moving </w:t>
      </w:r>
      <w:r w:rsidR="00D02090">
        <w:rPr>
          <w:rFonts w:ascii="Arial" w:eastAsia="Times New Roman" w:hAnsi="Arial" w:cs="Arial"/>
          <w:color w:val="000000" w:themeColor="text1"/>
          <w:sz w:val="24"/>
          <w:szCs w:val="24"/>
        </w:rPr>
        <w:t xml:space="preserve">on, the next EU institution that will be discussed is the European </w:t>
      </w:r>
      <w:r w:rsidR="00CD001F">
        <w:rPr>
          <w:rFonts w:ascii="Arial" w:eastAsia="Times New Roman" w:hAnsi="Arial" w:cs="Arial"/>
          <w:color w:val="000000" w:themeColor="text1"/>
          <w:sz w:val="24"/>
          <w:szCs w:val="24"/>
        </w:rPr>
        <w:t xml:space="preserve">Parliament. The European Parliament was established in </w:t>
      </w:r>
      <w:r w:rsidR="00A637F3">
        <w:rPr>
          <w:rFonts w:ascii="Arial" w:eastAsia="Times New Roman" w:hAnsi="Arial" w:cs="Arial"/>
          <w:color w:val="000000" w:themeColor="text1"/>
          <w:sz w:val="24"/>
          <w:szCs w:val="24"/>
        </w:rPr>
        <w:t>19</w:t>
      </w:r>
      <w:r w:rsidR="00470F47">
        <w:rPr>
          <w:rFonts w:ascii="Arial" w:eastAsia="Times New Roman" w:hAnsi="Arial" w:cs="Arial"/>
          <w:color w:val="000000" w:themeColor="text1"/>
          <w:sz w:val="24"/>
          <w:szCs w:val="24"/>
        </w:rPr>
        <w:t>5</w:t>
      </w:r>
      <w:r w:rsidR="008E54CF">
        <w:rPr>
          <w:rFonts w:ascii="Arial" w:eastAsia="Times New Roman" w:hAnsi="Arial" w:cs="Arial"/>
          <w:color w:val="000000" w:themeColor="text1"/>
          <w:sz w:val="24"/>
          <w:szCs w:val="24"/>
        </w:rPr>
        <w:t>2</w:t>
      </w:r>
      <w:r w:rsidR="006320C9">
        <w:rPr>
          <w:rFonts w:ascii="Arial" w:eastAsia="Times New Roman" w:hAnsi="Arial" w:cs="Arial"/>
          <w:color w:val="000000" w:themeColor="text1"/>
          <w:sz w:val="24"/>
          <w:szCs w:val="24"/>
        </w:rPr>
        <w:t xml:space="preserve">, the role of the European Parliament is </w:t>
      </w:r>
      <w:r w:rsidR="001928FD">
        <w:rPr>
          <w:rFonts w:ascii="Arial" w:eastAsia="Times New Roman" w:hAnsi="Arial" w:cs="Arial"/>
          <w:color w:val="000000" w:themeColor="text1"/>
          <w:sz w:val="24"/>
          <w:szCs w:val="24"/>
        </w:rPr>
        <w:t xml:space="preserve">similar to what was previously </w:t>
      </w:r>
      <w:r w:rsidR="002A0A50">
        <w:rPr>
          <w:rFonts w:ascii="Arial" w:eastAsia="Times New Roman" w:hAnsi="Arial" w:cs="Arial"/>
          <w:color w:val="000000" w:themeColor="text1"/>
          <w:sz w:val="24"/>
          <w:szCs w:val="24"/>
        </w:rPr>
        <w:t>mentioned in discussing the European Commission</w:t>
      </w:r>
      <w:r w:rsidR="00DD792B">
        <w:rPr>
          <w:rFonts w:ascii="Arial" w:eastAsia="Times New Roman" w:hAnsi="Arial" w:cs="Arial"/>
          <w:color w:val="000000" w:themeColor="text1"/>
          <w:sz w:val="24"/>
          <w:szCs w:val="24"/>
        </w:rPr>
        <w:t xml:space="preserve"> in terms of passing laws</w:t>
      </w:r>
      <w:r w:rsidR="003347F6">
        <w:rPr>
          <w:rFonts w:ascii="Arial" w:eastAsia="Times New Roman" w:hAnsi="Arial" w:cs="Arial"/>
          <w:color w:val="000000" w:themeColor="text1"/>
          <w:sz w:val="24"/>
          <w:szCs w:val="24"/>
        </w:rPr>
        <w:t xml:space="preserve"> and supervising budgets</w:t>
      </w:r>
      <w:r w:rsidR="002A0A50">
        <w:rPr>
          <w:rFonts w:ascii="Arial" w:eastAsia="Times New Roman" w:hAnsi="Arial" w:cs="Arial"/>
          <w:color w:val="000000" w:themeColor="text1"/>
          <w:sz w:val="24"/>
          <w:szCs w:val="24"/>
        </w:rPr>
        <w:t>, however</w:t>
      </w:r>
      <w:r w:rsidR="00DD792B">
        <w:rPr>
          <w:rFonts w:ascii="Arial" w:eastAsia="Times New Roman" w:hAnsi="Arial" w:cs="Arial"/>
          <w:color w:val="000000" w:themeColor="text1"/>
          <w:sz w:val="24"/>
          <w:szCs w:val="24"/>
        </w:rPr>
        <w:t xml:space="preserve"> European Parliament’s powers when i</w:t>
      </w:r>
      <w:r w:rsidR="002F3F54">
        <w:rPr>
          <w:rFonts w:ascii="Arial" w:eastAsia="Times New Roman" w:hAnsi="Arial" w:cs="Arial"/>
          <w:color w:val="000000" w:themeColor="text1"/>
          <w:sz w:val="24"/>
          <w:szCs w:val="24"/>
        </w:rPr>
        <w:t xml:space="preserve">t comes to legislation is limited compared to the commission and </w:t>
      </w:r>
      <w:r w:rsidR="00911BA8">
        <w:rPr>
          <w:rFonts w:ascii="Arial" w:eastAsia="Times New Roman" w:hAnsi="Arial" w:cs="Arial"/>
          <w:color w:val="000000" w:themeColor="text1"/>
          <w:sz w:val="24"/>
          <w:szCs w:val="24"/>
        </w:rPr>
        <w:t xml:space="preserve">European Council, </w:t>
      </w:r>
      <w:r w:rsidR="00002B57">
        <w:rPr>
          <w:rFonts w:ascii="Arial" w:eastAsia="Times New Roman" w:hAnsi="Arial" w:cs="Arial"/>
          <w:color w:val="000000" w:themeColor="text1"/>
          <w:sz w:val="24"/>
          <w:szCs w:val="24"/>
        </w:rPr>
        <w:t>(</w:t>
      </w:r>
      <w:r w:rsidR="00BA130E">
        <w:rPr>
          <w:rFonts w:ascii="Arial" w:eastAsia="Times New Roman" w:hAnsi="Arial" w:cs="Arial"/>
          <w:color w:val="000000" w:themeColor="text1"/>
          <w:sz w:val="24"/>
          <w:szCs w:val="24"/>
        </w:rPr>
        <w:t xml:space="preserve">Citizens Information, 2022) lays out </w:t>
      </w:r>
      <w:r w:rsidR="00911BA8">
        <w:rPr>
          <w:rFonts w:ascii="Arial" w:eastAsia="Times New Roman" w:hAnsi="Arial" w:cs="Arial"/>
          <w:color w:val="000000" w:themeColor="text1"/>
          <w:sz w:val="24"/>
          <w:szCs w:val="24"/>
        </w:rPr>
        <w:t xml:space="preserve">the differentiating factor being that </w:t>
      </w:r>
      <w:r w:rsidR="00D62C06">
        <w:rPr>
          <w:rFonts w:ascii="Arial" w:eastAsia="Times New Roman" w:hAnsi="Arial" w:cs="Arial"/>
          <w:color w:val="000000" w:themeColor="text1"/>
          <w:sz w:val="24"/>
          <w:szCs w:val="24"/>
        </w:rPr>
        <w:t>“</w:t>
      </w:r>
      <w:r w:rsidR="00002B57" w:rsidRPr="00002B57">
        <w:rPr>
          <w:rFonts w:ascii="Arial" w:eastAsia="Times New Roman" w:hAnsi="Arial" w:cs="Arial"/>
          <w:color w:val="000000" w:themeColor="text1"/>
          <w:spacing w:val="3"/>
          <w:sz w:val="24"/>
          <w:szCs w:val="24"/>
          <w:shd w:val="clear" w:color="auto" w:fill="FFFFFF"/>
        </w:rPr>
        <w:t>Unlike most national parliaments, the European Parliament cannot initiate legislation. The European Commission is the only EU institution with the power to initiate (or start) new laws. The Parliament can ask the Commission to initiate laws.</w:t>
      </w:r>
      <w:r w:rsidR="00002B57">
        <w:rPr>
          <w:rFonts w:ascii="Arial" w:eastAsia="Times New Roman" w:hAnsi="Arial" w:cs="Arial"/>
          <w:color w:val="000000" w:themeColor="text1"/>
          <w:spacing w:val="3"/>
          <w:sz w:val="24"/>
          <w:szCs w:val="24"/>
          <w:shd w:val="clear" w:color="auto" w:fill="FFFFFF"/>
        </w:rPr>
        <w:t>”</w:t>
      </w:r>
      <w:r w:rsidR="00694953">
        <w:rPr>
          <w:rFonts w:ascii="Arial" w:eastAsia="Times New Roman" w:hAnsi="Arial" w:cs="Arial"/>
          <w:color w:val="000000" w:themeColor="text1"/>
          <w:spacing w:val="3"/>
          <w:sz w:val="24"/>
          <w:szCs w:val="24"/>
          <w:shd w:val="clear" w:color="auto" w:fill="FFFFFF"/>
        </w:rPr>
        <w:t xml:space="preserve"> Expanding on this, </w:t>
      </w:r>
      <w:r w:rsidR="00500BB5">
        <w:rPr>
          <w:rFonts w:ascii="Arial" w:eastAsia="Times New Roman" w:hAnsi="Arial" w:cs="Arial"/>
          <w:color w:val="000000" w:themeColor="text1"/>
          <w:spacing w:val="3"/>
          <w:sz w:val="24"/>
          <w:szCs w:val="24"/>
          <w:shd w:val="clear" w:color="auto" w:fill="FFFFFF"/>
        </w:rPr>
        <w:t>desp</w:t>
      </w:r>
      <w:r w:rsidR="00BE1DD9">
        <w:rPr>
          <w:rFonts w:ascii="Arial" w:eastAsia="Times New Roman" w:hAnsi="Arial" w:cs="Arial"/>
          <w:color w:val="000000" w:themeColor="text1"/>
          <w:spacing w:val="3"/>
          <w:sz w:val="24"/>
          <w:szCs w:val="24"/>
          <w:shd w:val="clear" w:color="auto" w:fill="FFFFFF"/>
        </w:rPr>
        <w:t>ite what has already been stated, the responsibilities</w:t>
      </w:r>
      <w:r w:rsidR="00694953">
        <w:rPr>
          <w:rFonts w:ascii="Arial" w:eastAsia="Times New Roman" w:hAnsi="Arial" w:cs="Arial"/>
          <w:color w:val="000000" w:themeColor="text1"/>
          <w:spacing w:val="3"/>
          <w:sz w:val="24"/>
          <w:szCs w:val="24"/>
          <w:shd w:val="clear" w:color="auto" w:fill="FFFFFF"/>
        </w:rPr>
        <w:t xml:space="preserve"> of </w:t>
      </w:r>
      <w:r w:rsidR="00BE1DD9">
        <w:rPr>
          <w:rFonts w:ascii="Arial" w:eastAsia="Times New Roman" w:hAnsi="Arial" w:cs="Arial"/>
          <w:color w:val="000000" w:themeColor="text1"/>
          <w:spacing w:val="3"/>
          <w:sz w:val="24"/>
          <w:szCs w:val="24"/>
          <w:shd w:val="clear" w:color="auto" w:fill="FFFFFF"/>
        </w:rPr>
        <w:t xml:space="preserve">the </w:t>
      </w:r>
      <w:r w:rsidR="00694953">
        <w:rPr>
          <w:rFonts w:ascii="Arial" w:eastAsia="Times New Roman" w:hAnsi="Arial" w:cs="Arial"/>
          <w:color w:val="000000" w:themeColor="text1"/>
          <w:spacing w:val="3"/>
          <w:sz w:val="24"/>
          <w:szCs w:val="24"/>
          <w:shd w:val="clear" w:color="auto" w:fill="FFFFFF"/>
        </w:rPr>
        <w:t xml:space="preserve">European Parliament have </w:t>
      </w:r>
      <w:r w:rsidR="00BF131A">
        <w:rPr>
          <w:rFonts w:ascii="Arial" w:eastAsia="Times New Roman" w:hAnsi="Arial" w:cs="Arial"/>
          <w:color w:val="000000" w:themeColor="text1"/>
          <w:spacing w:val="3"/>
          <w:sz w:val="24"/>
          <w:szCs w:val="24"/>
          <w:shd w:val="clear" w:color="auto" w:fill="FFFFFF"/>
        </w:rPr>
        <w:t>inc</w:t>
      </w:r>
      <w:r w:rsidR="00465EC5">
        <w:rPr>
          <w:rFonts w:ascii="Arial" w:eastAsia="Times New Roman" w:hAnsi="Arial" w:cs="Arial"/>
          <w:color w:val="000000" w:themeColor="text1"/>
          <w:spacing w:val="3"/>
          <w:sz w:val="24"/>
          <w:szCs w:val="24"/>
          <w:shd w:val="clear" w:color="auto" w:fill="FFFFFF"/>
        </w:rPr>
        <w:t>reased and over time it has gained more importance, according to the Europe</w:t>
      </w:r>
      <w:r w:rsidR="000B6AD5">
        <w:rPr>
          <w:rFonts w:ascii="Arial" w:eastAsia="Times New Roman" w:hAnsi="Arial" w:cs="Arial"/>
          <w:color w:val="000000" w:themeColor="text1"/>
          <w:spacing w:val="3"/>
          <w:sz w:val="24"/>
          <w:szCs w:val="24"/>
          <w:shd w:val="clear" w:color="auto" w:fill="FFFFFF"/>
        </w:rPr>
        <w:t xml:space="preserve">an Union. </w:t>
      </w:r>
      <w:r w:rsidR="00F81B06">
        <w:rPr>
          <w:rFonts w:ascii="Arial" w:eastAsia="Times New Roman" w:hAnsi="Arial" w:cs="Arial"/>
          <w:color w:val="000000" w:themeColor="text1"/>
          <w:spacing w:val="3"/>
          <w:sz w:val="24"/>
          <w:szCs w:val="24"/>
          <w:shd w:val="clear" w:color="auto" w:fill="FFFFFF"/>
        </w:rPr>
        <w:t xml:space="preserve">There are 751 members of European Parliament, </w:t>
      </w:r>
      <w:r w:rsidR="005D0EFE">
        <w:rPr>
          <w:rFonts w:ascii="Arial" w:eastAsia="Times New Roman" w:hAnsi="Arial" w:cs="Arial"/>
          <w:color w:val="000000" w:themeColor="text1"/>
          <w:spacing w:val="3"/>
          <w:sz w:val="24"/>
          <w:szCs w:val="24"/>
          <w:shd w:val="clear" w:color="auto" w:fill="FFFFFF"/>
        </w:rPr>
        <w:t>this i</w:t>
      </w:r>
      <w:r w:rsidR="00A4360C">
        <w:rPr>
          <w:rFonts w:ascii="Arial" w:eastAsia="Times New Roman" w:hAnsi="Arial" w:cs="Arial"/>
          <w:color w:val="000000" w:themeColor="text1"/>
          <w:spacing w:val="3"/>
          <w:sz w:val="24"/>
          <w:szCs w:val="24"/>
          <w:shd w:val="clear" w:color="auto" w:fill="FFFFFF"/>
        </w:rPr>
        <w:t xml:space="preserve">s from the most recent results of the election in 2019. </w:t>
      </w:r>
      <w:r w:rsidR="00765454">
        <w:rPr>
          <w:rFonts w:ascii="Arial" w:eastAsia="Times New Roman" w:hAnsi="Arial" w:cs="Arial"/>
          <w:color w:val="000000" w:themeColor="text1"/>
          <w:sz w:val="24"/>
          <w:szCs w:val="24"/>
        </w:rPr>
        <w:t>Analysing voter turnout from 199</w:t>
      </w:r>
      <w:r w:rsidR="00694D36">
        <w:rPr>
          <w:rFonts w:ascii="Arial" w:eastAsia="Times New Roman" w:hAnsi="Arial" w:cs="Arial"/>
          <w:color w:val="000000" w:themeColor="text1"/>
          <w:sz w:val="24"/>
          <w:szCs w:val="24"/>
        </w:rPr>
        <w:t>4</w:t>
      </w:r>
      <w:r w:rsidR="001E1439">
        <w:rPr>
          <w:rFonts w:ascii="Arial" w:eastAsia="Times New Roman" w:hAnsi="Arial" w:cs="Arial"/>
          <w:color w:val="000000" w:themeColor="text1"/>
          <w:sz w:val="24"/>
          <w:szCs w:val="24"/>
        </w:rPr>
        <w:t xml:space="preserve"> - </w:t>
      </w:r>
      <w:r w:rsidR="00765454">
        <w:rPr>
          <w:rFonts w:ascii="Arial" w:eastAsia="Times New Roman" w:hAnsi="Arial" w:cs="Arial"/>
          <w:color w:val="000000" w:themeColor="text1"/>
          <w:sz w:val="24"/>
          <w:szCs w:val="24"/>
        </w:rPr>
        <w:t xml:space="preserve">2019, </w:t>
      </w:r>
      <w:r w:rsidR="001E1439">
        <w:rPr>
          <w:rFonts w:ascii="Arial" w:eastAsia="Times New Roman" w:hAnsi="Arial" w:cs="Arial"/>
          <w:color w:val="000000" w:themeColor="text1"/>
          <w:sz w:val="24"/>
          <w:szCs w:val="24"/>
        </w:rPr>
        <w:t>(European Union, 2019)</w:t>
      </w:r>
      <w:r w:rsidR="00765454">
        <w:rPr>
          <w:rFonts w:ascii="Arial" w:eastAsia="Times New Roman" w:hAnsi="Arial" w:cs="Arial"/>
          <w:color w:val="000000" w:themeColor="text1"/>
          <w:sz w:val="24"/>
          <w:szCs w:val="24"/>
        </w:rPr>
        <w:t xml:space="preserve"> shows there has been a significant </w:t>
      </w:r>
      <w:r w:rsidR="005D018F">
        <w:rPr>
          <w:rFonts w:ascii="Arial" w:eastAsia="Times New Roman" w:hAnsi="Arial" w:cs="Arial"/>
          <w:color w:val="000000" w:themeColor="text1"/>
          <w:sz w:val="24"/>
          <w:szCs w:val="24"/>
        </w:rPr>
        <w:t xml:space="preserve">overall </w:t>
      </w:r>
      <w:r w:rsidR="00765454">
        <w:rPr>
          <w:rFonts w:ascii="Arial" w:eastAsia="Times New Roman" w:hAnsi="Arial" w:cs="Arial"/>
          <w:color w:val="000000" w:themeColor="text1"/>
          <w:sz w:val="24"/>
          <w:szCs w:val="24"/>
        </w:rPr>
        <w:t xml:space="preserve">increase </w:t>
      </w:r>
      <w:r w:rsidR="00DE7121">
        <w:rPr>
          <w:rFonts w:ascii="Arial" w:eastAsia="Times New Roman" w:hAnsi="Arial" w:cs="Arial"/>
          <w:color w:val="000000" w:themeColor="text1"/>
          <w:sz w:val="24"/>
          <w:szCs w:val="24"/>
        </w:rPr>
        <w:t>after the 2019 election which came out of a dip between 1999</w:t>
      </w:r>
      <w:r w:rsidR="00A60EE7">
        <w:rPr>
          <w:rFonts w:ascii="Arial" w:eastAsia="Times New Roman" w:hAnsi="Arial" w:cs="Arial"/>
          <w:color w:val="000000" w:themeColor="text1"/>
          <w:sz w:val="24"/>
          <w:szCs w:val="24"/>
        </w:rPr>
        <w:t xml:space="preserve"> and 2014. This increase in </w:t>
      </w:r>
      <w:r w:rsidR="00765454">
        <w:rPr>
          <w:rFonts w:ascii="Arial" w:eastAsia="Times New Roman" w:hAnsi="Arial" w:cs="Arial"/>
          <w:color w:val="000000" w:themeColor="text1"/>
          <w:sz w:val="24"/>
          <w:szCs w:val="24"/>
        </w:rPr>
        <w:t>t</w:t>
      </w:r>
      <w:r w:rsidR="0005561A">
        <w:rPr>
          <w:rFonts w:ascii="Arial" w:eastAsia="Times New Roman" w:hAnsi="Arial" w:cs="Arial"/>
          <w:color w:val="000000" w:themeColor="text1"/>
          <w:sz w:val="24"/>
          <w:szCs w:val="24"/>
        </w:rPr>
        <w:t xml:space="preserve">urnout </w:t>
      </w:r>
      <w:r w:rsidR="00A60EE7">
        <w:rPr>
          <w:rFonts w:ascii="Arial" w:eastAsia="Times New Roman" w:hAnsi="Arial" w:cs="Arial"/>
          <w:color w:val="000000" w:themeColor="text1"/>
          <w:sz w:val="24"/>
          <w:szCs w:val="24"/>
        </w:rPr>
        <w:t xml:space="preserve">could be attributed to </w:t>
      </w:r>
      <w:r w:rsidR="000B219C">
        <w:rPr>
          <w:rFonts w:ascii="Arial" w:eastAsia="Times New Roman" w:hAnsi="Arial" w:cs="Arial"/>
          <w:color w:val="000000" w:themeColor="text1"/>
          <w:sz w:val="24"/>
          <w:szCs w:val="24"/>
        </w:rPr>
        <w:t>more</w:t>
      </w:r>
      <w:r w:rsidR="0005561A">
        <w:rPr>
          <w:rFonts w:ascii="Arial" w:eastAsia="Times New Roman" w:hAnsi="Arial" w:cs="Arial"/>
          <w:color w:val="000000" w:themeColor="text1"/>
          <w:sz w:val="24"/>
          <w:szCs w:val="24"/>
        </w:rPr>
        <w:t xml:space="preserve"> countries</w:t>
      </w:r>
      <w:r w:rsidR="00A60EE7">
        <w:rPr>
          <w:rFonts w:ascii="Arial" w:eastAsia="Times New Roman" w:hAnsi="Arial" w:cs="Arial"/>
          <w:color w:val="000000" w:themeColor="text1"/>
          <w:sz w:val="24"/>
          <w:szCs w:val="24"/>
        </w:rPr>
        <w:t xml:space="preserve"> </w:t>
      </w:r>
      <w:r w:rsidR="0005561A">
        <w:rPr>
          <w:rFonts w:ascii="Arial" w:eastAsia="Times New Roman" w:hAnsi="Arial" w:cs="Arial"/>
          <w:color w:val="000000" w:themeColor="text1"/>
          <w:sz w:val="24"/>
          <w:szCs w:val="24"/>
        </w:rPr>
        <w:t>be</w:t>
      </w:r>
      <w:r w:rsidR="00A60EE7">
        <w:rPr>
          <w:rFonts w:ascii="Arial" w:eastAsia="Times New Roman" w:hAnsi="Arial" w:cs="Arial"/>
          <w:color w:val="000000" w:themeColor="text1"/>
          <w:sz w:val="24"/>
          <w:szCs w:val="24"/>
        </w:rPr>
        <w:t>ing</w:t>
      </w:r>
      <w:r w:rsidR="0005561A">
        <w:rPr>
          <w:rFonts w:ascii="Arial" w:eastAsia="Times New Roman" w:hAnsi="Arial" w:cs="Arial"/>
          <w:color w:val="000000" w:themeColor="text1"/>
          <w:sz w:val="24"/>
          <w:szCs w:val="24"/>
        </w:rPr>
        <w:t xml:space="preserve"> </w:t>
      </w:r>
      <w:r w:rsidR="00C85377">
        <w:rPr>
          <w:rFonts w:ascii="Arial" w:eastAsia="Times New Roman" w:hAnsi="Arial" w:cs="Arial"/>
          <w:color w:val="000000" w:themeColor="text1"/>
          <w:sz w:val="24"/>
          <w:szCs w:val="24"/>
        </w:rPr>
        <w:t>included</w:t>
      </w:r>
      <w:r w:rsidR="0005561A">
        <w:rPr>
          <w:rFonts w:ascii="Arial" w:eastAsia="Times New Roman" w:hAnsi="Arial" w:cs="Arial"/>
          <w:color w:val="000000" w:themeColor="text1"/>
          <w:sz w:val="24"/>
          <w:szCs w:val="24"/>
        </w:rPr>
        <w:t xml:space="preserve"> in </w:t>
      </w:r>
      <w:r w:rsidR="00C85377">
        <w:rPr>
          <w:rFonts w:ascii="Arial" w:eastAsia="Times New Roman" w:hAnsi="Arial" w:cs="Arial"/>
          <w:color w:val="000000" w:themeColor="text1"/>
          <w:sz w:val="24"/>
          <w:szCs w:val="24"/>
        </w:rPr>
        <w:t xml:space="preserve">the voting during </w:t>
      </w:r>
      <w:r w:rsidR="0005561A">
        <w:rPr>
          <w:rFonts w:ascii="Arial" w:eastAsia="Times New Roman" w:hAnsi="Arial" w:cs="Arial"/>
          <w:color w:val="000000" w:themeColor="text1"/>
          <w:sz w:val="24"/>
          <w:szCs w:val="24"/>
        </w:rPr>
        <w:t>th</w:t>
      </w:r>
      <w:r w:rsidR="00A60EE7">
        <w:rPr>
          <w:rFonts w:ascii="Arial" w:eastAsia="Times New Roman" w:hAnsi="Arial" w:cs="Arial"/>
          <w:color w:val="000000" w:themeColor="text1"/>
          <w:sz w:val="24"/>
          <w:szCs w:val="24"/>
        </w:rPr>
        <w:t>i</w:t>
      </w:r>
      <w:r w:rsidR="005D018F">
        <w:rPr>
          <w:rFonts w:ascii="Arial" w:eastAsia="Times New Roman" w:hAnsi="Arial" w:cs="Arial"/>
          <w:color w:val="000000" w:themeColor="text1"/>
          <w:sz w:val="24"/>
          <w:szCs w:val="24"/>
        </w:rPr>
        <w:t>s</w:t>
      </w:r>
      <w:r w:rsidR="000B0CD7">
        <w:rPr>
          <w:rFonts w:ascii="Arial" w:eastAsia="Times New Roman" w:hAnsi="Arial" w:cs="Arial"/>
          <w:color w:val="000000" w:themeColor="text1"/>
          <w:sz w:val="24"/>
          <w:szCs w:val="24"/>
        </w:rPr>
        <w:t xml:space="preserve"> time</w:t>
      </w:r>
      <w:r w:rsidR="0030006F">
        <w:rPr>
          <w:rFonts w:ascii="Arial" w:eastAsia="Times New Roman" w:hAnsi="Arial" w:cs="Arial"/>
          <w:color w:val="000000" w:themeColor="text1"/>
          <w:sz w:val="24"/>
          <w:szCs w:val="24"/>
        </w:rPr>
        <w:t xml:space="preserve">, however, this increase to 50.66% in 2019 </w:t>
      </w:r>
      <w:r w:rsidR="00454607">
        <w:rPr>
          <w:rFonts w:ascii="Arial" w:eastAsia="Times New Roman" w:hAnsi="Arial" w:cs="Arial"/>
          <w:color w:val="000000" w:themeColor="text1"/>
          <w:sz w:val="24"/>
          <w:szCs w:val="24"/>
        </w:rPr>
        <w:t xml:space="preserve">is still a </w:t>
      </w:r>
      <w:r w:rsidR="00A7189C">
        <w:rPr>
          <w:rFonts w:ascii="Arial" w:eastAsia="Times New Roman" w:hAnsi="Arial" w:cs="Arial"/>
          <w:color w:val="000000" w:themeColor="text1"/>
          <w:sz w:val="24"/>
          <w:szCs w:val="24"/>
        </w:rPr>
        <w:t>considerable</w:t>
      </w:r>
      <w:r w:rsidR="00454607">
        <w:rPr>
          <w:rFonts w:ascii="Arial" w:eastAsia="Times New Roman" w:hAnsi="Arial" w:cs="Arial"/>
          <w:color w:val="000000" w:themeColor="text1"/>
          <w:sz w:val="24"/>
          <w:szCs w:val="24"/>
        </w:rPr>
        <w:t xml:space="preserve"> drop compared to t</w:t>
      </w:r>
      <w:r w:rsidR="00A7189C">
        <w:rPr>
          <w:rFonts w:ascii="Arial" w:eastAsia="Times New Roman" w:hAnsi="Arial" w:cs="Arial"/>
          <w:color w:val="000000" w:themeColor="text1"/>
          <w:sz w:val="24"/>
          <w:szCs w:val="24"/>
        </w:rPr>
        <w:t>he highest turnout of the 19</w:t>
      </w:r>
      <w:r w:rsidR="00D87AB1">
        <w:rPr>
          <w:rFonts w:ascii="Arial" w:eastAsia="Times New Roman" w:hAnsi="Arial" w:cs="Arial"/>
          <w:color w:val="000000" w:themeColor="text1"/>
          <w:sz w:val="24"/>
          <w:szCs w:val="24"/>
        </w:rPr>
        <w:t xml:space="preserve">79 election which was 61.99%. </w:t>
      </w:r>
    </w:p>
    <w:p w:rsidR="005C0E89" w:rsidRDefault="005C0E89" w:rsidP="00765454">
      <w:pPr>
        <w:divId w:val="1894997994"/>
        <w:rPr>
          <w:rFonts w:ascii="Arial" w:eastAsia="Times New Roman" w:hAnsi="Arial" w:cs="Arial"/>
          <w:color w:val="000000" w:themeColor="text1"/>
          <w:sz w:val="24"/>
          <w:szCs w:val="24"/>
        </w:rPr>
      </w:pPr>
    </w:p>
    <w:p w:rsidR="00DC67A6" w:rsidRDefault="00FB0086">
      <w:pPr>
        <w:divId w:val="771127069"/>
        <w:rPr>
          <w:rFonts w:ascii="Arial" w:hAnsi="Arial" w:cs="Arial"/>
          <w:color w:val="2C2F34"/>
          <w:sz w:val="24"/>
          <w:szCs w:val="24"/>
          <w:shd w:val="clear" w:color="auto" w:fill="FFFFFF"/>
        </w:rPr>
      </w:pPr>
      <w:r>
        <w:rPr>
          <w:rFonts w:ascii="Arial" w:eastAsia="Times New Roman" w:hAnsi="Arial" w:cs="Arial"/>
          <w:color w:val="000000" w:themeColor="text1"/>
          <w:sz w:val="24"/>
          <w:szCs w:val="24"/>
        </w:rPr>
        <w:t xml:space="preserve">The third </w:t>
      </w:r>
      <w:r w:rsidR="003A4F8B">
        <w:rPr>
          <w:rFonts w:ascii="Arial" w:eastAsia="Times New Roman" w:hAnsi="Arial" w:cs="Arial"/>
          <w:color w:val="000000" w:themeColor="text1"/>
          <w:sz w:val="24"/>
          <w:szCs w:val="24"/>
        </w:rPr>
        <w:t>main institution that will be discussed is The European Council. The ro</w:t>
      </w:r>
      <w:r w:rsidR="00C57DBE">
        <w:rPr>
          <w:rFonts w:ascii="Arial" w:eastAsia="Times New Roman" w:hAnsi="Arial" w:cs="Arial"/>
          <w:color w:val="000000" w:themeColor="text1"/>
          <w:sz w:val="24"/>
          <w:szCs w:val="24"/>
        </w:rPr>
        <w:t xml:space="preserve">le of the council </w:t>
      </w:r>
      <w:r w:rsidR="002C0B89">
        <w:rPr>
          <w:rFonts w:ascii="Arial" w:eastAsia="Times New Roman" w:hAnsi="Arial" w:cs="Arial"/>
          <w:color w:val="000000" w:themeColor="text1"/>
          <w:sz w:val="24"/>
          <w:szCs w:val="24"/>
        </w:rPr>
        <w:t>is quite different compared to the institutions that have already been discussed</w:t>
      </w:r>
      <w:r w:rsidR="00965BBA">
        <w:rPr>
          <w:rFonts w:ascii="Arial" w:eastAsia="Times New Roman" w:hAnsi="Arial" w:cs="Arial"/>
          <w:color w:val="000000" w:themeColor="text1"/>
          <w:sz w:val="24"/>
          <w:szCs w:val="24"/>
        </w:rPr>
        <w:t xml:space="preserve">, the particular reason for this being that </w:t>
      </w:r>
      <w:r w:rsidR="00893EEA">
        <w:rPr>
          <w:rFonts w:ascii="Arial" w:eastAsia="Times New Roman" w:hAnsi="Arial" w:cs="Arial"/>
          <w:color w:val="000000" w:themeColor="text1"/>
          <w:sz w:val="24"/>
          <w:szCs w:val="24"/>
        </w:rPr>
        <w:t>the European Council doesn’t; pass laws</w:t>
      </w:r>
      <w:r w:rsidR="008C44BE">
        <w:rPr>
          <w:rFonts w:ascii="Arial" w:eastAsia="Times New Roman" w:hAnsi="Arial" w:cs="Arial"/>
          <w:color w:val="000000" w:themeColor="text1"/>
          <w:sz w:val="24"/>
          <w:szCs w:val="24"/>
        </w:rPr>
        <w:t>, however they are responsible for deciding the overall polit</w:t>
      </w:r>
      <w:r w:rsidR="009120B2">
        <w:rPr>
          <w:rFonts w:ascii="Arial" w:eastAsia="Times New Roman" w:hAnsi="Arial" w:cs="Arial"/>
          <w:color w:val="000000" w:themeColor="text1"/>
          <w:sz w:val="24"/>
          <w:szCs w:val="24"/>
        </w:rPr>
        <w:t xml:space="preserve">ical direction of </w:t>
      </w:r>
      <w:r w:rsidR="00852B41">
        <w:rPr>
          <w:rFonts w:ascii="Arial" w:eastAsia="Times New Roman" w:hAnsi="Arial" w:cs="Arial"/>
          <w:color w:val="000000" w:themeColor="text1"/>
          <w:sz w:val="24"/>
          <w:szCs w:val="24"/>
        </w:rPr>
        <w:t xml:space="preserve">the EU and </w:t>
      </w:r>
      <w:r w:rsidR="0066572A">
        <w:rPr>
          <w:rFonts w:ascii="Arial" w:eastAsia="Times New Roman" w:hAnsi="Arial" w:cs="Arial"/>
          <w:color w:val="000000" w:themeColor="text1"/>
          <w:sz w:val="24"/>
          <w:szCs w:val="24"/>
        </w:rPr>
        <w:t xml:space="preserve">decide </w:t>
      </w:r>
      <w:r w:rsidR="00F5607F">
        <w:rPr>
          <w:rFonts w:ascii="Arial" w:eastAsia="Times New Roman" w:hAnsi="Arial" w:cs="Arial"/>
          <w:color w:val="000000" w:themeColor="text1"/>
          <w:sz w:val="24"/>
          <w:szCs w:val="24"/>
        </w:rPr>
        <w:t xml:space="preserve">policies such as </w:t>
      </w:r>
      <w:r w:rsidR="00BB48A3">
        <w:rPr>
          <w:rFonts w:ascii="Arial" w:eastAsia="Times New Roman" w:hAnsi="Arial" w:cs="Arial"/>
          <w:color w:val="000000" w:themeColor="text1"/>
          <w:sz w:val="24"/>
          <w:szCs w:val="24"/>
        </w:rPr>
        <w:t xml:space="preserve">Common Foreign and </w:t>
      </w:r>
      <w:r w:rsidR="00E2426F">
        <w:rPr>
          <w:rFonts w:ascii="Arial" w:eastAsia="Times New Roman" w:hAnsi="Arial" w:cs="Arial"/>
          <w:color w:val="000000" w:themeColor="text1"/>
          <w:sz w:val="24"/>
          <w:szCs w:val="24"/>
        </w:rPr>
        <w:t xml:space="preserve">Security Policy (CFSP). </w:t>
      </w:r>
      <w:r w:rsidR="00A206BD">
        <w:rPr>
          <w:rFonts w:ascii="Arial" w:eastAsia="Times New Roman" w:hAnsi="Arial" w:cs="Arial"/>
          <w:color w:val="000000" w:themeColor="text1"/>
          <w:sz w:val="24"/>
          <w:szCs w:val="24"/>
        </w:rPr>
        <w:t>The</w:t>
      </w:r>
      <w:r w:rsidR="00A4565E">
        <w:rPr>
          <w:rFonts w:ascii="Arial" w:eastAsia="Times New Roman" w:hAnsi="Arial" w:cs="Arial"/>
          <w:color w:val="000000" w:themeColor="text1"/>
          <w:sz w:val="24"/>
          <w:szCs w:val="24"/>
        </w:rPr>
        <w:t xml:space="preserve"> members of the council are </w:t>
      </w:r>
      <w:r w:rsidR="005F0E8D">
        <w:rPr>
          <w:rFonts w:ascii="Arial" w:eastAsia="Times New Roman" w:hAnsi="Arial" w:cs="Arial"/>
          <w:color w:val="000000" w:themeColor="text1"/>
          <w:sz w:val="24"/>
          <w:szCs w:val="24"/>
        </w:rPr>
        <w:t xml:space="preserve">the </w:t>
      </w:r>
      <w:r w:rsidR="00D6216A">
        <w:rPr>
          <w:rFonts w:ascii="Arial" w:eastAsia="Times New Roman" w:hAnsi="Arial" w:cs="Arial"/>
          <w:color w:val="000000" w:themeColor="text1"/>
          <w:sz w:val="24"/>
          <w:szCs w:val="24"/>
        </w:rPr>
        <w:t>leaders of all EU member state countries</w:t>
      </w:r>
      <w:r w:rsidR="00D35AE9">
        <w:rPr>
          <w:rFonts w:ascii="Arial" w:eastAsia="Times New Roman" w:hAnsi="Arial" w:cs="Arial"/>
          <w:color w:val="000000" w:themeColor="text1"/>
          <w:sz w:val="24"/>
          <w:szCs w:val="24"/>
        </w:rPr>
        <w:t>,</w:t>
      </w:r>
      <w:r w:rsidR="000504F0">
        <w:rPr>
          <w:rFonts w:ascii="Arial" w:eastAsia="Times New Roman" w:hAnsi="Arial" w:cs="Arial"/>
          <w:color w:val="000000" w:themeColor="text1"/>
          <w:sz w:val="24"/>
          <w:szCs w:val="24"/>
        </w:rPr>
        <w:t xml:space="preserve"> Charles Michel </w:t>
      </w:r>
      <w:r w:rsidR="005B71B5">
        <w:rPr>
          <w:rFonts w:ascii="Arial" w:eastAsia="Times New Roman" w:hAnsi="Arial" w:cs="Arial"/>
          <w:color w:val="000000" w:themeColor="text1"/>
          <w:sz w:val="24"/>
          <w:szCs w:val="24"/>
        </w:rPr>
        <w:t>(President of the European Council) and</w:t>
      </w:r>
      <w:r w:rsidR="00103CAA">
        <w:rPr>
          <w:rFonts w:ascii="Arial" w:eastAsia="Times New Roman" w:hAnsi="Arial" w:cs="Arial"/>
          <w:color w:val="000000" w:themeColor="text1"/>
          <w:sz w:val="24"/>
          <w:szCs w:val="24"/>
        </w:rPr>
        <w:t xml:space="preserve"> Ursula von der </w:t>
      </w:r>
      <w:r w:rsidR="00024DD4">
        <w:rPr>
          <w:rFonts w:ascii="Arial" w:eastAsia="Times New Roman" w:hAnsi="Arial" w:cs="Arial"/>
          <w:color w:val="000000" w:themeColor="text1"/>
          <w:sz w:val="24"/>
          <w:szCs w:val="24"/>
        </w:rPr>
        <w:t>Leyden (President of the European Commission).</w:t>
      </w:r>
      <w:r w:rsidR="00814EE1">
        <w:rPr>
          <w:rFonts w:ascii="Arial" w:eastAsia="Times New Roman" w:hAnsi="Arial" w:cs="Arial"/>
          <w:color w:val="000000" w:themeColor="text1"/>
          <w:sz w:val="24"/>
          <w:szCs w:val="24"/>
        </w:rPr>
        <w:t xml:space="preserve"> </w:t>
      </w:r>
      <w:r w:rsidR="003E3716">
        <w:rPr>
          <w:rFonts w:ascii="Arial" w:eastAsia="Times New Roman" w:hAnsi="Arial" w:cs="Arial"/>
          <w:color w:val="000000" w:themeColor="text1"/>
          <w:sz w:val="24"/>
          <w:szCs w:val="24"/>
        </w:rPr>
        <w:t xml:space="preserve">Given </w:t>
      </w:r>
      <w:r w:rsidR="009704E5">
        <w:rPr>
          <w:rFonts w:ascii="Arial" w:eastAsia="Times New Roman" w:hAnsi="Arial" w:cs="Arial"/>
          <w:color w:val="000000" w:themeColor="text1"/>
          <w:sz w:val="24"/>
          <w:szCs w:val="24"/>
        </w:rPr>
        <w:t xml:space="preserve">that majority voting is the method of democracy of the council, where a </w:t>
      </w:r>
      <w:r w:rsidR="00BE61CA">
        <w:rPr>
          <w:rFonts w:ascii="Arial" w:eastAsia="Times New Roman" w:hAnsi="Arial" w:cs="Arial"/>
          <w:color w:val="000000" w:themeColor="text1"/>
          <w:sz w:val="24"/>
          <w:szCs w:val="24"/>
        </w:rPr>
        <w:t xml:space="preserve">qualified majority votes </w:t>
      </w:r>
      <w:r w:rsidR="001F28E4">
        <w:rPr>
          <w:rFonts w:ascii="Arial" w:eastAsia="Times New Roman" w:hAnsi="Arial" w:cs="Arial"/>
          <w:color w:val="000000" w:themeColor="text1"/>
          <w:sz w:val="24"/>
          <w:szCs w:val="24"/>
        </w:rPr>
        <w:t>on matters</w:t>
      </w:r>
      <w:r w:rsidR="001E5E88">
        <w:rPr>
          <w:rFonts w:ascii="Arial" w:eastAsia="Times New Roman" w:hAnsi="Arial" w:cs="Arial"/>
          <w:color w:val="000000" w:themeColor="text1"/>
          <w:sz w:val="24"/>
          <w:szCs w:val="24"/>
        </w:rPr>
        <w:t xml:space="preserve">. There are arguments for and against a majority votes. </w:t>
      </w:r>
      <w:r w:rsidR="00BB171E">
        <w:rPr>
          <w:rFonts w:ascii="Arial" w:eastAsia="Times New Roman" w:hAnsi="Arial" w:cs="Arial"/>
          <w:color w:val="000000" w:themeColor="text1"/>
          <w:sz w:val="24"/>
          <w:szCs w:val="24"/>
        </w:rPr>
        <w:t xml:space="preserve">A case worth bringing forward is </w:t>
      </w:r>
      <w:r w:rsidR="00A81CF9">
        <w:rPr>
          <w:rFonts w:ascii="Arial" w:eastAsia="Times New Roman" w:hAnsi="Arial" w:cs="Arial"/>
          <w:color w:val="000000" w:themeColor="text1"/>
          <w:sz w:val="24"/>
          <w:szCs w:val="24"/>
        </w:rPr>
        <w:t xml:space="preserve">that with certain member states being more powerful than others, </w:t>
      </w:r>
      <w:r w:rsidR="00FF0F27">
        <w:rPr>
          <w:rFonts w:ascii="Arial" w:eastAsia="Times New Roman" w:hAnsi="Arial" w:cs="Arial"/>
          <w:color w:val="000000" w:themeColor="text1"/>
          <w:sz w:val="24"/>
          <w:szCs w:val="24"/>
        </w:rPr>
        <w:t xml:space="preserve">the way in which the system currently operates isn’t necessarily sustainable, (Di Franco, 2018) states </w:t>
      </w:r>
      <w:r w:rsidR="00FF0F27" w:rsidRPr="00FF0F27">
        <w:rPr>
          <w:rFonts w:ascii="Arial" w:eastAsia="Times New Roman" w:hAnsi="Arial" w:cs="Arial"/>
          <w:color w:val="000000" w:themeColor="text1"/>
          <w:sz w:val="24"/>
          <w:szCs w:val="24"/>
        </w:rPr>
        <w:t>“</w:t>
      </w:r>
      <w:r w:rsidR="00FF0F27" w:rsidRPr="00FF0F27">
        <w:rPr>
          <w:rFonts w:ascii="Arial" w:hAnsi="Arial" w:cs="Arial"/>
          <w:color w:val="2C2F34"/>
          <w:sz w:val="24"/>
          <w:szCs w:val="24"/>
          <w:shd w:val="clear" w:color="auto" w:fill="FFFFFF"/>
        </w:rPr>
        <w:t>Over-powerful national governments, paired with continuous bickering and </w:t>
      </w:r>
      <w:r w:rsidR="00FF0F27">
        <w:rPr>
          <w:rStyle w:val="Strong"/>
          <w:rFonts w:ascii="Arial" w:hAnsi="Arial" w:cs="Arial"/>
          <w:b w:val="0"/>
          <w:color w:val="2C2F34"/>
          <w:sz w:val="24"/>
          <w:szCs w:val="24"/>
          <w:bdr w:val="none" w:sz="0" w:space="0" w:color="auto" w:frame="1"/>
          <w:shd w:val="clear" w:color="auto" w:fill="FFFFFF"/>
        </w:rPr>
        <w:t>inability to put aside national interests</w:t>
      </w:r>
      <w:r w:rsidR="00FF0F27" w:rsidRPr="00FF0F27">
        <w:rPr>
          <w:rFonts w:ascii="Arial" w:hAnsi="Arial" w:cs="Arial"/>
          <w:color w:val="2C2F34"/>
          <w:sz w:val="24"/>
          <w:szCs w:val="24"/>
          <w:shd w:val="clear" w:color="auto" w:fill="FFFFFF"/>
        </w:rPr>
        <w:t> for the common good, make it frustratingly hard to progress forward on the path of harmonisation and federalisation.</w:t>
      </w:r>
      <w:r w:rsidR="00FF0F27">
        <w:rPr>
          <w:rFonts w:ascii="Arial" w:hAnsi="Arial" w:cs="Arial"/>
          <w:color w:val="2C2F34"/>
          <w:sz w:val="24"/>
          <w:szCs w:val="24"/>
          <w:shd w:val="clear" w:color="auto" w:fill="FFFFFF"/>
        </w:rPr>
        <w:t>” Based on this observation from Di Franco, it raises concern to the existence of a democratic deficit, in fact Di Franco also adds “</w:t>
      </w:r>
      <w:r w:rsidR="00FF0F27" w:rsidRPr="00FF0F27">
        <w:rPr>
          <w:rFonts w:ascii="Arial" w:hAnsi="Arial" w:cs="Arial"/>
          <w:color w:val="2C2F34"/>
          <w:sz w:val="24"/>
          <w:szCs w:val="24"/>
          <w:shd w:val="clear" w:color="auto" w:fill="FFFFFF"/>
        </w:rPr>
        <w:t>the current system is just one crisis away from</w:t>
      </w:r>
      <w:r w:rsidR="00FF0F27" w:rsidRPr="00FF0F27">
        <w:rPr>
          <w:rStyle w:val="Strong"/>
          <w:rFonts w:ascii="Arial" w:hAnsi="Arial" w:cs="Arial"/>
          <w:color w:val="2C2F34"/>
          <w:sz w:val="24"/>
          <w:szCs w:val="24"/>
          <w:bdr w:val="none" w:sz="0" w:space="0" w:color="auto" w:frame="1"/>
          <w:shd w:val="clear" w:color="auto" w:fill="FFFFFF"/>
        </w:rPr>
        <w:t> </w:t>
      </w:r>
      <w:r w:rsidR="00FF0F27" w:rsidRPr="00FF0F27">
        <w:rPr>
          <w:rStyle w:val="Strong"/>
          <w:rFonts w:ascii="Arial" w:hAnsi="Arial" w:cs="Arial"/>
          <w:b w:val="0"/>
          <w:color w:val="2C2F34"/>
          <w:sz w:val="24"/>
          <w:szCs w:val="24"/>
          <w:bdr w:val="none" w:sz="0" w:space="0" w:color="auto" w:frame="1"/>
          <w:shd w:val="clear" w:color="auto" w:fill="FFFFFF"/>
        </w:rPr>
        <w:t>toppling</w:t>
      </w:r>
      <w:r w:rsidR="00FF0F27" w:rsidRPr="00FF0F27">
        <w:rPr>
          <w:rStyle w:val="Strong"/>
          <w:rFonts w:ascii="Arial" w:hAnsi="Arial" w:cs="Arial"/>
          <w:color w:val="2C2F34"/>
          <w:sz w:val="24"/>
          <w:szCs w:val="24"/>
          <w:bdr w:val="none" w:sz="0" w:space="0" w:color="auto" w:frame="1"/>
          <w:shd w:val="clear" w:color="auto" w:fill="FFFFFF"/>
        </w:rPr>
        <w:t xml:space="preserve"> </w:t>
      </w:r>
      <w:r w:rsidR="00FF0F27" w:rsidRPr="00FF0F27">
        <w:rPr>
          <w:rStyle w:val="Strong"/>
          <w:rFonts w:ascii="Arial" w:hAnsi="Arial" w:cs="Arial"/>
          <w:b w:val="0"/>
          <w:color w:val="2C2F34"/>
          <w:sz w:val="24"/>
          <w:szCs w:val="24"/>
          <w:bdr w:val="none" w:sz="0" w:space="0" w:color="auto" w:frame="1"/>
          <w:shd w:val="clear" w:color="auto" w:fill="FFFFFF"/>
        </w:rPr>
        <w:t>over</w:t>
      </w:r>
      <w:r w:rsidR="00FF0F27" w:rsidRPr="00FF0F27">
        <w:rPr>
          <w:rStyle w:val="Strong"/>
          <w:rFonts w:ascii="Arial" w:hAnsi="Arial" w:cs="Arial"/>
          <w:color w:val="2C2F34"/>
          <w:sz w:val="24"/>
          <w:szCs w:val="24"/>
          <w:bdr w:val="none" w:sz="0" w:space="0" w:color="auto" w:frame="1"/>
          <w:shd w:val="clear" w:color="auto" w:fill="FFFFFF"/>
        </w:rPr>
        <w:t xml:space="preserve"> </w:t>
      </w:r>
      <w:r w:rsidR="00FF0F27" w:rsidRPr="00FF0F27">
        <w:rPr>
          <w:rStyle w:val="Strong"/>
          <w:rFonts w:ascii="Arial" w:hAnsi="Arial" w:cs="Arial"/>
          <w:b w:val="0"/>
          <w:color w:val="2C2F34"/>
          <w:sz w:val="24"/>
          <w:szCs w:val="24"/>
          <w:bdr w:val="none" w:sz="0" w:space="0" w:color="auto" w:frame="1"/>
          <w:shd w:val="clear" w:color="auto" w:fill="FFFFFF"/>
        </w:rPr>
        <w:t>completely</w:t>
      </w:r>
      <w:r w:rsidR="00FF0F27" w:rsidRPr="00FF0F27">
        <w:rPr>
          <w:rFonts w:ascii="Arial" w:hAnsi="Arial" w:cs="Arial"/>
          <w:color w:val="2C2F34"/>
          <w:sz w:val="24"/>
          <w:szCs w:val="24"/>
          <w:shd w:val="clear" w:color="auto" w:fill="FFFFFF"/>
        </w:rPr>
        <w:t>.</w:t>
      </w:r>
      <w:r w:rsidR="00FF0F27">
        <w:rPr>
          <w:rFonts w:ascii="Arial" w:hAnsi="Arial" w:cs="Arial"/>
          <w:color w:val="2C2F34"/>
          <w:sz w:val="24"/>
          <w:szCs w:val="24"/>
          <w:shd w:val="clear" w:color="auto" w:fill="FFFFFF"/>
        </w:rPr>
        <w:t xml:space="preserve">” These statements collectively raise serious concern about the current system, with the latter promoting a sense of urgency about reform. It’s also </w:t>
      </w:r>
      <w:r w:rsidR="00FF0F27">
        <w:rPr>
          <w:rFonts w:ascii="Arial" w:hAnsi="Arial" w:cs="Arial"/>
          <w:color w:val="2C2F34"/>
          <w:sz w:val="24"/>
          <w:szCs w:val="24"/>
          <w:shd w:val="clear" w:color="auto" w:fill="FFFFFF"/>
        </w:rPr>
        <w:lastRenderedPageBreak/>
        <w:t>worth noting</w:t>
      </w:r>
      <w:r w:rsidR="00D76C57">
        <w:rPr>
          <w:rFonts w:ascii="Arial" w:hAnsi="Arial" w:cs="Arial"/>
          <w:color w:val="2C2F34"/>
          <w:sz w:val="24"/>
          <w:szCs w:val="24"/>
          <w:shd w:val="clear" w:color="auto" w:fill="FFFFFF"/>
        </w:rPr>
        <w:t xml:space="preserve"> and revisiting</w:t>
      </w:r>
      <w:r w:rsidR="00FF0F27">
        <w:rPr>
          <w:rFonts w:ascii="Arial" w:hAnsi="Arial" w:cs="Arial"/>
          <w:color w:val="2C2F34"/>
          <w:sz w:val="24"/>
          <w:szCs w:val="24"/>
          <w:shd w:val="clear" w:color="auto" w:fill="FFFFFF"/>
        </w:rPr>
        <w:t xml:space="preserve"> </w:t>
      </w:r>
      <w:proofErr w:type="spellStart"/>
      <w:r w:rsidR="00FF0F27">
        <w:rPr>
          <w:rFonts w:ascii="Arial" w:hAnsi="Arial" w:cs="Arial"/>
          <w:color w:val="2C2F34"/>
          <w:sz w:val="24"/>
          <w:szCs w:val="24"/>
          <w:shd w:val="clear" w:color="auto" w:fill="FFFFFF"/>
        </w:rPr>
        <w:t>Schmitter’s</w:t>
      </w:r>
      <w:proofErr w:type="spellEnd"/>
      <w:r w:rsidR="00FF0F27">
        <w:rPr>
          <w:rFonts w:ascii="Arial" w:hAnsi="Arial" w:cs="Arial"/>
          <w:color w:val="2C2F34"/>
          <w:sz w:val="24"/>
          <w:szCs w:val="24"/>
          <w:shd w:val="clear" w:color="auto" w:fill="FFFFFF"/>
        </w:rPr>
        <w:t xml:space="preserve"> </w:t>
      </w:r>
      <w:r w:rsidR="00D76C57">
        <w:rPr>
          <w:rFonts w:ascii="Arial" w:hAnsi="Arial" w:cs="Arial"/>
          <w:color w:val="2C2F34"/>
          <w:sz w:val="24"/>
          <w:szCs w:val="24"/>
          <w:shd w:val="clear" w:color="auto" w:fill="FFFFFF"/>
        </w:rPr>
        <w:t>criticism previously outlined and</w:t>
      </w:r>
      <w:r w:rsidR="00B64BE2">
        <w:rPr>
          <w:rFonts w:ascii="Arial" w:hAnsi="Arial" w:cs="Arial"/>
          <w:color w:val="2C2F34"/>
          <w:sz w:val="24"/>
          <w:szCs w:val="24"/>
          <w:shd w:val="clear" w:color="auto" w:fill="FFFFFF"/>
        </w:rPr>
        <w:t xml:space="preserve"> concurring with</w:t>
      </w:r>
      <w:r w:rsidR="00D76C57">
        <w:rPr>
          <w:rFonts w:ascii="Arial" w:hAnsi="Arial" w:cs="Arial"/>
          <w:color w:val="2C2F34"/>
          <w:sz w:val="24"/>
          <w:szCs w:val="24"/>
          <w:shd w:val="clear" w:color="auto" w:fill="FFFFFF"/>
        </w:rPr>
        <w:t xml:space="preserve"> the need for democratising the European Union as whole. </w:t>
      </w:r>
    </w:p>
    <w:p w:rsidR="00B64BE2" w:rsidRDefault="00B64BE2">
      <w:pPr>
        <w:divId w:val="771127069"/>
        <w:rPr>
          <w:rFonts w:ascii="Arial" w:hAnsi="Arial" w:cs="Arial"/>
          <w:color w:val="2C2F34"/>
          <w:sz w:val="24"/>
          <w:szCs w:val="24"/>
          <w:shd w:val="clear" w:color="auto" w:fill="FFFFFF"/>
        </w:rPr>
      </w:pPr>
    </w:p>
    <w:p w:rsidR="002210FD" w:rsidRDefault="00B64BE2">
      <w:pPr>
        <w:divId w:val="771127069"/>
        <w:rPr>
          <w:rFonts w:ascii="Arial" w:hAnsi="Arial" w:cs="Arial"/>
          <w:sz w:val="24"/>
          <w:szCs w:val="24"/>
          <w:shd w:val="clear" w:color="auto" w:fill="FFFFFF"/>
        </w:rPr>
      </w:pPr>
      <w:r>
        <w:rPr>
          <w:rFonts w:ascii="Arial" w:hAnsi="Arial" w:cs="Arial"/>
          <w:color w:val="2C2F34"/>
          <w:sz w:val="24"/>
          <w:szCs w:val="24"/>
          <w:shd w:val="clear" w:color="auto" w:fill="FFFFFF"/>
        </w:rPr>
        <w:t xml:space="preserve">Alternatively, in order to craft a fair and objective presentation on majority voting for the purpose of this discussion, it is important to explore arguments for majority voting. </w:t>
      </w:r>
      <w:r w:rsidR="00B65EF9">
        <w:rPr>
          <w:rFonts w:ascii="Arial" w:hAnsi="Arial" w:cs="Arial"/>
          <w:color w:val="2C2F34"/>
          <w:sz w:val="24"/>
          <w:szCs w:val="24"/>
          <w:shd w:val="clear" w:color="auto" w:fill="FFFFFF"/>
        </w:rPr>
        <w:t xml:space="preserve">The main argument one can point to in this situation is the solidarity and success the EU has achieved up until this point, with many citizens of member states being thankful for the existence of the European Union and its authorities, given the rights and protections that are offered. </w:t>
      </w:r>
      <w:r w:rsidR="00B67742">
        <w:rPr>
          <w:rFonts w:ascii="Arial" w:hAnsi="Arial" w:cs="Arial"/>
          <w:color w:val="2C2F34"/>
          <w:sz w:val="24"/>
          <w:szCs w:val="24"/>
          <w:shd w:val="clear" w:color="auto" w:fill="FFFFFF"/>
        </w:rPr>
        <w:t>Also, it’s important to not lose sight of the economic benefits the EU offers members states, (</w:t>
      </w:r>
      <w:proofErr w:type="spellStart"/>
      <w:r w:rsidR="00B67742">
        <w:rPr>
          <w:rFonts w:ascii="Arial" w:hAnsi="Arial" w:cs="Arial"/>
          <w:color w:val="2C2F34"/>
          <w:sz w:val="24"/>
          <w:szCs w:val="24"/>
          <w:shd w:val="clear" w:color="auto" w:fill="FFFFFF"/>
        </w:rPr>
        <w:t>Amadeo</w:t>
      </w:r>
      <w:proofErr w:type="spellEnd"/>
      <w:r w:rsidR="00B67742">
        <w:rPr>
          <w:rFonts w:ascii="Arial" w:hAnsi="Arial" w:cs="Arial"/>
          <w:color w:val="2C2F34"/>
          <w:sz w:val="24"/>
          <w:szCs w:val="24"/>
          <w:shd w:val="clear" w:color="auto" w:fill="FFFFFF"/>
        </w:rPr>
        <w:t xml:space="preserve">, 2022) acknowledges this and labels the EU “an economic powerhouse”. </w:t>
      </w:r>
      <w:bookmarkStart w:id="0" w:name="_GoBack"/>
      <w:bookmarkEnd w:id="0"/>
      <w:r w:rsidR="00B65EF9">
        <w:rPr>
          <w:rFonts w:ascii="Arial" w:hAnsi="Arial" w:cs="Arial"/>
          <w:color w:val="2C2F34"/>
          <w:sz w:val="24"/>
          <w:szCs w:val="24"/>
          <w:shd w:val="clear" w:color="auto" w:fill="FFFFFF"/>
        </w:rPr>
        <w:t xml:space="preserve">With the way in which the EU currently operates weighed up with the success of the EU, the question could be posed, is there really any need for change in the current democratic process? The desire for citizenship is an example that serves this argument, </w:t>
      </w:r>
      <w:r w:rsidR="008F2DC0">
        <w:rPr>
          <w:rFonts w:ascii="Arial" w:hAnsi="Arial" w:cs="Arial"/>
          <w:color w:val="2C2F34"/>
          <w:sz w:val="24"/>
          <w:szCs w:val="24"/>
          <w:shd w:val="clear" w:color="auto" w:fill="FFFFFF"/>
        </w:rPr>
        <w:t>(</w:t>
      </w:r>
      <w:proofErr w:type="spellStart"/>
      <w:r w:rsidR="008F2DC0">
        <w:rPr>
          <w:rFonts w:ascii="Arial" w:hAnsi="Arial" w:cs="Arial"/>
          <w:color w:val="2C2F34"/>
          <w:sz w:val="24"/>
          <w:szCs w:val="24"/>
          <w:shd w:val="clear" w:color="auto" w:fill="FFFFFF"/>
        </w:rPr>
        <w:t>Suvarierol</w:t>
      </w:r>
      <w:proofErr w:type="spellEnd"/>
      <w:r w:rsidR="008F2DC0">
        <w:rPr>
          <w:rFonts w:ascii="Arial" w:hAnsi="Arial" w:cs="Arial"/>
          <w:color w:val="2C2F34"/>
          <w:sz w:val="24"/>
          <w:szCs w:val="24"/>
          <w:shd w:val="clear" w:color="auto" w:fill="FFFFFF"/>
        </w:rPr>
        <w:t xml:space="preserve"> et al, 2011) sum this view up as “</w:t>
      </w:r>
      <w:r w:rsidR="008F2DC0" w:rsidRPr="008F2DC0">
        <w:rPr>
          <w:rFonts w:ascii="Arial" w:hAnsi="Arial" w:cs="Arial"/>
          <w:sz w:val="24"/>
          <w:szCs w:val="24"/>
          <w:shd w:val="clear" w:color="auto" w:fill="FFFFFF"/>
        </w:rPr>
        <w:t>a contractual view that sees citizenship no longer primarily as a prima facie right but as a prized possession that is to be earned</w:t>
      </w:r>
      <w:r w:rsidR="008F2DC0">
        <w:rPr>
          <w:rFonts w:ascii="Arial" w:hAnsi="Arial" w:cs="Arial"/>
          <w:sz w:val="24"/>
          <w:szCs w:val="24"/>
          <w:shd w:val="clear" w:color="auto" w:fill="FFFFFF"/>
        </w:rPr>
        <w:t xml:space="preserve">” if this is potentially the case, then migrants coming from less fortunate places and circumstances are more likely to pursue citizenship and work hard to become a part of society in the EU. </w:t>
      </w:r>
    </w:p>
    <w:p w:rsidR="002210FD" w:rsidRDefault="002210FD">
      <w:pPr>
        <w:divId w:val="771127069"/>
        <w:rPr>
          <w:rFonts w:ascii="Arial" w:hAnsi="Arial" w:cs="Arial"/>
          <w:sz w:val="24"/>
          <w:szCs w:val="24"/>
          <w:shd w:val="clear" w:color="auto" w:fill="FFFFFF"/>
        </w:rPr>
      </w:pPr>
    </w:p>
    <w:p w:rsidR="00B64BE2" w:rsidRDefault="002210FD">
      <w:pPr>
        <w:divId w:val="771127069"/>
        <w:rPr>
          <w:rFonts w:ascii="Arial" w:hAnsi="Arial" w:cs="Arial"/>
          <w:sz w:val="24"/>
          <w:szCs w:val="24"/>
        </w:rPr>
      </w:pPr>
      <w:r>
        <w:rPr>
          <w:rFonts w:ascii="Arial" w:hAnsi="Arial" w:cs="Arial"/>
          <w:sz w:val="24"/>
          <w:szCs w:val="24"/>
          <w:shd w:val="clear" w:color="auto" w:fill="FFFFFF"/>
        </w:rPr>
        <w:t>The final EU institution that will be discussed</w:t>
      </w:r>
      <w:r w:rsidR="008F2DC0">
        <w:rPr>
          <w:rFonts w:ascii="Arial" w:hAnsi="Arial" w:cs="Arial"/>
          <w:sz w:val="24"/>
          <w:szCs w:val="24"/>
          <w:shd w:val="clear" w:color="auto" w:fill="FFFFFF"/>
        </w:rPr>
        <w:t xml:space="preserve"> </w:t>
      </w:r>
      <w:r>
        <w:rPr>
          <w:rFonts w:ascii="Arial" w:hAnsi="Arial" w:cs="Arial"/>
          <w:sz w:val="24"/>
          <w:szCs w:val="24"/>
          <w:shd w:val="clear" w:color="auto" w:fill="FFFFFF"/>
        </w:rPr>
        <w:t xml:space="preserve">is the Court of Justice of the European Union, this institution is responsible for ensuring that the law is applied and interoperated the same way across all EU member states. </w:t>
      </w:r>
      <w:r w:rsidR="009B112D">
        <w:rPr>
          <w:rFonts w:ascii="Arial" w:hAnsi="Arial" w:cs="Arial"/>
          <w:sz w:val="24"/>
          <w:szCs w:val="24"/>
          <w:shd w:val="clear" w:color="auto" w:fill="FFFFFF"/>
        </w:rPr>
        <w:t xml:space="preserve">Also, the CJEU has something that distinguishes it from the institutions previously discussed, this is due to the fact that the CJEU has the ability to annul EU acts, (European Union, 2022) explains </w:t>
      </w:r>
      <w:r w:rsidR="009B112D" w:rsidRPr="009B112D">
        <w:rPr>
          <w:rFonts w:ascii="Arial" w:hAnsi="Arial" w:cs="Arial"/>
          <w:sz w:val="24"/>
          <w:szCs w:val="24"/>
          <w:shd w:val="clear" w:color="auto" w:fill="FFFFFF"/>
        </w:rPr>
        <w:t>“</w:t>
      </w:r>
      <w:r w:rsidR="009B112D" w:rsidRPr="009B112D">
        <w:rPr>
          <w:rFonts w:ascii="Arial" w:hAnsi="Arial" w:cs="Arial"/>
          <w:sz w:val="24"/>
          <w:szCs w:val="24"/>
        </w:rPr>
        <w:t>if an EU act is believed to violate EU treaties or fundamental rights, the Court can be asked to annul it – by an EU government, the </w:t>
      </w:r>
      <w:r w:rsidR="009B112D" w:rsidRPr="009B112D">
        <w:rPr>
          <w:rFonts w:ascii="Arial" w:hAnsi="Arial" w:cs="Arial"/>
          <w:sz w:val="24"/>
          <w:szCs w:val="24"/>
        </w:rPr>
        <w:t>Council of the EU</w:t>
      </w:r>
      <w:r w:rsidR="009B112D" w:rsidRPr="009B112D">
        <w:rPr>
          <w:rFonts w:ascii="Arial" w:hAnsi="Arial" w:cs="Arial"/>
          <w:sz w:val="24"/>
          <w:szCs w:val="24"/>
        </w:rPr>
        <w:t>, the European Commission or (in some cases) the </w:t>
      </w:r>
      <w:r w:rsidR="009B112D" w:rsidRPr="009B112D">
        <w:rPr>
          <w:rFonts w:ascii="Arial" w:hAnsi="Arial" w:cs="Arial"/>
          <w:sz w:val="24"/>
          <w:szCs w:val="24"/>
        </w:rPr>
        <w:t>European Parliament</w:t>
      </w:r>
      <w:r w:rsidR="009B112D" w:rsidRPr="009B112D">
        <w:rPr>
          <w:rFonts w:ascii="Arial" w:hAnsi="Arial" w:cs="Arial"/>
          <w:sz w:val="24"/>
          <w:szCs w:val="24"/>
        </w:rPr>
        <w:t>.</w:t>
      </w:r>
      <w:r w:rsidR="009B112D">
        <w:rPr>
          <w:rFonts w:ascii="Arial" w:hAnsi="Arial" w:cs="Arial"/>
          <w:sz w:val="24"/>
          <w:szCs w:val="24"/>
        </w:rPr>
        <w:t xml:space="preserve">” </w:t>
      </w:r>
      <w:r w:rsidR="006A60DB">
        <w:rPr>
          <w:rFonts w:ascii="Arial" w:hAnsi="Arial" w:cs="Arial"/>
          <w:sz w:val="24"/>
          <w:szCs w:val="24"/>
        </w:rPr>
        <w:t>This gives the CJEU significant powers, some would argue this ability grants them too much. A question that has been raised is should they be able to interpret national law? To cite (</w:t>
      </w:r>
      <w:proofErr w:type="spellStart"/>
      <w:r w:rsidR="006A60DB">
        <w:rPr>
          <w:rFonts w:ascii="Arial" w:hAnsi="Arial" w:cs="Arial"/>
          <w:sz w:val="24"/>
          <w:szCs w:val="24"/>
        </w:rPr>
        <w:t>Lindeboom</w:t>
      </w:r>
      <w:proofErr w:type="spellEnd"/>
      <w:r w:rsidR="006A60DB">
        <w:rPr>
          <w:rFonts w:ascii="Arial" w:hAnsi="Arial" w:cs="Arial"/>
          <w:sz w:val="24"/>
          <w:szCs w:val="24"/>
        </w:rPr>
        <w:t xml:space="preserve">, 2020), who </w:t>
      </w:r>
      <w:r w:rsidR="00577C6B">
        <w:rPr>
          <w:rFonts w:ascii="Arial" w:hAnsi="Arial" w:cs="Arial"/>
          <w:sz w:val="24"/>
          <w:szCs w:val="24"/>
        </w:rPr>
        <w:t xml:space="preserve">raises this exact concern and presents criticism to the press release the CJEU made justifying their ability to interpret national law. </w:t>
      </w:r>
    </w:p>
    <w:p w:rsidR="00D95CB1" w:rsidRDefault="00D95CB1">
      <w:pPr>
        <w:divId w:val="771127069"/>
        <w:rPr>
          <w:rFonts w:ascii="Arial" w:hAnsi="Arial" w:cs="Arial"/>
          <w:sz w:val="24"/>
          <w:szCs w:val="24"/>
        </w:rPr>
      </w:pPr>
    </w:p>
    <w:p w:rsidR="005C0E89" w:rsidRPr="005504AD" w:rsidRDefault="00D95CB1" w:rsidP="00765454">
      <w:pPr>
        <w:divId w:val="1894997994"/>
        <w:rPr>
          <w:rFonts w:ascii="Arial" w:eastAsia="Times New Roman" w:hAnsi="Arial" w:cs="Arial"/>
          <w:sz w:val="24"/>
          <w:szCs w:val="24"/>
        </w:rPr>
      </w:pPr>
      <w:r>
        <w:rPr>
          <w:rFonts w:ascii="Arial" w:hAnsi="Arial" w:cs="Arial"/>
          <w:sz w:val="24"/>
          <w:szCs w:val="24"/>
        </w:rPr>
        <w:t xml:space="preserve">Concluding this discussion, there will be a final analysis of democracy in the EU achieved by recapping the key points that have already been stated, and also looking at Art 10, 11, 12 TEU as laid out at the beginning of this discussion. </w:t>
      </w:r>
      <w:r w:rsidR="00EA5FB3">
        <w:rPr>
          <w:rFonts w:ascii="Arial" w:hAnsi="Arial" w:cs="Arial"/>
          <w:sz w:val="24"/>
          <w:szCs w:val="24"/>
        </w:rPr>
        <w:t>Art 10 states that the functioning of the EU will be “founded on representative democracy” and “</w:t>
      </w:r>
      <w:r w:rsidR="00EA5FB3" w:rsidRPr="00973825">
        <w:rPr>
          <w:rFonts w:ascii="Arial" w:hAnsi="Arial" w:cs="Arial"/>
          <w:sz w:val="24"/>
          <w:szCs w:val="24"/>
          <w:shd w:val="clear" w:color="auto" w:fill="FFFFFF"/>
        </w:rPr>
        <w:t>Every citizen shall have the right to participate in the democratic life of the Union. Decisions shall be taken as openly and as closely as possible to the citizen</w:t>
      </w:r>
      <w:r w:rsidR="00973825" w:rsidRPr="00973825">
        <w:rPr>
          <w:rFonts w:ascii="Arial" w:hAnsi="Arial" w:cs="Arial"/>
          <w:sz w:val="24"/>
          <w:szCs w:val="24"/>
          <w:shd w:val="clear" w:color="auto" w:fill="FFFFFF"/>
        </w:rPr>
        <w:t>”</w:t>
      </w:r>
      <w:r w:rsidR="00973825">
        <w:rPr>
          <w:rFonts w:ascii="Arial" w:hAnsi="Arial" w:cs="Arial"/>
          <w:sz w:val="24"/>
          <w:szCs w:val="24"/>
        </w:rPr>
        <w:t xml:space="preserve">, it’s difficult to say </w:t>
      </w:r>
      <w:r w:rsidR="00F82B66">
        <w:rPr>
          <w:rFonts w:ascii="Arial" w:hAnsi="Arial" w:cs="Arial"/>
          <w:sz w:val="24"/>
          <w:szCs w:val="24"/>
        </w:rPr>
        <w:t xml:space="preserve">that </w:t>
      </w:r>
      <w:r w:rsidR="00973825">
        <w:rPr>
          <w:rFonts w:ascii="Arial" w:hAnsi="Arial" w:cs="Arial"/>
          <w:sz w:val="24"/>
          <w:szCs w:val="24"/>
        </w:rPr>
        <w:t>this</w:t>
      </w:r>
      <w:r w:rsidR="00F82B66">
        <w:rPr>
          <w:rFonts w:ascii="Arial" w:hAnsi="Arial" w:cs="Arial"/>
          <w:sz w:val="24"/>
          <w:szCs w:val="24"/>
        </w:rPr>
        <w:t xml:space="preserve"> statement</w:t>
      </w:r>
      <w:r w:rsidR="00973825">
        <w:rPr>
          <w:rFonts w:ascii="Arial" w:hAnsi="Arial" w:cs="Arial"/>
          <w:sz w:val="24"/>
          <w:szCs w:val="24"/>
        </w:rPr>
        <w:t xml:space="preserve"> holds true currently with the criticisms that have been presented on </w:t>
      </w:r>
      <w:r w:rsidR="00F82B66">
        <w:rPr>
          <w:rFonts w:ascii="Arial" w:hAnsi="Arial" w:cs="Arial"/>
          <w:sz w:val="24"/>
          <w:szCs w:val="24"/>
        </w:rPr>
        <w:t>majority voting.</w:t>
      </w:r>
      <w:r w:rsidR="00DE55F3">
        <w:rPr>
          <w:rFonts w:ascii="Arial" w:hAnsi="Arial" w:cs="Arial"/>
          <w:sz w:val="24"/>
          <w:szCs w:val="24"/>
        </w:rPr>
        <w:t xml:space="preserve"> Art 11 states that “</w:t>
      </w:r>
      <w:r w:rsidR="00DE55F3" w:rsidRPr="00DE55F3">
        <w:rPr>
          <w:rFonts w:ascii="Arial" w:hAnsi="Arial" w:cs="Arial"/>
          <w:sz w:val="24"/>
          <w:szCs w:val="24"/>
          <w:shd w:val="clear" w:color="auto" w:fill="FFFFFF"/>
        </w:rPr>
        <w:t>The institutions shall maintain an open, transparent and regular dialogue with representative associations and civil society</w:t>
      </w:r>
      <w:r w:rsidR="00DE55F3">
        <w:rPr>
          <w:rFonts w:ascii="Arial" w:hAnsi="Arial" w:cs="Arial"/>
          <w:sz w:val="24"/>
          <w:szCs w:val="24"/>
          <w:shd w:val="clear" w:color="auto" w:fill="FFFFFF"/>
        </w:rPr>
        <w:t xml:space="preserve">” again, this statement can be disputed due to the fact that people still raise concerns about democracy in the EU until this day, targeting majority voting and the powers of the CJEU especially. </w:t>
      </w:r>
      <w:r w:rsidR="005504AD">
        <w:rPr>
          <w:rFonts w:ascii="Arial" w:hAnsi="Arial" w:cs="Arial"/>
          <w:sz w:val="24"/>
          <w:szCs w:val="24"/>
          <w:shd w:val="clear" w:color="auto" w:fill="FFFFFF"/>
        </w:rPr>
        <w:t xml:space="preserve">The main purpose of </w:t>
      </w:r>
      <w:r w:rsidR="00DE55F3">
        <w:rPr>
          <w:rFonts w:ascii="Arial" w:hAnsi="Arial" w:cs="Arial"/>
          <w:sz w:val="24"/>
          <w:szCs w:val="24"/>
          <w:shd w:val="clear" w:color="auto" w:fill="FFFFFF"/>
        </w:rPr>
        <w:t>Art 12</w:t>
      </w:r>
      <w:r w:rsidR="005504AD">
        <w:rPr>
          <w:rFonts w:ascii="Arial" w:hAnsi="Arial" w:cs="Arial"/>
          <w:sz w:val="24"/>
          <w:szCs w:val="24"/>
          <w:shd w:val="clear" w:color="auto" w:fill="FFFFFF"/>
        </w:rPr>
        <w:t xml:space="preserve"> is </w:t>
      </w:r>
      <w:r w:rsidR="005504AD" w:rsidRPr="005504AD">
        <w:rPr>
          <w:rFonts w:ascii="Arial" w:hAnsi="Arial" w:cs="Arial"/>
          <w:sz w:val="24"/>
          <w:szCs w:val="24"/>
          <w:shd w:val="clear" w:color="auto" w:fill="FFFFFF"/>
        </w:rPr>
        <w:t>“</w:t>
      </w:r>
      <w:r w:rsidR="005504AD" w:rsidRPr="005504AD">
        <w:rPr>
          <w:rFonts w:ascii="Arial" w:hAnsi="Arial" w:cs="Arial"/>
          <w:sz w:val="24"/>
          <w:szCs w:val="24"/>
          <w:shd w:val="clear" w:color="auto" w:fill="FFFFFF"/>
        </w:rPr>
        <w:t>National Parliaments contribute actively to the good functioning of the Union</w:t>
      </w:r>
      <w:r w:rsidR="005504AD">
        <w:rPr>
          <w:rFonts w:ascii="Arial" w:hAnsi="Arial" w:cs="Arial"/>
          <w:sz w:val="24"/>
          <w:szCs w:val="24"/>
          <w:shd w:val="clear" w:color="auto" w:fill="FFFFFF"/>
        </w:rPr>
        <w:t xml:space="preserve">”, however, taking into account the arguments against the CJEU interpreting national law, it’s fair to ask how valid is article 12 due to questions around the CJEU being overreaching in its powers regarding national law. To end this discussion, after considering all the arguments mentioned and evidence presented throughout, the assessment is that there are </w:t>
      </w:r>
      <w:r w:rsidR="005504AD">
        <w:rPr>
          <w:rFonts w:ascii="Arial" w:hAnsi="Arial" w:cs="Arial"/>
          <w:sz w:val="24"/>
          <w:szCs w:val="24"/>
          <w:shd w:val="clear" w:color="auto" w:fill="FFFFFF"/>
        </w:rPr>
        <w:lastRenderedPageBreak/>
        <w:t xml:space="preserve">more arguments pointing to a democratic deficit existing in the EU, whether it be majority voting or the powers of EU institutions, as a suggestion for a potential resolution, perhaps there needs to be more of an open dialogue in this area, despite TEU stating that this is the case, there needs to be more action to uphold these principles. </w:t>
      </w:r>
    </w:p>
    <w:p w:rsidR="001D567D" w:rsidRPr="005504AD" w:rsidRDefault="001D567D">
      <w:pPr>
        <w:divId w:val="1282303189"/>
        <w:rPr>
          <w:rFonts w:ascii="Arial" w:eastAsia="Times New Roman" w:hAnsi="Arial" w:cs="Arial"/>
          <w:sz w:val="24"/>
          <w:szCs w:val="24"/>
        </w:rPr>
      </w:pPr>
    </w:p>
    <w:p w:rsidR="009B639D" w:rsidRDefault="009B639D"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CE06F9" w:rsidRDefault="00CE06F9" w:rsidP="009650AB">
      <w:pPr>
        <w:rPr>
          <w:rFonts w:ascii="Arial" w:hAnsi="Arial" w:cs="Arial"/>
          <w:sz w:val="24"/>
          <w:szCs w:val="24"/>
        </w:rPr>
      </w:pPr>
    </w:p>
    <w:p w:rsidR="00A81CF9" w:rsidRDefault="00A81CF9" w:rsidP="009650AB">
      <w:pPr>
        <w:rPr>
          <w:rFonts w:ascii="Arial" w:hAnsi="Arial" w:cs="Arial"/>
          <w:sz w:val="24"/>
          <w:szCs w:val="24"/>
        </w:rPr>
      </w:pPr>
    </w:p>
    <w:p w:rsidR="00CE06F9" w:rsidRDefault="00CE06F9" w:rsidP="009650AB">
      <w:pPr>
        <w:rPr>
          <w:rFonts w:ascii="Arial" w:hAnsi="Arial" w:cs="Arial"/>
          <w:sz w:val="24"/>
          <w:szCs w:val="24"/>
          <w:u w:val="single"/>
        </w:rPr>
      </w:pPr>
      <w:r>
        <w:rPr>
          <w:rFonts w:ascii="Arial" w:hAnsi="Arial" w:cs="Arial"/>
          <w:sz w:val="24"/>
          <w:szCs w:val="24"/>
          <w:u w:val="single"/>
        </w:rPr>
        <w:t xml:space="preserve">References </w:t>
      </w:r>
    </w:p>
    <w:p w:rsidR="00D149CC" w:rsidRDefault="00D149CC" w:rsidP="009650AB">
      <w:pPr>
        <w:rPr>
          <w:rFonts w:ascii="Arial" w:hAnsi="Arial" w:cs="Arial"/>
          <w:sz w:val="24"/>
          <w:szCs w:val="24"/>
          <w:u w:val="single"/>
        </w:rPr>
      </w:pPr>
    </w:p>
    <w:p w:rsidR="007470A9" w:rsidRDefault="007470A9" w:rsidP="007470A9">
      <w:pPr>
        <w:divId w:val="603658802"/>
        <w:rPr>
          <w:rFonts w:ascii="Arial" w:eastAsia="Times New Roman" w:hAnsi="Arial" w:cs="Arial"/>
          <w:color w:val="000000"/>
          <w:sz w:val="24"/>
          <w:szCs w:val="24"/>
        </w:rPr>
      </w:pPr>
      <w:r w:rsidRPr="007470A9">
        <w:rPr>
          <w:rFonts w:ascii="Arial" w:eastAsia="Times New Roman" w:hAnsi="Arial" w:cs="Arial"/>
          <w:color w:val="000000"/>
          <w:sz w:val="24"/>
          <w:szCs w:val="24"/>
        </w:rPr>
        <w:t>Amedeo, K. (2022). </w:t>
      </w:r>
      <w:r w:rsidRPr="007470A9">
        <w:rPr>
          <w:rFonts w:ascii="Arial" w:eastAsia="Times New Roman" w:hAnsi="Arial" w:cs="Arial"/>
          <w:i/>
          <w:iCs/>
          <w:color w:val="000000"/>
          <w:sz w:val="24"/>
          <w:szCs w:val="24"/>
        </w:rPr>
        <w:t>The European Union, How It Works, and Its History.</w:t>
      </w:r>
      <w:r w:rsidRPr="007470A9">
        <w:rPr>
          <w:rFonts w:ascii="Arial" w:eastAsia="Times New Roman" w:hAnsi="Arial" w:cs="Arial"/>
          <w:color w:val="000000"/>
          <w:sz w:val="24"/>
          <w:szCs w:val="24"/>
        </w:rPr>
        <w:t xml:space="preserve"> Available: </w:t>
      </w:r>
      <w:hyperlink r:id="rId4" w:history="1">
        <w:r w:rsidR="00D149CC" w:rsidRPr="007470A9">
          <w:rPr>
            <w:rStyle w:val="Hyperlink"/>
            <w:rFonts w:ascii="Arial" w:eastAsia="Times New Roman" w:hAnsi="Arial" w:cs="Arial"/>
            <w:sz w:val="24"/>
            <w:szCs w:val="24"/>
          </w:rPr>
          <w:t>https://www.thebalance.com/what-is-the-european-union-how-it-works-and-history-3306356</w:t>
        </w:r>
      </w:hyperlink>
      <w:r w:rsidRPr="007470A9">
        <w:rPr>
          <w:rFonts w:ascii="Arial" w:eastAsia="Times New Roman" w:hAnsi="Arial" w:cs="Arial"/>
          <w:color w:val="000000"/>
          <w:sz w:val="24"/>
          <w:szCs w:val="24"/>
        </w:rPr>
        <w:t>.</w:t>
      </w:r>
      <w:r w:rsidR="00D149CC">
        <w:rPr>
          <w:rFonts w:ascii="Arial" w:eastAsia="Times New Roman" w:hAnsi="Arial" w:cs="Arial"/>
          <w:color w:val="000000"/>
          <w:sz w:val="24"/>
          <w:szCs w:val="24"/>
        </w:rPr>
        <w:t xml:space="preserve"> </w:t>
      </w:r>
      <w:r w:rsidRPr="007470A9">
        <w:rPr>
          <w:rFonts w:ascii="Arial" w:eastAsia="Times New Roman" w:hAnsi="Arial" w:cs="Arial"/>
          <w:color w:val="000000"/>
          <w:sz w:val="24"/>
          <w:szCs w:val="24"/>
        </w:rPr>
        <w:t>Last accessed 4th Mar 2022.</w:t>
      </w:r>
    </w:p>
    <w:p w:rsidR="00F60C46" w:rsidRDefault="00F60C46" w:rsidP="007470A9">
      <w:pPr>
        <w:divId w:val="603658802"/>
        <w:rPr>
          <w:rFonts w:ascii="Arial" w:eastAsia="Times New Roman" w:hAnsi="Arial" w:cs="Arial"/>
          <w:color w:val="000000"/>
          <w:sz w:val="24"/>
          <w:szCs w:val="24"/>
        </w:rPr>
      </w:pPr>
    </w:p>
    <w:p w:rsidR="00F60C46" w:rsidRDefault="00F60C46" w:rsidP="00F60C46">
      <w:pPr>
        <w:divId w:val="296035123"/>
        <w:rPr>
          <w:rFonts w:ascii="Arial" w:eastAsia="Times New Roman" w:hAnsi="Arial" w:cs="Arial"/>
          <w:color w:val="000000"/>
          <w:sz w:val="24"/>
          <w:szCs w:val="24"/>
        </w:rPr>
      </w:pPr>
      <w:r w:rsidRPr="00F60C46">
        <w:rPr>
          <w:rFonts w:ascii="Arial" w:eastAsia="Times New Roman" w:hAnsi="Arial" w:cs="Arial"/>
          <w:color w:val="000000"/>
          <w:sz w:val="24"/>
          <w:szCs w:val="24"/>
        </w:rPr>
        <w:t>Citizens Information. (2022). </w:t>
      </w:r>
      <w:r w:rsidRPr="00F60C46">
        <w:rPr>
          <w:rFonts w:ascii="Arial" w:eastAsia="Times New Roman" w:hAnsi="Arial" w:cs="Arial"/>
          <w:i/>
          <w:iCs/>
          <w:color w:val="000000"/>
          <w:sz w:val="24"/>
          <w:szCs w:val="24"/>
        </w:rPr>
        <w:t>European Parliament.</w:t>
      </w:r>
      <w:r w:rsidRPr="00F60C46">
        <w:rPr>
          <w:rFonts w:ascii="Arial" w:eastAsia="Times New Roman" w:hAnsi="Arial" w:cs="Arial"/>
          <w:color w:val="000000"/>
          <w:sz w:val="24"/>
          <w:szCs w:val="24"/>
        </w:rPr>
        <w:t xml:space="preserve"> Available: </w:t>
      </w:r>
      <w:hyperlink r:id="rId5" w:history="1">
        <w:r w:rsidR="004D224C" w:rsidRPr="00F60C46">
          <w:rPr>
            <w:rStyle w:val="Hyperlink"/>
            <w:rFonts w:ascii="Arial" w:eastAsia="Times New Roman" w:hAnsi="Arial" w:cs="Arial"/>
            <w:sz w:val="24"/>
            <w:szCs w:val="24"/>
          </w:rPr>
          <w:t>https://www.citizensinformation.ie/en/government_in_ireland/european_government/eu_institutions/european_parliament.html</w:t>
        </w:r>
      </w:hyperlink>
      <w:r w:rsidRPr="00F60C46">
        <w:rPr>
          <w:rFonts w:ascii="Arial" w:eastAsia="Times New Roman" w:hAnsi="Arial" w:cs="Arial"/>
          <w:color w:val="000000"/>
          <w:sz w:val="24"/>
          <w:szCs w:val="24"/>
        </w:rPr>
        <w:t>.</w:t>
      </w:r>
      <w:r w:rsidR="004D224C">
        <w:rPr>
          <w:rFonts w:ascii="Arial" w:eastAsia="Times New Roman" w:hAnsi="Arial" w:cs="Arial"/>
          <w:color w:val="000000"/>
          <w:sz w:val="24"/>
          <w:szCs w:val="24"/>
        </w:rPr>
        <w:t xml:space="preserve"> </w:t>
      </w:r>
      <w:r w:rsidRPr="00F60C46">
        <w:rPr>
          <w:rFonts w:ascii="Arial" w:eastAsia="Times New Roman" w:hAnsi="Arial" w:cs="Arial"/>
          <w:color w:val="000000"/>
          <w:sz w:val="24"/>
          <w:szCs w:val="24"/>
        </w:rPr>
        <w:t>Last accessed 4th Mar 2022.</w:t>
      </w:r>
    </w:p>
    <w:p w:rsidR="00A81CF9" w:rsidRDefault="00A81CF9" w:rsidP="00F60C46">
      <w:pPr>
        <w:divId w:val="296035123"/>
        <w:rPr>
          <w:rFonts w:ascii="Arial" w:eastAsia="Times New Roman" w:hAnsi="Arial" w:cs="Arial"/>
          <w:color w:val="000000"/>
          <w:sz w:val="24"/>
          <w:szCs w:val="24"/>
        </w:rPr>
      </w:pPr>
    </w:p>
    <w:p w:rsidR="00A81CF9" w:rsidRPr="00A81CF9" w:rsidRDefault="00A81CF9" w:rsidP="00F60C46">
      <w:pPr>
        <w:divId w:val="296035123"/>
        <w:rPr>
          <w:rFonts w:ascii="Arial" w:eastAsia="Times New Roman" w:hAnsi="Arial" w:cs="Arial"/>
          <w:color w:val="000000"/>
          <w:sz w:val="24"/>
          <w:szCs w:val="24"/>
        </w:rPr>
      </w:pPr>
      <w:r w:rsidRPr="00A81CF9">
        <w:rPr>
          <w:rFonts w:ascii="Arial" w:hAnsi="Arial" w:cs="Arial"/>
          <w:color w:val="000000"/>
          <w:sz w:val="24"/>
          <w:szCs w:val="24"/>
        </w:rPr>
        <w:t>Di Franco, E. (2018). </w:t>
      </w:r>
      <w:r w:rsidRPr="00A81CF9">
        <w:rPr>
          <w:rFonts w:ascii="Arial" w:hAnsi="Arial" w:cs="Arial"/>
          <w:i/>
          <w:iCs/>
          <w:color w:val="000000"/>
          <w:sz w:val="24"/>
          <w:szCs w:val="24"/>
        </w:rPr>
        <w:t xml:space="preserve">Unanimity and QMV: How Does the Council of the EU Actually </w:t>
      </w:r>
      <w:proofErr w:type="gramStart"/>
      <w:r w:rsidRPr="00A81CF9">
        <w:rPr>
          <w:rFonts w:ascii="Arial" w:hAnsi="Arial" w:cs="Arial"/>
          <w:i/>
          <w:iCs/>
          <w:color w:val="000000"/>
          <w:sz w:val="24"/>
          <w:szCs w:val="24"/>
        </w:rPr>
        <w:t>Vote?.</w:t>
      </w:r>
      <w:proofErr w:type="gramEnd"/>
      <w:r w:rsidRPr="00A81CF9">
        <w:rPr>
          <w:rFonts w:ascii="Arial" w:hAnsi="Arial" w:cs="Arial"/>
          <w:color w:val="000000"/>
          <w:sz w:val="24"/>
          <w:szCs w:val="24"/>
        </w:rPr>
        <w:t xml:space="preserve"> Available: </w:t>
      </w:r>
      <w:hyperlink r:id="rId6" w:history="1">
        <w:r w:rsidRPr="00A578FB">
          <w:rPr>
            <w:rStyle w:val="Hyperlink"/>
            <w:rFonts w:ascii="Arial" w:hAnsi="Arial" w:cs="Arial"/>
            <w:sz w:val="24"/>
            <w:szCs w:val="24"/>
          </w:rPr>
          <w:t>https://mycountryeurope.com/politics/european-union/unanimity-qvm-council-vote/</w:t>
        </w:r>
      </w:hyperlink>
      <w:r>
        <w:rPr>
          <w:rFonts w:ascii="Arial" w:hAnsi="Arial" w:cs="Arial"/>
          <w:color w:val="000000"/>
          <w:sz w:val="24"/>
          <w:szCs w:val="24"/>
        </w:rPr>
        <w:t xml:space="preserve">. </w:t>
      </w:r>
      <w:r w:rsidRPr="00A81CF9">
        <w:rPr>
          <w:rFonts w:ascii="Arial" w:hAnsi="Arial" w:cs="Arial"/>
          <w:color w:val="000000"/>
          <w:sz w:val="24"/>
          <w:szCs w:val="24"/>
        </w:rPr>
        <w:t>Last accessed 4th Mar 2022.</w:t>
      </w:r>
    </w:p>
    <w:p w:rsidR="00354742" w:rsidRDefault="00354742" w:rsidP="00F60C46">
      <w:pPr>
        <w:divId w:val="296035123"/>
        <w:rPr>
          <w:rFonts w:ascii="Arial" w:eastAsia="Times New Roman" w:hAnsi="Arial" w:cs="Arial"/>
          <w:color w:val="000000"/>
          <w:sz w:val="24"/>
          <w:szCs w:val="24"/>
        </w:rPr>
      </w:pPr>
    </w:p>
    <w:p w:rsidR="00220700" w:rsidRDefault="00220700" w:rsidP="00220700">
      <w:pPr>
        <w:divId w:val="905844578"/>
        <w:rPr>
          <w:rFonts w:ascii="Arial" w:eastAsia="Times New Roman" w:hAnsi="Arial" w:cs="Arial"/>
          <w:color w:val="000000"/>
          <w:sz w:val="24"/>
          <w:szCs w:val="24"/>
        </w:rPr>
      </w:pPr>
      <w:r w:rsidRPr="00220700">
        <w:rPr>
          <w:rFonts w:ascii="Arial" w:eastAsia="Times New Roman" w:hAnsi="Arial" w:cs="Arial"/>
          <w:color w:val="000000"/>
          <w:sz w:val="24"/>
          <w:szCs w:val="24"/>
        </w:rPr>
        <w:t>European Union. (2022). </w:t>
      </w:r>
      <w:r w:rsidRPr="00220700">
        <w:rPr>
          <w:rFonts w:ascii="Arial" w:eastAsia="Times New Roman" w:hAnsi="Arial" w:cs="Arial"/>
          <w:i/>
          <w:iCs/>
          <w:color w:val="000000"/>
          <w:sz w:val="24"/>
          <w:szCs w:val="24"/>
        </w:rPr>
        <w:t xml:space="preserve">European </w:t>
      </w:r>
      <w:proofErr w:type="gramStart"/>
      <w:r w:rsidRPr="00220700">
        <w:rPr>
          <w:rFonts w:ascii="Arial" w:eastAsia="Times New Roman" w:hAnsi="Arial" w:cs="Arial"/>
          <w:i/>
          <w:iCs/>
          <w:color w:val="000000"/>
          <w:sz w:val="24"/>
          <w:szCs w:val="24"/>
        </w:rPr>
        <w:t>Commission .</w:t>
      </w:r>
      <w:proofErr w:type="gramEnd"/>
      <w:r w:rsidRPr="00220700">
        <w:rPr>
          <w:rFonts w:ascii="Arial" w:eastAsia="Times New Roman" w:hAnsi="Arial" w:cs="Arial"/>
          <w:color w:val="000000"/>
          <w:sz w:val="24"/>
          <w:szCs w:val="24"/>
        </w:rPr>
        <w:t xml:space="preserve"> Available: </w:t>
      </w:r>
      <w:hyperlink r:id="rId7" w:history="1">
        <w:r w:rsidRPr="00220700">
          <w:rPr>
            <w:rStyle w:val="Hyperlink"/>
            <w:rFonts w:ascii="Arial" w:eastAsia="Times New Roman" w:hAnsi="Arial" w:cs="Arial"/>
            <w:sz w:val="24"/>
            <w:szCs w:val="24"/>
          </w:rPr>
          <w:t>https://european-union.europa.eu/institutions-law-budget/institutions-and-bodies/institutions-and-bodies-profiles/european-commission_en</w:t>
        </w:r>
      </w:hyperlink>
      <w:r w:rsidRPr="00220700">
        <w:rPr>
          <w:rFonts w:ascii="Arial" w:eastAsia="Times New Roman" w:hAnsi="Arial" w:cs="Arial"/>
          <w:color w:val="000000"/>
          <w:sz w:val="24"/>
          <w:szCs w:val="24"/>
        </w:rPr>
        <w:t>.</w:t>
      </w:r>
      <w:r>
        <w:rPr>
          <w:rFonts w:ascii="Arial" w:eastAsia="Times New Roman" w:hAnsi="Arial" w:cs="Arial"/>
          <w:color w:val="000000"/>
          <w:sz w:val="24"/>
          <w:szCs w:val="24"/>
        </w:rPr>
        <w:t xml:space="preserve"> </w:t>
      </w:r>
      <w:r w:rsidRPr="00220700">
        <w:rPr>
          <w:rFonts w:ascii="Arial" w:eastAsia="Times New Roman" w:hAnsi="Arial" w:cs="Arial"/>
          <w:color w:val="000000"/>
          <w:sz w:val="24"/>
          <w:szCs w:val="24"/>
        </w:rPr>
        <w:t>Last accessed 4th Mar 2022.</w:t>
      </w:r>
    </w:p>
    <w:p w:rsidR="00540CF7" w:rsidRDefault="00540CF7" w:rsidP="00220700">
      <w:pPr>
        <w:divId w:val="905844578"/>
        <w:rPr>
          <w:rFonts w:ascii="Arial" w:eastAsia="Times New Roman" w:hAnsi="Arial" w:cs="Arial"/>
          <w:color w:val="000000"/>
          <w:sz w:val="24"/>
          <w:szCs w:val="24"/>
        </w:rPr>
      </w:pPr>
    </w:p>
    <w:p w:rsidR="00540CF7" w:rsidRPr="00220700" w:rsidRDefault="00540CF7" w:rsidP="00540CF7">
      <w:pPr>
        <w:divId w:val="2146659812"/>
        <w:rPr>
          <w:rFonts w:ascii="Arial" w:eastAsia="Times New Roman" w:hAnsi="Arial" w:cs="Arial"/>
          <w:sz w:val="24"/>
          <w:szCs w:val="24"/>
        </w:rPr>
      </w:pPr>
      <w:r w:rsidRPr="00540CF7">
        <w:rPr>
          <w:rFonts w:ascii="Arial" w:eastAsia="Times New Roman" w:hAnsi="Arial" w:cs="Arial"/>
          <w:color w:val="000000"/>
          <w:sz w:val="24"/>
          <w:szCs w:val="24"/>
        </w:rPr>
        <w:t>European Union. (2019). </w:t>
      </w:r>
      <w:r w:rsidRPr="00540CF7">
        <w:rPr>
          <w:rFonts w:ascii="Arial" w:eastAsia="Times New Roman" w:hAnsi="Arial" w:cs="Arial"/>
          <w:i/>
          <w:iCs/>
          <w:color w:val="000000"/>
          <w:sz w:val="24"/>
          <w:szCs w:val="24"/>
        </w:rPr>
        <w:t xml:space="preserve">About </w:t>
      </w:r>
      <w:proofErr w:type="gramStart"/>
      <w:r w:rsidRPr="00540CF7">
        <w:rPr>
          <w:rFonts w:ascii="Arial" w:eastAsia="Times New Roman" w:hAnsi="Arial" w:cs="Arial"/>
          <w:i/>
          <w:iCs/>
          <w:color w:val="000000"/>
          <w:sz w:val="24"/>
          <w:szCs w:val="24"/>
        </w:rPr>
        <w:t>Parliament .</w:t>
      </w:r>
      <w:proofErr w:type="gramEnd"/>
      <w:r w:rsidRPr="00540CF7">
        <w:rPr>
          <w:rFonts w:ascii="Arial" w:eastAsia="Times New Roman" w:hAnsi="Arial" w:cs="Arial"/>
          <w:color w:val="000000"/>
          <w:sz w:val="24"/>
          <w:szCs w:val="24"/>
        </w:rPr>
        <w:t xml:space="preserve"> Available: </w:t>
      </w:r>
      <w:hyperlink r:id="rId8" w:history="1">
        <w:r w:rsidR="002A7AB1" w:rsidRPr="00540CF7">
          <w:rPr>
            <w:rStyle w:val="Hyperlink"/>
            <w:rFonts w:ascii="Arial" w:eastAsia="Times New Roman" w:hAnsi="Arial" w:cs="Arial"/>
            <w:sz w:val="24"/>
            <w:szCs w:val="24"/>
          </w:rPr>
          <w:t>https://www.europarl.europa.eu/about-parliament/en/in-the-past/previous-elections</w:t>
        </w:r>
      </w:hyperlink>
      <w:r w:rsidRPr="00540CF7">
        <w:rPr>
          <w:rFonts w:ascii="Arial" w:eastAsia="Times New Roman" w:hAnsi="Arial" w:cs="Arial"/>
          <w:color w:val="000000"/>
          <w:sz w:val="24"/>
          <w:szCs w:val="24"/>
        </w:rPr>
        <w:t>.</w:t>
      </w:r>
      <w:r w:rsidR="002A7AB1">
        <w:rPr>
          <w:rFonts w:ascii="Arial" w:eastAsia="Times New Roman" w:hAnsi="Arial" w:cs="Arial"/>
          <w:color w:val="000000"/>
          <w:sz w:val="24"/>
          <w:szCs w:val="24"/>
        </w:rPr>
        <w:t xml:space="preserve"> </w:t>
      </w:r>
      <w:r w:rsidRPr="00540CF7">
        <w:rPr>
          <w:rFonts w:ascii="Arial" w:eastAsia="Times New Roman" w:hAnsi="Arial" w:cs="Arial"/>
          <w:color w:val="000000"/>
          <w:sz w:val="24"/>
          <w:szCs w:val="24"/>
        </w:rPr>
        <w:t>Last accessed 4th Mar 2022.</w:t>
      </w:r>
    </w:p>
    <w:p w:rsidR="00354742" w:rsidRDefault="00354742" w:rsidP="00F60C46">
      <w:pPr>
        <w:divId w:val="296035123"/>
        <w:rPr>
          <w:rFonts w:ascii="Arial" w:eastAsia="Times New Roman" w:hAnsi="Arial" w:cs="Arial"/>
          <w:sz w:val="24"/>
          <w:szCs w:val="24"/>
        </w:rPr>
      </w:pPr>
    </w:p>
    <w:p w:rsidR="002210FD" w:rsidRDefault="002210FD" w:rsidP="00F60C46">
      <w:pPr>
        <w:divId w:val="296035123"/>
        <w:rPr>
          <w:rFonts w:ascii="Verdana" w:hAnsi="Verdana"/>
          <w:color w:val="000000"/>
          <w:sz w:val="20"/>
          <w:szCs w:val="20"/>
        </w:rPr>
      </w:pPr>
      <w:r>
        <w:rPr>
          <w:rFonts w:ascii="Verdana" w:hAnsi="Verdana"/>
          <w:color w:val="000000"/>
          <w:sz w:val="20"/>
          <w:szCs w:val="20"/>
        </w:rPr>
        <w:t>European Union. (2022). </w:t>
      </w:r>
      <w:r>
        <w:rPr>
          <w:rFonts w:ascii="Verdana" w:hAnsi="Verdana"/>
          <w:i/>
          <w:iCs/>
          <w:color w:val="000000"/>
          <w:sz w:val="20"/>
          <w:szCs w:val="20"/>
        </w:rPr>
        <w:t>Court of Justice of the European Union (CJEU).</w:t>
      </w:r>
      <w:r>
        <w:rPr>
          <w:rFonts w:ascii="Verdana" w:hAnsi="Verdana"/>
          <w:color w:val="000000"/>
          <w:sz w:val="20"/>
          <w:szCs w:val="20"/>
        </w:rPr>
        <w:t xml:space="preserve"> Available: </w:t>
      </w:r>
      <w:hyperlink r:id="rId9" w:history="1">
        <w:r w:rsidRPr="00A578FB">
          <w:rPr>
            <w:rStyle w:val="Hyperlink"/>
            <w:rFonts w:ascii="Verdana" w:hAnsi="Verdana"/>
            <w:sz w:val="20"/>
            <w:szCs w:val="20"/>
          </w:rPr>
          <w:t>https://european-union.europa.eu/institutions-law-budget/institutions-and-bodies/institutions-and-bodies-profiles/court</w:t>
        </w:r>
        <w:r w:rsidRPr="00A578FB">
          <w:rPr>
            <w:rStyle w:val="Hyperlink"/>
            <w:rFonts w:ascii="Verdana" w:hAnsi="Verdana"/>
            <w:sz w:val="20"/>
            <w:szCs w:val="20"/>
          </w:rPr>
          <w:t>-justice-european-union-cjeu_en#:~:text=Overview%201%20Role%3A%20Ensuring%20EU%20</w:t>
        </w:r>
      </w:hyperlink>
      <w:r>
        <w:rPr>
          <w:rFonts w:ascii="Verdana" w:hAnsi="Verdana"/>
          <w:color w:val="000000"/>
          <w:sz w:val="20"/>
          <w:szCs w:val="20"/>
        </w:rPr>
        <w:t xml:space="preserve">. </w:t>
      </w:r>
      <w:r>
        <w:rPr>
          <w:rFonts w:ascii="Verdana" w:hAnsi="Verdana"/>
          <w:color w:val="000000"/>
          <w:sz w:val="20"/>
          <w:szCs w:val="20"/>
        </w:rPr>
        <w:t>Last accessed 4th Mar 2022.</w:t>
      </w:r>
    </w:p>
    <w:p w:rsidR="006A60DB" w:rsidRDefault="006A60DB" w:rsidP="00F60C46">
      <w:pPr>
        <w:divId w:val="296035123"/>
        <w:rPr>
          <w:rFonts w:ascii="Verdana" w:hAnsi="Verdana"/>
          <w:color w:val="000000"/>
          <w:sz w:val="20"/>
          <w:szCs w:val="20"/>
        </w:rPr>
      </w:pPr>
    </w:p>
    <w:p w:rsidR="006A60DB" w:rsidRDefault="006A60DB" w:rsidP="00F60C46">
      <w:pPr>
        <w:divId w:val="296035123"/>
        <w:rPr>
          <w:rFonts w:ascii="Arial" w:hAnsi="Arial" w:cs="Arial"/>
          <w:color w:val="000000"/>
          <w:sz w:val="24"/>
          <w:szCs w:val="24"/>
        </w:rPr>
      </w:pPr>
      <w:proofErr w:type="spellStart"/>
      <w:r w:rsidRPr="006A60DB">
        <w:rPr>
          <w:rFonts w:ascii="Arial" w:hAnsi="Arial" w:cs="Arial"/>
          <w:color w:val="000000"/>
          <w:sz w:val="24"/>
          <w:szCs w:val="24"/>
        </w:rPr>
        <w:lastRenderedPageBreak/>
        <w:t>Lindeboom</w:t>
      </w:r>
      <w:proofErr w:type="spellEnd"/>
      <w:r w:rsidRPr="006A60DB">
        <w:rPr>
          <w:rFonts w:ascii="Arial" w:hAnsi="Arial" w:cs="Arial"/>
          <w:color w:val="000000"/>
          <w:sz w:val="24"/>
          <w:szCs w:val="24"/>
        </w:rPr>
        <w:t>, J. (2020). Is the Primacy of EU Law Based on the Equality of the Member States? A Comment on the CJEU’s Press Release Following the PSPP Judgment. </w:t>
      </w:r>
      <w:r w:rsidRPr="006A60DB">
        <w:rPr>
          <w:rFonts w:ascii="Arial" w:hAnsi="Arial" w:cs="Arial"/>
          <w:i/>
          <w:iCs/>
          <w:color w:val="000000"/>
          <w:sz w:val="24"/>
          <w:szCs w:val="24"/>
        </w:rPr>
        <w:t>German Law Journal</w:t>
      </w:r>
      <w:r w:rsidRPr="006A60DB">
        <w:rPr>
          <w:rFonts w:ascii="Arial" w:hAnsi="Arial" w:cs="Arial"/>
          <w:color w:val="000000"/>
          <w:sz w:val="24"/>
          <w:szCs w:val="24"/>
        </w:rPr>
        <w:t xml:space="preserve">. </w:t>
      </w:r>
      <w:r w:rsidR="007C7D58">
        <w:rPr>
          <w:rFonts w:ascii="Arial" w:hAnsi="Arial" w:cs="Arial"/>
          <w:color w:val="000000"/>
          <w:sz w:val="24"/>
          <w:szCs w:val="24"/>
        </w:rPr>
        <w:t xml:space="preserve">Vol. </w:t>
      </w:r>
      <w:r w:rsidRPr="006A60DB">
        <w:rPr>
          <w:rFonts w:ascii="Arial" w:hAnsi="Arial" w:cs="Arial"/>
          <w:color w:val="000000"/>
          <w:sz w:val="24"/>
          <w:szCs w:val="24"/>
        </w:rPr>
        <w:t>21 (5), pp1032-1044.</w:t>
      </w:r>
    </w:p>
    <w:p w:rsidR="005504AD" w:rsidRDefault="005504AD" w:rsidP="00F60C46">
      <w:pPr>
        <w:divId w:val="296035123"/>
        <w:rPr>
          <w:rFonts w:ascii="Arial" w:hAnsi="Arial" w:cs="Arial"/>
          <w:color w:val="000000"/>
          <w:sz w:val="24"/>
          <w:szCs w:val="24"/>
        </w:rPr>
      </w:pPr>
    </w:p>
    <w:p w:rsidR="005504AD" w:rsidRPr="007C7D58" w:rsidRDefault="007C7D58" w:rsidP="00F60C46">
      <w:pPr>
        <w:divId w:val="296035123"/>
        <w:rPr>
          <w:rFonts w:ascii="Arial" w:eastAsia="Times New Roman" w:hAnsi="Arial" w:cs="Arial"/>
          <w:sz w:val="24"/>
          <w:szCs w:val="24"/>
        </w:rPr>
      </w:pPr>
      <w:r>
        <w:rPr>
          <w:rFonts w:ascii="Arial" w:hAnsi="Arial" w:cs="Arial"/>
          <w:sz w:val="24"/>
          <w:szCs w:val="24"/>
        </w:rPr>
        <w:t xml:space="preserve">McLean, I., McMillan, A. </w:t>
      </w:r>
      <w:r w:rsidR="005504AD" w:rsidRPr="007C7D58">
        <w:rPr>
          <w:rFonts w:ascii="Arial" w:hAnsi="Arial" w:cs="Arial"/>
          <w:sz w:val="24"/>
          <w:szCs w:val="24"/>
        </w:rPr>
        <w:t>(2009). </w:t>
      </w:r>
      <w:r w:rsidR="005504AD" w:rsidRPr="007C7D58">
        <w:rPr>
          <w:rFonts w:ascii="Arial" w:hAnsi="Arial" w:cs="Arial"/>
          <w:i/>
          <w:iCs/>
          <w:sz w:val="24"/>
          <w:szCs w:val="24"/>
        </w:rPr>
        <w:t>The Concise Oxford Dictionary of Politics</w:t>
      </w:r>
      <w:r w:rsidR="005504AD" w:rsidRPr="007C7D58">
        <w:rPr>
          <w:rFonts w:ascii="Arial" w:hAnsi="Arial" w:cs="Arial"/>
          <w:sz w:val="24"/>
          <w:szCs w:val="24"/>
        </w:rPr>
        <w:t>. 3rd ed. Oxford: Oxford University Press. p19.</w:t>
      </w:r>
    </w:p>
    <w:p w:rsidR="002210FD" w:rsidRPr="00F60C46" w:rsidRDefault="002210FD" w:rsidP="00F60C46">
      <w:pPr>
        <w:divId w:val="296035123"/>
        <w:rPr>
          <w:rFonts w:ascii="Arial" w:eastAsia="Times New Roman" w:hAnsi="Arial" w:cs="Arial"/>
          <w:sz w:val="24"/>
          <w:szCs w:val="24"/>
        </w:rPr>
      </w:pPr>
    </w:p>
    <w:p w:rsidR="00BF5C53" w:rsidRDefault="00BF5C53" w:rsidP="00BF5C53">
      <w:pPr>
        <w:divId w:val="641545378"/>
        <w:rPr>
          <w:rFonts w:ascii="Arial" w:eastAsia="Times New Roman" w:hAnsi="Arial" w:cs="Arial"/>
          <w:color w:val="000000"/>
          <w:sz w:val="24"/>
          <w:szCs w:val="24"/>
        </w:rPr>
      </w:pPr>
      <w:proofErr w:type="spellStart"/>
      <w:r w:rsidRPr="00BF5C53">
        <w:rPr>
          <w:rFonts w:ascii="Arial" w:eastAsia="Times New Roman" w:hAnsi="Arial" w:cs="Arial"/>
          <w:color w:val="000000"/>
          <w:sz w:val="24"/>
          <w:szCs w:val="24"/>
        </w:rPr>
        <w:t>Suvarierol</w:t>
      </w:r>
      <w:proofErr w:type="spellEnd"/>
      <w:r w:rsidRPr="00BF5C53">
        <w:rPr>
          <w:rFonts w:ascii="Arial" w:eastAsia="Times New Roman" w:hAnsi="Arial" w:cs="Arial"/>
          <w:color w:val="000000"/>
          <w:sz w:val="24"/>
          <w:szCs w:val="24"/>
        </w:rPr>
        <w:t xml:space="preserve"> S., van </w:t>
      </w:r>
      <w:proofErr w:type="spellStart"/>
      <w:r w:rsidRPr="00BF5C53">
        <w:rPr>
          <w:rFonts w:ascii="Arial" w:eastAsia="Times New Roman" w:hAnsi="Arial" w:cs="Arial"/>
          <w:color w:val="000000"/>
          <w:sz w:val="24"/>
          <w:szCs w:val="24"/>
        </w:rPr>
        <w:t>Houdt</w:t>
      </w:r>
      <w:proofErr w:type="spellEnd"/>
      <w:r w:rsidRPr="00BF5C53">
        <w:rPr>
          <w:rFonts w:ascii="Arial" w:eastAsia="Times New Roman" w:hAnsi="Arial" w:cs="Arial"/>
          <w:color w:val="000000"/>
          <w:sz w:val="24"/>
          <w:szCs w:val="24"/>
        </w:rPr>
        <w:t xml:space="preserve">, F., </w:t>
      </w:r>
      <w:proofErr w:type="spellStart"/>
      <w:r w:rsidRPr="00BF5C53">
        <w:rPr>
          <w:rFonts w:ascii="Arial" w:eastAsia="Times New Roman" w:hAnsi="Arial" w:cs="Arial"/>
          <w:color w:val="000000"/>
          <w:sz w:val="24"/>
          <w:szCs w:val="24"/>
        </w:rPr>
        <w:t>Schinkel</w:t>
      </w:r>
      <w:proofErr w:type="spellEnd"/>
      <w:r w:rsidRPr="00BF5C53">
        <w:rPr>
          <w:rFonts w:ascii="Arial" w:eastAsia="Times New Roman" w:hAnsi="Arial" w:cs="Arial"/>
          <w:color w:val="000000"/>
          <w:sz w:val="24"/>
          <w:szCs w:val="24"/>
        </w:rPr>
        <w:t>, W. (2011). Neoliberal communitarian citizenship: Current trends towards ‘earned citizenship’ in the United Kingdom, France and the Netherlands. </w:t>
      </w:r>
      <w:r w:rsidRPr="00BF5C53">
        <w:rPr>
          <w:rFonts w:ascii="Arial" w:eastAsia="Times New Roman" w:hAnsi="Arial" w:cs="Arial"/>
          <w:i/>
          <w:iCs/>
          <w:color w:val="000000"/>
          <w:sz w:val="24"/>
          <w:szCs w:val="24"/>
        </w:rPr>
        <w:t>International Sociology</w:t>
      </w:r>
      <w:r w:rsidRPr="00BF5C53">
        <w:rPr>
          <w:rFonts w:ascii="Arial" w:eastAsia="Times New Roman" w:hAnsi="Arial" w:cs="Arial"/>
          <w:color w:val="000000"/>
          <w:sz w:val="24"/>
          <w:szCs w:val="24"/>
        </w:rPr>
        <w:t>.</w:t>
      </w:r>
      <w:r w:rsidR="00B76F46">
        <w:rPr>
          <w:rFonts w:ascii="Arial" w:eastAsia="Times New Roman" w:hAnsi="Arial" w:cs="Arial"/>
          <w:color w:val="000000"/>
          <w:sz w:val="24"/>
          <w:szCs w:val="24"/>
        </w:rPr>
        <w:t xml:space="preserve"> Vol. </w:t>
      </w:r>
      <w:r w:rsidRPr="00BF5C53">
        <w:rPr>
          <w:rFonts w:ascii="Arial" w:eastAsia="Times New Roman" w:hAnsi="Arial" w:cs="Arial"/>
          <w:color w:val="000000"/>
          <w:sz w:val="24"/>
          <w:szCs w:val="24"/>
        </w:rPr>
        <w:t xml:space="preserve">26 (3), </w:t>
      </w:r>
      <w:r w:rsidR="00123548">
        <w:rPr>
          <w:rFonts w:ascii="Arial" w:eastAsia="Times New Roman" w:hAnsi="Arial" w:cs="Arial"/>
          <w:color w:val="000000"/>
          <w:sz w:val="24"/>
          <w:szCs w:val="24"/>
        </w:rPr>
        <w:t>p</w:t>
      </w:r>
      <w:r w:rsidRPr="00BF5C53">
        <w:rPr>
          <w:rFonts w:ascii="Arial" w:eastAsia="Times New Roman" w:hAnsi="Arial" w:cs="Arial"/>
          <w:color w:val="000000"/>
          <w:sz w:val="24"/>
          <w:szCs w:val="24"/>
        </w:rPr>
        <w:t>p408-432.</w:t>
      </w:r>
    </w:p>
    <w:p w:rsidR="00BB451F" w:rsidRDefault="00BB451F" w:rsidP="00BF5C53">
      <w:pPr>
        <w:divId w:val="641545378"/>
        <w:rPr>
          <w:rFonts w:ascii="Arial" w:eastAsia="Times New Roman" w:hAnsi="Arial" w:cs="Arial"/>
          <w:color w:val="000000"/>
          <w:sz w:val="24"/>
          <w:szCs w:val="24"/>
        </w:rPr>
      </w:pPr>
    </w:p>
    <w:p w:rsidR="00BB451F" w:rsidRPr="00BF5C53" w:rsidRDefault="009415AD" w:rsidP="009415AD">
      <w:pPr>
        <w:divId w:val="986202419"/>
        <w:rPr>
          <w:rFonts w:ascii="Arial" w:eastAsia="Times New Roman" w:hAnsi="Arial" w:cs="Arial"/>
          <w:sz w:val="24"/>
          <w:szCs w:val="24"/>
        </w:rPr>
      </w:pPr>
      <w:proofErr w:type="spellStart"/>
      <w:r w:rsidRPr="009415AD">
        <w:rPr>
          <w:rFonts w:ascii="Arial" w:eastAsia="Times New Roman" w:hAnsi="Arial" w:cs="Arial"/>
          <w:color w:val="000000"/>
          <w:sz w:val="24"/>
          <w:szCs w:val="24"/>
        </w:rPr>
        <w:t>Schmitter</w:t>
      </w:r>
      <w:proofErr w:type="spellEnd"/>
      <w:r w:rsidRPr="009415AD">
        <w:rPr>
          <w:rFonts w:ascii="Arial" w:eastAsia="Times New Roman" w:hAnsi="Arial" w:cs="Arial"/>
          <w:color w:val="000000"/>
          <w:sz w:val="24"/>
          <w:szCs w:val="24"/>
        </w:rPr>
        <w:t>, P (2000). </w:t>
      </w:r>
      <w:r w:rsidRPr="009415AD">
        <w:rPr>
          <w:rFonts w:ascii="Arial" w:eastAsia="Times New Roman" w:hAnsi="Arial" w:cs="Arial"/>
          <w:i/>
          <w:iCs/>
          <w:color w:val="000000"/>
          <w:sz w:val="24"/>
          <w:szCs w:val="24"/>
        </w:rPr>
        <w:t xml:space="preserve">How to Democratize the European </w:t>
      </w:r>
      <w:proofErr w:type="gramStart"/>
      <w:r w:rsidRPr="009415AD">
        <w:rPr>
          <w:rFonts w:ascii="Arial" w:eastAsia="Times New Roman" w:hAnsi="Arial" w:cs="Arial"/>
          <w:i/>
          <w:iCs/>
          <w:color w:val="000000"/>
          <w:sz w:val="24"/>
          <w:szCs w:val="24"/>
        </w:rPr>
        <w:t>Union...</w:t>
      </w:r>
      <w:proofErr w:type="gramEnd"/>
      <w:r w:rsidRPr="009415AD">
        <w:rPr>
          <w:rFonts w:ascii="Arial" w:eastAsia="Times New Roman" w:hAnsi="Arial" w:cs="Arial"/>
          <w:i/>
          <w:iCs/>
          <w:color w:val="000000"/>
          <w:sz w:val="24"/>
          <w:szCs w:val="24"/>
        </w:rPr>
        <w:t xml:space="preserve"> And why bother?</w:t>
      </w:r>
      <w:r w:rsidR="00133E34">
        <w:rPr>
          <w:rFonts w:ascii="Arial" w:eastAsia="Times New Roman" w:hAnsi="Arial" w:cs="Arial"/>
          <w:color w:val="000000"/>
          <w:sz w:val="24"/>
          <w:szCs w:val="24"/>
        </w:rPr>
        <w:t xml:space="preserve"> </w:t>
      </w:r>
      <w:r w:rsidRPr="009415AD">
        <w:rPr>
          <w:rFonts w:ascii="Arial" w:eastAsia="Times New Roman" w:hAnsi="Arial" w:cs="Arial"/>
          <w:color w:val="000000"/>
          <w:sz w:val="24"/>
          <w:szCs w:val="24"/>
        </w:rPr>
        <w:t xml:space="preserve">Maryland, USA: Lanham, </w:t>
      </w:r>
      <w:proofErr w:type="spellStart"/>
      <w:r w:rsidRPr="009415AD">
        <w:rPr>
          <w:rFonts w:ascii="Arial" w:eastAsia="Times New Roman" w:hAnsi="Arial" w:cs="Arial"/>
          <w:color w:val="000000"/>
          <w:sz w:val="24"/>
          <w:szCs w:val="24"/>
        </w:rPr>
        <w:t>Rowman</w:t>
      </w:r>
      <w:proofErr w:type="spellEnd"/>
      <w:r w:rsidRPr="009415AD">
        <w:rPr>
          <w:rFonts w:ascii="Arial" w:eastAsia="Times New Roman" w:hAnsi="Arial" w:cs="Arial"/>
          <w:color w:val="000000"/>
          <w:sz w:val="24"/>
          <w:szCs w:val="24"/>
        </w:rPr>
        <w:t xml:space="preserve"> &amp; Littlefield Publishers. pp8-11.</w:t>
      </w:r>
    </w:p>
    <w:p w:rsidR="00BF5C53" w:rsidRPr="007470A9" w:rsidRDefault="00BF5C53" w:rsidP="007470A9">
      <w:pPr>
        <w:divId w:val="603658802"/>
        <w:rPr>
          <w:rFonts w:ascii="Arial" w:eastAsia="Times New Roman" w:hAnsi="Arial" w:cs="Arial"/>
          <w:sz w:val="24"/>
          <w:szCs w:val="24"/>
        </w:rPr>
      </w:pPr>
    </w:p>
    <w:p w:rsidR="00CE06F9" w:rsidRDefault="00CE06F9" w:rsidP="009650AB">
      <w:pPr>
        <w:rPr>
          <w:rFonts w:ascii="Arial" w:hAnsi="Arial" w:cs="Arial"/>
          <w:sz w:val="24"/>
          <w:szCs w:val="24"/>
          <w:u w:val="single"/>
        </w:rPr>
      </w:pPr>
    </w:p>
    <w:p w:rsidR="00E46413" w:rsidRDefault="00E46413" w:rsidP="009650AB">
      <w:pPr>
        <w:rPr>
          <w:rFonts w:ascii="Arial" w:hAnsi="Arial" w:cs="Arial"/>
          <w:sz w:val="24"/>
          <w:szCs w:val="24"/>
          <w:u w:val="single"/>
        </w:rPr>
      </w:pPr>
    </w:p>
    <w:p w:rsidR="00CE06F9" w:rsidRPr="00CE06F9" w:rsidRDefault="00E46413" w:rsidP="009650AB">
      <w:pPr>
        <w:rPr>
          <w:rFonts w:ascii="Arial" w:hAnsi="Arial" w:cs="Arial"/>
          <w:sz w:val="24"/>
          <w:szCs w:val="24"/>
          <w:u w:val="single"/>
        </w:rPr>
      </w:pPr>
      <w:r>
        <w:rPr>
          <w:rFonts w:ascii="Arial" w:hAnsi="Arial" w:cs="Arial"/>
          <w:sz w:val="24"/>
          <w:szCs w:val="24"/>
          <w:u w:val="single"/>
        </w:rPr>
        <w:t xml:space="preserve">Legislation </w:t>
      </w:r>
    </w:p>
    <w:p w:rsidR="00EC543C" w:rsidRDefault="00EC543C" w:rsidP="009650AB">
      <w:pPr>
        <w:rPr>
          <w:rFonts w:ascii="Arial" w:hAnsi="Arial" w:cs="Arial"/>
          <w:sz w:val="24"/>
          <w:szCs w:val="24"/>
        </w:rPr>
      </w:pPr>
    </w:p>
    <w:p w:rsidR="00EA5FB3" w:rsidRDefault="00EA5FB3" w:rsidP="009650AB">
      <w:pPr>
        <w:rPr>
          <w:rFonts w:ascii="Arial" w:hAnsi="Arial" w:cs="Arial"/>
          <w:sz w:val="24"/>
          <w:szCs w:val="24"/>
        </w:rPr>
      </w:pPr>
      <w:r>
        <w:rPr>
          <w:rFonts w:ascii="Arial" w:hAnsi="Arial" w:cs="Arial"/>
          <w:sz w:val="24"/>
          <w:szCs w:val="24"/>
        </w:rPr>
        <w:t>The Treaty of the Functioning of the European Union</w:t>
      </w:r>
    </w:p>
    <w:p w:rsidR="00EA5FB3" w:rsidRDefault="00EA5FB3" w:rsidP="009650AB">
      <w:pPr>
        <w:rPr>
          <w:rFonts w:ascii="Arial" w:hAnsi="Arial" w:cs="Arial"/>
          <w:sz w:val="24"/>
          <w:szCs w:val="24"/>
        </w:rPr>
      </w:pPr>
      <w:r>
        <w:rPr>
          <w:rFonts w:ascii="Arial" w:hAnsi="Arial" w:cs="Arial"/>
          <w:sz w:val="24"/>
          <w:szCs w:val="24"/>
        </w:rPr>
        <w:t>The Treaty on European Union</w:t>
      </w:r>
    </w:p>
    <w:p w:rsidR="00EC543C" w:rsidRDefault="00EC543C" w:rsidP="009650AB">
      <w:pPr>
        <w:rPr>
          <w:rFonts w:ascii="Arial" w:hAnsi="Arial" w:cs="Arial"/>
          <w:sz w:val="24"/>
          <w:szCs w:val="24"/>
        </w:rPr>
      </w:pPr>
    </w:p>
    <w:p w:rsidR="00BF01F2" w:rsidRDefault="00BF01F2" w:rsidP="009650AB">
      <w:pPr>
        <w:rPr>
          <w:rFonts w:ascii="Arial" w:hAnsi="Arial" w:cs="Arial"/>
          <w:sz w:val="24"/>
          <w:szCs w:val="24"/>
        </w:rPr>
      </w:pPr>
    </w:p>
    <w:p w:rsidR="00BF01F2" w:rsidRPr="00583951" w:rsidRDefault="00BF01F2" w:rsidP="009650AB">
      <w:pPr>
        <w:rPr>
          <w:rFonts w:ascii="Arial" w:hAnsi="Arial" w:cs="Arial"/>
          <w:sz w:val="24"/>
          <w:szCs w:val="24"/>
        </w:rPr>
      </w:pPr>
    </w:p>
    <w:sectPr w:rsidR="00BF01F2" w:rsidRPr="005839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1ED8"/>
    <w:rsid w:val="00000AE8"/>
    <w:rsid w:val="00002B57"/>
    <w:rsid w:val="00024DD4"/>
    <w:rsid w:val="000504F0"/>
    <w:rsid w:val="00050C3A"/>
    <w:rsid w:val="0005561A"/>
    <w:rsid w:val="000B0CD7"/>
    <w:rsid w:val="000B219C"/>
    <w:rsid w:val="000B6AD5"/>
    <w:rsid w:val="000C21FA"/>
    <w:rsid w:val="000D35B4"/>
    <w:rsid w:val="000D48D9"/>
    <w:rsid w:val="000D7930"/>
    <w:rsid w:val="000E6E0C"/>
    <w:rsid w:val="00103CAA"/>
    <w:rsid w:val="00105573"/>
    <w:rsid w:val="00123548"/>
    <w:rsid w:val="0013158C"/>
    <w:rsid w:val="00133E34"/>
    <w:rsid w:val="001928FD"/>
    <w:rsid w:val="001D567D"/>
    <w:rsid w:val="001D6C35"/>
    <w:rsid w:val="001E1439"/>
    <w:rsid w:val="001E5E88"/>
    <w:rsid w:val="001F13DB"/>
    <w:rsid w:val="001F28E4"/>
    <w:rsid w:val="00213904"/>
    <w:rsid w:val="00220700"/>
    <w:rsid w:val="002210FD"/>
    <w:rsid w:val="00234CD5"/>
    <w:rsid w:val="002417F5"/>
    <w:rsid w:val="002658CA"/>
    <w:rsid w:val="00286ED8"/>
    <w:rsid w:val="002A0A50"/>
    <w:rsid w:val="002A7AB1"/>
    <w:rsid w:val="002C0B89"/>
    <w:rsid w:val="002D26FF"/>
    <w:rsid w:val="002D446A"/>
    <w:rsid w:val="002F3F54"/>
    <w:rsid w:val="0030006F"/>
    <w:rsid w:val="003322F6"/>
    <w:rsid w:val="003347F6"/>
    <w:rsid w:val="00340E04"/>
    <w:rsid w:val="00345DFE"/>
    <w:rsid w:val="003466F1"/>
    <w:rsid w:val="00354742"/>
    <w:rsid w:val="00356A7D"/>
    <w:rsid w:val="00362E4B"/>
    <w:rsid w:val="003A4F8B"/>
    <w:rsid w:val="003B1E39"/>
    <w:rsid w:val="003B433B"/>
    <w:rsid w:val="003C62BF"/>
    <w:rsid w:val="003D4E9E"/>
    <w:rsid w:val="003E3716"/>
    <w:rsid w:val="0040034D"/>
    <w:rsid w:val="00434270"/>
    <w:rsid w:val="00454607"/>
    <w:rsid w:val="0046542B"/>
    <w:rsid w:val="00465EC5"/>
    <w:rsid w:val="00470F47"/>
    <w:rsid w:val="00475C60"/>
    <w:rsid w:val="00480C5A"/>
    <w:rsid w:val="004D224C"/>
    <w:rsid w:val="00500BB5"/>
    <w:rsid w:val="00503BE6"/>
    <w:rsid w:val="00540CF7"/>
    <w:rsid w:val="00547C67"/>
    <w:rsid w:val="005504AD"/>
    <w:rsid w:val="00556CDB"/>
    <w:rsid w:val="00577C6B"/>
    <w:rsid w:val="00583951"/>
    <w:rsid w:val="00586972"/>
    <w:rsid w:val="0059428D"/>
    <w:rsid w:val="005B71B5"/>
    <w:rsid w:val="005B72FF"/>
    <w:rsid w:val="005C0E89"/>
    <w:rsid w:val="005D018F"/>
    <w:rsid w:val="005D0EFE"/>
    <w:rsid w:val="005D2D23"/>
    <w:rsid w:val="005E7430"/>
    <w:rsid w:val="005F0E8D"/>
    <w:rsid w:val="006320C9"/>
    <w:rsid w:val="0066299E"/>
    <w:rsid w:val="0066572A"/>
    <w:rsid w:val="00694953"/>
    <w:rsid w:val="00694D36"/>
    <w:rsid w:val="006A60DB"/>
    <w:rsid w:val="006D2D2A"/>
    <w:rsid w:val="006D4D65"/>
    <w:rsid w:val="006E5287"/>
    <w:rsid w:val="006F3578"/>
    <w:rsid w:val="007470A9"/>
    <w:rsid w:val="0076223C"/>
    <w:rsid w:val="00762CBD"/>
    <w:rsid w:val="00765454"/>
    <w:rsid w:val="00765BC2"/>
    <w:rsid w:val="00772C2B"/>
    <w:rsid w:val="007B2CF7"/>
    <w:rsid w:val="007C7D58"/>
    <w:rsid w:val="007F0E6B"/>
    <w:rsid w:val="007F5457"/>
    <w:rsid w:val="007F564B"/>
    <w:rsid w:val="00814EE1"/>
    <w:rsid w:val="008249FF"/>
    <w:rsid w:val="00827287"/>
    <w:rsid w:val="008311C1"/>
    <w:rsid w:val="008319FB"/>
    <w:rsid w:val="00852B41"/>
    <w:rsid w:val="00873340"/>
    <w:rsid w:val="00893EEA"/>
    <w:rsid w:val="008A0F73"/>
    <w:rsid w:val="008B5711"/>
    <w:rsid w:val="008C44BE"/>
    <w:rsid w:val="008E0ADA"/>
    <w:rsid w:val="008E210E"/>
    <w:rsid w:val="008E34E5"/>
    <w:rsid w:val="008E54CF"/>
    <w:rsid w:val="008F2DC0"/>
    <w:rsid w:val="00910B6E"/>
    <w:rsid w:val="00911BA8"/>
    <w:rsid w:val="009120B2"/>
    <w:rsid w:val="0092110A"/>
    <w:rsid w:val="009415AD"/>
    <w:rsid w:val="00953BC3"/>
    <w:rsid w:val="009546D8"/>
    <w:rsid w:val="0095673E"/>
    <w:rsid w:val="009650AB"/>
    <w:rsid w:val="00965BBA"/>
    <w:rsid w:val="009704E5"/>
    <w:rsid w:val="00973825"/>
    <w:rsid w:val="00991501"/>
    <w:rsid w:val="009A030D"/>
    <w:rsid w:val="009B112D"/>
    <w:rsid w:val="009B2C26"/>
    <w:rsid w:val="009B639D"/>
    <w:rsid w:val="009E2BC6"/>
    <w:rsid w:val="009E720B"/>
    <w:rsid w:val="00A206BD"/>
    <w:rsid w:val="00A40A23"/>
    <w:rsid w:val="00A427F8"/>
    <w:rsid w:val="00A4360C"/>
    <w:rsid w:val="00A4565E"/>
    <w:rsid w:val="00A51BA9"/>
    <w:rsid w:val="00A51F7D"/>
    <w:rsid w:val="00A60EE7"/>
    <w:rsid w:val="00A637F3"/>
    <w:rsid w:val="00A7189C"/>
    <w:rsid w:val="00A72C7A"/>
    <w:rsid w:val="00A77693"/>
    <w:rsid w:val="00A81CF9"/>
    <w:rsid w:val="00A860E4"/>
    <w:rsid w:val="00A86C87"/>
    <w:rsid w:val="00A93A67"/>
    <w:rsid w:val="00A93A96"/>
    <w:rsid w:val="00B0370E"/>
    <w:rsid w:val="00B15A51"/>
    <w:rsid w:val="00B21AB3"/>
    <w:rsid w:val="00B409C3"/>
    <w:rsid w:val="00B64BE2"/>
    <w:rsid w:val="00B65EF9"/>
    <w:rsid w:val="00B67742"/>
    <w:rsid w:val="00B71ED8"/>
    <w:rsid w:val="00B76F46"/>
    <w:rsid w:val="00B8762F"/>
    <w:rsid w:val="00BA130E"/>
    <w:rsid w:val="00BA3867"/>
    <w:rsid w:val="00BB171E"/>
    <w:rsid w:val="00BB451F"/>
    <w:rsid w:val="00BB48A3"/>
    <w:rsid w:val="00BB51B6"/>
    <w:rsid w:val="00BC70CB"/>
    <w:rsid w:val="00BD5498"/>
    <w:rsid w:val="00BE1DD9"/>
    <w:rsid w:val="00BE5448"/>
    <w:rsid w:val="00BE61CA"/>
    <w:rsid w:val="00BF01F2"/>
    <w:rsid w:val="00BF131A"/>
    <w:rsid w:val="00BF5416"/>
    <w:rsid w:val="00BF5C53"/>
    <w:rsid w:val="00BF70C7"/>
    <w:rsid w:val="00C0418A"/>
    <w:rsid w:val="00C23795"/>
    <w:rsid w:val="00C45E38"/>
    <w:rsid w:val="00C50DCB"/>
    <w:rsid w:val="00C57DBE"/>
    <w:rsid w:val="00C71B11"/>
    <w:rsid w:val="00C7293C"/>
    <w:rsid w:val="00C74BA6"/>
    <w:rsid w:val="00C85377"/>
    <w:rsid w:val="00C87838"/>
    <w:rsid w:val="00CA008A"/>
    <w:rsid w:val="00CB5FB0"/>
    <w:rsid w:val="00CD001F"/>
    <w:rsid w:val="00CD01C6"/>
    <w:rsid w:val="00CE06F9"/>
    <w:rsid w:val="00CE1A82"/>
    <w:rsid w:val="00CE4026"/>
    <w:rsid w:val="00CF167E"/>
    <w:rsid w:val="00D02090"/>
    <w:rsid w:val="00D04302"/>
    <w:rsid w:val="00D149CC"/>
    <w:rsid w:val="00D210A8"/>
    <w:rsid w:val="00D22BC0"/>
    <w:rsid w:val="00D32042"/>
    <w:rsid w:val="00D35AE9"/>
    <w:rsid w:val="00D47E40"/>
    <w:rsid w:val="00D6216A"/>
    <w:rsid w:val="00D62C06"/>
    <w:rsid w:val="00D6336E"/>
    <w:rsid w:val="00D76C57"/>
    <w:rsid w:val="00D87AB1"/>
    <w:rsid w:val="00D95CB1"/>
    <w:rsid w:val="00DA6CE4"/>
    <w:rsid w:val="00DB0E87"/>
    <w:rsid w:val="00DB4BEB"/>
    <w:rsid w:val="00DC67A6"/>
    <w:rsid w:val="00DC6FF8"/>
    <w:rsid w:val="00DD792B"/>
    <w:rsid w:val="00DE55F3"/>
    <w:rsid w:val="00DE6A9A"/>
    <w:rsid w:val="00DE7121"/>
    <w:rsid w:val="00DF177A"/>
    <w:rsid w:val="00E07939"/>
    <w:rsid w:val="00E2426F"/>
    <w:rsid w:val="00E37E2D"/>
    <w:rsid w:val="00E438A0"/>
    <w:rsid w:val="00E46413"/>
    <w:rsid w:val="00E7102E"/>
    <w:rsid w:val="00E73C11"/>
    <w:rsid w:val="00E90C74"/>
    <w:rsid w:val="00EA5FB3"/>
    <w:rsid w:val="00EB08F1"/>
    <w:rsid w:val="00EC543C"/>
    <w:rsid w:val="00EC5FB7"/>
    <w:rsid w:val="00ED7B40"/>
    <w:rsid w:val="00EE30A2"/>
    <w:rsid w:val="00F04AFB"/>
    <w:rsid w:val="00F24403"/>
    <w:rsid w:val="00F25B60"/>
    <w:rsid w:val="00F5215E"/>
    <w:rsid w:val="00F5607F"/>
    <w:rsid w:val="00F60C46"/>
    <w:rsid w:val="00F70D6D"/>
    <w:rsid w:val="00F81B06"/>
    <w:rsid w:val="00F82B66"/>
    <w:rsid w:val="00F96D92"/>
    <w:rsid w:val="00FA6AC5"/>
    <w:rsid w:val="00FB0086"/>
    <w:rsid w:val="00FB0D75"/>
    <w:rsid w:val="00FC1C3B"/>
    <w:rsid w:val="00FC5ACC"/>
    <w:rsid w:val="00FD34FE"/>
    <w:rsid w:val="00FD6426"/>
    <w:rsid w:val="00FF0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AE281"/>
  <w15:chartTrackingRefBased/>
  <w15:docId w15:val="{2D8FB601-13FA-CF4E-87E3-E01EAE73E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C67A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470A9"/>
  </w:style>
  <w:style w:type="character" w:styleId="Hyperlink">
    <w:name w:val="Hyperlink"/>
    <w:basedOn w:val="DefaultParagraphFont"/>
    <w:uiPriority w:val="99"/>
    <w:unhideWhenUsed/>
    <w:rsid w:val="00D149CC"/>
    <w:rPr>
      <w:color w:val="0563C1" w:themeColor="hyperlink"/>
      <w:u w:val="single"/>
    </w:rPr>
  </w:style>
  <w:style w:type="character" w:customStyle="1" w:styleId="UnresolvedMention">
    <w:name w:val="Unresolved Mention"/>
    <w:basedOn w:val="DefaultParagraphFont"/>
    <w:uiPriority w:val="99"/>
    <w:semiHidden/>
    <w:unhideWhenUsed/>
    <w:rsid w:val="00D149CC"/>
    <w:rPr>
      <w:color w:val="605E5C"/>
      <w:shd w:val="clear" w:color="auto" w:fill="E1DFDD"/>
    </w:rPr>
  </w:style>
  <w:style w:type="character" w:customStyle="1" w:styleId="Heading1Char">
    <w:name w:val="Heading 1 Char"/>
    <w:basedOn w:val="DefaultParagraphFont"/>
    <w:link w:val="Heading1"/>
    <w:uiPriority w:val="9"/>
    <w:rsid w:val="00DC67A6"/>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FF0F27"/>
    <w:rPr>
      <w:b/>
      <w:bCs/>
    </w:rPr>
  </w:style>
  <w:style w:type="character" w:styleId="FollowedHyperlink">
    <w:name w:val="FollowedHyperlink"/>
    <w:basedOn w:val="DefaultParagraphFont"/>
    <w:uiPriority w:val="99"/>
    <w:semiHidden/>
    <w:unhideWhenUsed/>
    <w:rsid w:val="002210F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658802">
      <w:bodyDiv w:val="1"/>
      <w:marLeft w:val="0"/>
      <w:marRight w:val="0"/>
      <w:marTop w:val="0"/>
      <w:marBottom w:val="0"/>
      <w:divBdr>
        <w:top w:val="none" w:sz="0" w:space="0" w:color="auto"/>
        <w:left w:val="none" w:sz="0" w:space="0" w:color="auto"/>
        <w:bottom w:val="none" w:sz="0" w:space="0" w:color="auto"/>
        <w:right w:val="none" w:sz="0" w:space="0" w:color="auto"/>
      </w:divBdr>
      <w:divsChild>
        <w:div w:id="641545378">
          <w:marLeft w:val="0"/>
          <w:marRight w:val="0"/>
          <w:marTop w:val="0"/>
          <w:marBottom w:val="0"/>
          <w:divBdr>
            <w:top w:val="none" w:sz="0" w:space="0" w:color="auto"/>
            <w:left w:val="none" w:sz="0" w:space="0" w:color="auto"/>
            <w:bottom w:val="none" w:sz="0" w:space="0" w:color="auto"/>
            <w:right w:val="none" w:sz="0" w:space="0" w:color="auto"/>
          </w:divBdr>
          <w:divsChild>
            <w:div w:id="986202419">
              <w:marLeft w:val="0"/>
              <w:marRight w:val="0"/>
              <w:marTop w:val="0"/>
              <w:marBottom w:val="0"/>
              <w:divBdr>
                <w:top w:val="none" w:sz="0" w:space="0" w:color="auto"/>
                <w:left w:val="none" w:sz="0" w:space="0" w:color="auto"/>
                <w:bottom w:val="none" w:sz="0" w:space="0" w:color="auto"/>
                <w:right w:val="none" w:sz="0" w:space="0" w:color="auto"/>
              </w:divBdr>
            </w:div>
          </w:divsChild>
        </w:div>
        <w:div w:id="296035123">
          <w:marLeft w:val="0"/>
          <w:marRight w:val="0"/>
          <w:marTop w:val="0"/>
          <w:marBottom w:val="0"/>
          <w:divBdr>
            <w:top w:val="none" w:sz="0" w:space="0" w:color="auto"/>
            <w:left w:val="none" w:sz="0" w:space="0" w:color="auto"/>
            <w:bottom w:val="none" w:sz="0" w:space="0" w:color="auto"/>
            <w:right w:val="none" w:sz="0" w:space="0" w:color="auto"/>
          </w:divBdr>
          <w:divsChild>
            <w:div w:id="905844578">
              <w:marLeft w:val="0"/>
              <w:marRight w:val="0"/>
              <w:marTop w:val="0"/>
              <w:marBottom w:val="0"/>
              <w:divBdr>
                <w:top w:val="none" w:sz="0" w:space="0" w:color="auto"/>
                <w:left w:val="none" w:sz="0" w:space="0" w:color="auto"/>
                <w:bottom w:val="none" w:sz="0" w:space="0" w:color="auto"/>
                <w:right w:val="none" w:sz="0" w:space="0" w:color="auto"/>
              </w:divBdr>
              <w:divsChild>
                <w:div w:id="214665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303189">
      <w:bodyDiv w:val="1"/>
      <w:marLeft w:val="0"/>
      <w:marRight w:val="0"/>
      <w:marTop w:val="0"/>
      <w:marBottom w:val="0"/>
      <w:divBdr>
        <w:top w:val="none" w:sz="0" w:space="0" w:color="auto"/>
        <w:left w:val="none" w:sz="0" w:space="0" w:color="auto"/>
        <w:bottom w:val="none" w:sz="0" w:space="0" w:color="auto"/>
        <w:right w:val="none" w:sz="0" w:space="0" w:color="auto"/>
      </w:divBdr>
      <w:divsChild>
        <w:div w:id="1516307732">
          <w:marLeft w:val="0"/>
          <w:marRight w:val="0"/>
          <w:marTop w:val="0"/>
          <w:marBottom w:val="0"/>
          <w:divBdr>
            <w:top w:val="none" w:sz="0" w:space="0" w:color="auto"/>
            <w:left w:val="none" w:sz="0" w:space="0" w:color="auto"/>
            <w:bottom w:val="none" w:sz="0" w:space="0" w:color="auto"/>
            <w:right w:val="none" w:sz="0" w:space="0" w:color="auto"/>
          </w:divBdr>
          <w:divsChild>
            <w:div w:id="1894997994">
              <w:marLeft w:val="0"/>
              <w:marRight w:val="0"/>
              <w:marTop w:val="0"/>
              <w:marBottom w:val="0"/>
              <w:divBdr>
                <w:top w:val="none" w:sz="0" w:space="0" w:color="auto"/>
                <w:left w:val="none" w:sz="0" w:space="0" w:color="auto"/>
                <w:bottom w:val="none" w:sz="0" w:space="0" w:color="auto"/>
                <w:right w:val="none" w:sz="0" w:space="0" w:color="auto"/>
              </w:divBdr>
              <w:divsChild>
                <w:div w:id="132869908">
                  <w:marLeft w:val="0"/>
                  <w:marRight w:val="0"/>
                  <w:marTop w:val="0"/>
                  <w:marBottom w:val="0"/>
                  <w:divBdr>
                    <w:top w:val="none" w:sz="0" w:space="0" w:color="auto"/>
                    <w:left w:val="none" w:sz="0" w:space="0" w:color="auto"/>
                    <w:bottom w:val="none" w:sz="0" w:space="0" w:color="auto"/>
                    <w:right w:val="none" w:sz="0" w:space="0" w:color="auto"/>
                  </w:divBdr>
                </w:div>
                <w:div w:id="771127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parl.europa.eu/about-parliament/en/in-the-past/previous-elections" TargetMode="External"/><Relationship Id="rId3" Type="http://schemas.openxmlformats.org/officeDocument/2006/relationships/webSettings" Target="webSettings.xml"/><Relationship Id="rId7" Type="http://schemas.openxmlformats.org/officeDocument/2006/relationships/hyperlink" Target="https://european-union.europa.eu/institutions-law-budget/institutions-and-bodies/institutions-and-bodies-profiles/european-commission_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ycountryeurope.com/politics/european-union/unanimity-qvm-council-vote/" TargetMode="External"/><Relationship Id="rId11" Type="http://schemas.openxmlformats.org/officeDocument/2006/relationships/theme" Target="theme/theme1.xml"/><Relationship Id="rId5" Type="http://schemas.openxmlformats.org/officeDocument/2006/relationships/hyperlink" Target="https://www.citizensinformation.ie/en/government_in_ireland/european_government/eu_institutions/european_parliament.html" TargetMode="External"/><Relationship Id="rId10" Type="http://schemas.openxmlformats.org/officeDocument/2006/relationships/fontTable" Target="fontTable.xml"/><Relationship Id="rId4" Type="http://schemas.openxmlformats.org/officeDocument/2006/relationships/hyperlink" Target="https://www.thebalance.com/what-is-the-european-union-how-it-works-and-history-3306356" TargetMode="External"/><Relationship Id="rId9" Type="http://schemas.openxmlformats.org/officeDocument/2006/relationships/hyperlink" Target="https://european-union.europa.eu/institutions-law-budget/institutions-and-bodies/institutions-and-bodies-profiles/court-justice-european-union-cjeu_en#:~:text=Overview%201%20Role%3A%20Ensuring%20EU%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6</Pages>
  <Words>2184</Words>
  <Characters>12452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Lovering</dc:creator>
  <cp:keywords/>
  <dc:description/>
  <cp:lastModifiedBy>CD</cp:lastModifiedBy>
  <cp:revision>265</cp:revision>
  <dcterms:created xsi:type="dcterms:W3CDTF">2022-03-03T23:24:00Z</dcterms:created>
  <dcterms:modified xsi:type="dcterms:W3CDTF">2022-03-04T21:13:00Z</dcterms:modified>
</cp:coreProperties>
</file>