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7C4BF558" w:rsidR="00715990" w:rsidRPr="00F77EA1" w:rsidRDefault="00715990" w:rsidP="00F77EA1">
      <w:pPr>
        <w:spacing w:line="360" w:lineRule="auto"/>
        <w:jc w:val="center"/>
        <w:rPr>
          <w:rFonts w:ascii="Aptos" w:hAnsi="Aptos" w:cs="Arial"/>
          <w:b/>
          <w:bCs/>
          <w:sz w:val="32"/>
          <w:szCs w:val="32"/>
        </w:rPr>
      </w:pPr>
      <w:r w:rsidRPr="00F77EA1">
        <w:rPr>
          <w:rFonts w:ascii="Aptos" w:hAnsi="Aptos" w:cs="Arial"/>
          <w:b/>
          <w:bCs/>
          <w:sz w:val="32"/>
          <w:szCs w:val="32"/>
        </w:rPr>
        <w:t>Course: BSc (Hons) Health and Social Care</w:t>
      </w:r>
    </w:p>
    <w:p w14:paraId="7680A4B0" w14:textId="43F6E3D7" w:rsidR="00715990" w:rsidRPr="00F77EA1" w:rsidRDefault="00715990" w:rsidP="00F77EA1">
      <w:pPr>
        <w:spacing w:line="360" w:lineRule="auto"/>
        <w:jc w:val="center"/>
        <w:rPr>
          <w:rFonts w:ascii="Aptos" w:hAnsi="Aptos" w:cs="Arial"/>
          <w:b/>
          <w:bCs/>
          <w:sz w:val="32"/>
          <w:szCs w:val="32"/>
        </w:rPr>
      </w:pPr>
      <w:r w:rsidRPr="00F77EA1">
        <w:rPr>
          <w:rFonts w:ascii="Aptos" w:hAnsi="Aptos" w:cs="Arial"/>
          <w:b/>
          <w:bCs/>
          <w:sz w:val="32"/>
          <w:szCs w:val="32"/>
        </w:rPr>
        <w:t>Module: Independent Project (BMHP6020_</w:t>
      </w:r>
      <w:r w:rsidR="00646B10" w:rsidRPr="00F77EA1">
        <w:rPr>
          <w:rFonts w:ascii="Aptos" w:hAnsi="Aptos" w:cs="Arial"/>
          <w:b/>
          <w:bCs/>
          <w:sz w:val="32"/>
          <w:szCs w:val="32"/>
        </w:rPr>
        <w:t>BIRM</w:t>
      </w:r>
      <w:r w:rsidRPr="00F77EA1">
        <w:rPr>
          <w:rFonts w:ascii="Aptos" w:hAnsi="Aptos" w:cs="Arial"/>
          <w:b/>
          <w:bCs/>
          <w:sz w:val="32"/>
          <w:szCs w:val="32"/>
        </w:rPr>
        <w:t>)</w:t>
      </w:r>
    </w:p>
    <w:p w14:paraId="3157DF3C" w14:textId="77777777" w:rsidR="00715990" w:rsidRPr="00F77EA1" w:rsidRDefault="00715990" w:rsidP="00F77EA1">
      <w:pPr>
        <w:spacing w:line="360" w:lineRule="auto"/>
        <w:jc w:val="center"/>
        <w:rPr>
          <w:rFonts w:ascii="Aptos" w:hAnsi="Aptos" w:cs="Arial"/>
          <w:sz w:val="32"/>
          <w:szCs w:val="32"/>
        </w:rPr>
      </w:pPr>
    </w:p>
    <w:p w14:paraId="08BDA311" w14:textId="42D66439" w:rsidR="00041A5A" w:rsidRPr="00F77EA1" w:rsidRDefault="00FB4301" w:rsidP="00F77EA1">
      <w:pPr>
        <w:spacing w:line="360" w:lineRule="auto"/>
        <w:jc w:val="center"/>
        <w:rPr>
          <w:rFonts w:ascii="Aptos" w:hAnsi="Aptos" w:cs="Arial"/>
          <w:b/>
          <w:bCs/>
          <w:sz w:val="32"/>
          <w:szCs w:val="32"/>
        </w:rPr>
      </w:pPr>
      <w:r w:rsidRPr="00F77EA1">
        <w:rPr>
          <w:rFonts w:ascii="Aptos" w:hAnsi="Aptos" w:cs="Arial"/>
          <w:b/>
          <w:bCs/>
          <w:sz w:val="32"/>
          <w:szCs w:val="32"/>
        </w:rPr>
        <w:t>Component 1</w:t>
      </w:r>
      <w:r w:rsidR="00715990" w:rsidRPr="00F77EA1">
        <w:rPr>
          <w:rFonts w:ascii="Aptos" w:hAnsi="Aptos" w:cs="Arial"/>
          <w:b/>
          <w:bCs/>
          <w:sz w:val="32"/>
          <w:szCs w:val="32"/>
        </w:rPr>
        <w:t xml:space="preserve">: </w:t>
      </w:r>
      <w:r w:rsidRPr="00F77EA1">
        <w:rPr>
          <w:rFonts w:ascii="Aptos" w:hAnsi="Aptos" w:cs="Arial"/>
          <w:sz w:val="32"/>
          <w:szCs w:val="32"/>
        </w:rPr>
        <w:t>Element 1</w:t>
      </w:r>
      <w:r w:rsidR="00715990" w:rsidRPr="00F77EA1">
        <w:rPr>
          <w:rFonts w:ascii="Aptos" w:hAnsi="Aptos" w:cs="Arial"/>
          <w:sz w:val="32"/>
          <w:szCs w:val="32"/>
        </w:rPr>
        <w:t xml:space="preserve"> - Project Proposal</w:t>
      </w:r>
    </w:p>
    <w:p w14:paraId="2EDEAE0B" w14:textId="149B09BE" w:rsidR="00715990" w:rsidRPr="00F77EA1" w:rsidRDefault="00715990" w:rsidP="00F77EA1">
      <w:pPr>
        <w:spacing w:line="360" w:lineRule="auto"/>
        <w:jc w:val="center"/>
        <w:rPr>
          <w:rFonts w:ascii="Aptos" w:hAnsi="Aptos" w:cs="Arial"/>
          <w:sz w:val="32"/>
          <w:szCs w:val="32"/>
        </w:rPr>
      </w:pPr>
    </w:p>
    <w:p w14:paraId="1AD185BB" w14:textId="77777777" w:rsidR="00FF5B70" w:rsidRPr="00F77EA1" w:rsidRDefault="00FF5B70" w:rsidP="00F77EA1">
      <w:pPr>
        <w:spacing w:line="360" w:lineRule="auto"/>
        <w:jc w:val="center"/>
        <w:rPr>
          <w:rFonts w:ascii="Aptos" w:hAnsi="Aptos" w:cs="Arial"/>
          <w:sz w:val="32"/>
          <w:szCs w:val="32"/>
        </w:rPr>
      </w:pPr>
    </w:p>
    <w:p w14:paraId="01D5D8DB" w14:textId="1BF47FCF" w:rsidR="00FF5B70" w:rsidRPr="00F77EA1" w:rsidRDefault="00715990" w:rsidP="00F77EA1">
      <w:pPr>
        <w:spacing w:line="360" w:lineRule="auto"/>
        <w:jc w:val="center"/>
        <w:rPr>
          <w:rFonts w:ascii="Aptos" w:hAnsi="Aptos" w:cs="Arial"/>
          <w:sz w:val="32"/>
          <w:szCs w:val="32"/>
        </w:rPr>
      </w:pPr>
      <w:r w:rsidRPr="00F77EA1">
        <w:rPr>
          <w:rFonts w:ascii="Aptos" w:hAnsi="Aptos" w:cs="Arial"/>
          <w:b/>
          <w:bCs/>
          <w:sz w:val="32"/>
          <w:szCs w:val="32"/>
        </w:rPr>
        <w:t>Student ID</w:t>
      </w:r>
      <w:r w:rsidRPr="00F77EA1">
        <w:rPr>
          <w:rFonts w:ascii="Aptos" w:hAnsi="Aptos" w:cs="Arial"/>
          <w:sz w:val="32"/>
          <w:szCs w:val="32"/>
        </w:rPr>
        <w:t xml:space="preserve">: </w:t>
      </w:r>
      <w:r w:rsidR="007F1AED" w:rsidRPr="00F77EA1">
        <w:rPr>
          <w:rFonts w:ascii="Aptos" w:hAnsi="Aptos" w:cs="Arial"/>
          <w:sz w:val="32"/>
          <w:szCs w:val="32"/>
        </w:rPr>
        <w:t>2329698</w:t>
      </w:r>
    </w:p>
    <w:p w14:paraId="02C41FB9" w14:textId="270A159B" w:rsidR="00256026" w:rsidRPr="00F77EA1" w:rsidRDefault="00FF5B70" w:rsidP="00F77EA1">
      <w:pPr>
        <w:spacing w:line="360" w:lineRule="auto"/>
        <w:jc w:val="center"/>
        <w:rPr>
          <w:rFonts w:ascii="Aptos" w:hAnsi="Aptos" w:cs="Arial"/>
          <w:b/>
          <w:bCs/>
          <w:sz w:val="32"/>
          <w:szCs w:val="32"/>
        </w:rPr>
      </w:pPr>
      <w:r w:rsidRPr="00F77EA1">
        <w:rPr>
          <w:rFonts w:ascii="Aptos" w:hAnsi="Aptos" w:cs="Arial"/>
          <w:b/>
          <w:bCs/>
          <w:sz w:val="32"/>
          <w:szCs w:val="32"/>
        </w:rPr>
        <w:t>Student Name</w:t>
      </w:r>
      <w:r w:rsidR="00256026" w:rsidRPr="00F77EA1">
        <w:rPr>
          <w:rFonts w:ascii="Aptos" w:hAnsi="Aptos" w:cs="Arial"/>
          <w:b/>
          <w:bCs/>
          <w:sz w:val="32"/>
          <w:szCs w:val="32"/>
        </w:rPr>
        <w:t xml:space="preserve">: </w:t>
      </w:r>
      <w:r w:rsidR="00256026" w:rsidRPr="00F77EA1">
        <w:rPr>
          <w:rFonts w:ascii="Aptos" w:hAnsi="Aptos" w:cs="Arial"/>
          <w:sz w:val="32"/>
          <w:szCs w:val="32"/>
        </w:rPr>
        <w:t>Anika Jabeen</w:t>
      </w:r>
    </w:p>
    <w:p w14:paraId="6400F8D5" w14:textId="5E607A17" w:rsidR="005951D1" w:rsidRPr="00F77EA1" w:rsidRDefault="00256026" w:rsidP="00F77EA1">
      <w:pPr>
        <w:spacing w:line="360" w:lineRule="auto"/>
        <w:jc w:val="center"/>
        <w:rPr>
          <w:rFonts w:ascii="Aptos" w:hAnsi="Aptos" w:cs="Arial"/>
          <w:sz w:val="32"/>
          <w:szCs w:val="32"/>
        </w:rPr>
      </w:pPr>
      <w:r w:rsidRPr="00F77EA1">
        <w:rPr>
          <w:rFonts w:ascii="Aptos" w:hAnsi="Aptos" w:cs="Arial"/>
          <w:b/>
          <w:bCs/>
          <w:sz w:val="32"/>
          <w:szCs w:val="32"/>
        </w:rPr>
        <w:t>Lecturer Name</w:t>
      </w:r>
      <w:r w:rsidR="00FF5B70" w:rsidRPr="00F77EA1">
        <w:rPr>
          <w:rFonts w:ascii="Aptos" w:hAnsi="Aptos" w:cs="Arial"/>
          <w:sz w:val="32"/>
          <w:szCs w:val="32"/>
        </w:rPr>
        <w:t>:</w:t>
      </w:r>
      <w:r w:rsidRPr="00F77EA1">
        <w:rPr>
          <w:rFonts w:ascii="Aptos" w:hAnsi="Aptos" w:cs="Arial"/>
          <w:sz w:val="32"/>
          <w:szCs w:val="32"/>
        </w:rPr>
        <w:t xml:space="preserve"> Joanne </w:t>
      </w:r>
      <w:r w:rsidR="00BF4DF2" w:rsidRPr="00F77EA1">
        <w:rPr>
          <w:rFonts w:ascii="Aptos" w:hAnsi="Aptos" w:cs="Arial"/>
          <w:sz w:val="32"/>
          <w:szCs w:val="32"/>
        </w:rPr>
        <w:t>Dav</w:t>
      </w:r>
      <w:r w:rsidR="00F77EA1" w:rsidRPr="00F77EA1">
        <w:rPr>
          <w:rFonts w:ascii="Aptos" w:hAnsi="Aptos" w:cs="Arial"/>
          <w:sz w:val="32"/>
          <w:szCs w:val="32"/>
        </w:rPr>
        <w:t>ies</w:t>
      </w:r>
    </w:p>
    <w:p w14:paraId="7B4B148B" w14:textId="079F7847" w:rsidR="00646B10" w:rsidRDefault="00FF5B70" w:rsidP="00646B10">
      <w:pPr>
        <w:spacing w:line="360" w:lineRule="auto"/>
        <w:rPr>
          <w:rFonts w:ascii="Aptos" w:hAnsi="Aptos" w:cs="Arial"/>
          <w:sz w:val="28"/>
          <w:szCs w:val="28"/>
        </w:rPr>
      </w:pPr>
      <w:r w:rsidRPr="00476192">
        <w:rPr>
          <w:rFonts w:ascii="Aptos" w:hAnsi="Aptos" w:cs="Arial"/>
          <w:sz w:val="28"/>
          <w:szCs w:val="28"/>
        </w:rPr>
        <w:t xml:space="preserve"> </w:t>
      </w:r>
    </w:p>
    <w:p w14:paraId="19907DAB" w14:textId="16DF8718" w:rsidR="007F1AED" w:rsidRDefault="007F1AED" w:rsidP="005512FD">
      <w:pPr>
        <w:pStyle w:val="Heading1"/>
      </w:pPr>
      <w:r w:rsidRPr="003A2FDF">
        <w:t>Element 1 - Project Proposal</w:t>
      </w:r>
    </w:p>
    <w:p w14:paraId="77B49552" w14:textId="77777777" w:rsidR="007F1AED" w:rsidRPr="007F1AED" w:rsidRDefault="007F1AED" w:rsidP="007F1AED"/>
    <w:p w14:paraId="40C7A73D" w14:textId="77777777" w:rsidR="005512FD" w:rsidRDefault="005512F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3A86135" w14:textId="77777777" w:rsidR="005512FD" w:rsidRDefault="005512F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0B78A43" w14:textId="77777777" w:rsidR="005512FD" w:rsidRDefault="005512F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7BBECC78" w14:textId="77777777" w:rsidR="005512FD" w:rsidRDefault="005512F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9C22BB7" w14:textId="77777777" w:rsidR="005512FD" w:rsidRDefault="005512F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4CE0DA7C" w14:textId="77777777" w:rsidR="005512FD" w:rsidRDefault="005512F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23BE5263" w14:textId="77777777" w:rsidR="005512FD" w:rsidRDefault="005512F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22AEAE4" w14:textId="60D71F17" w:rsidR="005512FD" w:rsidRDefault="005512FD" w:rsidP="005512FD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br w:type="page"/>
      </w:r>
    </w:p>
    <w:p w14:paraId="2CBAB2C4" w14:textId="576B74EF" w:rsidR="007F1AED" w:rsidRPr="007F1AED" w:rsidRDefault="007F1AED" w:rsidP="007F1AED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7F1AED">
        <w:rPr>
          <w:rFonts w:ascii="Arial" w:hAnsi="Arial" w:cs="Arial"/>
          <w:b/>
          <w:bCs/>
          <w:sz w:val="28"/>
          <w:szCs w:val="28"/>
          <w:u w:val="single"/>
        </w:rPr>
        <w:lastRenderedPageBreak/>
        <w:t>Exploring the Impact of Adverse Childhood Experiences</w:t>
      </w:r>
      <w:r w:rsidR="001B06E5">
        <w:rPr>
          <w:rFonts w:ascii="Arial" w:hAnsi="Arial" w:cs="Arial"/>
          <w:b/>
          <w:bCs/>
          <w:sz w:val="28"/>
          <w:szCs w:val="28"/>
          <w:u w:val="single"/>
        </w:rPr>
        <w:t xml:space="preserve"> (</w:t>
      </w:r>
      <w:r w:rsidR="00D62242">
        <w:rPr>
          <w:rFonts w:ascii="Arial" w:hAnsi="Arial" w:cs="Arial"/>
          <w:b/>
          <w:bCs/>
          <w:sz w:val="28"/>
          <w:szCs w:val="28"/>
          <w:u w:val="single"/>
        </w:rPr>
        <w:t>ACEs</w:t>
      </w:r>
      <w:r w:rsidR="001B06E5">
        <w:rPr>
          <w:rFonts w:ascii="Arial" w:hAnsi="Arial" w:cs="Arial"/>
          <w:b/>
          <w:bCs/>
          <w:sz w:val="28"/>
          <w:szCs w:val="28"/>
          <w:u w:val="single"/>
        </w:rPr>
        <w:t>)</w:t>
      </w:r>
      <w:r w:rsidRPr="007F1AED">
        <w:rPr>
          <w:rFonts w:ascii="Arial" w:hAnsi="Arial" w:cs="Arial"/>
          <w:b/>
          <w:bCs/>
          <w:sz w:val="28"/>
          <w:szCs w:val="28"/>
          <w:u w:val="single"/>
        </w:rPr>
        <w:t xml:space="preserve"> on Adult Mental </w:t>
      </w:r>
      <w:r w:rsidR="00D62242">
        <w:rPr>
          <w:rFonts w:ascii="Arial" w:hAnsi="Arial" w:cs="Arial"/>
          <w:b/>
          <w:bCs/>
          <w:sz w:val="28"/>
          <w:szCs w:val="28"/>
          <w:u w:val="single"/>
        </w:rPr>
        <w:t>Health and</w:t>
      </w:r>
      <w:r w:rsidRPr="007F1AED">
        <w:rPr>
          <w:rFonts w:ascii="Arial" w:hAnsi="Arial" w:cs="Arial"/>
          <w:b/>
          <w:bCs/>
          <w:sz w:val="28"/>
          <w:szCs w:val="28"/>
          <w:u w:val="single"/>
        </w:rPr>
        <w:t xml:space="preserve"> How </w:t>
      </w:r>
      <w:r w:rsidR="00D62242" w:rsidRPr="007F1AED">
        <w:rPr>
          <w:rFonts w:ascii="Arial" w:hAnsi="Arial" w:cs="Arial"/>
          <w:b/>
          <w:bCs/>
          <w:sz w:val="28"/>
          <w:szCs w:val="28"/>
          <w:u w:val="single"/>
        </w:rPr>
        <w:t>Health</w:t>
      </w:r>
      <w:r w:rsidR="00D62242">
        <w:rPr>
          <w:rFonts w:ascii="Arial" w:hAnsi="Arial" w:cs="Arial"/>
          <w:b/>
          <w:bCs/>
          <w:sz w:val="28"/>
          <w:szCs w:val="28"/>
          <w:u w:val="single"/>
        </w:rPr>
        <w:t xml:space="preserve">care </w:t>
      </w:r>
      <w:r w:rsidR="00D62242" w:rsidRPr="007F1AED">
        <w:rPr>
          <w:rFonts w:ascii="Arial" w:hAnsi="Arial" w:cs="Arial"/>
          <w:b/>
          <w:bCs/>
          <w:sz w:val="28"/>
          <w:szCs w:val="28"/>
          <w:u w:val="single"/>
        </w:rPr>
        <w:t xml:space="preserve">Professionals </w:t>
      </w:r>
      <w:r w:rsidRPr="007F1AED">
        <w:rPr>
          <w:rFonts w:ascii="Arial" w:hAnsi="Arial" w:cs="Arial"/>
          <w:b/>
          <w:bCs/>
          <w:sz w:val="28"/>
          <w:szCs w:val="28"/>
          <w:u w:val="single"/>
        </w:rPr>
        <w:t>Can Provide Effective Support.</w:t>
      </w:r>
    </w:p>
    <w:p w14:paraId="6BC8E8F1" w14:textId="77777777" w:rsidR="007F1AED" w:rsidRDefault="007F1AED" w:rsidP="007F1AED">
      <w:pPr>
        <w:spacing w:line="360" w:lineRule="auto"/>
        <w:rPr>
          <w:rFonts w:ascii="Aptos" w:hAnsi="Aptos"/>
        </w:rPr>
      </w:pPr>
    </w:p>
    <w:p w14:paraId="34915165" w14:textId="77777777" w:rsidR="00F672FF" w:rsidRPr="00F672FF" w:rsidRDefault="007F1AED" w:rsidP="00F672FF">
      <w:pPr>
        <w:spacing w:line="360" w:lineRule="auto"/>
        <w:rPr>
          <w:rFonts w:ascii="Arial" w:hAnsi="Arial" w:cs="Arial"/>
          <w:sz w:val="22"/>
          <w:szCs w:val="20"/>
        </w:rPr>
      </w:pPr>
      <w:r w:rsidRPr="00F672FF">
        <w:rPr>
          <w:rFonts w:ascii="Arial" w:hAnsi="Arial" w:cs="Arial"/>
          <w:sz w:val="22"/>
          <w:szCs w:val="20"/>
        </w:rPr>
        <w:t xml:space="preserve">Aim: </w:t>
      </w:r>
      <w:r w:rsidR="00F9430B" w:rsidRPr="00F672FF">
        <w:rPr>
          <w:rFonts w:ascii="Arial" w:hAnsi="Arial" w:cs="Arial"/>
          <w:sz w:val="22"/>
          <w:szCs w:val="20"/>
        </w:rPr>
        <w:t>The purpose of this study is to investigate how a person's past can have a detrimental impact on their future. How a medical healthcare expert can handle the matter in accordance with legislation and policy requirements, as well as how successful it is compared to healthcare professionals executing their jobs.</w:t>
      </w:r>
    </w:p>
    <w:p w14:paraId="1F27FEE0" w14:textId="77777777" w:rsidR="00F672FF" w:rsidRDefault="00F672FF" w:rsidP="00F77EA1">
      <w:pPr>
        <w:pStyle w:val="Heading2"/>
      </w:pPr>
    </w:p>
    <w:p w14:paraId="38C7B012" w14:textId="336AB17E" w:rsidR="00F672FF" w:rsidRPr="00F672FF" w:rsidRDefault="00F672FF" w:rsidP="00F77EA1">
      <w:pPr>
        <w:pStyle w:val="Heading2"/>
        <w:rPr>
          <w:i/>
        </w:rPr>
      </w:pPr>
      <w:r>
        <w:t xml:space="preserve">Objectives </w:t>
      </w:r>
    </w:p>
    <w:p w14:paraId="3532FB70" w14:textId="5D9DD7BD" w:rsidR="00F672FF" w:rsidRPr="00F77EA1" w:rsidRDefault="00F672FF" w:rsidP="00F77EA1">
      <w:pPr>
        <w:pStyle w:val="Heading2"/>
        <w:numPr>
          <w:ilvl w:val="0"/>
          <w:numId w:val="18"/>
        </w:numPr>
        <w:rPr>
          <w:rFonts w:ascii="Arial" w:hAnsi="Arial"/>
          <w:b w:val="0"/>
          <w:bCs w:val="0"/>
          <w:i/>
          <w:sz w:val="22"/>
          <w:szCs w:val="22"/>
        </w:rPr>
      </w:pPr>
      <w:r w:rsidRPr="00F77EA1">
        <w:rPr>
          <w:rFonts w:ascii="Arial" w:hAnsi="Arial"/>
          <w:b w:val="0"/>
          <w:bCs w:val="0"/>
          <w:sz w:val="22"/>
          <w:szCs w:val="22"/>
        </w:rPr>
        <w:t>To examine how an individual is affected and the prevalence over ten years.</w:t>
      </w:r>
    </w:p>
    <w:p w14:paraId="5C928F15" w14:textId="7D87FBAE" w:rsidR="001B06E5" w:rsidRPr="00F77EA1" w:rsidRDefault="00F672FF" w:rsidP="00F77EA1">
      <w:pPr>
        <w:pStyle w:val="Heading2"/>
        <w:numPr>
          <w:ilvl w:val="0"/>
          <w:numId w:val="18"/>
        </w:numPr>
        <w:rPr>
          <w:rFonts w:ascii="Arial" w:hAnsi="Arial"/>
          <w:b w:val="0"/>
          <w:bCs w:val="0"/>
          <w:sz w:val="22"/>
          <w:szCs w:val="22"/>
        </w:rPr>
      </w:pPr>
      <w:r w:rsidRPr="00F77EA1">
        <w:rPr>
          <w:rFonts w:ascii="Arial" w:hAnsi="Arial"/>
          <w:b w:val="0"/>
          <w:bCs w:val="0"/>
          <w:sz w:val="22"/>
          <w:szCs w:val="22"/>
        </w:rPr>
        <w:t xml:space="preserve">Analyse statistics to understand the impact of mental health and social isolation, </w:t>
      </w:r>
      <w:r w:rsidR="001B06E5" w:rsidRPr="00F77EA1">
        <w:rPr>
          <w:rFonts w:ascii="Arial" w:hAnsi="Arial"/>
          <w:b w:val="0"/>
          <w:bCs w:val="0"/>
          <w:sz w:val="22"/>
          <w:szCs w:val="22"/>
        </w:rPr>
        <w:t>and</w:t>
      </w:r>
      <w:r w:rsidRPr="00F77EA1">
        <w:rPr>
          <w:rFonts w:ascii="Arial" w:hAnsi="Arial"/>
          <w:b w:val="0"/>
          <w:bCs w:val="0"/>
          <w:sz w:val="22"/>
          <w:szCs w:val="22"/>
        </w:rPr>
        <w:t xml:space="preserve"> how loneliness has had an impact on </w:t>
      </w:r>
      <w:r w:rsidR="001B06E5" w:rsidRPr="00F77EA1">
        <w:rPr>
          <w:rFonts w:ascii="Arial" w:hAnsi="Arial"/>
          <w:b w:val="0"/>
          <w:bCs w:val="0"/>
          <w:sz w:val="22"/>
          <w:szCs w:val="22"/>
        </w:rPr>
        <w:t xml:space="preserve">the </w:t>
      </w:r>
      <w:r w:rsidRPr="00F77EA1">
        <w:rPr>
          <w:rFonts w:ascii="Arial" w:hAnsi="Arial"/>
          <w:b w:val="0"/>
          <w:bCs w:val="0"/>
          <w:sz w:val="22"/>
          <w:szCs w:val="22"/>
        </w:rPr>
        <w:t>mental and physical health of individuals</w:t>
      </w:r>
      <w:r w:rsidR="001B06E5" w:rsidRPr="00F77EA1">
        <w:rPr>
          <w:rFonts w:ascii="Arial" w:hAnsi="Arial"/>
          <w:b w:val="0"/>
          <w:bCs w:val="0"/>
          <w:sz w:val="22"/>
          <w:szCs w:val="22"/>
        </w:rPr>
        <w:t>.</w:t>
      </w:r>
    </w:p>
    <w:p w14:paraId="535C0150" w14:textId="3AA16453" w:rsidR="001B06E5" w:rsidRPr="00F77EA1" w:rsidRDefault="001B06E5" w:rsidP="00F77EA1">
      <w:pPr>
        <w:pStyle w:val="Heading2"/>
        <w:numPr>
          <w:ilvl w:val="0"/>
          <w:numId w:val="18"/>
        </w:numPr>
        <w:rPr>
          <w:rFonts w:ascii="Arial" w:hAnsi="Arial"/>
          <w:b w:val="0"/>
          <w:bCs w:val="0"/>
          <w:i/>
          <w:sz w:val="22"/>
          <w:szCs w:val="22"/>
        </w:rPr>
      </w:pPr>
      <w:r w:rsidRPr="00F77EA1">
        <w:rPr>
          <w:rFonts w:ascii="Arial" w:hAnsi="Arial"/>
          <w:b w:val="0"/>
          <w:bCs w:val="0"/>
          <w:sz w:val="22"/>
          <w:szCs w:val="22"/>
        </w:rPr>
        <w:t xml:space="preserve">Analyse medical health care professionals' use of appropriate legislation and policies.  </w:t>
      </w:r>
    </w:p>
    <w:p w14:paraId="77085131" w14:textId="77777777" w:rsidR="001B06E5" w:rsidRPr="00F77EA1" w:rsidRDefault="001B06E5" w:rsidP="00F77EA1">
      <w:pPr>
        <w:pStyle w:val="Heading2"/>
        <w:numPr>
          <w:ilvl w:val="0"/>
          <w:numId w:val="18"/>
        </w:numPr>
        <w:rPr>
          <w:rFonts w:ascii="Arial" w:hAnsi="Arial"/>
          <w:b w:val="0"/>
          <w:bCs w:val="0"/>
          <w:i/>
          <w:sz w:val="22"/>
          <w:szCs w:val="22"/>
        </w:rPr>
      </w:pPr>
      <w:r w:rsidRPr="00F77EA1">
        <w:rPr>
          <w:rFonts w:ascii="Arial" w:hAnsi="Arial"/>
          <w:b w:val="0"/>
          <w:bCs w:val="0"/>
          <w:sz w:val="22"/>
          <w:szCs w:val="22"/>
        </w:rPr>
        <w:t>Evaluate mental health and ACE programs and policy through thematic analysis.</w:t>
      </w:r>
    </w:p>
    <w:p w14:paraId="5D036E5C" w14:textId="0D16F0E8" w:rsidR="001B06E5" w:rsidRPr="00F77EA1" w:rsidRDefault="001B06E5" w:rsidP="00F77EA1">
      <w:pPr>
        <w:pStyle w:val="Heading2"/>
        <w:numPr>
          <w:ilvl w:val="0"/>
          <w:numId w:val="18"/>
        </w:numPr>
        <w:rPr>
          <w:rFonts w:ascii="Arial" w:hAnsi="Arial"/>
          <w:b w:val="0"/>
          <w:bCs w:val="0"/>
          <w:i/>
          <w:sz w:val="22"/>
          <w:szCs w:val="22"/>
        </w:rPr>
      </w:pPr>
      <w:r w:rsidRPr="00F77EA1">
        <w:rPr>
          <w:rFonts w:ascii="Arial" w:hAnsi="Arial"/>
          <w:b w:val="0"/>
          <w:bCs w:val="0"/>
          <w:sz w:val="22"/>
          <w:szCs w:val="22"/>
        </w:rPr>
        <w:t xml:space="preserve">Provide evidence-based solutions to enhance support systems and reduce loneliness 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>among</w:t>
      </w:r>
      <w:r w:rsidRPr="00F77EA1">
        <w:rPr>
          <w:rFonts w:ascii="Arial" w:hAnsi="Arial"/>
          <w:b w:val="0"/>
          <w:bCs w:val="0"/>
          <w:sz w:val="22"/>
          <w:szCs w:val="22"/>
        </w:rPr>
        <w:t xml:space="preserve"> adults.</w:t>
      </w:r>
    </w:p>
    <w:p w14:paraId="2B00F95C" w14:textId="7C2779EF" w:rsidR="00545684" w:rsidRPr="00F77EA1" w:rsidRDefault="00545684" w:rsidP="00F672FF">
      <w:pPr>
        <w:spacing w:line="360" w:lineRule="auto"/>
        <w:rPr>
          <w:rFonts w:ascii="Arial" w:hAnsi="Arial" w:cs="Arial"/>
          <w:sz w:val="22"/>
        </w:rPr>
      </w:pPr>
    </w:p>
    <w:p w14:paraId="3AC96963" w14:textId="5D9E72C3" w:rsidR="00545684" w:rsidRPr="00F77EA1" w:rsidRDefault="00FF5B70" w:rsidP="00F77EA1">
      <w:pPr>
        <w:pStyle w:val="Heading2"/>
        <w:rPr>
          <w:rFonts w:ascii="Arial" w:hAnsi="Arial"/>
          <w:b w:val="0"/>
          <w:bCs w:val="0"/>
          <w:sz w:val="22"/>
          <w:szCs w:val="22"/>
        </w:rPr>
      </w:pPr>
      <w:r w:rsidRPr="00F77EA1">
        <w:rPr>
          <w:rFonts w:ascii="Arial" w:hAnsi="Arial"/>
          <w:b w:val="0"/>
          <w:bCs w:val="0"/>
          <w:sz w:val="22"/>
          <w:szCs w:val="22"/>
        </w:rPr>
        <w:t>3</w:t>
      </w:r>
      <w:r w:rsidR="008E5015" w:rsidRPr="00F77EA1">
        <w:rPr>
          <w:rFonts w:ascii="Arial" w:hAnsi="Arial"/>
          <w:b w:val="0"/>
          <w:bCs w:val="0"/>
          <w:sz w:val="22"/>
          <w:szCs w:val="22"/>
        </w:rPr>
        <w:t xml:space="preserve">) </w:t>
      </w:r>
      <w:r w:rsidR="00545684" w:rsidRPr="005512FD">
        <w:rPr>
          <w:rFonts w:ascii="Arial" w:hAnsi="Arial"/>
          <w:sz w:val="22"/>
          <w:szCs w:val="22"/>
        </w:rPr>
        <w:t>Background</w:t>
      </w:r>
      <w:r w:rsidR="00FB4301" w:rsidRPr="005512FD">
        <w:rPr>
          <w:rFonts w:ascii="Arial" w:hAnsi="Arial"/>
          <w:sz w:val="22"/>
          <w:szCs w:val="22"/>
        </w:rPr>
        <w:t>/Rationale</w:t>
      </w:r>
      <w:r w:rsidR="00545684" w:rsidRPr="005512FD">
        <w:rPr>
          <w:rFonts w:ascii="Arial" w:hAnsi="Arial"/>
          <w:sz w:val="22"/>
          <w:szCs w:val="22"/>
        </w:rPr>
        <w:t>:</w:t>
      </w:r>
    </w:p>
    <w:p w14:paraId="401C7D3B" w14:textId="5868D2C0" w:rsidR="00493910" w:rsidRPr="00F77EA1" w:rsidRDefault="00250F57" w:rsidP="00F77EA1">
      <w:pPr>
        <w:pStyle w:val="Heading2"/>
        <w:rPr>
          <w:rFonts w:ascii="Arial" w:hAnsi="Arial"/>
          <w:b w:val="0"/>
          <w:bCs w:val="0"/>
          <w:i/>
          <w:sz w:val="22"/>
          <w:szCs w:val="22"/>
        </w:rPr>
      </w:pPr>
      <w:r w:rsidRPr="00F77EA1">
        <w:rPr>
          <w:rFonts w:ascii="Arial" w:hAnsi="Arial"/>
          <w:b w:val="0"/>
          <w:bCs w:val="0"/>
          <w:sz w:val="22"/>
          <w:szCs w:val="22"/>
        </w:rPr>
        <w:t xml:space="preserve">Adverse childhood experiences (ACEs) are potentially traumatic occurrences that occur during childhood (ages 0-17). Examples 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>include</w:t>
      </w:r>
      <w:r w:rsidRPr="00F77EA1">
        <w:rPr>
          <w:rFonts w:ascii="Arial" w:hAnsi="Arial"/>
          <w:b w:val="0"/>
          <w:bCs w:val="0"/>
          <w:sz w:val="22"/>
          <w:szCs w:val="22"/>
        </w:rPr>
        <w:t xml:space="preserve"> experiencing violence, abuse, or neglect, witnessing violence in 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 xml:space="preserve">a </w:t>
      </w:r>
      <w:r w:rsidRPr="00F77EA1">
        <w:rPr>
          <w:rFonts w:ascii="Arial" w:hAnsi="Arial"/>
          <w:b w:val="0"/>
          <w:bCs w:val="0"/>
          <w:sz w:val="22"/>
          <w:szCs w:val="22"/>
        </w:rPr>
        <w:t>house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>hold</w:t>
      </w:r>
      <w:r w:rsidRPr="00F77EA1">
        <w:rPr>
          <w:rFonts w:ascii="Arial" w:hAnsi="Arial"/>
          <w:b w:val="0"/>
          <w:bCs w:val="0"/>
          <w:sz w:val="22"/>
          <w:szCs w:val="22"/>
        </w:rPr>
        <w:t xml:space="preserve"> or neighbourhood, 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 xml:space="preserve">or </w:t>
      </w:r>
      <w:r w:rsidRPr="00F77EA1">
        <w:rPr>
          <w:rFonts w:ascii="Arial" w:hAnsi="Arial"/>
          <w:b w:val="0"/>
          <w:bCs w:val="0"/>
          <w:sz w:val="22"/>
          <w:szCs w:val="22"/>
        </w:rPr>
        <w:t xml:space="preserve">having a family member attempt or die 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>by</w:t>
      </w:r>
      <w:r w:rsidRPr="00F77EA1">
        <w:rPr>
          <w:rFonts w:ascii="Arial" w:hAnsi="Arial"/>
          <w:b w:val="0"/>
          <w:bCs w:val="0"/>
          <w:sz w:val="22"/>
          <w:szCs w:val="22"/>
        </w:rPr>
        <w:t xml:space="preserve"> suicide. Aspects of the child's environment may also undermine their sense of safety, stability, and bonding. Substance abuse difficulties, mental health issues,</w:t>
      </w:r>
      <w:r w:rsidR="007067D9" w:rsidRPr="00F77EA1">
        <w:rPr>
          <w:rFonts w:ascii="Arial" w:hAnsi="Arial"/>
          <w:b w:val="0"/>
          <w:bCs w:val="0"/>
          <w:i/>
          <w:sz w:val="22"/>
          <w:szCs w:val="22"/>
        </w:rPr>
        <w:t xml:space="preserve"> 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 xml:space="preserve">and </w:t>
      </w:r>
      <w:r w:rsidRPr="00F77EA1">
        <w:rPr>
          <w:rFonts w:ascii="Arial" w:hAnsi="Arial"/>
          <w:b w:val="0"/>
          <w:bCs w:val="0"/>
          <w:sz w:val="22"/>
          <w:szCs w:val="22"/>
        </w:rPr>
        <w:t>instability resulting from parental separation (Centers for Disease Control and Prevention, 2024).</w:t>
      </w:r>
      <w:r w:rsidR="00D62242" w:rsidRPr="00F77EA1">
        <w:rPr>
          <w:rFonts w:ascii="Arial" w:hAnsi="Arial"/>
          <w:b w:val="0"/>
          <w:bCs w:val="0"/>
          <w:sz w:val="22"/>
          <w:szCs w:val="22"/>
        </w:rPr>
        <w:t xml:space="preserve"> </w:t>
      </w:r>
    </w:p>
    <w:p w14:paraId="3EF96CDF" w14:textId="6083AFD7" w:rsidR="005512FD" w:rsidRDefault="00D62242" w:rsidP="00DA5AF5">
      <w:pPr>
        <w:spacing w:line="360" w:lineRule="auto"/>
        <w:rPr>
          <w:rFonts w:ascii="Arial" w:hAnsi="Arial" w:cs="Arial"/>
          <w:sz w:val="22"/>
          <w:szCs w:val="20"/>
        </w:rPr>
      </w:pPr>
      <w:r w:rsidRPr="00D62242">
        <w:rPr>
          <w:rFonts w:ascii="Arial" w:hAnsi="Arial" w:cs="Arial"/>
          <w:sz w:val="22"/>
          <w:szCs w:val="20"/>
        </w:rPr>
        <w:t>It has been demonstrated that routine or targeted ACE inquiry using the "REACh" paradigm is practical and acceptable to both staff and service users in a variety of settings in England, including promoting pathfinder work in general practitioner practices</w:t>
      </w:r>
      <w:r>
        <w:rPr>
          <w:rFonts w:ascii="Arial" w:hAnsi="Arial" w:cs="Arial"/>
          <w:sz w:val="22"/>
          <w:szCs w:val="20"/>
        </w:rPr>
        <w:t xml:space="preserve"> </w:t>
      </w:r>
      <w:r w:rsidRPr="00D62242">
        <w:rPr>
          <w:rFonts w:ascii="Arial" w:hAnsi="Arial" w:cs="Arial"/>
          <w:sz w:val="22"/>
          <w:szCs w:val="20"/>
        </w:rPr>
        <w:t>(Larkin and Cairns, 2020)</w:t>
      </w:r>
      <w:r>
        <w:rPr>
          <w:rFonts w:ascii="Arial" w:hAnsi="Arial" w:cs="Arial"/>
          <w:sz w:val="22"/>
          <w:szCs w:val="20"/>
        </w:rPr>
        <w:t>.</w:t>
      </w:r>
      <w:r w:rsidR="007067D9">
        <w:rPr>
          <w:rFonts w:ascii="Arial" w:hAnsi="Arial" w:cs="Arial"/>
          <w:sz w:val="22"/>
          <w:szCs w:val="20"/>
        </w:rPr>
        <w:t xml:space="preserve"> </w:t>
      </w:r>
      <w:r w:rsidR="00234F4F" w:rsidRPr="00234F4F">
        <w:rPr>
          <w:rFonts w:ascii="Arial" w:hAnsi="Arial" w:cs="Arial"/>
          <w:sz w:val="22"/>
          <w:szCs w:val="20"/>
        </w:rPr>
        <w:t xml:space="preserve">Nearly 1 in 9 adults (11%) has experienced four or more ACEs — the threshold at </w:t>
      </w:r>
    </w:p>
    <w:p w14:paraId="047D932C" w14:textId="152945A3" w:rsidR="005512FD" w:rsidRDefault="005512FD" w:rsidP="005512FD">
      <w:pPr>
        <w:rPr>
          <w:rFonts w:ascii="Arial" w:hAnsi="Arial" w:cs="Arial"/>
          <w:sz w:val="22"/>
          <w:szCs w:val="20"/>
        </w:rPr>
      </w:pPr>
      <w:r>
        <w:rPr>
          <w:rFonts w:ascii="Arial" w:hAnsi="Arial" w:cs="Arial"/>
          <w:sz w:val="22"/>
          <w:szCs w:val="20"/>
        </w:rPr>
        <w:br w:type="page"/>
      </w:r>
    </w:p>
    <w:p w14:paraId="29750F52" w14:textId="3483CA6C" w:rsidR="00250F57" w:rsidRPr="00DA5AF5" w:rsidRDefault="00234F4F" w:rsidP="00DA5AF5">
      <w:pPr>
        <w:spacing w:line="360" w:lineRule="auto"/>
        <w:rPr>
          <w:rFonts w:ascii="Arial" w:hAnsi="Arial" w:cs="Arial"/>
          <w:sz w:val="22"/>
          <w:szCs w:val="20"/>
        </w:rPr>
      </w:pPr>
      <w:r w:rsidRPr="00234F4F">
        <w:rPr>
          <w:rFonts w:ascii="Arial" w:hAnsi="Arial" w:cs="Arial"/>
          <w:sz w:val="22"/>
          <w:szCs w:val="20"/>
        </w:rPr>
        <w:lastRenderedPageBreak/>
        <w:t>which risk of serious harm becomes particularly pronounced</w:t>
      </w:r>
      <w:r>
        <w:rPr>
          <w:rFonts w:ascii="Arial" w:hAnsi="Arial" w:cs="Arial"/>
          <w:sz w:val="22"/>
          <w:szCs w:val="20"/>
        </w:rPr>
        <w:t>. People</w:t>
      </w:r>
      <w:r w:rsidRPr="00234F4F">
        <w:rPr>
          <w:rFonts w:ascii="Arial" w:hAnsi="Arial" w:cs="Arial"/>
          <w:sz w:val="22"/>
          <w:szCs w:val="20"/>
        </w:rPr>
        <w:t xml:space="preserve"> with 4+ ACEs are 4 times more likely to develop depression and anxiety</w:t>
      </w:r>
      <w:r w:rsidR="00CC5BDB">
        <w:rPr>
          <w:rFonts w:ascii="Arial" w:hAnsi="Arial" w:cs="Arial"/>
          <w:sz w:val="22"/>
          <w:szCs w:val="20"/>
        </w:rPr>
        <w:t xml:space="preserve"> </w:t>
      </w:r>
      <w:r w:rsidR="00CC5BDB" w:rsidRPr="00CC5BDB">
        <w:rPr>
          <w:rFonts w:ascii="Arial" w:hAnsi="Arial" w:cs="Arial"/>
          <w:sz w:val="22"/>
          <w:szCs w:val="20"/>
        </w:rPr>
        <w:t>(Mentalhealthfirstaidcourse.co.uk, 2026)</w:t>
      </w:r>
      <w:r w:rsidR="00CC5BDB">
        <w:rPr>
          <w:rFonts w:ascii="Arial" w:hAnsi="Arial" w:cs="Arial"/>
          <w:sz w:val="22"/>
          <w:szCs w:val="20"/>
        </w:rPr>
        <w:t>.</w:t>
      </w:r>
      <w:r w:rsidR="004A05B5">
        <w:rPr>
          <w:rFonts w:ascii="Arial" w:hAnsi="Arial" w:cs="Arial"/>
          <w:sz w:val="22"/>
          <w:szCs w:val="20"/>
        </w:rPr>
        <w:t xml:space="preserve"> </w:t>
      </w:r>
      <w:r w:rsidR="00EA4ADC">
        <w:rPr>
          <w:rFonts w:ascii="Arial" w:hAnsi="Arial" w:cs="Arial"/>
          <w:sz w:val="22"/>
          <w:szCs w:val="20"/>
        </w:rPr>
        <w:t xml:space="preserve">According to </w:t>
      </w:r>
      <w:r w:rsidR="00EA4ADC" w:rsidRPr="003E3BF6">
        <w:rPr>
          <w:rFonts w:ascii="Arial" w:hAnsi="Arial" w:cs="Arial"/>
          <w:sz w:val="22"/>
          <w:szCs w:val="20"/>
        </w:rPr>
        <w:t xml:space="preserve">Hughes et al., </w:t>
      </w:r>
      <w:r w:rsidR="00EA4ADC">
        <w:rPr>
          <w:rFonts w:ascii="Arial" w:hAnsi="Arial" w:cs="Arial"/>
          <w:sz w:val="22"/>
          <w:szCs w:val="20"/>
        </w:rPr>
        <w:t>(</w:t>
      </w:r>
      <w:r w:rsidR="00EA4ADC" w:rsidRPr="003E3BF6">
        <w:rPr>
          <w:rFonts w:ascii="Arial" w:hAnsi="Arial" w:cs="Arial"/>
          <w:sz w:val="22"/>
          <w:szCs w:val="20"/>
        </w:rPr>
        <w:t>2020)</w:t>
      </w:r>
      <w:r w:rsidR="00EA4ADC">
        <w:rPr>
          <w:rFonts w:ascii="Arial" w:hAnsi="Arial" w:cs="Arial"/>
          <w:sz w:val="22"/>
          <w:szCs w:val="20"/>
        </w:rPr>
        <w:t>, d</w:t>
      </w:r>
      <w:r w:rsidR="004A05B5" w:rsidRPr="004A05B5">
        <w:rPr>
          <w:rFonts w:ascii="Arial" w:hAnsi="Arial" w:cs="Arial"/>
          <w:sz w:val="22"/>
          <w:szCs w:val="20"/>
        </w:rPr>
        <w:t>rug usage had the greatest ACEs 58.8% in Wales and 52.6% in England</w:t>
      </w:r>
      <w:r w:rsidR="00E40AF1">
        <w:rPr>
          <w:rFonts w:ascii="Arial" w:hAnsi="Arial" w:cs="Arial"/>
          <w:sz w:val="22"/>
          <w:szCs w:val="20"/>
        </w:rPr>
        <w:t xml:space="preserve">. </w:t>
      </w:r>
      <w:r w:rsidR="00522ECA" w:rsidRPr="00522ECA">
        <w:rPr>
          <w:rFonts w:ascii="Arial" w:hAnsi="Arial" w:cs="Arial"/>
          <w:sz w:val="22"/>
          <w:szCs w:val="20"/>
        </w:rPr>
        <w:t>Health and social care professionals have reported feeling uncomfortable or unwilling to enquire about childhood trauma and adversity</w:t>
      </w:r>
      <w:r w:rsidR="00D32AF6">
        <w:rPr>
          <w:rFonts w:ascii="Arial" w:hAnsi="Arial" w:cs="Arial"/>
          <w:sz w:val="22"/>
          <w:szCs w:val="20"/>
        </w:rPr>
        <w:t xml:space="preserve"> </w:t>
      </w:r>
      <w:r w:rsidR="00424546" w:rsidRPr="00424546">
        <w:rPr>
          <w:rFonts w:ascii="Arial" w:hAnsi="Arial" w:cs="Arial"/>
          <w:sz w:val="22"/>
          <w:szCs w:val="20"/>
        </w:rPr>
        <w:t>(Safeguarding-guide.nhs.uk, 2024)</w:t>
      </w:r>
      <w:r w:rsidR="00181EA1">
        <w:rPr>
          <w:rFonts w:ascii="Arial" w:hAnsi="Arial" w:cs="Arial"/>
          <w:sz w:val="22"/>
          <w:szCs w:val="20"/>
        </w:rPr>
        <w:t>.</w:t>
      </w:r>
    </w:p>
    <w:p w14:paraId="1B2BB03E" w14:textId="77777777" w:rsidR="00250F57" w:rsidRDefault="00250F57" w:rsidP="00F77EA1">
      <w:pPr>
        <w:pStyle w:val="Heading2"/>
      </w:pPr>
    </w:p>
    <w:p w14:paraId="332E5A12" w14:textId="3CB587E8" w:rsidR="00545684" w:rsidRPr="003A2FDF" w:rsidRDefault="00FF5B70" w:rsidP="00F77EA1">
      <w:pPr>
        <w:pStyle w:val="Heading2"/>
      </w:pPr>
      <w:r w:rsidRPr="003A2FDF">
        <w:t>4</w:t>
      </w:r>
      <w:r w:rsidR="008E5015" w:rsidRPr="003A2FDF">
        <w:t xml:space="preserve">) </w:t>
      </w:r>
      <w:r w:rsidR="00545684" w:rsidRPr="003A2FDF">
        <w:t>Methods:</w:t>
      </w:r>
    </w:p>
    <w:p w14:paraId="1BA02EBF" w14:textId="77777777" w:rsidR="00F77EA1" w:rsidRDefault="00493910" w:rsidP="00F77EA1">
      <w:pPr>
        <w:spacing w:before="100" w:beforeAutospacing="1" w:after="100" w:afterAutospacing="1" w:line="360" w:lineRule="auto"/>
        <w:rPr>
          <w:rFonts w:ascii="Aptos" w:eastAsia="Times New Roman" w:hAnsi="Aptos" w:cs="Times New Roman"/>
          <w:szCs w:val="24"/>
          <w:lang w:eastAsia="zh-CN"/>
        </w:rPr>
      </w:pPr>
      <w:r w:rsidRPr="00493910">
        <w:rPr>
          <w:rFonts w:ascii="Aptos" w:eastAsia="Times New Roman" w:hAnsi="Aptos" w:cs="Times New Roman"/>
          <w:szCs w:val="24"/>
          <w:lang w:eastAsia="zh-CN"/>
        </w:rPr>
        <w:t>This research will adopt a secondary analysis approach</w:t>
      </w:r>
      <w:r w:rsidR="00F77EA1">
        <w:rPr>
          <w:rFonts w:ascii="Aptos" w:eastAsia="Times New Roman" w:hAnsi="Aptos" w:cs="Times New Roman"/>
          <w:szCs w:val="24"/>
          <w:lang w:eastAsia="zh-CN"/>
        </w:rPr>
        <w:t>:</w:t>
      </w:r>
    </w:p>
    <w:p w14:paraId="33F96D38" w14:textId="5E9BD751" w:rsidR="00493910" w:rsidRPr="005512FD" w:rsidRDefault="00493910" w:rsidP="005512FD">
      <w:pPr>
        <w:pStyle w:val="ListParagraph"/>
        <w:numPr>
          <w:ilvl w:val="0"/>
          <w:numId w:val="19"/>
        </w:numPr>
        <w:spacing w:before="100" w:beforeAutospacing="1" w:after="100" w:afterAutospacing="1" w:line="360" w:lineRule="auto"/>
        <w:rPr>
          <w:rFonts w:ascii="Aptos" w:eastAsia="Times New Roman" w:hAnsi="Aptos" w:cs="Times New Roman"/>
          <w:szCs w:val="24"/>
          <w:lang w:eastAsia="zh-CN"/>
        </w:rPr>
      </w:pPr>
      <w:r w:rsidRPr="005512FD">
        <w:rPr>
          <w:rFonts w:ascii="Aptos" w:eastAsia="Times New Roman" w:hAnsi="Aptos" w:cs="Times New Roman"/>
          <w:b/>
          <w:bCs/>
          <w:szCs w:val="24"/>
          <w:lang w:eastAsia="zh-CN"/>
        </w:rPr>
        <w:t>Data Sources:</w:t>
      </w:r>
      <w:r w:rsidRPr="005512FD">
        <w:rPr>
          <w:rFonts w:ascii="Aptos" w:eastAsia="Times New Roman" w:hAnsi="Aptos" w:cs="Times New Roman"/>
          <w:szCs w:val="24"/>
          <w:lang w:eastAsia="zh-CN"/>
        </w:rPr>
        <w:t xml:space="preserve"> Peer-reviewed journal articles, reports from organisations such as </w:t>
      </w:r>
      <w:r w:rsidR="0095530F" w:rsidRPr="005512FD">
        <w:rPr>
          <w:rFonts w:ascii="Aptos" w:eastAsia="Times New Roman" w:hAnsi="Aptos" w:cs="Times New Roman"/>
          <w:szCs w:val="24"/>
          <w:lang w:eastAsia="zh-CN"/>
        </w:rPr>
        <w:t>PubMed, NCBI,PMC, BMJ, CDC and GOV.UK</w:t>
      </w:r>
      <w:r w:rsidR="007262BD" w:rsidRPr="005512FD">
        <w:rPr>
          <w:rFonts w:ascii="Aptos" w:eastAsia="Times New Roman" w:hAnsi="Aptos" w:cs="Times New Roman"/>
          <w:szCs w:val="24"/>
          <w:lang w:eastAsia="zh-CN"/>
        </w:rPr>
        <w:t>.</w:t>
      </w:r>
      <w:r w:rsidR="0095530F" w:rsidRPr="005512FD">
        <w:rPr>
          <w:rFonts w:ascii="Aptos" w:eastAsia="Times New Roman" w:hAnsi="Aptos" w:cs="Times New Roman"/>
          <w:szCs w:val="24"/>
          <w:lang w:eastAsia="zh-CN"/>
        </w:rPr>
        <w:t xml:space="preserve"> </w:t>
      </w:r>
    </w:p>
    <w:p w14:paraId="02DFC19C" w14:textId="65CA1AB7" w:rsidR="00493910" w:rsidRPr="00493910" w:rsidRDefault="00493910" w:rsidP="00493910">
      <w:pPr>
        <w:numPr>
          <w:ilvl w:val="0"/>
          <w:numId w:val="14"/>
        </w:numPr>
        <w:spacing w:before="100" w:beforeAutospacing="1" w:after="100" w:afterAutospacing="1" w:line="360" w:lineRule="auto"/>
        <w:rPr>
          <w:rFonts w:ascii="Aptos" w:eastAsia="Times New Roman" w:hAnsi="Aptos" w:cs="Times New Roman"/>
          <w:szCs w:val="24"/>
          <w:lang w:eastAsia="zh-CN"/>
        </w:rPr>
      </w:pPr>
      <w:r w:rsidRPr="00493910">
        <w:rPr>
          <w:rFonts w:ascii="Aptos" w:eastAsia="Times New Roman" w:hAnsi="Aptos" w:cs="Times New Roman"/>
          <w:b/>
          <w:bCs/>
          <w:szCs w:val="24"/>
          <w:lang w:eastAsia="zh-CN"/>
        </w:rPr>
        <w:t>Inclusion Criteria:</w:t>
      </w:r>
      <w:r w:rsidRPr="00493910">
        <w:rPr>
          <w:rFonts w:ascii="Aptos" w:eastAsia="Times New Roman" w:hAnsi="Aptos" w:cs="Times New Roman"/>
          <w:szCs w:val="24"/>
          <w:lang w:eastAsia="zh-CN"/>
        </w:rPr>
        <w:t xml:space="preserve"> Studies published within the last 1</w:t>
      </w:r>
      <w:r w:rsidR="0095530F">
        <w:rPr>
          <w:rFonts w:ascii="Aptos" w:eastAsia="Times New Roman" w:hAnsi="Aptos" w:cs="Times New Roman"/>
          <w:szCs w:val="24"/>
          <w:lang w:eastAsia="zh-CN"/>
        </w:rPr>
        <w:t>0</w:t>
      </w:r>
      <w:r w:rsidRPr="00493910">
        <w:rPr>
          <w:rFonts w:ascii="Aptos" w:eastAsia="Times New Roman" w:hAnsi="Aptos" w:cs="Times New Roman"/>
          <w:szCs w:val="24"/>
          <w:lang w:eastAsia="zh-CN"/>
        </w:rPr>
        <w:t xml:space="preserve"> years, focusing on </w:t>
      </w:r>
      <w:r w:rsidR="0095530F">
        <w:rPr>
          <w:rFonts w:ascii="Aptos" w:eastAsia="Times New Roman" w:hAnsi="Aptos" w:cs="Times New Roman"/>
          <w:szCs w:val="24"/>
          <w:lang w:eastAsia="zh-CN"/>
        </w:rPr>
        <w:t>childhood and adult</w:t>
      </w:r>
      <w:r w:rsidRPr="00493910">
        <w:rPr>
          <w:rFonts w:ascii="Aptos" w:eastAsia="Times New Roman" w:hAnsi="Aptos" w:cs="Times New Roman"/>
          <w:szCs w:val="24"/>
          <w:lang w:eastAsia="zh-CN"/>
        </w:rPr>
        <w:t xml:space="preserve"> populations in the UK.</w:t>
      </w:r>
    </w:p>
    <w:p w14:paraId="5D131CFE" w14:textId="46BC425B" w:rsidR="00493910" w:rsidRPr="00493910" w:rsidRDefault="00493910" w:rsidP="00493910">
      <w:pPr>
        <w:numPr>
          <w:ilvl w:val="0"/>
          <w:numId w:val="14"/>
        </w:numPr>
        <w:spacing w:before="100" w:beforeAutospacing="1" w:after="100" w:afterAutospacing="1" w:line="360" w:lineRule="auto"/>
        <w:rPr>
          <w:rFonts w:ascii="Aptos" w:eastAsia="Times New Roman" w:hAnsi="Aptos" w:cs="Times New Roman"/>
          <w:szCs w:val="24"/>
          <w:lang w:eastAsia="zh-CN"/>
        </w:rPr>
      </w:pPr>
      <w:r w:rsidRPr="00493910">
        <w:rPr>
          <w:rFonts w:ascii="Aptos" w:eastAsia="Times New Roman" w:hAnsi="Aptos" w:cs="Times New Roman"/>
          <w:b/>
          <w:bCs/>
          <w:szCs w:val="24"/>
          <w:lang w:eastAsia="zh-CN"/>
        </w:rPr>
        <w:t>Exclusion Criteria:</w:t>
      </w:r>
      <w:r w:rsidRPr="00493910">
        <w:rPr>
          <w:rFonts w:ascii="Aptos" w:eastAsia="Times New Roman" w:hAnsi="Aptos" w:cs="Times New Roman"/>
          <w:szCs w:val="24"/>
          <w:lang w:eastAsia="zh-CN"/>
        </w:rPr>
        <w:t xml:space="preserve"> Non-academic sources, articles outside the UK context</w:t>
      </w:r>
      <w:r w:rsidR="0095530F">
        <w:rPr>
          <w:rFonts w:ascii="Aptos" w:eastAsia="Times New Roman" w:hAnsi="Aptos" w:cs="Times New Roman"/>
          <w:szCs w:val="24"/>
          <w:lang w:eastAsia="zh-CN"/>
        </w:rPr>
        <w:t>.</w:t>
      </w:r>
    </w:p>
    <w:p w14:paraId="414C1345" w14:textId="26032ADF" w:rsidR="00493910" w:rsidRPr="00493910" w:rsidRDefault="00493910" w:rsidP="00493910">
      <w:pPr>
        <w:numPr>
          <w:ilvl w:val="0"/>
          <w:numId w:val="14"/>
        </w:numPr>
        <w:spacing w:before="100" w:beforeAutospacing="1" w:after="100" w:afterAutospacing="1" w:line="360" w:lineRule="auto"/>
        <w:rPr>
          <w:rFonts w:ascii="Aptos" w:eastAsia="Times New Roman" w:hAnsi="Aptos" w:cs="Times New Roman"/>
          <w:szCs w:val="24"/>
          <w:lang w:eastAsia="zh-CN"/>
        </w:rPr>
      </w:pPr>
      <w:r w:rsidRPr="00493910">
        <w:rPr>
          <w:rFonts w:ascii="Aptos" w:eastAsia="Times New Roman" w:hAnsi="Aptos" w:cs="Times New Roman"/>
          <w:b/>
          <w:bCs/>
          <w:szCs w:val="24"/>
          <w:lang w:eastAsia="zh-CN"/>
        </w:rPr>
        <w:t>Analysis:</w:t>
      </w:r>
      <w:r w:rsidRPr="00493910">
        <w:rPr>
          <w:rFonts w:ascii="Aptos" w:eastAsia="Times New Roman" w:hAnsi="Aptos" w:cs="Times New Roman"/>
          <w:szCs w:val="24"/>
          <w:lang w:eastAsia="zh-CN"/>
        </w:rPr>
        <w:t xml:space="preserve"> </w:t>
      </w:r>
      <w:r w:rsidR="00CB248E" w:rsidRPr="00CB248E">
        <w:rPr>
          <w:rFonts w:ascii="Aptos" w:eastAsia="Times New Roman" w:hAnsi="Aptos" w:cs="Times New Roman"/>
          <w:szCs w:val="24"/>
          <w:lang w:eastAsia="zh-CN"/>
        </w:rPr>
        <w:t>A thematic analysis will be carried out to recognize essential patterns and themes, as well as the efficacy of interventions.</w:t>
      </w:r>
    </w:p>
    <w:p w14:paraId="1E8C0420" w14:textId="42D7173B" w:rsidR="00493910" w:rsidRPr="00493910" w:rsidRDefault="00493910" w:rsidP="00493910">
      <w:pPr>
        <w:numPr>
          <w:ilvl w:val="0"/>
          <w:numId w:val="14"/>
        </w:numPr>
        <w:spacing w:before="100" w:beforeAutospacing="1" w:after="100" w:afterAutospacing="1" w:line="360" w:lineRule="auto"/>
        <w:rPr>
          <w:rFonts w:ascii="Aptos" w:eastAsia="Times New Roman" w:hAnsi="Aptos" w:cs="Times New Roman"/>
          <w:szCs w:val="24"/>
          <w:lang w:eastAsia="zh-CN"/>
        </w:rPr>
      </w:pPr>
      <w:r w:rsidRPr="00493910">
        <w:rPr>
          <w:rFonts w:ascii="Aptos" w:eastAsia="Times New Roman" w:hAnsi="Aptos" w:cs="Times New Roman"/>
          <w:b/>
          <w:bCs/>
          <w:szCs w:val="24"/>
          <w:lang w:eastAsia="zh-CN"/>
        </w:rPr>
        <w:t>Ethical Considerations:</w:t>
      </w:r>
      <w:r w:rsidRPr="00493910">
        <w:rPr>
          <w:rFonts w:ascii="Aptos" w:eastAsia="Times New Roman" w:hAnsi="Aptos" w:cs="Times New Roman"/>
          <w:szCs w:val="24"/>
          <w:lang w:eastAsia="zh-CN"/>
        </w:rPr>
        <w:t xml:space="preserve"> All sources will be properly cited in Harvard referencing style</w:t>
      </w:r>
      <w:r w:rsidR="0095530F">
        <w:rPr>
          <w:rFonts w:ascii="Aptos" w:eastAsia="Times New Roman" w:hAnsi="Aptos" w:cs="Times New Roman"/>
          <w:szCs w:val="24"/>
          <w:lang w:eastAsia="zh-CN"/>
        </w:rPr>
        <w:t>.</w:t>
      </w:r>
    </w:p>
    <w:p w14:paraId="6D13960F" w14:textId="77777777" w:rsidR="00DD77EB" w:rsidRDefault="00DD77EB" w:rsidP="00F77EA1">
      <w:pPr>
        <w:pStyle w:val="Heading2"/>
      </w:pPr>
    </w:p>
    <w:p w14:paraId="232DCC93" w14:textId="4F5E3B3E" w:rsidR="0061260B" w:rsidRPr="00F77EA1" w:rsidRDefault="0061260B" w:rsidP="00F77EA1">
      <w:pPr>
        <w:pStyle w:val="Heading2"/>
      </w:pPr>
      <w:r w:rsidRPr="00F77EA1">
        <w:t>Resources</w:t>
      </w:r>
      <w:r w:rsidR="00260277" w:rsidRPr="00F77EA1">
        <w:t>:</w:t>
      </w:r>
      <w:r w:rsidRPr="00F77EA1">
        <w:t xml:space="preserve"> </w:t>
      </w:r>
    </w:p>
    <w:p w14:paraId="21E008F7" w14:textId="64DE05C4" w:rsidR="00C906DC" w:rsidRPr="00C906DC" w:rsidRDefault="00C906DC" w:rsidP="00493910">
      <w:pPr>
        <w:pStyle w:val="ListParagraph"/>
        <w:numPr>
          <w:ilvl w:val="0"/>
          <w:numId w:val="10"/>
        </w:numPr>
        <w:spacing w:line="360" w:lineRule="auto"/>
        <w:rPr>
          <w:rFonts w:ascii="Aptos" w:hAnsi="Aptos" w:cs="Arial"/>
        </w:rPr>
      </w:pPr>
      <w:r w:rsidRPr="00C906DC">
        <w:rPr>
          <w:rFonts w:ascii="Aptos" w:hAnsi="Aptos" w:cs="Arial"/>
        </w:rPr>
        <w:t xml:space="preserve">Databases: </w:t>
      </w:r>
      <w:r w:rsidR="007262BD" w:rsidRPr="007262BD">
        <w:rPr>
          <w:rFonts w:ascii="Aptos" w:hAnsi="Aptos" w:cs="Arial"/>
        </w:rPr>
        <w:t>PubMed, NCBI,</w:t>
      </w:r>
      <w:r w:rsidR="0062328F">
        <w:rPr>
          <w:rFonts w:ascii="Aptos" w:hAnsi="Aptos" w:cs="Arial"/>
        </w:rPr>
        <w:t xml:space="preserve"> </w:t>
      </w:r>
      <w:r w:rsidR="007262BD" w:rsidRPr="007262BD">
        <w:rPr>
          <w:rFonts w:ascii="Aptos" w:hAnsi="Aptos" w:cs="Arial"/>
        </w:rPr>
        <w:t>PMC, BMJ, CDC and GOV.UK.</w:t>
      </w:r>
    </w:p>
    <w:p w14:paraId="2AC4A461" w14:textId="3DA09799" w:rsidR="00C906DC" w:rsidRPr="00C906DC" w:rsidRDefault="00C906DC" w:rsidP="00C906DC">
      <w:pPr>
        <w:pStyle w:val="ListParagraph"/>
        <w:numPr>
          <w:ilvl w:val="0"/>
          <w:numId w:val="10"/>
        </w:numPr>
        <w:spacing w:line="360" w:lineRule="auto"/>
        <w:rPr>
          <w:rFonts w:ascii="Aptos" w:hAnsi="Aptos" w:cs="Arial"/>
        </w:rPr>
      </w:pPr>
      <w:r w:rsidRPr="00C906DC">
        <w:rPr>
          <w:rFonts w:ascii="Aptos" w:hAnsi="Aptos" w:cs="Arial"/>
        </w:rPr>
        <w:t xml:space="preserve">Software: </w:t>
      </w:r>
      <w:r>
        <w:rPr>
          <w:rFonts w:ascii="Aptos" w:hAnsi="Aptos" w:cs="Arial"/>
        </w:rPr>
        <w:t>Grammarly, MyBib, MS Word</w:t>
      </w:r>
    </w:p>
    <w:p w14:paraId="376E10FA" w14:textId="04687C71" w:rsidR="005512FD" w:rsidRDefault="00C906DC" w:rsidP="00C906DC">
      <w:pPr>
        <w:pStyle w:val="ListParagraph"/>
        <w:numPr>
          <w:ilvl w:val="0"/>
          <w:numId w:val="10"/>
        </w:numPr>
        <w:spacing w:line="360" w:lineRule="auto"/>
        <w:rPr>
          <w:rFonts w:ascii="Aptos" w:hAnsi="Aptos" w:cs="Arial"/>
        </w:rPr>
      </w:pPr>
      <w:r w:rsidRPr="00C906DC">
        <w:rPr>
          <w:rFonts w:ascii="Aptos" w:hAnsi="Aptos" w:cs="Arial"/>
        </w:rPr>
        <w:t xml:space="preserve">Support: </w:t>
      </w:r>
      <w:r>
        <w:rPr>
          <w:rFonts w:ascii="Aptos" w:hAnsi="Aptos" w:cs="Arial"/>
        </w:rPr>
        <w:t xml:space="preserve">Lecturer </w:t>
      </w:r>
      <w:r w:rsidRPr="00C906DC">
        <w:rPr>
          <w:rFonts w:ascii="Aptos" w:hAnsi="Aptos" w:cs="Arial"/>
        </w:rPr>
        <w:t>feedback</w:t>
      </w:r>
      <w:r>
        <w:rPr>
          <w:rFonts w:ascii="Aptos" w:hAnsi="Aptos" w:cs="Arial"/>
        </w:rPr>
        <w:t>, Library</w:t>
      </w:r>
      <w:r w:rsidR="00493910">
        <w:rPr>
          <w:rFonts w:ascii="Aptos" w:hAnsi="Aptos" w:cs="Arial"/>
        </w:rPr>
        <w:t>, Peer support groups</w:t>
      </w:r>
    </w:p>
    <w:p w14:paraId="5FA62864" w14:textId="0F474CAE" w:rsidR="00260277" w:rsidRPr="00DD77EB" w:rsidRDefault="005512FD" w:rsidP="00DD77EB">
      <w:pPr>
        <w:rPr>
          <w:rFonts w:ascii="Aptos" w:hAnsi="Aptos" w:cs="Arial"/>
        </w:rPr>
      </w:pPr>
      <w:r>
        <w:rPr>
          <w:rFonts w:ascii="Aptos" w:hAnsi="Aptos" w:cs="Arial"/>
        </w:rPr>
        <w:br w:type="page"/>
      </w:r>
    </w:p>
    <w:p w14:paraId="0FE77585" w14:textId="45EB88AC" w:rsidR="00545684" w:rsidRPr="003A2FDF" w:rsidRDefault="00FF5B70" w:rsidP="00F77EA1">
      <w:pPr>
        <w:pStyle w:val="Heading2"/>
      </w:pPr>
      <w:r w:rsidRPr="003A2FDF">
        <w:lastRenderedPageBreak/>
        <w:t>6</w:t>
      </w:r>
      <w:r w:rsidR="0061260B" w:rsidRPr="003A2FDF">
        <w:t>) Timescale: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957"/>
        <w:gridCol w:w="8059"/>
      </w:tblGrid>
      <w:tr w:rsidR="00C906DC" w:rsidRPr="00C906DC" w14:paraId="44E47D70" w14:textId="77777777" w:rsidTr="00C906DC">
        <w:tc>
          <w:tcPr>
            <w:tcW w:w="523" w:type="pct"/>
            <w:hideMark/>
          </w:tcPr>
          <w:p w14:paraId="3CCFCD94" w14:textId="77777777" w:rsidR="00C906DC" w:rsidRPr="00C906DC" w:rsidRDefault="00C906DC" w:rsidP="00C906DC">
            <w:pPr>
              <w:spacing w:after="160" w:line="360" w:lineRule="auto"/>
              <w:rPr>
                <w:rFonts w:ascii="Aptos" w:hAnsi="Aptos" w:cs="Arial"/>
                <w:b/>
                <w:bCs/>
              </w:rPr>
            </w:pPr>
            <w:r w:rsidRPr="00C906DC">
              <w:rPr>
                <w:rFonts w:ascii="Aptos" w:hAnsi="Aptos" w:cs="Arial"/>
                <w:b/>
                <w:bCs/>
              </w:rPr>
              <w:t>Week</w:t>
            </w:r>
          </w:p>
        </w:tc>
        <w:tc>
          <w:tcPr>
            <w:tcW w:w="4405" w:type="pct"/>
            <w:hideMark/>
          </w:tcPr>
          <w:p w14:paraId="0B0E767E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62328F">
              <w:rPr>
                <w:rFonts w:ascii="Arial" w:hAnsi="Arial" w:cs="Arial"/>
                <w:b/>
                <w:bCs/>
                <w:sz w:val="22"/>
                <w:szCs w:val="22"/>
              </w:rPr>
              <w:t>Task</w:t>
            </w:r>
          </w:p>
        </w:tc>
      </w:tr>
      <w:tr w:rsidR="00C906DC" w:rsidRPr="00C906DC" w14:paraId="66F8176D" w14:textId="77777777" w:rsidTr="00C906DC">
        <w:tc>
          <w:tcPr>
            <w:tcW w:w="523" w:type="pct"/>
            <w:hideMark/>
          </w:tcPr>
          <w:p w14:paraId="0CAD1E56" w14:textId="5FDD9343" w:rsidR="00C906DC" w:rsidRPr="00C906DC" w:rsidRDefault="003F75E7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15-17</w:t>
            </w:r>
            <w:r w:rsidR="004A1630">
              <w:rPr>
                <w:rFonts w:ascii="Aptos" w:hAnsi="Aptos" w:cs="Arial"/>
              </w:rPr>
              <w:t xml:space="preserve"> Sept</w:t>
            </w:r>
          </w:p>
        </w:tc>
        <w:tc>
          <w:tcPr>
            <w:tcW w:w="4405" w:type="pct"/>
            <w:hideMark/>
          </w:tcPr>
          <w:p w14:paraId="68718B40" w14:textId="33D8A449" w:rsidR="00C906DC" w:rsidRPr="0062328F" w:rsidRDefault="001C4FEB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Think and finalise the title</w:t>
            </w:r>
          </w:p>
        </w:tc>
      </w:tr>
      <w:tr w:rsidR="00C906DC" w:rsidRPr="00C906DC" w14:paraId="470C5E80" w14:textId="77777777" w:rsidTr="00C906DC">
        <w:tc>
          <w:tcPr>
            <w:tcW w:w="523" w:type="pct"/>
            <w:hideMark/>
          </w:tcPr>
          <w:p w14:paraId="56A79021" w14:textId="5E6E9229" w:rsidR="00C906DC" w:rsidRPr="00C906DC" w:rsidRDefault="003F75E7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20-28</w:t>
            </w:r>
          </w:p>
        </w:tc>
        <w:tc>
          <w:tcPr>
            <w:tcW w:w="4405" w:type="pct"/>
            <w:hideMark/>
          </w:tcPr>
          <w:p w14:paraId="75513287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Conduct a literature search and collect data.</w:t>
            </w:r>
          </w:p>
        </w:tc>
      </w:tr>
      <w:tr w:rsidR="00C906DC" w:rsidRPr="00C906DC" w14:paraId="14E3A57A" w14:textId="77777777" w:rsidTr="00C906DC">
        <w:tc>
          <w:tcPr>
            <w:tcW w:w="523" w:type="pct"/>
            <w:hideMark/>
          </w:tcPr>
          <w:p w14:paraId="40923F46" w14:textId="06E31EB6" w:rsidR="00C906DC" w:rsidRPr="00C906DC" w:rsidRDefault="001C4FEB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4</w:t>
            </w:r>
            <w:r w:rsidRPr="003F75E7">
              <w:rPr>
                <w:rFonts w:ascii="Aptos" w:hAnsi="Aptos" w:cs="Arial"/>
                <w:vertAlign w:val="superscript"/>
              </w:rPr>
              <w:t>th</w:t>
            </w:r>
            <w:r w:rsidR="003F75E7">
              <w:rPr>
                <w:rFonts w:ascii="Aptos" w:hAnsi="Aptos" w:cs="Arial"/>
              </w:rPr>
              <w:t xml:space="preserve"> Oct</w:t>
            </w:r>
          </w:p>
        </w:tc>
        <w:tc>
          <w:tcPr>
            <w:tcW w:w="4405" w:type="pct"/>
            <w:hideMark/>
          </w:tcPr>
          <w:p w14:paraId="4592340D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Draft and submit the research proposal.</w:t>
            </w:r>
          </w:p>
        </w:tc>
      </w:tr>
      <w:tr w:rsidR="00C906DC" w:rsidRPr="00C906DC" w14:paraId="7F21D079" w14:textId="77777777" w:rsidTr="00C906DC">
        <w:tc>
          <w:tcPr>
            <w:tcW w:w="523" w:type="pct"/>
            <w:hideMark/>
          </w:tcPr>
          <w:p w14:paraId="7C4FE91F" w14:textId="0155BB00" w:rsidR="00C906DC" w:rsidRPr="00C906DC" w:rsidRDefault="003C44D5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12</w:t>
            </w:r>
            <w:r w:rsidR="00C906DC" w:rsidRPr="00C906DC">
              <w:rPr>
                <w:rFonts w:ascii="Aptos" w:hAnsi="Aptos" w:cs="Arial"/>
              </w:rPr>
              <w:t>–1</w:t>
            </w:r>
            <w:r>
              <w:rPr>
                <w:rFonts w:ascii="Aptos" w:hAnsi="Aptos" w:cs="Arial"/>
              </w:rPr>
              <w:t>5</w:t>
            </w:r>
            <w:r w:rsidR="00312380">
              <w:rPr>
                <w:rFonts w:ascii="Aptos" w:hAnsi="Aptos" w:cs="Arial"/>
              </w:rPr>
              <w:t xml:space="preserve"> </w:t>
            </w:r>
            <w:r>
              <w:rPr>
                <w:rFonts w:ascii="Aptos" w:hAnsi="Aptos" w:cs="Arial"/>
              </w:rPr>
              <w:t>Jan</w:t>
            </w:r>
          </w:p>
        </w:tc>
        <w:tc>
          <w:tcPr>
            <w:tcW w:w="4405" w:type="pct"/>
            <w:hideMark/>
          </w:tcPr>
          <w:p w14:paraId="20AF461F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Draft Chapter 1: Introduction.</w:t>
            </w:r>
          </w:p>
        </w:tc>
      </w:tr>
      <w:tr w:rsidR="00C906DC" w:rsidRPr="00C906DC" w14:paraId="0BA17FA8" w14:textId="77777777" w:rsidTr="00C906DC">
        <w:tc>
          <w:tcPr>
            <w:tcW w:w="523" w:type="pct"/>
            <w:hideMark/>
          </w:tcPr>
          <w:p w14:paraId="4F47C185" w14:textId="58C65D95" w:rsidR="00C906DC" w:rsidRPr="00C906DC" w:rsidRDefault="003C44D5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20-25</w:t>
            </w:r>
            <w:r w:rsidR="00C8315E">
              <w:rPr>
                <w:rFonts w:ascii="Aptos" w:hAnsi="Aptos" w:cs="Arial"/>
              </w:rPr>
              <w:t xml:space="preserve"> </w:t>
            </w:r>
            <w:r>
              <w:rPr>
                <w:rFonts w:ascii="Aptos" w:hAnsi="Aptos" w:cs="Arial"/>
              </w:rPr>
              <w:t>Jan</w:t>
            </w:r>
          </w:p>
        </w:tc>
        <w:tc>
          <w:tcPr>
            <w:tcW w:w="4405" w:type="pct"/>
            <w:hideMark/>
          </w:tcPr>
          <w:p w14:paraId="0ED7E60F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Draft Chapter 2: Background.</w:t>
            </w:r>
          </w:p>
        </w:tc>
      </w:tr>
      <w:tr w:rsidR="00C906DC" w:rsidRPr="00C906DC" w14:paraId="645394C8" w14:textId="77777777" w:rsidTr="00C906DC">
        <w:tc>
          <w:tcPr>
            <w:tcW w:w="523" w:type="pct"/>
            <w:hideMark/>
          </w:tcPr>
          <w:p w14:paraId="4DAAF7F8" w14:textId="3E11B311" w:rsidR="00C906DC" w:rsidRPr="00C906DC" w:rsidRDefault="003C44D5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28-29</w:t>
            </w:r>
          </w:p>
        </w:tc>
        <w:tc>
          <w:tcPr>
            <w:tcW w:w="4405" w:type="pct"/>
            <w:hideMark/>
          </w:tcPr>
          <w:p w14:paraId="32F7B7D1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Complete Chapter 3: Academic Methods Poster.</w:t>
            </w:r>
          </w:p>
        </w:tc>
      </w:tr>
      <w:tr w:rsidR="00C906DC" w:rsidRPr="00C906DC" w14:paraId="32196CD7" w14:textId="77777777" w:rsidTr="00C906DC">
        <w:tc>
          <w:tcPr>
            <w:tcW w:w="523" w:type="pct"/>
            <w:hideMark/>
          </w:tcPr>
          <w:p w14:paraId="757F9DE9" w14:textId="4A9EF133" w:rsidR="00C906DC" w:rsidRPr="00C906DC" w:rsidRDefault="00B57FD4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1-2 Feb</w:t>
            </w:r>
          </w:p>
        </w:tc>
        <w:tc>
          <w:tcPr>
            <w:tcW w:w="4405" w:type="pct"/>
            <w:hideMark/>
          </w:tcPr>
          <w:p w14:paraId="3BD9EB02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Draft Chapter 4: Findings and Analysis.</w:t>
            </w:r>
          </w:p>
        </w:tc>
      </w:tr>
      <w:tr w:rsidR="00C906DC" w:rsidRPr="00C906DC" w14:paraId="6329BC84" w14:textId="77777777" w:rsidTr="00C906DC">
        <w:tc>
          <w:tcPr>
            <w:tcW w:w="523" w:type="pct"/>
            <w:hideMark/>
          </w:tcPr>
          <w:p w14:paraId="14714807" w14:textId="2A98E959" w:rsidR="00C906DC" w:rsidRPr="00C906DC" w:rsidRDefault="00B57FD4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15-20</w:t>
            </w:r>
          </w:p>
        </w:tc>
        <w:tc>
          <w:tcPr>
            <w:tcW w:w="4405" w:type="pct"/>
            <w:hideMark/>
          </w:tcPr>
          <w:p w14:paraId="58E4F8CD" w14:textId="77777777" w:rsidR="00C906DC" w:rsidRPr="0062328F" w:rsidRDefault="00C906DC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 w:rsidRPr="0062328F">
              <w:rPr>
                <w:rFonts w:ascii="Arial" w:hAnsi="Arial" w:cs="Arial"/>
                <w:sz w:val="22"/>
                <w:szCs w:val="22"/>
              </w:rPr>
              <w:t>Write Chapter 5: Conclusion and Recommendations.</w:t>
            </w:r>
          </w:p>
        </w:tc>
      </w:tr>
      <w:tr w:rsidR="00C906DC" w:rsidRPr="00C906DC" w14:paraId="146C3070" w14:textId="77777777" w:rsidTr="00C906DC">
        <w:tc>
          <w:tcPr>
            <w:tcW w:w="523" w:type="pct"/>
            <w:hideMark/>
          </w:tcPr>
          <w:p w14:paraId="5332114F" w14:textId="118DF79F" w:rsidR="00C906DC" w:rsidRPr="00C906DC" w:rsidRDefault="00B57FD4" w:rsidP="00C906DC">
            <w:pPr>
              <w:spacing w:after="160" w:line="360" w:lineRule="auto"/>
              <w:rPr>
                <w:rFonts w:ascii="Aptos" w:hAnsi="Aptos" w:cs="Arial"/>
              </w:rPr>
            </w:pPr>
            <w:r>
              <w:rPr>
                <w:rFonts w:ascii="Aptos" w:hAnsi="Aptos" w:cs="Arial"/>
              </w:rPr>
              <w:t>1-5</w:t>
            </w:r>
            <w:r w:rsidR="00C8315E">
              <w:rPr>
                <w:rFonts w:ascii="Aptos" w:hAnsi="Aptos" w:cs="Arial"/>
              </w:rPr>
              <w:t xml:space="preserve"> Mar</w:t>
            </w:r>
          </w:p>
        </w:tc>
        <w:tc>
          <w:tcPr>
            <w:tcW w:w="4405" w:type="pct"/>
            <w:hideMark/>
          </w:tcPr>
          <w:p w14:paraId="42CED91E" w14:textId="72FCADFE" w:rsidR="00C906DC" w:rsidRPr="0062328F" w:rsidRDefault="000A1D3A" w:rsidP="00C906DC">
            <w:pPr>
              <w:spacing w:after="160"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</w:t>
            </w:r>
            <w:r w:rsidR="00C906DC" w:rsidRPr="0062328F">
              <w:rPr>
                <w:rFonts w:ascii="Arial" w:hAnsi="Arial" w:cs="Arial"/>
                <w:sz w:val="22"/>
                <w:szCs w:val="22"/>
              </w:rPr>
              <w:t>issertation submission.</w:t>
            </w:r>
          </w:p>
        </w:tc>
      </w:tr>
    </w:tbl>
    <w:p w14:paraId="41BD97AB" w14:textId="77777777" w:rsidR="00260277" w:rsidRPr="003A2FDF" w:rsidRDefault="00260277" w:rsidP="00041A5A">
      <w:pPr>
        <w:spacing w:line="360" w:lineRule="auto"/>
        <w:rPr>
          <w:rFonts w:ascii="Aptos" w:hAnsi="Aptos" w:cs="Arial"/>
        </w:rPr>
      </w:pPr>
    </w:p>
    <w:p w14:paraId="5713A915" w14:textId="76D0D8B4" w:rsidR="00FF5B70" w:rsidRPr="003A2FDF" w:rsidRDefault="00FF5B70" w:rsidP="00041A5A">
      <w:pPr>
        <w:spacing w:line="360" w:lineRule="auto"/>
        <w:rPr>
          <w:rFonts w:ascii="Aptos" w:hAnsi="Aptos" w:cs="Arial"/>
          <w:b/>
          <w:bCs/>
          <w:i/>
          <w:iCs/>
          <w:sz w:val="28"/>
          <w:szCs w:val="28"/>
        </w:rPr>
      </w:pPr>
      <w:r w:rsidRPr="003A2FDF">
        <w:rPr>
          <w:rFonts w:ascii="Aptos" w:hAnsi="Aptos" w:cs="Arial"/>
          <w:b/>
          <w:bCs/>
          <w:i/>
          <w:iCs/>
          <w:sz w:val="28"/>
          <w:szCs w:val="28"/>
        </w:rPr>
        <w:t xml:space="preserve">7) </w:t>
      </w:r>
      <w:r w:rsidRPr="00F77EA1">
        <w:rPr>
          <w:rFonts w:ascii="Aptos" w:hAnsi="Aptos" w:cs="Arial"/>
          <w:b/>
          <w:bCs/>
          <w:sz w:val="28"/>
          <w:szCs w:val="28"/>
        </w:rPr>
        <w:t>Self-reflection</w:t>
      </w:r>
      <w:r w:rsidRPr="003A2FDF">
        <w:rPr>
          <w:rFonts w:ascii="Aptos" w:hAnsi="Aptos" w:cs="Arial"/>
          <w:b/>
          <w:bCs/>
          <w:i/>
          <w:iCs/>
          <w:sz w:val="28"/>
          <w:szCs w:val="28"/>
        </w:rPr>
        <w:t xml:space="preserve"> </w:t>
      </w:r>
    </w:p>
    <w:p w14:paraId="449212CA" w14:textId="101A40AC" w:rsidR="00545684" w:rsidRPr="003A2FDF" w:rsidRDefault="002B5AB8" w:rsidP="00493910">
      <w:pPr>
        <w:spacing w:line="360" w:lineRule="auto"/>
        <w:rPr>
          <w:rFonts w:ascii="Aptos" w:hAnsi="Aptos" w:cs="Arial"/>
        </w:rPr>
      </w:pPr>
      <w:r w:rsidRPr="002B5AB8">
        <w:rPr>
          <w:rFonts w:ascii="Aptos" w:hAnsi="Aptos" w:cs="Arial"/>
        </w:rPr>
        <w:t xml:space="preserve">The advantages would include a schedule established to determine when a task should be finished and any expertise and understanding regarding ACE and mental health overall. The main obstacles encountered in this dissertation would involve thematic analysis if the researcher </w:t>
      </w:r>
      <w:r w:rsidR="00BF4DF2" w:rsidRPr="002B5AB8">
        <w:rPr>
          <w:rFonts w:ascii="Aptos" w:hAnsi="Aptos" w:cs="Arial"/>
        </w:rPr>
        <w:t>were</w:t>
      </w:r>
      <w:r w:rsidRPr="002B5AB8">
        <w:rPr>
          <w:rFonts w:ascii="Aptos" w:hAnsi="Aptos" w:cs="Arial"/>
        </w:rPr>
        <w:t xml:space="preserve"> unfamiliar with how to carry it out. The timeline and the method for managing it alongside other academic obligations. To address this obstacle, the researcher can establish a timeline.</w:t>
      </w:r>
      <w:r w:rsidR="00545684" w:rsidRPr="003A2FDF">
        <w:rPr>
          <w:rFonts w:ascii="Aptos" w:hAnsi="Aptos" w:cs="Arial"/>
        </w:rPr>
        <w:br w:type="page"/>
      </w:r>
    </w:p>
    <w:p w14:paraId="262C8CA3" w14:textId="4D2FF9E1" w:rsidR="00545684" w:rsidRPr="003A2FDF" w:rsidRDefault="00545684" w:rsidP="005512FD">
      <w:pPr>
        <w:pStyle w:val="Heading1"/>
      </w:pPr>
      <w:r w:rsidRPr="003A2FDF">
        <w:lastRenderedPageBreak/>
        <w:t>References</w:t>
      </w:r>
    </w:p>
    <w:p w14:paraId="6D871C44" w14:textId="77777777" w:rsidR="00331F5A" w:rsidRPr="003A2FDF" w:rsidRDefault="00331F5A" w:rsidP="00331F5A">
      <w:pPr>
        <w:spacing w:line="360" w:lineRule="auto"/>
        <w:rPr>
          <w:rFonts w:ascii="Aptos" w:hAnsi="Aptos" w:cs="Arial"/>
        </w:rPr>
      </w:pPr>
    </w:p>
    <w:p w14:paraId="40695946" w14:textId="712E26A3" w:rsidR="00F5225D" w:rsidRPr="00CC6C1C" w:rsidRDefault="00F5225D" w:rsidP="00CC6C1C">
      <w:pPr>
        <w:spacing w:line="360" w:lineRule="auto"/>
        <w:rPr>
          <w:rFonts w:ascii="Arial" w:hAnsi="Arial" w:cs="Arial"/>
          <w:sz w:val="22"/>
        </w:rPr>
      </w:pPr>
      <w:r w:rsidRPr="00CC6C1C">
        <w:rPr>
          <w:rFonts w:ascii="Arial" w:hAnsi="Arial" w:cs="Arial"/>
          <w:sz w:val="22"/>
        </w:rPr>
        <w:t xml:space="preserve">Centers for Disease Control and Prevention (2024). </w:t>
      </w:r>
      <w:r w:rsidRPr="00CC6C1C">
        <w:rPr>
          <w:rFonts w:ascii="Arial" w:hAnsi="Arial" w:cs="Arial"/>
          <w:i/>
          <w:iCs/>
          <w:sz w:val="22"/>
        </w:rPr>
        <w:t>About adverse childhood experiences</w:t>
      </w:r>
      <w:r w:rsidRPr="00CC6C1C">
        <w:rPr>
          <w:rFonts w:ascii="Arial" w:hAnsi="Arial" w:cs="Arial"/>
          <w:sz w:val="22"/>
        </w:rPr>
        <w:t xml:space="preserve">. [online] U.S. Centers for Disease Control and Prevention. Available at: https://www.cdc.gov/aces/about/index.html </w:t>
      </w:r>
      <w:r w:rsidR="00CC6C1C" w:rsidRPr="00CC6C1C">
        <w:rPr>
          <w:rFonts w:ascii="Arial" w:hAnsi="Arial" w:cs="Arial"/>
          <w:sz w:val="22"/>
        </w:rPr>
        <w:t>(</w:t>
      </w:r>
      <w:r w:rsidRPr="00CC6C1C">
        <w:rPr>
          <w:rFonts w:ascii="Arial" w:hAnsi="Arial" w:cs="Arial"/>
          <w:sz w:val="22"/>
        </w:rPr>
        <w:t>Accessed 28 Sept. 2026</w:t>
      </w:r>
      <w:r w:rsidR="00CC6C1C" w:rsidRPr="00CC6C1C">
        <w:rPr>
          <w:rFonts w:ascii="Arial" w:hAnsi="Arial" w:cs="Arial"/>
          <w:sz w:val="22"/>
        </w:rPr>
        <w:t>)</w:t>
      </w:r>
      <w:r w:rsidRPr="00CC6C1C">
        <w:rPr>
          <w:rFonts w:ascii="Arial" w:hAnsi="Arial" w:cs="Arial"/>
          <w:sz w:val="22"/>
        </w:rPr>
        <w:t>.</w:t>
      </w:r>
    </w:p>
    <w:p w14:paraId="2492B470" w14:textId="128D1E59" w:rsidR="00F5225D" w:rsidRPr="00CC6C1C" w:rsidRDefault="00F5225D" w:rsidP="00CC6C1C">
      <w:pPr>
        <w:spacing w:line="360" w:lineRule="auto"/>
        <w:rPr>
          <w:rFonts w:ascii="Arial" w:hAnsi="Arial" w:cs="Arial"/>
          <w:sz w:val="22"/>
        </w:rPr>
      </w:pPr>
      <w:r w:rsidRPr="00CC6C1C">
        <w:rPr>
          <w:rFonts w:ascii="Arial" w:hAnsi="Arial" w:cs="Arial"/>
          <w:sz w:val="22"/>
        </w:rPr>
        <w:t xml:space="preserve">Hughes, K., Ford, K., Kadel, R., Sharp, C.A. and Bellis, M.A. (2020). Health and financial burden of adverse childhood experiences in England and Wales: A combined primary data study of five surveys. </w:t>
      </w:r>
      <w:r w:rsidRPr="00CC6C1C">
        <w:rPr>
          <w:rFonts w:ascii="Arial" w:hAnsi="Arial" w:cs="Arial"/>
          <w:i/>
          <w:iCs/>
          <w:sz w:val="22"/>
        </w:rPr>
        <w:t>BMJ Open</w:t>
      </w:r>
      <w:r w:rsidRPr="00CC6C1C">
        <w:rPr>
          <w:rFonts w:ascii="Arial" w:hAnsi="Arial" w:cs="Arial"/>
          <w:sz w:val="22"/>
        </w:rPr>
        <w:t>, [online] 10(6), p.e036374. doi:10.1136/bmjopen-2019-036374</w:t>
      </w:r>
      <w:r w:rsidR="00353B4C" w:rsidRPr="00CC6C1C">
        <w:rPr>
          <w:rFonts w:ascii="Arial" w:hAnsi="Arial" w:cs="Arial"/>
          <w:sz w:val="22"/>
        </w:rPr>
        <w:t xml:space="preserve"> </w:t>
      </w:r>
      <w:r w:rsidR="00CC6C1C" w:rsidRPr="00CC6C1C">
        <w:rPr>
          <w:rFonts w:ascii="Arial" w:hAnsi="Arial" w:cs="Arial"/>
          <w:sz w:val="22"/>
        </w:rPr>
        <w:t>(Accessed at: 30 Sept. 2026).</w:t>
      </w:r>
    </w:p>
    <w:p w14:paraId="2B20F6A5" w14:textId="4AD1FBCC" w:rsidR="00F5225D" w:rsidRPr="00CC6C1C" w:rsidRDefault="00F5225D" w:rsidP="00CC6C1C">
      <w:pPr>
        <w:spacing w:line="360" w:lineRule="auto"/>
        <w:rPr>
          <w:rFonts w:ascii="Arial" w:hAnsi="Arial" w:cs="Arial"/>
          <w:sz w:val="22"/>
        </w:rPr>
      </w:pPr>
      <w:r w:rsidRPr="00CC6C1C">
        <w:rPr>
          <w:rFonts w:ascii="Arial" w:hAnsi="Arial" w:cs="Arial"/>
          <w:sz w:val="22"/>
        </w:rPr>
        <w:t xml:space="preserve">Larkin, W. and Cairns, P. (2020). Addressing adverse childhood experiences: Implications for professional practice. </w:t>
      </w:r>
      <w:r w:rsidRPr="00CC6C1C">
        <w:rPr>
          <w:rFonts w:ascii="Arial" w:hAnsi="Arial" w:cs="Arial"/>
          <w:i/>
          <w:iCs/>
          <w:sz w:val="22"/>
        </w:rPr>
        <w:t>British Journal of General Practice</w:t>
      </w:r>
      <w:r w:rsidRPr="00CC6C1C">
        <w:rPr>
          <w:rFonts w:ascii="Arial" w:hAnsi="Arial" w:cs="Arial"/>
          <w:sz w:val="22"/>
        </w:rPr>
        <w:t>, [online] 70(693), pp.160–161. doi:10.3399/bjgp20x708929</w:t>
      </w:r>
      <w:r w:rsidR="00DC2F5D" w:rsidRPr="00CC6C1C">
        <w:rPr>
          <w:rFonts w:ascii="Arial" w:hAnsi="Arial" w:cs="Arial"/>
          <w:sz w:val="22"/>
        </w:rPr>
        <w:t xml:space="preserve"> (Accessed at:</w:t>
      </w:r>
      <w:r w:rsidR="00353B4C" w:rsidRPr="00CC6C1C">
        <w:rPr>
          <w:rFonts w:ascii="Arial" w:hAnsi="Arial" w:cs="Arial"/>
          <w:sz w:val="22"/>
        </w:rPr>
        <w:t xml:space="preserve"> 28 Sept.2026).</w:t>
      </w:r>
    </w:p>
    <w:p w14:paraId="2AA2D622" w14:textId="12D8F93F" w:rsidR="00F5225D" w:rsidRPr="00CC6C1C" w:rsidRDefault="00F5225D" w:rsidP="00CC6C1C">
      <w:pPr>
        <w:spacing w:line="360" w:lineRule="auto"/>
        <w:rPr>
          <w:rFonts w:ascii="Arial" w:hAnsi="Arial" w:cs="Arial"/>
          <w:sz w:val="22"/>
        </w:rPr>
      </w:pPr>
      <w:r w:rsidRPr="00CC6C1C">
        <w:rPr>
          <w:rFonts w:ascii="Arial" w:hAnsi="Arial" w:cs="Arial"/>
          <w:sz w:val="22"/>
        </w:rPr>
        <w:t xml:space="preserve">Mentalhealthfirstaidcourse.co.uk. (2026). </w:t>
      </w:r>
      <w:r w:rsidRPr="00CC6C1C">
        <w:rPr>
          <w:rFonts w:ascii="Arial" w:hAnsi="Arial" w:cs="Arial"/>
          <w:i/>
          <w:iCs/>
          <w:sz w:val="22"/>
        </w:rPr>
        <w:t>ACEs statistics UK: 2026 FACTS, data &amp; key insights</w:t>
      </w:r>
      <w:r w:rsidRPr="00CC6C1C">
        <w:rPr>
          <w:rFonts w:ascii="Arial" w:hAnsi="Arial" w:cs="Arial"/>
          <w:sz w:val="22"/>
        </w:rPr>
        <w:t xml:space="preserve">. [online] Available at: https://www.mentalhealthfirstaidcourse.co.uk/blog/aces-statistics-uk </w:t>
      </w:r>
      <w:r w:rsidR="00DC2F5D" w:rsidRPr="00CC6C1C">
        <w:rPr>
          <w:rFonts w:ascii="Arial" w:hAnsi="Arial" w:cs="Arial"/>
          <w:sz w:val="22"/>
        </w:rPr>
        <w:t>(</w:t>
      </w:r>
      <w:r w:rsidRPr="00CC6C1C">
        <w:rPr>
          <w:rFonts w:ascii="Arial" w:hAnsi="Arial" w:cs="Arial"/>
          <w:sz w:val="22"/>
        </w:rPr>
        <w:t>Accessed 30 Sept. 2026</w:t>
      </w:r>
      <w:r w:rsidR="00DC2F5D" w:rsidRPr="00CC6C1C">
        <w:rPr>
          <w:rFonts w:ascii="Arial" w:hAnsi="Arial" w:cs="Arial"/>
          <w:sz w:val="22"/>
        </w:rPr>
        <w:t>)</w:t>
      </w:r>
      <w:r w:rsidRPr="00CC6C1C">
        <w:rPr>
          <w:rFonts w:ascii="Arial" w:hAnsi="Arial" w:cs="Arial"/>
          <w:sz w:val="22"/>
        </w:rPr>
        <w:t>.</w:t>
      </w:r>
    </w:p>
    <w:p w14:paraId="43FDA70D" w14:textId="1AB74F69" w:rsidR="00F5225D" w:rsidRPr="00CC6C1C" w:rsidRDefault="00F5225D" w:rsidP="00CC6C1C">
      <w:pPr>
        <w:spacing w:line="360" w:lineRule="auto"/>
        <w:rPr>
          <w:rFonts w:ascii="Arial" w:hAnsi="Arial" w:cs="Arial"/>
          <w:sz w:val="22"/>
        </w:rPr>
      </w:pPr>
      <w:r w:rsidRPr="00CC6C1C">
        <w:rPr>
          <w:rFonts w:ascii="Arial" w:hAnsi="Arial" w:cs="Arial"/>
          <w:sz w:val="22"/>
        </w:rPr>
        <w:t xml:space="preserve">Safeguarding-guide.nhs.uk. (2024). </w:t>
      </w:r>
      <w:r w:rsidRPr="00CC6C1C">
        <w:rPr>
          <w:rFonts w:ascii="Arial" w:hAnsi="Arial" w:cs="Arial"/>
          <w:i/>
          <w:iCs/>
          <w:sz w:val="22"/>
        </w:rPr>
        <w:t>Ask, listen, do - NHS safeguarding</w:t>
      </w:r>
      <w:r w:rsidRPr="00CC6C1C">
        <w:rPr>
          <w:rFonts w:ascii="Arial" w:hAnsi="Arial" w:cs="Arial"/>
          <w:sz w:val="22"/>
        </w:rPr>
        <w:t xml:space="preserve">. [online] Available at: https://safeguarding-guide.nhs.uk/context-of-NHS-safeguarding/s2-07/ </w:t>
      </w:r>
      <w:r w:rsidR="00DC2F5D" w:rsidRPr="00CC6C1C">
        <w:rPr>
          <w:rFonts w:ascii="Arial" w:hAnsi="Arial" w:cs="Arial"/>
          <w:sz w:val="22"/>
        </w:rPr>
        <w:t>(</w:t>
      </w:r>
      <w:r w:rsidRPr="00CC6C1C">
        <w:rPr>
          <w:rFonts w:ascii="Arial" w:hAnsi="Arial" w:cs="Arial"/>
          <w:sz w:val="22"/>
        </w:rPr>
        <w:t>Accessed 30 Sept. 2026</w:t>
      </w:r>
      <w:r w:rsidR="00DC2F5D" w:rsidRPr="00CC6C1C">
        <w:rPr>
          <w:rFonts w:ascii="Arial" w:hAnsi="Arial" w:cs="Arial"/>
          <w:sz w:val="22"/>
        </w:rPr>
        <w:t>)</w:t>
      </w:r>
      <w:r w:rsidRPr="00CC6C1C">
        <w:rPr>
          <w:rFonts w:ascii="Arial" w:hAnsi="Arial" w:cs="Arial"/>
          <w:sz w:val="22"/>
        </w:rPr>
        <w:t>.</w:t>
      </w:r>
    </w:p>
    <w:p w14:paraId="157CFF34" w14:textId="6A5D1C72" w:rsidR="00331F5A" w:rsidRPr="00476192" w:rsidRDefault="00331F5A" w:rsidP="00476192">
      <w:pPr>
        <w:spacing w:line="360" w:lineRule="auto"/>
        <w:rPr>
          <w:rFonts w:ascii="Aptos" w:hAnsi="Aptos" w:cs="Arial"/>
        </w:rPr>
      </w:pPr>
      <w:r w:rsidRPr="00476192">
        <w:rPr>
          <w:rFonts w:ascii="Aptos" w:hAnsi="Aptos" w:cs="Arial"/>
        </w:rPr>
        <w:br/>
      </w:r>
    </w:p>
    <w:p w14:paraId="122C4F5C" w14:textId="64CA9049" w:rsidR="00331F5A" w:rsidRPr="00331F5A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p w14:paraId="4F674FD0" w14:textId="7B679175" w:rsidR="00331F5A" w:rsidRPr="00331F5A" w:rsidRDefault="00331F5A" w:rsidP="00331F5A">
      <w:pPr>
        <w:spacing w:line="360" w:lineRule="auto"/>
        <w:rPr>
          <w:rFonts w:ascii="Aptos" w:hAnsi="Aptos" w:cs="Arial"/>
        </w:rPr>
      </w:pPr>
    </w:p>
    <w:p w14:paraId="5BC91157" w14:textId="2E98F5EB" w:rsidR="00545684" w:rsidRPr="003A2FDF" w:rsidRDefault="00331F5A" w:rsidP="00331F5A">
      <w:pPr>
        <w:spacing w:line="360" w:lineRule="auto"/>
        <w:rPr>
          <w:rFonts w:ascii="Aptos" w:hAnsi="Aptos" w:cs="Arial"/>
        </w:rPr>
      </w:pPr>
      <w:r w:rsidRPr="00331F5A">
        <w:rPr>
          <w:rFonts w:ascii="Aptos" w:hAnsi="Aptos" w:cs="Arial"/>
        </w:rPr>
        <w:br/>
      </w:r>
    </w:p>
    <w:sectPr w:rsidR="00545684" w:rsidRPr="003A2FDF" w:rsidSect="00041A5A">
      <w:footerReference w:type="default" r:id="rId10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8CCDCB" w14:textId="77777777" w:rsidR="006E6CF3" w:rsidRDefault="006E6CF3" w:rsidP="00545684">
      <w:pPr>
        <w:spacing w:after="0" w:line="240" w:lineRule="auto"/>
      </w:pPr>
      <w:r>
        <w:separator/>
      </w:r>
    </w:p>
  </w:endnote>
  <w:endnote w:type="continuationSeparator" w:id="0">
    <w:p w14:paraId="2EA53144" w14:textId="77777777" w:rsidR="006E6CF3" w:rsidRDefault="006E6CF3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816FC2" w14:textId="77777777" w:rsidR="006E6CF3" w:rsidRDefault="006E6CF3" w:rsidP="00545684">
      <w:pPr>
        <w:spacing w:after="0" w:line="240" w:lineRule="auto"/>
      </w:pPr>
      <w:r>
        <w:separator/>
      </w:r>
    </w:p>
  </w:footnote>
  <w:footnote w:type="continuationSeparator" w:id="0">
    <w:p w14:paraId="0FAEECFB" w14:textId="77777777" w:rsidR="006E6CF3" w:rsidRDefault="006E6CF3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CA0173"/>
    <w:multiLevelType w:val="hybridMultilevel"/>
    <w:tmpl w:val="B1ACB2B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82352D5"/>
    <w:multiLevelType w:val="hybridMultilevel"/>
    <w:tmpl w:val="932227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F37DBD"/>
    <w:multiLevelType w:val="hybridMultilevel"/>
    <w:tmpl w:val="27E87B52"/>
    <w:lvl w:ilvl="0" w:tplc="4F363B02">
      <w:numFmt w:val="bullet"/>
      <w:lvlText w:val=""/>
      <w:lvlJc w:val="left"/>
      <w:pPr>
        <w:ind w:left="720" w:hanging="360"/>
      </w:pPr>
      <w:rPr>
        <w:rFonts w:ascii="Aptos" w:eastAsiaTheme="minorHAnsi" w:hAnsi="Apto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1A4214"/>
    <w:multiLevelType w:val="multilevel"/>
    <w:tmpl w:val="877C01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67A4602"/>
    <w:multiLevelType w:val="multilevel"/>
    <w:tmpl w:val="DF66E3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1FB1B20"/>
    <w:multiLevelType w:val="hybridMultilevel"/>
    <w:tmpl w:val="85F0E1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9B218CE"/>
    <w:multiLevelType w:val="hybridMultilevel"/>
    <w:tmpl w:val="2BC8F386"/>
    <w:lvl w:ilvl="0" w:tplc="C2AA89AC">
      <w:numFmt w:val="bullet"/>
      <w:lvlText w:val=""/>
      <w:lvlJc w:val="left"/>
      <w:pPr>
        <w:ind w:left="720" w:hanging="360"/>
      </w:pPr>
      <w:rPr>
        <w:rFonts w:ascii="Aptos" w:eastAsiaTheme="majorEastAsia" w:hAnsi="Apto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51031B"/>
    <w:multiLevelType w:val="hybridMultilevel"/>
    <w:tmpl w:val="99688F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7513B6"/>
    <w:multiLevelType w:val="hybridMultilevel"/>
    <w:tmpl w:val="D114A0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72C457E"/>
    <w:multiLevelType w:val="hybridMultilevel"/>
    <w:tmpl w:val="467092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A7259A5"/>
    <w:multiLevelType w:val="hybridMultilevel"/>
    <w:tmpl w:val="FC46B6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24509A">
      <w:numFmt w:val="bullet"/>
      <w:lvlText w:val="•"/>
      <w:lvlJc w:val="left"/>
      <w:pPr>
        <w:ind w:left="1440" w:hanging="360"/>
      </w:pPr>
      <w:rPr>
        <w:rFonts w:ascii="Times New Roman" w:eastAsiaTheme="minorHAnsi" w:hAnsi="Times New Roman" w:cs="Times New Roman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AC976B0"/>
    <w:multiLevelType w:val="hybridMultilevel"/>
    <w:tmpl w:val="42727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9614FA8"/>
    <w:multiLevelType w:val="hybridMultilevel"/>
    <w:tmpl w:val="419EA21E"/>
    <w:lvl w:ilvl="0" w:tplc="E08637C8">
      <w:start w:val="1"/>
      <w:numFmt w:val="decimal"/>
      <w:lvlText w:val="%1)"/>
      <w:lvlJc w:val="left"/>
      <w:pPr>
        <w:ind w:left="1092" w:hanging="732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9EB7A38"/>
    <w:multiLevelType w:val="hybridMultilevel"/>
    <w:tmpl w:val="F93042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8"/>
  </w:num>
  <w:num w:numId="2" w16cid:durableId="1933321522">
    <w:abstractNumId w:val="8"/>
  </w:num>
  <w:num w:numId="3" w16cid:durableId="875194671">
    <w:abstractNumId w:val="7"/>
  </w:num>
  <w:num w:numId="4" w16cid:durableId="1703288516">
    <w:abstractNumId w:val="14"/>
  </w:num>
  <w:num w:numId="5" w16cid:durableId="1208763282">
    <w:abstractNumId w:val="17"/>
  </w:num>
  <w:num w:numId="6" w16cid:durableId="21443749">
    <w:abstractNumId w:val="13"/>
  </w:num>
  <w:num w:numId="7" w16cid:durableId="2082211997">
    <w:abstractNumId w:val="2"/>
  </w:num>
  <w:num w:numId="8" w16cid:durableId="2048750874">
    <w:abstractNumId w:val="1"/>
  </w:num>
  <w:num w:numId="9" w16cid:durableId="85419465">
    <w:abstractNumId w:val="3"/>
  </w:num>
  <w:num w:numId="10" w16cid:durableId="1964774500">
    <w:abstractNumId w:val="11"/>
  </w:num>
  <w:num w:numId="11" w16cid:durableId="1143545859">
    <w:abstractNumId w:val="9"/>
  </w:num>
  <w:num w:numId="12" w16cid:durableId="536430298">
    <w:abstractNumId w:val="12"/>
  </w:num>
  <w:num w:numId="13" w16cid:durableId="1829587865">
    <w:abstractNumId w:val="6"/>
  </w:num>
  <w:num w:numId="14" w16cid:durableId="1190215079">
    <w:abstractNumId w:val="4"/>
  </w:num>
  <w:num w:numId="15" w16cid:durableId="1086073130">
    <w:abstractNumId w:val="16"/>
  </w:num>
  <w:num w:numId="16" w16cid:durableId="816990659">
    <w:abstractNumId w:val="15"/>
  </w:num>
  <w:num w:numId="17" w16cid:durableId="1851917904">
    <w:abstractNumId w:val="10"/>
  </w:num>
  <w:num w:numId="18" w16cid:durableId="1495754678">
    <w:abstractNumId w:val="0"/>
  </w:num>
  <w:num w:numId="19" w16cid:durableId="136448312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A1D3A"/>
    <w:rsid w:val="000A5161"/>
    <w:rsid w:val="000B67B3"/>
    <w:rsid w:val="000B7CD5"/>
    <w:rsid w:val="00147D96"/>
    <w:rsid w:val="00164613"/>
    <w:rsid w:val="00181EA1"/>
    <w:rsid w:val="001B06E5"/>
    <w:rsid w:val="001C4FEB"/>
    <w:rsid w:val="0020643B"/>
    <w:rsid w:val="00213B17"/>
    <w:rsid w:val="00216C85"/>
    <w:rsid w:val="00234F4F"/>
    <w:rsid w:val="00245A44"/>
    <w:rsid w:val="00250F57"/>
    <w:rsid w:val="00256026"/>
    <w:rsid w:val="00260277"/>
    <w:rsid w:val="00273EDD"/>
    <w:rsid w:val="002A15DA"/>
    <w:rsid w:val="002B5AB8"/>
    <w:rsid w:val="002C3965"/>
    <w:rsid w:val="003018F0"/>
    <w:rsid w:val="00312380"/>
    <w:rsid w:val="00321C4C"/>
    <w:rsid w:val="00331F5A"/>
    <w:rsid w:val="00353B4C"/>
    <w:rsid w:val="003A2FDF"/>
    <w:rsid w:val="003B5B7F"/>
    <w:rsid w:val="003C44D5"/>
    <w:rsid w:val="003C5C83"/>
    <w:rsid w:val="003E3BF6"/>
    <w:rsid w:val="003F75E7"/>
    <w:rsid w:val="00400C48"/>
    <w:rsid w:val="00424546"/>
    <w:rsid w:val="00460FD3"/>
    <w:rsid w:val="004759A2"/>
    <w:rsid w:val="00476192"/>
    <w:rsid w:val="004903AA"/>
    <w:rsid w:val="00493910"/>
    <w:rsid w:val="004A05B5"/>
    <w:rsid w:val="004A1630"/>
    <w:rsid w:val="004E1943"/>
    <w:rsid w:val="004E6C3B"/>
    <w:rsid w:val="00522ECA"/>
    <w:rsid w:val="0052367F"/>
    <w:rsid w:val="00526D9B"/>
    <w:rsid w:val="00545684"/>
    <w:rsid w:val="005512FD"/>
    <w:rsid w:val="005951D1"/>
    <w:rsid w:val="0061260B"/>
    <w:rsid w:val="0062328F"/>
    <w:rsid w:val="00646B10"/>
    <w:rsid w:val="00696E68"/>
    <w:rsid w:val="006D298C"/>
    <w:rsid w:val="006E6CF3"/>
    <w:rsid w:val="007067D9"/>
    <w:rsid w:val="00715990"/>
    <w:rsid w:val="00720D8F"/>
    <w:rsid w:val="007262BD"/>
    <w:rsid w:val="00784670"/>
    <w:rsid w:val="007A08DB"/>
    <w:rsid w:val="007F1AED"/>
    <w:rsid w:val="008313DA"/>
    <w:rsid w:val="00866B7B"/>
    <w:rsid w:val="008D5C84"/>
    <w:rsid w:val="008E5015"/>
    <w:rsid w:val="0095530F"/>
    <w:rsid w:val="009D1D1E"/>
    <w:rsid w:val="00A035FD"/>
    <w:rsid w:val="00A054C8"/>
    <w:rsid w:val="00A276A0"/>
    <w:rsid w:val="00A5301D"/>
    <w:rsid w:val="00A6153D"/>
    <w:rsid w:val="00A673E3"/>
    <w:rsid w:val="00AE489A"/>
    <w:rsid w:val="00B04CF8"/>
    <w:rsid w:val="00B57FD4"/>
    <w:rsid w:val="00BE7475"/>
    <w:rsid w:val="00BF4269"/>
    <w:rsid w:val="00BF4DF2"/>
    <w:rsid w:val="00C54573"/>
    <w:rsid w:val="00C7547C"/>
    <w:rsid w:val="00C8315E"/>
    <w:rsid w:val="00C906DC"/>
    <w:rsid w:val="00CB248E"/>
    <w:rsid w:val="00CC5BDB"/>
    <w:rsid w:val="00CC6C1C"/>
    <w:rsid w:val="00D025CA"/>
    <w:rsid w:val="00D23210"/>
    <w:rsid w:val="00D32AF6"/>
    <w:rsid w:val="00D62242"/>
    <w:rsid w:val="00D769F0"/>
    <w:rsid w:val="00DA5AF5"/>
    <w:rsid w:val="00DC2F5D"/>
    <w:rsid w:val="00DD77EB"/>
    <w:rsid w:val="00E12AF1"/>
    <w:rsid w:val="00E40AF1"/>
    <w:rsid w:val="00E614D4"/>
    <w:rsid w:val="00E758F5"/>
    <w:rsid w:val="00E76C29"/>
    <w:rsid w:val="00EA4ADC"/>
    <w:rsid w:val="00EC68DA"/>
    <w:rsid w:val="00F278D4"/>
    <w:rsid w:val="00F5225D"/>
    <w:rsid w:val="00F672FF"/>
    <w:rsid w:val="00F77EA1"/>
    <w:rsid w:val="00F9430B"/>
    <w:rsid w:val="00FB4301"/>
    <w:rsid w:val="00FC2B9B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512FD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F77EA1"/>
    <w:pPr>
      <w:keepNext/>
      <w:keepLines/>
      <w:spacing w:before="40" w:after="0" w:line="360" w:lineRule="auto"/>
      <w:outlineLvl w:val="1"/>
    </w:pPr>
    <w:rPr>
      <w:rFonts w:ascii="Aptos" w:eastAsiaTheme="majorEastAsia" w:hAnsi="Aptos" w:cs="Arial"/>
      <w:b/>
      <w:bCs/>
      <w:iCs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12FD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77EA1"/>
    <w:rPr>
      <w:rFonts w:ascii="Aptos" w:eastAsiaTheme="majorEastAsia" w:hAnsi="Aptos" w:cs="Arial"/>
      <w:b/>
      <w:bCs/>
      <w:iCs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906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06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77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071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07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23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9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109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5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3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83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2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54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60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03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16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49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71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65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97129d6-5105-44aa-8953-de11b416c37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7F0BAA444E2C478D04B3C300BA99D3" ma:contentTypeVersion="11" ma:contentTypeDescription="Create a new document." ma:contentTypeScope="" ma:versionID="385eef31c43f569f7d95dee0a9bb79a0">
  <xsd:schema xmlns:xsd="http://www.w3.org/2001/XMLSchema" xmlns:xs="http://www.w3.org/2001/XMLSchema" xmlns:p="http://schemas.microsoft.com/office/2006/metadata/properties" xmlns:ns3="d97129d6-5105-44aa-8953-de11b416c376" targetNamespace="http://schemas.microsoft.com/office/2006/metadata/properties" ma:root="true" ma:fieldsID="97b3210298ea57dbc0b5460706fa81b4" ns3:_="">
    <xsd:import namespace="d97129d6-5105-44aa-8953-de11b416c37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7129d6-5105-44aa-8953-de11b416c37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A0601AB-928B-4220-AC14-4EE1C88CC4B5}">
  <ds:schemaRefs>
    <ds:schemaRef ds:uri="http://schemas.microsoft.com/office/2006/metadata/properties"/>
    <ds:schemaRef ds:uri="http://schemas.microsoft.com/office/infopath/2007/PartnerControls"/>
    <ds:schemaRef ds:uri="d97129d6-5105-44aa-8953-de11b416c376"/>
  </ds:schemaRefs>
</ds:datastoreItem>
</file>

<file path=customXml/itemProps2.xml><?xml version="1.0" encoding="utf-8"?>
<ds:datastoreItem xmlns:ds="http://schemas.openxmlformats.org/officeDocument/2006/customXml" ds:itemID="{332A1E45-64E5-4A41-9EED-23FCC830C90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5907CB3-1EBD-452D-AF42-311FF0124A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7129d6-5105-44aa-8953-de11b416c3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5</Pages>
  <Words>821</Words>
  <Characters>4684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anika jabeen</cp:lastModifiedBy>
  <cp:revision>3</cp:revision>
  <dcterms:created xsi:type="dcterms:W3CDTF">2026-10-01T00:15:00Z</dcterms:created>
  <dcterms:modified xsi:type="dcterms:W3CDTF">2026-10-01T00:28:00Z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2ad0f7d9-b2dd-44b1-ac4b-7881529121b8</vt:lpwstr>
  </property>
  <property fmtid="{D5CDD505-2E9C-101B-9397-08002B2CF9AE}" pid="3" name="ContentTypeId">
    <vt:lpwstr>0x010100F17F0BAA444E2C478D04B3C300BA99D3</vt:lpwstr>
  </property>
</Properties>
</file>