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7757DFDF" w:rsidR="001D0F18" w:rsidRDefault="002A0659" w:rsidP="00B13875">
            <w:pPr>
              <w:rPr>
                <w:sz w:val="28"/>
                <w:szCs w:val="28"/>
              </w:rPr>
            </w:pPr>
            <w:r>
              <w:rPr>
                <w:sz w:val="28"/>
                <w:szCs w:val="28"/>
              </w:rPr>
              <w:t xml:space="preserve">Article focuses on graduate employability </w:t>
            </w:r>
          </w:p>
        </w:tc>
        <w:tc>
          <w:tcPr>
            <w:tcW w:w="7860" w:type="dxa"/>
          </w:tcPr>
          <w:p w14:paraId="5555B2D0" w14:textId="17DC8983" w:rsidR="001D0F18" w:rsidRDefault="002A0659" w:rsidP="002A0659">
            <w:pPr>
              <w:rPr>
                <w:sz w:val="28"/>
                <w:szCs w:val="28"/>
              </w:rPr>
            </w:pPr>
            <w:hyperlink r:id="rId6" w:history="1">
              <w:r w:rsidRPr="002A0659">
                <w:rPr>
                  <w:rStyle w:val="Hyperlink"/>
                  <w:sz w:val="28"/>
                  <w:szCs w:val="28"/>
                </w:rPr>
                <w:t>View of Embedding employability into the curriculum: five recommendations to improve widening participation students’ graduate employability</w:t>
              </w:r>
            </w:hyperlink>
          </w:p>
          <w:p w14:paraId="53B9C07C" w14:textId="77777777" w:rsidR="001D0F18" w:rsidRDefault="001D0F18" w:rsidP="00B13875">
            <w:pPr>
              <w:jc w:val="center"/>
              <w:rPr>
                <w:sz w:val="28"/>
                <w:szCs w:val="28"/>
              </w:rPr>
            </w:pPr>
          </w:p>
        </w:tc>
        <w:tc>
          <w:tcPr>
            <w:tcW w:w="2857" w:type="dxa"/>
          </w:tcPr>
          <w:p w14:paraId="181A369B" w14:textId="7097DF9B" w:rsidR="001D0F18" w:rsidRDefault="002A0659" w:rsidP="00B13875">
            <w:pPr>
              <w:jc w:val="center"/>
              <w:rPr>
                <w:sz w:val="28"/>
                <w:szCs w:val="28"/>
              </w:rPr>
            </w:pPr>
            <w:r>
              <w:rPr>
                <w:sz w:val="28"/>
                <w:szCs w:val="28"/>
              </w:rPr>
              <w:t>Library</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58F1809F" w:rsidR="001D0F18" w:rsidRPr="00555FDE" w:rsidRDefault="002A0659" w:rsidP="00B13875">
            <w:pPr>
              <w:jc w:val="center"/>
              <w:rPr>
                <w:b/>
                <w:bCs/>
                <w:sz w:val="28"/>
                <w:szCs w:val="28"/>
              </w:rPr>
            </w:pPr>
            <w:r w:rsidRPr="002A0659">
              <w:rPr>
                <w:b/>
                <w:bCs/>
                <w:sz w:val="28"/>
                <w:szCs w:val="28"/>
              </w:rPr>
              <w:t>employability AND succeed</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8">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59FB4340" w:rsidR="001D0F18" w:rsidRDefault="002A0659" w:rsidP="00B13875">
            <w:r>
              <w:t xml:space="preserve">Published in December 2019 so it is recent enough to still be relevant to employability </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7B371C7" w:rsidR="001D0F18" w:rsidRDefault="009315F5" w:rsidP="00B13875">
            <w:r>
              <w:t xml:space="preserve">It focuses on business graduates making it relevant to the question and assignment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5FDC627C" w:rsidR="001D0F18" w:rsidRDefault="009315F5" w:rsidP="00B13875">
            <w:r>
              <w:t xml:space="preserve">It uses a sample of 234 graduates and it includes academic emails and it is a peer reviewed journal </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10730CC0" w:rsidR="001D0F18" w:rsidRDefault="009315F5" w:rsidP="00B13875">
            <w:r>
              <w:t xml:space="preserve">There is data to show the positives of soft skills and employability. </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001E43BF" w:rsidR="001D0F18" w:rsidRDefault="009315F5" w:rsidP="00B13875">
            <w:r w:rsidRPr="009315F5">
              <w:t>It aims to help universities improve employability training and curriculum</w:t>
            </w:r>
            <w:r>
              <w:t xml:space="preserve"> structure</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9"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1"/>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2"/>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0887CA19" w14:textId="77777777" w:rsidR="009315F5" w:rsidRDefault="009315F5" w:rsidP="001D0F18">
      <w:pPr>
        <w:spacing w:after="0" w:line="360" w:lineRule="auto"/>
        <w:rPr>
          <w:rFonts w:asciiTheme="minorBidi" w:hAnsiTheme="minorBidi"/>
        </w:rPr>
      </w:pPr>
    </w:p>
    <w:p w14:paraId="0BBB6D1F" w14:textId="588C2589" w:rsidR="009315F5" w:rsidRDefault="009315F5" w:rsidP="001D0F18">
      <w:pPr>
        <w:spacing w:after="0" w:line="360" w:lineRule="auto"/>
        <w:rPr>
          <w:rFonts w:asciiTheme="minorBidi" w:hAnsiTheme="minorBidi"/>
        </w:rPr>
      </w:pPr>
      <w:r>
        <w:rPr>
          <w:rFonts w:asciiTheme="minorBidi" w:hAnsiTheme="minorBidi"/>
        </w:rPr>
        <w:t>It was published on the 11</w:t>
      </w:r>
      <w:r w:rsidRPr="009315F5">
        <w:rPr>
          <w:rFonts w:asciiTheme="minorBidi" w:hAnsiTheme="minorBidi"/>
          <w:vertAlign w:val="superscript"/>
        </w:rPr>
        <w:t>th</w:t>
      </w:r>
      <w:r>
        <w:rPr>
          <w:rFonts w:asciiTheme="minorBidi" w:hAnsiTheme="minorBidi"/>
        </w:rPr>
        <w:t xml:space="preserve"> of June 2026 making it recent.</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5360F82C" w:rsidR="00726A92" w:rsidRDefault="00BD3CA6">
      <w:r>
        <w:t>All parti</w:t>
      </w:r>
    </w:p>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DF241" w14:textId="77777777" w:rsidR="001E2CC2" w:rsidRDefault="001E2CC2">
      <w:pPr>
        <w:spacing w:after="0" w:line="240" w:lineRule="auto"/>
      </w:pPr>
      <w:r>
        <w:separator/>
      </w:r>
    </w:p>
  </w:endnote>
  <w:endnote w:type="continuationSeparator" w:id="0">
    <w:p w14:paraId="4CB61713" w14:textId="77777777" w:rsidR="001E2CC2" w:rsidRDefault="001E2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4B912" w14:textId="77777777" w:rsidR="001E2CC2" w:rsidRDefault="001E2CC2">
      <w:pPr>
        <w:spacing w:after="0" w:line="240" w:lineRule="auto"/>
      </w:pPr>
      <w:r>
        <w:separator/>
      </w:r>
    </w:p>
  </w:footnote>
  <w:footnote w:type="continuationSeparator" w:id="0">
    <w:p w14:paraId="3A39F459" w14:textId="77777777" w:rsidR="001E2CC2" w:rsidRDefault="001E2C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1E2CC2"/>
    <w:rsid w:val="002A0659"/>
    <w:rsid w:val="004C1E9B"/>
    <w:rsid w:val="00591828"/>
    <w:rsid w:val="00726A92"/>
    <w:rsid w:val="009315F5"/>
    <w:rsid w:val="00995682"/>
    <w:rsid w:val="00BC259F"/>
    <w:rsid w:val="00BD3CA6"/>
    <w:rsid w:val="00D82EB7"/>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 w:type="character" w:styleId="FollowedHyperlink">
    <w:name w:val="FollowedHyperlink"/>
    <w:basedOn w:val="DefaultParagraphFont"/>
    <w:uiPriority w:val="99"/>
    <w:semiHidden/>
    <w:unhideWhenUsed/>
    <w:rsid w:val="002A06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aldinhe.ac.uk/index.php/jldhe/article/view/925/691" TargetMode="External"/><Relationship Id="rId11" Type="http://schemas.openxmlformats.org/officeDocument/2006/relationships/image" Target="media/image3.png"/><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www.universitiesuk.ac.uk/latest/news/strong-demand-graduates-employ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369</Words>
  <Characters>2106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Iestyn Jiggle</cp:lastModifiedBy>
  <cp:revision>3</cp:revision>
  <dcterms:created xsi:type="dcterms:W3CDTF">2026-10-14T12:12:00Z</dcterms:created>
  <dcterms:modified xsi:type="dcterms:W3CDTF">2026-10-14T12:14:00Z</dcterms:modified>
</cp:coreProperties>
</file>