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5C9175" w14:textId="6FACBBF1" w:rsidR="5CA7545F" w:rsidRPr="00531B81" w:rsidRDefault="5CA7545F" w:rsidP="5CA7545F">
      <w:pPr>
        <w:pStyle w:val="Title"/>
      </w:pPr>
      <w:r w:rsidRPr="00531B81">
        <w:t>The theory and application</w:t>
      </w:r>
      <w:r w:rsidR="007534FC">
        <w:t>s</w:t>
      </w:r>
      <w:r w:rsidRPr="00531B81">
        <w:t xml:space="preserve"> of fuel-air explosions</w:t>
      </w:r>
    </w:p>
    <w:p w14:paraId="38E129FA" w14:textId="6F866C91" w:rsidR="5CA7545F" w:rsidRPr="00155753" w:rsidRDefault="5CA7545F" w:rsidP="5CA7545F">
      <w:pPr>
        <w:rPr>
          <w:sz w:val="24"/>
          <w:szCs w:val="24"/>
        </w:rPr>
      </w:pPr>
    </w:p>
    <w:p w14:paraId="6A08069A" w14:textId="1EEEDE91" w:rsidR="5CA7545F" w:rsidRDefault="00E6327A" w:rsidP="5CA7545F">
      <w:pPr>
        <w:pStyle w:val="Subtitle"/>
        <w:rPr>
          <w:sz w:val="32"/>
          <w:szCs w:val="32"/>
        </w:rPr>
      </w:pPr>
      <w:r w:rsidRPr="00531B81">
        <w:rPr>
          <w:sz w:val="32"/>
          <w:szCs w:val="32"/>
        </w:rPr>
        <w:t xml:space="preserve">L6 - </w:t>
      </w:r>
      <w:r w:rsidR="5CA7545F" w:rsidRPr="00531B81">
        <w:rPr>
          <w:sz w:val="32"/>
          <w:szCs w:val="32"/>
        </w:rPr>
        <w:t>ACDA6008 Scientific Principles of OME Design</w:t>
      </w:r>
    </w:p>
    <w:p w14:paraId="2A47F569" w14:textId="77777777" w:rsidR="00710FDC" w:rsidRPr="00710FDC" w:rsidRDefault="00710FDC" w:rsidP="00710FDC"/>
    <w:p w14:paraId="629EABEC" w14:textId="50751288" w:rsidR="5CA7545F" w:rsidRPr="00155753" w:rsidRDefault="5CA7545F" w:rsidP="5CA7545F">
      <w:pPr>
        <w:jc w:val="right"/>
        <w:rPr>
          <w:sz w:val="32"/>
          <w:szCs w:val="32"/>
        </w:rPr>
      </w:pPr>
      <w:r w:rsidRPr="00155753">
        <w:rPr>
          <w:sz w:val="32"/>
          <w:szCs w:val="32"/>
        </w:rPr>
        <w:t>James Howe</w:t>
      </w:r>
    </w:p>
    <w:p w14:paraId="37458028" w14:textId="4FCD6150" w:rsidR="5CA7545F" w:rsidRPr="00155753" w:rsidRDefault="5CA7545F" w:rsidP="5CA7545F">
      <w:pPr>
        <w:jc w:val="right"/>
        <w:rPr>
          <w:sz w:val="32"/>
          <w:szCs w:val="32"/>
        </w:rPr>
      </w:pPr>
      <w:r w:rsidRPr="00155753">
        <w:rPr>
          <w:sz w:val="32"/>
          <w:szCs w:val="32"/>
        </w:rPr>
        <w:t>1910319</w:t>
      </w:r>
    </w:p>
    <w:p w14:paraId="273802EA" w14:textId="3FFCC553" w:rsidR="5CA7545F" w:rsidRDefault="5CA7545F" w:rsidP="5CA7545F"/>
    <w:p w14:paraId="154DFFAC" w14:textId="77777777" w:rsidR="00155753" w:rsidRDefault="00155753" w:rsidP="00155753"/>
    <w:p w14:paraId="6C563589" w14:textId="77777777" w:rsidR="00155753" w:rsidRPr="00155753" w:rsidRDefault="00155753" w:rsidP="00155753">
      <w:pPr>
        <w:jc w:val="center"/>
        <w:rPr>
          <w:sz w:val="28"/>
          <w:szCs w:val="28"/>
        </w:rPr>
      </w:pPr>
      <w:r w:rsidRPr="00155753">
        <w:rPr>
          <w:sz w:val="28"/>
          <w:szCs w:val="28"/>
        </w:rPr>
        <w:t xml:space="preserve">Wales Institute for Science and Art </w:t>
      </w:r>
    </w:p>
    <w:p w14:paraId="4250B09F" w14:textId="77777777" w:rsidR="00155753" w:rsidRPr="00155753" w:rsidRDefault="00155753" w:rsidP="00155753">
      <w:pPr>
        <w:jc w:val="center"/>
        <w:rPr>
          <w:sz w:val="28"/>
          <w:szCs w:val="28"/>
        </w:rPr>
      </w:pPr>
      <w:r w:rsidRPr="00155753">
        <w:rPr>
          <w:sz w:val="28"/>
          <w:szCs w:val="28"/>
        </w:rPr>
        <w:t>University of Wales Trinity Saint David</w:t>
      </w:r>
    </w:p>
    <w:p w14:paraId="2C949450" w14:textId="77777777" w:rsidR="00155753" w:rsidRDefault="00155753" w:rsidP="00155753">
      <w:pPr>
        <w:jc w:val="center"/>
      </w:pPr>
    </w:p>
    <w:p w14:paraId="5B0A7EA7" w14:textId="77777777" w:rsidR="00155753" w:rsidRDefault="00155753" w:rsidP="00155753">
      <w:pPr>
        <w:jc w:val="center"/>
      </w:pPr>
      <w:r>
        <w:rPr>
          <w:noProof/>
          <w:lang w:eastAsia="en-GB"/>
        </w:rPr>
        <w:drawing>
          <wp:inline distT="0" distB="0" distL="0" distR="0" wp14:anchorId="552BC677" wp14:editId="0B699DAC">
            <wp:extent cx="2096770" cy="695325"/>
            <wp:effectExtent l="0" t="0" r="0" b="0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A9B259" w14:textId="77777777" w:rsidR="00155753" w:rsidRDefault="00155753" w:rsidP="00155753">
      <w:pPr>
        <w:jc w:val="center"/>
      </w:pPr>
    </w:p>
    <w:p w14:paraId="5F2ADD16" w14:textId="0A709054" w:rsidR="00925587" w:rsidRDefault="00925587" w:rsidP="5CA7545F"/>
    <w:p w14:paraId="1B5D993F" w14:textId="70CCB83C" w:rsidR="00925587" w:rsidRDefault="00925587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7595270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EA61749" w14:textId="78EEC967" w:rsidR="00925587" w:rsidRDefault="00925587">
          <w:pPr>
            <w:pStyle w:val="TOCHeading"/>
          </w:pPr>
          <w:r>
            <w:t>Contents</w:t>
          </w:r>
        </w:p>
        <w:p w14:paraId="56FA2E89" w14:textId="03683BA4" w:rsidR="007534FC" w:rsidRDefault="009255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043213" w:history="1">
            <w:r w:rsidR="007534FC" w:rsidRPr="00375E5C">
              <w:rPr>
                <w:rStyle w:val="Hyperlink"/>
                <w:noProof/>
              </w:rPr>
              <w:t>1. Abstract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_Toc122043213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2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56D829E4" w14:textId="01A076CE" w:rsidR="007534FC" w:rsidRDefault="00EF17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14" w:history="1">
            <w:r w:rsidR="007534FC" w:rsidRPr="00375E5C">
              <w:rPr>
                <w:rStyle w:val="Hyperlink"/>
                <w:noProof/>
              </w:rPr>
              <w:t>2. Introduction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_Toc122043214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3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3DCBEDCA" w14:textId="1CBCB0D2" w:rsidR="007534FC" w:rsidRDefault="00EF170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15" w:history="1">
            <w:r w:rsidR="007534FC" w:rsidRPr="00375E5C">
              <w:rPr>
                <w:rStyle w:val="Hyperlink"/>
                <w:noProof/>
              </w:rPr>
              <w:t>2.1 Conventional explosives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_Toc122043215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3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536E2FAE" w14:textId="2074A2A7" w:rsidR="007534FC" w:rsidRDefault="00EF17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16" w:history="1">
            <w:r w:rsidR="007534FC" w:rsidRPr="00375E5C">
              <w:rPr>
                <w:rStyle w:val="Hyperlink"/>
                <w:noProof/>
              </w:rPr>
              <w:t>3. Fuel-air explosion theory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_Toc122043216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5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4528031F" w14:textId="291A6A42" w:rsidR="007534FC" w:rsidRDefault="00EF170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17" w:history="1">
            <w:r w:rsidR="007534FC" w:rsidRPr="00375E5C">
              <w:rPr>
                <w:rStyle w:val="Hyperlink"/>
                <w:noProof/>
              </w:rPr>
              <w:t>3.1 Development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_Toc122043217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6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2B0C9F18" w14:textId="7784388C" w:rsidR="007534FC" w:rsidRDefault="00EF170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18" w:history="1">
            <w:r w:rsidR="007534FC" w:rsidRPr="00375E5C">
              <w:rPr>
                <w:rStyle w:val="Hyperlink"/>
                <w:noProof/>
              </w:rPr>
              <w:t>3.2 Blast waves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_Toc122043218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6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1E40259A" w14:textId="64FCA91A" w:rsidR="007534FC" w:rsidRDefault="00EF1703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19" w:history="1">
            <w:r w:rsidR="007534FC" w:rsidRPr="00375E5C">
              <w:rPr>
                <w:rStyle w:val="Hyperlink"/>
                <w:noProof/>
              </w:rPr>
              <w:t>3.2.1 Mach stems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_Toc122043219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8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1DEF3C2B" w14:textId="5CE3FACA" w:rsidR="007534FC" w:rsidRDefault="00EF17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0" w:history="1">
            <w:r w:rsidR="007534FC" w:rsidRPr="00375E5C">
              <w:rPr>
                <w:rStyle w:val="Hyperlink"/>
                <w:noProof/>
              </w:rPr>
              <w:t>4. Ethicality and incidents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_Toc122043220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8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7DE41270" w14:textId="23DC5C8E" w:rsidR="007534FC" w:rsidRDefault="00EF170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1" w:history="1">
            <w:r w:rsidR="007534FC" w:rsidRPr="00375E5C">
              <w:rPr>
                <w:rStyle w:val="Hyperlink"/>
                <w:noProof/>
              </w:rPr>
              <w:t>4.1 Incidents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_Toc122043221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9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31A44434" w14:textId="097ED403" w:rsidR="007534FC" w:rsidRDefault="00EF17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2" w:history="1">
            <w:r w:rsidR="007534FC" w:rsidRPr="00375E5C">
              <w:rPr>
                <w:rStyle w:val="Hyperlink"/>
                <w:noProof/>
              </w:rPr>
              <w:t>5. Military environment applications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_Toc122043222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9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05D95FED" w14:textId="05EB4EAE" w:rsidR="007534FC" w:rsidRDefault="00EF170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3" w:history="1">
            <w:r w:rsidR="007534FC" w:rsidRPr="00375E5C">
              <w:rPr>
                <w:rStyle w:val="Hyperlink"/>
                <w:noProof/>
              </w:rPr>
              <w:t>5.1 Armour defeat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_Toc122043223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10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7F41C330" w14:textId="2978C42B" w:rsidR="007534FC" w:rsidRDefault="00EF170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4" w:history="1">
            <w:r w:rsidR="007534FC" w:rsidRPr="00375E5C">
              <w:rPr>
                <w:rStyle w:val="Hyperlink"/>
                <w:noProof/>
              </w:rPr>
              <w:t>5.2 Structure defeat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_Toc122043224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10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18E9FC34" w14:textId="116A0EEE" w:rsidR="007534FC" w:rsidRDefault="00EF170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5" w:history="1">
            <w:r w:rsidR="007534FC" w:rsidRPr="00375E5C">
              <w:rPr>
                <w:rStyle w:val="Hyperlink"/>
                <w:noProof/>
              </w:rPr>
              <w:t>5.3 Personnel defeat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_Toc122043225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10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637D22CB" w14:textId="79BC2160" w:rsidR="007534FC" w:rsidRDefault="00EF170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6" w:history="1">
            <w:r w:rsidR="007534FC" w:rsidRPr="00375E5C">
              <w:rPr>
                <w:rStyle w:val="Hyperlink"/>
                <w:noProof/>
              </w:rPr>
              <w:t>5.4 Counter-mobility obstacles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_Toc122043226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10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52AC9FA9" w14:textId="43ECACD6" w:rsidR="007534FC" w:rsidRDefault="00EF17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7" w:history="1">
            <w:r w:rsidR="007534FC" w:rsidRPr="00375E5C">
              <w:rPr>
                <w:rStyle w:val="Hyperlink"/>
                <w:noProof/>
              </w:rPr>
              <w:t>6. Conclusion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_Toc122043227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11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4375EF09" w14:textId="268AF226" w:rsidR="007534FC" w:rsidRDefault="00EF17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43228" w:history="1">
            <w:r w:rsidR="007534FC" w:rsidRPr="00375E5C">
              <w:rPr>
                <w:rStyle w:val="Hyperlink"/>
                <w:noProof/>
              </w:rPr>
              <w:t>7. References</w:t>
            </w:r>
            <w:r w:rsidR="007534FC">
              <w:rPr>
                <w:noProof/>
                <w:webHidden/>
              </w:rPr>
              <w:tab/>
            </w:r>
            <w:r w:rsidR="007534FC">
              <w:rPr>
                <w:noProof/>
                <w:webHidden/>
              </w:rPr>
              <w:fldChar w:fldCharType="begin"/>
            </w:r>
            <w:r w:rsidR="007534FC">
              <w:rPr>
                <w:noProof/>
                <w:webHidden/>
              </w:rPr>
              <w:instrText xml:space="preserve"> PAGEREF _Toc122043228 \h </w:instrText>
            </w:r>
            <w:r w:rsidR="007534FC">
              <w:rPr>
                <w:noProof/>
                <w:webHidden/>
              </w:rPr>
            </w:r>
            <w:r w:rsidR="007534FC">
              <w:rPr>
                <w:noProof/>
                <w:webHidden/>
              </w:rPr>
              <w:fldChar w:fldCharType="separate"/>
            </w:r>
            <w:r w:rsidR="007534FC">
              <w:rPr>
                <w:noProof/>
                <w:webHidden/>
              </w:rPr>
              <w:t>11</w:t>
            </w:r>
            <w:r w:rsidR="007534FC">
              <w:rPr>
                <w:noProof/>
                <w:webHidden/>
              </w:rPr>
              <w:fldChar w:fldCharType="end"/>
            </w:r>
          </w:hyperlink>
        </w:p>
        <w:p w14:paraId="78C4D865" w14:textId="0EDEEA67" w:rsidR="00925587" w:rsidRDefault="00925587" w:rsidP="5CA7545F">
          <w:r>
            <w:rPr>
              <w:b/>
              <w:bCs/>
              <w:noProof/>
            </w:rPr>
            <w:fldChar w:fldCharType="end"/>
          </w:r>
        </w:p>
      </w:sdtContent>
    </w:sdt>
    <w:p w14:paraId="78269768" w14:textId="6981DDAE" w:rsidR="00925587" w:rsidRDefault="008B67D0" w:rsidP="008B67D0">
      <w:pPr>
        <w:pStyle w:val="Heading1"/>
      </w:pPr>
      <w:bookmarkStart w:id="0" w:name="_Toc122043213"/>
      <w:r w:rsidRPr="008B67D0">
        <w:t>1.</w:t>
      </w:r>
      <w:r>
        <w:t xml:space="preserve"> </w:t>
      </w:r>
      <w:r w:rsidR="00925587">
        <w:t>Abstract</w:t>
      </w:r>
      <w:bookmarkEnd w:id="0"/>
    </w:p>
    <w:p w14:paraId="7F08A904" w14:textId="525E4B5E" w:rsidR="00925587" w:rsidRDefault="00FD2B87" w:rsidP="00925587">
      <w:r>
        <w:t>Through the exploration of the fuel-air explosive phenomena, the effect of its powerful blast waves in structural and personnel defeat has been explored</w:t>
      </w:r>
      <w:r w:rsidR="009403D3">
        <w:t xml:space="preserve"> </w:t>
      </w:r>
      <w:r w:rsidR="00A84E32">
        <w:t>through a</w:t>
      </w:r>
      <w:r w:rsidR="009403D3">
        <w:t xml:space="preserve"> comparison to </w:t>
      </w:r>
      <w:r w:rsidR="00980ADA">
        <w:t>conventional explosives</w:t>
      </w:r>
      <w:r>
        <w:t xml:space="preserve">. </w:t>
      </w:r>
      <w:r w:rsidR="00E65EC3">
        <w:t>Optimised burst</w:t>
      </w:r>
      <w:r w:rsidR="0074296B">
        <w:t xml:space="preserve"> and ignition timing allows for a stoichiometric fuel-air ratio to be achieved whilst also utilising the effect of reflected blast waves and Mach stems.</w:t>
      </w:r>
      <w:r w:rsidR="00A84E32">
        <w:t xml:space="preserve"> An important distinction between fuel-air and conventional explosives is that the </w:t>
      </w:r>
      <w:r w:rsidR="00CF0615">
        <w:t>former only carries its own fuel and utilises the air at the target area as it oxygen source.</w:t>
      </w:r>
    </w:p>
    <w:p w14:paraId="160CF2A8" w14:textId="3AD43E03" w:rsidR="00E961BC" w:rsidRDefault="00E961BC" w:rsidP="00E961BC">
      <w:r>
        <w:t xml:space="preserve">The the legality and ethicality of the use of fuel-air explosives is often in question as they often provide a large destructive area that can result in indiscriminate use </w:t>
      </w:r>
      <w:r w:rsidR="0033514E">
        <w:t>that</w:t>
      </w:r>
      <w:r>
        <w:t xml:space="preserve"> regularly cause</w:t>
      </w:r>
      <w:r w:rsidR="0033514E">
        <w:t>s</w:t>
      </w:r>
      <w:r>
        <w:t xml:space="preserve"> significant civilian casualties and damage.</w:t>
      </w:r>
      <w:r w:rsidR="00824C9E">
        <w:t xml:space="preserve"> Accidents have also occurred </w:t>
      </w:r>
      <w:r w:rsidR="006D2C77">
        <w:t>through</w:t>
      </w:r>
      <w:r w:rsidR="00824C9E">
        <w:t xml:space="preserve"> the fuel-air explosive phenomena such as the Flixborough chemical plant disaster where a </w:t>
      </w:r>
      <w:r w:rsidR="00A25614">
        <w:t>leaking piped caused a large vapour cloud to form as cyclohexane mixed with the air</w:t>
      </w:r>
      <w:r w:rsidR="003D7C0F">
        <w:t xml:space="preserve">. As the cloud grew and found an ignition source, </w:t>
      </w:r>
      <w:r w:rsidR="008A71FC">
        <w:t>an explosion occurred that</w:t>
      </w:r>
      <w:r w:rsidR="00FD0D79">
        <w:t xml:space="preserve"> could be heard 30 miles away which</w:t>
      </w:r>
      <w:r w:rsidR="003D7C0F">
        <w:t xml:space="preserve"> killed </w:t>
      </w:r>
      <w:r w:rsidR="00FD0D79">
        <w:t>28 workers and injured a further 36.</w:t>
      </w:r>
    </w:p>
    <w:p w14:paraId="59A806AA" w14:textId="77777777" w:rsidR="00E961BC" w:rsidRDefault="00E961BC" w:rsidP="00925587"/>
    <w:p w14:paraId="57F64B3D" w14:textId="77777777" w:rsidR="009403D3" w:rsidRDefault="009403D3" w:rsidP="00925587"/>
    <w:p w14:paraId="2B83FA31" w14:textId="14E30A77" w:rsidR="00BC588C" w:rsidRDefault="00BC588C">
      <w:r>
        <w:br w:type="page"/>
      </w:r>
    </w:p>
    <w:p w14:paraId="44F87FED" w14:textId="60557BD8" w:rsidR="00925587" w:rsidRDefault="008B67D0" w:rsidP="00925587">
      <w:pPr>
        <w:pStyle w:val="Heading1"/>
      </w:pPr>
      <w:bookmarkStart w:id="1" w:name="_Toc122043214"/>
      <w:r>
        <w:lastRenderedPageBreak/>
        <w:t xml:space="preserve">2. </w:t>
      </w:r>
      <w:r w:rsidR="00925587">
        <w:t>Introduction</w:t>
      </w:r>
      <w:bookmarkEnd w:id="1"/>
    </w:p>
    <w:p w14:paraId="7FDBF4F6" w14:textId="09AD6D74" w:rsidR="00925587" w:rsidRDefault="00B3131B" w:rsidP="00925587">
      <w:r>
        <w:t xml:space="preserve">This paper aims to </w:t>
      </w:r>
      <w:r w:rsidR="007A5F11">
        <w:t>explore the fuel-air explosive phenomena</w:t>
      </w:r>
      <w:r w:rsidR="008B2A9E">
        <w:t>, the history of its use and i</w:t>
      </w:r>
      <w:r w:rsidR="00E77933">
        <w:t xml:space="preserve">ts performance in different military environments. </w:t>
      </w:r>
      <w:r w:rsidR="00F94D42">
        <w:t xml:space="preserve">These explorations will be used to determine </w:t>
      </w:r>
      <w:r w:rsidR="009A28B4">
        <w:t xml:space="preserve">the relevant and efficient applications for fuel-air explosives. </w:t>
      </w:r>
      <w:r w:rsidR="00E77933">
        <w:t>A comparison to conventional explosives will describe the key differences</w:t>
      </w:r>
      <w:r w:rsidR="009A28B4">
        <w:t xml:space="preserve"> between the two explosives types</w:t>
      </w:r>
      <w:r w:rsidR="00E77933">
        <w:t xml:space="preserve"> and the effects </w:t>
      </w:r>
      <w:r w:rsidR="00323F93">
        <w:t>they can produce</w:t>
      </w:r>
      <w:r w:rsidR="00E77933">
        <w:t>.</w:t>
      </w:r>
    </w:p>
    <w:p w14:paraId="643D114B" w14:textId="6A13EC84" w:rsidR="00925587" w:rsidRDefault="001D2383" w:rsidP="001D2383">
      <w:pPr>
        <w:pStyle w:val="Heading2"/>
      </w:pPr>
      <w:bookmarkStart w:id="2" w:name="_Toc122043215"/>
      <w:r>
        <w:t xml:space="preserve">2.1 </w:t>
      </w:r>
      <w:r w:rsidR="00D53E93">
        <w:t>Conventional explosives</w:t>
      </w:r>
      <w:bookmarkEnd w:id="2"/>
    </w:p>
    <w:p w14:paraId="24EE0978" w14:textId="45DF9F04" w:rsidR="00156B44" w:rsidRDefault="00540BAD" w:rsidP="00925587">
      <w:r>
        <w:t xml:space="preserve">An explosive is a </w:t>
      </w:r>
      <w:r w:rsidR="009C3CCB">
        <w:t>munition with an energetic component or filling</w:t>
      </w:r>
      <w:r w:rsidR="00444BF1">
        <w:t xml:space="preserve">. This filling is capable of producing gas through a chemical reaction </w:t>
      </w:r>
      <w:r w:rsidR="003362C2">
        <w:t>with sufficient temperature, pressure and speed to</w:t>
      </w:r>
      <w:r w:rsidR="00C76EE8">
        <w:t xml:space="preserve"> cause damage to the munition’s surroundings</w:t>
      </w:r>
      <w:sdt>
        <w:sdtPr>
          <w:id w:val="961700723"/>
          <w:citation/>
        </w:sdtPr>
        <w:sdtEndPr/>
        <w:sdtContent>
          <w:r w:rsidR="000F3AB0">
            <w:fldChar w:fldCharType="begin"/>
          </w:r>
          <w:r w:rsidR="003E4416">
            <w:instrText xml:space="preserve">CITATION Mur20 \l 2057 </w:instrText>
          </w:r>
          <w:r w:rsidR="000F3AB0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[1]</w:t>
          </w:r>
          <w:r w:rsidR="000F3AB0">
            <w:fldChar w:fldCharType="end"/>
          </w:r>
        </w:sdtContent>
      </w:sdt>
      <w:r w:rsidR="00C76EE8">
        <w:t>.</w:t>
      </w:r>
    </w:p>
    <w:p w14:paraId="36E46434" w14:textId="7CBB768E" w:rsidR="00925587" w:rsidRDefault="008932B3" w:rsidP="00925587">
      <w:r>
        <w:t xml:space="preserve">TNT is used </w:t>
      </w:r>
      <w:r w:rsidR="00156B44">
        <w:t xml:space="preserve">as a base for comparisons of explosive power, known as an explosive’s TNT equivalence. </w:t>
      </w:r>
      <w:r w:rsidR="00B84F6E">
        <w:t xml:space="preserve">It is worthy of </w:t>
      </w:r>
      <w:r w:rsidR="00F850C5">
        <w:t xml:space="preserve">the explosive definition as two moles of TNT </w:t>
      </w:r>
      <w:r w:rsidR="00B20F86">
        <w:t xml:space="preserve">(454g) </w:t>
      </w:r>
      <w:r w:rsidR="00F850C5">
        <w:t xml:space="preserve">reacts to form </w:t>
      </w:r>
      <w:r w:rsidR="00B20F86">
        <w:t xml:space="preserve">15 moles </w:t>
      </w:r>
      <w:r w:rsidR="00BF6276">
        <w:t xml:space="preserve">of hot gases and </w:t>
      </w:r>
      <w:r w:rsidR="009B4369">
        <w:t>carbon</w:t>
      </w:r>
      <w:r w:rsidR="00A62DAB">
        <w:t xml:space="preserve"> with a 1000 fold increase in volume.</w:t>
      </w:r>
    </w:p>
    <w:p w14:paraId="12640DED" w14:textId="77777777" w:rsidR="00BD445F" w:rsidRDefault="00BD445F" w:rsidP="00925587"/>
    <w:p w14:paraId="3A2E54AF" w14:textId="77777777" w:rsidR="00730942" w:rsidRDefault="00EF1703" w:rsidP="00730942">
      <w:pPr>
        <w:keepNext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2</m:t>
              </m:r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7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5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N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O</m:t>
              </m:r>
            </m:e>
            <m:sub>
              <m:r>
                <w:rPr>
                  <w:rFonts w:ascii="Cambria Math" w:hAnsi="Cambria Math"/>
                </w:rPr>
                <m:t>6</m:t>
              </m:r>
            </m:sub>
          </m:sSub>
          <m:r>
            <w:rPr>
              <w:rFonts w:ascii="Cambria Math" w:hAns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 xml:space="preserve">→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3</m:t>
              </m:r>
              <m:r>
                <w:rPr>
                  <w:rFonts w:ascii="Cambria Math" w:hAnsi="Cambria Math"/>
                </w:rPr>
                <m:t>N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g</m:t>
              </m:r>
            </m:e>
          </m:d>
          <m:r>
            <w:rPr>
              <w:rFonts w:ascii="Cambria Math" w:hAnsi="Cambria Math"/>
            </w:rPr>
            <m:t>+7</m:t>
          </m:r>
          <m:r>
            <w:rPr>
              <w:rFonts w:ascii="Cambria Math" w:hAnsi="Cambria Math"/>
            </w:rPr>
            <m:t>CO</m:t>
          </m:r>
          <m:r>
            <w:rPr>
              <w:rFonts w:ascii="Cambria Math" w:hAns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g</m:t>
              </m:r>
            </m:e>
          </m:d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5</m:t>
              </m:r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O</m:t>
          </m:r>
          <m:r>
            <w:rPr>
              <w:rFonts w:ascii="Cambria Math" w:hAns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g</m:t>
              </m:r>
            </m:e>
          </m:d>
          <m:r>
            <w:rPr>
              <w:rFonts w:ascii="Cambria Math" w:hAnsi="Cambria Math"/>
            </w:rPr>
            <m:t>+7</m:t>
          </m:r>
          <m:r>
            <w:rPr>
              <w:rFonts w:ascii="Cambria Math" w:hAnsi="Cambria Math"/>
            </w:rPr>
            <m:t>C</m:t>
          </m:r>
          <m:r>
            <w:rPr>
              <w:rFonts w:ascii="Cambria Math" w:hAnsi="Cambria Math"/>
            </w:rPr>
            <m:t xml:space="preserve"> (</m:t>
          </m:r>
          <m:r>
            <w:rPr>
              <w:rFonts w:ascii="Cambria Math" w:hAnsi="Cambria Math"/>
            </w:rPr>
            <m:t>s</m:t>
          </m:r>
          <m:r>
            <w:rPr>
              <w:rFonts w:ascii="Cambria Math" w:hAnsi="Cambria Math"/>
            </w:rPr>
            <m:t>)</m:t>
          </m:r>
        </m:oMath>
      </m:oMathPara>
    </w:p>
    <w:p w14:paraId="12C924BD" w14:textId="0D12D7AD" w:rsidR="00B169FE" w:rsidRDefault="00730942" w:rsidP="00730942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7534FC">
        <w:rPr>
          <w:noProof/>
        </w:rPr>
        <w:t>1</w:t>
      </w:r>
      <w:r>
        <w:fldChar w:fldCharType="end"/>
      </w:r>
      <w:r>
        <w:t xml:space="preserve"> - TNT decomposition reaction</w:t>
      </w:r>
    </w:p>
    <w:p w14:paraId="42372068" w14:textId="77777777" w:rsidR="00BD445F" w:rsidRPr="00BD445F" w:rsidRDefault="00BD445F" w:rsidP="00BD445F"/>
    <w:p w14:paraId="3A322920" w14:textId="56625A81" w:rsidR="00387B8E" w:rsidRDefault="0048537D" w:rsidP="00925587">
      <w:r>
        <w:t xml:space="preserve">As the material burns it produces </w:t>
      </w:r>
      <w:r w:rsidR="00C02867">
        <w:t xml:space="preserve">the following substances that have strong bonds: </w:t>
      </w:r>
      <w:r w:rsidR="00377AE0">
        <w:t>CO, CO</w:t>
      </w:r>
      <w:r w:rsidR="00377AE0">
        <w:rPr>
          <w:vertAlign w:val="subscript"/>
        </w:rPr>
        <w:t>2</w:t>
      </w:r>
      <w:r w:rsidR="00377AE0">
        <w:t xml:space="preserve"> and N</w:t>
      </w:r>
      <w:r w:rsidR="00377AE0">
        <w:softHyphen/>
      </w:r>
      <w:r w:rsidR="00377AE0">
        <w:rPr>
          <w:vertAlign w:val="subscript"/>
        </w:rPr>
        <w:t>2</w:t>
      </w:r>
      <w:r w:rsidR="00C02867">
        <w:t xml:space="preserve">. These release a large amount of energy </w:t>
      </w:r>
      <w:r w:rsidR="00EA5EE9">
        <w:t xml:space="preserve">during formation. </w:t>
      </w:r>
      <w:r w:rsidR="00185E80">
        <w:t>Through the detonation process</w:t>
      </w:r>
      <w:r w:rsidR="000E3F53">
        <w:t xml:space="preserve">, </w:t>
      </w:r>
      <w:r w:rsidR="00185E80">
        <w:t>TNT</w:t>
      </w:r>
      <w:r w:rsidR="000E3F53">
        <w:t xml:space="preserve"> is able to </w:t>
      </w:r>
      <w:r w:rsidR="00E575A3">
        <w:t>release this energy with a high velocity</w:t>
      </w:r>
      <w:r w:rsidR="00A0490F">
        <w:t xml:space="preserve"> over a short period of time, </w:t>
      </w:r>
      <w:r w:rsidR="000B0889">
        <w:t xml:space="preserve">contrary to the deflagration process where energy is released over a longer period of time </w:t>
      </w:r>
      <w:sdt>
        <w:sdtPr>
          <w:id w:val="793635970"/>
          <w:citation/>
        </w:sdtPr>
        <w:sdtEndPr/>
        <w:sdtContent>
          <w:r w:rsidR="00730942">
            <w:fldChar w:fldCharType="begin"/>
          </w:r>
          <w:r w:rsidR="00730942">
            <w:instrText xml:space="preserve"> CITATION Str92 \l 2057 </w:instrText>
          </w:r>
          <w:r w:rsidR="00730942">
            <w:fldChar w:fldCharType="separate"/>
          </w:r>
          <w:r w:rsidR="007534FC" w:rsidRPr="007534FC">
            <w:rPr>
              <w:noProof/>
            </w:rPr>
            <w:t>[2]</w:t>
          </w:r>
          <w:r w:rsidR="00730942">
            <w:fldChar w:fldCharType="end"/>
          </w:r>
        </w:sdtContent>
      </w:sdt>
      <w:r w:rsidR="00E70DA8">
        <w:t>.</w:t>
      </w:r>
    </w:p>
    <w:p w14:paraId="52005A94" w14:textId="1B761975" w:rsidR="006E3380" w:rsidRDefault="0095536A" w:rsidP="00925587">
      <w:r>
        <w:t xml:space="preserve">The oxygen balance </w:t>
      </w:r>
      <w:r w:rsidR="00BE7705">
        <w:t xml:space="preserve">of an explosive reaction will determine </w:t>
      </w:r>
      <w:r w:rsidR="00587609">
        <w:t xml:space="preserve">the products </w:t>
      </w:r>
      <w:r w:rsidR="00B641DF">
        <w:t>that can be forme</w:t>
      </w:r>
      <w:r w:rsidR="005022A9">
        <w:t>d</w:t>
      </w:r>
      <w:r w:rsidR="00204162">
        <w:t xml:space="preserve">. </w:t>
      </w:r>
      <w:r w:rsidR="003A04AB">
        <w:t xml:space="preserve">This is defined as </w:t>
      </w:r>
      <w:r w:rsidR="00B0333B">
        <w:t xml:space="preserve">the amount of </w:t>
      </w:r>
      <w:r w:rsidR="00623B1C">
        <w:t>oxygen as a weight</w:t>
      </w:r>
      <w:r w:rsidR="00EF1FCD">
        <w:t xml:space="preserve"> percent that is liberated as a result of the complete conversion of the explosive material into oxidised c</w:t>
      </w:r>
      <w:r w:rsidR="00780B10">
        <w:t xml:space="preserve">ompounds </w:t>
      </w:r>
      <w:sdt>
        <w:sdtPr>
          <w:id w:val="-1328665014"/>
          <w:citation/>
        </w:sdtPr>
        <w:sdtEndPr/>
        <w:sdtContent>
          <w:r w:rsidR="00780B10">
            <w:fldChar w:fldCharType="begin"/>
          </w:r>
          <w:r w:rsidR="00780B10">
            <w:instrText xml:space="preserve"> CITATION Mur20 \l 2057 </w:instrText>
          </w:r>
          <w:r w:rsidR="00780B10">
            <w:fldChar w:fldCharType="separate"/>
          </w:r>
          <w:r w:rsidR="007534FC" w:rsidRPr="007534FC">
            <w:rPr>
              <w:noProof/>
            </w:rPr>
            <w:t>[1]</w:t>
          </w:r>
          <w:r w:rsidR="00780B10">
            <w:fldChar w:fldCharType="end"/>
          </w:r>
        </w:sdtContent>
      </w:sdt>
      <w:r w:rsidR="00780B10">
        <w:t>.</w:t>
      </w:r>
      <w:r w:rsidR="007775A2">
        <w:t xml:space="preserve"> </w:t>
      </w:r>
      <w:r w:rsidR="002418C9">
        <w:t xml:space="preserve">A negative oxygen balance describes a reaction where there is </w:t>
      </w:r>
      <w:r w:rsidR="000D6D7D">
        <w:t xml:space="preserve">an </w:t>
      </w:r>
      <w:r w:rsidR="002418C9">
        <w:t xml:space="preserve">insufficient </w:t>
      </w:r>
      <w:r w:rsidR="000D6D7D">
        <w:t xml:space="preserve">amount of </w:t>
      </w:r>
      <w:r w:rsidR="0086624A">
        <w:t>oxygen</w:t>
      </w:r>
      <w:r w:rsidR="004E3A08">
        <w:t xml:space="preserve"> and incomplete combustion can occur, an example </w:t>
      </w:r>
      <w:r w:rsidR="00850F01">
        <w:t>is TNT</w:t>
      </w:r>
      <w:r w:rsidR="00AC72F1">
        <w:t xml:space="preserve"> which is </w:t>
      </w:r>
      <w:r w:rsidR="00580B61">
        <w:t xml:space="preserve">a commonly used </w:t>
      </w:r>
      <w:r w:rsidR="00AC72F1">
        <w:t>conventional explosive</w:t>
      </w:r>
      <w:r w:rsidR="00580B61">
        <w:t>.</w:t>
      </w:r>
      <w:r w:rsidR="004644FA">
        <w:t xml:space="preserve"> This reaction would rely upon oxygen </w:t>
      </w:r>
      <w:r w:rsidR="008D5652">
        <w:t xml:space="preserve">that is external to the </w:t>
      </w:r>
      <w:r w:rsidR="00013C1A">
        <w:t>compound</w:t>
      </w:r>
      <w:r w:rsidR="00765F4A">
        <w:t xml:space="preserve"> even though conventional explosives are designed to carry</w:t>
      </w:r>
      <w:r w:rsidR="00363605">
        <w:t xml:space="preserve"> both</w:t>
      </w:r>
      <w:r w:rsidR="00765F4A">
        <w:t xml:space="preserve"> their own fuel and oxidiser</w:t>
      </w:r>
      <w:r w:rsidR="00363605">
        <w:t>.</w:t>
      </w:r>
    </w:p>
    <w:p w14:paraId="5F7C1F01" w14:textId="66A164B6" w:rsidR="00CF6C69" w:rsidRPr="00377AE0" w:rsidRDefault="00196197" w:rsidP="00925587">
      <w:r>
        <w:t>The heat of explosion</w:t>
      </w:r>
      <w:r w:rsidR="00F96E4E">
        <w:t xml:space="preserve"> (Q) </w:t>
      </w:r>
      <w:r w:rsidR="00B674CD">
        <w:t xml:space="preserve">is defined as the difference between the energy of formation of the reactants and the </w:t>
      </w:r>
      <w:r w:rsidR="00444AB0">
        <w:t>energy of formation of the products</w:t>
      </w:r>
      <w:r w:rsidR="009E214B">
        <w:t xml:space="preserve"> </w:t>
      </w:r>
      <w:r w:rsidR="00C23BCA">
        <w:t>in a reaction</w:t>
      </w:r>
      <w:sdt>
        <w:sdtPr>
          <w:id w:val="1195343853"/>
          <w:citation/>
        </w:sdtPr>
        <w:sdtEndPr/>
        <w:sdtContent>
          <w:r w:rsidR="005D5E2F">
            <w:fldChar w:fldCharType="begin"/>
          </w:r>
          <w:r w:rsidR="005D5E2F">
            <w:instrText xml:space="preserve"> CITATION Fif93 \l 2057 </w:instrText>
          </w:r>
          <w:r w:rsidR="005D5E2F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[3]</w:t>
          </w:r>
          <w:r w:rsidR="005D5E2F">
            <w:fldChar w:fldCharType="end"/>
          </w:r>
        </w:sdtContent>
      </w:sdt>
      <w:r w:rsidR="00C23BCA">
        <w:t xml:space="preserve">. </w:t>
      </w:r>
      <w:r w:rsidR="00D50076">
        <w:t xml:space="preserve">The Q value of TNT is </w:t>
      </w:r>
      <m:oMath>
        <m:r>
          <w:rPr>
            <w:rFonts w:ascii="Cambria Math" w:hAnsi="Cambria Math"/>
          </w:rPr>
          <m:t>4×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6</m:t>
            </m:r>
          </m:sup>
        </m:sSup>
        <m:r>
          <w:rPr>
            <w:rFonts w:ascii="Cambria Math" w:hAnsi="Cambria Math"/>
          </w:rPr>
          <m:t>J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kg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</m:oMath>
      <w:r w:rsidR="00DB4B08">
        <w:rPr>
          <w:rFonts w:eastAsiaTheme="minorEastAsia"/>
        </w:rPr>
        <w:t xml:space="preserve"> </w:t>
      </w:r>
      <w:sdt>
        <w:sdtPr>
          <w:rPr>
            <w:rFonts w:eastAsiaTheme="minorEastAsia"/>
          </w:rPr>
          <w:id w:val="1033537318"/>
          <w:citation/>
        </w:sdtPr>
        <w:sdtEndPr/>
        <w:sdtContent>
          <w:r w:rsidR="005E4497">
            <w:rPr>
              <w:rFonts w:eastAsiaTheme="minorEastAsia"/>
            </w:rPr>
            <w:fldChar w:fldCharType="begin"/>
          </w:r>
          <w:r w:rsidR="005E4497">
            <w:rPr>
              <w:rFonts w:eastAsiaTheme="minorEastAsia"/>
            </w:rPr>
            <w:instrText xml:space="preserve"> CITATION Zun13 \l 2057 </w:instrText>
          </w:r>
          <w:r w:rsidR="005E4497">
            <w:rPr>
              <w:rFonts w:eastAsiaTheme="minorEastAsia"/>
            </w:rPr>
            <w:fldChar w:fldCharType="separate"/>
          </w:r>
          <w:r w:rsidR="007534FC" w:rsidRPr="007534FC">
            <w:rPr>
              <w:rFonts w:eastAsiaTheme="minorEastAsia"/>
              <w:noProof/>
            </w:rPr>
            <w:t>[4]</w:t>
          </w:r>
          <w:r w:rsidR="005E4497">
            <w:rPr>
              <w:rFonts w:eastAsiaTheme="minorEastAsia"/>
            </w:rPr>
            <w:fldChar w:fldCharType="end"/>
          </w:r>
        </w:sdtContent>
      </w:sdt>
      <w:r w:rsidR="00DB4B08">
        <w:rPr>
          <w:rFonts w:eastAsiaTheme="minorEastAsia"/>
        </w:rPr>
        <w:t xml:space="preserve">which is </w:t>
      </w:r>
      <w:r w:rsidR="00137269">
        <w:rPr>
          <w:rFonts w:eastAsiaTheme="minorEastAsia"/>
        </w:rPr>
        <w:t>used in</w:t>
      </w:r>
      <w:r w:rsidR="00E16116">
        <w:rPr>
          <w:rFonts w:eastAsiaTheme="minorEastAsia"/>
        </w:rPr>
        <w:t xml:space="preserve"> comparisons with other explosives, </w:t>
      </w:r>
      <w:r w:rsidR="0033160D">
        <w:rPr>
          <w:rFonts w:eastAsiaTheme="minorEastAsia"/>
        </w:rPr>
        <w:t>another form of</w:t>
      </w:r>
      <w:r w:rsidR="00C03213">
        <w:rPr>
          <w:rFonts w:eastAsiaTheme="minorEastAsia"/>
        </w:rPr>
        <w:t xml:space="preserve"> TNT equivalence.</w:t>
      </w:r>
    </w:p>
    <w:p w14:paraId="274CF1AC" w14:textId="6D4BD6B3" w:rsidR="001E6898" w:rsidRDefault="000A48CC" w:rsidP="00925587">
      <w:r>
        <w:t>Stable explosive compounds require energy to be supplied to them to be initiated</w:t>
      </w:r>
      <w:r w:rsidR="00C81838">
        <w:t>, t</w:t>
      </w:r>
      <w:r>
        <w:t xml:space="preserve">his </w:t>
      </w:r>
      <w:r w:rsidR="003676FE">
        <w:t>quantity</w:t>
      </w:r>
      <w:r>
        <w:t xml:space="preserve"> is </w:t>
      </w:r>
      <w:r w:rsidR="00C81838">
        <w:t>known</w:t>
      </w:r>
      <w:r>
        <w:t xml:space="preserve"> as the initiation or activation energy</w:t>
      </w:r>
      <w:r w:rsidR="00C81838">
        <w:t xml:space="preserve">. </w:t>
      </w:r>
      <w:r w:rsidR="00A42023">
        <w:t xml:space="preserve">Detonators are often used to </w:t>
      </w:r>
      <w:r w:rsidR="005B5F3F">
        <w:t xml:space="preserve">provide </w:t>
      </w:r>
      <w:r w:rsidR="00F90F58">
        <w:t xml:space="preserve">more energy than </w:t>
      </w:r>
      <w:r w:rsidR="00BC46E2">
        <w:t xml:space="preserve">required by </w:t>
      </w:r>
      <w:r w:rsidR="00F90F58">
        <w:t xml:space="preserve">the activation energy to ensure reliability in firings and to </w:t>
      </w:r>
      <w:r w:rsidR="00F942C9">
        <w:t>increase the rate of reaction</w:t>
      </w:r>
      <w:sdt>
        <w:sdtPr>
          <w:id w:val="367037361"/>
          <w:citation/>
        </w:sdtPr>
        <w:sdtEndPr/>
        <w:sdtContent>
          <w:r w:rsidR="00646EEE">
            <w:fldChar w:fldCharType="begin"/>
          </w:r>
          <w:r w:rsidR="00646EEE">
            <w:instrText xml:space="preserve"> CITATION Akh112 \l 2057 </w:instrText>
          </w:r>
          <w:r w:rsidR="00646EEE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[5]</w:t>
          </w:r>
          <w:r w:rsidR="00646EEE">
            <w:fldChar w:fldCharType="end"/>
          </w:r>
        </w:sdtContent>
      </w:sdt>
      <w:r w:rsidR="00F942C9">
        <w:t>. A shock wave develops inside the detonator that i</w:t>
      </w:r>
      <w:r w:rsidR="00FE085E">
        <w:t>s</w:t>
      </w:r>
      <w:r w:rsidR="00F942C9">
        <w:t xml:space="preserve"> transferred into the </w:t>
      </w:r>
      <w:r w:rsidR="00646EEE">
        <w:t xml:space="preserve">main </w:t>
      </w:r>
      <w:r w:rsidR="00F942C9">
        <w:t>explosive</w:t>
      </w:r>
      <w:r w:rsidR="00646EEE">
        <w:t xml:space="preserve"> causing it to develop a burning front and also detonate itself.</w:t>
      </w:r>
    </w:p>
    <w:p w14:paraId="3F96965B" w14:textId="6417E181" w:rsidR="00BC588C" w:rsidRDefault="00416DAE">
      <w:r>
        <w:lastRenderedPageBreak/>
        <w:fldChar w:fldCharType="begin"/>
      </w:r>
      <w:r>
        <w:instrText xml:space="preserve"> REF _Ref121345729 \h </w:instrText>
      </w:r>
      <w:r>
        <w:fldChar w:fldCharType="separate"/>
      </w:r>
      <w:r w:rsidR="007534FC">
        <w:t xml:space="preserve">Figure </w:t>
      </w:r>
      <w:r w:rsidR="007534FC">
        <w:rPr>
          <w:noProof/>
        </w:rPr>
        <w:t>2</w:t>
      </w:r>
      <w:r>
        <w:fldChar w:fldCharType="end"/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FEE4C47" wp14:editId="6D14A3AB">
                <wp:simplePos x="0" y="0"/>
                <wp:positionH relativeFrom="column">
                  <wp:posOffset>1094105</wp:posOffset>
                </wp:positionH>
                <wp:positionV relativeFrom="paragraph">
                  <wp:posOffset>3077845</wp:posOffset>
                </wp:positionV>
                <wp:extent cx="3539490" cy="635"/>
                <wp:effectExtent l="0" t="0" r="0" b="0"/>
                <wp:wrapTopAndBottom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94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1D8035" w14:textId="6CA66F60" w:rsidR="00416DAE" w:rsidRPr="00DD4356" w:rsidRDefault="00416DAE" w:rsidP="00416DAE">
                            <w:pPr>
                              <w:pStyle w:val="Caption"/>
                              <w:jc w:val="center"/>
                            </w:pPr>
                            <w:bookmarkStart w:id="3" w:name="_Ref121345729"/>
                            <w:r>
                              <w:t xml:space="preserve">Figure </w:t>
                            </w:r>
                            <w:r w:rsidR="00EF1703">
                              <w:fldChar w:fldCharType="begin"/>
                            </w:r>
                            <w:r w:rsidR="00EF1703">
                              <w:instrText xml:space="preserve"> SEQ Figure \* ARABIC </w:instrText>
                            </w:r>
                            <w:r w:rsidR="00EF1703">
                              <w:fldChar w:fldCharType="separate"/>
                            </w:r>
                            <w:r w:rsidR="005E2187">
                              <w:rPr>
                                <w:noProof/>
                              </w:rPr>
                              <w:t>2</w:t>
                            </w:r>
                            <w:r w:rsidR="00EF1703">
                              <w:rPr>
                                <w:noProof/>
                              </w:rPr>
                              <w:fldChar w:fldCharType="end"/>
                            </w:r>
                            <w:bookmarkEnd w:id="3"/>
                            <w:r>
                              <w:t xml:space="preserve"> - Explosive reaction profile</w:t>
                            </w:r>
                            <w:sdt>
                              <w:sdtPr>
                                <w:id w:val="-461340463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Akh112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Pr="00416DAE">
                                  <w:rPr>
                                    <w:noProof/>
                                  </w:rPr>
                                  <w:t>[5]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FEE4C4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6.15pt;margin-top:242.35pt;width:278.7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" stroked="f">
                <v:textbox style="mso-fit-shape-to-text:t" inset="0,0,0,0">
                  <w:txbxContent>
                    <w:p w14:paraId="271D8035" w14:textId="6CA66F60" w:rsidR="00416DAE" w:rsidRPr="00DD4356" w:rsidRDefault="00416DAE" w:rsidP="00416DAE">
                      <w:pPr>
                        <w:pStyle w:val="Caption"/>
                        <w:jc w:val="center"/>
                      </w:pPr>
                      <w:bookmarkStart w:id="4" w:name="_Ref121345729"/>
                      <w:r>
                        <w:t xml:space="preserve">Figure </w:t>
                      </w:r>
                      <w:r w:rsidR="00EF1703">
                        <w:fldChar w:fldCharType="begin"/>
                      </w:r>
                      <w:r w:rsidR="00EF1703">
                        <w:instrText xml:space="preserve"> SEQ Figure \* ARABIC </w:instrText>
                      </w:r>
                      <w:r w:rsidR="00EF1703">
                        <w:fldChar w:fldCharType="separate"/>
                      </w:r>
                      <w:r w:rsidR="005E2187">
                        <w:rPr>
                          <w:noProof/>
                        </w:rPr>
                        <w:t>2</w:t>
                      </w:r>
                      <w:r w:rsidR="00EF1703">
                        <w:rPr>
                          <w:noProof/>
                        </w:rPr>
                        <w:fldChar w:fldCharType="end"/>
                      </w:r>
                      <w:bookmarkEnd w:id="4"/>
                      <w:r>
                        <w:t xml:space="preserve"> - Explosive reaction profile</w:t>
                      </w:r>
                      <w:sdt>
                        <w:sdtPr>
                          <w:id w:val="-461340463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Akh112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 xml:space="preserve"> </w:t>
                          </w:r>
                          <w:r w:rsidRPr="00416DAE">
                            <w:rPr>
                              <w:noProof/>
                            </w:rPr>
                            <w:t>[5]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 w:rsidR="00610AC5" w:rsidRPr="00610AC5">
        <w:rPr>
          <w:noProof/>
        </w:rPr>
        <w:drawing>
          <wp:anchor distT="0" distB="0" distL="114300" distR="114300" simplePos="0" relativeHeight="251658240" behindDoc="0" locked="0" layoutInCell="1" allowOverlap="1" wp14:anchorId="2FC04E4E" wp14:editId="6D22009F">
            <wp:simplePos x="0" y="0"/>
            <wp:positionH relativeFrom="margin">
              <wp:align>center</wp:align>
            </wp:positionH>
            <wp:positionV relativeFrom="paragraph">
              <wp:posOffset>-1727</wp:posOffset>
            </wp:positionV>
            <wp:extent cx="3539967" cy="3021178"/>
            <wp:effectExtent l="0" t="0" r="3810" b="8255"/>
            <wp:wrapTopAndBottom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9967" cy="302117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C1E52">
        <w:t xml:space="preserve"> depicts the </w:t>
      </w:r>
      <w:r w:rsidR="00E71D22">
        <w:t xml:space="preserve">explosive reaction occurring when the added energy reaches the activation energy. </w:t>
      </w:r>
      <w:r w:rsidR="003611F4">
        <w:t xml:space="preserve">Typically explosives undergo exothermic reactions where the products have less energy than the reactants which means </w:t>
      </w:r>
      <w:r w:rsidR="00E86451">
        <w:t>energy is released</w:t>
      </w:r>
      <w:r w:rsidR="0067679D">
        <w:t xml:space="preserve"> (</w:t>
      </w:r>
      <w:r w:rsidR="00C8677C">
        <w:t>labelled as “Free Energy Change” in the diagram)</w:t>
      </w:r>
      <w:r w:rsidR="00E86451">
        <w:t>. This release is observed in the form of heat, pressure and gas generation.</w:t>
      </w:r>
    </w:p>
    <w:p w14:paraId="1FF50FF2" w14:textId="09618873" w:rsidR="007447E8" w:rsidRDefault="008B67D0" w:rsidP="007447E8">
      <w:pPr>
        <w:pStyle w:val="Heading1"/>
      </w:pPr>
      <w:bookmarkStart w:id="5" w:name="_Toc122043216"/>
      <w:r>
        <w:t xml:space="preserve">3. </w:t>
      </w:r>
      <w:r w:rsidR="00FE05CD">
        <w:t>Fuel-air explosion theory</w:t>
      </w:r>
      <w:bookmarkEnd w:id="5"/>
    </w:p>
    <w:p w14:paraId="4514376B" w14:textId="175C5AC7" w:rsidR="00FE05CD" w:rsidRDefault="00481643" w:rsidP="00FE05CD">
      <w:r>
        <w:t>Fuel-air explosive</w:t>
      </w:r>
      <w:r w:rsidR="00C93113">
        <w:t xml:space="preserve">s, also known as thermobaric bombs, consist of </w:t>
      </w:r>
      <w:r w:rsidR="00F023B2">
        <w:t>a fuel container, a burster and an ignition device.</w:t>
      </w:r>
      <w:r w:rsidR="00640E77">
        <w:t xml:space="preserve"> They are launched as a rocket or dropped as a bomb from an aircraft. The first explosive charge </w:t>
      </w:r>
      <w:r w:rsidR="00A30166">
        <w:t xml:space="preserve">(the burster) is used to </w:t>
      </w:r>
      <w:r w:rsidR="00BE7657">
        <w:t xml:space="preserve">break </w:t>
      </w:r>
      <w:r w:rsidR="00A30166">
        <w:t>open the container and disseminate the fuel inside</w:t>
      </w:r>
      <w:r w:rsidR="0074549B">
        <w:t>, creating a cloud or mist. The cloud can penetrate unsealed buildings</w:t>
      </w:r>
      <w:r w:rsidR="00104B1D">
        <w:t xml:space="preserve"> and defences as it spreads. A second charge or </w:t>
      </w:r>
      <w:r w:rsidR="00C83D11">
        <w:t xml:space="preserve">igniter is used to detonate the cloud resulting in extreme thermal energy </w:t>
      </w:r>
      <w:r w:rsidR="00BA70C6">
        <w:t>in the form of a</w:t>
      </w:r>
      <w:r w:rsidR="00C83D11">
        <w:t xml:space="preserve"> fireball, </w:t>
      </w:r>
      <w:r w:rsidR="00E9570D">
        <w:t xml:space="preserve">a high power blast wave and then a vacuum that </w:t>
      </w:r>
      <w:r w:rsidR="005312F8">
        <w:t xml:space="preserve">sucks </w:t>
      </w:r>
      <w:r w:rsidR="00BA70C6">
        <w:t>in</w:t>
      </w:r>
      <w:r w:rsidR="001C1BBB">
        <w:t xml:space="preserve"> the surrounding oxygen</w:t>
      </w:r>
      <w:sdt>
        <w:sdtPr>
          <w:id w:val="864020530"/>
          <w:citation/>
        </w:sdtPr>
        <w:sdtEndPr/>
        <w:sdtContent>
          <w:r w:rsidR="001C1BBB">
            <w:fldChar w:fldCharType="begin"/>
          </w:r>
          <w:r w:rsidR="001C1BBB">
            <w:instrText xml:space="preserve">CITATION BBC22 \l 2057 </w:instrText>
          </w:r>
          <w:r w:rsidR="001C1BBB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[6]</w:t>
          </w:r>
          <w:r w:rsidR="001C1BBB">
            <w:fldChar w:fldCharType="end"/>
          </w:r>
        </w:sdtContent>
      </w:sdt>
      <w:r w:rsidR="001C1BBB">
        <w:t>.</w:t>
      </w:r>
      <w:r w:rsidR="00AC0639">
        <w:t xml:space="preserve"> </w:t>
      </w:r>
      <w:r w:rsidR="0053126D">
        <w:t xml:space="preserve">The second charge can either </w:t>
      </w:r>
      <w:r w:rsidR="009D1654">
        <w:t xml:space="preserve">generate a flame using a spark gap or glow wire which leads to detonation in the fuel-air mixture or a </w:t>
      </w:r>
      <w:r w:rsidR="00F24B60">
        <w:t xml:space="preserve">shock wave </w:t>
      </w:r>
      <w:r w:rsidR="00B3753B">
        <w:t>can be</w:t>
      </w:r>
      <w:r w:rsidR="00F24B60">
        <w:t xml:space="preserve"> generated using a detonator that causes instantaneous detonation in the mixture</w:t>
      </w:r>
      <w:sdt>
        <w:sdtPr>
          <w:id w:val="267820231"/>
          <w:citation/>
        </w:sdtPr>
        <w:sdtEndPr/>
        <w:sdtContent>
          <w:r w:rsidR="00F24B60">
            <w:fldChar w:fldCharType="begin"/>
          </w:r>
          <w:r w:rsidR="00F24B60">
            <w:instrText xml:space="preserve"> CITATION App87 \l 2057 </w:instrText>
          </w:r>
          <w:r w:rsidR="00F24B60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[7]</w:t>
          </w:r>
          <w:r w:rsidR="00F24B60">
            <w:fldChar w:fldCharType="end"/>
          </w:r>
        </w:sdtContent>
      </w:sdt>
      <w:r w:rsidR="00F24B60">
        <w:t>.</w:t>
      </w:r>
    </w:p>
    <w:p w14:paraId="1ABDA4A1" w14:textId="761AC7D8" w:rsidR="004E440F" w:rsidRDefault="004E440F" w:rsidP="00FE05CD">
      <w:pPr>
        <w:rPr>
          <w:rFonts w:eastAsiaTheme="minorEastAsia"/>
        </w:rPr>
      </w:pPr>
      <w:r w:rsidRPr="004E440F">
        <w:t>Opti</w:t>
      </w:r>
      <w:r>
        <w:t xml:space="preserve">mum blast is </w:t>
      </w:r>
      <w:r w:rsidR="00465D30">
        <w:t>provided when a stoichiometric mixture is provided. A poor mixture, either fuel rich or fuel lean, will still produce an explosion up to a point.</w:t>
      </w:r>
      <w:r w:rsidR="007F746A">
        <w:t xml:space="preserve"> These limits are the Upper Explosion Limit (UEL) and Lower Explosion Limit (LEL). </w:t>
      </w:r>
      <w:r w:rsidR="00DE27FA">
        <w:t xml:space="preserve">Methane has a heat of explosion of </w:t>
      </w:r>
      <m:oMath>
        <m:r>
          <w:rPr>
            <w:rFonts w:ascii="Cambria Math" w:hAnsi="Cambria Math"/>
          </w:rPr>
          <m:t>5×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7</m:t>
            </m:r>
          </m:sup>
        </m:sSup>
        <m:r>
          <w:rPr>
            <w:rFonts w:ascii="Cambria Math" w:hAnsi="Cambria Math"/>
          </w:rPr>
          <m:t xml:space="preserve"> J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kg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</m:oMath>
      <w:r w:rsidR="00C0468B">
        <w:rPr>
          <w:rFonts w:eastAsiaTheme="minorEastAsia"/>
        </w:rPr>
        <w:t xml:space="preserve"> and explosion limits of </w:t>
      </w:r>
      <w:r w:rsidR="00510956">
        <w:rPr>
          <w:rFonts w:eastAsiaTheme="minorEastAsia"/>
        </w:rPr>
        <w:t>5-14%</w:t>
      </w:r>
      <w:r w:rsidR="00245F6F">
        <w:rPr>
          <w:rFonts w:eastAsiaTheme="minorEastAsia"/>
        </w:rPr>
        <w:t xml:space="preserve">, meaning between 5 and 14% of the fuel-air mixture can be </w:t>
      </w:r>
      <w:r w:rsidR="00CE271C">
        <w:rPr>
          <w:rFonts w:eastAsiaTheme="minorEastAsia"/>
        </w:rPr>
        <w:t>M</w:t>
      </w:r>
      <w:r w:rsidR="00245F6F">
        <w:rPr>
          <w:rFonts w:eastAsiaTheme="minorEastAsia"/>
        </w:rPr>
        <w:t>ethane.</w:t>
      </w:r>
    </w:p>
    <w:p w14:paraId="300D2395" w14:textId="60254BE7" w:rsidR="00606306" w:rsidRDefault="00027E4C" w:rsidP="00FE05CD">
      <w:r w:rsidRPr="00BC588C"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984CA9F" wp14:editId="27FEA1EF">
            <wp:simplePos x="0" y="0"/>
            <wp:positionH relativeFrom="margin">
              <wp:posOffset>1246505</wp:posOffset>
            </wp:positionH>
            <wp:positionV relativeFrom="paragraph">
              <wp:posOffset>0</wp:posOffset>
            </wp:positionV>
            <wp:extent cx="3239135" cy="3437890"/>
            <wp:effectExtent l="0" t="0" r="0" b="0"/>
            <wp:wrapTopAndBottom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9135" cy="34378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5E096D5" wp14:editId="75381AB0">
                <wp:simplePos x="0" y="0"/>
                <wp:positionH relativeFrom="column">
                  <wp:posOffset>1246505</wp:posOffset>
                </wp:positionH>
                <wp:positionV relativeFrom="paragraph">
                  <wp:posOffset>3441827</wp:posOffset>
                </wp:positionV>
                <wp:extent cx="3239135" cy="635"/>
                <wp:effectExtent l="0" t="0" r="0" b="0"/>
                <wp:wrapTopAndBottom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91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A8735AC" w14:textId="5FEEFC65" w:rsidR="003152E3" w:rsidRPr="00F37BD9" w:rsidRDefault="003152E3" w:rsidP="003152E3">
                            <w:pPr>
                              <w:pStyle w:val="Caption"/>
                            </w:pPr>
                            <w:bookmarkStart w:id="6" w:name="_Ref121350759"/>
                            <w:r>
                              <w:t xml:space="preserve">Figure </w:t>
                            </w:r>
                            <w:r w:rsidR="00EF1703">
                              <w:fldChar w:fldCharType="begin"/>
                            </w:r>
                            <w:r w:rsidR="00EF1703">
                              <w:instrText xml:space="preserve"> SEQ Figure \* ARABIC </w:instrText>
                            </w:r>
                            <w:r w:rsidR="00EF1703">
                              <w:fldChar w:fldCharType="separate"/>
                            </w:r>
                            <w:r w:rsidR="005E2187">
                              <w:rPr>
                                <w:noProof/>
                              </w:rPr>
                              <w:t>3</w:t>
                            </w:r>
                            <w:r w:rsidR="00EF1703">
                              <w:rPr>
                                <w:noProof/>
                              </w:rPr>
                              <w:fldChar w:fldCharType="end"/>
                            </w:r>
                            <w:bookmarkEnd w:id="6"/>
                            <w:r>
                              <w:t xml:space="preserve"> - The effect of </w:t>
                            </w:r>
                            <w:r w:rsidR="00A805CC">
                              <w:t>initiation</w:t>
                            </w:r>
                            <w:r>
                              <w:t xml:space="preserve"> energy on the LEL and UEL of </w:t>
                            </w:r>
                            <w:r w:rsidR="00CE271C">
                              <w:t>M</w:t>
                            </w:r>
                            <w:r>
                              <w:t>ethane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E096D5" id="Text Box 4" o:spid="_x0000_s1027" type="#_x0000_t202" style="position:absolute;margin-left:98.15pt;margin-top:271pt;width:255.0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" stroked="f">
                <v:textbox style="mso-fit-shape-to-text:t" inset="0,0,0,0">
                  <w:txbxContent>
                    <w:p w14:paraId="7A8735AC" w14:textId="5FEEFC65" w:rsidR="003152E3" w:rsidRPr="00F37BD9" w:rsidRDefault="003152E3" w:rsidP="003152E3">
                      <w:pPr>
                        <w:pStyle w:val="Caption"/>
                      </w:pPr>
                      <w:bookmarkStart w:id="7" w:name="_Ref121350759"/>
                      <w:r>
                        <w:t xml:space="preserve">Figure </w:t>
                      </w:r>
                      <w:r w:rsidR="00EF1703">
                        <w:fldChar w:fldCharType="begin"/>
                      </w:r>
                      <w:r w:rsidR="00EF1703">
                        <w:instrText xml:space="preserve"> SEQ Figure \* ARABIC </w:instrText>
                      </w:r>
                      <w:r w:rsidR="00EF1703">
                        <w:fldChar w:fldCharType="separate"/>
                      </w:r>
                      <w:r w:rsidR="005E2187">
                        <w:rPr>
                          <w:noProof/>
                        </w:rPr>
                        <w:t>3</w:t>
                      </w:r>
                      <w:r w:rsidR="00EF1703">
                        <w:rPr>
                          <w:noProof/>
                        </w:rPr>
                        <w:fldChar w:fldCharType="end"/>
                      </w:r>
                      <w:bookmarkEnd w:id="7"/>
                      <w:r>
                        <w:t xml:space="preserve"> - The effect of </w:t>
                      </w:r>
                      <w:r w:rsidR="00A805CC">
                        <w:t>initiation</w:t>
                      </w:r>
                      <w:r>
                        <w:t xml:space="preserve"> energy on the LEL and UEL of </w:t>
                      </w:r>
                      <w:r w:rsidR="00CE271C">
                        <w:t>M</w:t>
                      </w:r>
                      <w:r>
                        <w:t>ethane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CE271C">
        <w:fldChar w:fldCharType="begin"/>
      </w:r>
      <w:r w:rsidR="00CE271C">
        <w:instrText xml:space="preserve"> REF _Ref121350759 \h </w:instrText>
      </w:r>
      <w:r w:rsidR="00CE271C">
        <w:fldChar w:fldCharType="separate"/>
      </w:r>
      <w:r w:rsidR="007534FC">
        <w:t xml:space="preserve">Figure </w:t>
      </w:r>
      <w:r w:rsidR="007534FC">
        <w:rPr>
          <w:noProof/>
        </w:rPr>
        <w:t>3</w:t>
      </w:r>
      <w:r w:rsidR="00CE271C">
        <w:fldChar w:fldCharType="end"/>
      </w:r>
      <w:r w:rsidR="00CE271C">
        <w:t xml:space="preserve"> describes the relationship between the </w:t>
      </w:r>
      <w:r w:rsidR="00A805CC">
        <w:t xml:space="preserve">initiation energy and the </w:t>
      </w:r>
      <w:r w:rsidR="00685D64">
        <w:t xml:space="preserve">explosive limits of Methane. At higher initiation energies, </w:t>
      </w:r>
      <w:r w:rsidR="00214196">
        <w:t>the LEL decreases and the UEL increases, offering a wider range of initiation energies</w:t>
      </w:r>
      <w:r w:rsidR="00615970">
        <w:t>. At 1J the explosive limit range is 9% and at 10,000</w:t>
      </w:r>
      <w:r w:rsidR="0051456A">
        <w:t>J the range increases to 14%</w:t>
      </w:r>
      <w:sdt>
        <w:sdtPr>
          <w:id w:val="-2100321093"/>
          <w:citation/>
        </w:sdtPr>
        <w:sdtEndPr/>
        <w:sdtContent>
          <w:r w:rsidR="00A050F8">
            <w:fldChar w:fldCharType="begin"/>
          </w:r>
          <w:r w:rsidR="00A050F8">
            <w:instrText xml:space="preserve"> CITATION Mur20 \l 2057 </w:instrText>
          </w:r>
          <w:r w:rsidR="00A050F8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[1]</w:t>
          </w:r>
          <w:r w:rsidR="00A050F8">
            <w:fldChar w:fldCharType="end"/>
          </w:r>
        </w:sdtContent>
      </w:sdt>
      <w:r w:rsidR="0051456A">
        <w:t xml:space="preserve">. </w:t>
      </w:r>
      <w:r w:rsidR="00282327">
        <w:t xml:space="preserve">A fuel-air explosive mixture will become more likely to </w:t>
      </w:r>
      <w:r w:rsidR="00D564D9">
        <w:t>detonate as the initiation energy increases and as the mixture approaches sto</w:t>
      </w:r>
      <w:r w:rsidR="009B62DE">
        <w:t>ichiometry.</w:t>
      </w:r>
    </w:p>
    <w:p w14:paraId="40589AC9" w14:textId="47E9C6C6" w:rsidR="4385D9D3" w:rsidRDefault="4385D9D3" w:rsidP="4385D9D3">
      <w:pPr>
        <w:pStyle w:val="Heading2"/>
      </w:pPr>
      <w:bookmarkStart w:id="8" w:name="_Toc122043217"/>
      <w:r>
        <w:t>3.1 Development</w:t>
      </w:r>
      <w:bookmarkEnd w:id="8"/>
    </w:p>
    <w:p w14:paraId="3C2EC534" w14:textId="0E163AF2" w:rsidR="00B22499" w:rsidRDefault="00190A0C" w:rsidP="00684982">
      <w:r>
        <w:t xml:space="preserve">Efforts to </w:t>
      </w:r>
      <w:r w:rsidR="00D071AF">
        <w:t xml:space="preserve">develop blast waves with </w:t>
      </w:r>
      <w:r w:rsidR="00891C90">
        <w:t xml:space="preserve">a higher impulse led to findings that fuel-air explosives could be formed from </w:t>
      </w:r>
      <w:r w:rsidR="003C219F">
        <w:t xml:space="preserve">hydrocarbon oxides mixed with air. </w:t>
      </w:r>
      <w:r w:rsidR="00EC11AD">
        <w:t>“These systems yield very high impulse on detonation due to their higher heats of combustion and greater specific volume”</w:t>
      </w:r>
      <w:sdt>
        <w:sdtPr>
          <w:id w:val="-1371991659"/>
          <w:citation/>
        </w:sdtPr>
        <w:sdtEndPr/>
        <w:sdtContent>
          <w:r w:rsidR="00EC11AD">
            <w:fldChar w:fldCharType="begin"/>
          </w:r>
          <w:r w:rsidR="00EC11AD">
            <w:instrText xml:space="preserve"> CITATION App87 \l 2057 </w:instrText>
          </w:r>
          <w:r w:rsidR="00EC11AD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[7]</w:t>
          </w:r>
          <w:r w:rsidR="00EC11AD">
            <w:fldChar w:fldCharType="end"/>
          </w:r>
        </w:sdtContent>
      </w:sdt>
      <w:r w:rsidR="00B129C8">
        <w:t xml:space="preserve">. </w:t>
      </w:r>
      <w:r w:rsidR="00BE280A">
        <w:t xml:space="preserve">The heat of </w:t>
      </w:r>
      <w:r w:rsidR="0014711D">
        <w:t xml:space="preserve">explosion of </w:t>
      </w:r>
      <w:r w:rsidR="00CD31D9">
        <w:t>fuels used in fuel-air explosives are</w:t>
      </w:r>
      <w:r w:rsidR="00EA348E">
        <w:t xml:space="preserve"> an order of magnitude higher than TNT however an efficiency factor </w:t>
      </w:r>
      <w:r w:rsidR="001B5520">
        <w:t>has an effect</w:t>
      </w:r>
      <w:r w:rsidR="00A55DD4">
        <w:t xml:space="preserve">. The high heat of explosion </w:t>
      </w:r>
      <w:r w:rsidR="003A1BD3">
        <w:t xml:space="preserve">is only relevant when there is a stoichiometric quantity of oxygen in the mixture and </w:t>
      </w:r>
      <w:r w:rsidR="006474D0">
        <w:t>due to the air containing 3.7x more nitrogen</w:t>
      </w:r>
      <w:r w:rsidR="008B43F9">
        <w:t xml:space="preserve"> than oxygen</w:t>
      </w:r>
      <w:r w:rsidR="006474D0">
        <w:t xml:space="preserve"> by mass</w:t>
      </w:r>
      <w:r w:rsidR="008B43F9">
        <w:t xml:space="preserve">, </w:t>
      </w:r>
      <w:r w:rsidR="00CB0169">
        <w:t xml:space="preserve">the system is diluted and </w:t>
      </w:r>
      <w:r w:rsidR="008B43F9">
        <w:t>heat will be absorbed</w:t>
      </w:r>
      <w:r w:rsidR="00DC4BA6">
        <w:t>, resulting in a 40% efficiency</w:t>
      </w:r>
      <w:r w:rsidR="00CB0169">
        <w:t xml:space="preserve">. However, a TNT </w:t>
      </w:r>
      <w:r w:rsidR="00DC4BA6">
        <w:t>equivalence of ~4 is still achieved</w:t>
      </w:r>
      <w:sdt>
        <w:sdtPr>
          <w:id w:val="-150522101"/>
          <w:citation/>
        </w:sdtPr>
        <w:sdtEndPr/>
        <w:sdtContent>
          <w:r w:rsidR="00DC4BA6">
            <w:fldChar w:fldCharType="begin"/>
          </w:r>
          <w:r w:rsidR="00DC4BA6">
            <w:instrText xml:space="preserve"> CITATION Mur20 \l 2057 </w:instrText>
          </w:r>
          <w:r w:rsidR="00DC4BA6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[1]</w:t>
          </w:r>
          <w:r w:rsidR="00DC4BA6">
            <w:fldChar w:fldCharType="end"/>
          </w:r>
        </w:sdtContent>
      </w:sdt>
      <w:r w:rsidR="00DC4BA6">
        <w:t>.</w:t>
      </w:r>
    </w:p>
    <w:p w14:paraId="7E3D4DE2" w14:textId="75C54A07" w:rsidR="000B2844" w:rsidRDefault="00BE522D" w:rsidP="00684982">
      <w:r>
        <w:t>A major downside to fuel</w:t>
      </w:r>
      <w:r w:rsidR="000B3A0F">
        <w:t>-</w:t>
      </w:r>
      <w:r>
        <w:t xml:space="preserve">air explosive munitions is that the two-stage initiation system is more complex than </w:t>
      </w:r>
      <w:r w:rsidR="00B4045F">
        <w:t xml:space="preserve">conventional explosive munitions. The next development for these munitions would be to </w:t>
      </w:r>
      <w:r w:rsidR="000B0B15">
        <w:t>use a single stage initiation system</w:t>
      </w:r>
      <w:r w:rsidR="00096DEF">
        <w:t>. This could be achieved by simultaneously dispersing the fuel and an initiation chemical catalyst</w:t>
      </w:r>
      <w:r w:rsidR="00FC3BCE">
        <w:t xml:space="preserve"> that takes the appropriate time to ignite the mist, serving as the delay</w:t>
      </w:r>
      <w:r w:rsidR="00B8040D">
        <w:t xml:space="preserve"> usually provided by the burster and igniter system.</w:t>
      </w:r>
      <w:r w:rsidR="0075151E">
        <w:t xml:space="preserve"> An example of this uses gaseous </w:t>
      </w:r>
      <w:r w:rsidR="00183E98">
        <w:t>pyrophoric</w:t>
      </w:r>
      <w:r w:rsidR="0075151E">
        <w:t xml:space="preserve"> fuel</w:t>
      </w:r>
      <w:r w:rsidR="00183E98">
        <w:t>, dimethyl zinc and oxy-acetylene</w:t>
      </w:r>
      <w:sdt>
        <w:sdtPr>
          <w:id w:val="-1543671102"/>
          <w:citation/>
        </w:sdtPr>
        <w:sdtEndPr/>
        <w:sdtContent>
          <w:r w:rsidR="006B34FC">
            <w:fldChar w:fldCharType="begin"/>
          </w:r>
          <w:r w:rsidR="006B34FC">
            <w:instrText xml:space="preserve"> CITATION App87 \l 2057 </w:instrText>
          </w:r>
          <w:r w:rsidR="006B34FC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[7]</w:t>
          </w:r>
          <w:r w:rsidR="006B34FC">
            <w:fldChar w:fldCharType="end"/>
          </w:r>
        </w:sdtContent>
      </w:sdt>
      <w:r w:rsidR="006B34FC">
        <w:t>.</w:t>
      </w:r>
    </w:p>
    <w:p w14:paraId="02D84EBF" w14:textId="016983BA" w:rsidR="00BA6950" w:rsidRDefault="4385D9D3" w:rsidP="008E41E9">
      <w:pPr>
        <w:pStyle w:val="Heading2"/>
      </w:pPr>
      <w:bookmarkStart w:id="9" w:name="_Toc122043218"/>
      <w:r>
        <w:lastRenderedPageBreak/>
        <w:t>3.2 Blast waves</w:t>
      </w:r>
      <w:bookmarkEnd w:id="9"/>
    </w:p>
    <w:p w14:paraId="417325ED" w14:textId="77777777" w:rsidR="00EF350F" w:rsidRDefault="00EF350F" w:rsidP="00EF350F">
      <w:pPr>
        <w:keepNext/>
        <w:jc w:val="center"/>
      </w:pPr>
      <w:r w:rsidRPr="00492CE3">
        <w:rPr>
          <w:noProof/>
        </w:rPr>
        <w:drawing>
          <wp:inline distT="0" distB="0" distL="0" distR="0" wp14:anchorId="384B79BE" wp14:editId="428A3F3F">
            <wp:extent cx="4324350" cy="2904135"/>
            <wp:effectExtent l="0" t="0" r="0" b="0"/>
            <wp:docPr id="6" name="Picture 6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30374" cy="290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2C677" w14:textId="52B1D84A" w:rsidR="00EF350F" w:rsidRDefault="00EF350F" w:rsidP="00EF350F">
      <w:pPr>
        <w:pStyle w:val="Caption"/>
        <w:jc w:val="center"/>
      </w:pPr>
      <w:r>
        <w:t xml:space="preserve">Figure </w:t>
      </w:r>
      <w:r w:rsidR="00EF1703">
        <w:fldChar w:fldCharType="begin"/>
      </w:r>
      <w:r w:rsidR="00EF1703">
        <w:instrText xml:space="preserve"> SEQ Figure \* ARABIC </w:instrText>
      </w:r>
      <w:r w:rsidR="00EF1703">
        <w:fldChar w:fldCharType="separate"/>
      </w:r>
      <w:r w:rsidR="007534FC">
        <w:rPr>
          <w:noProof/>
        </w:rPr>
        <w:t>4</w:t>
      </w:r>
      <w:r w:rsidR="00EF1703">
        <w:rPr>
          <w:noProof/>
        </w:rPr>
        <w:fldChar w:fldCharType="end"/>
      </w:r>
      <w:r>
        <w:t xml:space="preserve"> - Characteristics of a shock wave</w:t>
      </w:r>
      <w:sdt>
        <w:sdtPr>
          <w:id w:val="859011192"/>
          <w:citation/>
        </w:sdtPr>
        <w:sdtEndPr/>
        <w:sdtContent>
          <w:r>
            <w:fldChar w:fldCharType="begin"/>
          </w:r>
          <w:r>
            <w:instrText xml:space="preserve"> CITATION Rut19 \l 2057 </w:instrText>
          </w:r>
          <w:r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[8]</w:t>
          </w:r>
          <w:r>
            <w:fldChar w:fldCharType="end"/>
          </w:r>
        </w:sdtContent>
      </w:sdt>
    </w:p>
    <w:p w14:paraId="2904CD7A" w14:textId="746BB360" w:rsidR="00EF350F" w:rsidRPr="003B11E4" w:rsidRDefault="00EF350F" w:rsidP="00EF350F">
      <w:r>
        <w:t>Impulse is described as the area underneath the curve during the positive phase on a pressure-time graph</w:t>
      </w:r>
      <w:sdt>
        <w:sdtPr>
          <w:id w:val="995693560"/>
          <w:citation/>
        </w:sdtPr>
        <w:sdtEndPr/>
        <w:sdtContent>
          <w:r>
            <w:fldChar w:fldCharType="begin"/>
          </w:r>
          <w:r>
            <w:instrText xml:space="preserve"> CITATION Mur20 \l 2057 </w:instrText>
          </w:r>
          <w:r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[1]</w:t>
          </w:r>
          <w:r>
            <w:fldChar w:fldCharType="end"/>
          </w:r>
        </w:sdtContent>
      </w:sdt>
      <w:r>
        <w:t>. Conventional explosives tend to have a higher peak overpressure than fuel-air explosives however, smaller impulses. Impulse is often used to describe the damage potential of a blast wave rather than the peak overpressure as the duration of the pressure has a large effect on the damage dealt to</w:t>
      </w:r>
      <w:r w:rsidR="00B20559">
        <w:t xml:space="preserve"> a target</w:t>
      </w:r>
      <w:r>
        <w:t>.</w:t>
      </w:r>
    </w:p>
    <w:p w14:paraId="265E8392" w14:textId="42AC6BEE" w:rsidR="003D3BBE" w:rsidRDefault="0071398D" w:rsidP="008E41E9">
      <w:r>
        <w:t>Blast waves are generated by explosives when they detonate</w:t>
      </w:r>
      <w:r w:rsidR="00D42480">
        <w:t xml:space="preserve"> and radiate outwards from the munition. Controlling the location of the detonation in sp</w:t>
      </w:r>
      <w:r w:rsidR="007426D0">
        <w:t xml:space="preserve">ace can alter the effect and potency of the waves. </w:t>
      </w:r>
      <w:r w:rsidR="00E7518D">
        <w:t xml:space="preserve">Having an explosive detonate closer to the target results in more damage as the wave is less attenuated due to travelling </w:t>
      </w:r>
      <w:r w:rsidR="00B20559">
        <w:t>a smaller</w:t>
      </w:r>
      <w:r w:rsidR="00E7518D">
        <w:t xml:space="preserve"> distance and expanding </w:t>
      </w:r>
      <w:r w:rsidR="00866B89">
        <w:t xml:space="preserve">less. The height above the ground at which an explosive is detonated is </w:t>
      </w:r>
      <w:r w:rsidR="00C7726A">
        <w:t>another factor that attributes to the damage potential.</w:t>
      </w:r>
    </w:p>
    <w:p w14:paraId="18D1435A" w14:textId="629FF368" w:rsidR="003D7082" w:rsidRDefault="003D7082" w:rsidP="008E41E9">
      <w:r>
        <w:t xml:space="preserve">The negative phase </w:t>
      </w:r>
      <w:r w:rsidR="002D6647">
        <w:t>duration and amplitude is also larger for fuel-air explosives, this means a strong vacuum like effect is experienced</w:t>
      </w:r>
      <w:r w:rsidR="00BC195C">
        <w:t xml:space="preserve"> that can create flying debris and is extremely effective against </w:t>
      </w:r>
      <w:r w:rsidR="00B437A8">
        <w:t>personnel</w:t>
      </w:r>
      <w:r w:rsidR="00BC195C">
        <w:t xml:space="preserve">, both by the pulling force experienced and the negative pressure. </w:t>
      </w:r>
      <w:r w:rsidR="00CD40EF">
        <w:t>This can cause barotrauma where the lungs collapse</w:t>
      </w:r>
      <w:r w:rsidR="007B2ADD">
        <w:t>.</w:t>
      </w:r>
    </w:p>
    <w:p w14:paraId="2C45966A" w14:textId="77777777" w:rsidR="00B67E68" w:rsidRDefault="00B67E68" w:rsidP="00B67E68">
      <w:pPr>
        <w:keepNext/>
      </w:pPr>
      <w:r w:rsidRPr="00B67E68">
        <w:rPr>
          <w:noProof/>
        </w:rPr>
        <w:drawing>
          <wp:inline distT="0" distB="0" distL="0" distR="0" wp14:anchorId="30AD9E7E" wp14:editId="4BE769A4">
            <wp:extent cx="5731510" cy="1904365"/>
            <wp:effectExtent l="0" t="0" r="2540" b="635"/>
            <wp:docPr id="8" name="Picture 8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3B62B" w14:textId="3B0CBEAA" w:rsidR="00C7726A" w:rsidRDefault="00B67E68" w:rsidP="00B67E68">
      <w:pPr>
        <w:pStyle w:val="Caption"/>
        <w:jc w:val="center"/>
      </w:pPr>
      <w:bookmarkStart w:id="10" w:name="_Ref121695468"/>
      <w:r>
        <w:t xml:space="preserve">Figure </w:t>
      </w:r>
      <w:r w:rsidR="00EF1703">
        <w:fldChar w:fldCharType="begin"/>
      </w:r>
      <w:r w:rsidR="00EF1703">
        <w:instrText xml:space="preserve"> SEQ Figure \* ARABIC </w:instrText>
      </w:r>
      <w:r w:rsidR="00EF1703">
        <w:fldChar w:fldCharType="separate"/>
      </w:r>
      <w:r w:rsidR="007534FC">
        <w:rPr>
          <w:noProof/>
        </w:rPr>
        <w:t>5</w:t>
      </w:r>
      <w:r w:rsidR="00EF1703">
        <w:rPr>
          <w:noProof/>
        </w:rPr>
        <w:fldChar w:fldCharType="end"/>
      </w:r>
      <w:bookmarkEnd w:id="10"/>
      <w:r>
        <w:t xml:space="preserve"> - Types of external explosions</w:t>
      </w:r>
      <w:sdt>
        <w:sdtPr>
          <w:id w:val="1159351486"/>
          <w:citation/>
        </w:sdtPr>
        <w:sdtEndPr/>
        <w:sdtContent>
          <w:r w:rsidR="00E3640B">
            <w:fldChar w:fldCharType="begin"/>
          </w:r>
          <w:r w:rsidR="00E3640B">
            <w:instrText xml:space="preserve"> CITATION Kar13 \l 2057 </w:instrText>
          </w:r>
          <w:r w:rsidR="00E3640B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[9]</w:t>
          </w:r>
          <w:r w:rsidR="00E3640B">
            <w:fldChar w:fldCharType="end"/>
          </w:r>
        </w:sdtContent>
      </w:sdt>
    </w:p>
    <w:p w14:paraId="11BD62A2" w14:textId="23849C14" w:rsidR="00832F7A" w:rsidRDefault="00582136" w:rsidP="008E41E9">
      <w:r>
        <w:lastRenderedPageBreak/>
        <w:t xml:space="preserve">Within </w:t>
      </w:r>
      <w:r>
        <w:fldChar w:fldCharType="begin"/>
      </w:r>
      <w:r>
        <w:instrText xml:space="preserve"> REF _Ref121695468 \h </w:instrText>
      </w:r>
      <w:r>
        <w:fldChar w:fldCharType="separate"/>
      </w:r>
      <w:r w:rsidR="007534FC">
        <w:t xml:space="preserve">Figure </w:t>
      </w:r>
      <w:r w:rsidR="007534FC">
        <w:rPr>
          <w:noProof/>
        </w:rPr>
        <w:t>5</w:t>
      </w:r>
      <w:r>
        <w:fldChar w:fldCharType="end"/>
      </w:r>
      <w:r>
        <w:t xml:space="preserve">, graph (a) shows a free-air burst explosion. </w:t>
      </w:r>
      <w:r w:rsidR="001F0474">
        <w:t>It is detonated in the air and the blast wave impacts the structure directly with no prior interactions.</w:t>
      </w:r>
      <w:r w:rsidR="006918E6">
        <w:t xml:space="preserve"> Graph (b) again shows an air burst but </w:t>
      </w:r>
      <w:r w:rsidR="004C5976">
        <w:t xml:space="preserve">the wave interacts and reflects off of the ground </w:t>
      </w:r>
      <w:r w:rsidR="00823F52">
        <w:t xml:space="preserve">before the structure. This creates a phenomena known as Mach stems that will be described in </w:t>
      </w:r>
      <w:r w:rsidR="00823F52">
        <w:fldChar w:fldCharType="begin"/>
      </w:r>
      <w:r w:rsidR="00823F52">
        <w:instrText xml:space="preserve"> REF _Ref121695621 \h </w:instrText>
      </w:r>
      <w:r w:rsidR="00823F52">
        <w:fldChar w:fldCharType="separate"/>
      </w:r>
      <w:r w:rsidR="007534FC">
        <w:t>3.2.1 Mach stems</w:t>
      </w:r>
      <w:r w:rsidR="00823F52">
        <w:fldChar w:fldCharType="end"/>
      </w:r>
      <w:r w:rsidR="00823F52">
        <w:t xml:space="preserve">. In graph (c) the detonation occurs when the charge </w:t>
      </w:r>
      <w:r w:rsidR="00A82CEA">
        <w:t>is on the ground which generates blast waves that radiate hemi-spherically outwards and towards the structure.</w:t>
      </w:r>
    </w:p>
    <w:p w14:paraId="77FA13A4" w14:textId="7648C874" w:rsidR="00830898" w:rsidRDefault="00830898" w:rsidP="008E41E9">
      <w:r>
        <w:t>The ref</w:t>
      </w:r>
      <w:r w:rsidR="006908AC">
        <w:t>lection of blast waves</w:t>
      </w:r>
      <w:r w:rsidR="00EC3B2F">
        <w:t xml:space="preserve"> off of a rigid structure</w:t>
      </w:r>
      <w:r w:rsidR="006908AC">
        <w:t xml:space="preserve"> actually increases the peak pressure it can impart on a target.</w:t>
      </w:r>
      <w:r w:rsidR="00EC3B2F">
        <w:t xml:space="preserve"> </w:t>
      </w:r>
      <w:r w:rsidR="00F23A55">
        <w:t xml:space="preserve">Air burst detonations are often chosen due to this as they allow the blast wave to reflect before hitting the target. </w:t>
      </w:r>
      <w:r w:rsidR="00315ADC">
        <w:t xml:space="preserve">As the wave propagates, </w:t>
      </w:r>
      <w:r w:rsidR="00F410AF">
        <w:t xml:space="preserve">it moves the particles of air </w:t>
      </w:r>
      <w:r w:rsidR="00B0416D">
        <w:t xml:space="preserve">along its path which collide with the surface. </w:t>
      </w:r>
      <w:r w:rsidR="002C230E">
        <w:t xml:space="preserve">In an ideal </w:t>
      </w:r>
      <w:r w:rsidR="00F437F7">
        <w:t xml:space="preserve">linear </w:t>
      </w:r>
      <w:r w:rsidR="002C230E">
        <w:t xml:space="preserve">scenario the </w:t>
      </w:r>
      <w:r w:rsidR="00BF0A53">
        <w:t xml:space="preserve">reflected pressure would equal the incident pressure and the </w:t>
      </w:r>
      <w:r w:rsidR="00F31CBA">
        <w:t xml:space="preserve">acting pressure would be doubled, however strong blast waves or shock waves </w:t>
      </w:r>
      <w:r w:rsidR="00A921FF">
        <w:t xml:space="preserve">act non-linearly and the </w:t>
      </w:r>
      <w:r w:rsidR="00E207FA">
        <w:t xml:space="preserve">reflected particles are obstructed by more particles which leads to a much higher </w:t>
      </w:r>
      <w:r w:rsidR="00A21A6B">
        <w:t>reflected pressure value</w:t>
      </w:r>
      <w:sdt>
        <w:sdtPr>
          <w:id w:val="-188605115"/>
          <w:citation/>
        </w:sdtPr>
        <w:sdtEndPr/>
        <w:sdtContent>
          <w:r w:rsidR="00CF63E8">
            <w:fldChar w:fldCharType="begin"/>
          </w:r>
          <w:r w:rsidR="00CF63E8">
            <w:instrText xml:space="preserve"> CITATION Kar13 \l 2057 </w:instrText>
          </w:r>
          <w:r w:rsidR="00CF63E8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[9]</w:t>
          </w:r>
          <w:r w:rsidR="00CF63E8">
            <w:fldChar w:fldCharType="end"/>
          </w:r>
        </w:sdtContent>
      </w:sdt>
      <w:r w:rsidR="00A21A6B">
        <w:t>. This is often several times larger than the incident blast wave.</w:t>
      </w:r>
    </w:p>
    <w:p w14:paraId="5C3DD084" w14:textId="35DD7AB9" w:rsidR="008E41E9" w:rsidRDefault="4385D9D3" w:rsidP="008239BD">
      <w:pPr>
        <w:pStyle w:val="Heading3"/>
      </w:pPr>
      <w:bookmarkStart w:id="11" w:name="_Ref121695621"/>
      <w:bookmarkStart w:id="12" w:name="_Toc122043219"/>
      <w:r>
        <w:t>3.2.1 Mach stems</w:t>
      </w:r>
      <w:bookmarkEnd w:id="11"/>
      <w:bookmarkEnd w:id="12"/>
    </w:p>
    <w:p w14:paraId="2920AE0C" w14:textId="3295996E" w:rsidR="002321F7" w:rsidRDefault="007258EF" w:rsidP="002321F7">
      <w:pPr>
        <w:keepNext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CAC68C6" wp14:editId="42C46DFF">
                <wp:simplePos x="0" y="0"/>
                <wp:positionH relativeFrom="column">
                  <wp:posOffset>3941082</wp:posOffset>
                </wp:positionH>
                <wp:positionV relativeFrom="paragraph">
                  <wp:posOffset>3162369</wp:posOffset>
                </wp:positionV>
                <wp:extent cx="675103" cy="389694"/>
                <wp:effectExtent l="38100" t="0" r="29845" b="4889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5103" cy="38969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35DD3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310.3pt;margin-top:249pt;width:53.15pt;height:30.7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" strokecolor="#ed7d31 [3205]" strokeweight=".5pt">
                <v:stroke endarrow="block" joinstyle="miter"/>
              </v:shape>
            </w:pict>
          </mc:Fallback>
        </mc:AlternateContent>
      </w:r>
      <w:r w:rsidR="00277423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C27F337" wp14:editId="1F9E5028">
                <wp:simplePos x="0" y="0"/>
                <wp:positionH relativeFrom="column">
                  <wp:posOffset>3850636</wp:posOffset>
                </wp:positionH>
                <wp:positionV relativeFrom="paragraph">
                  <wp:posOffset>3530276</wp:posOffset>
                </wp:positionV>
                <wp:extent cx="90264" cy="90264"/>
                <wp:effectExtent l="0" t="0" r="24130" b="2413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264" cy="90264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3E2577" id="Oval 14" o:spid="_x0000_s1026" style="position:absolute;margin-left:303.2pt;margin-top:277.95pt;width:7.1pt;height:7.1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" filled="f" strokecolor="#ed7d31 [3205]" strokeweight="1pt">
                <v:stroke joinstyle="miter"/>
              </v:oval>
            </w:pict>
          </mc:Fallback>
        </mc:AlternateContent>
      </w:r>
      <w:r w:rsidR="00E862AF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83B9199" wp14:editId="193A0249">
                <wp:simplePos x="0" y="0"/>
                <wp:positionH relativeFrom="column">
                  <wp:posOffset>987552</wp:posOffset>
                </wp:positionH>
                <wp:positionV relativeFrom="paragraph">
                  <wp:posOffset>3573654</wp:posOffset>
                </wp:positionV>
                <wp:extent cx="782726" cy="90576"/>
                <wp:effectExtent l="0" t="0" r="74930" b="8128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82726" cy="9057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775074" id="Straight Arrow Connector 13" o:spid="_x0000_s1026" type="#_x0000_t32" style="position:absolute;margin-left:77.75pt;margin-top:281.4pt;width:61.65pt;height:7.1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" strokecolor="#ed7d31 [3205]" strokeweight=".5pt">
                <v:stroke endarrow="block" joinstyle="miter"/>
              </v:shape>
            </w:pict>
          </mc:Fallback>
        </mc:AlternateContent>
      </w:r>
      <w:r w:rsidR="00E862AF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7D3CD09" wp14:editId="732F3B66">
                <wp:simplePos x="0" y="0"/>
                <wp:positionH relativeFrom="column">
                  <wp:posOffset>94615</wp:posOffset>
                </wp:positionH>
                <wp:positionV relativeFrom="paragraph">
                  <wp:posOffset>3419831</wp:posOffset>
                </wp:positionV>
                <wp:extent cx="892175" cy="299720"/>
                <wp:effectExtent l="0" t="0" r="22225" b="241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2175" cy="299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8E4F32" w14:textId="7933CF53" w:rsidR="00E862AF" w:rsidRDefault="00E862AF" w:rsidP="00E862AF">
                            <w:pPr>
                              <w:jc w:val="center"/>
                            </w:pPr>
                            <w:r>
                              <w:t>Mach 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D3CD09" id="Text Box 12" o:spid="_x0000_s1028" type="#_x0000_t202" style="position:absolute;left:0;text-align:left;margin-left:7.45pt;margin-top:269.3pt;width:70.25pt;height:23.6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" fillcolor="white [3201]" strokeweight=".5pt">
                <v:textbox>
                  <w:txbxContent>
                    <w:p w14:paraId="618E4F32" w14:textId="7933CF53" w:rsidR="00E862AF" w:rsidRDefault="00E862AF" w:rsidP="00E862AF">
                      <w:pPr>
                        <w:jc w:val="center"/>
                      </w:pPr>
                      <w:r>
                        <w:t>Mach stem</w:t>
                      </w:r>
                    </w:p>
                  </w:txbxContent>
                </v:textbox>
              </v:shape>
            </w:pict>
          </mc:Fallback>
        </mc:AlternateContent>
      </w:r>
      <w:r w:rsidR="00E862AF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95663E9" wp14:editId="3625DCF4">
                <wp:simplePos x="0" y="0"/>
                <wp:positionH relativeFrom="column">
                  <wp:posOffset>4615739</wp:posOffset>
                </wp:positionH>
                <wp:positionV relativeFrom="paragraph">
                  <wp:posOffset>3024836</wp:posOffset>
                </wp:positionV>
                <wp:extent cx="892455" cy="299923"/>
                <wp:effectExtent l="0" t="0" r="22225" b="2413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2455" cy="2999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A4568D" w14:textId="6D259595" w:rsidR="00E862AF" w:rsidRDefault="00E862AF" w:rsidP="00E862AF">
                            <w:pPr>
                              <w:jc w:val="center"/>
                            </w:pPr>
                            <w:r>
                              <w:t>Triple 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95663E9" id="Text Box 10" o:spid="_x0000_s1029" type="#_x0000_t202" style="position:absolute;left:0;text-align:left;margin-left:363.45pt;margin-top:238.2pt;width:70.25pt;height:23.6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" fillcolor="white [3201]" strokeweight=".5pt">
                <v:textbox>
                  <w:txbxContent>
                    <w:p w14:paraId="00A4568D" w14:textId="6D259595" w:rsidR="00E862AF" w:rsidRDefault="00E862AF" w:rsidP="00E862AF">
                      <w:pPr>
                        <w:jc w:val="center"/>
                      </w:pPr>
                      <w:r>
                        <w:t>Triple point</w:t>
                      </w:r>
                    </w:p>
                  </w:txbxContent>
                </v:textbox>
              </v:shape>
            </w:pict>
          </mc:Fallback>
        </mc:AlternateContent>
      </w:r>
      <w:r w:rsidR="0056386A">
        <w:rPr>
          <w:noProof/>
        </w:rPr>
        <w:drawing>
          <wp:inline distT="0" distB="0" distL="0" distR="0" wp14:anchorId="5D6E8FE3" wp14:editId="5B2D8DEF">
            <wp:extent cx="3080386" cy="3942893"/>
            <wp:effectExtent l="0" t="0" r="571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0386" cy="39428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B4CC7F" w14:textId="6FCB82B4" w:rsidR="008239BD" w:rsidRDefault="002321F7" w:rsidP="002321F7">
      <w:pPr>
        <w:pStyle w:val="Caption"/>
        <w:jc w:val="center"/>
      </w:pPr>
      <w:bookmarkStart w:id="13" w:name="_Ref121773072"/>
      <w:r>
        <w:t xml:space="preserve">Figure </w:t>
      </w:r>
      <w:r w:rsidR="00EF1703">
        <w:fldChar w:fldCharType="begin"/>
      </w:r>
      <w:r w:rsidR="00EF1703">
        <w:instrText xml:space="preserve"> SEQ Figure \* ARABIC </w:instrText>
      </w:r>
      <w:r w:rsidR="00EF1703">
        <w:fldChar w:fldCharType="separate"/>
      </w:r>
      <w:r w:rsidR="007534FC">
        <w:rPr>
          <w:noProof/>
        </w:rPr>
        <w:t>6</w:t>
      </w:r>
      <w:r w:rsidR="00EF1703">
        <w:rPr>
          <w:noProof/>
        </w:rPr>
        <w:fldChar w:fldCharType="end"/>
      </w:r>
      <w:bookmarkEnd w:id="13"/>
      <w:r>
        <w:t xml:space="preserve"> - Air burst blast wave reflection and Mach stem generation</w:t>
      </w:r>
      <w:sdt>
        <w:sdtPr>
          <w:id w:val="585266165"/>
          <w:citation/>
        </w:sdtPr>
        <w:sdtEndPr/>
        <w:sdtContent>
          <w:r w:rsidR="00D92DB6">
            <w:fldChar w:fldCharType="begin"/>
          </w:r>
          <w:r w:rsidR="00FC3529">
            <w:instrText xml:space="preserve">CITATION Let17 \l 2057 </w:instrText>
          </w:r>
          <w:r w:rsidR="00D92DB6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[10]</w:t>
          </w:r>
          <w:r w:rsidR="00D92DB6">
            <w:fldChar w:fldCharType="end"/>
          </w:r>
        </w:sdtContent>
      </w:sdt>
    </w:p>
    <w:p w14:paraId="52B02821" w14:textId="4177AD9B" w:rsidR="00D92DB6" w:rsidRPr="00D92DB6" w:rsidRDefault="00A07A47" w:rsidP="00D92DB6">
      <w:r>
        <w:fldChar w:fldCharType="begin"/>
      </w:r>
      <w:r>
        <w:instrText xml:space="preserve"> REF _Ref121773072 \h </w:instrText>
      </w:r>
      <w:r>
        <w:fldChar w:fldCharType="separate"/>
      </w:r>
      <w:r w:rsidR="007534FC">
        <w:t xml:space="preserve">Figure </w:t>
      </w:r>
      <w:r w:rsidR="007534FC">
        <w:rPr>
          <w:noProof/>
        </w:rPr>
        <w:t>6</w:t>
      </w:r>
      <w:r>
        <w:fldChar w:fldCharType="end"/>
      </w:r>
      <w:r>
        <w:t xml:space="preserve"> depicts an air burst munition being initiated ab</w:t>
      </w:r>
      <w:r w:rsidR="00D03EB4">
        <w:t xml:space="preserve">ove the ground, the formation of the blast wave and the reflection of the wave off of the ground. In the third section, </w:t>
      </w:r>
      <w:r w:rsidR="009F222B">
        <w:t>a</w:t>
      </w:r>
      <w:r w:rsidR="00E45BF2">
        <w:t xml:space="preserve"> Mach stem has been formed where the </w:t>
      </w:r>
      <w:r w:rsidR="005F03C0">
        <w:t xml:space="preserve">initial wave has </w:t>
      </w:r>
      <w:r w:rsidR="00CB2737">
        <w:t>coalesced</w:t>
      </w:r>
      <w:r w:rsidR="005F03C0">
        <w:t xml:space="preserve"> with the reflected wave, resulting in</w:t>
      </w:r>
      <w:r w:rsidR="00C73694">
        <w:t xml:space="preserve"> the more vertical line.</w:t>
      </w:r>
      <w:r w:rsidR="000E5967">
        <w:t xml:space="preserve"> From this</w:t>
      </w:r>
      <w:r w:rsidR="00316562">
        <w:t xml:space="preserve"> </w:t>
      </w:r>
      <w:r w:rsidR="004C7F4C">
        <w:t>an expanded “kill zone”</w:t>
      </w:r>
      <w:r w:rsidR="000E5967">
        <w:t xml:space="preserve"> is developed and </w:t>
      </w:r>
      <w:r w:rsidR="00621446">
        <w:t xml:space="preserve">the downward force on the earth </w:t>
      </w:r>
      <w:r w:rsidR="004A1E99">
        <w:t>can also collapse tunnels and explode mines below the surface</w:t>
      </w:r>
      <w:sdt>
        <w:sdtPr>
          <w:id w:val="300429747"/>
          <w:citation/>
        </w:sdtPr>
        <w:sdtEndPr/>
        <w:sdtContent>
          <w:r w:rsidR="00083BA2">
            <w:fldChar w:fldCharType="begin"/>
          </w:r>
          <w:r w:rsidR="00FC3529">
            <w:instrText xml:space="preserve">CITATION Let17 \l 2057 </w:instrText>
          </w:r>
          <w:r w:rsidR="00083BA2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[10]</w:t>
          </w:r>
          <w:r w:rsidR="00083BA2">
            <w:fldChar w:fldCharType="end"/>
          </w:r>
        </w:sdtContent>
      </w:sdt>
      <w:r w:rsidR="004A1E99">
        <w:t>.</w:t>
      </w:r>
      <w:r w:rsidR="0070747D">
        <w:t xml:space="preserve"> A triple point is formed </w:t>
      </w:r>
      <w:r w:rsidR="00E862AF">
        <w:t>at the boundary between the incident</w:t>
      </w:r>
      <w:r w:rsidR="0022554C">
        <w:t xml:space="preserve"> wave</w:t>
      </w:r>
      <w:r w:rsidR="00E862AF">
        <w:t xml:space="preserve">, </w:t>
      </w:r>
      <w:r w:rsidR="0022554C">
        <w:t xml:space="preserve">the </w:t>
      </w:r>
      <w:r w:rsidR="00E862AF">
        <w:t>reflected</w:t>
      </w:r>
      <w:r w:rsidR="0022554C">
        <w:t xml:space="preserve"> wave</w:t>
      </w:r>
      <w:r w:rsidR="00E862AF">
        <w:t xml:space="preserve"> and</w:t>
      </w:r>
      <w:r w:rsidR="0022554C">
        <w:t xml:space="preserve"> the</w:t>
      </w:r>
      <w:r w:rsidR="00E862AF">
        <w:t xml:space="preserve"> Mach </w:t>
      </w:r>
      <w:r w:rsidR="0022554C">
        <w:t>ste</w:t>
      </w:r>
      <w:r w:rsidR="007773CC">
        <w:t>m. T</w:t>
      </w:r>
      <w:r w:rsidR="00841070">
        <w:t xml:space="preserve">argets exposed to the </w:t>
      </w:r>
      <w:r w:rsidR="00613F26">
        <w:t>wave between the Mach stem and the triple point experience peak pressures several times higher than the original blast wave.</w:t>
      </w:r>
      <w:r w:rsidR="00CB6BDE">
        <w:t xml:space="preserve"> </w:t>
      </w:r>
      <w:r w:rsidR="005C370B">
        <w:t>This effect is</w:t>
      </w:r>
      <w:r w:rsidR="00744200">
        <w:t xml:space="preserve"> also</w:t>
      </w:r>
      <w:r w:rsidR="005C370B">
        <w:t xml:space="preserve"> </w:t>
      </w:r>
      <w:r w:rsidR="00233FD3">
        <w:t>utilised</w:t>
      </w:r>
      <w:r w:rsidR="005C370B">
        <w:t xml:space="preserve"> </w:t>
      </w:r>
      <w:r w:rsidR="00515117">
        <w:t xml:space="preserve">in nuclear weapons as 50% of the energy in a </w:t>
      </w:r>
      <w:r w:rsidR="00515117">
        <w:lastRenderedPageBreak/>
        <w:t xml:space="preserve">nuclear explosion is output through the blast wave, meaning that incredibly strong </w:t>
      </w:r>
      <w:r w:rsidR="00744200">
        <w:t>waves</w:t>
      </w:r>
      <w:r w:rsidR="00515117">
        <w:t xml:space="preserve"> can be generated </w:t>
      </w:r>
      <w:r w:rsidR="00EA4DE4">
        <w:t>from an air burst</w:t>
      </w:r>
      <w:sdt>
        <w:sdtPr>
          <w:id w:val="621499508"/>
          <w:citation/>
        </w:sdtPr>
        <w:sdtEndPr/>
        <w:sdtContent>
          <w:r w:rsidR="00233FD3">
            <w:fldChar w:fldCharType="begin"/>
          </w:r>
          <w:r w:rsidR="00233FD3">
            <w:instrText xml:space="preserve"> CITATION Cra90 \l 2057 </w:instrText>
          </w:r>
          <w:r w:rsidR="00233FD3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[11]</w:t>
          </w:r>
          <w:r w:rsidR="00233FD3">
            <w:fldChar w:fldCharType="end"/>
          </w:r>
        </w:sdtContent>
      </w:sdt>
      <w:r w:rsidR="00EA4DE4">
        <w:t>.</w:t>
      </w:r>
    </w:p>
    <w:p w14:paraId="618F22CC" w14:textId="3EA8B151" w:rsidR="4385D9D3" w:rsidRDefault="4385D9D3" w:rsidP="006A3CF1">
      <w:pPr>
        <w:pStyle w:val="Heading1"/>
      </w:pPr>
      <w:bookmarkStart w:id="14" w:name="_Toc122043220"/>
      <w:r>
        <w:t xml:space="preserve">4. </w:t>
      </w:r>
      <w:r w:rsidR="00506CC5">
        <w:t>Ethicality</w:t>
      </w:r>
      <w:r w:rsidR="00207EA3">
        <w:t xml:space="preserve"> and incidents</w:t>
      </w:r>
      <w:bookmarkEnd w:id="14"/>
    </w:p>
    <w:p w14:paraId="66C477B4" w14:textId="08FA3015" w:rsidR="00266D4B" w:rsidRDefault="00266D4B" w:rsidP="4385D9D3">
      <w:r>
        <w:t>Fuel-air explosions impact a wide area, making them prone to indiscriminate use.</w:t>
      </w:r>
      <w:r w:rsidR="00F44F19">
        <w:t xml:space="preserve"> This is an issue in or around populated areas. </w:t>
      </w:r>
      <w:r w:rsidR="00B4290A">
        <w:t xml:space="preserve">In scenarios where military targets are </w:t>
      </w:r>
      <w:r w:rsidR="00873C26">
        <w:t>‘</w:t>
      </w:r>
      <w:r w:rsidR="00B4290A">
        <w:t>dug in</w:t>
      </w:r>
      <w:r w:rsidR="00873C26">
        <w:t xml:space="preserve">’ in a town or city, it would </w:t>
      </w:r>
      <w:r w:rsidR="00860805">
        <w:t>be</w:t>
      </w:r>
      <w:r w:rsidR="00873C26">
        <w:t xml:space="preserve"> impossible to limit the destructive effect of </w:t>
      </w:r>
      <w:r w:rsidR="00860805">
        <w:t xml:space="preserve">a fuel-air explosion. Civilians would not be able to taken </w:t>
      </w:r>
      <w:r w:rsidR="00B93DC2">
        <w:t>shelter from its effect due to its effectiveness against personnel, fortifications and buildings</w:t>
      </w:r>
      <w:r w:rsidR="00455387">
        <w:t>, all commonly found in populated areas.</w:t>
      </w:r>
      <w:r w:rsidR="00B93DC2">
        <w:t xml:space="preserve"> </w:t>
      </w:r>
    </w:p>
    <w:p w14:paraId="474185B5" w14:textId="1ECDCF0E" w:rsidR="00C023DC" w:rsidRDefault="00F07C0D" w:rsidP="4385D9D3">
      <w:r>
        <w:t>As thermobaric weapons</w:t>
      </w:r>
      <w:r w:rsidR="001F1683">
        <w:t xml:space="preserve"> are not related to incendiary weapons, they are not explicitly banned under the Hague or Geneva conventions</w:t>
      </w:r>
      <w:r w:rsidR="00074F53">
        <w:t>. However questions arise in the principles of warfare such as the principles of distinction, proportiona</w:t>
      </w:r>
      <w:r w:rsidR="00A77644">
        <w:t xml:space="preserve">lity, military necessity and humanity where the use of such weapons aren’t prohibited but </w:t>
      </w:r>
      <w:r w:rsidR="006D2B13">
        <w:t xml:space="preserve">rules can be violated based on context and the manner of their use. Current use in the Ukraine war has brought about these questions again as </w:t>
      </w:r>
      <w:r w:rsidR="00EE0976">
        <w:t xml:space="preserve">even if munitions were aimed at military targets, there </w:t>
      </w:r>
      <w:r w:rsidR="00F11272">
        <w:t>ha</w:t>
      </w:r>
      <w:r w:rsidR="00D61712">
        <w:t>s</w:t>
      </w:r>
      <w:r w:rsidR="00EE0976">
        <w:t xml:space="preserve"> been a large number civilian casualties and infrastructure damage</w:t>
      </w:r>
      <w:sdt>
        <w:sdtPr>
          <w:id w:val="15211538"/>
          <w:citation/>
        </w:sdtPr>
        <w:sdtEndPr/>
        <w:sdtContent>
          <w:r w:rsidR="00C27E30">
            <w:fldChar w:fldCharType="begin"/>
          </w:r>
          <w:r w:rsidR="00C27E30">
            <w:instrText xml:space="preserve"> CITATION Sha22 \l 2057 </w:instrText>
          </w:r>
          <w:r w:rsidR="00C27E30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[12]</w:t>
          </w:r>
          <w:r w:rsidR="00C27E30">
            <w:fldChar w:fldCharType="end"/>
          </w:r>
        </w:sdtContent>
      </w:sdt>
      <w:r w:rsidR="00EE0976">
        <w:t>.</w:t>
      </w:r>
    </w:p>
    <w:p w14:paraId="630250F4" w14:textId="5754FB75" w:rsidR="00207EA3" w:rsidRDefault="00207EA3" w:rsidP="00207EA3">
      <w:pPr>
        <w:pStyle w:val="Heading2"/>
      </w:pPr>
      <w:bookmarkStart w:id="15" w:name="_Toc122043221"/>
      <w:r>
        <w:t>4.1 In</w:t>
      </w:r>
      <w:r w:rsidR="0061117A">
        <w:t>cidents</w:t>
      </w:r>
      <w:bookmarkEnd w:id="15"/>
    </w:p>
    <w:p w14:paraId="1AF382B8" w14:textId="1183B6B1" w:rsidR="00C277EE" w:rsidRDefault="008B3310" w:rsidP="0061117A">
      <w:r>
        <w:t>On the 1</w:t>
      </w:r>
      <w:r w:rsidRPr="008B3310">
        <w:rPr>
          <w:vertAlign w:val="superscript"/>
        </w:rPr>
        <w:t>st</w:t>
      </w:r>
      <w:r>
        <w:t xml:space="preserve"> of June 1974</w:t>
      </w:r>
      <w:r w:rsidR="00704544">
        <w:t xml:space="preserve">, </w:t>
      </w:r>
      <w:r w:rsidR="00FD1702">
        <w:t xml:space="preserve">an explosion occurred </w:t>
      </w:r>
      <w:r w:rsidR="009D5569">
        <w:t xml:space="preserve">at a chemical </w:t>
      </w:r>
      <w:r w:rsidR="00E26BBB">
        <w:t xml:space="preserve">plant </w:t>
      </w:r>
      <w:r w:rsidR="0010443D">
        <w:t xml:space="preserve">that produce </w:t>
      </w:r>
      <w:r w:rsidR="008055F9">
        <w:t>caprolactam, a chemical used in nylon manufacture.</w:t>
      </w:r>
      <w:r w:rsidR="00FF00AE">
        <w:t xml:space="preserve"> A crack was discovered in one of the reactors prior to the explosion and a </w:t>
      </w:r>
      <w:r w:rsidR="005B54C1">
        <w:t xml:space="preserve">bypass pipe was installed to keep the facility running. </w:t>
      </w:r>
      <w:r w:rsidR="00D61712">
        <w:t>The new</w:t>
      </w:r>
      <w:r w:rsidR="005B54C1">
        <w:t xml:space="preserve"> pipe ruptured and cyclohexane </w:t>
      </w:r>
      <w:r w:rsidR="00742311">
        <w:t xml:space="preserve">(a chemical solvent) leaked from the pipe in a huge </w:t>
      </w:r>
      <w:r w:rsidR="008978BD">
        <w:t>quantity. This formed a large vapour cloud that found a source of ignition in the plant</w:t>
      </w:r>
      <w:r w:rsidR="00EE2D5A">
        <w:t xml:space="preserve"> where the explosion destroyed almost the entire plant. </w:t>
      </w:r>
      <w:r w:rsidR="00C322AD">
        <w:t>18 fatalities occurred due to the roof collapsing and the windows shattering in the control room.</w:t>
      </w:r>
      <w:r w:rsidR="00F46CF1">
        <w:t xml:space="preserve"> A further 10 workers were killed and 36 others </w:t>
      </w:r>
      <w:r w:rsidR="007456B5">
        <w:t xml:space="preserve">were injured on site and additional injuries and damage occurred </w:t>
      </w:r>
      <w:r w:rsidR="001002C4">
        <w:t>outside of the facility</w:t>
      </w:r>
      <w:sdt>
        <w:sdtPr>
          <w:id w:val="449051216"/>
          <w:citation/>
        </w:sdtPr>
        <w:sdtEndPr/>
        <w:sdtContent>
          <w:r w:rsidR="006E0380">
            <w:fldChar w:fldCharType="begin"/>
          </w:r>
          <w:r w:rsidR="006E0380">
            <w:instrText xml:space="preserve"> CITATION Dun14 \l 2057 </w:instrText>
          </w:r>
          <w:r w:rsidR="006E0380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[13]</w:t>
          </w:r>
          <w:r w:rsidR="006E0380">
            <w:fldChar w:fldCharType="end"/>
          </w:r>
        </w:sdtContent>
      </w:sdt>
      <w:r w:rsidR="001002C4">
        <w:t>.</w:t>
      </w:r>
    </w:p>
    <w:p w14:paraId="4A844ECF" w14:textId="77777777" w:rsidR="005E2187" w:rsidRDefault="005E2187" w:rsidP="005E2187">
      <w:pPr>
        <w:keepNext/>
        <w:jc w:val="center"/>
      </w:pPr>
      <w:r>
        <w:rPr>
          <w:noProof/>
        </w:rPr>
        <w:drawing>
          <wp:inline distT="0" distB="0" distL="0" distR="0" wp14:anchorId="1A86669A" wp14:editId="03CD08D2">
            <wp:extent cx="4877843" cy="3583534"/>
            <wp:effectExtent l="0" t="0" r="0" b="0"/>
            <wp:docPr id="15" name="Picture 15" descr="An aerial view of a cit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n aerial view of a city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7409" cy="35979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896428" w14:textId="11218D66" w:rsidR="005E2187" w:rsidRPr="0061117A" w:rsidRDefault="005E2187" w:rsidP="005E2187">
      <w:pPr>
        <w:pStyle w:val="Caption"/>
        <w:jc w:val="center"/>
      </w:pPr>
      <w:r>
        <w:t xml:space="preserve">Figure </w:t>
      </w:r>
      <w:r w:rsidR="00EF1703">
        <w:fldChar w:fldCharType="begin"/>
      </w:r>
      <w:r w:rsidR="00EF1703">
        <w:instrText xml:space="preserve"> SEQ Figure \* ARABIC </w:instrText>
      </w:r>
      <w:r w:rsidR="00EF1703">
        <w:fldChar w:fldCharType="separate"/>
      </w:r>
      <w:r w:rsidR="007534FC">
        <w:rPr>
          <w:noProof/>
        </w:rPr>
        <w:t>7</w:t>
      </w:r>
      <w:r w:rsidR="00EF1703">
        <w:rPr>
          <w:noProof/>
        </w:rPr>
        <w:fldChar w:fldCharType="end"/>
      </w:r>
      <w:r>
        <w:t xml:space="preserve"> - The Flixborough plant after the explosion</w:t>
      </w:r>
    </w:p>
    <w:p w14:paraId="3B633C79" w14:textId="3C85CC7D" w:rsidR="00BA6950" w:rsidRDefault="4385D9D3" w:rsidP="00BA6950">
      <w:pPr>
        <w:pStyle w:val="Heading1"/>
      </w:pPr>
      <w:bookmarkStart w:id="16" w:name="_Toc122043222"/>
      <w:r>
        <w:lastRenderedPageBreak/>
        <w:t>5. Military environment applications</w:t>
      </w:r>
      <w:bookmarkEnd w:id="16"/>
    </w:p>
    <w:p w14:paraId="7719B194" w14:textId="6E1DC58C" w:rsidR="00BA6950" w:rsidRDefault="003D7332" w:rsidP="00BA6950">
      <w:r>
        <w:t xml:space="preserve">Explosive power is regularly harnessed in </w:t>
      </w:r>
      <w:r w:rsidR="00A06F2F">
        <w:t xml:space="preserve">a variety of </w:t>
      </w:r>
      <w:r>
        <w:t>military applications</w:t>
      </w:r>
      <w:r w:rsidR="00A06F2F">
        <w:t xml:space="preserve">, however this section will </w:t>
      </w:r>
      <w:r w:rsidR="00D41A6E">
        <w:t>explore</w:t>
      </w:r>
      <w:r w:rsidR="00A06F2F">
        <w:t xml:space="preserve"> how fuel</w:t>
      </w:r>
      <w:r w:rsidR="000B3A0F">
        <w:t>-</w:t>
      </w:r>
      <w:r w:rsidR="00A06F2F">
        <w:t xml:space="preserve">air explosives </w:t>
      </w:r>
      <w:r w:rsidR="00D41A6E">
        <w:t>will perform against a range of targets.</w:t>
      </w:r>
    </w:p>
    <w:p w14:paraId="6C9F71CD" w14:textId="7BEFDD75" w:rsidR="00C109A0" w:rsidRPr="00BA6950" w:rsidRDefault="00B866C5" w:rsidP="00BA6950">
      <w:r>
        <w:t>The United States used a newly developed thermobaric bomb, the BLU-118/</w:t>
      </w:r>
      <w:r w:rsidR="00B645BA">
        <w:t>B</w:t>
      </w:r>
      <w:r w:rsidR="00D24F3D">
        <w:t>, in Afghanistan</w:t>
      </w:r>
      <w:sdt>
        <w:sdtPr>
          <w:id w:val="-1498569081"/>
          <w:citation/>
        </w:sdtPr>
        <w:sdtEndPr/>
        <w:sdtContent>
          <w:r w:rsidR="00B645BA">
            <w:fldChar w:fldCharType="begin"/>
          </w:r>
          <w:r w:rsidR="00B645BA">
            <w:instrText xml:space="preserve"> CITATION And03 \l 2057 </w:instrText>
          </w:r>
          <w:r w:rsidR="00B645BA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[14]</w:t>
          </w:r>
          <w:r w:rsidR="00B645BA">
            <w:fldChar w:fldCharType="end"/>
          </w:r>
        </w:sdtContent>
      </w:sdt>
      <w:r w:rsidR="00152433">
        <w:t>.</w:t>
      </w:r>
      <w:r w:rsidR="00095E9F">
        <w:t xml:space="preserve"> Starting off as the Guided Bomb</w:t>
      </w:r>
      <w:r w:rsidR="00C003B8">
        <w:t xml:space="preserve"> Unit-28 (GBU-28) which was developed to penetrate hardened, underground </w:t>
      </w:r>
      <w:r w:rsidR="00F51EA0">
        <w:t>command centres</w:t>
      </w:r>
      <w:r w:rsidR="002533DD">
        <w:t>, the filling</w:t>
      </w:r>
      <w:r w:rsidR="00255122">
        <w:t xml:space="preserve"> was exchanged for a thermobaric explosive fill. This allowed the penetrating warhead to still breach deep into </w:t>
      </w:r>
      <w:r w:rsidR="00431114">
        <w:t xml:space="preserve">structures but </w:t>
      </w:r>
      <w:r w:rsidR="00526D83">
        <w:t xml:space="preserve">also </w:t>
      </w:r>
      <w:r w:rsidR="00431114">
        <w:t>deliver higher and sustained blast pressures in confined spaces</w:t>
      </w:r>
      <w:r w:rsidR="00526D83">
        <w:t xml:space="preserve"> such as tunnels and underground facilities</w:t>
      </w:r>
      <w:sdt>
        <w:sdtPr>
          <w:id w:val="-2091455933"/>
          <w:citation/>
        </w:sdtPr>
        <w:sdtEndPr/>
        <w:sdtContent>
          <w:r w:rsidR="00801BB4">
            <w:fldChar w:fldCharType="begin"/>
          </w:r>
          <w:r w:rsidR="00801BB4">
            <w:instrText xml:space="preserve"> CITATION Nat05 \l 2057 </w:instrText>
          </w:r>
          <w:r w:rsidR="00801BB4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[15]</w:t>
          </w:r>
          <w:r w:rsidR="00801BB4">
            <w:fldChar w:fldCharType="end"/>
          </w:r>
        </w:sdtContent>
      </w:sdt>
      <w:r w:rsidR="00526D83">
        <w:t>.</w:t>
      </w:r>
    </w:p>
    <w:p w14:paraId="7369C13B" w14:textId="3354D50B" w:rsidR="00FE05CD" w:rsidRDefault="4385D9D3" w:rsidP="00FE05CD">
      <w:pPr>
        <w:pStyle w:val="Heading2"/>
      </w:pPr>
      <w:bookmarkStart w:id="17" w:name="_Toc122043223"/>
      <w:r>
        <w:t>5.1 Armour defeat</w:t>
      </w:r>
      <w:bookmarkEnd w:id="17"/>
    </w:p>
    <w:p w14:paraId="44777966" w14:textId="0C49017E" w:rsidR="00FE05CD" w:rsidRDefault="007657F4" w:rsidP="00FE05CD">
      <w:r>
        <w:t xml:space="preserve">Due to the </w:t>
      </w:r>
      <w:r w:rsidR="002E59DE">
        <w:t>nature of fuel</w:t>
      </w:r>
      <w:r w:rsidR="000B3A0F">
        <w:t>-</w:t>
      </w:r>
      <w:r w:rsidR="002E59DE">
        <w:t xml:space="preserve">air explosive munitions not being able to supply their own oxygen, </w:t>
      </w:r>
      <w:r w:rsidR="00F402A0">
        <w:t>fuel</w:t>
      </w:r>
      <w:r w:rsidR="000B3A0F">
        <w:t>-</w:t>
      </w:r>
      <w:r w:rsidR="00F402A0">
        <w:t xml:space="preserve">air explosives are not applicable to be used underwater against targets such as a ship hull. In this scenario, conventional explosives are used to defeat maritime armour </w:t>
      </w:r>
      <w:r w:rsidR="0014680F">
        <w:t>effectively.</w:t>
      </w:r>
    </w:p>
    <w:p w14:paraId="270DBA04" w14:textId="6BDE8430" w:rsidR="0014680F" w:rsidRDefault="006C15F7" w:rsidP="00FE05CD">
      <w:r>
        <w:t>Similarly</w:t>
      </w:r>
      <w:r w:rsidR="0060624B">
        <w:t xml:space="preserve">, </w:t>
      </w:r>
      <w:r w:rsidR="00691155">
        <w:t>a fuel</w:t>
      </w:r>
      <w:r w:rsidR="000B3A0F">
        <w:t>-</w:t>
      </w:r>
      <w:r w:rsidR="00691155">
        <w:t>air munition</w:t>
      </w:r>
      <w:r w:rsidR="0086004C">
        <w:t>’s performance against</w:t>
      </w:r>
      <w:r w:rsidR="000B3A0F">
        <w:t xml:space="preserve"> a</w:t>
      </w:r>
      <w:r w:rsidR="0086004C">
        <w:t xml:space="preserve"> heavy vehicle’s armour</w:t>
      </w:r>
      <w:r w:rsidR="000B3A0F">
        <w:t xml:space="preserve"> would pale in comparison to a conventional</w:t>
      </w:r>
      <w:r w:rsidR="00522D56">
        <w:t xml:space="preserve"> explosive munition such</w:t>
      </w:r>
      <w:r w:rsidR="000B3A0F">
        <w:t xml:space="preserve"> </w:t>
      </w:r>
      <w:r w:rsidR="00522D56">
        <w:t xml:space="preserve">as a </w:t>
      </w:r>
      <w:r w:rsidR="000B3A0F">
        <w:t xml:space="preserve">shaped charge. As stated before, although the impulse is larger from fuel-air explosions, the peak overpressure is lower and </w:t>
      </w:r>
      <w:r w:rsidR="00522D56">
        <w:t xml:space="preserve">that is the driving factor in </w:t>
      </w:r>
      <w:r w:rsidR="006C2856">
        <w:t>defeating</w:t>
      </w:r>
      <w:r w:rsidR="00522D56">
        <w:t xml:space="preserve"> the </w:t>
      </w:r>
      <w:r w:rsidR="005247EC">
        <w:t xml:space="preserve">armour using solely the blast wave. A secondary effect of the fuel-air munition is the </w:t>
      </w:r>
      <w:r w:rsidR="006C2856">
        <w:t>large fireball that is produced, this would have little effect on an armoured target</w:t>
      </w:r>
      <w:r w:rsidR="001B0A2C">
        <w:t xml:space="preserve"> but would </w:t>
      </w:r>
      <w:r w:rsidR="001A2FEB">
        <w:t>be very effective against light skinned vehicles</w:t>
      </w:r>
      <w:r w:rsidR="006C2856">
        <w:t>.</w:t>
      </w:r>
    </w:p>
    <w:p w14:paraId="5FFAEDD3" w14:textId="7AAF5FE9" w:rsidR="00FE05CD" w:rsidRDefault="4385D9D3" w:rsidP="00FE05CD">
      <w:pPr>
        <w:pStyle w:val="Heading2"/>
      </w:pPr>
      <w:bookmarkStart w:id="18" w:name="_Toc122043224"/>
      <w:r>
        <w:t>5.2 Structure defeat</w:t>
      </w:r>
      <w:bookmarkEnd w:id="18"/>
    </w:p>
    <w:p w14:paraId="096F8083" w14:textId="1A5E190B" w:rsidR="00FE05CD" w:rsidRDefault="008C4DF8" w:rsidP="00FE05CD">
      <w:r>
        <w:t xml:space="preserve">The immense blast wave </w:t>
      </w:r>
      <w:r w:rsidR="00CF7947">
        <w:t xml:space="preserve">generated by fuel-air explosives </w:t>
      </w:r>
      <w:r w:rsidR="00EE57BC">
        <w:t>prove</w:t>
      </w:r>
      <w:r w:rsidR="001A2FEB">
        <w:t>s</w:t>
      </w:r>
      <w:r w:rsidR="009B4CBE">
        <w:t xml:space="preserve"> effective in structural defeat applications.</w:t>
      </w:r>
      <w:r w:rsidR="00CF7947">
        <w:t xml:space="preserve"> </w:t>
      </w:r>
      <w:r w:rsidR="00EE57BC">
        <w:t xml:space="preserve">The </w:t>
      </w:r>
      <w:r w:rsidR="00497581">
        <w:t xml:space="preserve">blast waves </w:t>
      </w:r>
      <w:r w:rsidR="001A2FEB">
        <w:t xml:space="preserve">can </w:t>
      </w:r>
      <w:r w:rsidR="00497581">
        <w:t>destroy unreinforced buildings</w:t>
      </w:r>
      <w:r w:rsidR="00A845EC">
        <w:t xml:space="preserve"> and kill personnel </w:t>
      </w:r>
      <w:r w:rsidR="00FD1D67">
        <w:t>in enclosed spaces such as caves, buildings and bunkers</w:t>
      </w:r>
      <w:sdt>
        <w:sdtPr>
          <w:id w:val="1739749192"/>
          <w:citation/>
        </w:sdtPr>
        <w:sdtEndPr/>
        <w:sdtContent>
          <w:r w:rsidR="00FD1D67">
            <w:fldChar w:fldCharType="begin"/>
          </w:r>
          <w:r w:rsidR="00FD1D67">
            <w:instrText xml:space="preserve"> CITATION Hum00 \l 2057 </w:instrText>
          </w:r>
          <w:r w:rsidR="00FD1D67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[16]</w:t>
          </w:r>
          <w:r w:rsidR="00FD1D67">
            <w:fldChar w:fldCharType="end"/>
          </w:r>
        </w:sdtContent>
      </w:sdt>
      <w:sdt>
        <w:sdtPr>
          <w:id w:val="-1207184900"/>
          <w:citation/>
        </w:sdtPr>
        <w:sdtEndPr/>
        <w:sdtContent>
          <w:r w:rsidR="009C388B">
            <w:fldChar w:fldCharType="begin"/>
          </w:r>
          <w:r w:rsidR="009C388B">
            <w:instrText xml:space="preserve"> CITATION Sha22 \l 2057 </w:instrText>
          </w:r>
          <w:r w:rsidR="009C388B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[12]</w:t>
          </w:r>
          <w:r w:rsidR="009C388B">
            <w:fldChar w:fldCharType="end"/>
          </w:r>
        </w:sdtContent>
      </w:sdt>
      <w:r w:rsidR="00FD1D67">
        <w:t>.</w:t>
      </w:r>
    </w:p>
    <w:p w14:paraId="0598BBBE" w14:textId="287D3810" w:rsidR="00802614" w:rsidRDefault="00802614" w:rsidP="00FE05CD">
      <w:r>
        <w:t xml:space="preserve">Using the Beirut Explosion as an example, </w:t>
      </w:r>
      <w:r w:rsidR="00E41560">
        <w:t xml:space="preserve">where </w:t>
      </w:r>
      <w:r w:rsidR="00DA731A">
        <w:t xml:space="preserve">the equivalent of </w:t>
      </w:r>
      <w:r w:rsidR="00E41560">
        <w:t xml:space="preserve">1,039,500kg TNT </w:t>
      </w:r>
      <w:r w:rsidR="00DA731A">
        <w:t xml:space="preserve">detonated, </w:t>
      </w:r>
      <w:r w:rsidR="003C150B">
        <w:t xml:space="preserve">near complete destruction of houses </w:t>
      </w:r>
      <w:r w:rsidR="00B20E0A">
        <w:t>occurred up to 600m away from the blast</w:t>
      </w:r>
      <w:r w:rsidR="00AF0433">
        <w:t xml:space="preserve"> and </w:t>
      </w:r>
      <w:r w:rsidR="0014176A">
        <w:t xml:space="preserve">steel </w:t>
      </w:r>
      <w:r w:rsidR="00AA1715">
        <w:t>towers were blown down up to 230m away</w:t>
      </w:r>
      <w:sdt>
        <w:sdtPr>
          <w:id w:val="627898453"/>
          <w:citation/>
        </w:sdtPr>
        <w:sdtEndPr/>
        <w:sdtContent>
          <w:r w:rsidR="000E5D5C">
            <w:fldChar w:fldCharType="begin"/>
          </w:r>
          <w:r w:rsidR="00C07F74">
            <w:instrText xml:space="preserve">CITATION Col20 \l 2057 </w:instrText>
          </w:r>
          <w:r w:rsidR="000E5D5C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[17]</w:t>
          </w:r>
          <w:r w:rsidR="000E5D5C">
            <w:fldChar w:fldCharType="end"/>
          </w:r>
        </w:sdtContent>
      </w:sdt>
      <w:r w:rsidR="00AA1715">
        <w:t>.</w:t>
      </w:r>
    </w:p>
    <w:p w14:paraId="7F1580B6" w14:textId="27C40FED" w:rsidR="00FE05CD" w:rsidRDefault="4385D9D3" w:rsidP="00FE05CD">
      <w:pPr>
        <w:pStyle w:val="Heading2"/>
      </w:pPr>
      <w:bookmarkStart w:id="19" w:name="_Toc122043225"/>
      <w:r>
        <w:t>5.3 Personnel defeat</w:t>
      </w:r>
      <w:bookmarkEnd w:id="19"/>
    </w:p>
    <w:p w14:paraId="6A04657B" w14:textId="59EFA07B" w:rsidR="007258EF" w:rsidRDefault="00056E96" w:rsidP="00B86B01">
      <w:r>
        <w:t xml:space="preserve">As conventional explosives’ blast waves are effective against personnel, </w:t>
      </w:r>
      <w:r w:rsidR="009360BD">
        <w:t xml:space="preserve">the empowered </w:t>
      </w:r>
      <w:r>
        <w:t xml:space="preserve">fuel-air </w:t>
      </w:r>
      <w:r w:rsidR="00740EC1">
        <w:t>bl</w:t>
      </w:r>
      <w:r w:rsidR="00C6339E">
        <w:t>ast waves</w:t>
      </w:r>
      <w:r w:rsidR="00740EC1">
        <w:t xml:space="preserve"> are even more </w:t>
      </w:r>
      <w:r w:rsidR="009360BD">
        <w:t>harmful and</w:t>
      </w:r>
      <w:r w:rsidR="00C6339E">
        <w:t xml:space="preserve"> </w:t>
      </w:r>
      <w:r w:rsidR="006B114F">
        <w:t xml:space="preserve">take </w:t>
      </w:r>
      <w:r w:rsidR="00C6339E">
        <w:t xml:space="preserve">effect </w:t>
      </w:r>
      <w:r w:rsidR="006B114F">
        <w:t xml:space="preserve">on </w:t>
      </w:r>
      <w:r w:rsidR="00C6339E">
        <w:t>the pulmonary, cardiovascular, auditor</w:t>
      </w:r>
      <w:r w:rsidR="006B114F">
        <w:t xml:space="preserve">y, gastrointestinal and central nervous systems </w:t>
      </w:r>
      <w:r w:rsidR="002C1F2E">
        <w:t>by inducing shear forces on air/tissue interfaces.</w:t>
      </w:r>
      <w:r w:rsidR="00590653">
        <w:t xml:space="preserve"> The respirator</w:t>
      </w:r>
      <w:r w:rsidR="00E21B70">
        <w:t>y</w:t>
      </w:r>
      <w:r w:rsidR="00590653">
        <w:t xml:space="preserve"> system or pulmonary system is </w:t>
      </w:r>
      <w:r w:rsidR="00B47EE7">
        <w:t>a</w:t>
      </w:r>
      <w:r w:rsidR="00590653">
        <w:t>ffected</w:t>
      </w:r>
      <w:r w:rsidR="00B47EE7">
        <w:t xml:space="preserve"> by</w:t>
      </w:r>
      <w:r w:rsidR="00EE3AED">
        <w:t xml:space="preserve"> the blast wave</w:t>
      </w:r>
      <w:r w:rsidR="00B47EE7">
        <w:t xml:space="preserve"> causing fluid to leak into the lungs </w:t>
      </w:r>
      <w:r w:rsidR="00EE3AED">
        <w:t>as they rupture.</w:t>
      </w:r>
      <w:r w:rsidR="0061019E">
        <w:t xml:space="preserve"> Blood clots can be formed in the heart or coronary arteries</w:t>
      </w:r>
      <w:r w:rsidR="00FF5E99">
        <w:t xml:space="preserve"> and haemorrhaging can occur. </w:t>
      </w:r>
      <w:r w:rsidR="00AF7B04">
        <w:t xml:space="preserve">Bruising or </w:t>
      </w:r>
      <w:r w:rsidR="0013295E">
        <w:t>perforation</w:t>
      </w:r>
      <w:r w:rsidR="00AF7B04">
        <w:t xml:space="preserve"> can occur in the gastrointestinal system where the </w:t>
      </w:r>
      <w:r w:rsidR="00550D1D">
        <w:t xml:space="preserve">stress wave crosses pockets of gas in the bowel. Death or </w:t>
      </w:r>
      <w:r w:rsidR="00AA5E0D">
        <w:t>deterioration</w:t>
      </w:r>
      <w:r w:rsidR="00550D1D">
        <w:t xml:space="preserve"> of function can occur from</w:t>
      </w:r>
      <w:r w:rsidR="00552FFB">
        <w:t xml:space="preserve"> a</w:t>
      </w:r>
      <w:r w:rsidR="00AA5E0D">
        <w:t xml:space="preserve"> cerebral arterial </w:t>
      </w:r>
      <w:r w:rsidR="00552FFB">
        <w:t>embolism (blocked artery)</w:t>
      </w:r>
      <w:r w:rsidR="00DF09E6">
        <w:t xml:space="preserve"> </w:t>
      </w:r>
      <w:r w:rsidR="00AA5E0D">
        <w:t>in the central nervous system</w:t>
      </w:r>
      <w:sdt>
        <w:sdtPr>
          <w:id w:val="1501688663"/>
          <w:citation/>
        </w:sdtPr>
        <w:sdtEndPr/>
        <w:sdtContent>
          <w:r w:rsidR="00BC2038">
            <w:fldChar w:fldCharType="begin"/>
          </w:r>
          <w:r w:rsidR="00BC2038">
            <w:instrText xml:space="preserve"> CITATION And03 \l 2057 </w:instrText>
          </w:r>
          <w:r w:rsidR="00BC2038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[14]</w:t>
          </w:r>
          <w:r w:rsidR="00BC2038">
            <w:fldChar w:fldCharType="end"/>
          </w:r>
        </w:sdtContent>
      </w:sdt>
      <w:r w:rsidR="00AA5E0D">
        <w:t>.</w:t>
      </w:r>
    </w:p>
    <w:p w14:paraId="1AFC1A87" w14:textId="475F923A" w:rsidR="00CB75E6" w:rsidRDefault="009B72B1" w:rsidP="00B86B01">
      <w:r>
        <w:t xml:space="preserve">The cloud of combustible material is </w:t>
      </w:r>
      <w:r w:rsidR="00D55EEF">
        <w:t>dispersed</w:t>
      </w:r>
      <w:r>
        <w:t xml:space="preserve"> rapidly around the target area</w:t>
      </w:r>
      <w:r w:rsidR="00B8770B">
        <w:t xml:space="preserve"> causing the surrounding area to be burnt </w:t>
      </w:r>
      <w:r w:rsidR="00F66615">
        <w:t>due to an intense fireball</w:t>
      </w:r>
      <w:sdt>
        <w:sdtPr>
          <w:id w:val="-1401292066"/>
          <w:citation/>
        </w:sdtPr>
        <w:sdtEndPr/>
        <w:sdtContent>
          <w:r w:rsidR="00F66615">
            <w:fldChar w:fldCharType="begin"/>
          </w:r>
          <w:r w:rsidR="00F66615">
            <w:instrText xml:space="preserve"> CITATION Tür16 \l 2057 </w:instrText>
          </w:r>
          <w:r w:rsidR="00F66615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[18]</w:t>
          </w:r>
          <w:r w:rsidR="00F66615">
            <w:fldChar w:fldCharType="end"/>
          </w:r>
        </w:sdtContent>
      </w:sdt>
      <w:r w:rsidR="00F66615">
        <w:t>.</w:t>
      </w:r>
      <w:r>
        <w:t xml:space="preserve"> </w:t>
      </w:r>
      <w:r w:rsidR="00B86B01" w:rsidRPr="00127A83">
        <w:t>Additionally the collapse of</w:t>
      </w:r>
      <w:r w:rsidR="00B86B01">
        <w:t xml:space="preserve"> structures </w:t>
      </w:r>
      <w:r w:rsidR="00E30AAA">
        <w:t xml:space="preserve">can crush </w:t>
      </w:r>
      <w:r w:rsidR="00FE2688">
        <w:t xml:space="preserve">and flying debris </w:t>
      </w:r>
      <w:r w:rsidR="00B86B01">
        <w:t>can kill</w:t>
      </w:r>
      <w:r w:rsidR="00C77822">
        <w:t xml:space="preserve"> personnel</w:t>
      </w:r>
      <w:sdt>
        <w:sdtPr>
          <w:id w:val="-1555843956"/>
          <w:citation/>
        </w:sdtPr>
        <w:sdtEndPr/>
        <w:sdtContent>
          <w:r w:rsidR="00FE2688">
            <w:fldChar w:fldCharType="begin"/>
          </w:r>
          <w:r w:rsidR="00FE2688">
            <w:instrText xml:space="preserve"> CITATION Hum00 \l 2057 </w:instrText>
          </w:r>
          <w:r w:rsidR="00FE2688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[16]</w:t>
          </w:r>
          <w:r w:rsidR="00FE2688">
            <w:fldChar w:fldCharType="end"/>
          </w:r>
        </w:sdtContent>
      </w:sdt>
      <w:r w:rsidR="00FE2688">
        <w:t>.</w:t>
      </w:r>
    </w:p>
    <w:p w14:paraId="5F2E7017" w14:textId="138F0976" w:rsidR="00027E4C" w:rsidRDefault="00027E4C">
      <w:r>
        <w:br w:type="page"/>
      </w:r>
    </w:p>
    <w:p w14:paraId="41434878" w14:textId="556657A1" w:rsidR="008B67D0" w:rsidRDefault="4385D9D3" w:rsidP="008B67D0">
      <w:pPr>
        <w:pStyle w:val="Heading2"/>
      </w:pPr>
      <w:bookmarkStart w:id="20" w:name="_Toc122043226"/>
      <w:r>
        <w:lastRenderedPageBreak/>
        <w:t>5.</w:t>
      </w:r>
      <w:r w:rsidR="002F4FB9">
        <w:t>4</w:t>
      </w:r>
      <w:r>
        <w:t xml:space="preserve"> Counter-mobility obstacles</w:t>
      </w:r>
      <w:bookmarkEnd w:id="20"/>
    </w:p>
    <w:p w14:paraId="56F51A7F" w14:textId="40D092A5" w:rsidR="002F4FB9" w:rsidRDefault="00AD6E91" w:rsidP="008E6A32">
      <w:r>
        <w:t xml:space="preserve">The first fuel air explosives were used </w:t>
      </w:r>
      <w:r w:rsidR="00161084">
        <w:t xml:space="preserve">to clear minefields and potential helicopter landing </w:t>
      </w:r>
      <w:r w:rsidR="007B5454">
        <w:t>areas</w:t>
      </w:r>
      <w:r>
        <w:t xml:space="preserve">. </w:t>
      </w:r>
      <w:r w:rsidR="00F13C08">
        <w:t xml:space="preserve">The Cluster Bomb Unit (CBU) 55/B </w:t>
      </w:r>
      <w:r w:rsidR="007B5454">
        <w:t>(</w:t>
      </w:r>
      <w:r w:rsidR="007B5454">
        <w:fldChar w:fldCharType="begin"/>
      </w:r>
      <w:r w:rsidR="007B5454">
        <w:instrText xml:space="preserve"> REF _Ref122017213 \h </w:instrText>
      </w:r>
      <w:r w:rsidR="007B5454">
        <w:fldChar w:fldCharType="separate"/>
      </w:r>
      <w:r w:rsidR="007534FC">
        <w:t xml:space="preserve">Figure </w:t>
      </w:r>
      <w:r w:rsidR="007534FC">
        <w:rPr>
          <w:noProof/>
        </w:rPr>
        <w:t>8</w:t>
      </w:r>
      <w:r w:rsidR="007B5454">
        <w:fldChar w:fldCharType="end"/>
      </w:r>
      <w:r w:rsidR="007B5454">
        <w:t xml:space="preserve"> below) </w:t>
      </w:r>
      <w:r w:rsidR="00C5102D">
        <w:t>was developed after witnessing</w:t>
      </w:r>
      <w:r w:rsidR="00F13C08">
        <w:t xml:space="preserve"> extensive use</w:t>
      </w:r>
      <w:r w:rsidR="00C5102D">
        <w:t xml:space="preserve"> of cannisters of Ethylene Oxide</w:t>
      </w:r>
      <w:r w:rsidR="00F13C08">
        <w:t xml:space="preserve"> in Vietnam</w:t>
      </w:r>
      <w:r w:rsidR="00F15866">
        <w:t xml:space="preserve"> in 196</w:t>
      </w:r>
      <w:r w:rsidR="00C5102D">
        <w:t xml:space="preserve">7. </w:t>
      </w:r>
      <w:r w:rsidR="00FB55CB">
        <w:t xml:space="preserve">The 340kg </w:t>
      </w:r>
      <w:r w:rsidR="005F3B5B">
        <w:t xml:space="preserve">cluster </w:t>
      </w:r>
      <w:r w:rsidR="00F638DF">
        <w:t xml:space="preserve">bomb contained three BLU-73A/B sub munitions that </w:t>
      </w:r>
      <w:r w:rsidR="00840D3C">
        <w:t xml:space="preserve">contained propane and a </w:t>
      </w:r>
      <w:r w:rsidR="001249D7">
        <w:t xml:space="preserve">delayed </w:t>
      </w:r>
      <w:r w:rsidR="00161084">
        <w:t>igniter</w:t>
      </w:r>
      <w:sdt>
        <w:sdtPr>
          <w:id w:val="-875776859"/>
          <w:citation/>
        </w:sdtPr>
        <w:sdtEndPr/>
        <w:sdtContent>
          <w:r w:rsidR="00F55CED">
            <w:fldChar w:fldCharType="begin"/>
          </w:r>
          <w:r w:rsidR="009F784D">
            <w:instrText xml:space="preserve">CITATION Dix75 \l 2057 </w:instrText>
          </w:r>
          <w:r w:rsidR="00F55CED">
            <w:fldChar w:fldCharType="separate"/>
          </w:r>
          <w:r w:rsidR="007534FC">
            <w:rPr>
              <w:noProof/>
            </w:rPr>
            <w:t xml:space="preserve"> </w:t>
          </w:r>
          <w:r w:rsidR="007534FC" w:rsidRPr="007534FC">
            <w:rPr>
              <w:noProof/>
            </w:rPr>
            <w:t>[19]</w:t>
          </w:r>
          <w:r w:rsidR="00F55CED">
            <w:fldChar w:fldCharType="end"/>
          </w:r>
        </w:sdtContent>
      </w:sdt>
      <w:r w:rsidR="009F784D">
        <w:t>.</w:t>
      </w:r>
    </w:p>
    <w:p w14:paraId="3D6258FB" w14:textId="77777777" w:rsidR="00C34D2F" w:rsidRDefault="00C34D2F" w:rsidP="00C34D2F">
      <w:pPr>
        <w:keepNext/>
        <w:jc w:val="center"/>
      </w:pPr>
      <w:r>
        <w:rPr>
          <w:noProof/>
        </w:rPr>
        <w:drawing>
          <wp:inline distT="0" distB="0" distL="0" distR="0" wp14:anchorId="70B2AE0D" wp14:editId="7F99CE5A">
            <wp:extent cx="5047488" cy="3334049"/>
            <wp:effectExtent l="0" t="0" r="1270" b="0"/>
            <wp:docPr id="7" name="Picture 7" descr="A picture containing outdoor, tarma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outdoor, tarmac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1772" cy="3336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E99536" w14:textId="5CDCD8B4" w:rsidR="00C34D2F" w:rsidRDefault="00C34D2F" w:rsidP="00C34D2F">
      <w:pPr>
        <w:pStyle w:val="Caption"/>
        <w:jc w:val="center"/>
      </w:pPr>
      <w:bookmarkStart w:id="21" w:name="_Ref122017213"/>
      <w:r>
        <w:t xml:space="preserve">Figure </w:t>
      </w:r>
      <w:r w:rsidR="00EF1703">
        <w:fldChar w:fldCharType="begin"/>
      </w:r>
      <w:r w:rsidR="00EF1703">
        <w:instrText xml:space="preserve"> SEQ Figure \* ARABIC </w:instrText>
      </w:r>
      <w:r w:rsidR="00EF1703">
        <w:fldChar w:fldCharType="separate"/>
      </w:r>
      <w:r w:rsidR="007534FC">
        <w:rPr>
          <w:noProof/>
        </w:rPr>
        <w:t>8</w:t>
      </w:r>
      <w:r w:rsidR="00EF1703">
        <w:rPr>
          <w:noProof/>
        </w:rPr>
        <w:fldChar w:fldCharType="end"/>
      </w:r>
      <w:bookmarkEnd w:id="21"/>
      <w:r>
        <w:t xml:space="preserve"> - CBU-55 fuel air explosives bombs in south Vietnam, 1970</w:t>
      </w:r>
    </w:p>
    <w:p w14:paraId="7881FC8B" w14:textId="21255966" w:rsidR="008E6A32" w:rsidRDefault="4385D9D3" w:rsidP="008E6A32">
      <w:pPr>
        <w:pStyle w:val="Heading1"/>
      </w:pPr>
      <w:bookmarkStart w:id="22" w:name="_Toc122043227"/>
      <w:r>
        <w:t>6. Conclusion</w:t>
      </w:r>
      <w:bookmarkEnd w:id="22"/>
    </w:p>
    <w:p w14:paraId="76365896" w14:textId="5FA8ADFA" w:rsidR="00BE341F" w:rsidRDefault="00F00497" w:rsidP="00BE341F">
      <w:r w:rsidRPr="00F00497">
        <w:t xml:space="preserve">In conclusion, fuel-air explosions are a type of explosive phenomenon that occurs when a fuel source is mixed with a high concentration of air and then ignited. This type of explosion is known for its immense destructive power, </w:t>
      </w:r>
      <w:r>
        <w:t>due to the increased impulse</w:t>
      </w:r>
      <w:r w:rsidR="00E66FD0">
        <w:t>, positive phase duration and negative phase duration over conventional explosives</w:t>
      </w:r>
      <w:r w:rsidRPr="00F00497">
        <w:t>.</w:t>
      </w:r>
      <w:r w:rsidR="00E66FD0">
        <w:t xml:space="preserve"> Another important distinction is that fuel-air </w:t>
      </w:r>
      <w:r w:rsidR="0086574E">
        <w:t>explosives</w:t>
      </w:r>
      <w:r w:rsidR="00E66FD0">
        <w:t xml:space="preserve"> only carry a fuel on board and </w:t>
      </w:r>
      <w:r w:rsidR="0086574E">
        <w:t>utilise the air at the target to create a stoichiometric detonation reaction.</w:t>
      </w:r>
    </w:p>
    <w:p w14:paraId="2A64CAD8" w14:textId="5530B0C1" w:rsidR="0086574E" w:rsidRDefault="004E3EA8" w:rsidP="00BE341F">
      <w:r>
        <w:t xml:space="preserve">These munitions are utilised for their intense blast waves that can be optimised by using an air-burst </w:t>
      </w:r>
      <w:r w:rsidR="00952054">
        <w:t xml:space="preserve">initiation where the reflected blast waves combine with the incident wave to form </w:t>
      </w:r>
      <w:r w:rsidR="00E347E3">
        <w:t xml:space="preserve">even more powerful waves. </w:t>
      </w:r>
      <w:r w:rsidR="003B2493">
        <w:t xml:space="preserve">In military applications fuel-air explosives provide </w:t>
      </w:r>
      <w:r w:rsidR="00A96C13">
        <w:t xml:space="preserve">an efficient method of structure defeat through the spreading of the fuel </w:t>
      </w:r>
      <w:r w:rsidR="00A736A2">
        <w:t>into tunnels, cave</w:t>
      </w:r>
      <w:r w:rsidR="00315FFA">
        <w:t>s</w:t>
      </w:r>
      <w:r w:rsidR="00A736A2">
        <w:t xml:space="preserve"> and building openings and intense damage to personnel through </w:t>
      </w:r>
      <w:r w:rsidR="00213585">
        <w:t xml:space="preserve">blast </w:t>
      </w:r>
      <w:r w:rsidR="00FF5A89">
        <w:t>injury</w:t>
      </w:r>
      <w:r w:rsidR="00213585">
        <w:t xml:space="preserve">, </w:t>
      </w:r>
      <w:r w:rsidR="00FF5A89">
        <w:t xml:space="preserve">the </w:t>
      </w:r>
      <w:r w:rsidR="00213585">
        <w:t xml:space="preserve">vacuum effect and incendiary </w:t>
      </w:r>
      <w:r w:rsidR="00FF5A89">
        <w:t xml:space="preserve">damage. Mine </w:t>
      </w:r>
      <w:r w:rsidR="002F1E0C">
        <w:t>and landing site clearing has also been achieved using the blast waves from these munitions.</w:t>
      </w:r>
    </w:p>
    <w:p w14:paraId="5A495D48" w14:textId="410C6FDB" w:rsidR="00E66FD0" w:rsidRDefault="00E347E3" w:rsidP="00BE341F">
      <w:r>
        <w:t xml:space="preserve">However, the legality and ethicality of the use of fuel-air explosives is always in question as they </w:t>
      </w:r>
      <w:r w:rsidR="00E961BC">
        <w:t>can</w:t>
      </w:r>
      <w:r>
        <w:t xml:space="preserve"> </w:t>
      </w:r>
      <w:r w:rsidR="00412CD9">
        <w:t xml:space="preserve">have a large target area </w:t>
      </w:r>
      <w:r w:rsidR="00F83440">
        <w:t xml:space="preserve">that can result in indiscriminate use </w:t>
      </w:r>
      <w:r w:rsidR="0033514E">
        <w:t>that</w:t>
      </w:r>
      <w:r w:rsidR="00412CD9">
        <w:t xml:space="preserve"> regularly cause</w:t>
      </w:r>
      <w:r w:rsidR="0033514E">
        <w:t>s</w:t>
      </w:r>
      <w:r w:rsidR="00412CD9">
        <w:t xml:space="preserve"> significant civilian casualties and damage</w:t>
      </w:r>
      <w:r w:rsidR="00EF1703">
        <w:t xml:space="preserve"> to non-military targets.</w:t>
      </w:r>
    </w:p>
    <w:p w14:paraId="229689A3" w14:textId="52EA01E9" w:rsidR="00027E4C" w:rsidRDefault="00027E4C">
      <w:r>
        <w:br w:type="page"/>
      </w:r>
    </w:p>
    <w:bookmarkStart w:id="23" w:name="_Toc12204322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03582295"/>
        <w:docPartObj>
          <w:docPartGallery w:val="Bibliographies"/>
          <w:docPartUnique/>
        </w:docPartObj>
      </w:sdtPr>
      <w:sdtEndPr/>
      <w:sdtContent>
        <w:p w14:paraId="37E3B167" w14:textId="5021DFF5" w:rsidR="00BE341F" w:rsidRDefault="4385D9D3">
          <w:pPr>
            <w:pStyle w:val="Heading1"/>
          </w:pPr>
          <w:r>
            <w:t>7. References</w:t>
          </w:r>
          <w:bookmarkEnd w:id="23"/>
        </w:p>
        <w:sdt>
          <w:sdtPr>
            <w:id w:val="-573587230"/>
            <w:bibliography/>
          </w:sdtPr>
          <w:sdtEndPr/>
          <w:sdtContent>
            <w:p w14:paraId="4977641F" w14:textId="77777777" w:rsidR="007534FC" w:rsidRDefault="00BE341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7534FC" w14:paraId="79581499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A06912" w14:textId="4DAB8E1A" w:rsidR="007534FC" w:rsidRDefault="007534F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EB84F2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G. Murray, JSP 333 Services Textbook of Explosives, Ministry of Defense, 2020. </w:t>
                    </w:r>
                  </w:p>
                </w:tc>
              </w:tr>
              <w:tr w:rsidR="007534FC" w14:paraId="2E2B4414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1B25DF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88B242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Streitwieser and C. H. Heathcock, Introduction to Organic Chemistry, New Jersey: Prentice Hall, 1992. </w:t>
                    </w:r>
                  </w:p>
                </w:tc>
              </w:tr>
              <w:tr w:rsidR="007534FC" w14:paraId="5E3319F6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DF6C49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4A0F20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A. Fifer and B. J. Morris, Techniques for the Estimation of, Army Research Laboratory, 1993. </w:t>
                    </w:r>
                  </w:p>
                </w:tc>
              </w:tr>
              <w:tr w:rsidR="007534FC" w14:paraId="1854F1FC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77DC50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4BE31F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Y. Zunger, “On meteors, TNT, swallows, and the end of the world,” Scientific American, 15 April 2013. [Online]. Available: https://blogs.scientificamerican.com/guest-blog/on-meteors-tnt-swallows-and-the-end-of-the-world/. [Accessed 4 December 2022].</w:t>
                    </w:r>
                  </w:p>
                </w:tc>
              </w:tr>
              <w:tr w:rsidR="007534FC" w14:paraId="0A231EF6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D3FC3C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80394E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Akhavan, The Chemistry of Explosives, RSC Publishing, 2011. </w:t>
                    </w:r>
                  </w:p>
                </w:tc>
              </w:tr>
              <w:tr w:rsidR="007534FC" w14:paraId="3620E84B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676AA2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728339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 News, “What is a thermobaric or vacuum bomb?,” 10 March 2022. [Online]. Available: https://www.bbc.com/news/business-60571395. [Accessed 7 December 2022].</w:t>
                    </w:r>
                  </w:p>
                </w:tc>
              </w:tr>
              <w:tr w:rsidR="007534FC" w14:paraId="575D89BA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7C4B23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5B4B1D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Appa Rao, “Fuel Air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Defence Science Journal, </w:t>
                    </w:r>
                    <w:r>
                      <w:rPr>
                        <w:noProof/>
                      </w:rPr>
                      <w:t xml:space="preserve">vol. XXXVII, no. 1, pp. 23-28, 1987. </w:t>
                    </w:r>
                  </w:p>
                </w:tc>
              </w:tr>
              <w:tr w:rsidR="007534FC" w14:paraId="2D954460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797784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EADFB6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Rutter, “Pressure versus impulse graph for blast-induced traumatic brain injury and correlation to observable blast injuries,” Scholar's Mine, 2019.</w:t>
                    </w:r>
                  </w:p>
                </w:tc>
              </w:tr>
              <w:tr w:rsidR="007534FC" w14:paraId="48490CD2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6CE8FF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335B79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Karlos and G. Solomos, “Calculation of Blast Loads for Application to Structural Components,” Joint Research Centre, Luxembourg, 2013.</w:t>
                    </w:r>
                  </w:p>
                </w:tc>
              </w:tr>
              <w:tr w:rsidR="007534FC" w14:paraId="1F3A4710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7DA24A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C7CE18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Letzer, “Here's why the 'mother of all bombs' exploded 6 feet above its target in Afghanistan,” Business Insider, 13 April 2017. [Online]. Available: https://www.businessinsider.com/moab-airburst-bomb-explanation-2017-4?r=US&amp;IR=T. [Accessed 11 12 2022].</w:t>
                    </w:r>
                  </w:p>
                </w:tc>
              </w:tr>
              <w:tr w:rsidR="007534FC" w14:paraId="3AE71A57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C4EA36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59D257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P. Craig and J. A. Jungerman, The Nuclear Arms Race: Technology and Society, McGraw-Hill College, 1990. </w:t>
                    </w:r>
                  </w:p>
                </w:tc>
              </w:tr>
              <w:tr w:rsidR="007534FC" w14:paraId="1C244B20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EA4110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CEEB44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Sharma and C. S. Agarwal, “Using Environment as a Weapon: The Case of Vacuum Bombs,” OpinioJuris, 14 September 2022. [Online]. Available: http://opiniojuris.org/2022/09/14/using-environment-as-a-weapon-the-case-of-vacuum-bombs/. [Accessed 12 December 2022].</w:t>
                    </w:r>
                  </w:p>
                </w:tc>
              </w:tr>
              <w:tr w:rsidR="007534FC" w14:paraId="1BE1B0FF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62BFAD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601A66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Dunton, “Flixborough, 1 June 1974,” </w:t>
                    </w:r>
                    <w:r>
                      <w:rPr>
                        <w:i/>
                        <w:iCs/>
                        <w:noProof/>
                      </w:rPr>
                      <w:t xml:space="preserve">The National Archives, </w:t>
                    </w:r>
                    <w:r>
                      <w:rPr>
                        <w:noProof/>
                      </w:rPr>
                      <w:t xml:space="preserve">2014 May 2014. </w:t>
                    </w:r>
                  </w:p>
                </w:tc>
              </w:tr>
              <w:tr w:rsidR="007534FC" w14:paraId="6770881C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4FD65E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DFA2AC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Andrew, “Thermobaric Munitions and their Medical Effects,”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Military and Veterans' Health, </w:t>
                    </w:r>
                    <w:r>
                      <w:rPr>
                        <w:noProof/>
                      </w:rPr>
                      <w:t xml:space="preserve">vol. XII, no. 1, 2003. </w:t>
                    </w:r>
                  </w:p>
                </w:tc>
              </w:tr>
              <w:tr w:rsidR="007534FC" w14:paraId="50331C88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227C07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FCFAED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National Research Council, “Conventional Weapons,” in </w:t>
                    </w:r>
                    <w:r>
                      <w:rPr>
                        <w:i/>
                        <w:iCs/>
                        <w:noProof/>
                      </w:rPr>
                      <w:t>Effects of Nuclear Earth-Penetrator and Other Weapons</w:t>
                    </w:r>
                    <w:r>
                      <w:rPr>
                        <w:noProof/>
                      </w:rPr>
                      <w:t>, Washington, DC, National Academic Press, 2005, pp. 99-102.</w:t>
                    </w:r>
                  </w:p>
                </w:tc>
              </w:tr>
              <w:tr w:rsidR="007534FC" w14:paraId="513B86C5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DA5D5B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3C3EA0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Human Rights Watch, “Chechnya Conflict: Use of Vacuum Bombs by Russian Forces,” 1 February 2000. [Online]. Available: https://www.hrw.org/news/2000/02/01/chechnya-conflict-use-vacuum-bombs-russian-forces. [Accessed 11 December 2022].</w:t>
                    </w:r>
                  </w:p>
                </w:tc>
              </w:tr>
              <w:tr w:rsidR="007534FC" w14:paraId="27BDB892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AE1D23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A0C54B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Collet, “Case Study - Beirut,” University of Wales Trinity Saint David, 2020.</w:t>
                    </w:r>
                  </w:p>
                </w:tc>
              </w:tr>
              <w:tr w:rsidR="007534FC" w14:paraId="1E300A88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5E894A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C5A3F7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Türker, “Thermobaric and enhanced blast explosives (TBX and EBX),” </w:t>
                    </w:r>
                    <w:r>
                      <w:rPr>
                        <w:i/>
                        <w:iCs/>
                        <w:noProof/>
                      </w:rPr>
                      <w:t xml:space="preserve">Defense Technology, </w:t>
                    </w:r>
                    <w:r>
                      <w:rPr>
                        <w:noProof/>
                      </w:rPr>
                      <w:t xml:space="preserve">vol. XII, no. 6, pp. 423-445, 2016. </w:t>
                    </w:r>
                  </w:p>
                </w:tc>
              </w:tr>
              <w:tr w:rsidR="007534FC" w14:paraId="0F93B749" w14:textId="77777777">
                <w:trPr>
                  <w:divId w:val="2031637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10C80B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D71029" w14:textId="77777777" w:rsidR="007534FC" w:rsidRDefault="007534F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Smith, “Flixborough goes bomb in Vietnam,” </w:t>
                    </w:r>
                    <w:r>
                      <w:rPr>
                        <w:i/>
                        <w:iCs/>
                        <w:noProof/>
                      </w:rPr>
                      <w:t xml:space="preserve">New Scientist, </w:t>
                    </w:r>
                    <w:r>
                      <w:rPr>
                        <w:noProof/>
                      </w:rPr>
                      <w:t xml:space="preserve">vol. LXVI, no. 947, p. 262, 1975. </w:t>
                    </w:r>
                  </w:p>
                </w:tc>
              </w:tr>
            </w:tbl>
            <w:p w14:paraId="30EB1C74" w14:textId="77777777" w:rsidR="007534FC" w:rsidRDefault="007534FC">
              <w:pPr>
                <w:divId w:val="2031637613"/>
                <w:rPr>
                  <w:rFonts w:eastAsia="Times New Roman"/>
                  <w:noProof/>
                </w:rPr>
              </w:pPr>
            </w:p>
            <w:p w14:paraId="351986F9" w14:textId="6DF7BF43" w:rsidR="00BE341F" w:rsidRDefault="00BE341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3E95B7A" w14:textId="77777777" w:rsidR="00BE341F" w:rsidRPr="00BE341F" w:rsidRDefault="00BE341F" w:rsidP="00BE341F"/>
    <w:sectPr w:rsidR="00BE341F" w:rsidRPr="00BE341F">
      <w:footerReference w:type="default" r:id="rId1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39E300" w14:textId="77777777" w:rsidR="00057910" w:rsidRDefault="00057910" w:rsidP="00DE68F1">
      <w:pPr>
        <w:spacing w:after="0" w:line="240" w:lineRule="auto"/>
      </w:pPr>
      <w:r>
        <w:separator/>
      </w:r>
    </w:p>
  </w:endnote>
  <w:endnote w:type="continuationSeparator" w:id="0">
    <w:p w14:paraId="144AD278" w14:textId="77777777" w:rsidR="00057910" w:rsidRDefault="00057910" w:rsidP="00DE68F1">
      <w:pPr>
        <w:spacing w:after="0" w:line="240" w:lineRule="auto"/>
      </w:pPr>
      <w:r>
        <w:continuationSeparator/>
      </w:r>
    </w:p>
  </w:endnote>
  <w:endnote w:type="continuationNotice" w:id="1">
    <w:p w14:paraId="5C40017D" w14:textId="77777777" w:rsidR="00057910" w:rsidRDefault="0005791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006430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E36DCE" w14:textId="63114CDC" w:rsidR="00DE68F1" w:rsidRDefault="00DE68F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93E860" w14:textId="6342AC93" w:rsidR="00DE68F1" w:rsidRDefault="00DE68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0A5288" w14:textId="77777777" w:rsidR="00057910" w:rsidRDefault="00057910" w:rsidP="00DE68F1">
      <w:pPr>
        <w:spacing w:after="0" w:line="240" w:lineRule="auto"/>
      </w:pPr>
      <w:r>
        <w:separator/>
      </w:r>
    </w:p>
  </w:footnote>
  <w:footnote w:type="continuationSeparator" w:id="0">
    <w:p w14:paraId="56BA061C" w14:textId="77777777" w:rsidR="00057910" w:rsidRDefault="00057910" w:rsidP="00DE68F1">
      <w:pPr>
        <w:spacing w:after="0" w:line="240" w:lineRule="auto"/>
      </w:pPr>
      <w:r>
        <w:continuationSeparator/>
      </w:r>
    </w:p>
  </w:footnote>
  <w:footnote w:type="continuationNotice" w:id="1">
    <w:p w14:paraId="5F7AE2A8" w14:textId="77777777" w:rsidR="00057910" w:rsidRDefault="0005791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5F5214"/>
    <w:multiLevelType w:val="hybridMultilevel"/>
    <w:tmpl w:val="8FD697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035239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84050AE"/>
    <w:rsid w:val="0000475D"/>
    <w:rsid w:val="000112A8"/>
    <w:rsid w:val="00013C1A"/>
    <w:rsid w:val="00027E4C"/>
    <w:rsid w:val="00033738"/>
    <w:rsid w:val="00056E96"/>
    <w:rsid w:val="00057910"/>
    <w:rsid w:val="00073DF8"/>
    <w:rsid w:val="00074F53"/>
    <w:rsid w:val="00083BA2"/>
    <w:rsid w:val="000949AF"/>
    <w:rsid w:val="00095E9F"/>
    <w:rsid w:val="00096DEF"/>
    <w:rsid w:val="000A48CC"/>
    <w:rsid w:val="000B0889"/>
    <w:rsid w:val="000B0B15"/>
    <w:rsid w:val="000B2844"/>
    <w:rsid w:val="000B3A0F"/>
    <w:rsid w:val="000B4C48"/>
    <w:rsid w:val="000D6D7D"/>
    <w:rsid w:val="000E3F53"/>
    <w:rsid w:val="000E5967"/>
    <w:rsid w:val="000E5D5C"/>
    <w:rsid w:val="000F3AB0"/>
    <w:rsid w:val="001002C4"/>
    <w:rsid w:val="0010443D"/>
    <w:rsid w:val="00104B1D"/>
    <w:rsid w:val="00117FE2"/>
    <w:rsid w:val="001249D7"/>
    <w:rsid w:val="00127A83"/>
    <w:rsid w:val="00132895"/>
    <w:rsid w:val="0013295E"/>
    <w:rsid w:val="0013485B"/>
    <w:rsid w:val="00137269"/>
    <w:rsid w:val="0014176A"/>
    <w:rsid w:val="0014680F"/>
    <w:rsid w:val="0014711D"/>
    <w:rsid w:val="00152433"/>
    <w:rsid w:val="00155753"/>
    <w:rsid w:val="00156B44"/>
    <w:rsid w:val="00161084"/>
    <w:rsid w:val="0016539D"/>
    <w:rsid w:val="00183E98"/>
    <w:rsid w:val="00185E80"/>
    <w:rsid w:val="00190A0C"/>
    <w:rsid w:val="00196197"/>
    <w:rsid w:val="001A2FEB"/>
    <w:rsid w:val="001B0A2C"/>
    <w:rsid w:val="001B1AC4"/>
    <w:rsid w:val="001B5520"/>
    <w:rsid w:val="001C1BBB"/>
    <w:rsid w:val="001D2383"/>
    <w:rsid w:val="001E6898"/>
    <w:rsid w:val="001F0474"/>
    <w:rsid w:val="001F1683"/>
    <w:rsid w:val="00203391"/>
    <w:rsid w:val="00204162"/>
    <w:rsid w:val="00207EA3"/>
    <w:rsid w:val="00213585"/>
    <w:rsid w:val="00214196"/>
    <w:rsid w:val="0022554C"/>
    <w:rsid w:val="002321F7"/>
    <w:rsid w:val="00233FD3"/>
    <w:rsid w:val="002418C9"/>
    <w:rsid w:val="00245F6F"/>
    <w:rsid w:val="002533DD"/>
    <w:rsid w:val="00255122"/>
    <w:rsid w:val="00266D4B"/>
    <w:rsid w:val="00277423"/>
    <w:rsid w:val="00282327"/>
    <w:rsid w:val="00285867"/>
    <w:rsid w:val="002916CD"/>
    <w:rsid w:val="002A4ECA"/>
    <w:rsid w:val="002B2FA9"/>
    <w:rsid w:val="002B7967"/>
    <w:rsid w:val="002C1F2E"/>
    <w:rsid w:val="002C230E"/>
    <w:rsid w:val="002D1E52"/>
    <w:rsid w:val="002D6647"/>
    <w:rsid w:val="002E59DE"/>
    <w:rsid w:val="002F1E0C"/>
    <w:rsid w:val="002F4FB9"/>
    <w:rsid w:val="003152E3"/>
    <w:rsid w:val="00315ADC"/>
    <w:rsid w:val="00315FFA"/>
    <w:rsid w:val="00316562"/>
    <w:rsid w:val="00317A42"/>
    <w:rsid w:val="00320F26"/>
    <w:rsid w:val="00323F93"/>
    <w:rsid w:val="0033160D"/>
    <w:rsid w:val="0033430B"/>
    <w:rsid w:val="0033514E"/>
    <w:rsid w:val="003362C2"/>
    <w:rsid w:val="003521DB"/>
    <w:rsid w:val="003569D8"/>
    <w:rsid w:val="00357430"/>
    <w:rsid w:val="003611F4"/>
    <w:rsid w:val="00363605"/>
    <w:rsid w:val="003676FE"/>
    <w:rsid w:val="00377AE0"/>
    <w:rsid w:val="00385C43"/>
    <w:rsid w:val="00387B8E"/>
    <w:rsid w:val="003A04AB"/>
    <w:rsid w:val="003A1BD3"/>
    <w:rsid w:val="003B11E4"/>
    <w:rsid w:val="003B2493"/>
    <w:rsid w:val="003C14F6"/>
    <w:rsid w:val="003C150B"/>
    <w:rsid w:val="003C219F"/>
    <w:rsid w:val="003D3BBE"/>
    <w:rsid w:val="003D4DEA"/>
    <w:rsid w:val="003D7082"/>
    <w:rsid w:val="003D7332"/>
    <w:rsid w:val="003D7C0F"/>
    <w:rsid w:val="003E4416"/>
    <w:rsid w:val="003E75CB"/>
    <w:rsid w:val="00412CD9"/>
    <w:rsid w:val="00416DAE"/>
    <w:rsid w:val="00431114"/>
    <w:rsid w:val="00444AB0"/>
    <w:rsid w:val="00444BF1"/>
    <w:rsid w:val="00455387"/>
    <w:rsid w:val="00462600"/>
    <w:rsid w:val="004644FA"/>
    <w:rsid w:val="00465D30"/>
    <w:rsid w:val="00474EA8"/>
    <w:rsid w:val="00480504"/>
    <w:rsid w:val="004810FB"/>
    <w:rsid w:val="00481643"/>
    <w:rsid w:val="0048537D"/>
    <w:rsid w:val="00487EBB"/>
    <w:rsid w:val="00492CE3"/>
    <w:rsid w:val="00497581"/>
    <w:rsid w:val="004A1E99"/>
    <w:rsid w:val="004C02F5"/>
    <w:rsid w:val="004C5976"/>
    <w:rsid w:val="004C7F4C"/>
    <w:rsid w:val="004E3A08"/>
    <w:rsid w:val="004E3EA8"/>
    <w:rsid w:val="004E440F"/>
    <w:rsid w:val="005022A9"/>
    <w:rsid w:val="00504A7E"/>
    <w:rsid w:val="00506CC5"/>
    <w:rsid w:val="00510956"/>
    <w:rsid w:val="0051456A"/>
    <w:rsid w:val="00515117"/>
    <w:rsid w:val="005160F5"/>
    <w:rsid w:val="00522D56"/>
    <w:rsid w:val="005247EC"/>
    <w:rsid w:val="00526D83"/>
    <w:rsid w:val="0053126D"/>
    <w:rsid w:val="005312F8"/>
    <w:rsid w:val="00531B81"/>
    <w:rsid w:val="00540380"/>
    <w:rsid w:val="00540BAD"/>
    <w:rsid w:val="00550D1D"/>
    <w:rsid w:val="00552FFB"/>
    <w:rsid w:val="00560DD2"/>
    <w:rsid w:val="0056386A"/>
    <w:rsid w:val="00580B61"/>
    <w:rsid w:val="00582136"/>
    <w:rsid w:val="00587609"/>
    <w:rsid w:val="00590653"/>
    <w:rsid w:val="005B38F1"/>
    <w:rsid w:val="005B54C1"/>
    <w:rsid w:val="005B5F3F"/>
    <w:rsid w:val="005C1E52"/>
    <w:rsid w:val="005C370B"/>
    <w:rsid w:val="005D5E2F"/>
    <w:rsid w:val="005E2187"/>
    <w:rsid w:val="005E4497"/>
    <w:rsid w:val="005F03C0"/>
    <w:rsid w:val="005F3B5B"/>
    <w:rsid w:val="0060624B"/>
    <w:rsid w:val="00606306"/>
    <w:rsid w:val="0061019E"/>
    <w:rsid w:val="006106B4"/>
    <w:rsid w:val="00610AC5"/>
    <w:rsid w:val="0061117A"/>
    <w:rsid w:val="00613F26"/>
    <w:rsid w:val="00615970"/>
    <w:rsid w:val="00621446"/>
    <w:rsid w:val="00623B1C"/>
    <w:rsid w:val="00640E77"/>
    <w:rsid w:val="00646EEE"/>
    <w:rsid w:val="006474D0"/>
    <w:rsid w:val="0067679D"/>
    <w:rsid w:val="00684982"/>
    <w:rsid w:val="00685D64"/>
    <w:rsid w:val="006908AC"/>
    <w:rsid w:val="00691155"/>
    <w:rsid w:val="006918E6"/>
    <w:rsid w:val="006A3CF1"/>
    <w:rsid w:val="006B114F"/>
    <w:rsid w:val="006B34FC"/>
    <w:rsid w:val="006B49F0"/>
    <w:rsid w:val="006B4B3B"/>
    <w:rsid w:val="006C15F7"/>
    <w:rsid w:val="006C2856"/>
    <w:rsid w:val="006D06D5"/>
    <w:rsid w:val="006D2B13"/>
    <w:rsid w:val="006D2C77"/>
    <w:rsid w:val="006E0380"/>
    <w:rsid w:val="006E3380"/>
    <w:rsid w:val="006E6282"/>
    <w:rsid w:val="00704544"/>
    <w:rsid w:val="0070747D"/>
    <w:rsid w:val="00710FDC"/>
    <w:rsid w:val="0071398D"/>
    <w:rsid w:val="007258EF"/>
    <w:rsid w:val="00730942"/>
    <w:rsid w:val="00740EC1"/>
    <w:rsid w:val="00742311"/>
    <w:rsid w:val="007426D0"/>
    <w:rsid w:val="0074296B"/>
    <w:rsid w:val="00744200"/>
    <w:rsid w:val="007447E8"/>
    <w:rsid w:val="0074549B"/>
    <w:rsid w:val="007456B5"/>
    <w:rsid w:val="0075151E"/>
    <w:rsid w:val="007534FC"/>
    <w:rsid w:val="007657F4"/>
    <w:rsid w:val="00765F4A"/>
    <w:rsid w:val="007773CC"/>
    <w:rsid w:val="007775A2"/>
    <w:rsid w:val="00780B10"/>
    <w:rsid w:val="0079130D"/>
    <w:rsid w:val="007A2E24"/>
    <w:rsid w:val="007A5F11"/>
    <w:rsid w:val="007A73BC"/>
    <w:rsid w:val="007B2ADD"/>
    <w:rsid w:val="007B5454"/>
    <w:rsid w:val="007C2AF7"/>
    <w:rsid w:val="007E7013"/>
    <w:rsid w:val="007F746A"/>
    <w:rsid w:val="00801BB4"/>
    <w:rsid w:val="00802614"/>
    <w:rsid w:val="008055F9"/>
    <w:rsid w:val="008239BD"/>
    <w:rsid w:val="00823F52"/>
    <w:rsid w:val="00824C9E"/>
    <w:rsid w:val="00830898"/>
    <w:rsid w:val="00832F7A"/>
    <w:rsid w:val="00840D3C"/>
    <w:rsid w:val="00841070"/>
    <w:rsid w:val="00847E84"/>
    <w:rsid w:val="00850F01"/>
    <w:rsid w:val="00855F06"/>
    <w:rsid w:val="0086004C"/>
    <w:rsid w:val="00860805"/>
    <w:rsid w:val="0086574E"/>
    <w:rsid w:val="0086624A"/>
    <w:rsid w:val="00866B89"/>
    <w:rsid w:val="00873C26"/>
    <w:rsid w:val="00877328"/>
    <w:rsid w:val="00885F48"/>
    <w:rsid w:val="00891C90"/>
    <w:rsid w:val="008932B3"/>
    <w:rsid w:val="00893976"/>
    <w:rsid w:val="008978BD"/>
    <w:rsid w:val="008A71FC"/>
    <w:rsid w:val="008B2A9E"/>
    <w:rsid w:val="008B3285"/>
    <w:rsid w:val="008B3310"/>
    <w:rsid w:val="008B43F9"/>
    <w:rsid w:val="008B67D0"/>
    <w:rsid w:val="008C4DF8"/>
    <w:rsid w:val="008D5652"/>
    <w:rsid w:val="008E41E9"/>
    <w:rsid w:val="008E6A32"/>
    <w:rsid w:val="00910894"/>
    <w:rsid w:val="00925587"/>
    <w:rsid w:val="009315EC"/>
    <w:rsid w:val="009360BD"/>
    <w:rsid w:val="009403D3"/>
    <w:rsid w:val="00946791"/>
    <w:rsid w:val="00952054"/>
    <w:rsid w:val="009520DB"/>
    <w:rsid w:val="0095536A"/>
    <w:rsid w:val="00980ADA"/>
    <w:rsid w:val="009A28B4"/>
    <w:rsid w:val="009B4369"/>
    <w:rsid w:val="009B4CBE"/>
    <w:rsid w:val="009B62DE"/>
    <w:rsid w:val="009B72B1"/>
    <w:rsid w:val="009C388B"/>
    <w:rsid w:val="009C3CCB"/>
    <w:rsid w:val="009D1654"/>
    <w:rsid w:val="009D5569"/>
    <w:rsid w:val="009D7FA4"/>
    <w:rsid w:val="009E214B"/>
    <w:rsid w:val="009F222B"/>
    <w:rsid w:val="009F2454"/>
    <w:rsid w:val="009F2D46"/>
    <w:rsid w:val="009F4CC2"/>
    <w:rsid w:val="009F784D"/>
    <w:rsid w:val="00A0490F"/>
    <w:rsid w:val="00A050F8"/>
    <w:rsid w:val="00A06F2F"/>
    <w:rsid w:val="00A07A47"/>
    <w:rsid w:val="00A21A6B"/>
    <w:rsid w:val="00A25614"/>
    <w:rsid w:val="00A30166"/>
    <w:rsid w:val="00A42023"/>
    <w:rsid w:val="00A55CE2"/>
    <w:rsid w:val="00A55DD4"/>
    <w:rsid w:val="00A57279"/>
    <w:rsid w:val="00A62DAB"/>
    <w:rsid w:val="00A736A2"/>
    <w:rsid w:val="00A77644"/>
    <w:rsid w:val="00A805CC"/>
    <w:rsid w:val="00A82CEA"/>
    <w:rsid w:val="00A845EC"/>
    <w:rsid w:val="00A84E32"/>
    <w:rsid w:val="00A921FF"/>
    <w:rsid w:val="00A96C13"/>
    <w:rsid w:val="00AA1715"/>
    <w:rsid w:val="00AA5E0D"/>
    <w:rsid w:val="00AC02AC"/>
    <w:rsid w:val="00AC0639"/>
    <w:rsid w:val="00AC72F1"/>
    <w:rsid w:val="00AD17E5"/>
    <w:rsid w:val="00AD6E91"/>
    <w:rsid w:val="00AE5509"/>
    <w:rsid w:val="00AE66ED"/>
    <w:rsid w:val="00AF0433"/>
    <w:rsid w:val="00AF7B04"/>
    <w:rsid w:val="00B0333B"/>
    <w:rsid w:val="00B0416D"/>
    <w:rsid w:val="00B129C8"/>
    <w:rsid w:val="00B13655"/>
    <w:rsid w:val="00B169FE"/>
    <w:rsid w:val="00B20559"/>
    <w:rsid w:val="00B20E0A"/>
    <w:rsid w:val="00B20F86"/>
    <w:rsid w:val="00B22499"/>
    <w:rsid w:val="00B25442"/>
    <w:rsid w:val="00B3131B"/>
    <w:rsid w:val="00B3753B"/>
    <w:rsid w:val="00B4045F"/>
    <w:rsid w:val="00B4290A"/>
    <w:rsid w:val="00B437A8"/>
    <w:rsid w:val="00B45F41"/>
    <w:rsid w:val="00B47EE7"/>
    <w:rsid w:val="00B6274F"/>
    <w:rsid w:val="00B641DF"/>
    <w:rsid w:val="00B645BA"/>
    <w:rsid w:val="00B674CD"/>
    <w:rsid w:val="00B67E68"/>
    <w:rsid w:val="00B8040D"/>
    <w:rsid w:val="00B84F6E"/>
    <w:rsid w:val="00B866C5"/>
    <w:rsid w:val="00B86B01"/>
    <w:rsid w:val="00B86E7E"/>
    <w:rsid w:val="00B8770B"/>
    <w:rsid w:val="00B93DC2"/>
    <w:rsid w:val="00BA17B8"/>
    <w:rsid w:val="00BA6950"/>
    <w:rsid w:val="00BA70C6"/>
    <w:rsid w:val="00BA79CD"/>
    <w:rsid w:val="00BC195C"/>
    <w:rsid w:val="00BC2038"/>
    <w:rsid w:val="00BC46E2"/>
    <w:rsid w:val="00BC588C"/>
    <w:rsid w:val="00BD445F"/>
    <w:rsid w:val="00BD6685"/>
    <w:rsid w:val="00BE280A"/>
    <w:rsid w:val="00BE341F"/>
    <w:rsid w:val="00BE522D"/>
    <w:rsid w:val="00BE623A"/>
    <w:rsid w:val="00BE7657"/>
    <w:rsid w:val="00BE7705"/>
    <w:rsid w:val="00BF0A53"/>
    <w:rsid w:val="00BF6276"/>
    <w:rsid w:val="00C003B8"/>
    <w:rsid w:val="00C023DC"/>
    <w:rsid w:val="00C02867"/>
    <w:rsid w:val="00C03213"/>
    <w:rsid w:val="00C0468B"/>
    <w:rsid w:val="00C07F74"/>
    <w:rsid w:val="00C109A0"/>
    <w:rsid w:val="00C23BCA"/>
    <w:rsid w:val="00C277EE"/>
    <w:rsid w:val="00C27E30"/>
    <w:rsid w:val="00C305E6"/>
    <w:rsid w:val="00C322AD"/>
    <w:rsid w:val="00C34D2F"/>
    <w:rsid w:val="00C5102D"/>
    <w:rsid w:val="00C6339E"/>
    <w:rsid w:val="00C73016"/>
    <w:rsid w:val="00C73694"/>
    <w:rsid w:val="00C76EE8"/>
    <w:rsid w:val="00C7726A"/>
    <w:rsid w:val="00C77822"/>
    <w:rsid w:val="00C81838"/>
    <w:rsid w:val="00C83D11"/>
    <w:rsid w:val="00C8677C"/>
    <w:rsid w:val="00C93113"/>
    <w:rsid w:val="00CB0169"/>
    <w:rsid w:val="00CB2737"/>
    <w:rsid w:val="00CB4740"/>
    <w:rsid w:val="00CB6BDE"/>
    <w:rsid w:val="00CB75E6"/>
    <w:rsid w:val="00CC09F1"/>
    <w:rsid w:val="00CD31D9"/>
    <w:rsid w:val="00CD40EF"/>
    <w:rsid w:val="00CE271C"/>
    <w:rsid w:val="00CF0615"/>
    <w:rsid w:val="00CF63E8"/>
    <w:rsid w:val="00CF6C69"/>
    <w:rsid w:val="00CF7947"/>
    <w:rsid w:val="00D03EB4"/>
    <w:rsid w:val="00D071AF"/>
    <w:rsid w:val="00D13238"/>
    <w:rsid w:val="00D22D9A"/>
    <w:rsid w:val="00D24F3D"/>
    <w:rsid w:val="00D41A6E"/>
    <w:rsid w:val="00D42480"/>
    <w:rsid w:val="00D50076"/>
    <w:rsid w:val="00D53E93"/>
    <w:rsid w:val="00D55EEF"/>
    <w:rsid w:val="00D564D9"/>
    <w:rsid w:val="00D61712"/>
    <w:rsid w:val="00D92DB6"/>
    <w:rsid w:val="00D94F8E"/>
    <w:rsid w:val="00DA453E"/>
    <w:rsid w:val="00DA731A"/>
    <w:rsid w:val="00DB4B08"/>
    <w:rsid w:val="00DC4BA6"/>
    <w:rsid w:val="00DE27FA"/>
    <w:rsid w:val="00DE68F1"/>
    <w:rsid w:val="00DE7C13"/>
    <w:rsid w:val="00DF09E6"/>
    <w:rsid w:val="00E01B88"/>
    <w:rsid w:val="00E16116"/>
    <w:rsid w:val="00E207FA"/>
    <w:rsid w:val="00E21B70"/>
    <w:rsid w:val="00E26BBB"/>
    <w:rsid w:val="00E30AAA"/>
    <w:rsid w:val="00E30C04"/>
    <w:rsid w:val="00E347E3"/>
    <w:rsid w:val="00E3640B"/>
    <w:rsid w:val="00E41560"/>
    <w:rsid w:val="00E45522"/>
    <w:rsid w:val="00E45BF2"/>
    <w:rsid w:val="00E575A3"/>
    <w:rsid w:val="00E6327A"/>
    <w:rsid w:val="00E65EC3"/>
    <w:rsid w:val="00E66FD0"/>
    <w:rsid w:val="00E70DA8"/>
    <w:rsid w:val="00E71144"/>
    <w:rsid w:val="00E71D22"/>
    <w:rsid w:val="00E73C31"/>
    <w:rsid w:val="00E7518D"/>
    <w:rsid w:val="00E77933"/>
    <w:rsid w:val="00E8342A"/>
    <w:rsid w:val="00E862AF"/>
    <w:rsid w:val="00E86451"/>
    <w:rsid w:val="00E910E2"/>
    <w:rsid w:val="00E9570D"/>
    <w:rsid w:val="00E961BC"/>
    <w:rsid w:val="00EA348E"/>
    <w:rsid w:val="00EA3E97"/>
    <w:rsid w:val="00EA4DE4"/>
    <w:rsid w:val="00EA5EE9"/>
    <w:rsid w:val="00EC10E4"/>
    <w:rsid w:val="00EC11AD"/>
    <w:rsid w:val="00EC3B2F"/>
    <w:rsid w:val="00ED3B80"/>
    <w:rsid w:val="00EE0976"/>
    <w:rsid w:val="00EE2D5A"/>
    <w:rsid w:val="00EE3AED"/>
    <w:rsid w:val="00EE57BC"/>
    <w:rsid w:val="00EF1703"/>
    <w:rsid w:val="00EF1FCD"/>
    <w:rsid w:val="00EF350F"/>
    <w:rsid w:val="00F00497"/>
    <w:rsid w:val="00F023B2"/>
    <w:rsid w:val="00F07C0D"/>
    <w:rsid w:val="00F11272"/>
    <w:rsid w:val="00F13C08"/>
    <w:rsid w:val="00F15866"/>
    <w:rsid w:val="00F1759D"/>
    <w:rsid w:val="00F23A55"/>
    <w:rsid w:val="00F24B60"/>
    <w:rsid w:val="00F31CBA"/>
    <w:rsid w:val="00F402A0"/>
    <w:rsid w:val="00F410AF"/>
    <w:rsid w:val="00F437F7"/>
    <w:rsid w:val="00F44F19"/>
    <w:rsid w:val="00F46CF1"/>
    <w:rsid w:val="00F51EA0"/>
    <w:rsid w:val="00F55CED"/>
    <w:rsid w:val="00F638DF"/>
    <w:rsid w:val="00F66615"/>
    <w:rsid w:val="00F76601"/>
    <w:rsid w:val="00F83440"/>
    <w:rsid w:val="00F850C5"/>
    <w:rsid w:val="00F90F58"/>
    <w:rsid w:val="00F942C9"/>
    <w:rsid w:val="00F94D42"/>
    <w:rsid w:val="00F96E4E"/>
    <w:rsid w:val="00FB55CB"/>
    <w:rsid w:val="00FC3529"/>
    <w:rsid w:val="00FC3BCE"/>
    <w:rsid w:val="00FD0D79"/>
    <w:rsid w:val="00FD1702"/>
    <w:rsid w:val="00FD1D67"/>
    <w:rsid w:val="00FD2B87"/>
    <w:rsid w:val="00FD5358"/>
    <w:rsid w:val="00FE05CD"/>
    <w:rsid w:val="00FE085E"/>
    <w:rsid w:val="00FE2688"/>
    <w:rsid w:val="00FF00AE"/>
    <w:rsid w:val="00FF5A89"/>
    <w:rsid w:val="00FF5E99"/>
    <w:rsid w:val="384050AE"/>
    <w:rsid w:val="4385D9D3"/>
    <w:rsid w:val="5CA75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050AE"/>
  <w15:chartTrackingRefBased/>
  <w15:docId w15:val="{A0954416-370E-4117-8C7B-AF1BC346C2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61BC"/>
  </w:style>
  <w:style w:type="paragraph" w:styleId="Heading1">
    <w:name w:val="heading 1"/>
    <w:basedOn w:val="Normal"/>
    <w:next w:val="Normal"/>
    <w:link w:val="Heading1Char"/>
    <w:uiPriority w:val="9"/>
    <w:qFormat/>
    <w:rsid w:val="009255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05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39B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9255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25587"/>
    <w:pPr>
      <w:outlineLvl w:val="9"/>
    </w:pPr>
    <w:rPr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92558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92558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558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E05C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239B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8E6A3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E6A32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DE68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68F1"/>
  </w:style>
  <w:style w:type="paragraph" w:styleId="Footer">
    <w:name w:val="footer"/>
    <w:basedOn w:val="Normal"/>
    <w:link w:val="FooterChar"/>
    <w:uiPriority w:val="99"/>
    <w:unhideWhenUsed/>
    <w:rsid w:val="00DE68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68F1"/>
  </w:style>
  <w:style w:type="character" w:styleId="PlaceholderText">
    <w:name w:val="Placeholder Text"/>
    <w:basedOn w:val="DefaultParagraphFont"/>
    <w:uiPriority w:val="99"/>
    <w:semiHidden/>
    <w:rsid w:val="00B169FE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CB75E6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385C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3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6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9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7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86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2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3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05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64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10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4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8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07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2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0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2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0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7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9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0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0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32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4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25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4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86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8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64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4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4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8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4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32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4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9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64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9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27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12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0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75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7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5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7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6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0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1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0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1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0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44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5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6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4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54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0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9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1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8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3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4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0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8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7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1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2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9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2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6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9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7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57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5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9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1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5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6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2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6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2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3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9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9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6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8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1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1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78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0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4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3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6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5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2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8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4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86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1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40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54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6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8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21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63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93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8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2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9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7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1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9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5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8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9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2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0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7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8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4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5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1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1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9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1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1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7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9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5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64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3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5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9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0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0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5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8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0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8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7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8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13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7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8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7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2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0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7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2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5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0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1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29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7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4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1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0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55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7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1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0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7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6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4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3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3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3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3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5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6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5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8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9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3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90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4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4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4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Str92</b:Tag>
    <b:SourceType>Book</b:SourceType>
    <b:Guid>{320B3523-FF5F-46E9-9B61-0F710AC36A6E}</b:Guid>
    <b:Title>Introduction to Organic Chemistry</b:Title>
    <b:Year>1992</b:Year>
    <b:City>New Jersey</b:City>
    <b:Publisher>Prentice Hall</b:Publisher>
    <b:Author>
      <b:Author>
        <b:NameList>
          <b:Person>
            <b:Last>Streitwieser</b:Last>
            <b:First>Andrew</b:First>
          </b:Person>
          <b:Person>
            <b:Last>Heathcock</b:Last>
            <b:Middle>H</b:Middle>
            <b:First>Clayton</b:First>
          </b:Person>
        </b:NameList>
      </b:Author>
    </b:Author>
    <b:RefOrder>2</b:RefOrder>
  </b:Source>
  <b:Source>
    <b:Tag>Mur20</b:Tag>
    <b:SourceType>Book</b:SourceType>
    <b:Guid>{9E57E20B-E657-48A2-A797-90A04FB5106D}</b:Guid>
    <b:Title>JSP 333 Services Textbook of Explosives</b:Title>
    <b:Year>2020</b:Year>
    <b:Publisher>Ministry of Defense</b:Publisher>
    <b:Author>
      <b:Author>
        <b:NameList>
          <b:Person>
            <b:Last>Murray</b:Last>
            <b:Middle>G</b:Middle>
            <b:First>S</b:First>
          </b:Person>
        </b:NameList>
      </b:Author>
    </b:Author>
    <b:RefOrder>1</b:RefOrder>
  </b:Source>
  <b:Source>
    <b:Tag>Fif93</b:Tag>
    <b:SourceType>Book</b:SourceType>
    <b:Guid>{4DC06AF4-DDA3-4989-B7C5-7E8A19B28286}</b:Guid>
    <b:Title>Techniques for the Estimation of</b:Title>
    <b:Year>1993</b:Year>
    <b:Publisher>Army Research Laboratory</b:Publisher>
    <b:Author>
      <b:Author>
        <b:NameList>
          <b:Person>
            <b:Last>Fifer</b:Last>
            <b:Middle>A</b:Middle>
            <b:First>Robert</b:First>
          </b:Person>
          <b:Person>
            <b:Last>Morris</b:Last>
            <b:Middle>Jeffrey</b:Middle>
            <b:First>B</b:First>
          </b:Person>
        </b:NameList>
      </b:Author>
    </b:Author>
    <b:RefOrder>3</b:RefOrder>
  </b:Source>
  <b:Source>
    <b:Tag>Zun13</b:Tag>
    <b:SourceType>InternetSite</b:SourceType>
    <b:Guid>{83D6AEC9-8F91-466B-BB07-B2D81374F76B}</b:Guid>
    <b:Title>On meteors, TNT, swallows, and the end of the world</b:Title>
    <b:Year>2013</b:Year>
    <b:Month>April</b:Month>
    <b:Day>15</b:Day>
    <b:YearAccessed>2022</b:YearAccessed>
    <b:MonthAccessed>December</b:MonthAccessed>
    <b:DayAccessed>4</b:DayAccessed>
    <b:URL>https://blogs.scientificamerican.com/guest-blog/on-meteors-tnt-swallows-and-the-end-of-the-world/</b:URL>
    <b:ProductionCompany>Scientific American</b:ProductionCompany>
    <b:Author>
      <b:Author>
        <b:NameList>
          <b:Person>
            <b:Last>Zunger</b:Last>
            <b:First>Yonatan</b:First>
          </b:Person>
        </b:NameList>
      </b:Author>
    </b:Author>
    <b:RefOrder>4</b:RefOrder>
  </b:Source>
  <b:Source>
    <b:Tag>Akh112</b:Tag>
    <b:SourceType>Book</b:SourceType>
    <b:Guid>{E6B44977-A9E8-43A7-A09E-F4ECBB75E3B2}</b:Guid>
    <b:Title>The Chemistry of Explosives</b:Title>
    <b:Year>2011</b:Year>
    <b:Publisher>RSC Publishing</b:Publisher>
    <b:Author>
      <b:Author>
        <b:NameList>
          <b:Person>
            <b:Last>Akhavan</b:Last>
            <b:First>Jacqueline</b:First>
          </b:Person>
        </b:NameList>
      </b:Author>
    </b:Author>
    <b:RefOrder>5</b:RefOrder>
  </b:Source>
  <b:Source>
    <b:Tag>App87</b:Tag>
    <b:SourceType>JournalArticle</b:SourceType>
    <b:Guid>{304A6B16-4A41-4516-98BB-4FC9AF6743E7}</b:Guid>
    <b:Title>Fuel Air Explosives</b:Title>
    <b:Year>1987</b:Year>
    <b:JournalName>Defence Science Journal</b:JournalName>
    <b:Pages>23-28</b:Pages>
    <b:Volume>XXXVII</b:Volume>
    <b:Issue>1</b:Issue>
    <b:Author>
      <b:Author>
        <b:NameList>
          <b:Person>
            <b:Last>Appa Rao</b:Last>
            <b:First>A</b:First>
          </b:Person>
        </b:NameList>
      </b:Author>
    </b:Author>
    <b:RefOrder>7</b:RefOrder>
  </b:Source>
  <b:Source>
    <b:Tag>BBC22</b:Tag>
    <b:SourceType>InternetSite</b:SourceType>
    <b:Guid>{9B2BA3C2-8C82-46B1-960E-3915458FAB68}</b:Guid>
    <b:Title>What is a thermobaric or vacuum bomb?</b:Title>
    <b:Year>2022</b:Year>
    <b:Author>
      <b:Author>
        <b:Corporate>BBC News</b:Corporate>
      </b:Author>
    </b:Author>
    <b:Month>March</b:Month>
    <b:Day>10</b:Day>
    <b:YearAccessed>2022</b:YearAccessed>
    <b:MonthAccessed>December</b:MonthAccessed>
    <b:DayAccessed>7</b:DayAccessed>
    <b:URL>https://www.bbc.com/news/business-60571395</b:URL>
    <b:RefOrder>6</b:RefOrder>
  </b:Source>
  <b:Source>
    <b:Tag>Rut19</b:Tag>
    <b:SourceType>Report</b:SourceType>
    <b:Guid>{1EBC35B4-5624-4929-A94F-32527EB1A620}</b:Guid>
    <b:Title>Pressure versus impulse graph for blast-induced traumatic brain injury and correlation to observable blast injuries</b:Title>
    <b:Year>2019</b:Year>
    <b:Publisher>Scholar's Mine</b:Publisher>
    <b:Author>
      <b:Author>
        <b:NameList>
          <b:Person>
            <b:Last>Rutter</b:Last>
            <b:First>Barbara</b:First>
          </b:Person>
        </b:NameList>
      </b:Author>
    </b:Author>
    <b:RefOrder>8</b:RefOrder>
  </b:Source>
  <b:Source>
    <b:Tag>Kar13</b:Tag>
    <b:SourceType>Report</b:SourceType>
    <b:Guid>{E0F1B0BB-30D2-489C-9C47-2EE6325DEBC6}</b:Guid>
    <b:Title>Calculation of Blast Loads for Application to Structural Components</b:Title>
    <b:Year>2013</b:Year>
    <b:Publisher>Joint Research Centre</b:Publisher>
    <b:City>Luxembourg</b:City>
    <b:Author>
      <b:Author>
        <b:NameList>
          <b:Person>
            <b:Last>Karlos</b:Last>
            <b:First>Vasilis</b:First>
          </b:Person>
          <b:Person>
            <b:Last>Solomos</b:Last>
            <b:First>George</b:First>
          </b:Person>
        </b:NameList>
      </b:Author>
    </b:Author>
    <b:RefOrder>9</b:RefOrder>
  </b:Source>
  <b:Source>
    <b:Tag>Cra90</b:Tag>
    <b:SourceType>Book</b:SourceType>
    <b:Guid>{E4DA2602-E86F-44D0-B486-20066932C7C6}</b:Guid>
    <b:Title>The Nuclear Arms Race: Technology and Society</b:Title>
    <b:Year>1990</b:Year>
    <b:Publisher>McGraw-Hill College</b:Publisher>
    <b:Author>
      <b:Author>
        <b:NameList>
          <b:Person>
            <b:Last>Craig</b:Last>
            <b:Middle>P</b:Middle>
            <b:First>Paul</b:First>
          </b:Person>
          <b:Person>
            <b:Last>Jungerman</b:Last>
            <b:Middle>A</b:Middle>
            <b:First>John</b:First>
          </b:Person>
        </b:NameList>
      </b:Author>
    </b:Author>
    <b:RefOrder>11</b:RefOrder>
  </b:Source>
  <b:Source>
    <b:Tag>Hum00</b:Tag>
    <b:SourceType>InternetSite</b:SourceType>
    <b:Guid>{CF5FD9CF-AEFE-4150-B3AB-F8876501ED4D}</b:Guid>
    <b:Author>
      <b:Author>
        <b:Corporate>Human Rights Watch</b:Corporate>
      </b:Author>
    </b:Author>
    <b:Title>Chechnya Conflict: Use of Vacuum Bombs by Russian Forces</b:Title>
    <b:Year>2000</b:Year>
    <b:Month>February</b:Month>
    <b:Day>1</b:Day>
    <b:YearAccessed>2022</b:YearAccessed>
    <b:MonthAccessed>December</b:MonthAccessed>
    <b:DayAccessed>11</b:DayAccessed>
    <b:URL>https://www.hrw.org/news/2000/02/01/chechnya-conflict-use-vacuum-bombs-russian-forces</b:URL>
    <b:RefOrder>16</b:RefOrder>
  </b:Source>
  <b:Source>
    <b:Tag>Sha22</b:Tag>
    <b:SourceType>InternetSite</b:SourceType>
    <b:Guid>{905B9FDF-D379-44E4-A3DB-CF73F7F27009}</b:Guid>
    <b:Title>Using Environment as a Weapon: The Case of Vacuum Bombs</b:Title>
    <b:Year>2022</b:Year>
    <b:ProductionCompany>OpinioJuris</b:ProductionCompany>
    <b:Month>September</b:Month>
    <b:Day>14</b:Day>
    <b:YearAccessed>2022</b:YearAccessed>
    <b:MonthAccessed>December</b:MonthAccessed>
    <b:DayAccessed>12</b:DayAccessed>
    <b:URL>http://opiniojuris.org/2022/09/14/using-environment-as-a-weapon-the-case-of-vacuum-bombs/</b:URL>
    <b:Author>
      <b:Author>
        <b:NameList>
          <b:Person>
            <b:Last>Sharma</b:Last>
            <b:First>Archita</b:First>
          </b:Person>
          <b:Person>
            <b:Last>Agarwal</b:Last>
            <b:Middle>S</b:Middle>
            <b:First>Chytanya</b:First>
          </b:Person>
        </b:NameList>
      </b:Author>
    </b:Author>
    <b:RefOrder>12</b:RefOrder>
  </b:Source>
  <b:Source>
    <b:Tag>And03</b:Tag>
    <b:SourceType>JournalArticle</b:SourceType>
    <b:Guid>{47BBDE53-0E32-4D29-9976-FB932DBE45FB}</b:Guid>
    <b:Title>Thermobaric Munitions and their Medical Effects</b:Title>
    <b:Year>2003</b:Year>
    <b:JournalName>Journal of Military and Veterans' Health</b:JournalName>
    <b:Volume>XII</b:Volume>
    <b:Issue>1</b:Issue>
    <b:Author>
      <b:Author>
        <b:NameList>
          <b:Person>
            <b:Last>Andrew</b:Last>
            <b:First>David</b:First>
          </b:Person>
        </b:NameList>
      </b:Author>
    </b:Author>
    <b:RefOrder>14</b:RefOrder>
  </b:Source>
  <b:Source>
    <b:Tag>Nat05</b:Tag>
    <b:SourceType>BookSection</b:SourceType>
    <b:Guid>{8458C1BE-4466-4C34-9AEE-55B834D55637}</b:Guid>
    <b:Title>Conventional Weapons</b:Title>
    <b:Year>2005</b:Year>
    <b:Pages>99-102</b:Pages>
    <b:Author>
      <b:Author>
        <b:Corporate>National Research Council</b:Corporate>
      </b:Author>
    </b:Author>
    <b:BookTitle>Effects of Nuclear Earth-Penetrator and Other Weapons</b:BookTitle>
    <b:City>Washington, DC</b:City>
    <b:Publisher>National Academic Press</b:Publisher>
    <b:RefOrder>15</b:RefOrder>
  </b:Source>
  <b:Source>
    <b:Tag>Col20</b:Tag>
    <b:SourceType>ElectronicSource</b:SourceType>
    <b:Guid>{B1413CC6-1048-43F7-8244-2B2649D74D46}</b:Guid>
    <b:Title>Case Study - Beirut</b:Title>
    <b:Year>2020</b:Year>
    <b:Author>
      <b:Author>
        <b:NameList>
          <b:Person>
            <b:Last>Collet</b:Last>
            <b:First>Gareth</b:First>
          </b:Person>
        </b:NameList>
      </b:Author>
    </b:Author>
    <b:Publisher>University of Wales Trinity Saint David</b:Publisher>
    <b:RefOrder>17</b:RefOrder>
  </b:Source>
  <b:Source>
    <b:Tag>Tür16</b:Tag>
    <b:SourceType>JournalArticle</b:SourceType>
    <b:Guid>{7AA9C9D4-7BD8-41B3-A880-DCA0564D82DA}</b:Guid>
    <b:Title>Thermobaric and enhanced blast explosives (TBX and EBX)</b:Title>
    <b:JournalName>Defense Technology</b:JournalName>
    <b:Year>2016</b:Year>
    <b:Pages>423-445</b:Pages>
    <b:Volume>XII</b:Volume>
    <b:Issue>6</b:Issue>
    <b:Author>
      <b:Author>
        <b:NameList>
          <b:Person>
            <b:Last>Türker</b:Last>
            <b:First>Lemi</b:First>
          </b:Person>
        </b:NameList>
      </b:Author>
    </b:Author>
    <b:RefOrder>18</b:RefOrder>
  </b:Source>
  <b:Source>
    <b:Tag>Dix75</b:Tag>
    <b:SourceType>JournalArticle</b:SourceType>
    <b:Guid>{874CE7F0-9487-48C9-9B8A-31B1153480CB}</b:Guid>
    <b:Title>Flixborough goes bomb in Vietnam</b:Title>
    <b:JournalName>New Scientist</b:JournalName>
    <b:Year>1975</b:Year>
    <b:Pages>262</b:Pages>
    <b:Volume>LXVI</b:Volume>
    <b:Issue>947</b:Issue>
    <b:Author>
      <b:Author>
        <b:NameList>
          <b:Person>
            <b:Last>Smith</b:Last>
            <b:First>Anthony</b:First>
          </b:Person>
        </b:NameList>
      </b:Author>
    </b:Author>
    <b:RefOrder>19</b:RefOrder>
  </b:Source>
  <b:Source>
    <b:Tag>Let17</b:Tag>
    <b:SourceType>InternetSite</b:SourceType>
    <b:Guid>{BE89A297-20AB-4939-990B-CA83D41BE84C}</b:Guid>
    <b:Title>Here's why the 'mother of all bombs' exploded 6 feet above its target in Afghanistan</b:Title>
    <b:Year>2017</b:Year>
    <b:ProductionCompany>Business Insider</b:ProductionCompany>
    <b:Month>April</b:Month>
    <b:Day>13</b:Day>
    <b:YearAccessed>2022</b:YearAccessed>
    <b:MonthAccessed>12</b:MonthAccessed>
    <b:DayAccessed>11</b:DayAccessed>
    <b:URL>https://www.businessinsider.com/moab-airburst-bomb-explanation-2017-4?r=US&amp;IR=T</b:URL>
    <b:Author>
      <b:Author>
        <b:NameList>
          <b:Person>
            <b:Last>Letzer</b:Last>
            <b:First>Rafi</b:First>
          </b:Person>
        </b:NameList>
      </b:Author>
    </b:Author>
    <b:RefOrder>10</b:RefOrder>
  </b:Source>
  <b:Source>
    <b:Tag>Dun14</b:Tag>
    <b:SourceType>ArticleInAPeriodical</b:SourceType>
    <b:Guid>{62CB453B-CA4A-4E17-B60B-D571A71C8BAA}</b:Guid>
    <b:Title>Flixborough, 1 June 1974</b:Title>
    <b:Year>2014</b:Year>
    <b:Month>May</b:Month>
    <b:Day>2014</b:Day>
    <b:PeriodicalTitle>The National Archives</b:PeriodicalTitle>
    <b:Author>
      <b:Author>
        <b:NameList>
          <b:Person>
            <b:Last>Dunton</b:Last>
            <b:First>Mark</b:First>
          </b:Person>
        </b:NameList>
      </b:Author>
    </b:Author>
    <b:RefOrder>13</b:RefOrder>
  </b:Source>
</b:Sources>
</file>

<file path=customXml/itemProps1.xml><?xml version="1.0" encoding="utf-8"?>
<ds:datastoreItem xmlns:ds="http://schemas.openxmlformats.org/officeDocument/2006/customXml" ds:itemID="{C6D6D69A-1A83-4701-B3CE-B6FF897F8C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1325</TotalTime>
  <Pages>12</Pages>
  <Words>3476</Words>
  <Characters>19817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23247</CharactersWithSpaces>
  <SharedDoc>false</SharedDoc>
  <HLinks>
    <vt:vector size="90" baseType="variant">
      <vt:variant>
        <vt:i4>1900602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_Toc120832824</vt:lpwstr>
      </vt:variant>
      <vt:variant>
        <vt:i4>1900602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_Toc120832823</vt:lpwstr>
      </vt:variant>
      <vt:variant>
        <vt:i4>1900602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_Toc120832822</vt:lpwstr>
      </vt:variant>
      <vt:variant>
        <vt:i4>1900602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_Toc120832821</vt:lpwstr>
      </vt:variant>
      <vt:variant>
        <vt:i4>1900602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_Toc120832820</vt:lpwstr>
      </vt:variant>
      <vt:variant>
        <vt:i4>1966138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_Toc120832819</vt:lpwstr>
      </vt:variant>
      <vt:variant>
        <vt:i4>1966138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_Toc120832818</vt:lpwstr>
      </vt:variant>
      <vt:variant>
        <vt:i4>1966138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_Toc120832817</vt:lpwstr>
      </vt:variant>
      <vt:variant>
        <vt:i4>1966138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_Toc120832816</vt:lpwstr>
      </vt:variant>
      <vt:variant>
        <vt:i4>1966138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_Toc120832815</vt:lpwstr>
      </vt:variant>
      <vt:variant>
        <vt:i4>1966138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_Toc120832814</vt:lpwstr>
      </vt:variant>
      <vt:variant>
        <vt:i4>1966138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_Toc120832813</vt:lpwstr>
      </vt:variant>
      <vt:variant>
        <vt:i4>1966138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_Toc120832812</vt:lpwstr>
      </vt:variant>
      <vt:variant>
        <vt:i4>1966138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_Toc120832811</vt:lpwstr>
      </vt:variant>
      <vt:variant>
        <vt:i4>1966138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_Toc120832810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Howe</dc:creator>
  <cp:keywords/>
  <dc:description/>
  <cp:lastModifiedBy>James Howe</cp:lastModifiedBy>
  <cp:revision>505</cp:revision>
  <dcterms:created xsi:type="dcterms:W3CDTF">2022-11-29T15:01:00Z</dcterms:created>
  <dcterms:modified xsi:type="dcterms:W3CDTF">2022-12-16T11:09:00Z</dcterms:modified>
</cp:coreProperties>
</file>