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FA01E" w14:textId="77777777" w:rsidR="00670E27" w:rsidRDefault="009A2F30">
      <w:r>
        <w:rPr>
          <w:noProof/>
        </w:rPr>
        <w:drawing>
          <wp:inline distT="0" distB="0" distL="0" distR="0" wp14:anchorId="0C50915E" wp14:editId="09E57355">
            <wp:extent cx="5527035" cy="1771649"/>
            <wp:effectExtent l="0" t="0" r="0" b="1"/>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527035" cy="1771649"/>
                    </a:xfrm>
                    <a:prstGeom prst="rect">
                      <a:avLst/>
                    </a:prstGeom>
                    <a:noFill/>
                    <a:ln>
                      <a:noFill/>
                      <a:prstDash/>
                    </a:ln>
                  </pic:spPr>
                </pic:pic>
              </a:graphicData>
            </a:graphic>
          </wp:inline>
        </w:drawing>
      </w:r>
    </w:p>
    <w:p w14:paraId="1FBE5CF1" w14:textId="77777777" w:rsidR="00670E27" w:rsidRDefault="00670E27"/>
    <w:p w14:paraId="65004C4F" w14:textId="77777777" w:rsidR="00670E27" w:rsidRDefault="00670E27"/>
    <w:p w14:paraId="577C6CD5" w14:textId="77777777" w:rsidR="00670E27" w:rsidRDefault="00670E27">
      <w:pPr>
        <w:rPr>
          <w:sz w:val="24"/>
          <w:szCs w:val="24"/>
        </w:rPr>
      </w:pPr>
    </w:p>
    <w:p w14:paraId="5B680410" w14:textId="77777777" w:rsidR="00670E27" w:rsidRDefault="009A2F30">
      <w:pPr>
        <w:jc w:val="center"/>
        <w:rPr>
          <w:b/>
          <w:bCs/>
          <w:sz w:val="32"/>
          <w:szCs w:val="32"/>
        </w:rPr>
      </w:pPr>
      <w:r>
        <w:rPr>
          <w:b/>
          <w:bCs/>
          <w:sz w:val="32"/>
          <w:szCs w:val="32"/>
        </w:rPr>
        <w:t>Policing Mental Health – A critical analysis of police involvement in Mental Health calls within South Wales Police. Is it appropriate for police to be the first point of contact for persons having a mental health episode?</w:t>
      </w:r>
    </w:p>
    <w:p w14:paraId="4070CE1A" w14:textId="77777777" w:rsidR="00670E27" w:rsidRDefault="00670E27"/>
    <w:p w14:paraId="429F91B0" w14:textId="77777777" w:rsidR="00670E27" w:rsidRDefault="00670E27"/>
    <w:p w14:paraId="7EA4E965" w14:textId="77777777" w:rsidR="00670E27" w:rsidRDefault="00670E27"/>
    <w:p w14:paraId="179ACD71" w14:textId="77777777" w:rsidR="00670E27" w:rsidRDefault="00670E27">
      <w:pPr>
        <w:jc w:val="center"/>
      </w:pPr>
    </w:p>
    <w:p w14:paraId="28C8245F" w14:textId="77777777" w:rsidR="00670E27" w:rsidRDefault="00670E27">
      <w:pPr>
        <w:jc w:val="center"/>
      </w:pPr>
    </w:p>
    <w:p w14:paraId="21280C75" w14:textId="77777777" w:rsidR="00670E27" w:rsidRDefault="00670E27">
      <w:pPr>
        <w:jc w:val="center"/>
      </w:pPr>
    </w:p>
    <w:p w14:paraId="1872A3F9" w14:textId="77777777" w:rsidR="00670E27" w:rsidRDefault="00670E27">
      <w:pPr>
        <w:jc w:val="center"/>
        <w:rPr>
          <w:sz w:val="32"/>
          <w:szCs w:val="32"/>
        </w:rPr>
      </w:pPr>
    </w:p>
    <w:p w14:paraId="0109352B" w14:textId="77777777" w:rsidR="00670E27" w:rsidRDefault="00670E27">
      <w:pPr>
        <w:jc w:val="center"/>
        <w:rPr>
          <w:sz w:val="32"/>
          <w:szCs w:val="32"/>
        </w:rPr>
      </w:pPr>
    </w:p>
    <w:p w14:paraId="59495E74" w14:textId="77777777" w:rsidR="00670E27" w:rsidRDefault="009A2F30">
      <w:pPr>
        <w:jc w:val="center"/>
        <w:rPr>
          <w:sz w:val="32"/>
          <w:szCs w:val="32"/>
        </w:rPr>
      </w:pPr>
      <w:r>
        <w:rPr>
          <w:sz w:val="32"/>
          <w:szCs w:val="32"/>
        </w:rPr>
        <w:t xml:space="preserve">Ellis Arrowsmith </w:t>
      </w:r>
    </w:p>
    <w:p w14:paraId="6EB96BF2" w14:textId="77777777" w:rsidR="00670E27" w:rsidRDefault="009A2F30">
      <w:pPr>
        <w:jc w:val="center"/>
        <w:rPr>
          <w:sz w:val="32"/>
          <w:szCs w:val="32"/>
        </w:rPr>
      </w:pPr>
      <w:r>
        <w:rPr>
          <w:sz w:val="32"/>
          <w:szCs w:val="32"/>
        </w:rPr>
        <w:t>(Student ID: 1922407)</w:t>
      </w:r>
    </w:p>
    <w:p w14:paraId="5A6F061E" w14:textId="77777777" w:rsidR="00670E27" w:rsidRDefault="009A2F30">
      <w:pPr>
        <w:jc w:val="center"/>
        <w:rPr>
          <w:sz w:val="32"/>
          <w:szCs w:val="32"/>
        </w:rPr>
      </w:pPr>
      <w:r>
        <w:rPr>
          <w:sz w:val="32"/>
          <w:szCs w:val="32"/>
        </w:rPr>
        <w:t xml:space="preserve">BSC (Hons) Professional Policing Practice. </w:t>
      </w:r>
    </w:p>
    <w:p w14:paraId="704A999E" w14:textId="77777777" w:rsidR="00670E27" w:rsidRDefault="009A2F30">
      <w:pPr>
        <w:jc w:val="center"/>
        <w:rPr>
          <w:sz w:val="32"/>
          <w:szCs w:val="32"/>
        </w:rPr>
      </w:pPr>
      <w:r>
        <w:rPr>
          <w:sz w:val="32"/>
          <w:szCs w:val="32"/>
        </w:rPr>
        <w:t>March 2023</w:t>
      </w:r>
    </w:p>
    <w:p w14:paraId="78F431BD" w14:textId="77777777" w:rsidR="00670E27" w:rsidRDefault="00670E27">
      <w:pPr>
        <w:jc w:val="center"/>
        <w:rPr>
          <w:sz w:val="32"/>
          <w:szCs w:val="32"/>
        </w:rPr>
      </w:pPr>
    </w:p>
    <w:p w14:paraId="4B251CDD" w14:textId="77777777" w:rsidR="00670E27" w:rsidRDefault="00670E27">
      <w:pPr>
        <w:jc w:val="center"/>
        <w:rPr>
          <w:sz w:val="32"/>
          <w:szCs w:val="32"/>
        </w:rPr>
      </w:pPr>
    </w:p>
    <w:p w14:paraId="69D13834" w14:textId="0FDD97D2" w:rsidR="00670E27" w:rsidRDefault="00670E27">
      <w:pPr>
        <w:jc w:val="center"/>
        <w:rPr>
          <w:sz w:val="32"/>
          <w:szCs w:val="32"/>
        </w:rPr>
      </w:pPr>
    </w:p>
    <w:p w14:paraId="32AACD36" w14:textId="77777777" w:rsidR="00D72ADF" w:rsidRDefault="00D72ADF">
      <w:pPr>
        <w:rPr>
          <w:sz w:val="32"/>
          <w:szCs w:val="32"/>
        </w:rPr>
      </w:pPr>
    </w:p>
    <w:p w14:paraId="1A660EA4" w14:textId="41E2BE49" w:rsidR="00670E27" w:rsidRDefault="009A2F30">
      <w:pPr>
        <w:rPr>
          <w:rFonts w:cs="Calibri"/>
          <w:b/>
          <w:bCs/>
          <w:sz w:val="24"/>
          <w:szCs w:val="24"/>
        </w:rPr>
      </w:pPr>
      <w:r>
        <w:rPr>
          <w:rFonts w:cs="Calibri"/>
          <w:b/>
          <w:bCs/>
          <w:sz w:val="24"/>
          <w:szCs w:val="24"/>
        </w:rPr>
        <w:t xml:space="preserve">Acknowledgments </w:t>
      </w:r>
    </w:p>
    <w:p w14:paraId="584C64B2" w14:textId="4A8587C4" w:rsidR="00670E27" w:rsidRDefault="009A2F30">
      <w:pPr>
        <w:rPr>
          <w:rFonts w:cs="Calibri"/>
          <w:sz w:val="24"/>
          <w:szCs w:val="24"/>
        </w:rPr>
      </w:pPr>
      <w:r>
        <w:rPr>
          <w:rFonts w:cs="Calibri"/>
          <w:sz w:val="24"/>
          <w:szCs w:val="24"/>
        </w:rPr>
        <w:t>As I approach the end of my probationary period and my studies undertaken as an undergraduate with the University of Wales Trinity Saint David, I wish to give thanks and credit to those that have played an instrumental part in my ability to progress through this period and help</w:t>
      </w:r>
      <w:r w:rsidR="00B163C1">
        <w:rPr>
          <w:rFonts w:cs="Calibri"/>
          <w:sz w:val="24"/>
          <w:szCs w:val="24"/>
        </w:rPr>
        <w:t>ed</w:t>
      </w:r>
      <w:r>
        <w:rPr>
          <w:rFonts w:cs="Calibri"/>
          <w:sz w:val="24"/>
          <w:szCs w:val="24"/>
        </w:rPr>
        <w:t xml:space="preserve"> me in my work and studies. </w:t>
      </w:r>
    </w:p>
    <w:p w14:paraId="05BFE692" w14:textId="77777777" w:rsidR="00670E27" w:rsidRDefault="00670E27">
      <w:pPr>
        <w:rPr>
          <w:rFonts w:cs="Calibri"/>
          <w:sz w:val="24"/>
          <w:szCs w:val="24"/>
        </w:rPr>
      </w:pPr>
    </w:p>
    <w:p w14:paraId="2DFD23B7" w14:textId="77777777" w:rsidR="00670E27" w:rsidRDefault="009A2F30">
      <w:pPr>
        <w:rPr>
          <w:rFonts w:cs="Calibri"/>
          <w:sz w:val="24"/>
          <w:szCs w:val="24"/>
        </w:rPr>
      </w:pPr>
      <w:r>
        <w:rPr>
          <w:rFonts w:cs="Calibri"/>
          <w:sz w:val="24"/>
          <w:szCs w:val="24"/>
        </w:rPr>
        <w:t xml:space="preserve">Firstly, I would like to thank my dissertation supervisor, Dr Jonathan Edwards, who has provided me with the support, knowledge, and guidance in completing this project. </w:t>
      </w:r>
    </w:p>
    <w:p w14:paraId="634FF18E" w14:textId="77777777" w:rsidR="00670E27" w:rsidRDefault="00670E27">
      <w:pPr>
        <w:rPr>
          <w:rFonts w:cs="Calibri"/>
          <w:sz w:val="24"/>
          <w:szCs w:val="24"/>
        </w:rPr>
      </w:pPr>
    </w:p>
    <w:p w14:paraId="0CF2B8C5" w14:textId="77777777" w:rsidR="00670E27" w:rsidRDefault="009A2F30">
      <w:pPr>
        <w:rPr>
          <w:rFonts w:cs="Calibri"/>
          <w:sz w:val="24"/>
          <w:szCs w:val="24"/>
        </w:rPr>
      </w:pPr>
      <w:r>
        <w:rPr>
          <w:rFonts w:cs="Calibri"/>
          <w:sz w:val="24"/>
          <w:szCs w:val="24"/>
        </w:rPr>
        <w:t xml:space="preserve">Secondly, I would like to express gratitude to the police and university staff that have helped, guided, coached, and tutored me to be the professional and positive constable that I am today. In addition to these, I wish to show my gratitude to my colleagues in work who have also played a significant role in supporting and helping me through this process. </w:t>
      </w:r>
    </w:p>
    <w:p w14:paraId="56A70B6C" w14:textId="77777777" w:rsidR="00670E27" w:rsidRDefault="00670E27">
      <w:pPr>
        <w:rPr>
          <w:rFonts w:cs="Calibri"/>
          <w:sz w:val="24"/>
          <w:szCs w:val="24"/>
        </w:rPr>
      </w:pPr>
    </w:p>
    <w:p w14:paraId="616E0E5E" w14:textId="2B9BCC27" w:rsidR="00670E27" w:rsidRDefault="009A2F30">
      <w:pPr>
        <w:rPr>
          <w:rFonts w:cs="Calibri"/>
          <w:sz w:val="24"/>
          <w:szCs w:val="24"/>
        </w:rPr>
      </w:pPr>
      <w:r>
        <w:rPr>
          <w:rFonts w:cs="Calibri"/>
          <w:sz w:val="24"/>
          <w:szCs w:val="24"/>
        </w:rPr>
        <w:t xml:space="preserve">Finally, I would like to extend a heartfelt thank you to my family. It’s difficult to condense the support that I have received from them these last three years </w:t>
      </w:r>
      <w:r w:rsidR="0069417B">
        <w:rPr>
          <w:rFonts w:cs="Calibri"/>
          <w:sz w:val="24"/>
          <w:szCs w:val="24"/>
        </w:rPr>
        <w:t>however,</w:t>
      </w:r>
      <w:r>
        <w:rPr>
          <w:rFonts w:cs="Calibri"/>
          <w:sz w:val="24"/>
          <w:szCs w:val="24"/>
        </w:rPr>
        <w:t xml:space="preserve"> they have helped, encouraged, supported, and motivated me to be the best I possibly can and for that, I cannot say anything other than thank you.   </w:t>
      </w:r>
    </w:p>
    <w:p w14:paraId="562A07B6" w14:textId="77777777" w:rsidR="00670E27" w:rsidRDefault="00670E27">
      <w:pPr>
        <w:jc w:val="center"/>
        <w:rPr>
          <w:rFonts w:cs="Calibri"/>
          <w:sz w:val="24"/>
          <w:szCs w:val="24"/>
        </w:rPr>
      </w:pPr>
    </w:p>
    <w:p w14:paraId="2576A99C" w14:textId="77777777" w:rsidR="00670E27" w:rsidRDefault="00670E27">
      <w:pPr>
        <w:jc w:val="center"/>
        <w:rPr>
          <w:rFonts w:cs="Calibri"/>
          <w:sz w:val="24"/>
          <w:szCs w:val="24"/>
        </w:rPr>
      </w:pPr>
    </w:p>
    <w:p w14:paraId="54558D01" w14:textId="77777777" w:rsidR="00670E27" w:rsidRDefault="00670E27">
      <w:pPr>
        <w:jc w:val="center"/>
        <w:rPr>
          <w:rFonts w:cs="Calibri"/>
          <w:sz w:val="24"/>
          <w:szCs w:val="24"/>
        </w:rPr>
      </w:pPr>
    </w:p>
    <w:p w14:paraId="710F3634" w14:textId="77777777" w:rsidR="00670E27" w:rsidRDefault="00670E27">
      <w:pPr>
        <w:jc w:val="center"/>
        <w:rPr>
          <w:rFonts w:cs="Calibri"/>
          <w:sz w:val="24"/>
          <w:szCs w:val="24"/>
        </w:rPr>
      </w:pPr>
    </w:p>
    <w:p w14:paraId="6F9F56BC" w14:textId="77777777" w:rsidR="00670E27" w:rsidRDefault="00670E27">
      <w:pPr>
        <w:jc w:val="center"/>
        <w:rPr>
          <w:rFonts w:cs="Calibri"/>
          <w:sz w:val="24"/>
          <w:szCs w:val="24"/>
        </w:rPr>
      </w:pPr>
    </w:p>
    <w:p w14:paraId="4ECF4F3A" w14:textId="77777777" w:rsidR="00670E27" w:rsidRDefault="00670E27">
      <w:pPr>
        <w:jc w:val="center"/>
        <w:rPr>
          <w:rFonts w:cs="Calibri"/>
          <w:sz w:val="24"/>
          <w:szCs w:val="24"/>
        </w:rPr>
      </w:pPr>
    </w:p>
    <w:p w14:paraId="021F3153" w14:textId="77777777" w:rsidR="00670E27" w:rsidRDefault="00670E27">
      <w:pPr>
        <w:jc w:val="center"/>
        <w:rPr>
          <w:rFonts w:cs="Calibri"/>
          <w:sz w:val="24"/>
          <w:szCs w:val="24"/>
        </w:rPr>
      </w:pPr>
    </w:p>
    <w:p w14:paraId="01B3FB0C" w14:textId="77777777" w:rsidR="00670E27" w:rsidRDefault="00670E27">
      <w:pPr>
        <w:jc w:val="center"/>
        <w:rPr>
          <w:rFonts w:cs="Calibri"/>
          <w:sz w:val="24"/>
          <w:szCs w:val="24"/>
        </w:rPr>
      </w:pPr>
    </w:p>
    <w:p w14:paraId="70B2B02F" w14:textId="77777777" w:rsidR="00670E27" w:rsidRDefault="00670E27">
      <w:pPr>
        <w:jc w:val="center"/>
        <w:rPr>
          <w:rFonts w:cs="Calibri"/>
          <w:sz w:val="24"/>
          <w:szCs w:val="24"/>
        </w:rPr>
      </w:pPr>
    </w:p>
    <w:p w14:paraId="121DEE16" w14:textId="77777777" w:rsidR="00670E27" w:rsidRDefault="00670E27">
      <w:pPr>
        <w:jc w:val="center"/>
        <w:rPr>
          <w:rFonts w:cs="Calibri"/>
          <w:sz w:val="24"/>
          <w:szCs w:val="24"/>
        </w:rPr>
      </w:pPr>
    </w:p>
    <w:p w14:paraId="21438D4C" w14:textId="77777777" w:rsidR="00670E27" w:rsidRDefault="00670E27">
      <w:pPr>
        <w:jc w:val="center"/>
        <w:rPr>
          <w:rFonts w:cs="Calibri"/>
          <w:sz w:val="24"/>
          <w:szCs w:val="24"/>
        </w:rPr>
      </w:pPr>
    </w:p>
    <w:p w14:paraId="37906524" w14:textId="77777777" w:rsidR="00670E27" w:rsidRDefault="00670E27">
      <w:pPr>
        <w:jc w:val="center"/>
        <w:rPr>
          <w:rFonts w:cs="Calibri"/>
          <w:sz w:val="24"/>
          <w:szCs w:val="24"/>
        </w:rPr>
      </w:pPr>
    </w:p>
    <w:p w14:paraId="3984E953" w14:textId="77777777" w:rsidR="00670E27" w:rsidRDefault="00670E27">
      <w:pPr>
        <w:jc w:val="center"/>
        <w:rPr>
          <w:rFonts w:cs="Calibri"/>
          <w:sz w:val="24"/>
          <w:szCs w:val="24"/>
        </w:rPr>
      </w:pPr>
    </w:p>
    <w:p w14:paraId="3AF7E76D" w14:textId="77777777" w:rsidR="00670E27" w:rsidRDefault="00670E27">
      <w:pPr>
        <w:jc w:val="center"/>
        <w:rPr>
          <w:rFonts w:cs="Calibri"/>
          <w:sz w:val="24"/>
          <w:szCs w:val="24"/>
        </w:rPr>
      </w:pPr>
    </w:p>
    <w:p w14:paraId="53760502" w14:textId="77777777" w:rsidR="00670E27" w:rsidRDefault="00670E27">
      <w:pPr>
        <w:jc w:val="center"/>
        <w:rPr>
          <w:rFonts w:cs="Calibri"/>
          <w:sz w:val="24"/>
          <w:szCs w:val="24"/>
        </w:rPr>
      </w:pPr>
    </w:p>
    <w:p w14:paraId="71AAF158" w14:textId="77777777" w:rsidR="00670E27" w:rsidRDefault="00670E27">
      <w:pPr>
        <w:rPr>
          <w:rFonts w:cs="Calibri"/>
          <w:sz w:val="24"/>
          <w:szCs w:val="24"/>
        </w:rPr>
      </w:pPr>
    </w:p>
    <w:p w14:paraId="45F9B215" w14:textId="77777777" w:rsidR="00670E27" w:rsidRDefault="009A2F30">
      <w:r>
        <w:rPr>
          <w:rFonts w:cs="Calibri"/>
          <w:b/>
          <w:bCs/>
          <w:sz w:val="24"/>
          <w:szCs w:val="24"/>
        </w:rPr>
        <w:t>Declaration</w:t>
      </w:r>
      <w:r>
        <w:rPr>
          <w:rFonts w:cs="Calibri"/>
          <w:b/>
          <w:bCs/>
          <w:color w:val="7030A0"/>
          <w:sz w:val="24"/>
          <w:szCs w:val="24"/>
        </w:rPr>
        <w:t xml:space="preserve"> </w:t>
      </w:r>
    </w:p>
    <w:p w14:paraId="1731A5E0" w14:textId="77777777" w:rsidR="00670E27" w:rsidRDefault="009A2F30">
      <w:pPr>
        <w:rPr>
          <w:rFonts w:cs="Calibri"/>
          <w:sz w:val="24"/>
          <w:szCs w:val="24"/>
        </w:rPr>
      </w:pPr>
      <w:r>
        <w:rPr>
          <w:rFonts w:cs="Calibri"/>
          <w:sz w:val="24"/>
          <w:szCs w:val="24"/>
        </w:rPr>
        <w:t xml:space="preserve">This work has not previously been accepted in substance for any degree and is not being concurrently submitted in candidature for any degree. </w:t>
      </w:r>
    </w:p>
    <w:p w14:paraId="66B53879" w14:textId="77777777" w:rsidR="00670E27" w:rsidRDefault="009A2F30">
      <w:pPr>
        <w:rPr>
          <w:rFonts w:cs="Calibri"/>
          <w:sz w:val="24"/>
          <w:szCs w:val="24"/>
        </w:rPr>
      </w:pPr>
      <w:r>
        <w:rPr>
          <w:rFonts w:cs="Calibri"/>
          <w:sz w:val="24"/>
          <w:szCs w:val="24"/>
        </w:rPr>
        <w:t>Signed: Ellis. A</w:t>
      </w:r>
    </w:p>
    <w:p w14:paraId="51445957" w14:textId="77777777" w:rsidR="00670E27" w:rsidRDefault="009A2F30">
      <w:pPr>
        <w:rPr>
          <w:rFonts w:cs="Calibri"/>
          <w:sz w:val="24"/>
          <w:szCs w:val="24"/>
        </w:rPr>
      </w:pPr>
      <w:r>
        <w:rPr>
          <w:rFonts w:cs="Calibri"/>
          <w:sz w:val="24"/>
          <w:szCs w:val="24"/>
        </w:rPr>
        <w:t>Date: 24/03/2023</w:t>
      </w:r>
    </w:p>
    <w:p w14:paraId="46244136" w14:textId="77777777" w:rsidR="00670E27" w:rsidRDefault="00670E27">
      <w:pPr>
        <w:rPr>
          <w:rFonts w:cs="Calibri"/>
          <w:sz w:val="24"/>
          <w:szCs w:val="24"/>
        </w:rPr>
      </w:pPr>
    </w:p>
    <w:p w14:paraId="77E68FF4" w14:textId="77777777" w:rsidR="00670E27" w:rsidRDefault="009A2F30">
      <w:pPr>
        <w:rPr>
          <w:rFonts w:cs="Calibri"/>
          <w:b/>
          <w:bCs/>
          <w:sz w:val="24"/>
          <w:szCs w:val="24"/>
        </w:rPr>
      </w:pPr>
      <w:r>
        <w:rPr>
          <w:rFonts w:cs="Calibri"/>
          <w:b/>
          <w:bCs/>
          <w:sz w:val="24"/>
          <w:szCs w:val="24"/>
        </w:rPr>
        <w:t>STATEMENT 1</w:t>
      </w:r>
    </w:p>
    <w:p w14:paraId="632D6D96" w14:textId="77777777" w:rsidR="00670E27" w:rsidRDefault="009A2F30">
      <w:pPr>
        <w:rPr>
          <w:rFonts w:cs="Calibri"/>
          <w:sz w:val="24"/>
          <w:szCs w:val="24"/>
        </w:rPr>
      </w:pPr>
      <w:r>
        <w:rPr>
          <w:rFonts w:cs="Calibri"/>
          <w:sz w:val="24"/>
          <w:szCs w:val="24"/>
        </w:rPr>
        <w:t xml:space="preserve">This dissertation is being submitted in partial fulfilment of the requirements for the degree of BA. </w:t>
      </w:r>
    </w:p>
    <w:p w14:paraId="60D20DB3" w14:textId="77777777" w:rsidR="00670E27" w:rsidRDefault="009A2F30">
      <w:pPr>
        <w:rPr>
          <w:rFonts w:cs="Calibri"/>
          <w:sz w:val="24"/>
          <w:szCs w:val="24"/>
        </w:rPr>
      </w:pPr>
      <w:r>
        <w:rPr>
          <w:rFonts w:cs="Calibri"/>
          <w:sz w:val="24"/>
          <w:szCs w:val="24"/>
        </w:rPr>
        <w:t>Signed: Ellis.A</w:t>
      </w:r>
    </w:p>
    <w:p w14:paraId="75646FAE" w14:textId="77777777" w:rsidR="00670E27" w:rsidRDefault="009A2F30">
      <w:pPr>
        <w:rPr>
          <w:rFonts w:cs="Calibri"/>
          <w:sz w:val="24"/>
          <w:szCs w:val="24"/>
        </w:rPr>
      </w:pPr>
      <w:r>
        <w:rPr>
          <w:rFonts w:cs="Calibri"/>
          <w:sz w:val="24"/>
          <w:szCs w:val="24"/>
        </w:rPr>
        <w:t>Date: 24/03/2023</w:t>
      </w:r>
    </w:p>
    <w:p w14:paraId="291D5661" w14:textId="77777777" w:rsidR="00670E27" w:rsidRDefault="00670E27">
      <w:pPr>
        <w:rPr>
          <w:rFonts w:cs="Calibri"/>
          <w:sz w:val="24"/>
          <w:szCs w:val="24"/>
        </w:rPr>
      </w:pPr>
    </w:p>
    <w:p w14:paraId="65879DEE" w14:textId="77777777" w:rsidR="00670E27" w:rsidRDefault="009A2F30">
      <w:pPr>
        <w:rPr>
          <w:rFonts w:cs="Calibri"/>
          <w:b/>
          <w:bCs/>
          <w:sz w:val="24"/>
          <w:szCs w:val="24"/>
        </w:rPr>
      </w:pPr>
      <w:r>
        <w:rPr>
          <w:rFonts w:cs="Calibri"/>
          <w:b/>
          <w:bCs/>
          <w:sz w:val="24"/>
          <w:szCs w:val="24"/>
        </w:rPr>
        <w:t>STATEMENT 2</w:t>
      </w:r>
    </w:p>
    <w:p w14:paraId="1EC2935F" w14:textId="77777777" w:rsidR="00670E27" w:rsidRDefault="009A2F30">
      <w:pPr>
        <w:rPr>
          <w:rFonts w:cs="Calibri"/>
          <w:sz w:val="24"/>
          <w:szCs w:val="24"/>
        </w:rPr>
      </w:pPr>
      <w:r>
        <w:rPr>
          <w:rFonts w:cs="Calibri"/>
          <w:sz w:val="24"/>
          <w:szCs w:val="24"/>
        </w:rPr>
        <w:t>This dissertation is the result of my own independent work/investigation, except where otherwise stated.</w:t>
      </w:r>
    </w:p>
    <w:p w14:paraId="299C6A2C" w14:textId="77777777" w:rsidR="00670E27" w:rsidRDefault="009A2F30">
      <w:pPr>
        <w:rPr>
          <w:rFonts w:cs="Calibri"/>
          <w:sz w:val="24"/>
          <w:szCs w:val="24"/>
        </w:rPr>
      </w:pPr>
      <w:r>
        <w:rPr>
          <w:rFonts w:cs="Calibri"/>
          <w:sz w:val="24"/>
          <w:szCs w:val="24"/>
        </w:rPr>
        <w:t>Other sources are acknowledged by footnotes giving explicit references. A bibliography appended.</w:t>
      </w:r>
    </w:p>
    <w:p w14:paraId="70A1D879" w14:textId="77777777" w:rsidR="00670E27" w:rsidRDefault="009A2F30">
      <w:pPr>
        <w:rPr>
          <w:rFonts w:cs="Calibri"/>
          <w:sz w:val="24"/>
          <w:szCs w:val="24"/>
        </w:rPr>
      </w:pPr>
      <w:r>
        <w:rPr>
          <w:rFonts w:cs="Calibri"/>
          <w:sz w:val="24"/>
          <w:szCs w:val="24"/>
        </w:rPr>
        <w:t>Signed: Ellis.A</w:t>
      </w:r>
    </w:p>
    <w:p w14:paraId="0BFA8688" w14:textId="77777777" w:rsidR="00670E27" w:rsidRDefault="009A2F30">
      <w:pPr>
        <w:rPr>
          <w:rFonts w:cs="Calibri"/>
          <w:sz w:val="24"/>
          <w:szCs w:val="24"/>
        </w:rPr>
      </w:pPr>
      <w:r>
        <w:rPr>
          <w:rFonts w:cs="Calibri"/>
          <w:sz w:val="24"/>
          <w:szCs w:val="24"/>
        </w:rPr>
        <w:t>Date: 24/03/2023</w:t>
      </w:r>
    </w:p>
    <w:p w14:paraId="2507CA87" w14:textId="77777777" w:rsidR="00670E27" w:rsidRDefault="00670E27">
      <w:pPr>
        <w:rPr>
          <w:rFonts w:cs="Calibri"/>
          <w:sz w:val="24"/>
          <w:szCs w:val="24"/>
        </w:rPr>
      </w:pPr>
    </w:p>
    <w:p w14:paraId="36F15C95" w14:textId="77777777" w:rsidR="00670E27" w:rsidRDefault="009A2F30">
      <w:pPr>
        <w:rPr>
          <w:rFonts w:cs="Calibri"/>
          <w:b/>
          <w:bCs/>
          <w:sz w:val="24"/>
          <w:szCs w:val="24"/>
        </w:rPr>
      </w:pPr>
      <w:r>
        <w:rPr>
          <w:rFonts w:cs="Calibri"/>
          <w:b/>
          <w:bCs/>
          <w:sz w:val="24"/>
          <w:szCs w:val="24"/>
        </w:rPr>
        <w:t>STATEMENT 3</w:t>
      </w:r>
    </w:p>
    <w:p w14:paraId="64799B2A" w14:textId="77777777" w:rsidR="00670E27" w:rsidRDefault="009A2F30">
      <w:pPr>
        <w:rPr>
          <w:rFonts w:cs="Calibri"/>
          <w:sz w:val="24"/>
          <w:szCs w:val="24"/>
        </w:rPr>
      </w:pPr>
      <w:r>
        <w:rPr>
          <w:rFonts w:cs="Calibri"/>
          <w:sz w:val="24"/>
          <w:szCs w:val="24"/>
        </w:rPr>
        <w:t>I hereby give consent for my dissertation, if accepted, to be available for photocopying and for interlibrary loan, and for the title and summary to be made available to outside organisations.</w:t>
      </w:r>
    </w:p>
    <w:p w14:paraId="28428EB3" w14:textId="77777777" w:rsidR="00670E27" w:rsidRDefault="009A2F30">
      <w:pPr>
        <w:rPr>
          <w:rFonts w:cs="Calibri"/>
          <w:sz w:val="24"/>
          <w:szCs w:val="24"/>
        </w:rPr>
      </w:pPr>
      <w:r>
        <w:rPr>
          <w:rFonts w:cs="Calibri"/>
          <w:sz w:val="24"/>
          <w:szCs w:val="24"/>
        </w:rPr>
        <w:t>Signed: Ellis.A</w:t>
      </w:r>
    </w:p>
    <w:p w14:paraId="1C6926D8" w14:textId="77777777" w:rsidR="00670E27" w:rsidRDefault="009A2F30">
      <w:pPr>
        <w:rPr>
          <w:rFonts w:cs="Calibri"/>
          <w:sz w:val="24"/>
          <w:szCs w:val="24"/>
        </w:rPr>
      </w:pPr>
      <w:r>
        <w:rPr>
          <w:rFonts w:cs="Calibri"/>
          <w:sz w:val="24"/>
          <w:szCs w:val="24"/>
        </w:rPr>
        <w:t>Date: 24/03/2023</w:t>
      </w:r>
    </w:p>
    <w:p w14:paraId="090400B1" w14:textId="77777777" w:rsidR="00670E27" w:rsidRDefault="009A2F30">
      <w:pPr>
        <w:rPr>
          <w:rFonts w:cs="Calibri"/>
          <w:sz w:val="24"/>
          <w:szCs w:val="24"/>
        </w:rPr>
      </w:pPr>
      <w:r>
        <w:rPr>
          <w:rFonts w:cs="Calibri"/>
          <w:sz w:val="24"/>
          <w:szCs w:val="24"/>
        </w:rPr>
        <w:t xml:space="preserve"> </w:t>
      </w:r>
    </w:p>
    <w:p w14:paraId="799B4011" w14:textId="77777777" w:rsidR="00670E27" w:rsidRDefault="009A2F30">
      <w:pPr>
        <w:rPr>
          <w:rFonts w:cs="Calibri"/>
          <w:b/>
          <w:bCs/>
          <w:sz w:val="24"/>
          <w:szCs w:val="24"/>
        </w:rPr>
      </w:pPr>
      <w:r>
        <w:rPr>
          <w:rFonts w:cs="Calibri"/>
          <w:b/>
          <w:bCs/>
          <w:sz w:val="24"/>
          <w:szCs w:val="24"/>
        </w:rPr>
        <w:t>STATEMENT 4</w:t>
      </w:r>
    </w:p>
    <w:p w14:paraId="53F5CE1A" w14:textId="77777777" w:rsidR="00670E27" w:rsidRDefault="009A2F30">
      <w:pPr>
        <w:rPr>
          <w:rFonts w:cs="Calibri"/>
          <w:sz w:val="24"/>
          <w:szCs w:val="24"/>
        </w:rPr>
      </w:pPr>
      <w:r>
        <w:rPr>
          <w:rFonts w:cs="Calibri"/>
          <w:sz w:val="24"/>
          <w:szCs w:val="24"/>
        </w:rPr>
        <w:t>I hereby give consent for my dissertation, if accepted to be available on the university’s IT system to those who have consent to use the system.</w:t>
      </w:r>
    </w:p>
    <w:p w14:paraId="17F09417" w14:textId="77777777" w:rsidR="00670E27" w:rsidRDefault="009A2F30">
      <w:pPr>
        <w:rPr>
          <w:rFonts w:cs="Calibri"/>
          <w:sz w:val="24"/>
          <w:szCs w:val="24"/>
        </w:rPr>
      </w:pPr>
      <w:r>
        <w:rPr>
          <w:rFonts w:cs="Calibri"/>
          <w:sz w:val="24"/>
          <w:szCs w:val="24"/>
        </w:rPr>
        <w:t>Signed: Ellis.A</w:t>
      </w:r>
    </w:p>
    <w:p w14:paraId="036DE544" w14:textId="77777777" w:rsidR="00670E27" w:rsidRDefault="009A2F30">
      <w:pPr>
        <w:rPr>
          <w:rFonts w:cs="Calibri"/>
          <w:sz w:val="24"/>
          <w:szCs w:val="24"/>
        </w:rPr>
      </w:pPr>
      <w:r>
        <w:rPr>
          <w:rFonts w:cs="Calibri"/>
          <w:sz w:val="24"/>
          <w:szCs w:val="24"/>
        </w:rPr>
        <w:t>Date: 24/03/2023</w:t>
      </w:r>
    </w:p>
    <w:p w14:paraId="2A0109F1" w14:textId="77777777" w:rsidR="00670E27" w:rsidRDefault="00670E27">
      <w:pPr>
        <w:rPr>
          <w:rFonts w:cs="Calibri"/>
          <w:sz w:val="24"/>
          <w:szCs w:val="24"/>
        </w:rPr>
      </w:pPr>
    </w:p>
    <w:p w14:paraId="04E72AC9" w14:textId="77777777" w:rsidR="00670E27" w:rsidRDefault="009A2F30">
      <w:r>
        <w:rPr>
          <w:rFonts w:cs="Calibri"/>
          <w:b/>
          <w:bCs/>
          <w:sz w:val="24"/>
          <w:szCs w:val="24"/>
        </w:rPr>
        <w:t>Abstract</w:t>
      </w:r>
    </w:p>
    <w:p w14:paraId="33611865" w14:textId="77777777" w:rsidR="00670E27" w:rsidRDefault="009A2F30">
      <w:pPr>
        <w:rPr>
          <w:rFonts w:cs="Calibri"/>
        </w:rPr>
      </w:pPr>
      <w:r>
        <w:rPr>
          <w:rFonts w:cs="Calibri"/>
        </w:rPr>
        <w:t xml:space="preserve">This paper examines and investigates that research available, and the research conducted by the researcher in relation to the polices involvement with mental health calls within South Wales Police. </w:t>
      </w:r>
    </w:p>
    <w:p w14:paraId="2EF19716" w14:textId="3BD31162" w:rsidR="00670E27" w:rsidRDefault="009A2F30">
      <w:pPr>
        <w:rPr>
          <w:rFonts w:cs="Calibri"/>
        </w:rPr>
      </w:pPr>
      <w:r>
        <w:rPr>
          <w:rFonts w:cs="Calibri"/>
        </w:rPr>
        <w:t>The paper looks to identify if the demand on police has changed in recent years and if so how. It also looks to ascertain if officers within South Wales Police feel that they have enough training to be able</w:t>
      </w:r>
      <w:r w:rsidR="00584358">
        <w:rPr>
          <w:rFonts w:cs="Calibri"/>
        </w:rPr>
        <w:t xml:space="preserve"> to</w:t>
      </w:r>
      <w:r>
        <w:rPr>
          <w:rFonts w:cs="Calibri"/>
        </w:rPr>
        <w:t xml:space="preserve"> effectively deal with mental health related calls and if they feel that they have everything they need to be able to do this correctly and in a way that would effectively safeguard people.</w:t>
      </w:r>
    </w:p>
    <w:p w14:paraId="053DE9E8" w14:textId="77777777" w:rsidR="00670E27" w:rsidRDefault="009A2F30">
      <w:pPr>
        <w:rPr>
          <w:rFonts w:cs="Calibri"/>
        </w:rPr>
      </w:pPr>
      <w:r>
        <w:rPr>
          <w:rFonts w:cs="Calibri"/>
        </w:rPr>
        <w:t xml:space="preserve">The paper utilises a questionnaire completed by 36 police officers of various ranks from South Wales Police to get their views and interactions with people suffering with their mental health.  </w:t>
      </w:r>
    </w:p>
    <w:p w14:paraId="334324A0" w14:textId="77777777" w:rsidR="00670E27" w:rsidRDefault="00670E27">
      <w:pPr>
        <w:rPr>
          <w:rFonts w:cs="Calibri"/>
        </w:rPr>
      </w:pPr>
    </w:p>
    <w:p w14:paraId="31E0E292" w14:textId="77777777" w:rsidR="00670E27" w:rsidRDefault="00670E27">
      <w:pPr>
        <w:rPr>
          <w:rFonts w:cs="Calibri"/>
        </w:rPr>
      </w:pPr>
    </w:p>
    <w:p w14:paraId="1B60C9B7" w14:textId="77777777" w:rsidR="00670E27" w:rsidRDefault="00670E27">
      <w:pPr>
        <w:rPr>
          <w:rFonts w:cs="Calibri"/>
        </w:rPr>
      </w:pPr>
    </w:p>
    <w:p w14:paraId="6B2740AD" w14:textId="77777777" w:rsidR="00670E27" w:rsidRDefault="00670E27">
      <w:pPr>
        <w:rPr>
          <w:rFonts w:cs="Calibri"/>
        </w:rPr>
      </w:pPr>
    </w:p>
    <w:p w14:paraId="5BE92CD3" w14:textId="77777777" w:rsidR="00670E27" w:rsidRDefault="00670E27">
      <w:pPr>
        <w:rPr>
          <w:rFonts w:cs="Calibri"/>
        </w:rPr>
      </w:pPr>
    </w:p>
    <w:p w14:paraId="1B697DC9" w14:textId="77777777" w:rsidR="00670E27" w:rsidRDefault="00670E27">
      <w:pPr>
        <w:rPr>
          <w:rFonts w:cs="Calibri"/>
        </w:rPr>
      </w:pPr>
    </w:p>
    <w:p w14:paraId="390B4769" w14:textId="77777777" w:rsidR="00670E27" w:rsidRDefault="00670E27">
      <w:pPr>
        <w:rPr>
          <w:rFonts w:cs="Calibri"/>
        </w:rPr>
      </w:pPr>
    </w:p>
    <w:p w14:paraId="00BF5440" w14:textId="77777777" w:rsidR="00670E27" w:rsidRDefault="00670E27">
      <w:pPr>
        <w:rPr>
          <w:rFonts w:cs="Calibri"/>
        </w:rPr>
      </w:pPr>
    </w:p>
    <w:p w14:paraId="470FCB34" w14:textId="77777777" w:rsidR="00670E27" w:rsidRDefault="00670E27">
      <w:pPr>
        <w:rPr>
          <w:rFonts w:cs="Calibri"/>
        </w:rPr>
      </w:pPr>
    </w:p>
    <w:p w14:paraId="43F36D52" w14:textId="77777777" w:rsidR="00670E27" w:rsidRDefault="00670E27">
      <w:pPr>
        <w:rPr>
          <w:rFonts w:cs="Calibri"/>
        </w:rPr>
      </w:pPr>
    </w:p>
    <w:p w14:paraId="6CB5C983" w14:textId="77777777" w:rsidR="00670E27" w:rsidRDefault="00670E27">
      <w:pPr>
        <w:rPr>
          <w:rFonts w:cs="Calibri"/>
        </w:rPr>
      </w:pPr>
    </w:p>
    <w:p w14:paraId="1500A7EB" w14:textId="77777777" w:rsidR="00670E27" w:rsidRDefault="00670E27">
      <w:pPr>
        <w:rPr>
          <w:rFonts w:cs="Calibri"/>
        </w:rPr>
      </w:pPr>
    </w:p>
    <w:p w14:paraId="5536A9A0" w14:textId="77777777" w:rsidR="00670E27" w:rsidRDefault="00670E27">
      <w:pPr>
        <w:rPr>
          <w:rFonts w:cs="Calibri"/>
        </w:rPr>
      </w:pPr>
    </w:p>
    <w:p w14:paraId="2D16555D" w14:textId="77777777" w:rsidR="00670E27" w:rsidRDefault="00670E27">
      <w:pPr>
        <w:rPr>
          <w:rFonts w:cs="Calibri"/>
        </w:rPr>
      </w:pPr>
    </w:p>
    <w:p w14:paraId="4CD59C63" w14:textId="77777777" w:rsidR="00670E27" w:rsidRDefault="00670E27">
      <w:pPr>
        <w:rPr>
          <w:rFonts w:cs="Calibri"/>
        </w:rPr>
      </w:pPr>
    </w:p>
    <w:p w14:paraId="39DD665F" w14:textId="77777777" w:rsidR="00670E27" w:rsidRDefault="00670E27">
      <w:pPr>
        <w:rPr>
          <w:rFonts w:cs="Calibri"/>
        </w:rPr>
      </w:pPr>
    </w:p>
    <w:p w14:paraId="7DAD0D45" w14:textId="77777777" w:rsidR="00670E27" w:rsidRDefault="00670E27">
      <w:pPr>
        <w:rPr>
          <w:rFonts w:cs="Calibri"/>
        </w:rPr>
      </w:pPr>
    </w:p>
    <w:p w14:paraId="72E30A32" w14:textId="77777777" w:rsidR="00670E27" w:rsidRDefault="00670E27">
      <w:pPr>
        <w:rPr>
          <w:rFonts w:cs="Calibri"/>
        </w:rPr>
      </w:pPr>
    </w:p>
    <w:p w14:paraId="0B0B235E" w14:textId="77777777" w:rsidR="00670E27" w:rsidRDefault="00670E27">
      <w:pPr>
        <w:rPr>
          <w:rFonts w:cs="Calibri"/>
        </w:rPr>
      </w:pPr>
    </w:p>
    <w:p w14:paraId="455882B9" w14:textId="77777777" w:rsidR="00670E27" w:rsidRDefault="00670E27">
      <w:pPr>
        <w:rPr>
          <w:rFonts w:cs="Calibri"/>
        </w:rPr>
      </w:pPr>
    </w:p>
    <w:p w14:paraId="6F9BC82C" w14:textId="77777777" w:rsidR="00670E27" w:rsidRDefault="00670E27">
      <w:pPr>
        <w:rPr>
          <w:rFonts w:cs="Calibri"/>
        </w:rPr>
      </w:pPr>
    </w:p>
    <w:p w14:paraId="465B3F70" w14:textId="77777777" w:rsidR="00670E27" w:rsidRDefault="00670E27">
      <w:pPr>
        <w:rPr>
          <w:rFonts w:cs="Calibri"/>
        </w:rPr>
      </w:pPr>
    </w:p>
    <w:p w14:paraId="359D847A" w14:textId="77777777" w:rsidR="00670E27" w:rsidRDefault="00670E27">
      <w:pPr>
        <w:rPr>
          <w:rFonts w:cs="Calibri"/>
        </w:rPr>
      </w:pPr>
    </w:p>
    <w:p w14:paraId="76F01F86" w14:textId="77777777" w:rsidR="00670E27" w:rsidRDefault="00670E27">
      <w:pPr>
        <w:rPr>
          <w:rFonts w:cs="Calibri"/>
        </w:rPr>
      </w:pPr>
    </w:p>
    <w:p w14:paraId="74F64466" w14:textId="77777777" w:rsidR="00670E27" w:rsidRDefault="00670E27">
      <w:pPr>
        <w:rPr>
          <w:rFonts w:cs="Calibri"/>
        </w:rPr>
      </w:pPr>
    </w:p>
    <w:p w14:paraId="26AAEC7A" w14:textId="77777777" w:rsidR="00670E27" w:rsidRDefault="009A2F30">
      <w:pPr>
        <w:rPr>
          <w:rFonts w:cs="Calibri"/>
          <w:b/>
          <w:bCs/>
          <w:sz w:val="24"/>
          <w:szCs w:val="24"/>
        </w:rPr>
      </w:pPr>
      <w:r>
        <w:rPr>
          <w:rFonts w:cs="Calibri"/>
          <w:b/>
          <w:bCs/>
          <w:sz w:val="24"/>
          <w:szCs w:val="24"/>
        </w:rPr>
        <w:t xml:space="preserve">Contents Table </w:t>
      </w:r>
    </w:p>
    <w:p w14:paraId="063EBBB2" w14:textId="77777777" w:rsidR="00670E27" w:rsidRDefault="009A2F30">
      <w:pPr>
        <w:jc w:val="right"/>
        <w:rPr>
          <w:rFonts w:cs="Calibri"/>
          <w:sz w:val="24"/>
          <w:szCs w:val="24"/>
        </w:rPr>
      </w:pPr>
      <w:r>
        <w:rPr>
          <w:rFonts w:cs="Calibri"/>
          <w:sz w:val="24"/>
          <w:szCs w:val="24"/>
        </w:rPr>
        <w:t>Acknowledgments………………………………..………………………………………………………………………………2</w:t>
      </w:r>
    </w:p>
    <w:p w14:paraId="2FB3580F" w14:textId="77777777" w:rsidR="00670E27" w:rsidRDefault="009A2F30">
      <w:pPr>
        <w:jc w:val="right"/>
        <w:rPr>
          <w:rFonts w:cs="Calibri"/>
          <w:sz w:val="24"/>
          <w:szCs w:val="24"/>
        </w:rPr>
      </w:pPr>
      <w:r>
        <w:rPr>
          <w:rFonts w:cs="Calibri"/>
          <w:sz w:val="24"/>
          <w:szCs w:val="24"/>
        </w:rPr>
        <w:t>Declaration………………………………………………………………..…………………………………………………………3</w:t>
      </w:r>
    </w:p>
    <w:p w14:paraId="0E45FA5D" w14:textId="77777777" w:rsidR="00670E27" w:rsidRDefault="009A2F30">
      <w:pPr>
        <w:jc w:val="right"/>
        <w:rPr>
          <w:rFonts w:cs="Calibri"/>
          <w:sz w:val="24"/>
          <w:szCs w:val="24"/>
        </w:rPr>
      </w:pPr>
      <w:r>
        <w:rPr>
          <w:rFonts w:cs="Calibri"/>
          <w:sz w:val="24"/>
          <w:szCs w:val="24"/>
        </w:rPr>
        <w:t>Abstract………………………………………………………..………………………………………………………………………4</w:t>
      </w:r>
    </w:p>
    <w:p w14:paraId="2DA27D21" w14:textId="77777777" w:rsidR="00670E27" w:rsidRDefault="009A2F30">
      <w:pPr>
        <w:jc w:val="right"/>
        <w:rPr>
          <w:rFonts w:cs="Calibri"/>
          <w:sz w:val="24"/>
          <w:szCs w:val="24"/>
        </w:rPr>
      </w:pPr>
      <w:r>
        <w:rPr>
          <w:rFonts w:cs="Calibri"/>
          <w:sz w:val="24"/>
          <w:szCs w:val="24"/>
        </w:rPr>
        <w:t>Contents Table……………………………………..………………………………………………………………………………5</w:t>
      </w:r>
    </w:p>
    <w:p w14:paraId="4DA72F6F" w14:textId="77777777" w:rsidR="00670E27" w:rsidRDefault="009A2F30">
      <w:pPr>
        <w:jc w:val="right"/>
        <w:rPr>
          <w:rFonts w:cs="Calibri"/>
          <w:sz w:val="24"/>
          <w:szCs w:val="24"/>
        </w:rPr>
      </w:pPr>
      <w:r>
        <w:rPr>
          <w:rFonts w:cs="Calibri"/>
          <w:sz w:val="24"/>
          <w:szCs w:val="24"/>
        </w:rPr>
        <w:t>Chapter 1 – Introduction…………………………………..………………………………………………………………….7</w:t>
      </w:r>
    </w:p>
    <w:p w14:paraId="21D38400" w14:textId="77777777" w:rsidR="00670E27" w:rsidRDefault="009A2F30">
      <w:pPr>
        <w:ind w:firstLine="720"/>
        <w:jc w:val="right"/>
        <w:rPr>
          <w:rFonts w:cs="Calibri"/>
          <w:sz w:val="24"/>
          <w:szCs w:val="24"/>
        </w:rPr>
      </w:pPr>
      <w:r>
        <w:rPr>
          <w:rFonts w:cs="Calibri"/>
          <w:sz w:val="24"/>
          <w:szCs w:val="24"/>
        </w:rPr>
        <w:t>1.1 Introduction…….……………………………………..………………………………..…………..……………7</w:t>
      </w:r>
    </w:p>
    <w:p w14:paraId="4A7BC333" w14:textId="77777777" w:rsidR="00670E27" w:rsidRDefault="009A2F30">
      <w:pPr>
        <w:ind w:left="720"/>
        <w:jc w:val="right"/>
        <w:rPr>
          <w:rFonts w:cs="Calibri"/>
          <w:sz w:val="24"/>
          <w:szCs w:val="24"/>
        </w:rPr>
      </w:pPr>
      <w:r>
        <w:rPr>
          <w:rFonts w:cs="Calibri"/>
          <w:sz w:val="24"/>
          <w:szCs w:val="24"/>
        </w:rPr>
        <w:t>1.2 Background/Literature Review………………………...…………………………………………………7</w:t>
      </w:r>
    </w:p>
    <w:p w14:paraId="08FC5525" w14:textId="77777777" w:rsidR="00670E27" w:rsidRDefault="009A2F30">
      <w:pPr>
        <w:jc w:val="right"/>
        <w:rPr>
          <w:rFonts w:cs="Calibri"/>
          <w:sz w:val="24"/>
          <w:szCs w:val="24"/>
        </w:rPr>
      </w:pPr>
      <w:r>
        <w:rPr>
          <w:rFonts w:cs="Calibri"/>
          <w:sz w:val="24"/>
          <w:szCs w:val="24"/>
        </w:rPr>
        <w:t>Chapter 2 – Literature Review………………………………………………………………………………………………9</w:t>
      </w:r>
    </w:p>
    <w:p w14:paraId="535B2935" w14:textId="77777777" w:rsidR="00670E27" w:rsidRDefault="009A2F30">
      <w:pPr>
        <w:jc w:val="right"/>
        <w:rPr>
          <w:rFonts w:cs="Calibri"/>
          <w:sz w:val="24"/>
          <w:szCs w:val="24"/>
        </w:rPr>
      </w:pPr>
      <w:r>
        <w:rPr>
          <w:rFonts w:cs="Calibri"/>
          <w:sz w:val="24"/>
          <w:szCs w:val="24"/>
        </w:rPr>
        <w:tab/>
        <w:t>2.1 Introduction………………………………………………………………………………………………………..9</w:t>
      </w:r>
    </w:p>
    <w:p w14:paraId="6B48BC01" w14:textId="77777777" w:rsidR="00670E27" w:rsidRDefault="009A2F30">
      <w:pPr>
        <w:jc w:val="right"/>
        <w:rPr>
          <w:rFonts w:cs="Calibri"/>
          <w:sz w:val="24"/>
          <w:szCs w:val="24"/>
        </w:rPr>
      </w:pPr>
      <w:r>
        <w:rPr>
          <w:rFonts w:cs="Calibri"/>
          <w:sz w:val="24"/>
          <w:szCs w:val="24"/>
        </w:rPr>
        <w:tab/>
        <w:t>2.2 Brief History………………………………………………………………………………………………………..9</w:t>
      </w:r>
    </w:p>
    <w:p w14:paraId="606165D3" w14:textId="77777777" w:rsidR="00670E27" w:rsidRDefault="009A2F30">
      <w:pPr>
        <w:jc w:val="right"/>
        <w:rPr>
          <w:rFonts w:cs="Calibri"/>
          <w:sz w:val="24"/>
          <w:szCs w:val="24"/>
        </w:rPr>
      </w:pPr>
      <w:r>
        <w:rPr>
          <w:rFonts w:cs="Calibri"/>
          <w:sz w:val="24"/>
          <w:szCs w:val="24"/>
        </w:rPr>
        <w:tab/>
        <w:t>2.3 Demand on Police in the last ten years……………………………………………………………..10</w:t>
      </w:r>
    </w:p>
    <w:p w14:paraId="138C4C69" w14:textId="77777777" w:rsidR="00670E27" w:rsidRDefault="009A2F30">
      <w:pPr>
        <w:jc w:val="right"/>
        <w:rPr>
          <w:rFonts w:cs="Calibri"/>
          <w:sz w:val="24"/>
          <w:szCs w:val="24"/>
        </w:rPr>
      </w:pPr>
      <w:r>
        <w:rPr>
          <w:rFonts w:cs="Calibri"/>
          <w:sz w:val="24"/>
          <w:szCs w:val="24"/>
        </w:rPr>
        <w:tab/>
        <w:t>2.4 Public Views on Mental Health and Police Involvement…………………………………….11</w:t>
      </w:r>
    </w:p>
    <w:p w14:paraId="085C1C2F" w14:textId="77777777" w:rsidR="00670E27" w:rsidRDefault="009A2F30">
      <w:pPr>
        <w:jc w:val="right"/>
        <w:rPr>
          <w:rFonts w:cs="Calibri"/>
          <w:sz w:val="24"/>
          <w:szCs w:val="24"/>
        </w:rPr>
      </w:pPr>
      <w:r>
        <w:rPr>
          <w:rFonts w:cs="Calibri"/>
          <w:sz w:val="24"/>
          <w:szCs w:val="24"/>
        </w:rPr>
        <w:tab/>
        <w:t>2.5 Police Officer’s and Their Mental Health Training……………………………………………..12</w:t>
      </w:r>
    </w:p>
    <w:p w14:paraId="50B1E7DA" w14:textId="77777777" w:rsidR="00670E27" w:rsidRDefault="009A2F30">
      <w:pPr>
        <w:jc w:val="right"/>
        <w:rPr>
          <w:rFonts w:cs="Calibri"/>
          <w:sz w:val="24"/>
          <w:szCs w:val="24"/>
        </w:rPr>
      </w:pPr>
      <w:r>
        <w:rPr>
          <w:rFonts w:cs="Calibri"/>
          <w:sz w:val="24"/>
          <w:szCs w:val="24"/>
        </w:rPr>
        <w:tab/>
        <w:t>2.6 Research Objective……………………………………………………………………………………………13</w:t>
      </w:r>
    </w:p>
    <w:p w14:paraId="5418798D" w14:textId="77777777" w:rsidR="00670E27" w:rsidRDefault="009A2F30">
      <w:pPr>
        <w:jc w:val="right"/>
        <w:rPr>
          <w:rFonts w:cs="Calibri"/>
          <w:sz w:val="24"/>
          <w:szCs w:val="24"/>
        </w:rPr>
      </w:pPr>
      <w:r>
        <w:rPr>
          <w:rFonts w:cs="Calibri"/>
          <w:sz w:val="24"/>
          <w:szCs w:val="24"/>
        </w:rPr>
        <w:tab/>
        <w:t>2.7 Chapter Conclusion……………………………………………………………………………………………13</w:t>
      </w:r>
    </w:p>
    <w:p w14:paraId="49FBEA84" w14:textId="77777777" w:rsidR="00670E27" w:rsidRDefault="009A2F30">
      <w:pPr>
        <w:jc w:val="right"/>
        <w:rPr>
          <w:rFonts w:cs="Calibri"/>
          <w:sz w:val="24"/>
          <w:szCs w:val="24"/>
        </w:rPr>
      </w:pPr>
      <w:r>
        <w:rPr>
          <w:rFonts w:cs="Calibri"/>
          <w:sz w:val="24"/>
          <w:szCs w:val="24"/>
        </w:rPr>
        <w:t>Chapter 3 – Methodology…………………………………………………………………………………………………..14</w:t>
      </w:r>
    </w:p>
    <w:p w14:paraId="6060B10E" w14:textId="77777777" w:rsidR="00670E27" w:rsidRDefault="009A2F30">
      <w:pPr>
        <w:jc w:val="right"/>
        <w:rPr>
          <w:rFonts w:cs="Calibri"/>
          <w:sz w:val="24"/>
          <w:szCs w:val="24"/>
        </w:rPr>
      </w:pPr>
      <w:r>
        <w:rPr>
          <w:rFonts w:cs="Calibri"/>
          <w:sz w:val="24"/>
          <w:szCs w:val="24"/>
        </w:rPr>
        <w:tab/>
        <w:t>3.1 Introduction………………………………………………………………….…………………….…………...14</w:t>
      </w:r>
    </w:p>
    <w:p w14:paraId="78753D86" w14:textId="77777777" w:rsidR="00670E27" w:rsidRDefault="009A2F30">
      <w:pPr>
        <w:jc w:val="right"/>
        <w:rPr>
          <w:rFonts w:cs="Calibri"/>
          <w:sz w:val="24"/>
          <w:szCs w:val="24"/>
        </w:rPr>
      </w:pPr>
      <w:r>
        <w:rPr>
          <w:rFonts w:cs="Calibri"/>
          <w:sz w:val="24"/>
          <w:szCs w:val="24"/>
        </w:rPr>
        <w:tab/>
        <w:t>3.2 Research Strategy……………………………………………………………………………………………..14</w:t>
      </w:r>
    </w:p>
    <w:p w14:paraId="44C63CE8" w14:textId="77777777" w:rsidR="00670E27" w:rsidRDefault="009A2F30">
      <w:pPr>
        <w:jc w:val="right"/>
        <w:rPr>
          <w:rFonts w:cs="Calibri"/>
          <w:sz w:val="24"/>
          <w:szCs w:val="24"/>
        </w:rPr>
      </w:pPr>
      <w:r>
        <w:rPr>
          <w:rFonts w:cs="Calibri"/>
          <w:sz w:val="24"/>
          <w:szCs w:val="24"/>
        </w:rPr>
        <w:tab/>
        <w:t>3.3 Data Collection…………………………………………………………………………..……..………..……15</w:t>
      </w:r>
    </w:p>
    <w:p w14:paraId="041B7A9C" w14:textId="77777777" w:rsidR="00670E27" w:rsidRDefault="009A2F30">
      <w:pPr>
        <w:jc w:val="right"/>
        <w:rPr>
          <w:rFonts w:cs="Calibri"/>
          <w:sz w:val="24"/>
          <w:szCs w:val="24"/>
        </w:rPr>
      </w:pPr>
      <w:r>
        <w:rPr>
          <w:rFonts w:cs="Calibri"/>
          <w:sz w:val="24"/>
          <w:szCs w:val="24"/>
        </w:rPr>
        <w:tab/>
        <w:t>3.4 Data Analysis……………………………………………………………….………….………………………..16</w:t>
      </w:r>
    </w:p>
    <w:p w14:paraId="2D3B5C7C" w14:textId="77777777" w:rsidR="00670E27" w:rsidRDefault="009A2F30">
      <w:pPr>
        <w:jc w:val="right"/>
        <w:rPr>
          <w:rFonts w:cs="Calibri"/>
          <w:sz w:val="24"/>
          <w:szCs w:val="24"/>
        </w:rPr>
      </w:pPr>
      <w:r>
        <w:rPr>
          <w:rFonts w:cs="Calibri"/>
          <w:sz w:val="24"/>
          <w:szCs w:val="24"/>
        </w:rPr>
        <w:tab/>
        <w:t>3.5 Limitation and Potential Problems……………………………………………….…………..……….17</w:t>
      </w:r>
    </w:p>
    <w:p w14:paraId="5957C229" w14:textId="77777777" w:rsidR="00670E27" w:rsidRDefault="009A2F30">
      <w:pPr>
        <w:jc w:val="right"/>
        <w:rPr>
          <w:rFonts w:cs="Calibri"/>
          <w:sz w:val="24"/>
          <w:szCs w:val="24"/>
        </w:rPr>
      </w:pPr>
      <w:r>
        <w:rPr>
          <w:rFonts w:cs="Calibri"/>
          <w:sz w:val="24"/>
          <w:szCs w:val="24"/>
        </w:rPr>
        <w:tab/>
        <w:t>3.6 Summary of Chapter………………………………………………………………………..………..……..17</w:t>
      </w:r>
    </w:p>
    <w:p w14:paraId="16C072D1" w14:textId="77777777" w:rsidR="00670E27" w:rsidRDefault="009A2F30">
      <w:pPr>
        <w:jc w:val="right"/>
        <w:rPr>
          <w:rFonts w:cs="Calibri"/>
          <w:sz w:val="24"/>
          <w:szCs w:val="24"/>
        </w:rPr>
      </w:pPr>
      <w:r>
        <w:rPr>
          <w:rFonts w:cs="Calibri"/>
          <w:sz w:val="24"/>
          <w:szCs w:val="24"/>
        </w:rPr>
        <w:t>Chapter 4 – Analysis of Results…………………………………………………………………………………………..18</w:t>
      </w:r>
    </w:p>
    <w:p w14:paraId="7001802F" w14:textId="77777777" w:rsidR="00670E27" w:rsidRDefault="009A2F30">
      <w:pPr>
        <w:jc w:val="right"/>
        <w:rPr>
          <w:rFonts w:cs="Calibri"/>
          <w:sz w:val="24"/>
          <w:szCs w:val="24"/>
        </w:rPr>
      </w:pPr>
      <w:r>
        <w:rPr>
          <w:rFonts w:cs="Calibri"/>
          <w:sz w:val="24"/>
          <w:szCs w:val="24"/>
        </w:rPr>
        <w:tab/>
        <w:t>4.1 Introduction……………………………………………………………………………….………….…………18</w:t>
      </w:r>
    </w:p>
    <w:p w14:paraId="049F7720" w14:textId="77777777" w:rsidR="00670E27" w:rsidRDefault="009A2F30">
      <w:pPr>
        <w:jc w:val="right"/>
        <w:rPr>
          <w:rFonts w:cs="Calibri"/>
          <w:sz w:val="24"/>
          <w:szCs w:val="24"/>
        </w:rPr>
      </w:pPr>
      <w:r>
        <w:rPr>
          <w:rFonts w:cs="Calibri"/>
          <w:sz w:val="24"/>
          <w:szCs w:val="24"/>
        </w:rPr>
        <w:tab/>
        <w:t>4.2 Participants…………………………………………………………………………………..………………….18</w:t>
      </w:r>
    </w:p>
    <w:p w14:paraId="74A9B767" w14:textId="77777777" w:rsidR="00670E27" w:rsidRDefault="009A2F30">
      <w:pPr>
        <w:jc w:val="right"/>
        <w:rPr>
          <w:rFonts w:cs="Calibri"/>
          <w:sz w:val="24"/>
          <w:szCs w:val="24"/>
        </w:rPr>
      </w:pPr>
      <w:r>
        <w:rPr>
          <w:rFonts w:cs="Calibri"/>
          <w:sz w:val="24"/>
          <w:szCs w:val="24"/>
        </w:rPr>
        <w:tab/>
        <w:t>4.3 Mental Health Demand…………………………………………………………………………..………..19</w:t>
      </w:r>
    </w:p>
    <w:p w14:paraId="2DEDCDC6" w14:textId="77777777" w:rsidR="00670E27" w:rsidRDefault="009A2F30">
      <w:pPr>
        <w:jc w:val="right"/>
        <w:rPr>
          <w:rFonts w:cs="Calibri"/>
          <w:sz w:val="24"/>
          <w:szCs w:val="24"/>
        </w:rPr>
      </w:pPr>
      <w:r>
        <w:rPr>
          <w:rFonts w:cs="Calibri"/>
          <w:sz w:val="24"/>
          <w:szCs w:val="24"/>
        </w:rPr>
        <w:tab/>
        <w:t>4.4 Training……………………………………………………………………………………………………….……21</w:t>
      </w:r>
    </w:p>
    <w:p w14:paraId="16FBF960" w14:textId="77777777" w:rsidR="00670E27" w:rsidRDefault="009A2F30">
      <w:pPr>
        <w:jc w:val="right"/>
        <w:rPr>
          <w:rFonts w:cs="Calibri"/>
          <w:sz w:val="24"/>
          <w:szCs w:val="24"/>
        </w:rPr>
      </w:pPr>
      <w:r>
        <w:rPr>
          <w:rFonts w:cs="Calibri"/>
          <w:sz w:val="24"/>
          <w:szCs w:val="24"/>
        </w:rPr>
        <w:tab/>
        <w:t>4.5 Equipment and Resources…………………………………………………………………………………22</w:t>
      </w:r>
    </w:p>
    <w:p w14:paraId="5B9AA68C" w14:textId="77777777" w:rsidR="00670E27" w:rsidRDefault="009A2F30">
      <w:pPr>
        <w:jc w:val="right"/>
        <w:rPr>
          <w:rFonts w:cs="Calibri"/>
          <w:sz w:val="24"/>
          <w:szCs w:val="24"/>
        </w:rPr>
      </w:pPr>
      <w:r>
        <w:rPr>
          <w:rFonts w:cs="Calibri"/>
          <w:sz w:val="24"/>
          <w:szCs w:val="24"/>
        </w:rPr>
        <w:tab/>
        <w:t>4.6 Current Mental Health Legislation…………………………………………………………………….22</w:t>
      </w:r>
    </w:p>
    <w:p w14:paraId="56F43E6C" w14:textId="77777777" w:rsidR="00670E27" w:rsidRDefault="009A2F30">
      <w:pPr>
        <w:jc w:val="right"/>
        <w:rPr>
          <w:rFonts w:cs="Calibri"/>
          <w:sz w:val="24"/>
          <w:szCs w:val="24"/>
        </w:rPr>
      </w:pPr>
      <w:r>
        <w:rPr>
          <w:rFonts w:cs="Calibri"/>
          <w:sz w:val="24"/>
          <w:szCs w:val="24"/>
        </w:rPr>
        <w:tab/>
        <w:t>4.7 Conclusion…………………………………………………………………………………………………………23</w:t>
      </w:r>
    </w:p>
    <w:p w14:paraId="730B8ED9" w14:textId="77777777" w:rsidR="00670E27" w:rsidRDefault="009A2F30">
      <w:pPr>
        <w:jc w:val="right"/>
        <w:rPr>
          <w:rFonts w:cs="Calibri"/>
          <w:sz w:val="24"/>
          <w:szCs w:val="24"/>
        </w:rPr>
      </w:pPr>
      <w:r>
        <w:rPr>
          <w:rFonts w:cs="Calibri"/>
          <w:sz w:val="24"/>
          <w:szCs w:val="24"/>
        </w:rPr>
        <w:t>Chapter 5 – Conclusion and Recommendations………………………………………………………………….24</w:t>
      </w:r>
    </w:p>
    <w:p w14:paraId="1D73FDF7" w14:textId="77777777" w:rsidR="00670E27" w:rsidRDefault="009A2F30">
      <w:pPr>
        <w:jc w:val="right"/>
        <w:rPr>
          <w:rFonts w:cs="Calibri"/>
          <w:sz w:val="24"/>
          <w:szCs w:val="24"/>
        </w:rPr>
      </w:pPr>
      <w:r>
        <w:rPr>
          <w:rFonts w:cs="Calibri"/>
          <w:sz w:val="24"/>
          <w:szCs w:val="24"/>
        </w:rPr>
        <w:tab/>
        <w:t>5.1 Introduction………………………………………………………………………………………………………24</w:t>
      </w:r>
    </w:p>
    <w:p w14:paraId="05E2AC33" w14:textId="77777777" w:rsidR="00670E27" w:rsidRDefault="009A2F30">
      <w:pPr>
        <w:jc w:val="right"/>
        <w:rPr>
          <w:rFonts w:cs="Calibri"/>
          <w:sz w:val="24"/>
          <w:szCs w:val="24"/>
        </w:rPr>
      </w:pPr>
      <w:r>
        <w:rPr>
          <w:rFonts w:cs="Calibri"/>
          <w:sz w:val="24"/>
          <w:szCs w:val="24"/>
        </w:rPr>
        <w:tab/>
        <w:t>5.2 Objective Achievement……………………………………………………………………………………..24</w:t>
      </w:r>
    </w:p>
    <w:p w14:paraId="63F4CE3B" w14:textId="77777777" w:rsidR="00670E27" w:rsidRDefault="009A2F30">
      <w:pPr>
        <w:jc w:val="right"/>
        <w:rPr>
          <w:rFonts w:cs="Calibri"/>
          <w:sz w:val="24"/>
          <w:szCs w:val="24"/>
        </w:rPr>
      </w:pPr>
      <w:r>
        <w:rPr>
          <w:rFonts w:cs="Calibri"/>
          <w:sz w:val="24"/>
          <w:szCs w:val="24"/>
        </w:rPr>
        <w:tab/>
        <w:t>5.3 Main Findings………………………………………………………………………………………….………..24</w:t>
      </w:r>
    </w:p>
    <w:p w14:paraId="4198A5FE" w14:textId="77777777" w:rsidR="00670E27" w:rsidRDefault="009A2F30">
      <w:pPr>
        <w:jc w:val="right"/>
        <w:rPr>
          <w:rFonts w:cs="Calibri"/>
          <w:sz w:val="24"/>
          <w:szCs w:val="24"/>
        </w:rPr>
      </w:pPr>
      <w:r>
        <w:rPr>
          <w:rFonts w:cs="Calibri"/>
          <w:sz w:val="24"/>
          <w:szCs w:val="24"/>
        </w:rPr>
        <w:tab/>
        <w:t>5.4 Recommendations………………………………………………………………………….………………..25</w:t>
      </w:r>
    </w:p>
    <w:p w14:paraId="1824E515" w14:textId="77777777" w:rsidR="00670E27" w:rsidRDefault="009A2F30">
      <w:pPr>
        <w:jc w:val="right"/>
        <w:rPr>
          <w:rFonts w:cs="Calibri"/>
          <w:sz w:val="24"/>
          <w:szCs w:val="24"/>
        </w:rPr>
      </w:pPr>
      <w:r>
        <w:rPr>
          <w:rFonts w:cs="Calibri"/>
          <w:sz w:val="24"/>
          <w:szCs w:val="24"/>
        </w:rPr>
        <w:tab/>
      </w:r>
      <w:r>
        <w:rPr>
          <w:rFonts w:cs="Calibri"/>
          <w:sz w:val="24"/>
          <w:szCs w:val="24"/>
        </w:rPr>
        <w:tab/>
        <w:t>5.4.1 Recommendation One……………………………………………..………………………..25</w:t>
      </w:r>
    </w:p>
    <w:p w14:paraId="5A750801" w14:textId="77777777" w:rsidR="00670E27" w:rsidRDefault="009A2F30">
      <w:pPr>
        <w:jc w:val="right"/>
        <w:rPr>
          <w:rFonts w:cs="Calibri"/>
          <w:sz w:val="24"/>
          <w:szCs w:val="24"/>
        </w:rPr>
      </w:pPr>
      <w:r>
        <w:rPr>
          <w:rFonts w:cs="Calibri"/>
          <w:sz w:val="24"/>
          <w:szCs w:val="24"/>
        </w:rPr>
        <w:tab/>
      </w:r>
      <w:r>
        <w:rPr>
          <w:rFonts w:cs="Calibri"/>
          <w:sz w:val="24"/>
          <w:szCs w:val="24"/>
        </w:rPr>
        <w:tab/>
        <w:t>5.4.2 Recommendation Two………………………………………………………………..………26</w:t>
      </w:r>
    </w:p>
    <w:p w14:paraId="56C1031A" w14:textId="77777777" w:rsidR="00670E27" w:rsidRDefault="009A2F30">
      <w:pPr>
        <w:jc w:val="right"/>
        <w:rPr>
          <w:rFonts w:cs="Calibri"/>
          <w:sz w:val="24"/>
          <w:szCs w:val="24"/>
        </w:rPr>
      </w:pPr>
      <w:r>
        <w:rPr>
          <w:rFonts w:cs="Calibri"/>
          <w:sz w:val="24"/>
          <w:szCs w:val="24"/>
        </w:rPr>
        <w:tab/>
      </w:r>
      <w:r>
        <w:rPr>
          <w:rFonts w:cs="Calibri"/>
          <w:sz w:val="24"/>
          <w:szCs w:val="24"/>
        </w:rPr>
        <w:tab/>
        <w:t>5.4.3 Recommendation Three…………………………………………………………….……….26</w:t>
      </w:r>
    </w:p>
    <w:p w14:paraId="45A0D622" w14:textId="77777777" w:rsidR="00670E27" w:rsidRDefault="009A2F30">
      <w:pPr>
        <w:jc w:val="right"/>
        <w:rPr>
          <w:rFonts w:cs="Calibri"/>
          <w:sz w:val="24"/>
          <w:szCs w:val="24"/>
        </w:rPr>
      </w:pPr>
      <w:r>
        <w:rPr>
          <w:rFonts w:cs="Calibri"/>
          <w:sz w:val="24"/>
          <w:szCs w:val="24"/>
        </w:rPr>
        <w:tab/>
        <w:t>5.5 Limitations……………………………………………………………………………………………….……….26</w:t>
      </w:r>
    </w:p>
    <w:p w14:paraId="4643C073" w14:textId="77777777" w:rsidR="00670E27" w:rsidRDefault="009A2F30">
      <w:pPr>
        <w:jc w:val="right"/>
        <w:rPr>
          <w:rFonts w:cs="Calibri"/>
          <w:sz w:val="24"/>
          <w:szCs w:val="24"/>
        </w:rPr>
      </w:pPr>
      <w:r>
        <w:rPr>
          <w:rFonts w:cs="Calibri"/>
          <w:sz w:val="24"/>
          <w:szCs w:val="24"/>
        </w:rPr>
        <w:tab/>
        <w:t>5.6 Conclusion……………………………………………………………………………………………….……….26</w:t>
      </w:r>
    </w:p>
    <w:p w14:paraId="303ADD69" w14:textId="77777777" w:rsidR="00670E27" w:rsidRDefault="009A2F30">
      <w:pPr>
        <w:jc w:val="right"/>
      </w:pPr>
      <w:r>
        <w:t>Bibliography…………………………………………………………………………………………………………………………………….28</w:t>
      </w:r>
    </w:p>
    <w:p w14:paraId="5D4CD29E" w14:textId="77777777" w:rsidR="00670E27" w:rsidRDefault="009A2F30">
      <w:r>
        <w:t>Appendices………………………………………………………………………………………………………………………………………34</w:t>
      </w:r>
    </w:p>
    <w:p w14:paraId="6738F08E" w14:textId="77777777" w:rsidR="00670E27" w:rsidRDefault="009A2F30">
      <w:pPr>
        <w:jc w:val="right"/>
      </w:pPr>
      <w:r>
        <w:tab/>
        <w:t>Appendix One – Questionnaire……………………………………………………………………………………………34</w:t>
      </w:r>
    </w:p>
    <w:p w14:paraId="0E716CC7" w14:textId="77777777" w:rsidR="00670E27" w:rsidRDefault="009A2F30">
      <w:pPr>
        <w:ind w:firstLine="720"/>
        <w:jc w:val="right"/>
      </w:pPr>
      <w:r>
        <w:t>Appendix Two – Questionnaire Responses………………………………………………………………………….37</w:t>
      </w:r>
    </w:p>
    <w:p w14:paraId="3066C511" w14:textId="77777777" w:rsidR="00670E27" w:rsidRDefault="009A2F30">
      <w:pPr>
        <w:ind w:firstLine="720"/>
        <w:jc w:val="right"/>
      </w:pPr>
      <w:r>
        <w:t>Appendix Three – Proposal Form………………………………………………………………………………………..52</w:t>
      </w:r>
    </w:p>
    <w:p w14:paraId="71A2EE8C" w14:textId="77777777" w:rsidR="00670E27" w:rsidRDefault="009A2F30">
      <w:pPr>
        <w:ind w:firstLine="720"/>
        <w:jc w:val="right"/>
      </w:pPr>
      <w:r>
        <w:t xml:space="preserve">Appendix Four – Ethics Form……………………………………………………………………………………………….57 </w:t>
      </w:r>
    </w:p>
    <w:p w14:paraId="12A654BE" w14:textId="77777777" w:rsidR="00670E27" w:rsidRDefault="00670E27">
      <w:pPr>
        <w:ind w:left="720"/>
        <w:jc w:val="center"/>
        <w:rPr>
          <w:rFonts w:cs="Calibri"/>
          <w:sz w:val="24"/>
          <w:szCs w:val="24"/>
        </w:rPr>
      </w:pPr>
    </w:p>
    <w:p w14:paraId="120DB573" w14:textId="77777777" w:rsidR="00670E27" w:rsidRDefault="00670E27">
      <w:pPr>
        <w:rPr>
          <w:rFonts w:cs="Calibri"/>
          <w:sz w:val="24"/>
          <w:szCs w:val="24"/>
        </w:rPr>
      </w:pPr>
    </w:p>
    <w:p w14:paraId="32F6A7A3" w14:textId="77777777" w:rsidR="00670E27" w:rsidRDefault="00670E27">
      <w:pPr>
        <w:rPr>
          <w:rFonts w:cs="Calibri"/>
          <w:sz w:val="24"/>
          <w:szCs w:val="24"/>
        </w:rPr>
      </w:pPr>
    </w:p>
    <w:p w14:paraId="3B89EE28" w14:textId="77777777" w:rsidR="00670E27" w:rsidRDefault="00670E27">
      <w:pPr>
        <w:ind w:left="720"/>
        <w:rPr>
          <w:rFonts w:cs="Calibri"/>
          <w:sz w:val="24"/>
          <w:szCs w:val="24"/>
        </w:rPr>
      </w:pPr>
    </w:p>
    <w:p w14:paraId="35825B7C" w14:textId="77777777" w:rsidR="00670E27" w:rsidRDefault="00670E27">
      <w:pPr>
        <w:ind w:left="720"/>
        <w:rPr>
          <w:rFonts w:cs="Calibri"/>
          <w:sz w:val="24"/>
          <w:szCs w:val="24"/>
        </w:rPr>
      </w:pPr>
    </w:p>
    <w:p w14:paraId="64FC6D8D" w14:textId="77777777" w:rsidR="00670E27" w:rsidRDefault="00670E27">
      <w:pPr>
        <w:ind w:left="720"/>
        <w:rPr>
          <w:rFonts w:cs="Calibri"/>
          <w:sz w:val="24"/>
          <w:szCs w:val="24"/>
        </w:rPr>
      </w:pPr>
    </w:p>
    <w:p w14:paraId="43039B54" w14:textId="77777777" w:rsidR="00670E27" w:rsidRDefault="00670E27">
      <w:pPr>
        <w:ind w:left="720"/>
        <w:rPr>
          <w:rFonts w:cs="Calibri"/>
          <w:sz w:val="24"/>
          <w:szCs w:val="24"/>
        </w:rPr>
      </w:pPr>
    </w:p>
    <w:p w14:paraId="7C6ACEF0" w14:textId="77777777" w:rsidR="00670E27" w:rsidRDefault="00670E27">
      <w:pPr>
        <w:ind w:left="720"/>
        <w:rPr>
          <w:rFonts w:cs="Calibri"/>
          <w:sz w:val="24"/>
          <w:szCs w:val="24"/>
        </w:rPr>
      </w:pPr>
    </w:p>
    <w:p w14:paraId="2891BCD5" w14:textId="77777777" w:rsidR="00670E27" w:rsidRDefault="00670E27">
      <w:pPr>
        <w:ind w:left="720"/>
        <w:rPr>
          <w:rFonts w:cs="Calibri"/>
          <w:sz w:val="24"/>
          <w:szCs w:val="24"/>
        </w:rPr>
      </w:pPr>
    </w:p>
    <w:p w14:paraId="7A0603BA" w14:textId="77777777" w:rsidR="00670E27" w:rsidRDefault="00670E27">
      <w:pPr>
        <w:rPr>
          <w:rFonts w:cs="Calibri"/>
          <w:sz w:val="24"/>
          <w:szCs w:val="24"/>
        </w:rPr>
      </w:pPr>
    </w:p>
    <w:p w14:paraId="53C9FA4B" w14:textId="77777777" w:rsidR="00670E27" w:rsidRDefault="00670E27">
      <w:pPr>
        <w:rPr>
          <w:rFonts w:cs="Calibri"/>
          <w:sz w:val="24"/>
          <w:szCs w:val="24"/>
        </w:rPr>
      </w:pPr>
    </w:p>
    <w:p w14:paraId="0693F5AD" w14:textId="77777777" w:rsidR="00670E27" w:rsidRDefault="00670E27">
      <w:pPr>
        <w:ind w:left="720"/>
        <w:rPr>
          <w:rFonts w:cs="Calibri"/>
          <w:sz w:val="24"/>
          <w:szCs w:val="24"/>
        </w:rPr>
      </w:pPr>
    </w:p>
    <w:p w14:paraId="7544ACEF" w14:textId="77777777" w:rsidR="00670E27" w:rsidRDefault="00670E27">
      <w:pPr>
        <w:rPr>
          <w:rFonts w:cs="Calibri"/>
          <w:sz w:val="24"/>
          <w:szCs w:val="24"/>
        </w:rPr>
      </w:pPr>
    </w:p>
    <w:p w14:paraId="66AB4AC7" w14:textId="77777777" w:rsidR="00670E27" w:rsidRDefault="009A2F30">
      <w:pPr>
        <w:rPr>
          <w:rFonts w:cs="Calibri"/>
          <w:b/>
          <w:bCs/>
          <w:sz w:val="24"/>
          <w:szCs w:val="24"/>
        </w:rPr>
      </w:pPr>
      <w:r>
        <w:rPr>
          <w:rFonts w:cs="Calibri"/>
          <w:b/>
          <w:bCs/>
          <w:sz w:val="24"/>
          <w:szCs w:val="24"/>
        </w:rPr>
        <w:t>1.0 Chapter 1 - Introduction</w:t>
      </w:r>
    </w:p>
    <w:p w14:paraId="54609B2B" w14:textId="77777777" w:rsidR="00670E27" w:rsidRDefault="009A2F30">
      <w:pPr>
        <w:rPr>
          <w:rFonts w:cs="Calibri"/>
          <w:b/>
          <w:bCs/>
          <w:sz w:val="24"/>
          <w:szCs w:val="24"/>
        </w:rPr>
      </w:pPr>
      <w:r>
        <w:rPr>
          <w:rFonts w:cs="Calibri"/>
          <w:b/>
          <w:bCs/>
          <w:sz w:val="24"/>
          <w:szCs w:val="24"/>
        </w:rPr>
        <w:t>1.1 Introduction</w:t>
      </w:r>
    </w:p>
    <w:p w14:paraId="192DA986" w14:textId="652892D5" w:rsidR="00670E27" w:rsidRDefault="009A2F30">
      <w:pPr>
        <w:rPr>
          <w:rFonts w:cs="Calibri"/>
          <w:sz w:val="24"/>
          <w:szCs w:val="24"/>
        </w:rPr>
      </w:pPr>
      <w:r>
        <w:rPr>
          <w:rFonts w:cs="Calibri"/>
          <w:sz w:val="24"/>
          <w:szCs w:val="24"/>
        </w:rPr>
        <w:t xml:space="preserve">In recent years, </w:t>
      </w:r>
      <w:r w:rsidR="00895BBD">
        <w:rPr>
          <w:rFonts w:cs="Calibri"/>
          <w:sz w:val="24"/>
          <w:szCs w:val="24"/>
        </w:rPr>
        <w:t>p</w:t>
      </w:r>
      <w:r>
        <w:rPr>
          <w:rFonts w:cs="Calibri"/>
          <w:sz w:val="24"/>
          <w:szCs w:val="24"/>
        </w:rPr>
        <w:t>olice forces in both England and Wales have found themselves in an unprecedented predicament. The police have found themselves having to deal with and respond to incidents involving an increased number of persons who suffer with mental health issues or are themselves in a state of mental health crisis. Police have found themselves devoting several hours to someone who has found themselves in mental health crisis who need</w:t>
      </w:r>
      <w:r w:rsidR="00B77091">
        <w:rPr>
          <w:rFonts w:cs="Calibri"/>
          <w:sz w:val="24"/>
          <w:szCs w:val="24"/>
        </w:rPr>
        <w:t xml:space="preserve"> </w:t>
      </w:r>
      <w:r>
        <w:rPr>
          <w:rFonts w:cs="Calibri"/>
          <w:sz w:val="24"/>
          <w:szCs w:val="24"/>
        </w:rPr>
        <w:t xml:space="preserve">either medical care or a mental health assessment. </w:t>
      </w:r>
    </w:p>
    <w:p w14:paraId="07CD388C" w14:textId="77777777" w:rsidR="00670E27" w:rsidRDefault="00670E27">
      <w:pPr>
        <w:rPr>
          <w:rFonts w:cs="Calibri"/>
          <w:sz w:val="24"/>
          <w:szCs w:val="24"/>
        </w:rPr>
      </w:pPr>
    </w:p>
    <w:p w14:paraId="66FF158B" w14:textId="77777777" w:rsidR="00670E27" w:rsidRDefault="009A2F30">
      <w:pPr>
        <w:rPr>
          <w:rFonts w:cs="Calibri"/>
          <w:sz w:val="24"/>
          <w:szCs w:val="24"/>
        </w:rPr>
      </w:pPr>
      <w:r>
        <w:rPr>
          <w:rFonts w:cs="Calibri"/>
          <w:sz w:val="24"/>
          <w:szCs w:val="24"/>
        </w:rPr>
        <w:t>The demand placed on police in recent years has found police officers across England and Wales spending a lot of their policing time responding to and spending several hours with persons who are suffering from mental health issues. The mental health related calls that police are dealing with, according to West Midlands Police spoke of police officers spending up to 40% of their time dealing with mental health related call and incidents (West Midlands Police, 2020.)</w:t>
      </w:r>
    </w:p>
    <w:p w14:paraId="62EA68A9" w14:textId="77777777" w:rsidR="00670E27" w:rsidRDefault="00670E27">
      <w:pPr>
        <w:rPr>
          <w:rFonts w:cs="Calibri"/>
          <w:sz w:val="24"/>
          <w:szCs w:val="24"/>
        </w:rPr>
      </w:pPr>
    </w:p>
    <w:p w14:paraId="55BDFC33" w14:textId="197034F0" w:rsidR="00670E27" w:rsidRDefault="009A2F30">
      <w:pPr>
        <w:rPr>
          <w:rFonts w:cs="Calibri"/>
          <w:sz w:val="24"/>
          <w:szCs w:val="24"/>
        </w:rPr>
      </w:pPr>
      <w:r>
        <w:rPr>
          <w:rFonts w:cs="Calibri"/>
          <w:sz w:val="24"/>
          <w:szCs w:val="24"/>
        </w:rPr>
        <w:t xml:space="preserve">The research that carried out is in relation to how much of officer’s time within South Wales Police is spent dealing with mental health and how the effect of budget cuts and reduced staffing has affected the ability for police to pre-emptively detect crime. With up to 40% of police officers time being spent dealing with mental health, this does not leave an overly adequate amount of time to deal with crime. When broken down over an average set of six shifts this equates to a maximum of 21.6 hours being spent dealing with mental health calls and not proactively detecting crime. This leaves 32.4 hours where officers are potentially able to deal with crime effectively however, this time does not include shifts of unsocial hours where victims of crime are less likely to be willing to speak. </w:t>
      </w:r>
    </w:p>
    <w:p w14:paraId="74812470" w14:textId="77777777" w:rsidR="00670E27" w:rsidRDefault="00670E27">
      <w:pPr>
        <w:rPr>
          <w:rFonts w:cs="Calibri"/>
          <w:sz w:val="24"/>
          <w:szCs w:val="24"/>
        </w:rPr>
      </w:pPr>
    </w:p>
    <w:p w14:paraId="195FDCD1" w14:textId="3B21730C" w:rsidR="00670E27" w:rsidRDefault="009A2F30">
      <w:pPr>
        <w:rPr>
          <w:rFonts w:cs="Calibri"/>
          <w:sz w:val="24"/>
          <w:szCs w:val="24"/>
        </w:rPr>
      </w:pPr>
      <w:r>
        <w:rPr>
          <w:rFonts w:cs="Calibri"/>
          <w:sz w:val="24"/>
          <w:szCs w:val="24"/>
        </w:rPr>
        <w:t xml:space="preserve">This subject that has been chosen by the researcher is one in which they have first-hand experience in. This subject is one that </w:t>
      </w:r>
      <w:r w:rsidR="00C22F9C">
        <w:rPr>
          <w:rFonts w:cs="Calibri"/>
          <w:sz w:val="24"/>
          <w:szCs w:val="24"/>
        </w:rPr>
        <w:t xml:space="preserve">is </w:t>
      </w:r>
      <w:r>
        <w:rPr>
          <w:rFonts w:cs="Calibri"/>
          <w:sz w:val="24"/>
          <w:szCs w:val="24"/>
        </w:rPr>
        <w:t xml:space="preserve">important in which the researcher believes more needs to be done to identify and support those suffering with their mental health. </w:t>
      </w:r>
    </w:p>
    <w:p w14:paraId="0DA708C8" w14:textId="77777777" w:rsidR="00670E27" w:rsidRDefault="00670E27">
      <w:pPr>
        <w:rPr>
          <w:rFonts w:cs="Calibri"/>
          <w:sz w:val="24"/>
          <w:szCs w:val="24"/>
        </w:rPr>
      </w:pPr>
    </w:p>
    <w:p w14:paraId="5C08A5BD" w14:textId="77777777" w:rsidR="00670E27" w:rsidRDefault="009A2F30">
      <w:pPr>
        <w:rPr>
          <w:rFonts w:cs="Calibri"/>
          <w:b/>
          <w:bCs/>
          <w:sz w:val="24"/>
          <w:szCs w:val="24"/>
        </w:rPr>
      </w:pPr>
      <w:r>
        <w:rPr>
          <w:rFonts w:cs="Calibri"/>
          <w:b/>
          <w:bCs/>
          <w:sz w:val="24"/>
          <w:szCs w:val="24"/>
        </w:rPr>
        <w:t>1.2 Background/Literature Review</w:t>
      </w:r>
    </w:p>
    <w:p w14:paraId="52CB2FA2" w14:textId="091B04DB" w:rsidR="00670E27" w:rsidRDefault="009A2F30">
      <w:pPr>
        <w:rPr>
          <w:rFonts w:cs="Calibri"/>
          <w:sz w:val="24"/>
          <w:szCs w:val="24"/>
        </w:rPr>
      </w:pPr>
      <w:r>
        <w:rPr>
          <w:rFonts w:cs="Calibri"/>
          <w:sz w:val="24"/>
          <w:szCs w:val="24"/>
        </w:rPr>
        <w:t xml:space="preserve">Unfortunately, mental health is something that can affect everyone. In an article written by </w:t>
      </w:r>
      <w:proofErr w:type="spellStart"/>
      <w:r>
        <w:rPr>
          <w:rFonts w:cs="Calibri"/>
          <w:sz w:val="24"/>
          <w:szCs w:val="24"/>
        </w:rPr>
        <w:t>Galderisi</w:t>
      </w:r>
      <w:proofErr w:type="spellEnd"/>
      <w:r>
        <w:rPr>
          <w:rFonts w:cs="Calibri"/>
          <w:sz w:val="24"/>
          <w:szCs w:val="24"/>
        </w:rPr>
        <w:t xml:space="preserve"> et al (2015) it defines mental health as “a state of well-being in which the individual </w:t>
      </w:r>
      <w:r w:rsidR="006D20D5">
        <w:rPr>
          <w:rFonts w:cs="Calibri"/>
          <w:sz w:val="24"/>
          <w:szCs w:val="24"/>
        </w:rPr>
        <w:t>realises</w:t>
      </w:r>
      <w:r>
        <w:rPr>
          <w:rFonts w:cs="Calibri"/>
          <w:sz w:val="24"/>
          <w:szCs w:val="24"/>
        </w:rPr>
        <w:t xml:space="preserve"> his or her own abilities, can cope with the normal stresses of life, can work productively and fruitfully, and is able to make a contribution to his or her community.” Whilst this definition may not be representative of all persons suffering with mental health, it is widely accepted. </w:t>
      </w:r>
    </w:p>
    <w:p w14:paraId="57EF29E0" w14:textId="77777777" w:rsidR="00670E27" w:rsidRDefault="00670E27">
      <w:pPr>
        <w:rPr>
          <w:rFonts w:cs="Calibri"/>
          <w:sz w:val="24"/>
          <w:szCs w:val="24"/>
        </w:rPr>
      </w:pPr>
    </w:p>
    <w:p w14:paraId="0D264FEB" w14:textId="7E97ADA5" w:rsidR="00670E27" w:rsidRDefault="009A2F30">
      <w:pPr>
        <w:rPr>
          <w:rFonts w:cs="Calibri"/>
          <w:sz w:val="24"/>
          <w:szCs w:val="24"/>
        </w:rPr>
      </w:pPr>
      <w:r>
        <w:rPr>
          <w:rFonts w:cs="Calibri"/>
          <w:sz w:val="24"/>
          <w:szCs w:val="24"/>
        </w:rPr>
        <w:t xml:space="preserve">Mental health around the world is becoming a global concern and the amount of people who state that they suffer with a mental health condition is on the increase. There are several contributing factors to the changing of </w:t>
      </w:r>
      <w:r w:rsidR="00C907D2">
        <w:rPr>
          <w:rFonts w:cs="Calibri"/>
          <w:sz w:val="24"/>
          <w:szCs w:val="24"/>
        </w:rPr>
        <w:t xml:space="preserve">a person’s </w:t>
      </w:r>
      <w:r>
        <w:rPr>
          <w:rFonts w:cs="Calibri"/>
          <w:sz w:val="24"/>
          <w:szCs w:val="24"/>
        </w:rPr>
        <w:t>mental health including the current economic and social changes faced by people (Pitchforth et al, 2019)</w:t>
      </w:r>
    </w:p>
    <w:p w14:paraId="11D4A02C" w14:textId="77777777" w:rsidR="00670E27" w:rsidRDefault="00670E27">
      <w:pPr>
        <w:rPr>
          <w:rFonts w:cs="Calibri"/>
          <w:sz w:val="24"/>
          <w:szCs w:val="24"/>
        </w:rPr>
      </w:pPr>
    </w:p>
    <w:p w14:paraId="25117B7F" w14:textId="05E629A7" w:rsidR="00670E27" w:rsidRDefault="009A2F30">
      <w:pPr>
        <w:rPr>
          <w:rFonts w:cs="Calibri"/>
          <w:sz w:val="24"/>
          <w:szCs w:val="24"/>
        </w:rPr>
      </w:pPr>
      <w:r>
        <w:rPr>
          <w:rFonts w:cs="Calibri"/>
          <w:sz w:val="24"/>
          <w:szCs w:val="24"/>
        </w:rPr>
        <w:t>There are many items of literature relating to the police interactions with mental health. One piece of literature that will be used as part of this dissertation project wi</w:t>
      </w:r>
      <w:r w:rsidR="00DA4543">
        <w:rPr>
          <w:rFonts w:cs="Calibri"/>
          <w:sz w:val="24"/>
          <w:szCs w:val="24"/>
        </w:rPr>
        <w:t>ll</w:t>
      </w:r>
      <w:r>
        <w:rPr>
          <w:rFonts w:cs="Calibri"/>
          <w:sz w:val="24"/>
          <w:szCs w:val="24"/>
        </w:rPr>
        <w:t xml:space="preserve"> be from HMICFRS (Her Majesty’s Inspectorate of Constabulary and Fire and Rescue Service). This body is responsible for reviewing every police force in England and Wales and regularly carry’s out inspections of policies and procedures carried out by either an individual force, or joint collaborations on national issues facing the current policing climate. </w:t>
      </w:r>
    </w:p>
    <w:p w14:paraId="2ABB83DD" w14:textId="77777777" w:rsidR="00670E27" w:rsidRDefault="00670E27">
      <w:pPr>
        <w:rPr>
          <w:rFonts w:cs="Calibri"/>
          <w:sz w:val="24"/>
          <w:szCs w:val="24"/>
        </w:rPr>
      </w:pPr>
    </w:p>
    <w:p w14:paraId="76BE8F1F" w14:textId="77777777" w:rsidR="00670E27" w:rsidRDefault="009A2F30">
      <w:pPr>
        <w:rPr>
          <w:rFonts w:cs="Calibri"/>
          <w:sz w:val="24"/>
          <w:szCs w:val="24"/>
        </w:rPr>
      </w:pPr>
      <w:r>
        <w:rPr>
          <w:rFonts w:cs="Calibri"/>
          <w:sz w:val="24"/>
          <w:szCs w:val="24"/>
        </w:rPr>
        <w:t xml:space="preserve">HMICFRS released a review of Policing and Mental Health (2018). This report is said to set out the findings of how collectively effective the 43 police forces who partook in the inspection were at protecting and supporting persons with mental health problems. The summary of the main findings for this report are that the police service is stepping in to fill in for mental health services in the three following scenarios the most: </w:t>
      </w:r>
    </w:p>
    <w:p w14:paraId="0785904D" w14:textId="2E6852B9" w:rsidR="00670E27" w:rsidRDefault="009A2F30">
      <w:pPr>
        <w:rPr>
          <w:rFonts w:cs="Calibri"/>
          <w:sz w:val="24"/>
          <w:szCs w:val="24"/>
        </w:rPr>
      </w:pPr>
      <w:r>
        <w:rPr>
          <w:rFonts w:cs="Calibri"/>
          <w:sz w:val="24"/>
          <w:szCs w:val="24"/>
        </w:rPr>
        <w:t>Police</w:t>
      </w:r>
      <w:r w:rsidR="000C362F">
        <w:rPr>
          <w:rFonts w:cs="Calibri"/>
          <w:sz w:val="24"/>
          <w:szCs w:val="24"/>
        </w:rPr>
        <w:t xml:space="preserve"> are</w:t>
      </w:r>
      <w:r>
        <w:rPr>
          <w:rFonts w:cs="Calibri"/>
          <w:sz w:val="24"/>
          <w:szCs w:val="24"/>
        </w:rPr>
        <w:t xml:space="preserve"> being utilised to take someone to hospital as there is no ambulance available.</w:t>
      </w:r>
    </w:p>
    <w:p w14:paraId="29FD8D26" w14:textId="0A550591" w:rsidR="00670E27" w:rsidRDefault="009A2F30">
      <w:pPr>
        <w:rPr>
          <w:rFonts w:cs="Calibri"/>
          <w:sz w:val="24"/>
          <w:szCs w:val="24"/>
        </w:rPr>
      </w:pPr>
      <w:r>
        <w:rPr>
          <w:rFonts w:cs="Calibri"/>
          <w:sz w:val="24"/>
          <w:szCs w:val="24"/>
        </w:rPr>
        <w:t>Police</w:t>
      </w:r>
      <w:r w:rsidR="009B4811">
        <w:rPr>
          <w:rFonts w:cs="Calibri"/>
          <w:sz w:val="24"/>
          <w:szCs w:val="24"/>
        </w:rPr>
        <w:t xml:space="preserve"> are</w:t>
      </w:r>
      <w:r>
        <w:rPr>
          <w:rFonts w:cs="Calibri"/>
          <w:sz w:val="24"/>
          <w:szCs w:val="24"/>
        </w:rPr>
        <w:t xml:space="preserve"> having to wait with someone experiencing mental health problems in hospital until a safe place is found. </w:t>
      </w:r>
    </w:p>
    <w:p w14:paraId="7F1CC6F7" w14:textId="4517B129" w:rsidR="00670E27" w:rsidRDefault="006D0304">
      <w:pPr>
        <w:rPr>
          <w:rFonts w:cs="Calibri"/>
          <w:sz w:val="24"/>
          <w:szCs w:val="24"/>
        </w:rPr>
      </w:pPr>
      <w:r>
        <w:rPr>
          <w:rFonts w:cs="Calibri"/>
          <w:sz w:val="24"/>
          <w:szCs w:val="24"/>
        </w:rPr>
        <w:t>Police are c</w:t>
      </w:r>
      <w:r w:rsidR="009A2F30">
        <w:rPr>
          <w:rFonts w:cs="Calibri"/>
          <w:sz w:val="24"/>
          <w:szCs w:val="24"/>
        </w:rPr>
        <w:t xml:space="preserve">onducting welfare checks on a person where there is a concern for their safety. </w:t>
      </w:r>
    </w:p>
    <w:p w14:paraId="0E09DB9C" w14:textId="77777777" w:rsidR="00670E27" w:rsidRDefault="00670E27">
      <w:pPr>
        <w:rPr>
          <w:rFonts w:cs="Calibri"/>
          <w:sz w:val="24"/>
          <w:szCs w:val="24"/>
        </w:rPr>
      </w:pPr>
    </w:p>
    <w:p w14:paraId="2B3A961D" w14:textId="630C545A" w:rsidR="00670E27" w:rsidRDefault="009A2F30">
      <w:pPr>
        <w:rPr>
          <w:rFonts w:cs="Calibri"/>
          <w:sz w:val="24"/>
          <w:szCs w:val="24"/>
        </w:rPr>
      </w:pPr>
      <w:r>
        <w:rPr>
          <w:rFonts w:cs="Calibri"/>
          <w:sz w:val="24"/>
          <w:szCs w:val="24"/>
        </w:rPr>
        <w:t xml:space="preserve">Another piece of literature published mentioned above by West Midlands Police in 2020 has provided predictions for the volume of demand from mental health related police incidents. The piece also goes on to say that low level mental health is dealt with in day-to-day policing and is encountered by most officers. Whilst this report may be tailored towards West Midlands Police, aspects of the report can be </w:t>
      </w:r>
      <w:r w:rsidR="00E303EA">
        <w:rPr>
          <w:rFonts w:cs="Calibri"/>
          <w:sz w:val="24"/>
          <w:szCs w:val="24"/>
        </w:rPr>
        <w:t xml:space="preserve">interpreted </w:t>
      </w:r>
      <w:r>
        <w:rPr>
          <w:rFonts w:cs="Calibri"/>
          <w:sz w:val="24"/>
          <w:szCs w:val="24"/>
        </w:rPr>
        <w:t>as being relevant to most if not all police forces in England and Wales.</w:t>
      </w:r>
    </w:p>
    <w:p w14:paraId="019D90FC" w14:textId="77777777" w:rsidR="00670E27" w:rsidRDefault="00670E27">
      <w:pPr>
        <w:rPr>
          <w:rFonts w:cs="Calibri"/>
          <w:sz w:val="24"/>
          <w:szCs w:val="24"/>
        </w:rPr>
      </w:pPr>
    </w:p>
    <w:p w14:paraId="14CFBABD" w14:textId="79251D21" w:rsidR="00670E27" w:rsidRDefault="009A2F30">
      <w:pPr>
        <w:rPr>
          <w:rFonts w:cs="Calibri"/>
          <w:sz w:val="24"/>
          <w:szCs w:val="24"/>
        </w:rPr>
      </w:pPr>
      <w:r>
        <w:rPr>
          <w:rFonts w:cs="Calibri"/>
          <w:sz w:val="24"/>
          <w:szCs w:val="24"/>
        </w:rPr>
        <w:t xml:space="preserve">In an article that was written by Kane et al (2018), it highlighted a systematic review of the policing related mental health interventions that were available to police at the time. The review highlights that no just one approach is effective to policing mental health and highlights the need for a multi-faceted approach to policing and mental health. </w:t>
      </w:r>
    </w:p>
    <w:p w14:paraId="003B9811" w14:textId="77777777" w:rsidR="00670E27" w:rsidRDefault="009A2F30">
      <w:pPr>
        <w:rPr>
          <w:rFonts w:cs="Calibri"/>
          <w:sz w:val="24"/>
          <w:szCs w:val="24"/>
        </w:rPr>
      </w:pPr>
      <w:r>
        <w:rPr>
          <w:rFonts w:cs="Calibri"/>
          <w:sz w:val="24"/>
          <w:szCs w:val="24"/>
        </w:rPr>
        <w:t xml:space="preserve"> </w:t>
      </w:r>
    </w:p>
    <w:p w14:paraId="09457405" w14:textId="77777777" w:rsidR="00670E27" w:rsidRDefault="009A2F30">
      <w:pPr>
        <w:rPr>
          <w:rFonts w:cs="Calibri"/>
          <w:sz w:val="24"/>
          <w:szCs w:val="24"/>
        </w:rPr>
      </w:pPr>
      <w:r>
        <w:rPr>
          <w:rFonts w:cs="Calibri"/>
          <w:sz w:val="24"/>
          <w:szCs w:val="24"/>
        </w:rPr>
        <w:t>There are several documented areas where police were involved within the mental health remit. The police are becoming more and more involved with persons suffering with mental health (Lawrence et al, 2021) however, there is some absence in literature as to whether officers feel they have the training to be able to deal with the persons’ they are meeting.</w:t>
      </w:r>
    </w:p>
    <w:p w14:paraId="4880A99D" w14:textId="77777777" w:rsidR="00670E27" w:rsidRDefault="009A2F30">
      <w:r>
        <w:rPr>
          <w:rStyle w:val="lookup-resultcontent"/>
          <w:rFonts w:cs="Calibri"/>
          <w:b/>
          <w:bCs/>
          <w:sz w:val="24"/>
          <w:szCs w:val="24"/>
        </w:rPr>
        <w:t>Chapter 2 – Literature Review</w:t>
      </w:r>
    </w:p>
    <w:p w14:paraId="0AF7C8AE" w14:textId="77777777" w:rsidR="00670E27" w:rsidRDefault="009A2F30">
      <w:pPr>
        <w:rPr>
          <w:rFonts w:cs="Calibri"/>
          <w:b/>
          <w:bCs/>
          <w:sz w:val="24"/>
          <w:szCs w:val="24"/>
        </w:rPr>
      </w:pPr>
      <w:r>
        <w:rPr>
          <w:rFonts w:cs="Calibri"/>
          <w:b/>
          <w:bCs/>
          <w:sz w:val="24"/>
          <w:szCs w:val="24"/>
        </w:rPr>
        <w:t xml:space="preserve">2.1 introduction </w:t>
      </w:r>
    </w:p>
    <w:p w14:paraId="5EDA6339" w14:textId="77777777" w:rsidR="00670E27" w:rsidRDefault="009A2F30">
      <w:pPr>
        <w:rPr>
          <w:rFonts w:cs="Calibri"/>
          <w:sz w:val="24"/>
          <w:szCs w:val="24"/>
        </w:rPr>
      </w:pPr>
      <w:r>
        <w:rPr>
          <w:rFonts w:cs="Calibri"/>
          <w:sz w:val="24"/>
          <w:szCs w:val="24"/>
        </w:rPr>
        <w:t xml:space="preserve">The chapter is purposed to review the available academic literature allowing the identification of the current information known about the polices involvement in mental health. This will also look to examine the available information as to any information in relation to the police being the first point of contact for mental health calls. </w:t>
      </w:r>
    </w:p>
    <w:p w14:paraId="7B1D5B65" w14:textId="77777777" w:rsidR="00670E27" w:rsidRDefault="00670E27">
      <w:pPr>
        <w:rPr>
          <w:rFonts w:cs="Calibri"/>
          <w:sz w:val="24"/>
          <w:szCs w:val="24"/>
        </w:rPr>
      </w:pPr>
    </w:p>
    <w:p w14:paraId="30481BCB" w14:textId="77777777" w:rsidR="00670E27" w:rsidRDefault="009A2F30">
      <w:pPr>
        <w:rPr>
          <w:rFonts w:cs="Calibri"/>
          <w:b/>
          <w:bCs/>
          <w:sz w:val="24"/>
          <w:szCs w:val="24"/>
        </w:rPr>
      </w:pPr>
      <w:r>
        <w:rPr>
          <w:rFonts w:cs="Calibri"/>
          <w:b/>
          <w:bCs/>
          <w:sz w:val="24"/>
          <w:szCs w:val="24"/>
        </w:rPr>
        <w:t xml:space="preserve">2.2 Brief History </w:t>
      </w:r>
    </w:p>
    <w:p w14:paraId="595EF603" w14:textId="77777777" w:rsidR="00670E27" w:rsidRDefault="009A2F30">
      <w:pPr>
        <w:rPr>
          <w:rFonts w:cs="Calibri"/>
          <w:sz w:val="24"/>
          <w:szCs w:val="24"/>
        </w:rPr>
      </w:pPr>
      <w:r>
        <w:rPr>
          <w:rFonts w:cs="Calibri"/>
          <w:sz w:val="24"/>
          <w:szCs w:val="24"/>
        </w:rPr>
        <w:t xml:space="preserve">Since the creation of the Mental Health Act of 1983 which gives police officers powers under sections 135 and 136, the police in England and Wales have had some involvement within the mental health remit (Puntis et al, 2018). Whilst most of this legislation relates to the treatment and detention of a person within hospitals and designated mental health units, the sections mentioned above are routinely used within policing to get people the help they need in a crisis (Mind, 2017). </w:t>
      </w:r>
    </w:p>
    <w:p w14:paraId="2B10C4EE" w14:textId="62980648" w:rsidR="00670E27" w:rsidRDefault="009A2F30">
      <w:pPr>
        <w:rPr>
          <w:rFonts w:cs="Calibri"/>
          <w:sz w:val="24"/>
          <w:szCs w:val="24"/>
        </w:rPr>
      </w:pPr>
      <w:r>
        <w:rPr>
          <w:rFonts w:cs="Calibri"/>
          <w:sz w:val="24"/>
          <w:szCs w:val="24"/>
        </w:rPr>
        <w:t xml:space="preserve">In recent years, the police have found themselves </w:t>
      </w:r>
      <w:r w:rsidR="00577C3A">
        <w:rPr>
          <w:rFonts w:cs="Calibri"/>
          <w:sz w:val="24"/>
          <w:szCs w:val="24"/>
        </w:rPr>
        <w:t xml:space="preserve">to be </w:t>
      </w:r>
      <w:r>
        <w:rPr>
          <w:rFonts w:cs="Calibri"/>
          <w:sz w:val="24"/>
          <w:szCs w:val="24"/>
        </w:rPr>
        <w:t xml:space="preserve">the first point of contact for a person suffering with a mental health condition or a person in mental health crisis and that according to Adebowale (2013), a survey of Metropolitan Police Service (MPS) officers showed that officers were having frequent and regular contact with victims (39%), suspects (67%) and witnesses (23%) who were experiencing ill mental health in some form. It has also been cited that one in four people will experience a mental health related problem each </w:t>
      </w:r>
      <w:r w:rsidR="00DA5F12">
        <w:rPr>
          <w:rFonts w:cs="Calibri"/>
          <w:sz w:val="24"/>
          <w:szCs w:val="24"/>
        </w:rPr>
        <w:t xml:space="preserve">year and </w:t>
      </w:r>
      <w:r>
        <w:rPr>
          <w:rFonts w:cs="Calibri"/>
          <w:sz w:val="24"/>
          <w:szCs w:val="24"/>
        </w:rPr>
        <w:t xml:space="preserve"> that their contact with the police can be as witnesses, suspect</w:t>
      </w:r>
      <w:r w:rsidR="00AF208E">
        <w:rPr>
          <w:rFonts w:cs="Calibri"/>
          <w:sz w:val="24"/>
          <w:szCs w:val="24"/>
        </w:rPr>
        <w:t xml:space="preserve">s </w:t>
      </w:r>
      <w:r>
        <w:rPr>
          <w:rFonts w:cs="Calibri"/>
          <w:sz w:val="24"/>
          <w:szCs w:val="24"/>
        </w:rPr>
        <w:t xml:space="preserve">or victims and even </w:t>
      </w:r>
      <w:r w:rsidR="00DA5F12">
        <w:rPr>
          <w:rFonts w:cs="Calibri"/>
          <w:sz w:val="24"/>
          <w:szCs w:val="24"/>
        </w:rPr>
        <w:t>individua</w:t>
      </w:r>
      <w:r w:rsidR="00E12445">
        <w:rPr>
          <w:rFonts w:cs="Calibri"/>
          <w:sz w:val="24"/>
          <w:szCs w:val="24"/>
        </w:rPr>
        <w:t>ls</w:t>
      </w:r>
      <w:r>
        <w:rPr>
          <w:rFonts w:cs="Calibri"/>
          <w:sz w:val="24"/>
          <w:szCs w:val="24"/>
        </w:rPr>
        <w:t xml:space="preserve"> who are detained under the Mental Health Act Section 136 (Kane et al, 2017).</w:t>
      </w:r>
    </w:p>
    <w:p w14:paraId="3D5FB142" w14:textId="7C598857" w:rsidR="00670E27" w:rsidRDefault="009A2F30">
      <w:pPr>
        <w:rPr>
          <w:rFonts w:cs="Calibri"/>
          <w:sz w:val="24"/>
          <w:szCs w:val="24"/>
        </w:rPr>
      </w:pPr>
      <w:r>
        <w:rPr>
          <w:rFonts w:cs="Calibri"/>
          <w:sz w:val="24"/>
          <w:szCs w:val="24"/>
        </w:rPr>
        <w:t xml:space="preserve">Historically, the police do not have the best reputation when handling or dealing </w:t>
      </w:r>
      <w:r w:rsidR="0053789E">
        <w:rPr>
          <w:rFonts w:cs="Calibri"/>
          <w:sz w:val="24"/>
          <w:szCs w:val="24"/>
        </w:rPr>
        <w:t xml:space="preserve">with </w:t>
      </w:r>
      <w:r>
        <w:rPr>
          <w:rFonts w:cs="Calibri"/>
          <w:sz w:val="24"/>
          <w:szCs w:val="24"/>
        </w:rPr>
        <w:t>mental health incidents</w:t>
      </w:r>
      <w:r w:rsidR="0053789E">
        <w:rPr>
          <w:rFonts w:cs="Calibri"/>
          <w:sz w:val="24"/>
          <w:szCs w:val="24"/>
        </w:rPr>
        <w:t>.</w:t>
      </w:r>
      <w:r>
        <w:rPr>
          <w:rFonts w:cs="Calibri"/>
          <w:sz w:val="24"/>
          <w:szCs w:val="24"/>
        </w:rPr>
        <w:t xml:space="preserve"> </w:t>
      </w:r>
      <w:r w:rsidR="0053789E">
        <w:rPr>
          <w:rFonts w:cs="Calibri"/>
          <w:sz w:val="24"/>
          <w:szCs w:val="24"/>
        </w:rPr>
        <w:t>A</w:t>
      </w:r>
      <w:r>
        <w:rPr>
          <w:rFonts w:cs="Calibri"/>
          <w:sz w:val="24"/>
          <w:szCs w:val="24"/>
        </w:rPr>
        <w:t>s a result of an independent report into mental health and policing of the MPS, twenty-eight recommendations were made with the majority of these set out to address the shortcoming</w:t>
      </w:r>
      <w:r w:rsidR="00CE12C6">
        <w:rPr>
          <w:rFonts w:cs="Calibri"/>
          <w:sz w:val="24"/>
          <w:szCs w:val="24"/>
        </w:rPr>
        <w:t>s</w:t>
      </w:r>
      <w:r>
        <w:rPr>
          <w:rFonts w:cs="Calibri"/>
          <w:sz w:val="24"/>
          <w:szCs w:val="24"/>
        </w:rPr>
        <w:t xml:space="preserve"> in the performance of the police with this being the focus of the enquiry (Adebowale, 2013). Despite this reputation, the police have seen a general increase in the number of mental health calls that are being dealt with daily. An article published by West Midlands Police (2020) highlights that between 20% - 40% of police officers time is spent dealing with mental health related incidents. Whilst this information is not representative of policing in England and Wales, similar issues are faced across the policing network from force to force. </w:t>
      </w:r>
    </w:p>
    <w:p w14:paraId="1B1FFFCE" w14:textId="206C7B7D" w:rsidR="00670E27" w:rsidRDefault="009A2F30">
      <w:pPr>
        <w:rPr>
          <w:rFonts w:cs="Calibri"/>
          <w:sz w:val="24"/>
          <w:szCs w:val="24"/>
        </w:rPr>
      </w:pPr>
      <w:r>
        <w:rPr>
          <w:rFonts w:cs="Calibri"/>
          <w:sz w:val="24"/>
          <w:szCs w:val="24"/>
        </w:rPr>
        <w:t xml:space="preserve">An article published by BACP (2021) also provides statistics in relation to the general public’s attitudes towards mental health and how these are changing. The published information suggests that of 6,305 adults asked, 90% of them stated that compared to 5 years ago, the topic of mental health has a higher public profile and 69% of </w:t>
      </w:r>
      <w:r w:rsidR="00516D81">
        <w:rPr>
          <w:rFonts w:cs="Calibri"/>
          <w:sz w:val="24"/>
          <w:szCs w:val="24"/>
        </w:rPr>
        <w:t xml:space="preserve">people asked </w:t>
      </w:r>
      <w:r>
        <w:rPr>
          <w:rFonts w:cs="Calibri"/>
          <w:sz w:val="24"/>
          <w:szCs w:val="24"/>
        </w:rPr>
        <w:t>are more aware of the issues of mental health themselves. This information suggests that with more people thinking that the topic of mental health has a higher public profile, it is more recognised and more people are likely to seek mental health</w:t>
      </w:r>
      <w:r w:rsidR="003E59B9">
        <w:rPr>
          <w:rFonts w:cs="Calibri"/>
          <w:sz w:val="24"/>
          <w:szCs w:val="24"/>
        </w:rPr>
        <w:t xml:space="preserve"> support</w:t>
      </w:r>
      <w:r>
        <w:rPr>
          <w:rFonts w:cs="Calibri"/>
          <w:sz w:val="24"/>
          <w:szCs w:val="24"/>
        </w:rPr>
        <w:t xml:space="preserve">. </w:t>
      </w:r>
    </w:p>
    <w:p w14:paraId="35A5389C" w14:textId="77777777" w:rsidR="00670E27" w:rsidRDefault="00670E27">
      <w:pPr>
        <w:rPr>
          <w:rFonts w:cs="Calibri"/>
          <w:sz w:val="24"/>
          <w:szCs w:val="24"/>
        </w:rPr>
      </w:pPr>
    </w:p>
    <w:p w14:paraId="1E798A0C" w14:textId="77777777" w:rsidR="00670E27" w:rsidRDefault="00670E27">
      <w:pPr>
        <w:rPr>
          <w:rFonts w:cs="Calibri"/>
          <w:sz w:val="24"/>
          <w:szCs w:val="24"/>
        </w:rPr>
      </w:pPr>
    </w:p>
    <w:p w14:paraId="37B1ABE0" w14:textId="77777777" w:rsidR="00670E27" w:rsidRDefault="009A2F30">
      <w:pPr>
        <w:rPr>
          <w:rFonts w:cs="Calibri"/>
          <w:b/>
          <w:bCs/>
          <w:sz w:val="24"/>
          <w:szCs w:val="24"/>
        </w:rPr>
      </w:pPr>
      <w:r>
        <w:rPr>
          <w:rFonts w:cs="Calibri"/>
          <w:b/>
          <w:bCs/>
          <w:sz w:val="24"/>
          <w:szCs w:val="24"/>
        </w:rPr>
        <w:t>2.3 Demand on Police in the last ten years</w:t>
      </w:r>
    </w:p>
    <w:p w14:paraId="361B8F16" w14:textId="77777777" w:rsidR="00670E27" w:rsidRDefault="009A2F30">
      <w:pPr>
        <w:rPr>
          <w:rFonts w:cs="Calibri"/>
          <w:sz w:val="24"/>
          <w:szCs w:val="24"/>
        </w:rPr>
      </w:pPr>
      <w:r>
        <w:rPr>
          <w:rFonts w:cs="Calibri"/>
          <w:sz w:val="24"/>
          <w:szCs w:val="24"/>
        </w:rPr>
        <w:tab/>
        <w:t>The demand on policing in the last ten years has increased between the years of 2012/13 to March of 2022. In the Police and Crime Commissioners annual report for 2012-13 completed by the Rt Hon Alun Michael (Michael, 2013), the data shows that the number of crimes recorded was 84,528 whereas according to the Office of National Statistics (2022) the number of crimes that were reported crime for the year ending March 2022 was 104,549 which excluding fraud related crimes.</w:t>
      </w:r>
    </w:p>
    <w:p w14:paraId="5A4D093F" w14:textId="77777777" w:rsidR="00670E27" w:rsidRDefault="009A2F30">
      <w:pPr>
        <w:rPr>
          <w:rFonts w:cs="Calibri"/>
          <w:sz w:val="24"/>
          <w:szCs w:val="24"/>
        </w:rPr>
      </w:pPr>
      <w:r>
        <w:rPr>
          <w:rFonts w:cs="Calibri"/>
          <w:sz w:val="24"/>
          <w:szCs w:val="24"/>
        </w:rPr>
        <w:tab/>
        <w:t xml:space="preserve">Also, like recorded crimes, there has been a significant increase in the demand on mental health services. 367,594 mental health referrals were made in February of 2022 in England with this being a 76.6 percent increase compared to February 2020 prior to the COVID-19 Pandemic (Plewes, 2022). Whilst this data is not taken directly from mental health services in Wales, national media reporting has shown that this type of increase in referrals has occurred nationwide (Roxby, 2023). </w:t>
      </w:r>
    </w:p>
    <w:p w14:paraId="58688FF3" w14:textId="54C6F25C" w:rsidR="00670E27" w:rsidRDefault="009A2F30">
      <w:pPr>
        <w:rPr>
          <w:rFonts w:cs="Calibri"/>
          <w:sz w:val="24"/>
          <w:szCs w:val="24"/>
        </w:rPr>
      </w:pPr>
      <w:r>
        <w:rPr>
          <w:rFonts w:cs="Calibri"/>
          <w:sz w:val="24"/>
          <w:szCs w:val="24"/>
        </w:rPr>
        <w:tab/>
        <w:t>The financial pressures on policing have been felt in a similar nature to other public services</w:t>
      </w:r>
      <w:r w:rsidR="009265B1">
        <w:rPr>
          <w:rFonts w:cs="Calibri"/>
          <w:sz w:val="24"/>
          <w:szCs w:val="24"/>
        </w:rPr>
        <w:t>.</w:t>
      </w:r>
      <w:r w:rsidR="007D1D35">
        <w:rPr>
          <w:rFonts w:cs="Calibri"/>
          <w:sz w:val="24"/>
          <w:szCs w:val="24"/>
        </w:rPr>
        <w:t xml:space="preserve"> T</w:t>
      </w:r>
      <w:r>
        <w:rPr>
          <w:rFonts w:cs="Calibri"/>
          <w:sz w:val="24"/>
          <w:szCs w:val="24"/>
        </w:rPr>
        <w:t xml:space="preserve">his coupled with the diversity of the demand that the police face has meant an increase in non-crime related incidents. In an article published by Walley and Adams (2019), they highlighted the diversity of the demand as being 19% of incidents being reported were welfare, 18% were public nuisance, 17% were acquisitive crime and more prominent was that 28% of incidents reported were categorised as other which indicates that some of these incidents did not fall into a pre-determined category showing the varying non-crime demand police face. Whilst this article does not specifically mention mental health, it could fall into the category of reports </w:t>
      </w:r>
      <w:r w:rsidR="006B26C8">
        <w:rPr>
          <w:rFonts w:cs="Calibri"/>
          <w:sz w:val="24"/>
          <w:szCs w:val="24"/>
        </w:rPr>
        <w:t xml:space="preserve">listed </w:t>
      </w:r>
      <w:r>
        <w:rPr>
          <w:rFonts w:cs="Calibri"/>
          <w:sz w:val="24"/>
          <w:szCs w:val="24"/>
        </w:rPr>
        <w:t>as other. This could suggest that officer</w:t>
      </w:r>
      <w:r w:rsidR="002E616F">
        <w:rPr>
          <w:rFonts w:cs="Calibri"/>
          <w:sz w:val="24"/>
          <w:szCs w:val="24"/>
        </w:rPr>
        <w:t>s</w:t>
      </w:r>
      <w:r>
        <w:rPr>
          <w:rFonts w:cs="Calibri"/>
          <w:sz w:val="24"/>
          <w:szCs w:val="24"/>
        </w:rPr>
        <w:t xml:space="preserve"> </w:t>
      </w:r>
      <w:r w:rsidR="002E616F">
        <w:rPr>
          <w:rFonts w:cs="Calibri"/>
          <w:sz w:val="24"/>
          <w:szCs w:val="24"/>
        </w:rPr>
        <w:t xml:space="preserve">are </w:t>
      </w:r>
      <w:r>
        <w:rPr>
          <w:rFonts w:cs="Calibri"/>
          <w:sz w:val="24"/>
          <w:szCs w:val="24"/>
        </w:rPr>
        <w:t xml:space="preserve">finding themselves dealing with mental health however, it is not being categorised properly. </w:t>
      </w:r>
    </w:p>
    <w:p w14:paraId="3E6743DB" w14:textId="36E78C00" w:rsidR="00670E27" w:rsidRDefault="009A2F30">
      <w:pPr>
        <w:rPr>
          <w:rFonts w:cs="Calibri"/>
          <w:sz w:val="24"/>
          <w:szCs w:val="24"/>
        </w:rPr>
      </w:pPr>
      <w:r>
        <w:rPr>
          <w:rFonts w:cs="Calibri"/>
          <w:sz w:val="24"/>
          <w:szCs w:val="24"/>
        </w:rPr>
        <w:t>The demand on policing through mental health contact is estimated by Solar and Smith (2022) to be that approximately 87% more resources are likely to be used when a person involved has mental health issues compared to that of incident involving persons with non-mental health illnesses. The article also refers to the fact that police are spending a considerable amount of time with persons with mental health</w:t>
      </w:r>
      <w:r w:rsidR="0012203B">
        <w:rPr>
          <w:rFonts w:cs="Calibri"/>
          <w:sz w:val="24"/>
          <w:szCs w:val="24"/>
        </w:rPr>
        <w:t xml:space="preserve"> issues</w:t>
      </w:r>
      <w:r w:rsidR="00695964">
        <w:rPr>
          <w:rFonts w:cs="Calibri"/>
          <w:sz w:val="24"/>
          <w:szCs w:val="24"/>
        </w:rPr>
        <w:t>.</w:t>
      </w:r>
      <w:r>
        <w:rPr>
          <w:rFonts w:cs="Calibri"/>
          <w:sz w:val="24"/>
          <w:szCs w:val="24"/>
        </w:rPr>
        <w:t xml:space="preserve"> </w:t>
      </w:r>
      <w:r w:rsidR="00017E95">
        <w:rPr>
          <w:rFonts w:cs="Calibri"/>
          <w:sz w:val="24"/>
          <w:szCs w:val="24"/>
        </w:rPr>
        <w:t xml:space="preserve">There is </w:t>
      </w:r>
      <w:r>
        <w:rPr>
          <w:rFonts w:cs="Calibri"/>
          <w:sz w:val="24"/>
          <w:szCs w:val="24"/>
        </w:rPr>
        <w:t xml:space="preserve">increased demand and </w:t>
      </w:r>
      <w:r w:rsidR="00017E95">
        <w:rPr>
          <w:rFonts w:cs="Calibri"/>
          <w:sz w:val="24"/>
          <w:szCs w:val="24"/>
        </w:rPr>
        <w:t>the police</w:t>
      </w:r>
      <w:r w:rsidR="00174CD4">
        <w:rPr>
          <w:rFonts w:cs="Calibri"/>
          <w:sz w:val="24"/>
          <w:szCs w:val="24"/>
        </w:rPr>
        <w:t xml:space="preserve"> are</w:t>
      </w:r>
      <w:r>
        <w:rPr>
          <w:rFonts w:cs="Calibri"/>
          <w:sz w:val="24"/>
          <w:szCs w:val="24"/>
        </w:rPr>
        <w:t xml:space="preserve"> dealing with incidents in ways that exacerbate rather than fix and resolve the proble</w:t>
      </w:r>
      <w:r w:rsidR="00174CD4">
        <w:rPr>
          <w:rFonts w:cs="Calibri"/>
          <w:sz w:val="24"/>
          <w:szCs w:val="24"/>
        </w:rPr>
        <w:t xml:space="preserve">m. It is </w:t>
      </w:r>
      <w:r>
        <w:rPr>
          <w:rFonts w:cs="Calibri"/>
          <w:sz w:val="24"/>
          <w:szCs w:val="24"/>
        </w:rPr>
        <w:t>leading to people returning to police with mental health issues continually. Th</w:t>
      </w:r>
      <w:r w:rsidR="00101BCF">
        <w:rPr>
          <w:rFonts w:cs="Calibri"/>
          <w:sz w:val="24"/>
          <w:szCs w:val="24"/>
        </w:rPr>
        <w:t xml:space="preserve">e </w:t>
      </w:r>
      <w:r>
        <w:rPr>
          <w:rFonts w:cs="Calibri"/>
          <w:sz w:val="24"/>
          <w:szCs w:val="24"/>
        </w:rPr>
        <w:t xml:space="preserve">police are finding themselves in situations </w:t>
      </w:r>
      <w:r w:rsidR="008F52FE">
        <w:rPr>
          <w:rFonts w:cs="Calibri"/>
          <w:sz w:val="24"/>
          <w:szCs w:val="24"/>
        </w:rPr>
        <w:t xml:space="preserve">where </w:t>
      </w:r>
      <w:r>
        <w:rPr>
          <w:rFonts w:cs="Calibri"/>
          <w:sz w:val="24"/>
          <w:szCs w:val="24"/>
        </w:rPr>
        <w:t xml:space="preserve">they are dealing with incidents where they have a lack of or insufficient amount of training to be able to deal with an incident effectively and appropriately. </w:t>
      </w:r>
    </w:p>
    <w:p w14:paraId="1AA2F596" w14:textId="77777777" w:rsidR="00670E27" w:rsidRDefault="009A2F30">
      <w:pPr>
        <w:rPr>
          <w:rFonts w:cs="Calibri"/>
          <w:sz w:val="24"/>
          <w:szCs w:val="24"/>
        </w:rPr>
      </w:pPr>
      <w:r>
        <w:rPr>
          <w:rFonts w:cs="Calibri"/>
          <w:sz w:val="24"/>
          <w:szCs w:val="24"/>
        </w:rPr>
        <w:t xml:space="preserve">An article written by Solar and Smith (2022) also refers to the significant cuts that have been identified of officers that are carrying out front line duties where they would be able to deal with a mental health call. The demands on the police service from the public is not as high the current demand on the NHS and ambulance services across England and Wales. A news article published in 2022 by the Independent partially highlights the demand that the NHS is under and the fact that police are finding themselves acting as a substitute for the ambulance service (Dearden and Thomas, 2022). This meaning that police across the country are put in a position where they are responding to medical emergencies in place of or as well as the medical service. Whilst this does not directly relate to mental health, it can be reasonably expected that should ambulance staff not be able to respond to life threatening incidents like the example mentioned above, they are unlikely to be able to attend someone suffering with their mental health leaving police and other services to respond. </w:t>
      </w:r>
    </w:p>
    <w:p w14:paraId="78B44AD7" w14:textId="77777777" w:rsidR="00670E27" w:rsidRDefault="009A2F30">
      <w:pPr>
        <w:rPr>
          <w:rFonts w:cs="Calibri"/>
          <w:sz w:val="24"/>
          <w:szCs w:val="24"/>
        </w:rPr>
      </w:pPr>
      <w:r>
        <w:rPr>
          <w:rFonts w:cs="Calibri"/>
          <w:sz w:val="24"/>
          <w:szCs w:val="24"/>
        </w:rPr>
        <w:t xml:space="preserve"> </w:t>
      </w:r>
    </w:p>
    <w:p w14:paraId="37A801A8" w14:textId="77777777" w:rsidR="00670E27" w:rsidRDefault="009A2F30">
      <w:pPr>
        <w:rPr>
          <w:rFonts w:cs="Calibri"/>
          <w:b/>
          <w:bCs/>
          <w:sz w:val="24"/>
          <w:szCs w:val="24"/>
        </w:rPr>
      </w:pPr>
      <w:r>
        <w:rPr>
          <w:rFonts w:cs="Calibri"/>
          <w:b/>
          <w:bCs/>
          <w:sz w:val="24"/>
          <w:szCs w:val="24"/>
        </w:rPr>
        <w:t xml:space="preserve">2.4 Public views on mental health and police involvement. </w:t>
      </w:r>
    </w:p>
    <w:p w14:paraId="43546512" w14:textId="6A61840B" w:rsidR="00670E27" w:rsidRDefault="009A2F30">
      <w:pPr>
        <w:rPr>
          <w:rFonts w:cs="Calibri"/>
          <w:sz w:val="24"/>
          <w:szCs w:val="24"/>
        </w:rPr>
      </w:pPr>
      <w:r>
        <w:rPr>
          <w:rFonts w:cs="Calibri"/>
          <w:sz w:val="24"/>
          <w:szCs w:val="24"/>
        </w:rPr>
        <w:tab/>
        <w:t>There is limited information with regards to the general public’s opinion on the police dealing with mental health</w:t>
      </w:r>
      <w:r w:rsidR="007A27AE">
        <w:rPr>
          <w:rFonts w:cs="Calibri"/>
          <w:sz w:val="24"/>
          <w:szCs w:val="24"/>
        </w:rPr>
        <w:t>,</w:t>
      </w:r>
      <w:r>
        <w:rPr>
          <w:rFonts w:cs="Calibri"/>
          <w:sz w:val="24"/>
          <w:szCs w:val="24"/>
        </w:rPr>
        <w:t xml:space="preserve"> the way in which the matter is approached or how it should be approached</w:t>
      </w:r>
      <w:r w:rsidR="00BD2C42">
        <w:rPr>
          <w:rFonts w:cs="Calibri"/>
          <w:sz w:val="24"/>
          <w:szCs w:val="24"/>
        </w:rPr>
        <w:t>, or even i</w:t>
      </w:r>
      <w:r>
        <w:rPr>
          <w:rFonts w:cs="Calibri"/>
          <w:sz w:val="24"/>
          <w:szCs w:val="24"/>
        </w:rPr>
        <w:t xml:space="preserve">f the police are the correct agency to be the first point of contact in this field. There are </w:t>
      </w:r>
      <w:r w:rsidR="00495883">
        <w:rPr>
          <w:rFonts w:cs="Calibri"/>
          <w:sz w:val="24"/>
          <w:szCs w:val="24"/>
        </w:rPr>
        <w:t xml:space="preserve">a </w:t>
      </w:r>
      <w:r>
        <w:rPr>
          <w:rFonts w:cs="Calibri"/>
          <w:sz w:val="24"/>
          <w:szCs w:val="24"/>
        </w:rPr>
        <w:t xml:space="preserve">few scholarly articles online that provide opinion on the matter and as such there appears to be an area of uncertainty as to the public’s views on policing necessities and priorities surrounding mental health. </w:t>
      </w:r>
    </w:p>
    <w:p w14:paraId="17B6319E" w14:textId="77777777" w:rsidR="00670E27" w:rsidRDefault="009A2F30">
      <w:pPr>
        <w:rPr>
          <w:rFonts w:cs="Calibri"/>
          <w:sz w:val="24"/>
          <w:szCs w:val="24"/>
        </w:rPr>
      </w:pPr>
      <w:r>
        <w:rPr>
          <w:rFonts w:cs="Calibri"/>
          <w:sz w:val="24"/>
          <w:szCs w:val="24"/>
        </w:rPr>
        <w:t xml:space="preserve">As part of one of the biggest reforms in policing to date, Sir Robert Peel’s policing principles provided 9 principles for officers to abide by to develop a police officer the public could trust (Lentz and Chaires, 2007). Whilst the general principles of Sir Robert Peel relate to upholding public trust, they could be seen to allow the public to have a say as to how we police and what they would like to see the police doing. </w:t>
      </w:r>
    </w:p>
    <w:p w14:paraId="439A3837" w14:textId="3AF45FA0" w:rsidR="00670E27" w:rsidRDefault="009A2F30">
      <w:pPr>
        <w:rPr>
          <w:rFonts w:cs="Calibri"/>
          <w:sz w:val="24"/>
          <w:szCs w:val="24"/>
        </w:rPr>
      </w:pPr>
      <w:r>
        <w:rPr>
          <w:rFonts w:cs="Calibri"/>
          <w:sz w:val="24"/>
          <w:szCs w:val="24"/>
        </w:rPr>
        <w:tab/>
        <w:t>Since the COVID-19 pandemic, the demand on public service within England and Wales has increased substantially. There is an abundance of articles that show clearly that the demand on mental health services and how this has increased since the COVID-19 pandemic start</w:t>
      </w:r>
      <w:r w:rsidR="00EE26A3">
        <w:rPr>
          <w:rFonts w:cs="Calibri"/>
          <w:sz w:val="24"/>
          <w:szCs w:val="24"/>
        </w:rPr>
        <w:t>ed</w:t>
      </w:r>
      <w:r>
        <w:rPr>
          <w:rFonts w:cs="Calibri"/>
          <w:sz w:val="24"/>
          <w:szCs w:val="24"/>
        </w:rPr>
        <w:t xml:space="preserve"> (Hellstern and Robinson, 2023; Kalucy et al 2004; Monroe et al, 2022; Stroever et al, 2021; Sass et al, 2022). The subsequent loss of loved ones and the increased demand placed on the NHS services in England and Wales to treat and help persons suffering with COVID-19 has meant that many people have been left to deal with their own mental health alone. As well as this, it has increased the demand on police with more and more people seeking to get help during a time where there has been limited opportunities for this to be provided by the NHS. </w:t>
      </w:r>
    </w:p>
    <w:p w14:paraId="0E6B6A34" w14:textId="21B03B6E" w:rsidR="00670E27" w:rsidRDefault="009A2F30">
      <w:pPr>
        <w:rPr>
          <w:rFonts w:cs="Calibri"/>
          <w:sz w:val="24"/>
          <w:szCs w:val="24"/>
        </w:rPr>
      </w:pPr>
      <w:r>
        <w:rPr>
          <w:rFonts w:cs="Calibri"/>
          <w:sz w:val="24"/>
          <w:szCs w:val="24"/>
        </w:rPr>
        <w:tab/>
        <w:t>According to the Independent (2022), the charity Mind stated that a cumulative result of underfunding combined with over whelming demand for mental health support has meant the waiting list for NHS patients waiting to receive community mental health care has increased in England to 1.2 million. The knock-on effect o</w:t>
      </w:r>
      <w:r w:rsidR="00DB0E95">
        <w:rPr>
          <w:rFonts w:cs="Calibri"/>
          <w:sz w:val="24"/>
          <w:szCs w:val="24"/>
        </w:rPr>
        <w:t>f</w:t>
      </w:r>
      <w:r>
        <w:rPr>
          <w:rFonts w:cs="Calibri"/>
          <w:sz w:val="24"/>
          <w:szCs w:val="24"/>
        </w:rPr>
        <w:t xml:space="preserve"> this means that a person not receiving the mental health support that they need to prevent worsening and promote better mental health, is allowing the mental health to worsen potentially making them a risk to themselves (</w:t>
      </w:r>
      <w:proofErr w:type="spellStart"/>
      <w:r>
        <w:rPr>
          <w:rFonts w:cs="Calibri"/>
          <w:sz w:val="24"/>
          <w:szCs w:val="24"/>
        </w:rPr>
        <w:t>Colarossi</w:t>
      </w:r>
      <w:proofErr w:type="spellEnd"/>
      <w:r>
        <w:rPr>
          <w:rFonts w:cs="Calibri"/>
          <w:sz w:val="24"/>
          <w:szCs w:val="24"/>
        </w:rPr>
        <w:t xml:space="preserve"> and Eccles, 2003). It is at this point that police involvement may become necessary to provide immediate safeguarding for any individual. Early intervention at an early stage is likely to reduce the chances of a person suffering from mental health to become known to the police (Kelly et al, 2007). Not receiving prompt and early intervention according to Mental Health First Aid USA (2021), can lead to a more difficult recovery from a mental health illness. Where early intervention can be offered in the case of someone suffering from mental health, a member of the public who may not necessarily like the police or want to speak with and officer regarding a sensitive mental health issue could receive the support and treatment they need to get better mentally (Short et al, 2014). </w:t>
      </w:r>
    </w:p>
    <w:p w14:paraId="49D606A9" w14:textId="48C0CDC4" w:rsidR="00670E27" w:rsidRDefault="009A2F30">
      <w:pPr>
        <w:rPr>
          <w:rFonts w:cs="Calibri"/>
          <w:sz w:val="24"/>
          <w:szCs w:val="24"/>
        </w:rPr>
      </w:pPr>
      <w:r>
        <w:rPr>
          <w:rFonts w:cs="Calibri"/>
          <w:sz w:val="24"/>
          <w:szCs w:val="24"/>
        </w:rPr>
        <w:t>A report by the charity Mind (2013) outlines that there have been both positive and negative interactions between the police and the persons that they deal with in relation to how they felt the police had treated them regarding their personal mental health situation. The report shows two accounts, one positive and one negative detailing the interactions they had with officers. The report outlines key factors to improve the quality of officer’s attendance at mental health calls in order to reduce the risk of further distress to a person as a result of the police dealing with the call. From this report, it can be determined that at the time</w:t>
      </w:r>
      <w:r w:rsidR="00CE1B7D">
        <w:rPr>
          <w:rFonts w:cs="Calibri"/>
          <w:sz w:val="24"/>
          <w:szCs w:val="24"/>
        </w:rPr>
        <w:t>,</w:t>
      </w:r>
      <w:r>
        <w:rPr>
          <w:rFonts w:cs="Calibri"/>
          <w:sz w:val="24"/>
          <w:szCs w:val="24"/>
        </w:rPr>
        <w:t xml:space="preserve"> there was no single plan or approach to dealing with mental health and officers found themselves having to deal with calls such as this without any training or prior knowledge. </w:t>
      </w:r>
    </w:p>
    <w:p w14:paraId="32CA5CF5" w14:textId="77777777" w:rsidR="00670E27" w:rsidRDefault="00670E27">
      <w:pPr>
        <w:rPr>
          <w:rFonts w:cs="Calibri"/>
          <w:sz w:val="24"/>
          <w:szCs w:val="24"/>
        </w:rPr>
      </w:pPr>
    </w:p>
    <w:p w14:paraId="185CFB7F" w14:textId="77777777" w:rsidR="00670E27" w:rsidRDefault="009A2F30">
      <w:pPr>
        <w:rPr>
          <w:rFonts w:cs="Calibri"/>
          <w:b/>
          <w:bCs/>
          <w:sz w:val="24"/>
          <w:szCs w:val="24"/>
        </w:rPr>
      </w:pPr>
      <w:r>
        <w:rPr>
          <w:rFonts w:cs="Calibri"/>
          <w:b/>
          <w:bCs/>
          <w:sz w:val="24"/>
          <w:szCs w:val="24"/>
        </w:rPr>
        <w:t xml:space="preserve">2.5 Police officer and their mental health training. </w:t>
      </w:r>
    </w:p>
    <w:p w14:paraId="4228FE78" w14:textId="24806C8C" w:rsidR="00670E27" w:rsidRDefault="009A2F30">
      <w:pPr>
        <w:rPr>
          <w:rFonts w:cs="Calibri"/>
          <w:sz w:val="24"/>
          <w:szCs w:val="24"/>
        </w:rPr>
      </w:pPr>
      <w:r>
        <w:rPr>
          <w:rFonts w:cs="Calibri"/>
          <w:sz w:val="24"/>
          <w:szCs w:val="24"/>
        </w:rPr>
        <w:tab/>
        <w:t>The number of incidents of mental health that the police are dealing with has increased in recent years. It has been questioned several times by organisation</w:t>
      </w:r>
      <w:r w:rsidR="00635D44">
        <w:rPr>
          <w:rFonts w:cs="Calibri"/>
          <w:sz w:val="24"/>
          <w:szCs w:val="24"/>
        </w:rPr>
        <w:t>s</w:t>
      </w:r>
      <w:r>
        <w:rPr>
          <w:rFonts w:cs="Calibri"/>
          <w:sz w:val="24"/>
          <w:szCs w:val="24"/>
        </w:rPr>
        <w:t xml:space="preserve"> such as the Police Federation of England and Wales</w:t>
      </w:r>
      <w:r w:rsidR="002268AE">
        <w:rPr>
          <w:rFonts w:cs="Calibri"/>
          <w:sz w:val="24"/>
          <w:szCs w:val="24"/>
        </w:rPr>
        <w:t>.</w:t>
      </w:r>
      <w:r>
        <w:rPr>
          <w:rFonts w:cs="Calibri"/>
          <w:sz w:val="24"/>
          <w:szCs w:val="24"/>
        </w:rPr>
        <w:t xml:space="preserve"> </w:t>
      </w:r>
      <w:r w:rsidR="002268AE">
        <w:rPr>
          <w:rFonts w:cs="Calibri"/>
          <w:sz w:val="24"/>
          <w:szCs w:val="24"/>
        </w:rPr>
        <w:t>A</w:t>
      </w:r>
      <w:r>
        <w:rPr>
          <w:rFonts w:cs="Calibri"/>
          <w:sz w:val="24"/>
          <w:szCs w:val="24"/>
        </w:rPr>
        <w:t xml:space="preserve">t what point </w:t>
      </w:r>
      <w:r w:rsidR="00707FE5">
        <w:rPr>
          <w:rFonts w:cs="Calibri"/>
          <w:sz w:val="24"/>
          <w:szCs w:val="24"/>
        </w:rPr>
        <w:t>do</w:t>
      </w:r>
      <w:r>
        <w:rPr>
          <w:rFonts w:cs="Calibri"/>
          <w:sz w:val="24"/>
          <w:szCs w:val="24"/>
        </w:rPr>
        <w:t xml:space="preserve"> the police stop being the police and become mental health social workers</w:t>
      </w:r>
      <w:r w:rsidR="00707FE5">
        <w:rPr>
          <w:rFonts w:cs="Calibri"/>
          <w:sz w:val="24"/>
          <w:szCs w:val="24"/>
        </w:rPr>
        <w:t>?</w:t>
      </w:r>
      <w:r w:rsidR="0089013A">
        <w:rPr>
          <w:rFonts w:cs="Calibri"/>
          <w:sz w:val="24"/>
          <w:szCs w:val="24"/>
        </w:rPr>
        <w:t xml:space="preserve"> </w:t>
      </w:r>
      <w:r>
        <w:rPr>
          <w:rFonts w:cs="Calibri"/>
          <w:sz w:val="24"/>
          <w:szCs w:val="24"/>
        </w:rPr>
        <w:t>There are arguments both positive and negative in relation to police receiving additional training to deal with mental health</w:t>
      </w:r>
      <w:r w:rsidR="0089013A">
        <w:rPr>
          <w:rFonts w:cs="Calibri"/>
          <w:sz w:val="24"/>
          <w:szCs w:val="24"/>
        </w:rPr>
        <w:t>.</w:t>
      </w:r>
      <w:r>
        <w:rPr>
          <w:rFonts w:cs="Calibri"/>
          <w:sz w:val="24"/>
          <w:szCs w:val="24"/>
        </w:rPr>
        <w:t xml:space="preserve"> </w:t>
      </w:r>
      <w:r w:rsidR="0089013A">
        <w:rPr>
          <w:rFonts w:cs="Calibri"/>
          <w:sz w:val="24"/>
          <w:szCs w:val="24"/>
        </w:rPr>
        <w:t>I</w:t>
      </w:r>
      <w:r>
        <w:rPr>
          <w:rFonts w:cs="Calibri"/>
          <w:sz w:val="24"/>
          <w:szCs w:val="24"/>
        </w:rPr>
        <w:t xml:space="preserve">nstitutions like the police federation do not want the police to become mental health advisors however, the </w:t>
      </w:r>
      <w:r w:rsidR="00EB3E28">
        <w:rPr>
          <w:rFonts w:cs="Calibri"/>
          <w:sz w:val="24"/>
          <w:szCs w:val="24"/>
        </w:rPr>
        <w:t>counter argument</w:t>
      </w:r>
      <w:r>
        <w:rPr>
          <w:rFonts w:cs="Calibri"/>
          <w:sz w:val="24"/>
          <w:szCs w:val="24"/>
        </w:rPr>
        <w:t xml:space="preserve"> is that the potential for this to reduce police demand with additional training means that officers may be able to get back to proactive policing which with demand being as high as it is, can be difficult to undertake. </w:t>
      </w:r>
    </w:p>
    <w:p w14:paraId="39B71870" w14:textId="38A9B3CD" w:rsidR="00670E27" w:rsidRDefault="009A2F30">
      <w:pPr>
        <w:rPr>
          <w:rFonts w:cs="Calibri"/>
          <w:sz w:val="24"/>
          <w:szCs w:val="24"/>
        </w:rPr>
      </w:pPr>
      <w:r>
        <w:rPr>
          <w:rFonts w:cs="Calibri"/>
          <w:sz w:val="24"/>
          <w:szCs w:val="24"/>
        </w:rPr>
        <w:tab/>
        <w:t>A paper published by Holloway (2018) examines what training police officers receive in relation to providing effective response</w:t>
      </w:r>
      <w:r w:rsidR="004C62D6">
        <w:rPr>
          <w:rFonts w:cs="Calibri"/>
          <w:sz w:val="24"/>
          <w:szCs w:val="24"/>
        </w:rPr>
        <w:t>s</w:t>
      </w:r>
      <w:r>
        <w:rPr>
          <w:rFonts w:cs="Calibri"/>
          <w:sz w:val="24"/>
          <w:szCs w:val="24"/>
        </w:rPr>
        <w:t xml:space="preserve"> to mental health incidents</w:t>
      </w:r>
      <w:r w:rsidR="004C62D6">
        <w:rPr>
          <w:rFonts w:cs="Calibri"/>
          <w:sz w:val="24"/>
          <w:szCs w:val="24"/>
        </w:rPr>
        <w:t>,</w:t>
      </w:r>
      <w:r>
        <w:rPr>
          <w:rFonts w:cs="Calibri"/>
          <w:sz w:val="24"/>
          <w:szCs w:val="24"/>
        </w:rPr>
        <w:t xml:space="preserve"> and explores how officers feel about attending mental health calls. The paper found that officer</w:t>
      </w:r>
      <w:r w:rsidR="004C62D6">
        <w:rPr>
          <w:rFonts w:cs="Calibri"/>
          <w:sz w:val="24"/>
          <w:szCs w:val="24"/>
        </w:rPr>
        <w:t>s</w:t>
      </w:r>
      <w:r>
        <w:rPr>
          <w:rFonts w:cs="Calibri"/>
          <w:sz w:val="24"/>
          <w:szCs w:val="24"/>
        </w:rPr>
        <w:t xml:space="preserve"> dealing with mental health calls did not have sufficient training to be able to deal with the calls safely and effectively. It was also found that officers did not feel that they were the most appropriate agency to be dealing with mental health calls and felt these calls were frequent and that there was a lack of co-ordination and support structure in place. The findings of this paper recommend that police officers are provided</w:t>
      </w:r>
      <w:r w:rsidR="00C330D2">
        <w:rPr>
          <w:rFonts w:cs="Calibri"/>
          <w:sz w:val="24"/>
          <w:szCs w:val="24"/>
        </w:rPr>
        <w:t xml:space="preserve"> with</w:t>
      </w:r>
      <w:r>
        <w:rPr>
          <w:rFonts w:cs="Calibri"/>
          <w:sz w:val="24"/>
          <w:szCs w:val="24"/>
        </w:rPr>
        <w:t xml:space="preserve"> effective training with the development of effective working relationships between outside agencies and the police. </w:t>
      </w:r>
    </w:p>
    <w:p w14:paraId="4031482B" w14:textId="57151247" w:rsidR="00670E27" w:rsidRDefault="009A2F30">
      <w:pPr>
        <w:rPr>
          <w:rFonts w:cs="Calibri"/>
          <w:sz w:val="24"/>
          <w:szCs w:val="24"/>
        </w:rPr>
      </w:pPr>
      <w:r>
        <w:rPr>
          <w:rFonts w:cs="Calibri"/>
          <w:sz w:val="24"/>
          <w:szCs w:val="24"/>
        </w:rPr>
        <w:tab/>
        <w:t>The police find themselves dealing with mental health related calls frequently. In a research article written by Lane (2019), it highlights that approximately 14% of UK police incidents involve someone with a mental health concern. This paper also suggests that the UK police have faced high-profile criticisms over the handling of persons with mental health i</w:t>
      </w:r>
      <w:r w:rsidR="000F5DEB">
        <w:rPr>
          <w:rFonts w:cs="Calibri"/>
          <w:sz w:val="24"/>
          <w:szCs w:val="24"/>
        </w:rPr>
        <w:t>ssues</w:t>
      </w:r>
      <w:r>
        <w:rPr>
          <w:rFonts w:cs="Calibri"/>
          <w:sz w:val="24"/>
          <w:szCs w:val="24"/>
        </w:rPr>
        <w:t xml:space="preserve">. This paper also sheds light on the fact that officers didn’t feel at the time that they were receiving adequate training to be able to deal with </w:t>
      </w:r>
      <w:r w:rsidR="0088282F">
        <w:rPr>
          <w:rFonts w:cs="Calibri"/>
          <w:sz w:val="24"/>
          <w:szCs w:val="24"/>
        </w:rPr>
        <w:t>such cases</w:t>
      </w:r>
      <w:r>
        <w:rPr>
          <w:rFonts w:cs="Calibri"/>
          <w:sz w:val="24"/>
          <w:szCs w:val="24"/>
        </w:rPr>
        <w:t xml:space="preserve">. </w:t>
      </w:r>
    </w:p>
    <w:p w14:paraId="3DAA7E66" w14:textId="71037901" w:rsidR="00670E27" w:rsidRDefault="009A2F30">
      <w:pPr>
        <w:rPr>
          <w:rFonts w:cs="Calibri"/>
          <w:sz w:val="24"/>
          <w:szCs w:val="24"/>
        </w:rPr>
      </w:pPr>
      <w:r>
        <w:rPr>
          <w:rFonts w:cs="Calibri"/>
          <w:sz w:val="24"/>
          <w:szCs w:val="24"/>
        </w:rPr>
        <w:tab/>
        <w:t xml:space="preserve"> Another journal written by Lamb and </w:t>
      </w:r>
      <w:proofErr w:type="spellStart"/>
      <w:r>
        <w:rPr>
          <w:rFonts w:cs="Calibri"/>
          <w:sz w:val="24"/>
          <w:szCs w:val="24"/>
        </w:rPr>
        <w:t>Tarpey</w:t>
      </w:r>
      <w:proofErr w:type="spellEnd"/>
      <w:r>
        <w:rPr>
          <w:rFonts w:cs="Calibri"/>
          <w:sz w:val="24"/>
          <w:szCs w:val="24"/>
        </w:rPr>
        <w:t xml:space="preserve"> (2018), also highlights the fact that officers are facing increasing organisational demand with limited opportunity for cross agency working to facilitate the support for </w:t>
      </w:r>
      <w:r w:rsidR="00E37374">
        <w:rPr>
          <w:rFonts w:cs="Calibri"/>
          <w:sz w:val="24"/>
          <w:szCs w:val="24"/>
        </w:rPr>
        <w:t>a person</w:t>
      </w:r>
      <w:r>
        <w:rPr>
          <w:rFonts w:cs="Calibri"/>
          <w:sz w:val="24"/>
          <w:szCs w:val="24"/>
        </w:rPr>
        <w:t xml:space="preserve"> suffering with mental health. The report also highlights that the ten officers that were asked, there appeared to be a consensus that they felt there was a lack of training in relation to mental health be reported by UK police officers. </w:t>
      </w:r>
    </w:p>
    <w:p w14:paraId="50BFF4A8" w14:textId="77777777" w:rsidR="00670E27" w:rsidRDefault="00670E27">
      <w:pPr>
        <w:rPr>
          <w:rFonts w:cs="Calibri"/>
          <w:sz w:val="24"/>
          <w:szCs w:val="24"/>
        </w:rPr>
      </w:pPr>
    </w:p>
    <w:p w14:paraId="6F19B68E" w14:textId="77777777" w:rsidR="00670E27" w:rsidRDefault="009A2F30">
      <w:pPr>
        <w:rPr>
          <w:rFonts w:cs="Calibri"/>
          <w:b/>
          <w:bCs/>
          <w:sz w:val="24"/>
          <w:szCs w:val="24"/>
        </w:rPr>
      </w:pPr>
      <w:r>
        <w:rPr>
          <w:rFonts w:cs="Calibri"/>
          <w:b/>
          <w:bCs/>
          <w:sz w:val="24"/>
          <w:szCs w:val="24"/>
        </w:rPr>
        <w:t>2.6 Research Objectives</w:t>
      </w:r>
    </w:p>
    <w:p w14:paraId="487D6A82" w14:textId="77777777" w:rsidR="00670E27" w:rsidRDefault="009A2F30">
      <w:pPr>
        <w:rPr>
          <w:rFonts w:cs="Calibri"/>
          <w:sz w:val="24"/>
          <w:szCs w:val="24"/>
        </w:rPr>
      </w:pPr>
      <w:r>
        <w:rPr>
          <w:rFonts w:cs="Calibri"/>
          <w:sz w:val="24"/>
          <w:szCs w:val="24"/>
        </w:rPr>
        <w:t>There are three proposed research objectives to focus on when carrying out this literature review and these are as follows:</w:t>
      </w:r>
    </w:p>
    <w:p w14:paraId="0E6BE00F" w14:textId="77777777" w:rsidR="00670E27" w:rsidRDefault="009A2F30">
      <w:pPr>
        <w:pStyle w:val="ListParagraph"/>
        <w:numPr>
          <w:ilvl w:val="0"/>
          <w:numId w:val="1"/>
        </w:numPr>
        <w:rPr>
          <w:rFonts w:cs="Calibri"/>
          <w:sz w:val="24"/>
          <w:szCs w:val="24"/>
        </w:rPr>
      </w:pPr>
      <w:bookmarkStart w:id="0" w:name="_Hlk130585747"/>
      <w:r>
        <w:rPr>
          <w:rFonts w:cs="Calibri"/>
          <w:sz w:val="24"/>
          <w:szCs w:val="24"/>
        </w:rPr>
        <w:t xml:space="preserve">To ascertain if the demand on the police to deal with mental health calls has changed and whether this has increased, decreased, or stayed the same. </w:t>
      </w:r>
    </w:p>
    <w:p w14:paraId="5B7F6954" w14:textId="77777777" w:rsidR="00670E27" w:rsidRDefault="009A2F30">
      <w:pPr>
        <w:pStyle w:val="ListParagraph"/>
        <w:numPr>
          <w:ilvl w:val="0"/>
          <w:numId w:val="1"/>
        </w:numPr>
        <w:rPr>
          <w:rFonts w:cs="Calibri"/>
          <w:sz w:val="24"/>
          <w:szCs w:val="24"/>
        </w:rPr>
      </w:pPr>
      <w:r>
        <w:rPr>
          <w:rFonts w:cs="Calibri"/>
          <w:sz w:val="24"/>
          <w:szCs w:val="24"/>
        </w:rPr>
        <w:t xml:space="preserve">To ascertain if officers dealing with mental health feel they have appropriate training to deal with mental health. </w:t>
      </w:r>
    </w:p>
    <w:p w14:paraId="41F8991A" w14:textId="77777777" w:rsidR="00670E27" w:rsidRDefault="009A2F30">
      <w:pPr>
        <w:pStyle w:val="ListParagraph"/>
        <w:numPr>
          <w:ilvl w:val="0"/>
          <w:numId w:val="1"/>
        </w:numPr>
        <w:rPr>
          <w:rFonts w:cs="Calibri"/>
          <w:sz w:val="24"/>
          <w:szCs w:val="24"/>
        </w:rPr>
      </w:pPr>
      <w:r>
        <w:rPr>
          <w:rFonts w:cs="Calibri"/>
          <w:sz w:val="24"/>
          <w:szCs w:val="24"/>
        </w:rPr>
        <w:t>To ascertain if officers feel they have the right equipment and legislation to respond to mental health related calls</w:t>
      </w:r>
      <w:bookmarkEnd w:id="0"/>
      <w:r>
        <w:rPr>
          <w:rFonts w:cs="Calibri"/>
          <w:sz w:val="24"/>
          <w:szCs w:val="24"/>
        </w:rPr>
        <w:t xml:space="preserve">. </w:t>
      </w:r>
    </w:p>
    <w:p w14:paraId="79164F43" w14:textId="77777777" w:rsidR="00670E27" w:rsidRDefault="009A2F30">
      <w:pPr>
        <w:rPr>
          <w:rFonts w:cs="Calibri"/>
          <w:sz w:val="24"/>
          <w:szCs w:val="24"/>
        </w:rPr>
      </w:pPr>
      <w:r>
        <w:rPr>
          <w:rFonts w:cs="Calibri"/>
          <w:sz w:val="24"/>
          <w:szCs w:val="24"/>
        </w:rPr>
        <w:t xml:space="preserve"> </w:t>
      </w:r>
    </w:p>
    <w:p w14:paraId="67EBAEDB" w14:textId="77777777" w:rsidR="00670E27" w:rsidRDefault="009A2F30">
      <w:pPr>
        <w:rPr>
          <w:rFonts w:cs="Calibri"/>
          <w:b/>
          <w:bCs/>
          <w:sz w:val="24"/>
          <w:szCs w:val="24"/>
        </w:rPr>
      </w:pPr>
      <w:r>
        <w:rPr>
          <w:rFonts w:cs="Calibri"/>
          <w:b/>
          <w:bCs/>
          <w:sz w:val="24"/>
          <w:szCs w:val="24"/>
        </w:rPr>
        <w:t xml:space="preserve">2.7 Chapter conclusion </w:t>
      </w:r>
    </w:p>
    <w:p w14:paraId="579FE897" w14:textId="27461514" w:rsidR="00670E27" w:rsidRDefault="009A2F30">
      <w:pPr>
        <w:rPr>
          <w:rFonts w:cs="Calibri"/>
          <w:sz w:val="24"/>
          <w:szCs w:val="24"/>
        </w:rPr>
      </w:pPr>
      <w:r>
        <w:rPr>
          <w:rFonts w:cs="Calibri"/>
          <w:sz w:val="24"/>
          <w:szCs w:val="24"/>
        </w:rPr>
        <w:tab/>
        <w:t xml:space="preserve">To conclude, this </w:t>
      </w:r>
      <w:r w:rsidR="00976852">
        <w:rPr>
          <w:rFonts w:cs="Calibri"/>
          <w:sz w:val="24"/>
          <w:szCs w:val="24"/>
        </w:rPr>
        <w:t xml:space="preserve">part of the </w:t>
      </w:r>
      <w:r>
        <w:rPr>
          <w:rFonts w:cs="Calibri"/>
          <w:sz w:val="24"/>
          <w:szCs w:val="24"/>
        </w:rPr>
        <w:t xml:space="preserve">dissertation has </w:t>
      </w:r>
      <w:r w:rsidR="006F5D7B">
        <w:rPr>
          <w:rFonts w:cs="Calibri"/>
          <w:sz w:val="24"/>
          <w:szCs w:val="24"/>
        </w:rPr>
        <w:t xml:space="preserve">highlighted to the researcher that </w:t>
      </w:r>
      <w:r>
        <w:rPr>
          <w:rFonts w:cs="Calibri"/>
          <w:sz w:val="24"/>
          <w:szCs w:val="24"/>
        </w:rPr>
        <w:t>there is an area of academic writing that provides good and detailed instruction with regards to the police involvement in mental health through legislation</w:t>
      </w:r>
      <w:r w:rsidR="00663B1B">
        <w:rPr>
          <w:rFonts w:cs="Calibri"/>
          <w:sz w:val="24"/>
          <w:szCs w:val="24"/>
        </w:rPr>
        <w:t>. H</w:t>
      </w:r>
      <w:r>
        <w:rPr>
          <w:rFonts w:cs="Calibri"/>
          <w:sz w:val="24"/>
          <w:szCs w:val="24"/>
        </w:rPr>
        <w:t>owever, where this legislation does not apply or cannot be applied, there does not appear to be a single point approach to the police dealing with mental health, especially when a person refuses to have treatment for it. There appears to be a lack of inter-service cohesion to determine the best course of action with limited availability for prior consultation with approved mental health professionals to help deal with mental health incidents.</w:t>
      </w:r>
    </w:p>
    <w:p w14:paraId="2CAACB50" w14:textId="77777777" w:rsidR="00670E27" w:rsidRDefault="00670E27">
      <w:pPr>
        <w:rPr>
          <w:rFonts w:cs="Calibri"/>
          <w:sz w:val="24"/>
          <w:szCs w:val="24"/>
        </w:rPr>
      </w:pPr>
    </w:p>
    <w:p w14:paraId="2F468977" w14:textId="77777777" w:rsidR="00670E27" w:rsidRDefault="00670E27">
      <w:pPr>
        <w:rPr>
          <w:rFonts w:cs="Calibri"/>
          <w:sz w:val="24"/>
          <w:szCs w:val="24"/>
        </w:rPr>
      </w:pPr>
    </w:p>
    <w:p w14:paraId="4014660F" w14:textId="77777777" w:rsidR="00670E27" w:rsidRDefault="00670E27">
      <w:pPr>
        <w:rPr>
          <w:rFonts w:cs="Calibri"/>
          <w:sz w:val="24"/>
          <w:szCs w:val="24"/>
        </w:rPr>
      </w:pPr>
    </w:p>
    <w:p w14:paraId="699C2065" w14:textId="77777777" w:rsidR="00670E27" w:rsidRDefault="00670E27">
      <w:pPr>
        <w:rPr>
          <w:rFonts w:cs="Calibri"/>
          <w:sz w:val="24"/>
          <w:szCs w:val="24"/>
        </w:rPr>
      </w:pPr>
    </w:p>
    <w:p w14:paraId="25939F74" w14:textId="77777777" w:rsidR="00670E27" w:rsidRDefault="00670E27">
      <w:pPr>
        <w:rPr>
          <w:rFonts w:cs="Calibri"/>
          <w:sz w:val="24"/>
          <w:szCs w:val="24"/>
        </w:rPr>
      </w:pPr>
    </w:p>
    <w:p w14:paraId="2B58FA09" w14:textId="77777777" w:rsidR="00670E27" w:rsidRDefault="00670E27">
      <w:pPr>
        <w:rPr>
          <w:rFonts w:cs="Calibri"/>
          <w:sz w:val="24"/>
          <w:szCs w:val="24"/>
        </w:rPr>
      </w:pPr>
    </w:p>
    <w:p w14:paraId="0F7CFD65" w14:textId="77777777" w:rsidR="00670E27" w:rsidRDefault="00670E27">
      <w:pPr>
        <w:rPr>
          <w:rFonts w:cs="Calibri"/>
          <w:sz w:val="24"/>
          <w:szCs w:val="24"/>
        </w:rPr>
      </w:pPr>
    </w:p>
    <w:p w14:paraId="4911C22A" w14:textId="77777777" w:rsidR="00670E27" w:rsidRDefault="00670E27">
      <w:pPr>
        <w:rPr>
          <w:rFonts w:cs="Calibri"/>
          <w:sz w:val="24"/>
          <w:szCs w:val="24"/>
        </w:rPr>
      </w:pPr>
    </w:p>
    <w:p w14:paraId="4952A11F" w14:textId="77777777" w:rsidR="00670E27" w:rsidRDefault="00670E27">
      <w:pPr>
        <w:rPr>
          <w:rFonts w:cs="Calibri"/>
          <w:sz w:val="24"/>
          <w:szCs w:val="24"/>
        </w:rPr>
      </w:pPr>
    </w:p>
    <w:p w14:paraId="01FBF044" w14:textId="77777777" w:rsidR="00670E27" w:rsidRDefault="00670E27">
      <w:pPr>
        <w:rPr>
          <w:rFonts w:cs="Calibri"/>
          <w:sz w:val="24"/>
          <w:szCs w:val="24"/>
        </w:rPr>
      </w:pPr>
    </w:p>
    <w:p w14:paraId="393D178D" w14:textId="77777777" w:rsidR="00670E27" w:rsidRDefault="00670E27">
      <w:pPr>
        <w:rPr>
          <w:rFonts w:cs="Calibri"/>
          <w:sz w:val="24"/>
          <w:szCs w:val="24"/>
        </w:rPr>
      </w:pPr>
    </w:p>
    <w:p w14:paraId="77BD5490" w14:textId="77777777" w:rsidR="00670E27" w:rsidRDefault="00670E27">
      <w:pPr>
        <w:rPr>
          <w:rFonts w:cs="Calibri"/>
          <w:sz w:val="24"/>
          <w:szCs w:val="24"/>
        </w:rPr>
      </w:pPr>
    </w:p>
    <w:p w14:paraId="35620F13" w14:textId="77777777" w:rsidR="00670E27" w:rsidRDefault="00670E27">
      <w:pPr>
        <w:rPr>
          <w:rFonts w:cs="Calibri"/>
          <w:sz w:val="24"/>
          <w:szCs w:val="24"/>
        </w:rPr>
      </w:pPr>
    </w:p>
    <w:p w14:paraId="0DE92200" w14:textId="77777777" w:rsidR="00670E27" w:rsidRDefault="009A2F30">
      <w:r>
        <w:rPr>
          <w:rStyle w:val="lookup-resultcontent"/>
          <w:rFonts w:cs="Calibri"/>
          <w:b/>
          <w:bCs/>
          <w:sz w:val="24"/>
          <w:szCs w:val="24"/>
        </w:rPr>
        <w:t>Chapter 3 – Methodology</w:t>
      </w:r>
    </w:p>
    <w:p w14:paraId="43CA0229" w14:textId="77777777" w:rsidR="00670E27" w:rsidRDefault="009A2F30">
      <w:pPr>
        <w:rPr>
          <w:rFonts w:cs="Calibri"/>
          <w:b/>
          <w:bCs/>
          <w:sz w:val="24"/>
          <w:szCs w:val="24"/>
        </w:rPr>
      </w:pPr>
      <w:r>
        <w:rPr>
          <w:rFonts w:cs="Calibri"/>
          <w:b/>
          <w:bCs/>
          <w:sz w:val="24"/>
          <w:szCs w:val="24"/>
        </w:rPr>
        <w:t>3.1 Introduction</w:t>
      </w:r>
    </w:p>
    <w:p w14:paraId="37C1C685" w14:textId="05598611" w:rsidR="00670E27" w:rsidRDefault="009A2F30">
      <w:pPr>
        <w:rPr>
          <w:rFonts w:cs="Calibri"/>
          <w:sz w:val="24"/>
          <w:szCs w:val="24"/>
        </w:rPr>
      </w:pPr>
      <w:r>
        <w:rPr>
          <w:rFonts w:cs="Calibri"/>
          <w:sz w:val="24"/>
          <w:szCs w:val="24"/>
        </w:rPr>
        <w:t>This chapter of th</w:t>
      </w:r>
      <w:r w:rsidR="0028259A">
        <w:rPr>
          <w:rFonts w:cs="Calibri"/>
          <w:sz w:val="24"/>
          <w:szCs w:val="24"/>
        </w:rPr>
        <w:t xml:space="preserve">e </w:t>
      </w:r>
      <w:r>
        <w:rPr>
          <w:rFonts w:cs="Calibri"/>
          <w:sz w:val="24"/>
          <w:szCs w:val="24"/>
        </w:rPr>
        <w:t>dissertation will explore the method of which will be used to investigate the police involvement in mental health related calls and to try and answer the objectives of this study. The objectives in question are:</w:t>
      </w:r>
    </w:p>
    <w:p w14:paraId="1FE9BE2D" w14:textId="77777777" w:rsidR="00670E27" w:rsidRDefault="009A2F30">
      <w:pPr>
        <w:pStyle w:val="ListParagraph"/>
        <w:numPr>
          <w:ilvl w:val="0"/>
          <w:numId w:val="1"/>
        </w:numPr>
        <w:rPr>
          <w:rFonts w:cs="Calibri"/>
          <w:sz w:val="24"/>
          <w:szCs w:val="24"/>
        </w:rPr>
      </w:pPr>
      <w:r>
        <w:rPr>
          <w:rFonts w:cs="Calibri"/>
          <w:sz w:val="24"/>
          <w:szCs w:val="24"/>
        </w:rPr>
        <w:t xml:space="preserve">To ascertain if the demand on the police to deal with mental health calls has changed and whether this has increased, decreased, or stayed the same. </w:t>
      </w:r>
    </w:p>
    <w:p w14:paraId="6531805D" w14:textId="77777777" w:rsidR="00670E27" w:rsidRDefault="009A2F30">
      <w:pPr>
        <w:pStyle w:val="ListParagraph"/>
        <w:numPr>
          <w:ilvl w:val="0"/>
          <w:numId w:val="1"/>
        </w:numPr>
        <w:rPr>
          <w:rFonts w:cs="Calibri"/>
          <w:sz w:val="24"/>
          <w:szCs w:val="24"/>
        </w:rPr>
      </w:pPr>
      <w:r>
        <w:rPr>
          <w:rFonts w:cs="Calibri"/>
          <w:sz w:val="24"/>
          <w:szCs w:val="24"/>
        </w:rPr>
        <w:t xml:space="preserve">To ascertain if officers dealing with mental health feel they have appropriate training to deal with mental health. </w:t>
      </w:r>
    </w:p>
    <w:p w14:paraId="37165C95" w14:textId="77777777" w:rsidR="00670E27" w:rsidRDefault="009A2F30">
      <w:pPr>
        <w:pStyle w:val="ListParagraph"/>
        <w:numPr>
          <w:ilvl w:val="0"/>
          <w:numId w:val="1"/>
        </w:numPr>
        <w:rPr>
          <w:rFonts w:cs="Calibri"/>
          <w:sz w:val="24"/>
          <w:szCs w:val="24"/>
        </w:rPr>
      </w:pPr>
      <w:r>
        <w:rPr>
          <w:rFonts w:cs="Calibri"/>
          <w:sz w:val="24"/>
          <w:szCs w:val="24"/>
        </w:rPr>
        <w:t xml:space="preserve">To ascertain if officers feel they have the right equipment and legislation to respond to mental health related calls. </w:t>
      </w:r>
    </w:p>
    <w:p w14:paraId="6FEA9013" w14:textId="77777777" w:rsidR="00670E27" w:rsidRDefault="00670E27">
      <w:pPr>
        <w:rPr>
          <w:rFonts w:cs="Calibri"/>
          <w:sz w:val="24"/>
          <w:szCs w:val="24"/>
        </w:rPr>
      </w:pPr>
    </w:p>
    <w:p w14:paraId="14A621D7" w14:textId="307CC4B3" w:rsidR="00670E27" w:rsidRDefault="009A2F30">
      <w:pPr>
        <w:rPr>
          <w:rFonts w:cs="Calibri"/>
          <w:sz w:val="24"/>
          <w:szCs w:val="24"/>
        </w:rPr>
      </w:pPr>
      <w:r>
        <w:rPr>
          <w:rFonts w:cs="Calibri"/>
          <w:sz w:val="24"/>
          <w:szCs w:val="24"/>
        </w:rPr>
        <w:t>The reason why the researcher has chosen to undertake this research is owing to the notable increase in mental health calls that have been reported and the amount of mental health</w:t>
      </w:r>
      <w:r w:rsidR="004A7D23">
        <w:rPr>
          <w:rFonts w:cs="Calibri"/>
          <w:sz w:val="24"/>
          <w:szCs w:val="24"/>
        </w:rPr>
        <w:t xml:space="preserve"> issues</w:t>
      </w:r>
      <w:r>
        <w:rPr>
          <w:rFonts w:cs="Calibri"/>
          <w:sz w:val="24"/>
          <w:szCs w:val="24"/>
        </w:rPr>
        <w:t xml:space="preserve"> that police are now dealing with daily. It has been reported within some noted literature that the police are finding themselves coming into contact more frequently with people suffering from mental health issues (Marsden et al, 2020; Rohrer, 2021; </w:t>
      </w:r>
      <w:proofErr w:type="spellStart"/>
      <w:r>
        <w:rPr>
          <w:rFonts w:cs="Calibri"/>
          <w:sz w:val="24"/>
          <w:szCs w:val="24"/>
        </w:rPr>
        <w:t>Scantlebury</w:t>
      </w:r>
      <w:proofErr w:type="spellEnd"/>
      <w:r>
        <w:rPr>
          <w:rFonts w:cs="Calibri"/>
          <w:sz w:val="24"/>
          <w:szCs w:val="24"/>
        </w:rPr>
        <w:t xml:space="preserve"> et al, 2017). </w:t>
      </w:r>
    </w:p>
    <w:p w14:paraId="446CEF2D" w14:textId="77777777" w:rsidR="00670E27" w:rsidRDefault="00670E27">
      <w:pPr>
        <w:rPr>
          <w:rFonts w:cs="Calibri"/>
          <w:sz w:val="24"/>
          <w:szCs w:val="24"/>
        </w:rPr>
      </w:pPr>
    </w:p>
    <w:p w14:paraId="2220626C" w14:textId="77777777" w:rsidR="00670E27" w:rsidRDefault="009A2F30">
      <w:pPr>
        <w:rPr>
          <w:rFonts w:cs="Calibri"/>
          <w:b/>
          <w:bCs/>
          <w:sz w:val="24"/>
          <w:szCs w:val="24"/>
        </w:rPr>
      </w:pPr>
      <w:r>
        <w:rPr>
          <w:rFonts w:cs="Calibri"/>
          <w:b/>
          <w:bCs/>
          <w:sz w:val="24"/>
          <w:szCs w:val="24"/>
        </w:rPr>
        <w:t xml:space="preserve">3.2 Research Strategy </w:t>
      </w:r>
    </w:p>
    <w:p w14:paraId="4F6C913D" w14:textId="783BC00F" w:rsidR="00670E27" w:rsidRDefault="009A2F30">
      <w:pPr>
        <w:rPr>
          <w:rFonts w:cs="Calibri"/>
          <w:sz w:val="24"/>
          <w:szCs w:val="24"/>
        </w:rPr>
      </w:pPr>
      <w:r>
        <w:rPr>
          <w:rFonts w:cs="Calibri"/>
          <w:sz w:val="24"/>
          <w:szCs w:val="24"/>
        </w:rPr>
        <w:t>There are several research methods that are available, and all have noted advantages that would be beneficial for answering</w:t>
      </w:r>
      <w:r w:rsidR="00BD668E">
        <w:rPr>
          <w:rFonts w:cs="Calibri"/>
          <w:sz w:val="24"/>
          <w:szCs w:val="24"/>
        </w:rPr>
        <w:t xml:space="preserve"> the</w:t>
      </w:r>
      <w:r>
        <w:rPr>
          <w:rFonts w:cs="Calibri"/>
          <w:sz w:val="24"/>
          <w:szCs w:val="24"/>
        </w:rPr>
        <w:t xml:space="preserve"> research questions. The other research methods that have been considered are focus groups, interviews, and a combination of these with questionnaires. Due consideration has been given to several different research methods however, to answer this research question, a questionnaire will be used. The researcher has chosen this method as it is the one that is the most practicable to complete with regard given to the time-consuming nature of the other research methods. Focus groups would mean that the researcher would have devote a significantly greater amount of time to be able to facilitate this on a short time scale to be able to complete the project. Likewise, interviews </w:t>
      </w:r>
      <w:r w:rsidR="0033218D">
        <w:rPr>
          <w:rFonts w:cs="Calibri"/>
          <w:sz w:val="24"/>
          <w:szCs w:val="24"/>
        </w:rPr>
        <w:t xml:space="preserve">were </w:t>
      </w:r>
      <w:r>
        <w:rPr>
          <w:rFonts w:cs="Calibri"/>
          <w:sz w:val="24"/>
          <w:szCs w:val="24"/>
        </w:rPr>
        <w:t>disco</w:t>
      </w:r>
      <w:r w:rsidR="005E525C">
        <w:rPr>
          <w:rFonts w:cs="Calibri"/>
          <w:sz w:val="24"/>
          <w:szCs w:val="24"/>
        </w:rPr>
        <w:t>unted</w:t>
      </w:r>
      <w:r>
        <w:rPr>
          <w:rFonts w:cs="Calibri"/>
          <w:sz w:val="24"/>
          <w:szCs w:val="24"/>
        </w:rPr>
        <w:t xml:space="preserve"> due to the time that would need to be applied to facilitate these which is not practicable in the circumstances. There are several advantages and disadvantages to the researchers chosen method however, the advantages in this case would outweigh the disadvantages. The disadvantages </w:t>
      </w:r>
      <w:r w:rsidR="002920D6">
        <w:rPr>
          <w:rFonts w:cs="Calibri"/>
          <w:sz w:val="24"/>
          <w:szCs w:val="24"/>
        </w:rPr>
        <w:t xml:space="preserve">of using questionnaires </w:t>
      </w:r>
      <w:r>
        <w:rPr>
          <w:rFonts w:cs="Calibri"/>
          <w:sz w:val="24"/>
          <w:szCs w:val="24"/>
        </w:rPr>
        <w:t>would be that there is a lack of researcher to respondent interaction on a personal level as th</w:t>
      </w:r>
      <w:r w:rsidR="000E0325">
        <w:rPr>
          <w:rFonts w:cs="Calibri"/>
          <w:sz w:val="24"/>
          <w:szCs w:val="24"/>
        </w:rPr>
        <w:t>ey</w:t>
      </w:r>
      <w:r>
        <w:rPr>
          <w:rFonts w:cs="Calibri"/>
          <w:sz w:val="24"/>
          <w:szCs w:val="24"/>
        </w:rPr>
        <w:t xml:space="preserve"> would be sent out via the South Wales Police intranet</w:t>
      </w:r>
      <w:r w:rsidR="000E0325">
        <w:rPr>
          <w:rFonts w:cs="Calibri"/>
          <w:sz w:val="24"/>
          <w:szCs w:val="24"/>
        </w:rPr>
        <w:t>. T</w:t>
      </w:r>
      <w:r>
        <w:rPr>
          <w:rFonts w:cs="Calibri"/>
          <w:sz w:val="24"/>
          <w:szCs w:val="24"/>
        </w:rPr>
        <w:t>he advantage of using a questionnaire in this case would be that the researcher does not need to physically interact with the respondent and the respondent can also complete the questionnaire a</w:t>
      </w:r>
      <w:r w:rsidR="00550C7A">
        <w:rPr>
          <w:rFonts w:cs="Calibri"/>
          <w:sz w:val="24"/>
          <w:szCs w:val="24"/>
        </w:rPr>
        <w:t>t a</w:t>
      </w:r>
      <w:r>
        <w:rPr>
          <w:rFonts w:cs="Calibri"/>
          <w:sz w:val="24"/>
          <w:szCs w:val="24"/>
        </w:rPr>
        <w:t xml:space="preserve"> time convenient for them. Another advantage of the questionnaire being used is the low-cost impact to all involved. Whilst there is no reimbursement for completing the questionnaire, participants do not have to devote a large amount of time to completing the questionnaire (Jones et al, 2008).</w:t>
      </w:r>
    </w:p>
    <w:p w14:paraId="130CC05B" w14:textId="77777777" w:rsidR="00670E27" w:rsidRDefault="00670E27">
      <w:pPr>
        <w:rPr>
          <w:rFonts w:cs="Calibri"/>
          <w:sz w:val="24"/>
          <w:szCs w:val="24"/>
        </w:rPr>
      </w:pPr>
    </w:p>
    <w:p w14:paraId="6B3C2BD0" w14:textId="14B930A3" w:rsidR="00670E27" w:rsidRDefault="009A2F30">
      <w:pPr>
        <w:rPr>
          <w:rFonts w:cs="Calibri"/>
          <w:sz w:val="24"/>
          <w:szCs w:val="24"/>
        </w:rPr>
      </w:pPr>
      <w:r>
        <w:rPr>
          <w:rFonts w:cs="Calibri"/>
          <w:sz w:val="24"/>
          <w:szCs w:val="24"/>
        </w:rPr>
        <w:t>The questionnaire will be primarily aimed at front line police officers, however, will not be restricted to this only</w:t>
      </w:r>
      <w:r w:rsidR="00902610">
        <w:rPr>
          <w:rFonts w:cs="Calibri"/>
          <w:sz w:val="24"/>
          <w:szCs w:val="24"/>
        </w:rPr>
        <w:t xml:space="preserve">. It </w:t>
      </w:r>
      <w:r>
        <w:rPr>
          <w:rFonts w:cs="Calibri"/>
          <w:sz w:val="24"/>
          <w:szCs w:val="24"/>
        </w:rPr>
        <w:t xml:space="preserve">will </w:t>
      </w:r>
      <w:r w:rsidR="00356E89">
        <w:rPr>
          <w:rFonts w:cs="Calibri"/>
          <w:sz w:val="24"/>
          <w:szCs w:val="24"/>
        </w:rPr>
        <w:t xml:space="preserve">also </w:t>
      </w:r>
      <w:r>
        <w:rPr>
          <w:rFonts w:cs="Calibri"/>
          <w:sz w:val="24"/>
          <w:szCs w:val="24"/>
        </w:rPr>
        <w:t xml:space="preserve">be open to officers of any rank including </w:t>
      </w:r>
      <w:r w:rsidR="00022934">
        <w:rPr>
          <w:rFonts w:cs="Calibri"/>
          <w:sz w:val="24"/>
          <w:szCs w:val="24"/>
        </w:rPr>
        <w:t xml:space="preserve">those </w:t>
      </w:r>
      <w:r>
        <w:rPr>
          <w:rFonts w:cs="Calibri"/>
          <w:sz w:val="24"/>
          <w:szCs w:val="24"/>
        </w:rPr>
        <w:t xml:space="preserve">working within a specialised department within the police. These target officers have been chosen as it is felt that this will provide the best evidence to produce within the findings section of this research. </w:t>
      </w:r>
    </w:p>
    <w:p w14:paraId="7E69B2B6" w14:textId="77777777" w:rsidR="00670E27" w:rsidRDefault="00670E27">
      <w:pPr>
        <w:rPr>
          <w:rFonts w:cs="Calibri"/>
          <w:sz w:val="24"/>
          <w:szCs w:val="24"/>
        </w:rPr>
      </w:pPr>
    </w:p>
    <w:p w14:paraId="37F9DC8A" w14:textId="77777777" w:rsidR="00670E27" w:rsidRDefault="009A2F30">
      <w:pPr>
        <w:rPr>
          <w:rFonts w:cs="Calibri"/>
          <w:sz w:val="24"/>
          <w:szCs w:val="24"/>
        </w:rPr>
      </w:pPr>
      <w:r>
        <w:rPr>
          <w:rFonts w:cs="Calibri"/>
          <w:sz w:val="24"/>
          <w:szCs w:val="24"/>
        </w:rPr>
        <w:t xml:space="preserve">The aim is to have approximately 30 respondents to the questionnaire to be able to have a good knowledge base of information that can be considered representative of the vast majority of officer within South Wales Police. </w:t>
      </w:r>
    </w:p>
    <w:p w14:paraId="078E6DAE" w14:textId="77777777" w:rsidR="00670E27" w:rsidRDefault="00670E27">
      <w:pPr>
        <w:rPr>
          <w:rFonts w:cs="Calibri"/>
          <w:sz w:val="24"/>
          <w:szCs w:val="24"/>
        </w:rPr>
      </w:pPr>
    </w:p>
    <w:p w14:paraId="7E1273FD" w14:textId="77777777" w:rsidR="00670E27" w:rsidRDefault="009A2F30">
      <w:pPr>
        <w:rPr>
          <w:rFonts w:cs="Calibri"/>
          <w:sz w:val="24"/>
          <w:szCs w:val="24"/>
        </w:rPr>
      </w:pPr>
      <w:r>
        <w:rPr>
          <w:rFonts w:cs="Calibri"/>
          <w:sz w:val="24"/>
          <w:szCs w:val="24"/>
        </w:rPr>
        <w:t xml:space="preserve">The questionnaire will be circulated via email and will be put onto the police intranet for persons willing to complete the questionnaire to be able to do so. The more responses received from the questionnaire in this case, the better the data and more relatable the sample size will be. This method of dissemination allows for the questionnaire to reach the targeted number of respondents in a short period of time whilst also allowing for easy distribution. </w:t>
      </w:r>
    </w:p>
    <w:p w14:paraId="24F8B190" w14:textId="77777777" w:rsidR="00670E27" w:rsidRDefault="00670E27">
      <w:pPr>
        <w:rPr>
          <w:rFonts w:cs="Calibri"/>
          <w:sz w:val="24"/>
          <w:szCs w:val="24"/>
        </w:rPr>
      </w:pPr>
    </w:p>
    <w:p w14:paraId="73C0B681" w14:textId="77777777" w:rsidR="00670E27" w:rsidRDefault="009A2F30">
      <w:pPr>
        <w:rPr>
          <w:rFonts w:cs="Calibri"/>
          <w:b/>
          <w:bCs/>
          <w:sz w:val="24"/>
          <w:szCs w:val="24"/>
        </w:rPr>
      </w:pPr>
      <w:r>
        <w:rPr>
          <w:rFonts w:cs="Calibri"/>
          <w:b/>
          <w:bCs/>
          <w:sz w:val="24"/>
          <w:szCs w:val="24"/>
        </w:rPr>
        <w:t xml:space="preserve">3.3 Data Collection </w:t>
      </w:r>
    </w:p>
    <w:p w14:paraId="432660DC" w14:textId="77777777" w:rsidR="00670E27" w:rsidRDefault="009A2F30">
      <w:pPr>
        <w:rPr>
          <w:rFonts w:cs="Calibri"/>
          <w:sz w:val="24"/>
          <w:szCs w:val="24"/>
        </w:rPr>
      </w:pPr>
      <w:r>
        <w:rPr>
          <w:rFonts w:cs="Calibri"/>
          <w:sz w:val="24"/>
          <w:szCs w:val="24"/>
        </w:rPr>
        <w:t xml:space="preserve">Much of the data that the researcher will be taking from participants in this questionnaire will be quantitative data which will be published within graphs and tables to show the results from respondents to the questionnaire. However, the researcher will not limit the questionnaire to quantitative data only and will allow for qualitative data to be obtained. </w:t>
      </w:r>
    </w:p>
    <w:p w14:paraId="325EA446" w14:textId="77777777" w:rsidR="00670E27" w:rsidRDefault="00670E27">
      <w:pPr>
        <w:rPr>
          <w:rFonts w:cs="Calibri"/>
          <w:sz w:val="24"/>
          <w:szCs w:val="24"/>
        </w:rPr>
      </w:pPr>
    </w:p>
    <w:p w14:paraId="73D0EECA" w14:textId="1C6C55F4" w:rsidR="00670E27" w:rsidRDefault="009A2F30">
      <w:pPr>
        <w:rPr>
          <w:rFonts w:cs="Calibri"/>
          <w:sz w:val="24"/>
          <w:szCs w:val="24"/>
        </w:rPr>
      </w:pPr>
      <w:r>
        <w:rPr>
          <w:rFonts w:cs="Calibri"/>
          <w:sz w:val="24"/>
          <w:szCs w:val="24"/>
        </w:rPr>
        <w:t>The questionnaire designed by the researcher was made in such a way to include both open format and closed format questions. Open format questions were utilised to allow a range of topics to be explored</w:t>
      </w:r>
      <w:r w:rsidR="00DE3A6F">
        <w:rPr>
          <w:rFonts w:cs="Calibri"/>
          <w:sz w:val="24"/>
          <w:szCs w:val="24"/>
        </w:rPr>
        <w:t>. It a</w:t>
      </w:r>
      <w:r>
        <w:rPr>
          <w:rFonts w:cs="Calibri"/>
          <w:sz w:val="24"/>
          <w:szCs w:val="24"/>
        </w:rPr>
        <w:t xml:space="preserve">llows the participants to provide their own information without suggestion as it would be in a closed format. There was a statistical benefit noted in research conducted by Friborg and Rosenvinge (2013) to the use of open questions within a questionnaire. Closed format question will also be used to obtain direct answers for questions that do not require further elaboration. This form of question will benefit in being able to easily present the findings and will ensure that respondents receive the same stimuli. The questions asked within the questionnaire were posed to answer the objectives of this research project. The questions used both open and closed were utilised to try and answer the research objectives that the researcher has identified. </w:t>
      </w:r>
    </w:p>
    <w:p w14:paraId="3165A1A9" w14:textId="77777777" w:rsidR="00670E27" w:rsidRDefault="00670E27">
      <w:pPr>
        <w:rPr>
          <w:rFonts w:cs="Calibri"/>
          <w:sz w:val="24"/>
          <w:szCs w:val="24"/>
        </w:rPr>
      </w:pPr>
    </w:p>
    <w:p w14:paraId="22F7A7FD" w14:textId="5CB42CA7" w:rsidR="00670E27" w:rsidRDefault="009A2F30">
      <w:pPr>
        <w:rPr>
          <w:rFonts w:cs="Calibri"/>
          <w:sz w:val="24"/>
          <w:szCs w:val="24"/>
        </w:rPr>
      </w:pPr>
      <w:r>
        <w:rPr>
          <w:rFonts w:cs="Calibri"/>
          <w:sz w:val="24"/>
          <w:szCs w:val="24"/>
        </w:rPr>
        <w:t>The quantitative data will be obtained from asking participants to answer questions within specified ranges and selecting answers from a list in a multiple-choice form</w:t>
      </w:r>
      <w:r w:rsidR="008A6EF0">
        <w:rPr>
          <w:rFonts w:cs="Calibri"/>
          <w:sz w:val="24"/>
          <w:szCs w:val="24"/>
        </w:rPr>
        <w:t>at</w:t>
      </w:r>
      <w:r>
        <w:rPr>
          <w:rFonts w:cs="Calibri"/>
          <w:sz w:val="24"/>
          <w:szCs w:val="24"/>
        </w:rPr>
        <w:t xml:space="preserve">. Quantitative data will be obtained from some questions with a selection for “Other” with the option to provide an explanation of their answer. The researcher will also include a question within that allows participants to provide their own view on mental health policing and how they feel about this. </w:t>
      </w:r>
    </w:p>
    <w:p w14:paraId="11F4555A" w14:textId="77777777" w:rsidR="00670E27" w:rsidRDefault="00670E27">
      <w:pPr>
        <w:rPr>
          <w:rFonts w:cs="Calibri"/>
          <w:sz w:val="24"/>
          <w:szCs w:val="24"/>
        </w:rPr>
      </w:pPr>
    </w:p>
    <w:p w14:paraId="657B1943" w14:textId="7F14035C" w:rsidR="00670E27" w:rsidRDefault="009A2F30">
      <w:pPr>
        <w:rPr>
          <w:rFonts w:cs="Calibri"/>
          <w:sz w:val="24"/>
          <w:szCs w:val="24"/>
        </w:rPr>
      </w:pPr>
      <w:r>
        <w:rPr>
          <w:rFonts w:cs="Calibri"/>
          <w:sz w:val="24"/>
          <w:szCs w:val="24"/>
        </w:rPr>
        <w:t xml:space="preserve">The questionnaire will be simple to allow participants to understand, consider their answers and to respond to these with ease. The questionnaire will not require people to conduct any prior reading and will be mainly their own experiences with mental health policing within South Wales Police. </w:t>
      </w:r>
    </w:p>
    <w:p w14:paraId="3E8508B0" w14:textId="77777777" w:rsidR="00670E27" w:rsidRDefault="00670E27">
      <w:pPr>
        <w:rPr>
          <w:rFonts w:cs="Calibri"/>
          <w:sz w:val="24"/>
          <w:szCs w:val="24"/>
        </w:rPr>
      </w:pPr>
    </w:p>
    <w:p w14:paraId="10AB309E" w14:textId="0FD058D5" w:rsidR="00670E27" w:rsidRDefault="009A2F30">
      <w:pPr>
        <w:rPr>
          <w:rFonts w:cs="Calibri"/>
          <w:sz w:val="24"/>
          <w:szCs w:val="24"/>
        </w:rPr>
      </w:pPr>
      <w:r>
        <w:rPr>
          <w:rFonts w:cs="Calibri"/>
          <w:sz w:val="24"/>
          <w:szCs w:val="24"/>
        </w:rPr>
        <w:t xml:space="preserve">Also with some questions, a Not Applicable or N/A option will be provided to prevent any false data being obtained from the data collection. This option on some of the questions that would affect the data retrieved in relation to the research objectives will prevent participants from providing false data that they may not know the answer to. As such, the N/A option will prevent any false data being attained providing a better credibility for the data attained. </w:t>
      </w:r>
    </w:p>
    <w:p w14:paraId="1274C75D" w14:textId="77777777" w:rsidR="00670E27" w:rsidRDefault="00670E27">
      <w:pPr>
        <w:rPr>
          <w:rFonts w:cs="Calibri"/>
          <w:sz w:val="24"/>
          <w:szCs w:val="24"/>
        </w:rPr>
      </w:pPr>
    </w:p>
    <w:p w14:paraId="2510E379" w14:textId="77777777" w:rsidR="00670E27" w:rsidRDefault="009A2F30">
      <w:pPr>
        <w:rPr>
          <w:rFonts w:cs="Calibri"/>
          <w:sz w:val="24"/>
          <w:szCs w:val="24"/>
        </w:rPr>
      </w:pPr>
      <w:r>
        <w:rPr>
          <w:rFonts w:cs="Calibri"/>
          <w:sz w:val="24"/>
          <w:szCs w:val="24"/>
        </w:rPr>
        <w:t xml:space="preserve">The questionnaire will look to answer the objectives of this research project with the view to these being presented within the next chapter of this dissertation. </w:t>
      </w:r>
    </w:p>
    <w:p w14:paraId="13F364A3" w14:textId="77777777" w:rsidR="00670E27" w:rsidRDefault="00670E27">
      <w:pPr>
        <w:rPr>
          <w:rFonts w:cs="Calibri"/>
          <w:sz w:val="24"/>
          <w:szCs w:val="24"/>
        </w:rPr>
      </w:pPr>
    </w:p>
    <w:p w14:paraId="7B688638" w14:textId="20644530" w:rsidR="00670E27" w:rsidRDefault="009A2F30">
      <w:pPr>
        <w:rPr>
          <w:rFonts w:cs="Calibri"/>
          <w:sz w:val="24"/>
          <w:szCs w:val="24"/>
        </w:rPr>
      </w:pPr>
      <w:r>
        <w:rPr>
          <w:rFonts w:cs="Calibri"/>
          <w:sz w:val="24"/>
          <w:szCs w:val="24"/>
        </w:rPr>
        <w:t xml:space="preserve">The identity of those answering the questionnaire will be kept anonymous as this is not a requirement and will not provide information to help answer </w:t>
      </w:r>
      <w:r w:rsidR="001A1D4E">
        <w:rPr>
          <w:rFonts w:cs="Calibri"/>
          <w:sz w:val="24"/>
          <w:szCs w:val="24"/>
        </w:rPr>
        <w:t>the</w:t>
      </w:r>
      <w:r w:rsidR="00CD59BB">
        <w:rPr>
          <w:rFonts w:cs="Calibri"/>
          <w:sz w:val="24"/>
          <w:szCs w:val="24"/>
        </w:rPr>
        <w:t xml:space="preserve"> </w:t>
      </w:r>
      <w:r>
        <w:rPr>
          <w:rFonts w:cs="Calibri"/>
          <w:sz w:val="24"/>
          <w:szCs w:val="24"/>
        </w:rPr>
        <w:t xml:space="preserve">objectives. Also, with officers being anonymous answering these questions, they may feel more encouraged to answer questions honestly with no repercussions. </w:t>
      </w:r>
    </w:p>
    <w:p w14:paraId="73F21DB5" w14:textId="77777777" w:rsidR="00670E27" w:rsidRDefault="00670E27">
      <w:pPr>
        <w:rPr>
          <w:rFonts w:cs="Calibri"/>
          <w:sz w:val="24"/>
          <w:szCs w:val="24"/>
        </w:rPr>
      </w:pPr>
    </w:p>
    <w:p w14:paraId="2A6AA343" w14:textId="77777777" w:rsidR="00670E27" w:rsidRDefault="009A2F30">
      <w:pPr>
        <w:rPr>
          <w:rFonts w:cs="Calibri"/>
          <w:b/>
          <w:bCs/>
          <w:sz w:val="24"/>
          <w:szCs w:val="24"/>
        </w:rPr>
      </w:pPr>
      <w:r>
        <w:rPr>
          <w:rFonts w:cs="Calibri"/>
          <w:b/>
          <w:bCs/>
          <w:sz w:val="24"/>
          <w:szCs w:val="24"/>
        </w:rPr>
        <w:t xml:space="preserve">3.4 Data Analysis </w:t>
      </w:r>
    </w:p>
    <w:p w14:paraId="58061A94" w14:textId="2705175F" w:rsidR="00670E27" w:rsidRDefault="009A2F30">
      <w:pPr>
        <w:rPr>
          <w:rFonts w:cs="Calibri"/>
          <w:sz w:val="24"/>
          <w:szCs w:val="24"/>
        </w:rPr>
      </w:pPr>
      <w:r>
        <w:rPr>
          <w:rFonts w:cs="Calibri"/>
          <w:sz w:val="24"/>
          <w:szCs w:val="24"/>
        </w:rPr>
        <w:t xml:space="preserve">Quantitative data will be presented in the form of different charts being utilised to present the data in an easy-to-read manner that can be openly </w:t>
      </w:r>
      <w:r w:rsidR="00B86DE1">
        <w:rPr>
          <w:rFonts w:cs="Calibri"/>
          <w:sz w:val="24"/>
          <w:szCs w:val="24"/>
        </w:rPr>
        <w:t xml:space="preserve">interpreted </w:t>
      </w:r>
      <w:r>
        <w:rPr>
          <w:rFonts w:cs="Calibri"/>
          <w:sz w:val="24"/>
          <w:szCs w:val="24"/>
        </w:rPr>
        <w:t xml:space="preserve">by any person that sees it. This type of data will also be summarised in a short paragraph within the results chapter for each question that is asked to the participants. The quantitative data that is received will be presented using Google forms to show the responses to questions utilising pie charts to make the presenting of information easier to view. </w:t>
      </w:r>
    </w:p>
    <w:p w14:paraId="7D36866A" w14:textId="77777777" w:rsidR="00670E27" w:rsidRDefault="00670E27">
      <w:pPr>
        <w:rPr>
          <w:rFonts w:cs="Calibri"/>
          <w:sz w:val="24"/>
          <w:szCs w:val="24"/>
        </w:rPr>
      </w:pPr>
    </w:p>
    <w:p w14:paraId="2FCF8ADE" w14:textId="023CC92C" w:rsidR="00670E27" w:rsidRDefault="009A2F30">
      <w:pPr>
        <w:rPr>
          <w:rFonts w:cs="Calibri"/>
          <w:sz w:val="24"/>
          <w:szCs w:val="24"/>
        </w:rPr>
      </w:pPr>
      <w:r>
        <w:rPr>
          <w:rFonts w:cs="Calibri"/>
          <w:sz w:val="24"/>
          <w:szCs w:val="24"/>
        </w:rPr>
        <w:t xml:space="preserve">Qualitative data will be read through, and trends will be looked for with these also being summarised with in the results chapter for each question asked. Qualitative data does not present as easy to read as quantitative data and as such may be </w:t>
      </w:r>
      <w:r w:rsidR="00077CEA">
        <w:rPr>
          <w:rFonts w:cs="Calibri"/>
          <w:sz w:val="24"/>
          <w:szCs w:val="24"/>
        </w:rPr>
        <w:t>interpreted</w:t>
      </w:r>
      <w:r>
        <w:rPr>
          <w:rFonts w:cs="Calibri"/>
          <w:sz w:val="24"/>
          <w:szCs w:val="24"/>
        </w:rPr>
        <w:t xml:space="preserve"> differently than was otherwise intended by the participant. How this will be done will be by taking the key features of each of the qualitative answer</w:t>
      </w:r>
      <w:r w:rsidR="00062346">
        <w:rPr>
          <w:rFonts w:cs="Calibri"/>
          <w:sz w:val="24"/>
          <w:szCs w:val="24"/>
        </w:rPr>
        <w:t>ed</w:t>
      </w:r>
      <w:r>
        <w:rPr>
          <w:rFonts w:cs="Calibri"/>
          <w:sz w:val="24"/>
          <w:szCs w:val="24"/>
        </w:rPr>
        <w:t xml:space="preserve"> questions and summarising the</w:t>
      </w:r>
      <w:r w:rsidR="00062346">
        <w:rPr>
          <w:rFonts w:cs="Calibri"/>
          <w:sz w:val="24"/>
          <w:szCs w:val="24"/>
        </w:rPr>
        <w:t>m</w:t>
      </w:r>
      <w:r>
        <w:rPr>
          <w:rFonts w:cs="Calibri"/>
          <w:sz w:val="24"/>
          <w:szCs w:val="24"/>
        </w:rPr>
        <w:t xml:space="preserve"> within paragraphs to make for easier reading. This will be done to ensure that no data is missed, and all information is included in the findings section of this research project. </w:t>
      </w:r>
    </w:p>
    <w:p w14:paraId="480F31F4" w14:textId="77777777" w:rsidR="00670E27" w:rsidRDefault="00670E27">
      <w:pPr>
        <w:rPr>
          <w:rFonts w:cs="Calibri"/>
          <w:sz w:val="24"/>
          <w:szCs w:val="24"/>
        </w:rPr>
      </w:pPr>
    </w:p>
    <w:p w14:paraId="09FC262D" w14:textId="77777777" w:rsidR="00670E27" w:rsidRDefault="009A2F30">
      <w:pPr>
        <w:rPr>
          <w:rFonts w:cs="Calibri"/>
          <w:b/>
          <w:bCs/>
          <w:sz w:val="24"/>
          <w:szCs w:val="24"/>
        </w:rPr>
      </w:pPr>
      <w:r>
        <w:rPr>
          <w:rFonts w:cs="Calibri"/>
          <w:b/>
          <w:bCs/>
          <w:sz w:val="24"/>
          <w:szCs w:val="24"/>
        </w:rPr>
        <w:t xml:space="preserve">3.5 Limitation and Potential Problems </w:t>
      </w:r>
    </w:p>
    <w:p w14:paraId="2951393B" w14:textId="62A9C83D" w:rsidR="00670E27" w:rsidRDefault="009A2F30">
      <w:pPr>
        <w:ind w:firstLine="720"/>
        <w:rPr>
          <w:rFonts w:cs="Calibri"/>
          <w:sz w:val="24"/>
          <w:szCs w:val="24"/>
        </w:rPr>
      </w:pPr>
      <w:r>
        <w:rPr>
          <w:rFonts w:cs="Calibri"/>
          <w:sz w:val="24"/>
          <w:szCs w:val="24"/>
        </w:rPr>
        <w:t>The chosen method of retrieving data will inherently have some minor limitation</w:t>
      </w:r>
      <w:r w:rsidR="00D34564">
        <w:rPr>
          <w:rFonts w:cs="Calibri"/>
          <w:sz w:val="24"/>
          <w:szCs w:val="24"/>
        </w:rPr>
        <w:t>s,</w:t>
      </w:r>
      <w:r>
        <w:rPr>
          <w:rFonts w:cs="Calibri"/>
          <w:sz w:val="24"/>
          <w:szCs w:val="24"/>
        </w:rPr>
        <w:t xml:space="preserve"> however</w:t>
      </w:r>
      <w:r w:rsidR="00D34564">
        <w:rPr>
          <w:rFonts w:cs="Calibri"/>
          <w:sz w:val="24"/>
          <w:szCs w:val="24"/>
        </w:rPr>
        <w:t xml:space="preserve">, </w:t>
      </w:r>
      <w:r>
        <w:rPr>
          <w:rFonts w:cs="Calibri"/>
          <w:sz w:val="24"/>
          <w:szCs w:val="24"/>
        </w:rPr>
        <w:t>this can also be attributed to factors that are out of the control of the researcher. This research method, whilst allowing for people to answer question quickly and easily, may not change people’s willingness to take part due to general demand on officers working within the police service today. This potentially having an impact on the results attained from the questionnaire. Also, there are several hundred officers that are currently writing dissertation projects like this, and potential participants may have already filled in several others and may not be willing to complete another. This could lead to the number of respondents being less tha</w:t>
      </w:r>
      <w:r w:rsidR="00D34564">
        <w:rPr>
          <w:rFonts w:cs="Calibri"/>
          <w:sz w:val="24"/>
          <w:szCs w:val="24"/>
        </w:rPr>
        <w:t xml:space="preserve">n </w:t>
      </w:r>
      <w:r>
        <w:rPr>
          <w:rFonts w:cs="Calibri"/>
          <w:sz w:val="24"/>
          <w:szCs w:val="24"/>
        </w:rPr>
        <w:t xml:space="preserve">what would be wanted. The research being conducted has some limitations owing to time needed to complete the study. This potentially having an impact on the scope of the research being carried out owing to this time restraint. </w:t>
      </w:r>
    </w:p>
    <w:p w14:paraId="2C0D5EB5" w14:textId="635DF1B0" w:rsidR="00670E27" w:rsidRDefault="009A2F30">
      <w:pPr>
        <w:ind w:firstLine="720"/>
        <w:rPr>
          <w:rFonts w:cs="Calibri"/>
          <w:sz w:val="24"/>
          <w:szCs w:val="24"/>
        </w:rPr>
      </w:pPr>
      <w:r>
        <w:rPr>
          <w:rFonts w:cs="Calibri"/>
          <w:sz w:val="24"/>
          <w:szCs w:val="24"/>
        </w:rPr>
        <w:t xml:space="preserve">A problem that may affect the data retrieved is the COVID-19 pandemic. The recent pandemic has </w:t>
      </w:r>
      <w:r w:rsidR="00181622">
        <w:rPr>
          <w:rFonts w:cs="Calibri"/>
          <w:sz w:val="24"/>
          <w:szCs w:val="24"/>
        </w:rPr>
        <w:t>affected</w:t>
      </w:r>
      <w:r>
        <w:rPr>
          <w:rFonts w:cs="Calibri"/>
          <w:sz w:val="24"/>
          <w:szCs w:val="24"/>
        </w:rPr>
        <w:t xml:space="preserve"> every person and more people have felt the strain of mental health whether this is due to isolation and being unable to see family. This will mean that a reasonable assumption can be made that mental health related demand will have increased meaning respondents who have policed the COVID-19 pandemic have seen an increase in mental health demand. </w:t>
      </w:r>
    </w:p>
    <w:p w14:paraId="17F70A2B" w14:textId="77777777" w:rsidR="00670E27" w:rsidRDefault="00670E27">
      <w:pPr>
        <w:rPr>
          <w:rFonts w:cs="Calibri"/>
          <w:sz w:val="24"/>
          <w:szCs w:val="24"/>
        </w:rPr>
      </w:pPr>
    </w:p>
    <w:p w14:paraId="7B4DC0E0" w14:textId="77777777" w:rsidR="00670E27" w:rsidRDefault="009A2F30">
      <w:pPr>
        <w:rPr>
          <w:rFonts w:cs="Calibri"/>
          <w:b/>
          <w:bCs/>
          <w:sz w:val="24"/>
          <w:szCs w:val="24"/>
        </w:rPr>
      </w:pPr>
      <w:r>
        <w:rPr>
          <w:rFonts w:cs="Calibri"/>
          <w:b/>
          <w:bCs/>
          <w:sz w:val="24"/>
          <w:szCs w:val="24"/>
        </w:rPr>
        <w:t>3.6 Summary of Chapter</w:t>
      </w:r>
    </w:p>
    <w:p w14:paraId="70ED467C" w14:textId="6654CB88" w:rsidR="00670E27" w:rsidRDefault="009A2F30">
      <w:pPr>
        <w:ind w:firstLine="720"/>
        <w:rPr>
          <w:rFonts w:cs="Calibri"/>
          <w:sz w:val="24"/>
          <w:szCs w:val="24"/>
        </w:rPr>
      </w:pPr>
      <w:r>
        <w:rPr>
          <w:rFonts w:cs="Calibri"/>
          <w:sz w:val="24"/>
          <w:szCs w:val="24"/>
        </w:rPr>
        <w:t>In summary, both qualitative and quantitative question will be asked within the questionnaire allowing for a diverse response from respondents allowing for more varied data. The questionnaire appears to be the best method of getting the data with respondents being able to respond within a time frame that suits them. All data retrieved will be published with a view to this being as easy to read as possible for all.</w:t>
      </w:r>
    </w:p>
    <w:p w14:paraId="59B5FFA7" w14:textId="77777777" w:rsidR="00670E27" w:rsidRDefault="00670E27">
      <w:pPr>
        <w:rPr>
          <w:rFonts w:cs="Calibri"/>
          <w:sz w:val="24"/>
          <w:szCs w:val="24"/>
        </w:rPr>
      </w:pPr>
    </w:p>
    <w:p w14:paraId="361D8635" w14:textId="77777777" w:rsidR="00670E27" w:rsidRDefault="00670E27">
      <w:pPr>
        <w:rPr>
          <w:rFonts w:cs="Calibri"/>
          <w:sz w:val="24"/>
          <w:szCs w:val="24"/>
        </w:rPr>
      </w:pPr>
    </w:p>
    <w:p w14:paraId="25B25F3F" w14:textId="77777777" w:rsidR="00670E27" w:rsidRDefault="00670E27">
      <w:pPr>
        <w:rPr>
          <w:rFonts w:cs="Calibri"/>
          <w:sz w:val="24"/>
          <w:szCs w:val="24"/>
        </w:rPr>
      </w:pPr>
    </w:p>
    <w:p w14:paraId="46FCAC02" w14:textId="77777777" w:rsidR="00670E27" w:rsidRDefault="00670E27">
      <w:pPr>
        <w:rPr>
          <w:rFonts w:cs="Calibri"/>
          <w:sz w:val="24"/>
          <w:szCs w:val="24"/>
        </w:rPr>
      </w:pPr>
    </w:p>
    <w:p w14:paraId="665FA470" w14:textId="77777777" w:rsidR="00670E27" w:rsidRDefault="00670E27">
      <w:pPr>
        <w:rPr>
          <w:rFonts w:cs="Calibri"/>
          <w:sz w:val="24"/>
          <w:szCs w:val="24"/>
        </w:rPr>
      </w:pPr>
    </w:p>
    <w:p w14:paraId="7E34431C" w14:textId="77777777" w:rsidR="00670E27" w:rsidRDefault="00670E27">
      <w:pPr>
        <w:rPr>
          <w:rFonts w:cs="Calibri"/>
          <w:sz w:val="24"/>
          <w:szCs w:val="24"/>
        </w:rPr>
      </w:pPr>
    </w:p>
    <w:p w14:paraId="35FF94FD" w14:textId="77777777" w:rsidR="00670E27" w:rsidRDefault="00670E27">
      <w:pPr>
        <w:rPr>
          <w:rFonts w:cs="Calibri"/>
          <w:sz w:val="24"/>
          <w:szCs w:val="24"/>
        </w:rPr>
      </w:pPr>
    </w:p>
    <w:p w14:paraId="290385A7" w14:textId="77777777" w:rsidR="00670E27" w:rsidRDefault="00670E27">
      <w:pPr>
        <w:rPr>
          <w:rFonts w:cs="Calibri"/>
          <w:sz w:val="24"/>
          <w:szCs w:val="24"/>
        </w:rPr>
      </w:pPr>
    </w:p>
    <w:p w14:paraId="072B260C" w14:textId="77777777" w:rsidR="00670E27" w:rsidRDefault="00670E27">
      <w:pPr>
        <w:rPr>
          <w:rFonts w:cs="Calibri"/>
          <w:sz w:val="24"/>
          <w:szCs w:val="24"/>
        </w:rPr>
      </w:pPr>
    </w:p>
    <w:p w14:paraId="1D5F4DB0" w14:textId="77777777" w:rsidR="00670E27" w:rsidRDefault="00670E27">
      <w:pPr>
        <w:rPr>
          <w:rFonts w:cs="Calibri"/>
          <w:sz w:val="24"/>
          <w:szCs w:val="24"/>
        </w:rPr>
      </w:pPr>
    </w:p>
    <w:p w14:paraId="6C341CAC" w14:textId="77777777" w:rsidR="00670E27" w:rsidRDefault="00670E27">
      <w:pPr>
        <w:rPr>
          <w:rFonts w:cs="Calibri"/>
          <w:sz w:val="24"/>
          <w:szCs w:val="24"/>
        </w:rPr>
      </w:pPr>
    </w:p>
    <w:p w14:paraId="263CD41E" w14:textId="77777777" w:rsidR="00670E27" w:rsidRDefault="009A2F30">
      <w:pPr>
        <w:rPr>
          <w:rFonts w:cs="Calibri"/>
          <w:b/>
          <w:bCs/>
          <w:sz w:val="24"/>
          <w:szCs w:val="24"/>
        </w:rPr>
      </w:pPr>
      <w:r>
        <w:rPr>
          <w:rFonts w:cs="Calibri"/>
          <w:b/>
          <w:bCs/>
          <w:sz w:val="24"/>
          <w:szCs w:val="24"/>
        </w:rPr>
        <w:t xml:space="preserve">4.0 Analysis of Results </w:t>
      </w:r>
    </w:p>
    <w:p w14:paraId="06A25074" w14:textId="77777777" w:rsidR="00670E27" w:rsidRDefault="009A2F30">
      <w:pPr>
        <w:rPr>
          <w:rFonts w:cs="Calibri"/>
          <w:b/>
          <w:bCs/>
          <w:sz w:val="24"/>
          <w:szCs w:val="24"/>
        </w:rPr>
      </w:pPr>
      <w:r>
        <w:rPr>
          <w:rFonts w:cs="Calibri"/>
          <w:b/>
          <w:bCs/>
          <w:sz w:val="24"/>
          <w:szCs w:val="24"/>
        </w:rPr>
        <w:t xml:space="preserve">4.1 Introduction. </w:t>
      </w:r>
    </w:p>
    <w:p w14:paraId="1BF5258B" w14:textId="77777777" w:rsidR="00670E27" w:rsidRDefault="009A2F30">
      <w:pPr>
        <w:rPr>
          <w:rFonts w:cs="Calibri"/>
          <w:sz w:val="24"/>
          <w:szCs w:val="24"/>
        </w:rPr>
      </w:pPr>
      <w:r>
        <w:rPr>
          <w:rFonts w:cs="Calibri"/>
          <w:sz w:val="24"/>
          <w:szCs w:val="24"/>
        </w:rPr>
        <w:t xml:space="preserve">This section is set out to analyse the results of the questionnaire that was provided to officers within South Wales Police. The questionnaire was designed so that it would not take up a large amount of officer’s time with time being taken to complete the questionnaire being between 5 – 10 minutes. </w:t>
      </w:r>
    </w:p>
    <w:p w14:paraId="26AE1034" w14:textId="77777777" w:rsidR="00670E27" w:rsidRDefault="00670E27">
      <w:pPr>
        <w:rPr>
          <w:rFonts w:cs="Calibri"/>
          <w:sz w:val="24"/>
          <w:szCs w:val="24"/>
        </w:rPr>
      </w:pPr>
    </w:p>
    <w:p w14:paraId="7EB05209" w14:textId="6C027E52" w:rsidR="00670E27" w:rsidRDefault="009A2F30">
      <w:pPr>
        <w:rPr>
          <w:rFonts w:cs="Calibri"/>
          <w:sz w:val="24"/>
          <w:szCs w:val="24"/>
        </w:rPr>
      </w:pPr>
      <w:r>
        <w:rPr>
          <w:rFonts w:cs="Calibri"/>
          <w:sz w:val="24"/>
          <w:szCs w:val="24"/>
        </w:rPr>
        <w:t>The questionnaire was prepared utilising Google Forms and was disseminated via the internal South Wales Police intranet called BoB</w:t>
      </w:r>
      <w:r w:rsidR="007B5789">
        <w:rPr>
          <w:rFonts w:cs="Calibri"/>
          <w:sz w:val="24"/>
          <w:szCs w:val="24"/>
        </w:rPr>
        <w:t xml:space="preserve">. It </w:t>
      </w:r>
      <w:r>
        <w:rPr>
          <w:rFonts w:cs="Calibri"/>
          <w:sz w:val="24"/>
          <w:szCs w:val="24"/>
        </w:rPr>
        <w:t xml:space="preserve">is accessed by all officers across the South Wales Police force area. After this was posted, the questionnaire was answered by 36 </w:t>
      </w:r>
      <w:r w:rsidR="00A24A6D">
        <w:rPr>
          <w:rFonts w:cs="Calibri"/>
          <w:sz w:val="24"/>
          <w:szCs w:val="24"/>
        </w:rPr>
        <w:t>individual</w:t>
      </w:r>
      <w:r>
        <w:rPr>
          <w:rFonts w:cs="Calibri"/>
          <w:sz w:val="24"/>
          <w:szCs w:val="24"/>
        </w:rPr>
        <w:t>s with all question</w:t>
      </w:r>
      <w:r w:rsidR="00A24A6D">
        <w:rPr>
          <w:rFonts w:cs="Calibri"/>
          <w:sz w:val="24"/>
          <w:szCs w:val="24"/>
        </w:rPr>
        <w:t>s</w:t>
      </w:r>
      <w:r>
        <w:rPr>
          <w:rFonts w:cs="Calibri"/>
          <w:sz w:val="24"/>
          <w:szCs w:val="24"/>
        </w:rPr>
        <w:t xml:space="preserve"> gaining a response. Four of the questions that were asked were qualitative whilst the other was quantitative. The questionnaire has gathered information in relation to police officers’ experiences with mental health. </w:t>
      </w:r>
    </w:p>
    <w:p w14:paraId="4D48177C" w14:textId="77777777" w:rsidR="00670E27" w:rsidRDefault="00670E27">
      <w:pPr>
        <w:rPr>
          <w:rFonts w:cs="Calibri"/>
          <w:sz w:val="24"/>
          <w:szCs w:val="24"/>
        </w:rPr>
      </w:pPr>
    </w:p>
    <w:p w14:paraId="61B9BF65" w14:textId="77777777" w:rsidR="00670E27" w:rsidRDefault="009A2F30">
      <w:pPr>
        <w:rPr>
          <w:rFonts w:cs="Calibri"/>
          <w:b/>
          <w:bCs/>
          <w:sz w:val="24"/>
          <w:szCs w:val="24"/>
        </w:rPr>
      </w:pPr>
      <w:r>
        <w:rPr>
          <w:rFonts w:cs="Calibri"/>
          <w:b/>
          <w:bCs/>
          <w:sz w:val="24"/>
          <w:szCs w:val="24"/>
        </w:rPr>
        <w:t>4.2 Participants</w:t>
      </w:r>
    </w:p>
    <w:p w14:paraId="2DF06D3E" w14:textId="77777777" w:rsidR="00670E27" w:rsidRDefault="009A2F30">
      <w:r>
        <w:rPr>
          <w:rFonts w:cs="Calibri"/>
          <w:i/>
          <w:iCs/>
          <w:sz w:val="24"/>
          <w:szCs w:val="24"/>
        </w:rPr>
        <w:t xml:space="preserve">Q1. Are you a serving officer of South Wales Police: </w:t>
      </w:r>
      <w:r>
        <w:rPr>
          <w:rFonts w:cs="Calibri"/>
          <w:sz w:val="24"/>
          <w:szCs w:val="24"/>
        </w:rPr>
        <w:t xml:space="preserve">This question was asked to identify any persons completing the questionnaire. All respondents stated that they were officers serving with South Wales Police. </w:t>
      </w:r>
    </w:p>
    <w:p w14:paraId="7B9BBE68" w14:textId="77777777" w:rsidR="00670E27" w:rsidRDefault="00670E27">
      <w:pPr>
        <w:rPr>
          <w:rFonts w:cs="Calibri"/>
          <w:sz w:val="24"/>
          <w:szCs w:val="24"/>
        </w:rPr>
      </w:pPr>
    </w:p>
    <w:p w14:paraId="20E4A8A6" w14:textId="77777777" w:rsidR="00670E27" w:rsidRDefault="009A2F30">
      <w:r>
        <w:rPr>
          <w:rFonts w:cs="Calibri"/>
          <w:i/>
          <w:iCs/>
          <w:sz w:val="24"/>
          <w:szCs w:val="24"/>
        </w:rPr>
        <w:t>Q2. How old are you:</w:t>
      </w:r>
      <w:r>
        <w:rPr>
          <w:rFonts w:cs="Calibri"/>
          <w:sz w:val="24"/>
          <w:szCs w:val="24"/>
        </w:rPr>
        <w:t xml:space="preserve"> This question was asked to gauge the age of the respondents which all answered. The ages of respondents has can be seen on the graph seen in Figure 1. </w:t>
      </w:r>
    </w:p>
    <w:p w14:paraId="7F26AE5C" w14:textId="77777777" w:rsidR="00670E27" w:rsidRDefault="009A2F30">
      <w:r>
        <w:rPr>
          <w:rFonts w:cs="Calibri"/>
          <w:noProof/>
          <w:sz w:val="24"/>
          <w:szCs w:val="24"/>
        </w:rPr>
        <w:drawing>
          <wp:inline distT="0" distB="0" distL="0" distR="0" wp14:anchorId="42862F7D" wp14:editId="30D89D50">
            <wp:extent cx="4138556" cy="1741438"/>
            <wp:effectExtent l="0" t="0" r="0" b="0"/>
            <wp:docPr id="2" name="Picture 2"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138556" cy="1741438"/>
                    </a:xfrm>
                    <a:prstGeom prst="rect">
                      <a:avLst/>
                    </a:prstGeom>
                    <a:noFill/>
                    <a:ln>
                      <a:noFill/>
                      <a:prstDash/>
                    </a:ln>
                  </pic:spPr>
                </pic:pic>
              </a:graphicData>
            </a:graphic>
          </wp:inline>
        </w:drawing>
      </w:r>
    </w:p>
    <w:p w14:paraId="09FBF942" w14:textId="77777777" w:rsidR="00670E27" w:rsidRDefault="009A2F30">
      <w:pPr>
        <w:rPr>
          <w:rFonts w:cs="Calibri"/>
          <w:sz w:val="24"/>
          <w:szCs w:val="24"/>
        </w:rPr>
      </w:pPr>
      <w:r>
        <w:rPr>
          <w:rFonts w:cs="Calibri"/>
          <w:sz w:val="24"/>
          <w:szCs w:val="24"/>
        </w:rPr>
        <w:t xml:space="preserve">Figure 1: Graph showing ages of respondents. </w:t>
      </w:r>
    </w:p>
    <w:p w14:paraId="229619F1" w14:textId="77777777" w:rsidR="00670E27" w:rsidRDefault="00670E27">
      <w:pPr>
        <w:rPr>
          <w:rFonts w:cs="Calibri"/>
          <w:sz w:val="24"/>
          <w:szCs w:val="24"/>
        </w:rPr>
      </w:pPr>
    </w:p>
    <w:p w14:paraId="736DF888" w14:textId="5C08B715" w:rsidR="00670E27" w:rsidRDefault="009A2F30">
      <w:r>
        <w:rPr>
          <w:rFonts w:cs="Calibri"/>
          <w:i/>
          <w:iCs/>
          <w:color w:val="000000"/>
          <w:spacing w:val="3"/>
          <w:sz w:val="24"/>
          <w:szCs w:val="24"/>
          <w:shd w:val="clear" w:color="auto" w:fill="FFFFFF"/>
        </w:rPr>
        <w:t>Q3. How long have you served for the police (Including working for different forces):</w:t>
      </w:r>
      <w:r>
        <w:rPr>
          <w:rFonts w:cs="Calibri"/>
          <w:color w:val="000000"/>
          <w:spacing w:val="3"/>
          <w:sz w:val="24"/>
          <w:szCs w:val="24"/>
          <w:shd w:val="clear" w:color="auto" w:fill="FFFFFF"/>
        </w:rPr>
        <w:t xml:space="preserve"> This question was asked to identify the levels of service that officer</w:t>
      </w:r>
      <w:r w:rsidR="004601D2">
        <w:rPr>
          <w:rFonts w:cs="Calibri"/>
          <w:color w:val="000000"/>
          <w:spacing w:val="3"/>
          <w:sz w:val="24"/>
          <w:szCs w:val="24"/>
          <w:shd w:val="clear" w:color="auto" w:fill="FFFFFF"/>
        </w:rPr>
        <w:t>s</w:t>
      </w:r>
      <w:r>
        <w:rPr>
          <w:rFonts w:cs="Calibri"/>
          <w:color w:val="000000"/>
          <w:spacing w:val="3"/>
          <w:sz w:val="24"/>
          <w:szCs w:val="24"/>
          <w:shd w:val="clear" w:color="auto" w:fill="FFFFFF"/>
        </w:rPr>
        <w:t xml:space="preserve"> have throughout their policing car</w:t>
      </w:r>
      <w:r w:rsidR="00193A88">
        <w:rPr>
          <w:rFonts w:cs="Calibri"/>
          <w:color w:val="000000"/>
          <w:spacing w:val="3"/>
          <w:sz w:val="24"/>
          <w:szCs w:val="24"/>
          <w:shd w:val="clear" w:color="auto" w:fill="FFFFFF"/>
        </w:rPr>
        <w:t>ee</w:t>
      </w:r>
      <w:r>
        <w:rPr>
          <w:rFonts w:cs="Calibri"/>
          <w:color w:val="000000"/>
          <w:spacing w:val="3"/>
          <w:sz w:val="24"/>
          <w:szCs w:val="24"/>
          <w:shd w:val="clear" w:color="auto" w:fill="FFFFFF"/>
        </w:rPr>
        <w:t>r and not limited to South Wales Police only</w:t>
      </w:r>
      <w:r w:rsidR="00193A88">
        <w:rPr>
          <w:rFonts w:cs="Calibri"/>
          <w:color w:val="000000"/>
          <w:spacing w:val="3"/>
          <w:sz w:val="24"/>
          <w:szCs w:val="24"/>
          <w:shd w:val="clear" w:color="auto" w:fill="FFFFFF"/>
        </w:rPr>
        <w:t xml:space="preserve">, </w:t>
      </w:r>
      <w:r>
        <w:rPr>
          <w:rFonts w:cs="Calibri"/>
          <w:color w:val="000000"/>
          <w:spacing w:val="3"/>
          <w:sz w:val="24"/>
          <w:szCs w:val="24"/>
          <w:shd w:val="clear" w:color="auto" w:fill="FFFFFF"/>
        </w:rPr>
        <w:t>being inclusive to service carried out in other forces. This can be seen in figure 2 below.</w:t>
      </w:r>
    </w:p>
    <w:p w14:paraId="5CE46C45" w14:textId="77777777" w:rsidR="00670E27" w:rsidRDefault="009A2F30">
      <w:r>
        <w:rPr>
          <w:rFonts w:cs="Calibri"/>
          <w:noProof/>
          <w:color w:val="000000"/>
          <w:spacing w:val="3"/>
          <w:sz w:val="24"/>
          <w:szCs w:val="24"/>
          <w:shd w:val="clear" w:color="auto" w:fill="FFFFFF"/>
        </w:rPr>
        <w:drawing>
          <wp:inline distT="0" distB="0" distL="0" distR="0" wp14:anchorId="0117C3CF" wp14:editId="07BF8317">
            <wp:extent cx="5431563" cy="2285515"/>
            <wp:effectExtent l="0" t="0" r="0" b="485"/>
            <wp:docPr id="3" name="Picture 3"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431563" cy="2285515"/>
                    </a:xfrm>
                    <a:prstGeom prst="rect">
                      <a:avLst/>
                    </a:prstGeom>
                    <a:noFill/>
                    <a:ln>
                      <a:noFill/>
                      <a:prstDash/>
                    </a:ln>
                  </pic:spPr>
                </pic:pic>
              </a:graphicData>
            </a:graphic>
          </wp:inline>
        </w:drawing>
      </w:r>
    </w:p>
    <w:p w14:paraId="421A7E70" w14:textId="77777777" w:rsidR="00670E27" w:rsidRDefault="009A2F30">
      <w:pPr>
        <w:rPr>
          <w:rFonts w:cs="Calibri"/>
          <w:color w:val="000000"/>
          <w:spacing w:val="3"/>
          <w:sz w:val="24"/>
          <w:szCs w:val="24"/>
          <w:shd w:val="clear" w:color="auto" w:fill="FFFFFF"/>
        </w:rPr>
      </w:pPr>
      <w:r>
        <w:rPr>
          <w:rFonts w:cs="Calibri"/>
          <w:color w:val="000000"/>
          <w:spacing w:val="3"/>
          <w:sz w:val="24"/>
          <w:szCs w:val="24"/>
          <w:shd w:val="clear" w:color="auto" w:fill="FFFFFF"/>
        </w:rPr>
        <w:t>Figure 2: Pie chart showing length of service of respondents.</w:t>
      </w:r>
    </w:p>
    <w:p w14:paraId="0D7173B2" w14:textId="77777777" w:rsidR="00670E27" w:rsidRDefault="00670E27">
      <w:pPr>
        <w:rPr>
          <w:rFonts w:cs="Calibri"/>
          <w:color w:val="000000"/>
          <w:spacing w:val="3"/>
          <w:sz w:val="24"/>
          <w:szCs w:val="24"/>
          <w:shd w:val="clear" w:color="auto" w:fill="FFFFFF"/>
        </w:rPr>
      </w:pPr>
    </w:p>
    <w:p w14:paraId="54702172" w14:textId="77777777" w:rsidR="00670E27" w:rsidRDefault="009A2F30">
      <w:r>
        <w:rPr>
          <w:rFonts w:cs="Calibri"/>
          <w:i/>
          <w:iCs/>
          <w:color w:val="000000"/>
          <w:spacing w:val="3"/>
          <w:sz w:val="24"/>
          <w:szCs w:val="24"/>
          <w:shd w:val="clear" w:color="auto" w:fill="FFFFFF"/>
        </w:rPr>
        <w:t>Q4. What is your current rank:</w:t>
      </w:r>
      <w:r>
        <w:rPr>
          <w:rFonts w:cs="Calibri"/>
          <w:color w:val="000000"/>
          <w:spacing w:val="3"/>
          <w:sz w:val="24"/>
          <w:szCs w:val="24"/>
          <w:shd w:val="clear" w:color="auto" w:fill="FFFFFF"/>
        </w:rPr>
        <w:t xml:space="preserve"> This question was aimed to identify what the rank of the officers completing the survey were at the time of completion. The majority of respondents were PC’s as shown in the graph below. </w:t>
      </w:r>
    </w:p>
    <w:p w14:paraId="6CBFEB94" w14:textId="77777777" w:rsidR="00670E27" w:rsidRDefault="009A2F30">
      <w:r>
        <w:rPr>
          <w:rFonts w:cs="Calibri"/>
          <w:noProof/>
          <w:color w:val="000000"/>
          <w:spacing w:val="3"/>
          <w:sz w:val="24"/>
          <w:szCs w:val="24"/>
          <w:shd w:val="clear" w:color="auto" w:fill="FFFFFF"/>
        </w:rPr>
        <w:drawing>
          <wp:inline distT="0" distB="0" distL="0" distR="0" wp14:anchorId="5914C73F" wp14:editId="0D2CA294">
            <wp:extent cx="5731514" cy="2411730"/>
            <wp:effectExtent l="0" t="0" r="2536" b="7620"/>
            <wp:docPr id="4" name="Picture 4"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31514" cy="2411730"/>
                    </a:xfrm>
                    <a:prstGeom prst="rect">
                      <a:avLst/>
                    </a:prstGeom>
                    <a:noFill/>
                    <a:ln>
                      <a:noFill/>
                      <a:prstDash/>
                    </a:ln>
                  </pic:spPr>
                </pic:pic>
              </a:graphicData>
            </a:graphic>
          </wp:inline>
        </w:drawing>
      </w:r>
    </w:p>
    <w:p w14:paraId="19BD6C74" w14:textId="77777777" w:rsidR="00670E27" w:rsidRDefault="009A2F30">
      <w:pPr>
        <w:rPr>
          <w:rFonts w:cs="Calibri"/>
          <w:color w:val="000000"/>
          <w:spacing w:val="3"/>
          <w:sz w:val="24"/>
          <w:szCs w:val="24"/>
          <w:shd w:val="clear" w:color="auto" w:fill="FFFFFF"/>
        </w:rPr>
      </w:pPr>
      <w:r>
        <w:rPr>
          <w:rFonts w:cs="Calibri"/>
          <w:color w:val="000000"/>
          <w:spacing w:val="3"/>
          <w:sz w:val="24"/>
          <w:szCs w:val="24"/>
          <w:shd w:val="clear" w:color="auto" w:fill="FFFFFF"/>
        </w:rPr>
        <w:t>Figure 3: Pie Chart showing ranks of officer that completed the questionnaire</w:t>
      </w:r>
    </w:p>
    <w:p w14:paraId="12F64FF9" w14:textId="77777777" w:rsidR="00670E27" w:rsidRDefault="00670E27">
      <w:pPr>
        <w:rPr>
          <w:rFonts w:cs="Calibri"/>
          <w:color w:val="000000"/>
          <w:spacing w:val="3"/>
          <w:sz w:val="24"/>
          <w:szCs w:val="24"/>
          <w:shd w:val="clear" w:color="auto" w:fill="FFFFFF"/>
        </w:rPr>
      </w:pPr>
    </w:p>
    <w:p w14:paraId="0E66AEEB" w14:textId="77777777" w:rsidR="00670E27" w:rsidRDefault="009A2F30">
      <w:r>
        <w:rPr>
          <w:rFonts w:cs="Calibri"/>
          <w:i/>
          <w:iCs/>
          <w:color w:val="000000"/>
          <w:spacing w:val="3"/>
          <w:sz w:val="24"/>
          <w:szCs w:val="24"/>
          <w:shd w:val="clear" w:color="auto" w:fill="FFFFFF"/>
        </w:rPr>
        <w:t>Q5. What is your gender:</w:t>
      </w:r>
      <w:r>
        <w:rPr>
          <w:rFonts w:cs="Calibri"/>
          <w:color w:val="000000"/>
          <w:spacing w:val="3"/>
          <w:sz w:val="24"/>
          <w:szCs w:val="24"/>
          <w:shd w:val="clear" w:color="auto" w:fill="FFFFFF"/>
        </w:rPr>
        <w:t xml:space="preserve"> This question was asked to gauge the gender of officers that had completed the questionnaire. Most respondents stated that they were male with this being 75% of them and the remaining 25% stated that they were female with no other officer selecting the option of other. </w:t>
      </w:r>
    </w:p>
    <w:p w14:paraId="14512E56" w14:textId="77777777" w:rsidR="00670E27" w:rsidRDefault="00670E27">
      <w:pPr>
        <w:rPr>
          <w:rFonts w:cs="Calibri"/>
          <w:color w:val="000000"/>
          <w:spacing w:val="3"/>
          <w:sz w:val="24"/>
          <w:szCs w:val="24"/>
          <w:shd w:val="clear" w:color="auto" w:fill="FFFFFF"/>
        </w:rPr>
      </w:pPr>
    </w:p>
    <w:p w14:paraId="096B5F3B" w14:textId="77777777" w:rsidR="00670E27" w:rsidRDefault="009A2F30">
      <w:pPr>
        <w:rPr>
          <w:rFonts w:cs="Calibri"/>
          <w:b/>
          <w:bCs/>
          <w:color w:val="000000"/>
          <w:spacing w:val="3"/>
          <w:sz w:val="24"/>
          <w:szCs w:val="24"/>
          <w:shd w:val="clear" w:color="auto" w:fill="FFFFFF"/>
        </w:rPr>
      </w:pPr>
      <w:r>
        <w:rPr>
          <w:rFonts w:cs="Calibri"/>
          <w:b/>
          <w:bCs/>
          <w:color w:val="000000"/>
          <w:spacing w:val="3"/>
          <w:sz w:val="24"/>
          <w:szCs w:val="24"/>
          <w:shd w:val="clear" w:color="auto" w:fill="FFFFFF"/>
        </w:rPr>
        <w:t xml:space="preserve">4.3 Mental Health demand. </w:t>
      </w:r>
    </w:p>
    <w:p w14:paraId="77310092" w14:textId="77777777" w:rsidR="00670E27" w:rsidRDefault="00670E27">
      <w:pPr>
        <w:rPr>
          <w:rFonts w:cs="Calibri"/>
          <w:color w:val="000000"/>
          <w:spacing w:val="3"/>
          <w:sz w:val="24"/>
          <w:szCs w:val="24"/>
          <w:shd w:val="clear" w:color="auto" w:fill="FFFFFF"/>
        </w:rPr>
      </w:pPr>
    </w:p>
    <w:p w14:paraId="2DEFCC56" w14:textId="77777777" w:rsidR="00670E27" w:rsidRDefault="009A2F30">
      <w:r>
        <w:rPr>
          <w:rFonts w:cs="Calibri"/>
          <w:i/>
          <w:iCs/>
          <w:color w:val="000000"/>
          <w:spacing w:val="3"/>
          <w:sz w:val="24"/>
          <w:szCs w:val="24"/>
          <w:shd w:val="clear" w:color="auto" w:fill="FFFFFF"/>
        </w:rPr>
        <w:t>Q6. Has the demand on policing from mental health increased, decreased, or stayed the same since you have joined the police:</w:t>
      </w:r>
      <w:r>
        <w:rPr>
          <w:rFonts w:cs="Calibri"/>
          <w:color w:val="000000"/>
          <w:spacing w:val="3"/>
          <w:sz w:val="24"/>
          <w:szCs w:val="24"/>
          <w:shd w:val="clear" w:color="auto" w:fill="FFFFFF"/>
        </w:rPr>
        <w:t xml:space="preserve"> This question was asked to gauge how people felt the current demand on police has changed since their own personal joining of the police. The options available to select in this case were: increased, decreased, or stayed the same. No option was provided to state other for this question. Most people (80.6%) selected that the demand had increased and with the remaining percentage (19.4%) selecting that it has stayed the same. No respondent selected that the demand had decreased. </w:t>
      </w:r>
    </w:p>
    <w:p w14:paraId="637EDD46" w14:textId="77777777" w:rsidR="00670E27" w:rsidRDefault="00670E27">
      <w:pPr>
        <w:rPr>
          <w:rFonts w:cs="Calibri"/>
          <w:color w:val="000000"/>
          <w:spacing w:val="3"/>
          <w:sz w:val="24"/>
          <w:szCs w:val="24"/>
          <w:shd w:val="clear" w:color="auto" w:fill="FFFFFF"/>
        </w:rPr>
      </w:pPr>
    </w:p>
    <w:p w14:paraId="14FBC510" w14:textId="77777777" w:rsidR="00670E27" w:rsidRDefault="009A2F30">
      <w:r>
        <w:rPr>
          <w:rFonts w:cs="Calibri"/>
          <w:i/>
          <w:iCs/>
          <w:color w:val="000000"/>
          <w:spacing w:val="3"/>
          <w:sz w:val="24"/>
          <w:szCs w:val="24"/>
          <w:shd w:val="clear" w:color="auto" w:fill="FFFFFF"/>
        </w:rPr>
        <w:t>Q7. Do you feel that the police are the most proportionate point of contact for someone suffering from a mental health crisis:</w:t>
      </w:r>
      <w:r>
        <w:rPr>
          <w:rFonts w:cs="Calibri"/>
          <w:color w:val="000000"/>
          <w:spacing w:val="3"/>
          <w:sz w:val="24"/>
          <w:szCs w:val="24"/>
          <w:shd w:val="clear" w:color="auto" w:fill="FFFFFF"/>
        </w:rPr>
        <w:t xml:space="preserve"> This question was asked to determine whether respondents, being police officers of various ranks, felt that the police service was the best and most proportionate point of contact for someone in mental health crisis. </w:t>
      </w:r>
    </w:p>
    <w:p w14:paraId="19C3A93E" w14:textId="77777777" w:rsidR="00670E27" w:rsidRDefault="009A2F30">
      <w:r>
        <w:rPr>
          <w:rFonts w:cs="Calibri"/>
          <w:noProof/>
          <w:color w:val="000000"/>
          <w:spacing w:val="3"/>
          <w:sz w:val="24"/>
          <w:szCs w:val="24"/>
          <w:shd w:val="clear" w:color="auto" w:fill="FFFFFF"/>
        </w:rPr>
        <w:drawing>
          <wp:inline distT="0" distB="0" distL="0" distR="0" wp14:anchorId="0465CC1B" wp14:editId="5053CE19">
            <wp:extent cx="4180773" cy="1896310"/>
            <wp:effectExtent l="0" t="0" r="0" b="8690"/>
            <wp:docPr id="5" name="Picture 6"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4180773" cy="1896310"/>
                    </a:xfrm>
                    <a:prstGeom prst="rect">
                      <a:avLst/>
                    </a:prstGeom>
                    <a:noFill/>
                    <a:ln>
                      <a:noFill/>
                      <a:prstDash/>
                    </a:ln>
                  </pic:spPr>
                </pic:pic>
              </a:graphicData>
            </a:graphic>
          </wp:inline>
        </w:drawing>
      </w:r>
    </w:p>
    <w:p w14:paraId="02406C5F" w14:textId="77777777" w:rsidR="00670E27" w:rsidRDefault="00670E27">
      <w:pPr>
        <w:rPr>
          <w:rFonts w:cs="Calibri"/>
          <w:color w:val="000000"/>
          <w:spacing w:val="3"/>
          <w:sz w:val="24"/>
          <w:szCs w:val="24"/>
          <w:shd w:val="clear" w:color="auto" w:fill="FFFFFF"/>
        </w:rPr>
      </w:pPr>
    </w:p>
    <w:p w14:paraId="7C8A1881" w14:textId="77777777" w:rsidR="00670E27" w:rsidRDefault="009A2F30">
      <w:pPr>
        <w:rPr>
          <w:rFonts w:cs="Calibri"/>
          <w:color w:val="000000"/>
          <w:spacing w:val="3"/>
          <w:sz w:val="24"/>
          <w:szCs w:val="24"/>
          <w:shd w:val="clear" w:color="auto" w:fill="FFFFFF"/>
        </w:rPr>
      </w:pPr>
      <w:r>
        <w:rPr>
          <w:rFonts w:cs="Calibri"/>
          <w:color w:val="000000"/>
          <w:spacing w:val="3"/>
          <w:sz w:val="24"/>
          <w:szCs w:val="24"/>
          <w:shd w:val="clear" w:color="auto" w:fill="FFFFFF"/>
        </w:rPr>
        <w:t xml:space="preserve">Figure 4: Pie Chart showing respondents as to whether they feel police are the most proportionate point of contact. </w:t>
      </w:r>
    </w:p>
    <w:p w14:paraId="58DAFC35" w14:textId="77777777" w:rsidR="00670E27" w:rsidRDefault="00670E27">
      <w:pPr>
        <w:rPr>
          <w:rFonts w:cs="Calibri"/>
          <w:color w:val="000000"/>
          <w:spacing w:val="3"/>
          <w:sz w:val="24"/>
          <w:szCs w:val="24"/>
          <w:shd w:val="clear" w:color="auto" w:fill="FFFFFF"/>
        </w:rPr>
      </w:pPr>
    </w:p>
    <w:p w14:paraId="640A6B06" w14:textId="77777777" w:rsidR="00670E27" w:rsidRDefault="009A2F30">
      <w:r>
        <w:rPr>
          <w:rFonts w:cs="Calibri"/>
          <w:i/>
          <w:iCs/>
          <w:color w:val="000000"/>
          <w:spacing w:val="3"/>
          <w:sz w:val="24"/>
          <w:szCs w:val="24"/>
          <w:shd w:val="clear" w:color="auto" w:fill="FFFFFF"/>
        </w:rPr>
        <w:t>Q8 Following up to the previous question, if you answered no, who do you feel is the most proportionate agency to deal with mental health related calls? (List who you feel below):</w:t>
      </w:r>
      <w:r>
        <w:rPr>
          <w:rFonts w:cs="Calibri"/>
          <w:color w:val="000000"/>
          <w:spacing w:val="3"/>
          <w:sz w:val="24"/>
          <w:szCs w:val="24"/>
          <w:shd w:val="clear" w:color="auto" w:fill="FFFFFF"/>
        </w:rPr>
        <w:t xml:space="preserve"> This question was qualitative to be able to gauge the feelings of the respondents on who they feel is most proportionate and allow them to provide their own answer to the question and not select from a list. </w:t>
      </w:r>
    </w:p>
    <w:p w14:paraId="7EB8A2FD" w14:textId="77777777" w:rsidR="00670E27" w:rsidRDefault="00670E27">
      <w:pPr>
        <w:rPr>
          <w:rFonts w:cs="Calibri"/>
          <w:color w:val="000000"/>
          <w:spacing w:val="3"/>
          <w:sz w:val="24"/>
          <w:szCs w:val="24"/>
          <w:shd w:val="clear" w:color="auto" w:fill="FFFFFF"/>
        </w:rPr>
      </w:pPr>
    </w:p>
    <w:p w14:paraId="0C51ADA3" w14:textId="77777777" w:rsidR="00670E27" w:rsidRDefault="009A2F30">
      <w:pPr>
        <w:rPr>
          <w:rFonts w:cs="Calibri"/>
          <w:spacing w:val="3"/>
          <w:sz w:val="24"/>
          <w:szCs w:val="24"/>
          <w:shd w:val="clear" w:color="auto" w:fill="FFFFFF"/>
        </w:rPr>
      </w:pPr>
      <w:r>
        <w:rPr>
          <w:rFonts w:cs="Calibri"/>
          <w:spacing w:val="3"/>
          <w:sz w:val="24"/>
          <w:szCs w:val="24"/>
          <w:shd w:val="clear" w:color="auto" w:fill="FFFFFF"/>
        </w:rPr>
        <w:t xml:space="preserve">Most respondents, apart from two who selected N/A and a full stop, stated that they felt that the National Health Service, GP’s and Mental health charities would be the best point of contact for someone in mental health crisis including mental health professionals. However, two respondents stated that where there is a threat involving a weapon or someone states that are in possession of a weapon and intend to hurt themselves, then police may be the most proportionate initial contact however, care from mental health professionals should follow on from the police. </w:t>
      </w:r>
    </w:p>
    <w:p w14:paraId="347F0515" w14:textId="77777777" w:rsidR="00670E27" w:rsidRDefault="00670E27">
      <w:pPr>
        <w:rPr>
          <w:rFonts w:cs="Calibri"/>
          <w:color w:val="000000"/>
          <w:spacing w:val="3"/>
          <w:sz w:val="24"/>
          <w:szCs w:val="24"/>
          <w:shd w:val="clear" w:color="auto" w:fill="FFFFFF"/>
        </w:rPr>
      </w:pPr>
    </w:p>
    <w:p w14:paraId="07F2B952" w14:textId="77777777" w:rsidR="00670E27" w:rsidRDefault="009A2F30">
      <w:r>
        <w:rPr>
          <w:rFonts w:cs="Calibri"/>
          <w:i/>
          <w:iCs/>
          <w:color w:val="000000"/>
          <w:spacing w:val="3"/>
          <w:sz w:val="24"/>
          <w:szCs w:val="24"/>
          <w:shd w:val="clear" w:color="auto" w:fill="FFFFFF"/>
        </w:rPr>
        <w:t>Q9. In an average working day, what percentage of your time is spent dealing with mental health where there is no criminality linked to the call:</w:t>
      </w:r>
      <w:r>
        <w:rPr>
          <w:rFonts w:cs="Calibri"/>
          <w:color w:val="000000"/>
          <w:spacing w:val="3"/>
          <w:sz w:val="24"/>
          <w:szCs w:val="24"/>
          <w:shd w:val="clear" w:color="auto" w:fill="FFFFFF"/>
        </w:rPr>
        <w:t xml:space="preserve"> This question was asked in order to identify what amount of time officers spend on dealing with mental health calls where no criminality is identified at any time.</w:t>
      </w:r>
    </w:p>
    <w:p w14:paraId="05BC253B" w14:textId="77777777" w:rsidR="00670E27" w:rsidRDefault="00670E27">
      <w:pPr>
        <w:rPr>
          <w:rFonts w:cs="Calibri"/>
          <w:color w:val="000000"/>
          <w:spacing w:val="3"/>
          <w:sz w:val="24"/>
          <w:szCs w:val="24"/>
          <w:shd w:val="clear" w:color="auto" w:fill="FFFFFF"/>
        </w:rPr>
      </w:pPr>
    </w:p>
    <w:p w14:paraId="1DED02E1" w14:textId="77777777" w:rsidR="00670E27" w:rsidRDefault="009A2F30">
      <w:pPr>
        <w:rPr>
          <w:rFonts w:cs="Calibri"/>
          <w:color w:val="000000"/>
          <w:spacing w:val="3"/>
          <w:sz w:val="24"/>
          <w:szCs w:val="24"/>
          <w:shd w:val="clear" w:color="auto" w:fill="FFFFFF"/>
        </w:rPr>
      </w:pPr>
      <w:r>
        <w:rPr>
          <w:rFonts w:cs="Calibri"/>
          <w:color w:val="000000"/>
          <w:spacing w:val="3"/>
          <w:sz w:val="24"/>
          <w:szCs w:val="24"/>
          <w:shd w:val="clear" w:color="auto" w:fill="FFFFFF"/>
        </w:rPr>
        <w:t xml:space="preserve">Respondents had the opportunity to select from 10% increments with the first being less than 10% of time with 13.9% selecting this option and 16.7% of people selecting 10% to 20% of time spent. 13.9% of respondents selected that they spent 20%-30% of time at these calls and 19.4% (the majority) stated that they spent 30%-40% of time at mental health calls. 13.9% of respondents stated that they spent 40%-50% of their time at mental health calls and 2.8% stated that they spent 50%-60% of time at mental health calls with no criminality involved. 8.3% of persons stated that they spent 60%-70% of their time dealing with mental health calls and finally, 2.8% stated that they spent 70%-80% of their time dealing with mental health calls with no respondent selecting any higher. </w:t>
      </w:r>
    </w:p>
    <w:p w14:paraId="28943F4A" w14:textId="77777777" w:rsidR="00670E27" w:rsidRDefault="00670E27">
      <w:pPr>
        <w:rPr>
          <w:rFonts w:cs="Calibri"/>
          <w:color w:val="000000"/>
          <w:spacing w:val="3"/>
          <w:sz w:val="24"/>
          <w:szCs w:val="24"/>
          <w:shd w:val="clear" w:color="auto" w:fill="FFFFFF"/>
        </w:rPr>
      </w:pPr>
    </w:p>
    <w:p w14:paraId="5A4CD3A5" w14:textId="77777777" w:rsidR="00670E27" w:rsidRDefault="009A2F30">
      <w:pPr>
        <w:rPr>
          <w:rFonts w:cs="Calibri"/>
          <w:b/>
          <w:bCs/>
          <w:color w:val="000000"/>
          <w:spacing w:val="3"/>
          <w:sz w:val="24"/>
          <w:szCs w:val="24"/>
          <w:shd w:val="clear" w:color="auto" w:fill="FFFFFF"/>
        </w:rPr>
      </w:pPr>
      <w:r>
        <w:rPr>
          <w:rFonts w:cs="Calibri"/>
          <w:b/>
          <w:bCs/>
          <w:color w:val="000000"/>
          <w:spacing w:val="3"/>
          <w:sz w:val="24"/>
          <w:szCs w:val="24"/>
          <w:shd w:val="clear" w:color="auto" w:fill="FFFFFF"/>
        </w:rPr>
        <w:t xml:space="preserve">4.4 Training </w:t>
      </w:r>
    </w:p>
    <w:p w14:paraId="50605202" w14:textId="77777777" w:rsidR="00670E27" w:rsidRDefault="009A2F30">
      <w:r>
        <w:rPr>
          <w:rFonts w:cs="Calibri"/>
          <w:i/>
          <w:iCs/>
          <w:color w:val="000000"/>
          <w:spacing w:val="3"/>
          <w:sz w:val="24"/>
          <w:szCs w:val="24"/>
          <w:shd w:val="clear" w:color="auto" w:fill="FFFFFF"/>
        </w:rPr>
        <w:t xml:space="preserve">Q10. Do you feel you are trained well enough to deal with Mental Health Calls: </w:t>
      </w:r>
      <w:r>
        <w:rPr>
          <w:rFonts w:cs="Calibri"/>
          <w:color w:val="000000"/>
          <w:spacing w:val="3"/>
          <w:sz w:val="24"/>
          <w:szCs w:val="24"/>
          <w:shd w:val="clear" w:color="auto" w:fill="FFFFFF"/>
        </w:rPr>
        <w:t xml:space="preserve">This question was aimed to identify if officers felt that they were trained well enough to be able to deal with calls relating to Mental Health.  </w:t>
      </w:r>
    </w:p>
    <w:p w14:paraId="1A36F43D" w14:textId="77777777" w:rsidR="00670E27" w:rsidRDefault="009A2F30">
      <w:r>
        <w:rPr>
          <w:rFonts w:cs="Calibri"/>
          <w:noProof/>
          <w:color w:val="000000"/>
          <w:spacing w:val="3"/>
          <w:sz w:val="24"/>
          <w:szCs w:val="24"/>
          <w:shd w:val="clear" w:color="auto" w:fill="FFFFFF"/>
        </w:rPr>
        <w:drawing>
          <wp:inline distT="0" distB="0" distL="0" distR="0" wp14:anchorId="3A1667F4" wp14:editId="089ED170">
            <wp:extent cx="5731514" cy="2411730"/>
            <wp:effectExtent l="0" t="0" r="2536" b="7620"/>
            <wp:docPr id="6" name="Picture 8"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731514" cy="2411730"/>
                    </a:xfrm>
                    <a:prstGeom prst="rect">
                      <a:avLst/>
                    </a:prstGeom>
                    <a:noFill/>
                    <a:ln>
                      <a:noFill/>
                      <a:prstDash/>
                    </a:ln>
                  </pic:spPr>
                </pic:pic>
              </a:graphicData>
            </a:graphic>
          </wp:inline>
        </w:drawing>
      </w:r>
    </w:p>
    <w:p w14:paraId="49449603" w14:textId="77777777" w:rsidR="00670E27" w:rsidRDefault="009A2F30">
      <w:pPr>
        <w:rPr>
          <w:rFonts w:cs="Calibri"/>
          <w:color w:val="000000"/>
          <w:spacing w:val="3"/>
          <w:sz w:val="24"/>
          <w:szCs w:val="24"/>
          <w:shd w:val="clear" w:color="auto" w:fill="FFFFFF"/>
        </w:rPr>
      </w:pPr>
      <w:r>
        <w:rPr>
          <w:rFonts w:cs="Calibri"/>
          <w:color w:val="000000"/>
          <w:spacing w:val="3"/>
          <w:sz w:val="24"/>
          <w:szCs w:val="24"/>
          <w:shd w:val="clear" w:color="auto" w:fill="FFFFFF"/>
        </w:rPr>
        <w:t>Figure 5: Pie Chart of respondents to training related question.</w:t>
      </w:r>
    </w:p>
    <w:p w14:paraId="673BC05D" w14:textId="77777777" w:rsidR="00670E27" w:rsidRDefault="00670E27">
      <w:pPr>
        <w:rPr>
          <w:rFonts w:cs="Calibri"/>
          <w:color w:val="000000"/>
          <w:spacing w:val="3"/>
          <w:sz w:val="24"/>
          <w:szCs w:val="24"/>
          <w:shd w:val="clear" w:color="auto" w:fill="FFFFFF"/>
        </w:rPr>
      </w:pPr>
    </w:p>
    <w:p w14:paraId="7A4F905D" w14:textId="77777777" w:rsidR="00670E27" w:rsidRDefault="009A2F30">
      <w:r>
        <w:rPr>
          <w:rFonts w:cs="Calibri"/>
          <w:i/>
          <w:iCs/>
          <w:color w:val="000000"/>
          <w:spacing w:val="3"/>
          <w:sz w:val="24"/>
          <w:szCs w:val="24"/>
          <w:shd w:val="clear" w:color="auto" w:fill="FFFFFF"/>
        </w:rPr>
        <w:t>Q11. Please list what training, if any, you have received in relation to attending Mental Health related calls?</w:t>
      </w:r>
    </w:p>
    <w:p w14:paraId="59624528" w14:textId="77777777" w:rsidR="00670E27" w:rsidRDefault="00670E27">
      <w:pPr>
        <w:rPr>
          <w:rFonts w:cs="Calibri"/>
          <w:color w:val="000000"/>
          <w:spacing w:val="3"/>
          <w:sz w:val="24"/>
          <w:szCs w:val="24"/>
          <w:shd w:val="clear" w:color="auto" w:fill="FFFFFF"/>
        </w:rPr>
      </w:pPr>
    </w:p>
    <w:p w14:paraId="2A03F5A9" w14:textId="1D4997AD" w:rsidR="00670E27" w:rsidRDefault="009A2F30">
      <w:pPr>
        <w:rPr>
          <w:rFonts w:cs="Calibri"/>
          <w:color w:val="000000"/>
          <w:spacing w:val="3"/>
          <w:sz w:val="24"/>
          <w:szCs w:val="24"/>
          <w:shd w:val="clear" w:color="auto" w:fill="FFFFFF"/>
        </w:rPr>
      </w:pPr>
      <w:r>
        <w:rPr>
          <w:rFonts w:cs="Calibri"/>
          <w:color w:val="000000"/>
          <w:spacing w:val="3"/>
          <w:sz w:val="24"/>
          <w:szCs w:val="24"/>
          <w:shd w:val="clear" w:color="auto" w:fill="FFFFFF"/>
        </w:rPr>
        <w:t>Respondents to this question listed several different training forms however, the majority on</w:t>
      </w:r>
      <w:r w:rsidR="007C633C">
        <w:rPr>
          <w:rFonts w:cs="Calibri"/>
          <w:color w:val="000000"/>
          <w:spacing w:val="3"/>
          <w:sz w:val="24"/>
          <w:szCs w:val="24"/>
          <w:shd w:val="clear" w:color="auto" w:fill="FFFFFF"/>
        </w:rPr>
        <w:t xml:space="preserve">ly </w:t>
      </w:r>
      <w:r>
        <w:rPr>
          <w:rFonts w:cs="Calibri"/>
          <w:color w:val="000000"/>
          <w:spacing w:val="3"/>
          <w:sz w:val="24"/>
          <w:szCs w:val="24"/>
          <w:shd w:val="clear" w:color="auto" w:fill="FFFFFF"/>
        </w:rPr>
        <w:t xml:space="preserve">listed one each. Respondents stated that they had some training in their initial police training when starting and that this was in relation to police powers under the Mental Health Act 1983 which relates to section 136 and section 135 powers. A respondent stated that they have had some training in relation to ABD (Acute Behavioural Disturbance) during operational training and another stated that they were a trained police negotiator. </w:t>
      </w:r>
    </w:p>
    <w:p w14:paraId="74F41DF9" w14:textId="77777777" w:rsidR="00670E27" w:rsidRDefault="00670E27">
      <w:pPr>
        <w:rPr>
          <w:rFonts w:cs="Calibri"/>
          <w:color w:val="000000"/>
          <w:spacing w:val="3"/>
          <w:sz w:val="24"/>
          <w:szCs w:val="24"/>
          <w:shd w:val="clear" w:color="auto" w:fill="FFFFFF"/>
        </w:rPr>
      </w:pPr>
    </w:p>
    <w:p w14:paraId="542EC188" w14:textId="77777777" w:rsidR="00670E27" w:rsidRDefault="009A2F30">
      <w:pPr>
        <w:rPr>
          <w:rFonts w:cs="Calibri"/>
          <w:b/>
          <w:bCs/>
          <w:color w:val="000000"/>
          <w:spacing w:val="3"/>
          <w:sz w:val="24"/>
          <w:szCs w:val="24"/>
          <w:shd w:val="clear" w:color="auto" w:fill="FFFFFF"/>
        </w:rPr>
      </w:pPr>
      <w:r>
        <w:rPr>
          <w:rFonts w:cs="Calibri"/>
          <w:b/>
          <w:bCs/>
          <w:color w:val="000000"/>
          <w:spacing w:val="3"/>
          <w:sz w:val="24"/>
          <w:szCs w:val="24"/>
          <w:shd w:val="clear" w:color="auto" w:fill="FFFFFF"/>
        </w:rPr>
        <w:t xml:space="preserve">4.5 Equipment and Resources </w:t>
      </w:r>
    </w:p>
    <w:p w14:paraId="20C363C9" w14:textId="77777777" w:rsidR="00670E27" w:rsidRDefault="009A2F30">
      <w:r>
        <w:rPr>
          <w:rFonts w:cs="Calibri"/>
          <w:i/>
          <w:iCs/>
          <w:color w:val="000000"/>
          <w:spacing w:val="3"/>
          <w:sz w:val="24"/>
          <w:szCs w:val="24"/>
          <w:shd w:val="clear" w:color="auto" w:fill="FFFFFF"/>
        </w:rPr>
        <w:t>Q12. Do you feel police have the necessary equipment to be able to deal with mental health calls?</w:t>
      </w:r>
      <w:r>
        <w:rPr>
          <w:rFonts w:cs="Calibri"/>
          <w:color w:val="000000"/>
          <w:spacing w:val="3"/>
          <w:sz w:val="24"/>
          <w:szCs w:val="24"/>
          <w:shd w:val="clear" w:color="auto" w:fill="FFFFFF"/>
        </w:rPr>
        <w:t xml:space="preserve"> </w:t>
      </w:r>
    </w:p>
    <w:p w14:paraId="02D7E6A5" w14:textId="77777777" w:rsidR="00670E27" w:rsidRDefault="009A2F30">
      <w:pPr>
        <w:rPr>
          <w:rFonts w:cs="Calibri"/>
          <w:color w:val="000000"/>
          <w:spacing w:val="3"/>
          <w:sz w:val="24"/>
          <w:szCs w:val="24"/>
          <w:shd w:val="clear" w:color="auto" w:fill="FFFFFF"/>
        </w:rPr>
      </w:pPr>
      <w:r>
        <w:rPr>
          <w:rFonts w:cs="Calibri"/>
          <w:color w:val="000000"/>
          <w:spacing w:val="3"/>
          <w:sz w:val="24"/>
          <w:szCs w:val="24"/>
          <w:shd w:val="clear" w:color="auto" w:fill="FFFFFF"/>
        </w:rPr>
        <w:t xml:space="preserve">The respondents were given the option to answer this question YES or NO with no other option to select other of not applicable. Most respondents (86.1%) selected NO whilst the remaining percentage of persons (13.9%) selected YES. </w:t>
      </w:r>
    </w:p>
    <w:p w14:paraId="2FB80C81" w14:textId="77777777" w:rsidR="00670E27" w:rsidRDefault="00670E27">
      <w:pPr>
        <w:rPr>
          <w:rFonts w:cs="Calibri"/>
          <w:color w:val="000000"/>
          <w:spacing w:val="3"/>
          <w:sz w:val="24"/>
          <w:szCs w:val="24"/>
          <w:shd w:val="clear" w:color="auto" w:fill="FFFFFF"/>
        </w:rPr>
      </w:pPr>
    </w:p>
    <w:p w14:paraId="42C46C0F" w14:textId="77777777" w:rsidR="00670E27" w:rsidRDefault="009A2F30">
      <w:r>
        <w:rPr>
          <w:rFonts w:cs="Calibri"/>
          <w:i/>
          <w:iCs/>
          <w:color w:val="000000"/>
          <w:spacing w:val="3"/>
          <w:sz w:val="24"/>
          <w:szCs w:val="24"/>
          <w:shd w:val="clear" w:color="auto" w:fill="FFFFFF"/>
        </w:rPr>
        <w:t>Q13. Do you feel that police have sufficient resources to be able to deal with Mental Health calls?</w:t>
      </w:r>
    </w:p>
    <w:p w14:paraId="047258F7" w14:textId="77777777" w:rsidR="00670E27" w:rsidRDefault="009A2F30">
      <w:pPr>
        <w:rPr>
          <w:rFonts w:cs="Calibri"/>
          <w:color w:val="000000"/>
          <w:spacing w:val="3"/>
          <w:sz w:val="24"/>
          <w:szCs w:val="24"/>
          <w:shd w:val="clear" w:color="auto" w:fill="FFFFFF"/>
        </w:rPr>
      </w:pPr>
      <w:r>
        <w:rPr>
          <w:rFonts w:cs="Calibri"/>
          <w:color w:val="000000"/>
          <w:spacing w:val="3"/>
          <w:sz w:val="24"/>
          <w:szCs w:val="24"/>
          <w:shd w:val="clear" w:color="auto" w:fill="FFFFFF"/>
        </w:rPr>
        <w:t xml:space="preserve">100% of respondents selected NO meaning that they feel that the police do not have the resources to be able to deal with mental health with no respondent selecting YES. </w:t>
      </w:r>
    </w:p>
    <w:p w14:paraId="31CBA338" w14:textId="77777777" w:rsidR="00670E27" w:rsidRDefault="00670E27">
      <w:pPr>
        <w:rPr>
          <w:rFonts w:cs="Calibri"/>
          <w:color w:val="000000"/>
          <w:spacing w:val="3"/>
          <w:sz w:val="24"/>
          <w:szCs w:val="24"/>
          <w:shd w:val="clear" w:color="auto" w:fill="FFFFFF"/>
        </w:rPr>
      </w:pPr>
    </w:p>
    <w:p w14:paraId="6C416A9E" w14:textId="77777777" w:rsidR="00670E27" w:rsidRDefault="009A2F30">
      <w:pPr>
        <w:rPr>
          <w:rFonts w:cs="Calibri"/>
          <w:b/>
          <w:bCs/>
          <w:spacing w:val="3"/>
          <w:sz w:val="24"/>
          <w:szCs w:val="24"/>
          <w:shd w:val="clear" w:color="auto" w:fill="FFFFFF"/>
        </w:rPr>
      </w:pPr>
      <w:r>
        <w:rPr>
          <w:rFonts w:cs="Calibri"/>
          <w:b/>
          <w:bCs/>
          <w:spacing w:val="3"/>
          <w:sz w:val="24"/>
          <w:szCs w:val="24"/>
          <w:shd w:val="clear" w:color="auto" w:fill="FFFFFF"/>
        </w:rPr>
        <w:t xml:space="preserve">4.6 Current Mental Health Legislation </w:t>
      </w:r>
    </w:p>
    <w:p w14:paraId="24A40FFC" w14:textId="77777777" w:rsidR="00670E27" w:rsidRDefault="009A2F30">
      <w:r>
        <w:rPr>
          <w:rFonts w:cs="Calibri"/>
          <w:i/>
          <w:iCs/>
          <w:color w:val="000000"/>
          <w:spacing w:val="3"/>
          <w:sz w:val="24"/>
          <w:szCs w:val="24"/>
          <w:shd w:val="clear" w:color="auto" w:fill="FFFFFF"/>
        </w:rPr>
        <w:t>Q14. Is current Mental Health legislation for police, relevant and effective to allow police to respond to people suffering with Mental Health conditions?</w:t>
      </w:r>
    </w:p>
    <w:p w14:paraId="4505EF45" w14:textId="77777777" w:rsidR="00670E27" w:rsidRDefault="009A2F30">
      <w:pPr>
        <w:rPr>
          <w:rFonts w:cs="Calibri"/>
          <w:color w:val="000000"/>
          <w:spacing w:val="3"/>
          <w:sz w:val="24"/>
          <w:szCs w:val="24"/>
          <w:shd w:val="clear" w:color="auto" w:fill="FFFFFF"/>
        </w:rPr>
      </w:pPr>
      <w:r>
        <w:rPr>
          <w:rFonts w:cs="Calibri"/>
          <w:color w:val="000000"/>
          <w:spacing w:val="3"/>
          <w:sz w:val="24"/>
          <w:szCs w:val="24"/>
          <w:shd w:val="clear" w:color="auto" w:fill="FFFFFF"/>
        </w:rPr>
        <w:t xml:space="preserve">The responses show that 61.1% of persons selected NO meaning that they felt legislation was not relevant or effective to be able to respond to persons suffering with Mental Health whilst the remaining 38.9% selected YES meaning they felt it was. </w:t>
      </w:r>
    </w:p>
    <w:p w14:paraId="0FB8F0CD" w14:textId="77777777" w:rsidR="00670E27" w:rsidRDefault="00670E27">
      <w:pPr>
        <w:rPr>
          <w:rFonts w:cs="Calibri"/>
          <w:color w:val="000000"/>
          <w:spacing w:val="3"/>
          <w:sz w:val="24"/>
          <w:szCs w:val="24"/>
          <w:shd w:val="clear" w:color="auto" w:fill="FFFFFF"/>
        </w:rPr>
      </w:pPr>
    </w:p>
    <w:p w14:paraId="44FAADEE" w14:textId="77777777" w:rsidR="00670E27" w:rsidRDefault="009A2F30">
      <w:r>
        <w:rPr>
          <w:rFonts w:cs="Calibri"/>
          <w:i/>
          <w:iCs/>
          <w:color w:val="000000"/>
          <w:spacing w:val="3"/>
          <w:sz w:val="24"/>
          <w:szCs w:val="24"/>
          <w:shd w:val="clear" w:color="auto" w:fill="FFFFFF"/>
        </w:rPr>
        <w:t>Q15. If no, what do you think could be changed to Mental Health legislation for police:</w:t>
      </w:r>
      <w:r>
        <w:rPr>
          <w:rFonts w:cs="Calibri"/>
          <w:color w:val="000000"/>
          <w:spacing w:val="3"/>
          <w:sz w:val="24"/>
          <w:szCs w:val="24"/>
          <w:shd w:val="clear" w:color="auto" w:fill="FFFFFF"/>
        </w:rPr>
        <w:t xml:space="preserve"> This question was asked to gauge an understanding for what respondents felt would better allow them to deal with mental health calls and what changes to legislation would benefit their ability to effectively safeguard and get people help. </w:t>
      </w:r>
    </w:p>
    <w:p w14:paraId="5FEF6BE9" w14:textId="77777777" w:rsidR="00670E27" w:rsidRDefault="00670E27">
      <w:pPr>
        <w:rPr>
          <w:rFonts w:cs="Calibri"/>
          <w:color w:val="000000"/>
          <w:spacing w:val="3"/>
          <w:sz w:val="24"/>
          <w:szCs w:val="24"/>
          <w:shd w:val="clear" w:color="auto" w:fill="FFFFFF"/>
        </w:rPr>
      </w:pPr>
    </w:p>
    <w:p w14:paraId="7F0BAB6C" w14:textId="77777777" w:rsidR="00670E27" w:rsidRDefault="009A2F30">
      <w:pPr>
        <w:rPr>
          <w:rFonts w:cs="Calibri"/>
          <w:color w:val="000000"/>
          <w:spacing w:val="3"/>
          <w:sz w:val="24"/>
          <w:szCs w:val="24"/>
          <w:shd w:val="clear" w:color="auto" w:fill="FFFFFF"/>
        </w:rPr>
      </w:pPr>
      <w:r>
        <w:rPr>
          <w:rFonts w:cs="Calibri"/>
          <w:color w:val="000000"/>
          <w:spacing w:val="3"/>
          <w:sz w:val="24"/>
          <w:szCs w:val="24"/>
          <w:shd w:val="clear" w:color="auto" w:fill="FFFFFF"/>
        </w:rPr>
        <w:t xml:space="preserve">Respondents provided various suggestions for changes to legislation with the most mentioned one would be to give officers more powers in relation to Mental Health powers within a private dwelling. Other respondents stated either answered the question with N/A or stated that they felt that current legislation was enough. One respondent mentioned that they felt the Ambulance service and NHS should be given statutory powers in relation to mental health to be able to deal with persons suffering. Another respondent stated that police should have a maximum exposure time whilst at a place of safety and after which point, health care staff should take over from this point onwards. </w:t>
      </w:r>
    </w:p>
    <w:p w14:paraId="7DBC5002" w14:textId="77777777" w:rsidR="00670E27" w:rsidRDefault="00670E27">
      <w:pPr>
        <w:rPr>
          <w:rFonts w:cs="Calibri"/>
          <w:color w:val="000000"/>
          <w:spacing w:val="3"/>
          <w:sz w:val="24"/>
          <w:szCs w:val="24"/>
          <w:shd w:val="clear" w:color="auto" w:fill="FFFFFF"/>
        </w:rPr>
      </w:pPr>
    </w:p>
    <w:p w14:paraId="3C564DA5" w14:textId="77777777" w:rsidR="00670E27" w:rsidRDefault="009A2F30">
      <w:r>
        <w:rPr>
          <w:rFonts w:cs="Calibri"/>
          <w:i/>
          <w:iCs/>
          <w:color w:val="000000"/>
          <w:spacing w:val="3"/>
          <w:sz w:val="24"/>
          <w:szCs w:val="24"/>
          <w:shd w:val="clear" w:color="auto" w:fill="FFFFFF"/>
        </w:rPr>
        <w:t>Q16. If you could change anything about the way in which police deal with Mental Health related calls, what would this be:</w:t>
      </w:r>
      <w:r>
        <w:rPr>
          <w:rFonts w:cs="Calibri"/>
          <w:color w:val="000000"/>
          <w:spacing w:val="3"/>
          <w:sz w:val="24"/>
          <w:szCs w:val="24"/>
          <w:shd w:val="clear" w:color="auto" w:fill="FFFFFF"/>
        </w:rPr>
        <w:t xml:space="preserve"> This question was asked to gain an understanding of what officers may want to change about the way in which the police deal with mental health calls. </w:t>
      </w:r>
    </w:p>
    <w:p w14:paraId="55ED8297" w14:textId="77777777" w:rsidR="00670E27" w:rsidRDefault="00670E27">
      <w:pPr>
        <w:rPr>
          <w:rFonts w:cs="Calibri"/>
          <w:color w:val="000000"/>
          <w:spacing w:val="3"/>
          <w:sz w:val="24"/>
          <w:szCs w:val="24"/>
          <w:shd w:val="clear" w:color="auto" w:fill="FFFFFF"/>
        </w:rPr>
      </w:pPr>
    </w:p>
    <w:p w14:paraId="13B7B7EB" w14:textId="655B4DB0" w:rsidR="00670E27" w:rsidRDefault="009A2F30">
      <w:pPr>
        <w:rPr>
          <w:rFonts w:cs="Calibri"/>
          <w:color w:val="000000"/>
          <w:spacing w:val="3"/>
          <w:sz w:val="24"/>
          <w:szCs w:val="24"/>
          <w:shd w:val="clear" w:color="auto" w:fill="FFFFFF"/>
        </w:rPr>
      </w:pPr>
      <w:r>
        <w:rPr>
          <w:rFonts w:cs="Calibri"/>
          <w:color w:val="000000"/>
          <w:spacing w:val="3"/>
          <w:sz w:val="24"/>
          <w:szCs w:val="24"/>
          <w:shd w:val="clear" w:color="auto" w:fill="FFFFFF"/>
        </w:rPr>
        <w:t>Most respondents have stated that they would like to see more collaboration and a better working relationship with Mental Health services to determine a clear standard of operations to identify what police deal with and what the ambulance and mental health and medical staff take primacy over. Some respondents have asked for further support from other services and for police to not be dispatched to mental health calls altogether. Some respondents have mentioned that the police service may benefit from a reduced demand if a mental health car was set up by medical professionals to be able to deal with mental health calls. Respondents have also asked for less reliance on police to attend calls and one stated ‘for another agency to work 24 hours and attend instead of police.’</w:t>
      </w:r>
    </w:p>
    <w:p w14:paraId="0A177CC7" w14:textId="77777777" w:rsidR="00670E27" w:rsidRDefault="00670E27">
      <w:pPr>
        <w:rPr>
          <w:rFonts w:cs="Calibri"/>
          <w:color w:val="000000"/>
          <w:spacing w:val="3"/>
          <w:sz w:val="24"/>
          <w:szCs w:val="24"/>
          <w:shd w:val="clear" w:color="auto" w:fill="FFFFFF"/>
        </w:rPr>
      </w:pPr>
    </w:p>
    <w:p w14:paraId="421A9FEE" w14:textId="77777777" w:rsidR="00670E27" w:rsidRDefault="009A2F30">
      <w:pPr>
        <w:rPr>
          <w:rFonts w:cs="Calibri"/>
          <w:b/>
          <w:bCs/>
          <w:color w:val="000000"/>
          <w:spacing w:val="3"/>
          <w:sz w:val="24"/>
          <w:szCs w:val="24"/>
          <w:shd w:val="clear" w:color="auto" w:fill="FFFFFF"/>
        </w:rPr>
      </w:pPr>
      <w:r>
        <w:rPr>
          <w:rFonts w:cs="Calibri"/>
          <w:b/>
          <w:bCs/>
          <w:color w:val="000000"/>
          <w:spacing w:val="3"/>
          <w:sz w:val="24"/>
          <w:szCs w:val="24"/>
          <w:shd w:val="clear" w:color="auto" w:fill="FFFFFF"/>
        </w:rPr>
        <w:t xml:space="preserve">4.7 Conclusion </w:t>
      </w:r>
    </w:p>
    <w:p w14:paraId="12764BCC" w14:textId="30BAC438" w:rsidR="00670E27" w:rsidRDefault="009A2F30">
      <w:pPr>
        <w:rPr>
          <w:rFonts w:cs="Calibri"/>
          <w:sz w:val="24"/>
          <w:szCs w:val="24"/>
          <w:shd w:val="clear" w:color="auto" w:fill="FFFFFF"/>
        </w:rPr>
      </w:pPr>
      <w:r>
        <w:rPr>
          <w:rFonts w:cs="Calibri"/>
          <w:sz w:val="24"/>
          <w:szCs w:val="24"/>
          <w:shd w:val="clear" w:color="auto" w:fill="FFFFFF"/>
        </w:rPr>
        <w:t xml:space="preserve">In conclusion, from the results gained from the questionnaire, officers on the front line do not feel that they are not the most responsible persons to be dealing with mental health related calls. All respondents stated that police do not have sufficient resources to be able to deal with mental health with the vast majority also agreeing that there is insufficient training to be able to effectively deal with these also. Almost 90% of respondents also stated that they felt that the police were not the most proportionate point of contact for calls that relate to mental health. However, the data </w:t>
      </w:r>
      <w:r w:rsidR="00370DC5">
        <w:rPr>
          <w:rFonts w:cs="Calibri"/>
          <w:sz w:val="24"/>
          <w:szCs w:val="24"/>
          <w:shd w:val="clear" w:color="auto" w:fill="FFFFFF"/>
        </w:rPr>
        <w:t>ob</w:t>
      </w:r>
      <w:r>
        <w:rPr>
          <w:rFonts w:cs="Calibri"/>
          <w:sz w:val="24"/>
          <w:szCs w:val="24"/>
          <w:shd w:val="clear" w:color="auto" w:fill="FFFFFF"/>
        </w:rPr>
        <w:t xml:space="preserve">tained may not be attributed to the full SWP workforce owing to the vast number of officers within the force, and the limited respondents received. This research would benefit from a larger sample size. </w:t>
      </w:r>
    </w:p>
    <w:p w14:paraId="5F469EE2" w14:textId="77777777" w:rsidR="00670E27" w:rsidRDefault="00670E27">
      <w:pPr>
        <w:rPr>
          <w:rFonts w:cs="Calibri"/>
          <w:sz w:val="24"/>
          <w:szCs w:val="24"/>
        </w:rPr>
      </w:pPr>
    </w:p>
    <w:p w14:paraId="334A32C6" w14:textId="0AD8D05D" w:rsidR="00670E27" w:rsidRDefault="009A2F30">
      <w:pPr>
        <w:rPr>
          <w:rFonts w:cs="Calibri"/>
          <w:sz w:val="24"/>
          <w:szCs w:val="24"/>
        </w:rPr>
      </w:pPr>
      <w:r>
        <w:rPr>
          <w:rFonts w:cs="Calibri"/>
          <w:sz w:val="24"/>
          <w:szCs w:val="24"/>
        </w:rPr>
        <w:t>There are several implicating factors that may have influenced only 36 responses having been received. These potentially being sickness, leave and shift pattern</w:t>
      </w:r>
      <w:r w:rsidR="0098184A">
        <w:rPr>
          <w:rFonts w:cs="Calibri"/>
          <w:sz w:val="24"/>
          <w:szCs w:val="24"/>
        </w:rPr>
        <w:t>s</w:t>
      </w:r>
      <w:r>
        <w:rPr>
          <w:rFonts w:cs="Calibri"/>
          <w:sz w:val="24"/>
          <w:szCs w:val="24"/>
        </w:rPr>
        <w:t xml:space="preserve"> as well as individual officers not having time to complete the questionnaire owing to workload or other work-related demands. Another large factor that may implicate is the way in which the intranet is published. The area in which the post was made was to a timeline type text area where officers can post individual queries and questions. It is entirely possible that the questionnaire may have been further down in the timeline than an officer may be willing to go back to.</w:t>
      </w:r>
    </w:p>
    <w:p w14:paraId="408A9445" w14:textId="77777777" w:rsidR="00670E27" w:rsidRDefault="00670E27">
      <w:pPr>
        <w:rPr>
          <w:rFonts w:cs="Calibri"/>
          <w:color w:val="000000"/>
          <w:spacing w:val="3"/>
          <w:sz w:val="24"/>
          <w:szCs w:val="24"/>
          <w:shd w:val="clear" w:color="auto" w:fill="FFFFFF"/>
        </w:rPr>
      </w:pPr>
    </w:p>
    <w:p w14:paraId="1F66F9B4" w14:textId="77777777" w:rsidR="00670E27" w:rsidRDefault="00670E27">
      <w:pPr>
        <w:rPr>
          <w:rFonts w:cs="Calibri"/>
          <w:color w:val="000000"/>
          <w:spacing w:val="3"/>
          <w:sz w:val="24"/>
          <w:szCs w:val="24"/>
          <w:shd w:val="clear" w:color="auto" w:fill="FFFFFF"/>
        </w:rPr>
      </w:pPr>
    </w:p>
    <w:p w14:paraId="4C8631AD" w14:textId="77777777" w:rsidR="00670E27" w:rsidRDefault="00670E27">
      <w:pPr>
        <w:rPr>
          <w:rFonts w:cs="Calibri"/>
          <w:color w:val="000000"/>
          <w:spacing w:val="3"/>
          <w:sz w:val="24"/>
          <w:szCs w:val="24"/>
          <w:shd w:val="clear" w:color="auto" w:fill="FFFFFF"/>
        </w:rPr>
      </w:pPr>
    </w:p>
    <w:p w14:paraId="532C9808" w14:textId="77777777" w:rsidR="00670E27" w:rsidRDefault="009A2F30">
      <w:pPr>
        <w:rPr>
          <w:rFonts w:cs="Calibri"/>
          <w:b/>
          <w:bCs/>
          <w:sz w:val="24"/>
          <w:szCs w:val="24"/>
        </w:rPr>
      </w:pPr>
      <w:r>
        <w:rPr>
          <w:rFonts w:cs="Calibri"/>
          <w:b/>
          <w:bCs/>
          <w:sz w:val="24"/>
          <w:szCs w:val="24"/>
        </w:rPr>
        <w:t xml:space="preserve">5.0 Conclusion and Recommendations </w:t>
      </w:r>
    </w:p>
    <w:p w14:paraId="70D1511B" w14:textId="77777777" w:rsidR="00670E27" w:rsidRDefault="009A2F30">
      <w:pPr>
        <w:rPr>
          <w:rFonts w:cs="Calibri"/>
          <w:b/>
          <w:bCs/>
          <w:sz w:val="24"/>
          <w:szCs w:val="24"/>
        </w:rPr>
      </w:pPr>
      <w:r>
        <w:rPr>
          <w:rFonts w:cs="Calibri"/>
          <w:b/>
          <w:bCs/>
          <w:sz w:val="24"/>
          <w:szCs w:val="24"/>
        </w:rPr>
        <w:t>5.1 Introduction</w:t>
      </w:r>
    </w:p>
    <w:p w14:paraId="29216FB9" w14:textId="77777777" w:rsidR="00670E27" w:rsidRDefault="009A2F30">
      <w:pPr>
        <w:rPr>
          <w:rFonts w:cs="Calibri"/>
          <w:sz w:val="24"/>
          <w:szCs w:val="24"/>
        </w:rPr>
      </w:pPr>
      <w:r>
        <w:rPr>
          <w:rFonts w:cs="Calibri"/>
          <w:sz w:val="24"/>
          <w:szCs w:val="24"/>
        </w:rPr>
        <w:t xml:space="preserve">The chapters before this have documented the introduction to this project, planning, research, available literature relating to policing mental health and the results obtained from the questionnaire provided. This chapter will look to highlight the findings and document recommendations as a result of the research conducted. </w:t>
      </w:r>
    </w:p>
    <w:p w14:paraId="02C7C9E1" w14:textId="77777777" w:rsidR="00670E27" w:rsidRDefault="009A2F30">
      <w:pPr>
        <w:rPr>
          <w:rFonts w:cs="Calibri"/>
          <w:b/>
          <w:bCs/>
          <w:sz w:val="24"/>
          <w:szCs w:val="24"/>
        </w:rPr>
      </w:pPr>
      <w:r>
        <w:rPr>
          <w:rFonts w:cs="Calibri"/>
          <w:b/>
          <w:bCs/>
          <w:sz w:val="24"/>
          <w:szCs w:val="24"/>
        </w:rPr>
        <w:t>5.2 Objective Achievement</w:t>
      </w:r>
    </w:p>
    <w:p w14:paraId="45985CA8" w14:textId="3C0B0F13" w:rsidR="00670E27" w:rsidRDefault="009A2F30">
      <w:pPr>
        <w:rPr>
          <w:rFonts w:cs="Calibri"/>
          <w:sz w:val="24"/>
          <w:szCs w:val="24"/>
        </w:rPr>
      </w:pPr>
      <w:r>
        <w:rPr>
          <w:rFonts w:cs="Calibri"/>
          <w:sz w:val="24"/>
          <w:szCs w:val="24"/>
        </w:rPr>
        <w:t>The primary objective of this research project was to ascertain officer involvement with mental health and if the police are the most appropriate first point of contact for persons hav</w:t>
      </w:r>
      <w:r w:rsidR="00217B69">
        <w:rPr>
          <w:rFonts w:cs="Calibri"/>
          <w:sz w:val="24"/>
          <w:szCs w:val="24"/>
        </w:rPr>
        <w:t>ing a</w:t>
      </w:r>
      <w:r>
        <w:rPr>
          <w:rFonts w:cs="Calibri"/>
          <w:sz w:val="24"/>
          <w:szCs w:val="24"/>
        </w:rPr>
        <w:t xml:space="preserve"> mental health episode. The research objectives were as follows:</w:t>
      </w:r>
    </w:p>
    <w:p w14:paraId="0127816A" w14:textId="77777777" w:rsidR="00670E27" w:rsidRDefault="009A2F30">
      <w:pPr>
        <w:rPr>
          <w:rFonts w:cs="Calibri"/>
          <w:sz w:val="24"/>
          <w:szCs w:val="24"/>
        </w:rPr>
      </w:pPr>
      <w:r>
        <w:rPr>
          <w:rFonts w:cs="Calibri"/>
          <w:sz w:val="24"/>
          <w:szCs w:val="24"/>
        </w:rPr>
        <w:t xml:space="preserve">To ascertain if the demand on the police to deal with mental health calls has changed and whether this has increased, decreased, or stayed the same. </w:t>
      </w:r>
    </w:p>
    <w:p w14:paraId="639C6498" w14:textId="77777777" w:rsidR="00670E27" w:rsidRDefault="009A2F30">
      <w:pPr>
        <w:rPr>
          <w:rFonts w:cs="Calibri"/>
          <w:sz w:val="24"/>
          <w:szCs w:val="24"/>
        </w:rPr>
      </w:pPr>
      <w:r>
        <w:rPr>
          <w:rFonts w:cs="Calibri"/>
          <w:sz w:val="24"/>
          <w:szCs w:val="24"/>
        </w:rPr>
        <w:t xml:space="preserve">To ascertain if officers dealing with mental health feel they have appropriate training to deal with mental health. </w:t>
      </w:r>
    </w:p>
    <w:p w14:paraId="01CC180E" w14:textId="77777777" w:rsidR="00670E27" w:rsidRDefault="009A2F30">
      <w:pPr>
        <w:rPr>
          <w:rFonts w:cs="Calibri"/>
          <w:sz w:val="24"/>
          <w:szCs w:val="24"/>
        </w:rPr>
      </w:pPr>
      <w:r>
        <w:rPr>
          <w:rFonts w:cs="Calibri"/>
          <w:sz w:val="24"/>
          <w:szCs w:val="24"/>
        </w:rPr>
        <w:t>To ascertain if officers feel they have the right equipment and legislation to respond to mental health related calls.</w:t>
      </w:r>
    </w:p>
    <w:p w14:paraId="0DC38131" w14:textId="6E439B26" w:rsidR="00670E27" w:rsidRDefault="009A2F30">
      <w:pPr>
        <w:rPr>
          <w:rFonts w:cs="Calibri"/>
          <w:sz w:val="24"/>
          <w:szCs w:val="24"/>
        </w:rPr>
      </w:pPr>
      <w:r>
        <w:rPr>
          <w:rFonts w:cs="Calibri"/>
          <w:sz w:val="24"/>
          <w:szCs w:val="24"/>
        </w:rPr>
        <w:t xml:space="preserve">The objectives of this research project have been achieved by carrying out a review of the literature already published and available for review with previous studies that have been carried out highlighting areas of the police involvement with mental health. The literature documented also documents that the demand for mental health services has increased. Objectives two and three were primarily answered utilising the questionnaire provided to serving police officers within South Wales Police with some literature also aiding to achieve these objectives. </w:t>
      </w:r>
    </w:p>
    <w:p w14:paraId="203FFFCF" w14:textId="77777777" w:rsidR="00670E27" w:rsidRDefault="00670E27">
      <w:pPr>
        <w:rPr>
          <w:rFonts w:cs="Calibri"/>
          <w:sz w:val="24"/>
          <w:szCs w:val="24"/>
        </w:rPr>
      </w:pPr>
    </w:p>
    <w:p w14:paraId="52456BDC" w14:textId="77777777" w:rsidR="00670E27" w:rsidRDefault="009A2F30">
      <w:pPr>
        <w:rPr>
          <w:rFonts w:cs="Calibri"/>
          <w:b/>
          <w:bCs/>
          <w:sz w:val="24"/>
          <w:szCs w:val="24"/>
        </w:rPr>
      </w:pPr>
      <w:r>
        <w:rPr>
          <w:rFonts w:cs="Calibri"/>
          <w:b/>
          <w:bCs/>
          <w:sz w:val="24"/>
          <w:szCs w:val="24"/>
        </w:rPr>
        <w:t>5.3 Main Findings</w:t>
      </w:r>
    </w:p>
    <w:p w14:paraId="4C47B196" w14:textId="7A893CA6" w:rsidR="00670E27" w:rsidRDefault="009A2F30">
      <w:pPr>
        <w:rPr>
          <w:rFonts w:cs="Calibri"/>
          <w:sz w:val="24"/>
          <w:szCs w:val="24"/>
        </w:rPr>
      </w:pPr>
      <w:r>
        <w:rPr>
          <w:rFonts w:cs="Calibri"/>
          <w:sz w:val="24"/>
          <w:szCs w:val="24"/>
        </w:rPr>
        <w:t xml:space="preserve">The research that has been conducted </w:t>
      </w:r>
      <w:r w:rsidR="00AF5F7F">
        <w:rPr>
          <w:rFonts w:cs="Calibri"/>
          <w:sz w:val="24"/>
          <w:szCs w:val="24"/>
        </w:rPr>
        <w:t xml:space="preserve">as part </w:t>
      </w:r>
      <w:r>
        <w:rPr>
          <w:rFonts w:cs="Calibri"/>
          <w:sz w:val="24"/>
          <w:szCs w:val="24"/>
        </w:rPr>
        <w:t xml:space="preserve">of this project is hoped to be used as aiding material for further research to be undertaken utilising both pre-existing literatures mentioned within the literature review of this dissertation and the findings of this project itself. This could aid in providing a better and more experienced service to the UK public and aid the police services in the UK to provide better response to persons in mental health crisis. </w:t>
      </w:r>
    </w:p>
    <w:p w14:paraId="75749916" w14:textId="77777777" w:rsidR="00670E27" w:rsidRDefault="00670E27">
      <w:pPr>
        <w:rPr>
          <w:rFonts w:cs="Calibri"/>
          <w:sz w:val="24"/>
          <w:szCs w:val="24"/>
        </w:rPr>
      </w:pPr>
    </w:p>
    <w:p w14:paraId="1521D9C8" w14:textId="58ADB77D" w:rsidR="00670E27" w:rsidRDefault="009A2F30">
      <w:pPr>
        <w:rPr>
          <w:rFonts w:cs="Calibri"/>
          <w:sz w:val="24"/>
          <w:szCs w:val="24"/>
        </w:rPr>
      </w:pPr>
      <w:r>
        <w:rPr>
          <w:rFonts w:cs="Calibri"/>
          <w:sz w:val="24"/>
          <w:szCs w:val="24"/>
        </w:rPr>
        <w:t xml:space="preserve">Firstly, from research carried out and utilising the literature available, it is reasonable to say that the majority of officers who took part in the questionnaire (80.6%) stated that they felt that the demand from mental health had increased with the majority of the 36 respondents (88.9%) stating that they did not feel that the police were the most proportionate point of contact for someone suffering from a mental health crisis. </w:t>
      </w:r>
    </w:p>
    <w:p w14:paraId="4EAC79A3" w14:textId="77777777" w:rsidR="00670E27" w:rsidRDefault="00670E27">
      <w:pPr>
        <w:rPr>
          <w:rFonts w:cs="Calibri"/>
          <w:sz w:val="24"/>
          <w:szCs w:val="24"/>
        </w:rPr>
      </w:pPr>
    </w:p>
    <w:p w14:paraId="49C353F5" w14:textId="334DCEA1" w:rsidR="00670E27" w:rsidRDefault="009A2F30">
      <w:pPr>
        <w:rPr>
          <w:rFonts w:cs="Calibri"/>
          <w:sz w:val="24"/>
          <w:szCs w:val="24"/>
        </w:rPr>
      </w:pPr>
      <w:r>
        <w:rPr>
          <w:rFonts w:cs="Calibri"/>
          <w:sz w:val="24"/>
          <w:szCs w:val="24"/>
        </w:rPr>
        <w:t xml:space="preserve">Participants </w:t>
      </w:r>
      <w:r w:rsidR="00851BBC">
        <w:rPr>
          <w:rFonts w:cs="Calibri"/>
          <w:sz w:val="24"/>
          <w:szCs w:val="24"/>
        </w:rPr>
        <w:t xml:space="preserve">of </w:t>
      </w:r>
      <w:r>
        <w:rPr>
          <w:rFonts w:cs="Calibri"/>
          <w:sz w:val="24"/>
          <w:szCs w:val="24"/>
        </w:rPr>
        <w:t>the questionnaire also stated that the NHS, GP’s and mental health charities would be the best pe</w:t>
      </w:r>
      <w:r w:rsidR="00851BBC">
        <w:rPr>
          <w:rFonts w:cs="Calibri"/>
          <w:sz w:val="24"/>
          <w:szCs w:val="24"/>
        </w:rPr>
        <w:t>ople</w:t>
      </w:r>
      <w:r>
        <w:rPr>
          <w:rFonts w:cs="Calibri"/>
          <w:sz w:val="24"/>
          <w:szCs w:val="24"/>
        </w:rPr>
        <w:t xml:space="preserve"> to be able to deal with a person suffering with their mental health instead of the police. Most participants in the questionnaire (19.4%) stated that they spent between 30%-40% of their time working dealing with persons suffering with mental health. The increased demand was also documented in a review conducted by Sir Thomas Winsor (2021) who published a report regarding the effect of the pandemic and the demand on policing.</w:t>
      </w:r>
    </w:p>
    <w:p w14:paraId="6578AD80" w14:textId="77777777" w:rsidR="00670E27" w:rsidRDefault="00670E27">
      <w:pPr>
        <w:rPr>
          <w:rFonts w:cs="Calibri"/>
          <w:sz w:val="24"/>
          <w:szCs w:val="24"/>
        </w:rPr>
      </w:pPr>
    </w:p>
    <w:p w14:paraId="61A4FCFC" w14:textId="77777777" w:rsidR="00670E27" w:rsidRDefault="009A2F30">
      <w:pPr>
        <w:rPr>
          <w:rFonts w:cs="Calibri"/>
          <w:sz w:val="24"/>
          <w:szCs w:val="24"/>
        </w:rPr>
      </w:pPr>
      <w:r>
        <w:rPr>
          <w:rFonts w:cs="Calibri"/>
          <w:sz w:val="24"/>
          <w:szCs w:val="24"/>
        </w:rPr>
        <w:t xml:space="preserve">Secondly, research suggests that there is some training in identifying a mental health illness (Lamb et al, 2002; </w:t>
      </w:r>
      <w:proofErr w:type="spellStart"/>
      <w:r>
        <w:rPr>
          <w:rFonts w:cs="Calibri"/>
          <w:sz w:val="24"/>
          <w:szCs w:val="24"/>
        </w:rPr>
        <w:t>Borum</w:t>
      </w:r>
      <w:proofErr w:type="spellEnd"/>
      <w:r>
        <w:rPr>
          <w:rFonts w:cs="Calibri"/>
          <w:sz w:val="24"/>
          <w:szCs w:val="24"/>
        </w:rPr>
        <w:t xml:space="preserve">, 2000), information that has been established from the participants of this questionnaire suggests that there is limited training for mental health. 83.3% of the 36 respondents to the questionnaire stated that they did not feel well enough trained to deal with mental health calls with most participants stating that they had some limited training in sections 136 and 135 of the Mental Health Act of 1983 and some stating that received some training within initial training. This would suggest that officer on the frontline do not feel well enough trained to deal with the mental health incidents they are called upon to deal with. </w:t>
      </w:r>
    </w:p>
    <w:p w14:paraId="118A488F" w14:textId="77777777" w:rsidR="00670E27" w:rsidRDefault="00670E27">
      <w:pPr>
        <w:rPr>
          <w:rFonts w:cs="Calibri"/>
          <w:sz w:val="24"/>
          <w:szCs w:val="24"/>
        </w:rPr>
      </w:pPr>
    </w:p>
    <w:p w14:paraId="010E56D7" w14:textId="77777777" w:rsidR="00670E27" w:rsidRDefault="009A2F30">
      <w:pPr>
        <w:rPr>
          <w:rFonts w:cs="Calibri"/>
          <w:sz w:val="24"/>
          <w:szCs w:val="24"/>
        </w:rPr>
      </w:pPr>
      <w:r>
        <w:rPr>
          <w:rFonts w:cs="Calibri"/>
          <w:sz w:val="24"/>
          <w:szCs w:val="24"/>
        </w:rPr>
        <w:t xml:space="preserve">Finally, whilst there is little published research on current mental health legislation and its relevancy and how applicable it is to modern policing. The questionnaire showed that 80% of officers answered no when asked if they felt they had the necessary equipment or training resources to deal with someone in mental health crisis. Also, 100% of respondents stated that police do not have sufficient resources to deal with mental health calls. The questionnaire has also shown that 61.1% of respondents stated that current mental health legislation was not effective. However, the general qualitative feedback from this was that other agencies should be able to pick up where police legislation prevents officers from being able to do anything. </w:t>
      </w:r>
    </w:p>
    <w:p w14:paraId="1E26351F" w14:textId="77777777" w:rsidR="00670E27" w:rsidRDefault="00670E27">
      <w:pPr>
        <w:rPr>
          <w:rFonts w:cs="Calibri"/>
          <w:sz w:val="24"/>
          <w:szCs w:val="24"/>
        </w:rPr>
      </w:pPr>
    </w:p>
    <w:p w14:paraId="3AD0B6E3" w14:textId="77777777" w:rsidR="00670E27" w:rsidRDefault="009A2F30">
      <w:pPr>
        <w:rPr>
          <w:rFonts w:cs="Calibri"/>
          <w:b/>
          <w:bCs/>
          <w:sz w:val="24"/>
          <w:szCs w:val="24"/>
        </w:rPr>
      </w:pPr>
      <w:r>
        <w:rPr>
          <w:rFonts w:cs="Calibri"/>
          <w:b/>
          <w:bCs/>
          <w:sz w:val="24"/>
          <w:szCs w:val="24"/>
        </w:rPr>
        <w:t>5.4 Recommendations</w:t>
      </w:r>
    </w:p>
    <w:p w14:paraId="7404F286" w14:textId="77777777" w:rsidR="00670E27" w:rsidRDefault="009A2F30">
      <w:r>
        <w:rPr>
          <w:rFonts w:cs="Calibri"/>
          <w:b/>
          <w:bCs/>
          <w:sz w:val="24"/>
          <w:szCs w:val="24"/>
        </w:rPr>
        <w:t>5.4.1 Recommendation One: To utilise this survey on a wider sample of officers</w:t>
      </w:r>
      <w:r>
        <w:rPr>
          <w:rFonts w:cs="Calibri"/>
          <w:sz w:val="24"/>
          <w:szCs w:val="24"/>
        </w:rPr>
        <w:t>.</w:t>
      </w:r>
    </w:p>
    <w:p w14:paraId="7CD8EEEB" w14:textId="77777777" w:rsidR="00670E27" w:rsidRDefault="009A2F30">
      <w:pPr>
        <w:rPr>
          <w:rFonts w:cs="Calibri"/>
          <w:sz w:val="24"/>
          <w:szCs w:val="24"/>
        </w:rPr>
      </w:pPr>
      <w:r>
        <w:rPr>
          <w:rFonts w:cs="Calibri"/>
          <w:sz w:val="24"/>
          <w:szCs w:val="24"/>
        </w:rPr>
        <w:t xml:space="preserve">The first and most obvious recommendation to make would be to complete a study on a larger scale to identify if the general findings of this study are relatable to a national level within policing in the UK. The questionnaire in this case took 36 respondents and was posted onto the SWP intranet for all officers to view. This operates as a news feed type of thread meaning that after a period, the post may not be available for officers to view. The questionnaire would potentially have gotten a better response if this had been sent directly to officers. </w:t>
      </w:r>
    </w:p>
    <w:p w14:paraId="2952B179" w14:textId="77777777" w:rsidR="00670E27" w:rsidRDefault="009A2F30">
      <w:pPr>
        <w:rPr>
          <w:rFonts w:cs="Calibri"/>
          <w:sz w:val="24"/>
          <w:szCs w:val="24"/>
        </w:rPr>
      </w:pPr>
      <w:r>
        <w:rPr>
          <w:rFonts w:cs="Calibri"/>
          <w:sz w:val="24"/>
          <w:szCs w:val="24"/>
        </w:rPr>
        <w:t xml:space="preserve">A larger demographic that incorporates different policing areas and officers from other forces within the UK would increase the validity and credibility of the research conducted. </w:t>
      </w:r>
    </w:p>
    <w:p w14:paraId="646F2B6C" w14:textId="77777777" w:rsidR="00670E27" w:rsidRDefault="00670E27">
      <w:pPr>
        <w:rPr>
          <w:rFonts w:cs="Calibri"/>
          <w:sz w:val="24"/>
          <w:szCs w:val="24"/>
        </w:rPr>
      </w:pPr>
    </w:p>
    <w:p w14:paraId="17E1BE7B" w14:textId="77777777" w:rsidR="00670E27" w:rsidRDefault="009A2F30">
      <w:pPr>
        <w:rPr>
          <w:rFonts w:cs="Calibri"/>
          <w:b/>
          <w:bCs/>
          <w:sz w:val="24"/>
          <w:szCs w:val="24"/>
        </w:rPr>
      </w:pPr>
      <w:r>
        <w:rPr>
          <w:rFonts w:cs="Calibri"/>
          <w:b/>
          <w:bCs/>
          <w:sz w:val="24"/>
          <w:szCs w:val="24"/>
        </w:rPr>
        <w:t xml:space="preserve">5.4.2 Recommendation Two: Develop training for police officers surrounding mental health. </w:t>
      </w:r>
    </w:p>
    <w:p w14:paraId="4A552BE8" w14:textId="77777777" w:rsidR="00670E27" w:rsidRDefault="009A2F30">
      <w:pPr>
        <w:rPr>
          <w:rFonts w:cs="Calibri"/>
          <w:sz w:val="24"/>
          <w:szCs w:val="24"/>
        </w:rPr>
      </w:pPr>
      <w:r>
        <w:rPr>
          <w:rFonts w:cs="Calibri"/>
          <w:sz w:val="24"/>
          <w:szCs w:val="24"/>
        </w:rPr>
        <w:t xml:space="preserve">Although some training was stated to have been provided to police officers, it appears that the respondents felt as though the training they have received is inadequate for the role they have to perform. </w:t>
      </w:r>
    </w:p>
    <w:p w14:paraId="4082381A" w14:textId="77777777" w:rsidR="00670E27" w:rsidRDefault="009A2F30">
      <w:pPr>
        <w:rPr>
          <w:rFonts w:cs="Calibri"/>
          <w:sz w:val="24"/>
          <w:szCs w:val="24"/>
        </w:rPr>
      </w:pPr>
      <w:r>
        <w:rPr>
          <w:rFonts w:cs="Calibri"/>
          <w:sz w:val="24"/>
          <w:szCs w:val="24"/>
        </w:rPr>
        <w:t xml:space="preserve">As a result of this, a recommendation that would be suitable would be to develop further training for officer on mental health as was previously suggest by Ahern (2021). </w:t>
      </w:r>
    </w:p>
    <w:p w14:paraId="5EAF0899" w14:textId="77777777" w:rsidR="00670E27" w:rsidRDefault="00670E27">
      <w:pPr>
        <w:rPr>
          <w:rFonts w:cs="Calibri"/>
          <w:sz w:val="24"/>
          <w:szCs w:val="24"/>
        </w:rPr>
      </w:pPr>
    </w:p>
    <w:p w14:paraId="7BE9B689" w14:textId="77777777" w:rsidR="00670E27" w:rsidRDefault="009A2F30">
      <w:pPr>
        <w:rPr>
          <w:rFonts w:cs="Calibri"/>
          <w:b/>
          <w:bCs/>
          <w:sz w:val="24"/>
          <w:szCs w:val="24"/>
        </w:rPr>
      </w:pPr>
      <w:r>
        <w:rPr>
          <w:rFonts w:cs="Calibri"/>
          <w:b/>
          <w:bCs/>
          <w:sz w:val="24"/>
          <w:szCs w:val="24"/>
        </w:rPr>
        <w:t>5.4.3 Recommendation Three: Create a pathway for those in mental health crisis to be directed to partner agencies.</w:t>
      </w:r>
    </w:p>
    <w:p w14:paraId="500CA79F" w14:textId="77777777" w:rsidR="00670E27" w:rsidRDefault="00670E27">
      <w:pPr>
        <w:rPr>
          <w:rFonts w:cs="Calibri"/>
          <w:sz w:val="24"/>
          <w:szCs w:val="24"/>
        </w:rPr>
      </w:pPr>
    </w:p>
    <w:p w14:paraId="1087505D" w14:textId="77777777" w:rsidR="00670E27" w:rsidRDefault="009A2F30">
      <w:pPr>
        <w:rPr>
          <w:rFonts w:cs="Calibri"/>
          <w:sz w:val="24"/>
          <w:szCs w:val="24"/>
        </w:rPr>
      </w:pPr>
      <w:r>
        <w:rPr>
          <w:rFonts w:cs="Calibri"/>
          <w:sz w:val="24"/>
          <w:szCs w:val="24"/>
        </w:rPr>
        <w:t xml:space="preserve">Police officers are NOT mental health professionals as has been shown within the results chapter of this research. Medical professionals such as GP’s, mental health nurses and crisis teams are trained in this area specifically and deal with persons in mental health crisis more often than police. They would be more aware and better suited to signpost and implement safeguarding measures long term to provide support to persons in need. As such, a suitable recommendation would be to develop a pathway for those in crisis to be directed to partners instead of the police or with a uniform approach to dealing with mental health. This would be supported by literature previously published by Puntis et al (2018) where the suggestion was made for there to be a co-response to persons suffering with mental illness. </w:t>
      </w:r>
    </w:p>
    <w:p w14:paraId="3222ABD8" w14:textId="77777777" w:rsidR="00670E27" w:rsidRDefault="00670E27">
      <w:pPr>
        <w:rPr>
          <w:rFonts w:cs="Calibri"/>
          <w:sz w:val="24"/>
          <w:szCs w:val="24"/>
        </w:rPr>
      </w:pPr>
    </w:p>
    <w:p w14:paraId="77274FD0" w14:textId="77777777" w:rsidR="00670E27" w:rsidRDefault="009A2F30">
      <w:pPr>
        <w:rPr>
          <w:rFonts w:cs="Calibri"/>
          <w:b/>
          <w:bCs/>
          <w:sz w:val="24"/>
          <w:szCs w:val="24"/>
        </w:rPr>
      </w:pPr>
      <w:r>
        <w:rPr>
          <w:rFonts w:cs="Calibri"/>
          <w:b/>
          <w:bCs/>
          <w:sz w:val="24"/>
          <w:szCs w:val="24"/>
        </w:rPr>
        <w:t>5.5 Limitations</w:t>
      </w:r>
    </w:p>
    <w:p w14:paraId="3A2DD04E" w14:textId="77777777" w:rsidR="00670E27" w:rsidRDefault="009A2F30">
      <w:pPr>
        <w:rPr>
          <w:rFonts w:cs="Calibri"/>
          <w:sz w:val="24"/>
          <w:szCs w:val="24"/>
        </w:rPr>
      </w:pPr>
      <w:r>
        <w:rPr>
          <w:rFonts w:cs="Calibri"/>
          <w:sz w:val="24"/>
          <w:szCs w:val="24"/>
        </w:rPr>
        <w:t xml:space="preserve">As with any study, there are limitations that would be out of the researcher’s control. The scope of research that can be conducted is limited owing to the time limit of the project itself with this needed to be completed in a nine-month period and a restriction to the word count. There are many different types of mental health illnesses (Lal et al, 2016) and as such, it varies in the amount of help that a person may need when they are in crisis. As a result, persons may only come into police contact when there is a real need for them to be protected. Further to this, there appears to be insufficient data available to firmly say what training police have in relation to mental health. These factors can all provide limitations to the research that has been conducted. </w:t>
      </w:r>
    </w:p>
    <w:p w14:paraId="0A9D0FFD" w14:textId="77777777" w:rsidR="00670E27" w:rsidRDefault="00670E27">
      <w:pPr>
        <w:rPr>
          <w:rFonts w:cs="Calibri"/>
          <w:sz w:val="24"/>
          <w:szCs w:val="24"/>
        </w:rPr>
      </w:pPr>
    </w:p>
    <w:p w14:paraId="467B139C" w14:textId="77777777" w:rsidR="00670E27" w:rsidRDefault="009A2F30">
      <w:pPr>
        <w:rPr>
          <w:rFonts w:cs="Calibri"/>
          <w:b/>
          <w:bCs/>
          <w:sz w:val="24"/>
          <w:szCs w:val="24"/>
        </w:rPr>
      </w:pPr>
      <w:r>
        <w:rPr>
          <w:rFonts w:cs="Calibri"/>
          <w:b/>
          <w:bCs/>
          <w:sz w:val="24"/>
          <w:szCs w:val="24"/>
        </w:rPr>
        <w:t>5.6 Conclusion</w:t>
      </w:r>
    </w:p>
    <w:p w14:paraId="7AAC1213" w14:textId="77572A0A" w:rsidR="00670E27" w:rsidRDefault="009A2F30">
      <w:pPr>
        <w:rPr>
          <w:rFonts w:cs="Calibri"/>
          <w:sz w:val="24"/>
          <w:szCs w:val="24"/>
        </w:rPr>
      </w:pPr>
      <w:r>
        <w:rPr>
          <w:rFonts w:cs="Calibri"/>
          <w:sz w:val="24"/>
          <w:szCs w:val="24"/>
        </w:rPr>
        <w:t xml:space="preserve">In conclusion, it is apparent that the need for mental health services is needed now more than ever. The needed for persons to receive support from services is clear however, questions have been raised as to whether, the first contact they receive for their mental health should be via the police. As outlined in the literature review section of this research, the amount of time that police are spending dealing with mental health related calls is increasing and something needs to be done so that persons suffering with their mental health, are getting the </w:t>
      </w:r>
      <w:r w:rsidR="003170AF">
        <w:rPr>
          <w:rFonts w:cs="Calibri"/>
          <w:sz w:val="24"/>
          <w:szCs w:val="24"/>
        </w:rPr>
        <w:t>correct</w:t>
      </w:r>
      <w:r>
        <w:rPr>
          <w:rFonts w:cs="Calibri"/>
          <w:sz w:val="24"/>
          <w:szCs w:val="24"/>
        </w:rPr>
        <w:t xml:space="preserve"> treatment and support. This study has shown that officers do not feel that they are well trained or well-equipped enough to be able to deal with most mental health calls that they are attending. With growing demands on policing, something needs to be done in order to either reduce demand, or, train the police to be able to deal with these types of calls effectively. </w:t>
      </w:r>
    </w:p>
    <w:p w14:paraId="363E4AE7" w14:textId="77777777" w:rsidR="00670E27" w:rsidRDefault="00670E27">
      <w:pPr>
        <w:rPr>
          <w:rFonts w:cs="Calibri"/>
          <w:sz w:val="24"/>
          <w:szCs w:val="24"/>
        </w:rPr>
      </w:pPr>
    </w:p>
    <w:p w14:paraId="0ECC5E42" w14:textId="77777777" w:rsidR="00670E27" w:rsidRDefault="00670E27">
      <w:pPr>
        <w:rPr>
          <w:rFonts w:cs="Calibri"/>
          <w:sz w:val="24"/>
          <w:szCs w:val="24"/>
        </w:rPr>
      </w:pPr>
    </w:p>
    <w:p w14:paraId="5148B163" w14:textId="77777777" w:rsidR="00670E27" w:rsidRDefault="00670E27">
      <w:pPr>
        <w:rPr>
          <w:rFonts w:cs="Calibri"/>
          <w:sz w:val="24"/>
          <w:szCs w:val="24"/>
        </w:rPr>
      </w:pPr>
    </w:p>
    <w:p w14:paraId="6CCA11A2" w14:textId="77777777" w:rsidR="00670E27" w:rsidRDefault="00670E27">
      <w:pPr>
        <w:spacing w:line="360" w:lineRule="auto"/>
        <w:rPr>
          <w:rFonts w:cs="Calibri"/>
          <w:sz w:val="24"/>
          <w:szCs w:val="24"/>
        </w:rPr>
      </w:pPr>
    </w:p>
    <w:p w14:paraId="1F13588F" w14:textId="77777777" w:rsidR="00670E27" w:rsidRDefault="00670E27">
      <w:pPr>
        <w:spacing w:line="360" w:lineRule="auto"/>
        <w:rPr>
          <w:rFonts w:cs="Calibri"/>
          <w:sz w:val="24"/>
          <w:szCs w:val="24"/>
        </w:rPr>
      </w:pPr>
    </w:p>
    <w:p w14:paraId="44391E38" w14:textId="77777777" w:rsidR="00670E27" w:rsidRDefault="00670E27">
      <w:pPr>
        <w:spacing w:line="360" w:lineRule="auto"/>
        <w:rPr>
          <w:rFonts w:cs="Calibri"/>
          <w:sz w:val="24"/>
          <w:szCs w:val="24"/>
        </w:rPr>
      </w:pPr>
    </w:p>
    <w:p w14:paraId="5E4933FE" w14:textId="77777777" w:rsidR="00670E27" w:rsidRDefault="00670E27">
      <w:pPr>
        <w:spacing w:line="360" w:lineRule="auto"/>
        <w:rPr>
          <w:rFonts w:cs="Calibri"/>
          <w:sz w:val="24"/>
          <w:szCs w:val="24"/>
        </w:rPr>
      </w:pPr>
    </w:p>
    <w:p w14:paraId="395C7576" w14:textId="77777777" w:rsidR="00670E27" w:rsidRDefault="00670E27">
      <w:pPr>
        <w:spacing w:line="360" w:lineRule="auto"/>
        <w:rPr>
          <w:rFonts w:cs="Calibri"/>
          <w:sz w:val="24"/>
          <w:szCs w:val="24"/>
        </w:rPr>
      </w:pPr>
    </w:p>
    <w:p w14:paraId="2B12EFB5" w14:textId="77777777" w:rsidR="00670E27" w:rsidRDefault="00670E27">
      <w:pPr>
        <w:spacing w:line="360" w:lineRule="auto"/>
        <w:rPr>
          <w:rFonts w:cs="Calibri"/>
          <w:color w:val="000000"/>
          <w:spacing w:val="3"/>
          <w:sz w:val="24"/>
          <w:szCs w:val="24"/>
          <w:shd w:val="clear" w:color="auto" w:fill="FFFFFF"/>
        </w:rPr>
      </w:pPr>
    </w:p>
    <w:p w14:paraId="1082C34E" w14:textId="77777777" w:rsidR="00670E27" w:rsidRDefault="00670E27">
      <w:pPr>
        <w:spacing w:line="360" w:lineRule="auto"/>
        <w:rPr>
          <w:rFonts w:cs="Calibri"/>
          <w:color w:val="000000"/>
          <w:spacing w:val="3"/>
          <w:sz w:val="24"/>
          <w:szCs w:val="24"/>
          <w:shd w:val="clear" w:color="auto" w:fill="FFFFFF"/>
        </w:rPr>
      </w:pPr>
    </w:p>
    <w:p w14:paraId="038B44EE" w14:textId="77777777" w:rsidR="00670E27" w:rsidRDefault="00670E27">
      <w:pPr>
        <w:spacing w:line="360" w:lineRule="auto"/>
        <w:rPr>
          <w:rFonts w:cs="Calibri"/>
          <w:color w:val="000000"/>
          <w:spacing w:val="3"/>
          <w:sz w:val="24"/>
          <w:szCs w:val="24"/>
          <w:shd w:val="clear" w:color="auto" w:fill="FFFFFF"/>
        </w:rPr>
      </w:pPr>
    </w:p>
    <w:p w14:paraId="10E01DC7" w14:textId="77777777" w:rsidR="00670E27" w:rsidRDefault="00670E27">
      <w:pPr>
        <w:spacing w:line="360" w:lineRule="auto"/>
        <w:rPr>
          <w:rFonts w:cs="Calibri"/>
          <w:color w:val="000000"/>
          <w:spacing w:val="3"/>
          <w:sz w:val="24"/>
          <w:szCs w:val="24"/>
          <w:shd w:val="clear" w:color="auto" w:fill="FFFFFF"/>
        </w:rPr>
      </w:pPr>
    </w:p>
    <w:p w14:paraId="00E3216E" w14:textId="77777777" w:rsidR="00670E27" w:rsidRDefault="00670E27">
      <w:pPr>
        <w:spacing w:line="360" w:lineRule="auto"/>
        <w:rPr>
          <w:rFonts w:cs="Calibri"/>
          <w:color w:val="000000"/>
          <w:spacing w:val="3"/>
          <w:sz w:val="24"/>
          <w:szCs w:val="24"/>
          <w:shd w:val="clear" w:color="auto" w:fill="FFFFFF"/>
        </w:rPr>
      </w:pPr>
    </w:p>
    <w:p w14:paraId="24862D0A" w14:textId="77777777" w:rsidR="00670E27" w:rsidRDefault="00670E27">
      <w:pPr>
        <w:spacing w:line="360" w:lineRule="auto"/>
        <w:rPr>
          <w:rFonts w:cs="Calibri"/>
          <w:color w:val="000000"/>
          <w:spacing w:val="3"/>
          <w:sz w:val="24"/>
          <w:szCs w:val="24"/>
          <w:shd w:val="clear" w:color="auto" w:fill="FFFFFF"/>
        </w:rPr>
      </w:pPr>
    </w:p>
    <w:p w14:paraId="4A7A9553" w14:textId="77777777" w:rsidR="00670E27" w:rsidRDefault="00670E27">
      <w:pPr>
        <w:spacing w:line="360" w:lineRule="auto"/>
        <w:rPr>
          <w:rFonts w:cs="Calibri"/>
          <w:color w:val="000000"/>
          <w:spacing w:val="3"/>
          <w:sz w:val="24"/>
          <w:szCs w:val="24"/>
          <w:shd w:val="clear" w:color="auto" w:fill="FFFFFF"/>
        </w:rPr>
      </w:pPr>
    </w:p>
    <w:p w14:paraId="5BBF7B70" w14:textId="77777777" w:rsidR="00670E27" w:rsidRDefault="00670E27">
      <w:pPr>
        <w:spacing w:line="360" w:lineRule="auto"/>
        <w:rPr>
          <w:rFonts w:cs="Calibri"/>
          <w:color w:val="000000"/>
          <w:spacing w:val="3"/>
          <w:sz w:val="24"/>
          <w:szCs w:val="24"/>
          <w:shd w:val="clear" w:color="auto" w:fill="FFFFFF"/>
        </w:rPr>
      </w:pPr>
    </w:p>
    <w:p w14:paraId="5BEF5798" w14:textId="77777777" w:rsidR="00670E27" w:rsidRDefault="00670E27">
      <w:pPr>
        <w:spacing w:line="360" w:lineRule="auto"/>
        <w:rPr>
          <w:rFonts w:cs="Calibri"/>
          <w:color w:val="000000"/>
          <w:spacing w:val="3"/>
          <w:sz w:val="24"/>
          <w:szCs w:val="24"/>
          <w:shd w:val="clear" w:color="auto" w:fill="FFFFFF"/>
        </w:rPr>
      </w:pPr>
    </w:p>
    <w:p w14:paraId="08004F3E" w14:textId="77777777" w:rsidR="00670E27" w:rsidRDefault="00670E27">
      <w:pPr>
        <w:spacing w:line="360" w:lineRule="auto"/>
        <w:rPr>
          <w:rFonts w:cs="Calibri"/>
          <w:color w:val="000000"/>
          <w:spacing w:val="3"/>
          <w:sz w:val="24"/>
          <w:szCs w:val="24"/>
          <w:shd w:val="clear" w:color="auto" w:fill="FFFFFF"/>
        </w:rPr>
      </w:pPr>
    </w:p>
    <w:p w14:paraId="0EECBC04" w14:textId="77777777" w:rsidR="00670E27" w:rsidRDefault="00670E27">
      <w:pPr>
        <w:spacing w:line="360" w:lineRule="auto"/>
        <w:rPr>
          <w:rFonts w:cs="Calibri"/>
          <w:color w:val="000000"/>
          <w:spacing w:val="3"/>
          <w:sz w:val="24"/>
          <w:szCs w:val="24"/>
          <w:shd w:val="clear" w:color="auto" w:fill="FFFFFF"/>
        </w:rPr>
      </w:pPr>
    </w:p>
    <w:p w14:paraId="2AF5ABAA" w14:textId="77777777" w:rsidR="00670E27" w:rsidRDefault="00670E27">
      <w:pPr>
        <w:spacing w:line="360" w:lineRule="auto"/>
        <w:rPr>
          <w:rFonts w:cs="Calibri"/>
          <w:color w:val="000000"/>
          <w:spacing w:val="3"/>
          <w:sz w:val="24"/>
          <w:szCs w:val="24"/>
          <w:shd w:val="clear" w:color="auto" w:fill="FFFFFF"/>
        </w:rPr>
      </w:pPr>
    </w:p>
    <w:p w14:paraId="2DC753CE" w14:textId="5D8F7086" w:rsidR="00670E27" w:rsidRDefault="00670E27">
      <w:pPr>
        <w:spacing w:line="360" w:lineRule="auto"/>
        <w:rPr>
          <w:rFonts w:cs="Calibri"/>
          <w:color w:val="000000"/>
          <w:spacing w:val="3"/>
          <w:sz w:val="24"/>
          <w:szCs w:val="24"/>
          <w:shd w:val="clear" w:color="auto" w:fill="FFFFFF"/>
        </w:rPr>
      </w:pPr>
    </w:p>
    <w:p w14:paraId="62DCB1B3" w14:textId="479A04E1" w:rsidR="00D72ADF" w:rsidRDefault="00D72ADF">
      <w:pPr>
        <w:spacing w:line="360" w:lineRule="auto"/>
        <w:rPr>
          <w:rFonts w:cs="Calibri"/>
          <w:color w:val="000000"/>
          <w:spacing w:val="3"/>
          <w:sz w:val="24"/>
          <w:szCs w:val="24"/>
          <w:shd w:val="clear" w:color="auto" w:fill="FFFFFF"/>
        </w:rPr>
      </w:pPr>
    </w:p>
    <w:p w14:paraId="7ABA184E" w14:textId="77777777" w:rsidR="00D72ADF" w:rsidRDefault="00D72ADF">
      <w:pPr>
        <w:spacing w:line="360" w:lineRule="auto"/>
        <w:rPr>
          <w:rFonts w:cs="Calibri"/>
          <w:color w:val="000000"/>
          <w:spacing w:val="3"/>
          <w:sz w:val="24"/>
          <w:szCs w:val="24"/>
          <w:shd w:val="clear" w:color="auto" w:fill="FFFFFF"/>
        </w:rPr>
      </w:pPr>
    </w:p>
    <w:p w14:paraId="52E6BE68" w14:textId="77777777" w:rsidR="00670E27" w:rsidRDefault="009A2F30">
      <w:pPr>
        <w:rPr>
          <w:rFonts w:cs="Calibri"/>
          <w:color w:val="7030A0"/>
          <w:sz w:val="28"/>
          <w:szCs w:val="28"/>
        </w:rPr>
      </w:pPr>
      <w:r w:rsidRPr="00D72ADF">
        <w:rPr>
          <w:rFonts w:cs="Calibri"/>
          <w:sz w:val="28"/>
          <w:szCs w:val="28"/>
        </w:rPr>
        <w:t>Bibliography</w:t>
      </w:r>
      <w:r>
        <w:rPr>
          <w:rFonts w:cs="Calibri"/>
          <w:color w:val="7030A0"/>
          <w:sz w:val="28"/>
          <w:szCs w:val="28"/>
        </w:rPr>
        <w:t xml:space="preserve"> </w:t>
      </w:r>
    </w:p>
    <w:p w14:paraId="79237AF0" w14:textId="77777777" w:rsidR="00670E27" w:rsidRDefault="009A2F30">
      <w:r>
        <w:rPr>
          <w:rFonts w:cs="Calibri"/>
          <w:sz w:val="24"/>
          <w:szCs w:val="24"/>
        </w:rPr>
        <w:t xml:space="preserve">Adebowale, V. (2013). </w:t>
      </w:r>
      <w:r>
        <w:rPr>
          <w:rFonts w:cs="Calibri"/>
          <w:i/>
          <w:iCs/>
          <w:sz w:val="24"/>
          <w:szCs w:val="24"/>
        </w:rPr>
        <w:t xml:space="preserve">Independent </w:t>
      </w:r>
      <w:proofErr w:type="spellStart"/>
      <w:r>
        <w:rPr>
          <w:rFonts w:cs="Calibri"/>
          <w:i/>
          <w:iCs/>
          <w:sz w:val="24"/>
          <w:szCs w:val="24"/>
        </w:rPr>
        <w:t>Commision</w:t>
      </w:r>
      <w:proofErr w:type="spellEnd"/>
      <w:r>
        <w:rPr>
          <w:rFonts w:cs="Calibri"/>
          <w:i/>
          <w:iCs/>
          <w:sz w:val="24"/>
          <w:szCs w:val="24"/>
        </w:rPr>
        <w:t xml:space="preserve"> on Mental Health and Policing Report</w:t>
      </w:r>
      <w:r>
        <w:rPr>
          <w:rFonts w:cs="Calibri"/>
          <w:sz w:val="24"/>
          <w:szCs w:val="24"/>
        </w:rPr>
        <w:t xml:space="preserve"> Available at: </w:t>
      </w:r>
      <w:hyperlink r:id="rId13" w:history="1">
        <w:r>
          <w:rPr>
            <w:rStyle w:val="Hyperlink"/>
            <w:rFonts w:cs="Calibri"/>
            <w:sz w:val="24"/>
            <w:szCs w:val="24"/>
          </w:rPr>
          <w:t>https://amhp.org.uk/app/uploads/2017/08/independent_commission_on_mental_health_and_policing_main_report.pdf</w:t>
        </w:r>
      </w:hyperlink>
      <w:r>
        <w:rPr>
          <w:rFonts w:cs="Calibri"/>
          <w:sz w:val="24"/>
          <w:szCs w:val="24"/>
        </w:rPr>
        <w:t xml:space="preserve"> (Accessed 20th October 2022)</w:t>
      </w:r>
    </w:p>
    <w:p w14:paraId="61303D40" w14:textId="77777777" w:rsidR="00670E27" w:rsidRDefault="00670E27">
      <w:pPr>
        <w:rPr>
          <w:rFonts w:cs="Calibri"/>
          <w:sz w:val="24"/>
          <w:szCs w:val="24"/>
        </w:rPr>
      </w:pPr>
    </w:p>
    <w:p w14:paraId="12AAA807" w14:textId="77777777" w:rsidR="00670E27" w:rsidRDefault="009A2F30">
      <w:proofErr w:type="spellStart"/>
      <w:r>
        <w:rPr>
          <w:rFonts w:cs="Calibri"/>
          <w:sz w:val="24"/>
          <w:szCs w:val="24"/>
        </w:rPr>
        <w:t>Almalki</w:t>
      </w:r>
      <w:proofErr w:type="spellEnd"/>
      <w:r>
        <w:rPr>
          <w:rFonts w:cs="Calibri"/>
          <w:sz w:val="24"/>
          <w:szCs w:val="24"/>
        </w:rPr>
        <w:t xml:space="preserve">, S. (2016). Integrating Quantitative and Qualitative Data in Mixed Methods Research--Challenges and Benefits. Journal of Education and Learning, [online] 5(3), pp.288–296. Available at: </w:t>
      </w:r>
      <w:hyperlink r:id="rId14" w:history="1">
        <w:r>
          <w:rPr>
            <w:rStyle w:val="Hyperlink"/>
            <w:rFonts w:cs="Calibri"/>
            <w:sz w:val="24"/>
            <w:szCs w:val="24"/>
          </w:rPr>
          <w:t>https://eric.ed.gov/?id=EJ1110464</w:t>
        </w:r>
      </w:hyperlink>
      <w:r>
        <w:rPr>
          <w:rFonts w:cs="Calibri"/>
          <w:sz w:val="24"/>
          <w:szCs w:val="24"/>
        </w:rPr>
        <w:t xml:space="preserve"> (Accessed 23</w:t>
      </w:r>
      <w:r>
        <w:rPr>
          <w:rFonts w:cs="Calibri"/>
          <w:sz w:val="24"/>
          <w:szCs w:val="24"/>
          <w:vertAlign w:val="superscript"/>
        </w:rPr>
        <w:t>rd</w:t>
      </w:r>
      <w:r>
        <w:rPr>
          <w:rFonts w:cs="Calibri"/>
          <w:sz w:val="24"/>
          <w:szCs w:val="24"/>
        </w:rPr>
        <w:t xml:space="preserve"> March 2023).</w:t>
      </w:r>
    </w:p>
    <w:p w14:paraId="37FCDDF9" w14:textId="77777777" w:rsidR="00670E27" w:rsidRDefault="00670E27">
      <w:pPr>
        <w:rPr>
          <w:rFonts w:cs="Calibri"/>
          <w:sz w:val="24"/>
          <w:szCs w:val="24"/>
        </w:rPr>
      </w:pPr>
    </w:p>
    <w:p w14:paraId="7ADC7398" w14:textId="77777777" w:rsidR="00670E27" w:rsidRDefault="009A2F30">
      <w:r>
        <w:rPr>
          <w:rFonts w:cs="Calibri"/>
          <w:sz w:val="24"/>
          <w:szCs w:val="24"/>
        </w:rPr>
        <w:t xml:space="preserve">BACP (2021). </w:t>
      </w:r>
      <w:r>
        <w:rPr>
          <w:rFonts w:cs="Calibri"/>
          <w:i/>
          <w:iCs/>
          <w:sz w:val="24"/>
          <w:szCs w:val="24"/>
        </w:rPr>
        <w:t>Attitudes to mental health are changing, our research finds</w:t>
      </w:r>
      <w:r>
        <w:rPr>
          <w:rFonts w:cs="Calibri"/>
          <w:sz w:val="24"/>
          <w:szCs w:val="24"/>
        </w:rPr>
        <w:t xml:space="preserve">. [online] www.bacp.co.uk. Available at: </w:t>
      </w:r>
      <w:hyperlink r:id="rId15" w:anchor=":~:text=We%20found%20that%2090%25%20of" w:history="1">
        <w:r>
          <w:rPr>
            <w:rStyle w:val="Hyperlink"/>
            <w:rFonts w:cs="Calibri"/>
            <w:sz w:val="24"/>
            <w:szCs w:val="24"/>
          </w:rPr>
          <w:t>https://www.bacp.co.uk/news/news-from-bacp/2021/8-october-attitudes-towards-mental-health-are-changing-our-research-finds/#:~:text=We%20found%20that%2090%25%20of</w:t>
        </w:r>
      </w:hyperlink>
      <w:r>
        <w:rPr>
          <w:rFonts w:cs="Calibri"/>
          <w:sz w:val="24"/>
          <w:szCs w:val="24"/>
        </w:rPr>
        <w:t>. (Accessed 23</w:t>
      </w:r>
      <w:r>
        <w:rPr>
          <w:rFonts w:cs="Calibri"/>
          <w:sz w:val="24"/>
          <w:szCs w:val="24"/>
          <w:vertAlign w:val="superscript"/>
        </w:rPr>
        <w:t>rd</w:t>
      </w:r>
      <w:r>
        <w:rPr>
          <w:rFonts w:cs="Calibri"/>
          <w:sz w:val="24"/>
          <w:szCs w:val="24"/>
        </w:rPr>
        <w:t xml:space="preserve"> March 2023)</w:t>
      </w:r>
    </w:p>
    <w:p w14:paraId="764B7BC3" w14:textId="77777777" w:rsidR="00670E27" w:rsidRDefault="00670E27">
      <w:pPr>
        <w:rPr>
          <w:rFonts w:cs="Calibri"/>
          <w:sz w:val="24"/>
          <w:szCs w:val="24"/>
        </w:rPr>
      </w:pPr>
    </w:p>
    <w:p w14:paraId="48D7D742" w14:textId="77777777" w:rsidR="00670E27" w:rsidRDefault="009A2F30">
      <w:proofErr w:type="spellStart"/>
      <w:r>
        <w:rPr>
          <w:rFonts w:cs="Calibri"/>
          <w:sz w:val="24"/>
          <w:szCs w:val="24"/>
        </w:rPr>
        <w:t>Colarossi</w:t>
      </w:r>
      <w:proofErr w:type="spellEnd"/>
      <w:r>
        <w:rPr>
          <w:rFonts w:cs="Calibri"/>
          <w:sz w:val="24"/>
          <w:szCs w:val="24"/>
        </w:rPr>
        <w:t xml:space="preserve">, L. and Eccles, J. (2003). </w:t>
      </w:r>
      <w:r>
        <w:rPr>
          <w:rFonts w:cs="Calibri"/>
          <w:i/>
          <w:iCs/>
          <w:sz w:val="24"/>
          <w:szCs w:val="24"/>
        </w:rPr>
        <w:t>Differential Effect of Support Provides on Adolescents’ Mental Health.</w:t>
      </w:r>
      <w:r>
        <w:rPr>
          <w:rFonts w:cs="Calibri"/>
          <w:sz w:val="24"/>
          <w:szCs w:val="24"/>
        </w:rPr>
        <w:t xml:space="preserve"> [online] EBSCO Host. Available at: </w:t>
      </w:r>
      <w:hyperlink r:id="rId16" w:history="1">
        <w:r>
          <w:rPr>
            <w:rStyle w:val="Hyperlink"/>
            <w:rFonts w:cs="Calibri"/>
            <w:sz w:val="24"/>
            <w:szCs w:val="24"/>
          </w:rPr>
          <w:t>https://web-p-ebscohost-com.ezproxy.uwtsd.ac.uk/ehost/pdfviewer/pdfviewer?vid=0&amp;sid=f29cbf4e-544e-40b6-b07a-d901e6318cf2%40redis</w:t>
        </w:r>
      </w:hyperlink>
      <w:r>
        <w:rPr>
          <w:rFonts w:cs="Calibri"/>
          <w:sz w:val="24"/>
          <w:szCs w:val="24"/>
        </w:rPr>
        <w:t xml:space="preserve"> (Accessed 23</w:t>
      </w:r>
      <w:r>
        <w:rPr>
          <w:rFonts w:cs="Calibri"/>
          <w:sz w:val="24"/>
          <w:szCs w:val="24"/>
          <w:vertAlign w:val="superscript"/>
        </w:rPr>
        <w:t>rd</w:t>
      </w:r>
      <w:r>
        <w:rPr>
          <w:rFonts w:cs="Calibri"/>
          <w:sz w:val="24"/>
          <w:szCs w:val="24"/>
        </w:rPr>
        <w:t xml:space="preserve"> March 2023).</w:t>
      </w:r>
    </w:p>
    <w:p w14:paraId="1B69DCB7" w14:textId="77777777" w:rsidR="00670E27" w:rsidRDefault="00670E27">
      <w:pPr>
        <w:rPr>
          <w:rFonts w:cs="Calibri"/>
          <w:sz w:val="24"/>
          <w:szCs w:val="24"/>
        </w:rPr>
      </w:pPr>
    </w:p>
    <w:p w14:paraId="474514DF" w14:textId="77777777" w:rsidR="00670E27" w:rsidRDefault="009A2F30">
      <w:r>
        <w:rPr>
          <w:rFonts w:cs="Calibri"/>
          <w:sz w:val="24"/>
          <w:szCs w:val="24"/>
        </w:rPr>
        <w:t xml:space="preserve">Dearden, L. and Thomas, R. (2022). </w:t>
      </w:r>
      <w:r>
        <w:rPr>
          <w:rFonts w:cs="Calibri"/>
          <w:i/>
          <w:iCs/>
          <w:sz w:val="24"/>
          <w:szCs w:val="24"/>
        </w:rPr>
        <w:t>Armed police being sent to cardiac arrest patients as NHS buckles under strain</w:t>
      </w:r>
      <w:r>
        <w:rPr>
          <w:rFonts w:cs="Calibri"/>
          <w:sz w:val="24"/>
          <w:szCs w:val="24"/>
        </w:rPr>
        <w:t xml:space="preserve">. [online] The Independent. Available at: </w:t>
      </w:r>
      <w:hyperlink r:id="rId17" w:history="1">
        <w:r>
          <w:rPr>
            <w:rStyle w:val="Hyperlink"/>
            <w:rFonts w:cs="Calibri"/>
            <w:sz w:val="24"/>
            <w:szCs w:val="24"/>
          </w:rPr>
          <w:t>https://www.independent.co.uk/news/uk/crime/nhs-crisis-armed-police-cardiac-arrest-b2138086.html</w:t>
        </w:r>
      </w:hyperlink>
      <w:r>
        <w:rPr>
          <w:rFonts w:cs="Calibri"/>
          <w:sz w:val="24"/>
          <w:szCs w:val="24"/>
        </w:rPr>
        <w:t>. (Accessed 22nd March 2023)</w:t>
      </w:r>
    </w:p>
    <w:p w14:paraId="403E9849" w14:textId="77777777" w:rsidR="00670E27" w:rsidRDefault="00670E27">
      <w:pPr>
        <w:rPr>
          <w:rFonts w:cs="Calibri"/>
          <w:sz w:val="24"/>
          <w:szCs w:val="24"/>
        </w:rPr>
      </w:pPr>
    </w:p>
    <w:p w14:paraId="3C650A3A" w14:textId="77777777" w:rsidR="00670E27" w:rsidRDefault="009A2F30">
      <w:r>
        <w:rPr>
          <w:rFonts w:cs="Calibri"/>
          <w:sz w:val="24"/>
          <w:szCs w:val="24"/>
        </w:rPr>
        <w:t xml:space="preserve">Friborg, O. and Rosenvinge, J. (2013). </w:t>
      </w:r>
      <w:r>
        <w:rPr>
          <w:rFonts w:cs="Calibri"/>
          <w:i/>
          <w:iCs/>
          <w:sz w:val="24"/>
          <w:szCs w:val="24"/>
        </w:rPr>
        <w:t>A comparison of open-ended and closed questions - ProQuest</w:t>
      </w:r>
      <w:r>
        <w:rPr>
          <w:rFonts w:cs="Calibri"/>
          <w:sz w:val="24"/>
          <w:szCs w:val="24"/>
        </w:rPr>
        <w:t xml:space="preserve">. [online] www.proquest.com. Available at: </w:t>
      </w:r>
      <w:hyperlink r:id="rId18" w:history="1">
        <w:r>
          <w:rPr>
            <w:rStyle w:val="Hyperlink"/>
            <w:rFonts w:cs="Calibri"/>
            <w:sz w:val="24"/>
            <w:szCs w:val="24"/>
          </w:rPr>
          <w:t>https://www.proquest.com/docview/1272277302?accountid=130472&amp;parentSessionId=623BrAHtAJznynHdzdporrSfmN3Li4Sq5tMsfIncGNY%3D&amp;pq-origsite=primo</w:t>
        </w:r>
      </w:hyperlink>
      <w:r>
        <w:rPr>
          <w:rFonts w:cs="Calibri"/>
          <w:sz w:val="24"/>
          <w:szCs w:val="24"/>
        </w:rPr>
        <w:t xml:space="preserve"> (Accessed 23</w:t>
      </w:r>
      <w:r>
        <w:rPr>
          <w:rFonts w:cs="Calibri"/>
          <w:sz w:val="24"/>
          <w:szCs w:val="24"/>
          <w:vertAlign w:val="superscript"/>
        </w:rPr>
        <w:t>rd</w:t>
      </w:r>
      <w:r>
        <w:rPr>
          <w:rFonts w:cs="Calibri"/>
          <w:sz w:val="24"/>
          <w:szCs w:val="24"/>
        </w:rPr>
        <w:t xml:space="preserve"> March 2023).</w:t>
      </w:r>
    </w:p>
    <w:p w14:paraId="0B462785" w14:textId="77777777" w:rsidR="00670E27" w:rsidRDefault="00670E27">
      <w:pPr>
        <w:rPr>
          <w:rFonts w:cs="Calibri"/>
          <w:sz w:val="24"/>
          <w:szCs w:val="24"/>
        </w:rPr>
      </w:pPr>
    </w:p>
    <w:p w14:paraId="1D66C1A1" w14:textId="77777777" w:rsidR="00670E27" w:rsidRDefault="009A2F30">
      <w:proofErr w:type="spellStart"/>
      <w:r>
        <w:rPr>
          <w:rFonts w:cs="Calibri"/>
          <w:sz w:val="24"/>
          <w:szCs w:val="24"/>
        </w:rPr>
        <w:t>Galderisi</w:t>
      </w:r>
      <w:proofErr w:type="spellEnd"/>
      <w:r>
        <w:rPr>
          <w:rFonts w:cs="Calibri"/>
          <w:sz w:val="24"/>
          <w:szCs w:val="24"/>
        </w:rPr>
        <w:t xml:space="preserve">, S., Heinz, A., Kastrup, M., </w:t>
      </w:r>
      <w:proofErr w:type="spellStart"/>
      <w:r>
        <w:rPr>
          <w:rFonts w:cs="Calibri"/>
          <w:sz w:val="24"/>
          <w:szCs w:val="24"/>
        </w:rPr>
        <w:t>Beezhold</w:t>
      </w:r>
      <w:proofErr w:type="spellEnd"/>
      <w:r>
        <w:rPr>
          <w:rFonts w:cs="Calibri"/>
          <w:sz w:val="24"/>
          <w:szCs w:val="24"/>
        </w:rPr>
        <w:t xml:space="preserve">, J. and Sartorius, N. (2015). Toward a New Definition of Mental Health. </w:t>
      </w:r>
      <w:r>
        <w:rPr>
          <w:rFonts w:cs="Calibri"/>
          <w:i/>
          <w:iCs/>
          <w:sz w:val="24"/>
          <w:szCs w:val="24"/>
        </w:rPr>
        <w:t>World Psychiatry</w:t>
      </w:r>
      <w:r>
        <w:rPr>
          <w:rFonts w:cs="Calibri"/>
          <w:sz w:val="24"/>
          <w:szCs w:val="24"/>
        </w:rPr>
        <w:t xml:space="preserve">, [online] 14(2), pp.231–233. Available at: </w:t>
      </w:r>
      <w:hyperlink r:id="rId19" w:history="1">
        <w:r>
          <w:rPr>
            <w:rStyle w:val="Hyperlink"/>
            <w:rFonts w:cs="Calibri"/>
            <w:sz w:val="24"/>
            <w:szCs w:val="24"/>
          </w:rPr>
          <w:t>https://www.ncbi.nlm.nih.gov/pmc/articles/PMC4471980/</w:t>
        </w:r>
      </w:hyperlink>
      <w:r>
        <w:rPr>
          <w:rFonts w:cs="Calibri"/>
          <w:sz w:val="24"/>
          <w:szCs w:val="24"/>
        </w:rPr>
        <w:t xml:space="preserve"> (Accessed 23</w:t>
      </w:r>
      <w:r>
        <w:rPr>
          <w:rFonts w:cs="Calibri"/>
          <w:sz w:val="24"/>
          <w:szCs w:val="24"/>
          <w:vertAlign w:val="superscript"/>
        </w:rPr>
        <w:t>rd</w:t>
      </w:r>
      <w:r>
        <w:rPr>
          <w:rFonts w:cs="Calibri"/>
          <w:sz w:val="24"/>
          <w:szCs w:val="24"/>
        </w:rPr>
        <w:t xml:space="preserve"> March 2023).</w:t>
      </w:r>
    </w:p>
    <w:p w14:paraId="0A1F0CB1" w14:textId="77777777" w:rsidR="00670E27" w:rsidRDefault="00670E27">
      <w:pPr>
        <w:rPr>
          <w:rFonts w:cs="Calibri"/>
          <w:sz w:val="24"/>
          <w:szCs w:val="24"/>
        </w:rPr>
      </w:pPr>
    </w:p>
    <w:p w14:paraId="6436958D" w14:textId="77777777" w:rsidR="00670E27" w:rsidRDefault="009A2F30">
      <w:r>
        <w:rPr>
          <w:rFonts w:cs="Calibri"/>
          <w:sz w:val="24"/>
          <w:szCs w:val="24"/>
        </w:rPr>
        <w:t xml:space="preserve">Hellstern, R.B. and Robinson, W.D. (2023). The Impact of COVID-19 and Telehealth Services on Attrition Rates in Psychotherapy. </w:t>
      </w:r>
      <w:r>
        <w:rPr>
          <w:rFonts w:cs="Calibri"/>
          <w:i/>
          <w:iCs/>
          <w:sz w:val="24"/>
          <w:szCs w:val="24"/>
        </w:rPr>
        <w:t>Contemporary Family Therapy</w:t>
      </w:r>
      <w:r>
        <w:rPr>
          <w:rFonts w:cs="Calibri"/>
          <w:sz w:val="24"/>
          <w:szCs w:val="24"/>
        </w:rPr>
        <w:t>, 45(1). (Accessed 22</w:t>
      </w:r>
      <w:r>
        <w:rPr>
          <w:rFonts w:cs="Calibri"/>
          <w:sz w:val="24"/>
          <w:szCs w:val="24"/>
          <w:vertAlign w:val="superscript"/>
        </w:rPr>
        <w:t>nd</w:t>
      </w:r>
      <w:r>
        <w:rPr>
          <w:rFonts w:cs="Calibri"/>
          <w:sz w:val="24"/>
          <w:szCs w:val="24"/>
        </w:rPr>
        <w:t xml:space="preserve"> March 2023).</w:t>
      </w:r>
    </w:p>
    <w:p w14:paraId="1D14255B" w14:textId="77777777" w:rsidR="00670E27" w:rsidRDefault="00670E27">
      <w:pPr>
        <w:rPr>
          <w:rFonts w:cs="Calibri"/>
          <w:sz w:val="24"/>
          <w:szCs w:val="24"/>
        </w:rPr>
      </w:pPr>
    </w:p>
    <w:p w14:paraId="28E9D373" w14:textId="77777777" w:rsidR="00670E27" w:rsidRDefault="009A2F30">
      <w:r>
        <w:rPr>
          <w:rFonts w:cs="Calibri"/>
          <w:sz w:val="24"/>
          <w:szCs w:val="24"/>
        </w:rPr>
        <w:t xml:space="preserve">HMICFRS. (2018). </w:t>
      </w:r>
      <w:r>
        <w:rPr>
          <w:rFonts w:cs="Calibri"/>
          <w:i/>
          <w:iCs/>
          <w:sz w:val="24"/>
          <w:szCs w:val="24"/>
        </w:rPr>
        <w:t xml:space="preserve">Policing and Mental health: Picking up the pieces. </w:t>
      </w:r>
      <w:r>
        <w:rPr>
          <w:rFonts w:cs="Calibri"/>
          <w:sz w:val="24"/>
          <w:szCs w:val="24"/>
        </w:rPr>
        <w:t xml:space="preserve"> Available at: </w:t>
      </w:r>
      <w:hyperlink r:id="rId20" w:history="1">
        <w:r>
          <w:rPr>
            <w:rStyle w:val="Hyperlink"/>
            <w:rFonts w:cs="Calibri"/>
            <w:sz w:val="24"/>
            <w:szCs w:val="24"/>
          </w:rPr>
          <w:t>https://www.justiceinspectorates.gov.uk/hmicfrs/publications/policing-and-mental-health-picking-up-the-pieces/</w:t>
        </w:r>
      </w:hyperlink>
      <w:r>
        <w:rPr>
          <w:rFonts w:cs="Calibri"/>
          <w:sz w:val="24"/>
          <w:szCs w:val="24"/>
        </w:rPr>
        <w:t>. (Accessed 12</w:t>
      </w:r>
      <w:r>
        <w:rPr>
          <w:rFonts w:cs="Calibri"/>
          <w:sz w:val="24"/>
          <w:szCs w:val="24"/>
          <w:vertAlign w:val="superscript"/>
        </w:rPr>
        <w:t>th</w:t>
      </w:r>
      <w:r>
        <w:rPr>
          <w:rFonts w:cs="Calibri"/>
          <w:sz w:val="24"/>
          <w:szCs w:val="24"/>
        </w:rPr>
        <w:t xml:space="preserve"> August 2022)</w:t>
      </w:r>
    </w:p>
    <w:p w14:paraId="2D61AFE1" w14:textId="77777777" w:rsidR="00670E27" w:rsidRDefault="00670E27">
      <w:pPr>
        <w:rPr>
          <w:rFonts w:cs="Calibri"/>
          <w:sz w:val="24"/>
          <w:szCs w:val="24"/>
        </w:rPr>
      </w:pPr>
    </w:p>
    <w:p w14:paraId="17A5210F" w14:textId="77777777" w:rsidR="00670E27" w:rsidRDefault="009A2F30">
      <w:r>
        <w:rPr>
          <w:rFonts w:cs="Calibri"/>
          <w:sz w:val="24"/>
          <w:szCs w:val="24"/>
        </w:rPr>
        <w:t xml:space="preserve">Holloway, D. (2018) </w:t>
      </w:r>
      <w:r>
        <w:rPr>
          <w:rFonts w:cs="Calibri"/>
          <w:i/>
          <w:iCs/>
          <w:sz w:val="24"/>
          <w:szCs w:val="24"/>
        </w:rPr>
        <w:t>Do police officers receive sufficient training in mental health? A front line perspective of police officer’s attitudes and beliefs on attending mental health calls.</w:t>
      </w:r>
      <w:r>
        <w:rPr>
          <w:rFonts w:cs="Calibri"/>
          <w:sz w:val="24"/>
          <w:szCs w:val="24"/>
        </w:rPr>
        <w:t xml:space="preserve"> Available at: </w:t>
      </w:r>
      <w:hyperlink r:id="rId21" w:history="1">
        <w:r>
          <w:rPr>
            <w:rStyle w:val="Hyperlink"/>
            <w:rFonts w:cs="Calibri"/>
            <w:sz w:val="24"/>
            <w:szCs w:val="24"/>
          </w:rPr>
          <w:t>https://repository.canterbury.ac.uk/download/e887ba5972654885d6ed30f9b3b75d3e2acc685d04bd89a20fea5ed674aea267/791561/Final%20thesis.pdf</w:t>
        </w:r>
      </w:hyperlink>
      <w:r>
        <w:rPr>
          <w:rFonts w:cs="Calibri"/>
          <w:sz w:val="24"/>
          <w:szCs w:val="24"/>
        </w:rPr>
        <w:t xml:space="preserve"> (Accessed 17</w:t>
      </w:r>
      <w:r>
        <w:rPr>
          <w:rFonts w:cs="Calibri"/>
          <w:sz w:val="24"/>
          <w:szCs w:val="24"/>
          <w:vertAlign w:val="superscript"/>
        </w:rPr>
        <w:t>th</w:t>
      </w:r>
      <w:r>
        <w:rPr>
          <w:rFonts w:cs="Calibri"/>
          <w:sz w:val="24"/>
          <w:szCs w:val="24"/>
        </w:rPr>
        <w:t xml:space="preserve"> October 2022)</w:t>
      </w:r>
    </w:p>
    <w:p w14:paraId="34F1F984" w14:textId="77777777" w:rsidR="00670E27" w:rsidRDefault="00670E27">
      <w:pPr>
        <w:rPr>
          <w:rFonts w:cs="Calibri"/>
          <w:sz w:val="24"/>
          <w:szCs w:val="24"/>
        </w:rPr>
      </w:pPr>
    </w:p>
    <w:p w14:paraId="41FE1837" w14:textId="77777777" w:rsidR="00670E27" w:rsidRDefault="009A2F30">
      <w:r>
        <w:rPr>
          <w:rFonts w:cs="Calibri"/>
          <w:sz w:val="24"/>
          <w:szCs w:val="24"/>
        </w:rPr>
        <w:t xml:space="preserve">Jones, S., Murphy, F., Edwards, M. and James, J. (2008). </w:t>
      </w:r>
      <w:r>
        <w:rPr>
          <w:rFonts w:cs="Calibri"/>
          <w:i/>
          <w:iCs/>
          <w:sz w:val="24"/>
          <w:szCs w:val="24"/>
        </w:rPr>
        <w:t>Doing things differently: advantages and disadvantages of web questionnaires</w:t>
      </w:r>
      <w:r>
        <w:rPr>
          <w:rFonts w:cs="Calibri"/>
          <w:sz w:val="24"/>
          <w:szCs w:val="24"/>
        </w:rPr>
        <w:t xml:space="preserve">. [online] login.microsoftonline.com. Available at: </w:t>
      </w:r>
      <w:hyperlink r:id="rId22" w:history="1">
        <w:r>
          <w:rPr>
            <w:rStyle w:val="Hyperlink"/>
            <w:rFonts w:cs="Calibri"/>
            <w:sz w:val="24"/>
            <w:szCs w:val="24"/>
          </w:rPr>
          <w:t>https://www.proquest.com/docview/200782829?OpenUrlRefId=info:xri/sid:primo&amp;accountid=130472</w:t>
        </w:r>
      </w:hyperlink>
      <w:r>
        <w:rPr>
          <w:rFonts w:cs="Calibri"/>
          <w:sz w:val="24"/>
          <w:szCs w:val="24"/>
        </w:rPr>
        <w:t xml:space="preserve"> (Accessed 23</w:t>
      </w:r>
      <w:r>
        <w:rPr>
          <w:rFonts w:cs="Calibri"/>
          <w:sz w:val="24"/>
          <w:szCs w:val="24"/>
          <w:vertAlign w:val="superscript"/>
        </w:rPr>
        <w:t>rd</w:t>
      </w:r>
      <w:r>
        <w:rPr>
          <w:rFonts w:cs="Calibri"/>
          <w:sz w:val="24"/>
          <w:szCs w:val="24"/>
        </w:rPr>
        <w:t xml:space="preserve"> March 2023).</w:t>
      </w:r>
    </w:p>
    <w:p w14:paraId="4BF3D8F6" w14:textId="77777777" w:rsidR="00670E27" w:rsidRDefault="00670E27">
      <w:pPr>
        <w:rPr>
          <w:rFonts w:cs="Calibri"/>
          <w:sz w:val="24"/>
          <w:szCs w:val="24"/>
        </w:rPr>
      </w:pPr>
    </w:p>
    <w:p w14:paraId="64D72D2E" w14:textId="77777777" w:rsidR="00670E27" w:rsidRDefault="009A2F30">
      <w:r>
        <w:rPr>
          <w:rFonts w:cs="Calibri"/>
          <w:sz w:val="24"/>
          <w:szCs w:val="24"/>
        </w:rPr>
        <w:t xml:space="preserve">Kalucy, R., Thomas, L., Lia, B., Slattery, T. and Norris, D. (2004). Managing increased demand for mental health services in a public hospital emergency department: A trial of ‘Hospital-in-the-Home’ for mental health consumers. </w:t>
      </w:r>
      <w:r>
        <w:rPr>
          <w:rFonts w:cs="Calibri"/>
          <w:i/>
          <w:iCs/>
          <w:sz w:val="24"/>
          <w:szCs w:val="24"/>
        </w:rPr>
        <w:t>International Journal of Mental Health Nursing</w:t>
      </w:r>
      <w:r>
        <w:rPr>
          <w:rFonts w:cs="Calibri"/>
          <w:sz w:val="24"/>
          <w:szCs w:val="24"/>
        </w:rPr>
        <w:t>, 13(4), pp.275–281. (Accessed 22</w:t>
      </w:r>
      <w:r>
        <w:rPr>
          <w:rFonts w:cs="Calibri"/>
          <w:sz w:val="24"/>
          <w:szCs w:val="24"/>
          <w:vertAlign w:val="superscript"/>
        </w:rPr>
        <w:t>nd</w:t>
      </w:r>
      <w:r>
        <w:rPr>
          <w:rFonts w:cs="Calibri"/>
          <w:sz w:val="24"/>
          <w:szCs w:val="24"/>
        </w:rPr>
        <w:t xml:space="preserve"> March 2023).</w:t>
      </w:r>
    </w:p>
    <w:p w14:paraId="2DED396B" w14:textId="77777777" w:rsidR="00670E27" w:rsidRDefault="00670E27">
      <w:pPr>
        <w:rPr>
          <w:rFonts w:cs="Calibri"/>
          <w:sz w:val="24"/>
          <w:szCs w:val="24"/>
        </w:rPr>
      </w:pPr>
    </w:p>
    <w:p w14:paraId="00C09372" w14:textId="77777777" w:rsidR="00670E27" w:rsidRDefault="009A2F30">
      <w:r>
        <w:rPr>
          <w:rFonts w:cs="Calibri"/>
          <w:sz w:val="24"/>
          <w:szCs w:val="24"/>
        </w:rPr>
        <w:t xml:space="preserve">Kane et al. (2017). </w:t>
      </w:r>
      <w:r>
        <w:rPr>
          <w:rFonts w:cs="Calibri"/>
          <w:i/>
          <w:iCs/>
          <w:color w:val="111111"/>
          <w:sz w:val="24"/>
          <w:szCs w:val="24"/>
        </w:rPr>
        <w:t>Effectiveness of current policing-related mental health interventions in England and Wales and Crisis Intervention Teams as a future potential model: a systematic review</w:t>
      </w:r>
      <w:r>
        <w:rPr>
          <w:rFonts w:cs="Calibri"/>
          <w:color w:val="111111"/>
          <w:sz w:val="24"/>
          <w:szCs w:val="24"/>
        </w:rPr>
        <w:t xml:space="preserve">. Available at: </w:t>
      </w:r>
      <w:hyperlink r:id="rId23" w:history="1">
        <w:r>
          <w:rPr>
            <w:rStyle w:val="Hyperlink"/>
            <w:rFonts w:cs="Calibri"/>
            <w:sz w:val="24"/>
            <w:szCs w:val="24"/>
          </w:rPr>
          <w:t>https://systematicreviewsjournal.biomedcentral.com/counter/pdf/10.1186/s13643-017-0478-7.pdf</w:t>
        </w:r>
      </w:hyperlink>
      <w:r>
        <w:rPr>
          <w:rFonts w:cs="Calibri"/>
          <w:sz w:val="24"/>
          <w:szCs w:val="24"/>
        </w:rPr>
        <w:t xml:space="preserve"> (Accessed 19th October 2022)</w:t>
      </w:r>
    </w:p>
    <w:p w14:paraId="76E51A28" w14:textId="77777777" w:rsidR="00670E27" w:rsidRDefault="00670E27">
      <w:pPr>
        <w:rPr>
          <w:rFonts w:cs="Calibri"/>
          <w:sz w:val="24"/>
          <w:szCs w:val="24"/>
        </w:rPr>
      </w:pPr>
    </w:p>
    <w:p w14:paraId="4E297501" w14:textId="77777777" w:rsidR="00670E27" w:rsidRDefault="009A2F30">
      <w:r>
        <w:rPr>
          <w:rFonts w:cs="Calibri"/>
          <w:sz w:val="24"/>
          <w:szCs w:val="24"/>
        </w:rPr>
        <w:t xml:space="preserve">Kane, E., Evans, E. and </w:t>
      </w:r>
      <w:proofErr w:type="spellStart"/>
      <w:r>
        <w:rPr>
          <w:rFonts w:cs="Calibri"/>
          <w:sz w:val="24"/>
          <w:szCs w:val="24"/>
        </w:rPr>
        <w:t>Shokraneh</w:t>
      </w:r>
      <w:proofErr w:type="spellEnd"/>
      <w:r>
        <w:rPr>
          <w:rFonts w:cs="Calibri"/>
          <w:sz w:val="24"/>
          <w:szCs w:val="24"/>
        </w:rPr>
        <w:t xml:space="preserve">, F. (2018). </w:t>
      </w:r>
      <w:r>
        <w:rPr>
          <w:rFonts w:cs="Calibri"/>
          <w:i/>
          <w:iCs/>
          <w:sz w:val="24"/>
          <w:szCs w:val="24"/>
        </w:rPr>
        <w:t>Effectiveness of current policing related mental health interventions: A systematic review</w:t>
      </w:r>
      <w:r>
        <w:rPr>
          <w:rFonts w:cs="Calibri"/>
          <w:sz w:val="24"/>
          <w:szCs w:val="24"/>
        </w:rPr>
        <w:t xml:space="preserve">. [online] Uwtsd.ac.uk. Available at: </w:t>
      </w:r>
      <w:hyperlink r:id="rId24" w:history="1">
        <w:r>
          <w:rPr>
            <w:rStyle w:val="Hyperlink"/>
            <w:rFonts w:cs="Calibri"/>
            <w:sz w:val="24"/>
            <w:szCs w:val="24"/>
          </w:rPr>
          <w:t>https://web-p-ebscohost-com.ezproxy.uwtsd.ac.uk/ehost/pdfviewer/pdfviewer?vid=0&amp;sid=c330e65e-bac8-48d3-a836-a6bd906cc322%40redis</w:t>
        </w:r>
      </w:hyperlink>
      <w:r>
        <w:rPr>
          <w:rFonts w:cs="Calibri"/>
          <w:sz w:val="24"/>
          <w:szCs w:val="24"/>
        </w:rPr>
        <w:t>. (Accessed 23</w:t>
      </w:r>
      <w:r>
        <w:rPr>
          <w:rFonts w:cs="Calibri"/>
          <w:sz w:val="24"/>
          <w:szCs w:val="24"/>
          <w:vertAlign w:val="superscript"/>
        </w:rPr>
        <w:t>rd</w:t>
      </w:r>
      <w:r>
        <w:rPr>
          <w:rFonts w:cs="Calibri"/>
          <w:sz w:val="24"/>
          <w:szCs w:val="24"/>
        </w:rPr>
        <w:t xml:space="preserve"> March 2023).</w:t>
      </w:r>
    </w:p>
    <w:p w14:paraId="277A9223" w14:textId="77777777" w:rsidR="00670E27" w:rsidRDefault="00670E27">
      <w:pPr>
        <w:rPr>
          <w:rFonts w:cs="Calibri"/>
          <w:sz w:val="24"/>
          <w:szCs w:val="24"/>
        </w:rPr>
      </w:pPr>
    </w:p>
    <w:p w14:paraId="24451C56" w14:textId="77777777" w:rsidR="00670E27" w:rsidRDefault="009A2F30">
      <w:r>
        <w:rPr>
          <w:rFonts w:cs="Calibri"/>
          <w:sz w:val="24"/>
          <w:szCs w:val="24"/>
        </w:rPr>
        <w:t xml:space="preserve">Kelly, C., </w:t>
      </w:r>
      <w:proofErr w:type="spellStart"/>
      <w:r>
        <w:rPr>
          <w:rFonts w:cs="Calibri"/>
          <w:sz w:val="24"/>
          <w:szCs w:val="24"/>
        </w:rPr>
        <w:t>Jorm</w:t>
      </w:r>
      <w:proofErr w:type="spellEnd"/>
      <w:r>
        <w:rPr>
          <w:rFonts w:cs="Calibri"/>
          <w:sz w:val="24"/>
          <w:szCs w:val="24"/>
        </w:rPr>
        <w:t xml:space="preserve">, A. and Wright, A. (2007). Improving Mental Health Literacy as a Strategy to Facilitate Early Intervention for Mental Disorders. </w:t>
      </w:r>
      <w:r>
        <w:rPr>
          <w:rFonts w:cs="Calibri"/>
          <w:i/>
          <w:iCs/>
          <w:sz w:val="24"/>
          <w:szCs w:val="24"/>
        </w:rPr>
        <w:t>Medical Journal of Australia</w:t>
      </w:r>
      <w:r>
        <w:rPr>
          <w:rFonts w:cs="Calibri"/>
          <w:sz w:val="24"/>
          <w:szCs w:val="24"/>
        </w:rPr>
        <w:t xml:space="preserve">, [online] 187(S7). Available at: </w:t>
      </w:r>
      <w:hyperlink r:id="rId25" w:history="1">
        <w:r>
          <w:rPr>
            <w:rStyle w:val="Hyperlink"/>
            <w:rFonts w:cs="Calibri"/>
            <w:sz w:val="24"/>
            <w:szCs w:val="24"/>
          </w:rPr>
          <w:t>https://www.mja.com.au/journal/2007/187/7/improving-mental-health-literacy-strategy-facilitate-early-intervention-mental</w:t>
        </w:r>
      </w:hyperlink>
      <w:r>
        <w:rPr>
          <w:rFonts w:cs="Calibri"/>
          <w:sz w:val="24"/>
          <w:szCs w:val="24"/>
        </w:rPr>
        <w:t xml:space="preserve"> (Accessed 23rd March 2023).</w:t>
      </w:r>
    </w:p>
    <w:p w14:paraId="0A5CDDFF" w14:textId="77777777" w:rsidR="00670E27" w:rsidRDefault="009A2F30">
      <w:r>
        <w:rPr>
          <w:rFonts w:cs="Calibri"/>
          <w:sz w:val="24"/>
          <w:szCs w:val="24"/>
        </w:rPr>
        <w:t xml:space="preserve">Lamb, V. and </w:t>
      </w:r>
      <w:proofErr w:type="spellStart"/>
      <w:r>
        <w:rPr>
          <w:rFonts w:cs="Calibri"/>
          <w:sz w:val="24"/>
          <w:szCs w:val="24"/>
        </w:rPr>
        <w:t>Tarpey</w:t>
      </w:r>
      <w:proofErr w:type="spellEnd"/>
      <w:r>
        <w:rPr>
          <w:rFonts w:cs="Calibri"/>
          <w:sz w:val="24"/>
          <w:szCs w:val="24"/>
        </w:rPr>
        <w:t xml:space="preserve">, E. (2018). ‘It’s not getting them the support they need’: Exploratory research of police officers’ experiences of community mental health. </w:t>
      </w:r>
      <w:r>
        <w:rPr>
          <w:rFonts w:cs="Calibri"/>
          <w:i/>
          <w:iCs/>
          <w:sz w:val="24"/>
          <w:szCs w:val="24"/>
        </w:rPr>
        <w:t>The Police Journal: Theory, Practice and Principles</w:t>
      </w:r>
      <w:r>
        <w:rPr>
          <w:rFonts w:cs="Calibri"/>
          <w:sz w:val="24"/>
          <w:szCs w:val="24"/>
        </w:rPr>
        <w:t>, 92(4), pp.277–295.</w:t>
      </w:r>
    </w:p>
    <w:p w14:paraId="27BD2F71" w14:textId="77777777" w:rsidR="00670E27" w:rsidRDefault="00670E27">
      <w:pPr>
        <w:rPr>
          <w:rFonts w:cs="Calibri"/>
          <w:sz w:val="24"/>
          <w:szCs w:val="24"/>
        </w:rPr>
      </w:pPr>
    </w:p>
    <w:p w14:paraId="1FD1D78C" w14:textId="77777777" w:rsidR="00670E27" w:rsidRDefault="009A2F30">
      <w:r>
        <w:rPr>
          <w:rFonts w:cs="Calibri"/>
          <w:sz w:val="24"/>
          <w:szCs w:val="24"/>
        </w:rPr>
        <w:t xml:space="preserve">Lane, R. (2019). </w:t>
      </w:r>
      <w:r>
        <w:rPr>
          <w:rFonts w:cs="Calibri"/>
          <w:i/>
          <w:iCs/>
          <w:sz w:val="24"/>
          <w:szCs w:val="24"/>
        </w:rPr>
        <w:t>‘I’m a police officer not a social worker or mental health nurse’: Online discourses of exclusion and resistance regarding mental health‐related police work</w:t>
      </w:r>
      <w:r>
        <w:rPr>
          <w:rFonts w:cs="Calibri"/>
          <w:sz w:val="24"/>
          <w:szCs w:val="24"/>
        </w:rPr>
        <w:t xml:space="preserve">. [online] Uwtsd.ac.uk. Available at: </w:t>
      </w:r>
      <w:hyperlink r:id="rId26" w:history="1">
        <w:r>
          <w:rPr>
            <w:rStyle w:val="Hyperlink"/>
            <w:rFonts w:cs="Calibri"/>
            <w:sz w:val="24"/>
            <w:szCs w:val="24"/>
          </w:rPr>
          <w:t>https://web-p-ebscohost-com.ezproxy.uwtsd.ac.uk/ehost/pdfviewer/pdfviewer?vid=0&amp;sid=53890f34-acac-4c69-8f28-494fbc425786%40redis</w:t>
        </w:r>
      </w:hyperlink>
      <w:r>
        <w:rPr>
          <w:rFonts w:cs="Calibri"/>
          <w:sz w:val="24"/>
          <w:szCs w:val="24"/>
        </w:rPr>
        <w:t xml:space="preserve"> (Accessed 23</w:t>
      </w:r>
      <w:r>
        <w:rPr>
          <w:rFonts w:cs="Calibri"/>
          <w:sz w:val="24"/>
          <w:szCs w:val="24"/>
          <w:vertAlign w:val="superscript"/>
        </w:rPr>
        <w:t>rd</w:t>
      </w:r>
      <w:r>
        <w:rPr>
          <w:rFonts w:cs="Calibri"/>
          <w:sz w:val="24"/>
          <w:szCs w:val="24"/>
        </w:rPr>
        <w:t xml:space="preserve"> March 2023).</w:t>
      </w:r>
    </w:p>
    <w:p w14:paraId="5046D300" w14:textId="77777777" w:rsidR="00670E27" w:rsidRDefault="00670E27">
      <w:pPr>
        <w:rPr>
          <w:rFonts w:cs="Calibri"/>
          <w:sz w:val="24"/>
          <w:szCs w:val="24"/>
        </w:rPr>
      </w:pPr>
    </w:p>
    <w:p w14:paraId="4819893B" w14:textId="77777777" w:rsidR="00670E27" w:rsidRDefault="009A2F30">
      <w:r>
        <w:rPr>
          <w:rFonts w:cs="Calibri"/>
          <w:sz w:val="24"/>
          <w:szCs w:val="24"/>
        </w:rPr>
        <w:t xml:space="preserve">Lawrence, V., McCombie, C., Nikolakopoulos, G. and Morgan, C. (2021). </w:t>
      </w:r>
      <w:r>
        <w:rPr>
          <w:rFonts w:cs="Calibri"/>
          <w:i/>
          <w:iCs/>
          <w:sz w:val="24"/>
          <w:szCs w:val="24"/>
        </w:rPr>
        <w:t>Navigating the mental health system: Narratives of identity and recovery among people with psychosis across ethnic groups</w:t>
      </w:r>
      <w:r>
        <w:rPr>
          <w:rFonts w:cs="Calibri"/>
          <w:sz w:val="24"/>
          <w:szCs w:val="24"/>
        </w:rPr>
        <w:t xml:space="preserve">. [online] Science Direct. Available at: </w:t>
      </w:r>
      <w:hyperlink r:id="rId27" w:history="1">
        <w:r>
          <w:rPr>
            <w:rStyle w:val="Hyperlink"/>
            <w:rFonts w:cs="Calibri"/>
            <w:sz w:val="24"/>
            <w:szCs w:val="24"/>
          </w:rPr>
          <w:t>https://www-sciencedirect-com.ezproxy.uwtsd.ac.uk/science/article/pii/S0277953621003130</w:t>
        </w:r>
      </w:hyperlink>
      <w:r>
        <w:rPr>
          <w:rFonts w:cs="Calibri"/>
          <w:sz w:val="24"/>
          <w:szCs w:val="24"/>
        </w:rPr>
        <w:t xml:space="preserve"> (Accessed 23rd March 2023).</w:t>
      </w:r>
    </w:p>
    <w:p w14:paraId="16B27B4C" w14:textId="77777777" w:rsidR="00670E27" w:rsidRDefault="00670E27">
      <w:pPr>
        <w:rPr>
          <w:rFonts w:cs="Calibri"/>
          <w:sz w:val="24"/>
          <w:szCs w:val="24"/>
        </w:rPr>
      </w:pPr>
    </w:p>
    <w:p w14:paraId="5830C46F" w14:textId="77777777" w:rsidR="00670E27" w:rsidRDefault="009A2F30">
      <w:r>
        <w:rPr>
          <w:rFonts w:cs="Calibri"/>
          <w:sz w:val="24"/>
          <w:szCs w:val="24"/>
        </w:rPr>
        <w:t xml:space="preserve">Lentz, S. and Chaires, R. (2007). </w:t>
      </w:r>
      <w:r>
        <w:rPr>
          <w:rFonts w:cs="Calibri"/>
          <w:i/>
          <w:iCs/>
          <w:sz w:val="24"/>
          <w:szCs w:val="24"/>
        </w:rPr>
        <w:t>The Invention of Peel’s principles: a Study of Policing ‘textbook’ History</w:t>
      </w:r>
      <w:r>
        <w:rPr>
          <w:rFonts w:cs="Calibri"/>
          <w:sz w:val="24"/>
          <w:szCs w:val="24"/>
        </w:rPr>
        <w:t>. [online] Uwtsd.ac.uk. Available at: https://www-sciencedirect-com.ezproxy.uwtsd.ac.uk/science/article/pii/S0047235206001449 (Accessed 22nd March 2023).</w:t>
      </w:r>
    </w:p>
    <w:p w14:paraId="61ECCE82" w14:textId="77777777" w:rsidR="00670E27" w:rsidRDefault="00670E27">
      <w:pPr>
        <w:rPr>
          <w:rFonts w:cs="Calibri"/>
          <w:sz w:val="24"/>
          <w:szCs w:val="24"/>
        </w:rPr>
      </w:pPr>
    </w:p>
    <w:p w14:paraId="54BB388D" w14:textId="77777777" w:rsidR="00670E27" w:rsidRDefault="009A2F30">
      <w:r>
        <w:rPr>
          <w:rFonts w:cs="Calibri"/>
          <w:sz w:val="24"/>
          <w:szCs w:val="24"/>
        </w:rPr>
        <w:t xml:space="preserve">Marsden, M., Nigam, J., </w:t>
      </w:r>
      <w:proofErr w:type="spellStart"/>
      <w:r>
        <w:rPr>
          <w:rFonts w:cs="Calibri"/>
          <w:sz w:val="24"/>
          <w:szCs w:val="24"/>
        </w:rPr>
        <w:t>Lemetyinen</w:t>
      </w:r>
      <w:proofErr w:type="spellEnd"/>
      <w:r>
        <w:rPr>
          <w:rFonts w:cs="Calibri"/>
          <w:sz w:val="24"/>
          <w:szCs w:val="24"/>
        </w:rPr>
        <w:t xml:space="preserve">, H. and Edge, D. (2020). </w:t>
      </w:r>
      <w:r>
        <w:rPr>
          <w:rFonts w:cs="Calibri"/>
          <w:i/>
          <w:iCs/>
          <w:sz w:val="24"/>
          <w:szCs w:val="24"/>
        </w:rPr>
        <w:t>Investigating Police officers’ Perceptions of Their Role in Pathways to Mental Healthcare</w:t>
      </w:r>
      <w:r>
        <w:rPr>
          <w:rFonts w:cs="Calibri"/>
          <w:sz w:val="24"/>
          <w:szCs w:val="24"/>
        </w:rPr>
        <w:t xml:space="preserve">. [online] Uwtsd.ac.uk. Available at: </w:t>
      </w:r>
      <w:hyperlink r:id="rId28" w:history="1">
        <w:r>
          <w:rPr>
            <w:rStyle w:val="Hyperlink"/>
            <w:rFonts w:cs="Calibri"/>
            <w:sz w:val="24"/>
            <w:szCs w:val="24"/>
          </w:rPr>
          <w:t>https://web-p-ebscohost-com.ezproxy.uwtsd.ac.uk/ehost/pdfviewer/pdfviewer?vid=0&amp;sid=2198d4e8-9fb1-49bb-95b8-df000d9c3b7b%40redis</w:t>
        </w:r>
      </w:hyperlink>
      <w:r>
        <w:rPr>
          <w:rFonts w:cs="Calibri"/>
          <w:sz w:val="24"/>
          <w:szCs w:val="24"/>
        </w:rPr>
        <w:t xml:space="preserve"> (Accessed 23</w:t>
      </w:r>
      <w:r>
        <w:rPr>
          <w:rFonts w:cs="Calibri"/>
          <w:sz w:val="24"/>
          <w:szCs w:val="24"/>
          <w:vertAlign w:val="superscript"/>
        </w:rPr>
        <w:t>rd</w:t>
      </w:r>
      <w:r>
        <w:rPr>
          <w:rFonts w:cs="Calibri"/>
          <w:sz w:val="24"/>
          <w:szCs w:val="24"/>
        </w:rPr>
        <w:t xml:space="preserve"> March 2023).</w:t>
      </w:r>
    </w:p>
    <w:p w14:paraId="2D756592" w14:textId="77777777" w:rsidR="00670E27" w:rsidRDefault="00670E27">
      <w:pPr>
        <w:rPr>
          <w:rFonts w:cs="Calibri"/>
          <w:sz w:val="24"/>
          <w:szCs w:val="24"/>
        </w:rPr>
      </w:pPr>
    </w:p>
    <w:p w14:paraId="0BC65E8B" w14:textId="77777777" w:rsidR="00670E27" w:rsidRDefault="009A2F30">
      <w:r>
        <w:rPr>
          <w:rFonts w:cs="Calibri"/>
          <w:sz w:val="24"/>
          <w:szCs w:val="24"/>
        </w:rPr>
        <w:t xml:space="preserve">Mental Health First Aid USA, (2021) </w:t>
      </w:r>
      <w:r>
        <w:rPr>
          <w:rFonts w:cs="Calibri"/>
          <w:i/>
          <w:iCs/>
          <w:sz w:val="24"/>
          <w:szCs w:val="24"/>
        </w:rPr>
        <w:t xml:space="preserve">The Importance of Early Intervention for People Facing Mental </w:t>
      </w:r>
      <w:proofErr w:type="spellStart"/>
      <w:r>
        <w:rPr>
          <w:rFonts w:cs="Calibri"/>
          <w:i/>
          <w:iCs/>
          <w:sz w:val="24"/>
          <w:szCs w:val="24"/>
        </w:rPr>
        <w:t>Helth</w:t>
      </w:r>
      <w:proofErr w:type="spellEnd"/>
      <w:r>
        <w:rPr>
          <w:rFonts w:cs="Calibri"/>
          <w:i/>
          <w:iCs/>
          <w:sz w:val="24"/>
          <w:szCs w:val="24"/>
        </w:rPr>
        <w:t xml:space="preserve"> Challenges.</w:t>
      </w:r>
      <w:r>
        <w:rPr>
          <w:rFonts w:cs="Calibri"/>
          <w:sz w:val="24"/>
          <w:szCs w:val="24"/>
        </w:rPr>
        <w:t xml:space="preserve"> Available at: </w:t>
      </w:r>
      <w:hyperlink r:id="rId29" w:history="1">
        <w:r>
          <w:rPr>
            <w:rStyle w:val="Hyperlink"/>
            <w:rFonts w:cs="Calibri"/>
            <w:sz w:val="24"/>
            <w:szCs w:val="24"/>
          </w:rPr>
          <w:t>https://www.mentalhealthfirstaid.org/2021/06/the-importance-of-early-intervention-for-people-facing-mental-health-challenges/</w:t>
        </w:r>
      </w:hyperlink>
      <w:r>
        <w:rPr>
          <w:rFonts w:cs="Calibri"/>
          <w:sz w:val="24"/>
          <w:szCs w:val="24"/>
        </w:rPr>
        <w:t xml:space="preserve"> (Accessed 26</w:t>
      </w:r>
      <w:r>
        <w:rPr>
          <w:rFonts w:cs="Calibri"/>
          <w:sz w:val="24"/>
          <w:szCs w:val="24"/>
          <w:vertAlign w:val="superscript"/>
        </w:rPr>
        <w:t>th</w:t>
      </w:r>
      <w:r>
        <w:rPr>
          <w:rFonts w:cs="Calibri"/>
          <w:sz w:val="24"/>
          <w:szCs w:val="24"/>
        </w:rPr>
        <w:t xml:space="preserve"> September 2022)</w:t>
      </w:r>
    </w:p>
    <w:p w14:paraId="5425BF6E" w14:textId="77777777" w:rsidR="00670E27" w:rsidRDefault="00670E27">
      <w:pPr>
        <w:rPr>
          <w:rFonts w:cs="Calibri"/>
          <w:sz w:val="24"/>
          <w:szCs w:val="24"/>
        </w:rPr>
      </w:pPr>
    </w:p>
    <w:p w14:paraId="472DBCFF" w14:textId="77777777" w:rsidR="00670E27" w:rsidRDefault="009A2F30">
      <w:r>
        <w:rPr>
          <w:rFonts w:cs="Calibri"/>
          <w:sz w:val="24"/>
          <w:szCs w:val="24"/>
        </w:rPr>
        <w:t xml:space="preserve">Michael, A (2013). </w:t>
      </w:r>
      <w:r>
        <w:rPr>
          <w:rFonts w:cs="Calibri"/>
          <w:i/>
          <w:iCs/>
          <w:sz w:val="24"/>
          <w:szCs w:val="24"/>
        </w:rPr>
        <w:t xml:space="preserve">Annual report 2012-13. </w:t>
      </w:r>
      <w:r>
        <w:rPr>
          <w:rFonts w:cs="Calibri"/>
          <w:sz w:val="24"/>
          <w:szCs w:val="24"/>
        </w:rPr>
        <w:t xml:space="preserve">Available at: </w:t>
      </w:r>
      <w:hyperlink r:id="rId30" w:history="1">
        <w:r>
          <w:rPr>
            <w:rStyle w:val="Hyperlink"/>
            <w:rFonts w:cs="Calibri"/>
            <w:sz w:val="24"/>
            <w:szCs w:val="24"/>
          </w:rPr>
          <w:t>http://pcclivewww.blob.core.windows.net/wordpress-uploads/2012-13-Annual-Report.pdf</w:t>
        </w:r>
      </w:hyperlink>
      <w:r>
        <w:rPr>
          <w:rFonts w:cs="Calibri"/>
          <w:sz w:val="24"/>
          <w:szCs w:val="24"/>
        </w:rPr>
        <w:t xml:space="preserve"> (Accessed 20th October 2022)</w:t>
      </w:r>
    </w:p>
    <w:p w14:paraId="40B85AE7" w14:textId="77777777" w:rsidR="00670E27" w:rsidRDefault="00670E27">
      <w:pPr>
        <w:rPr>
          <w:rFonts w:cs="Calibri"/>
          <w:sz w:val="24"/>
          <w:szCs w:val="24"/>
        </w:rPr>
      </w:pPr>
    </w:p>
    <w:p w14:paraId="7B8428B4" w14:textId="77777777" w:rsidR="00670E27" w:rsidRDefault="009A2F30">
      <w:r>
        <w:rPr>
          <w:rFonts w:cs="Calibri"/>
          <w:sz w:val="24"/>
          <w:szCs w:val="24"/>
        </w:rPr>
        <w:t xml:space="preserve">Mind Charity, (2013) </w:t>
      </w:r>
      <w:r>
        <w:rPr>
          <w:rFonts w:cs="Calibri"/>
          <w:i/>
          <w:iCs/>
          <w:sz w:val="24"/>
          <w:szCs w:val="24"/>
        </w:rPr>
        <w:t xml:space="preserve">Police and mental health. How to get it right locally. </w:t>
      </w:r>
      <w:r>
        <w:rPr>
          <w:rFonts w:cs="Calibri"/>
          <w:sz w:val="24"/>
          <w:szCs w:val="24"/>
        </w:rPr>
        <w:t xml:space="preserve">Available at: </w:t>
      </w:r>
      <w:hyperlink r:id="rId31" w:history="1">
        <w:r>
          <w:rPr>
            <w:rStyle w:val="Hyperlink"/>
            <w:rFonts w:cs="Calibri"/>
            <w:sz w:val="24"/>
            <w:szCs w:val="24"/>
          </w:rPr>
          <w:t>https://www.mind.org.uk/media-a/2116/2013-12-03-mind_police_final_web.pdf</w:t>
        </w:r>
      </w:hyperlink>
      <w:r>
        <w:rPr>
          <w:rFonts w:cs="Calibri"/>
          <w:sz w:val="24"/>
          <w:szCs w:val="24"/>
        </w:rPr>
        <w:t xml:space="preserve"> (Accessed 12th October 2022).</w:t>
      </w:r>
    </w:p>
    <w:p w14:paraId="181A8AF6" w14:textId="77777777" w:rsidR="00670E27" w:rsidRDefault="00670E27">
      <w:pPr>
        <w:rPr>
          <w:rFonts w:cs="Calibri"/>
          <w:sz w:val="24"/>
          <w:szCs w:val="24"/>
        </w:rPr>
      </w:pPr>
    </w:p>
    <w:p w14:paraId="4D51C5B9" w14:textId="77777777" w:rsidR="00670E27" w:rsidRDefault="009A2F30">
      <w:r>
        <w:rPr>
          <w:rFonts w:cs="Calibri"/>
          <w:sz w:val="24"/>
          <w:szCs w:val="24"/>
        </w:rPr>
        <w:t xml:space="preserve">Mind Charity, (2017) </w:t>
      </w:r>
      <w:r>
        <w:rPr>
          <w:rFonts w:cs="Calibri"/>
          <w:i/>
          <w:iCs/>
          <w:sz w:val="24"/>
          <w:szCs w:val="24"/>
        </w:rPr>
        <w:t>Police and mental health.</w:t>
      </w:r>
      <w:r>
        <w:rPr>
          <w:rFonts w:cs="Calibri"/>
          <w:sz w:val="24"/>
          <w:szCs w:val="24"/>
        </w:rPr>
        <w:t xml:space="preserve"> Available at: </w:t>
      </w:r>
      <w:hyperlink r:id="rId32" w:anchor="CanIChallengeThePolicesDecision" w:history="1">
        <w:r>
          <w:rPr>
            <w:rStyle w:val="Hyperlink"/>
            <w:rFonts w:cs="Calibri"/>
            <w:sz w:val="24"/>
            <w:szCs w:val="24"/>
          </w:rPr>
          <w:t>https://www.mind.org.uk/information-support/legal-rights/police-and-mental-health/sections-135-136/#CanIChallengeThePolicesDecision</w:t>
        </w:r>
      </w:hyperlink>
      <w:r>
        <w:rPr>
          <w:rFonts w:cs="Calibri"/>
          <w:sz w:val="24"/>
          <w:szCs w:val="24"/>
        </w:rPr>
        <w:t xml:space="preserve"> (Accessed 20</w:t>
      </w:r>
      <w:r>
        <w:rPr>
          <w:rFonts w:cs="Calibri"/>
          <w:sz w:val="24"/>
          <w:szCs w:val="24"/>
          <w:vertAlign w:val="superscript"/>
        </w:rPr>
        <w:t>th</w:t>
      </w:r>
      <w:r>
        <w:rPr>
          <w:rFonts w:cs="Calibri"/>
          <w:sz w:val="24"/>
          <w:szCs w:val="24"/>
        </w:rPr>
        <w:t xml:space="preserve"> October 2022).</w:t>
      </w:r>
    </w:p>
    <w:p w14:paraId="551B398D" w14:textId="77777777" w:rsidR="00670E27" w:rsidRDefault="00670E27">
      <w:pPr>
        <w:rPr>
          <w:rFonts w:cs="Calibri"/>
          <w:sz w:val="24"/>
          <w:szCs w:val="24"/>
        </w:rPr>
      </w:pPr>
    </w:p>
    <w:p w14:paraId="107BACEB" w14:textId="77777777" w:rsidR="00670E27" w:rsidRDefault="009A2F30">
      <w:r>
        <w:rPr>
          <w:rFonts w:cs="Calibri"/>
          <w:sz w:val="24"/>
          <w:szCs w:val="24"/>
        </w:rPr>
        <w:t xml:space="preserve">Monroe, K.K., Rappaport, L.G., </w:t>
      </w:r>
      <w:proofErr w:type="spellStart"/>
      <w:r>
        <w:rPr>
          <w:rFonts w:cs="Calibri"/>
          <w:sz w:val="24"/>
          <w:szCs w:val="24"/>
        </w:rPr>
        <w:t>Oesch</w:t>
      </w:r>
      <w:proofErr w:type="spellEnd"/>
      <w:r>
        <w:rPr>
          <w:rFonts w:cs="Calibri"/>
          <w:sz w:val="24"/>
          <w:szCs w:val="24"/>
        </w:rPr>
        <w:t xml:space="preserve">, J., </w:t>
      </w:r>
      <w:proofErr w:type="spellStart"/>
      <w:r>
        <w:rPr>
          <w:rFonts w:cs="Calibri"/>
          <w:sz w:val="24"/>
          <w:szCs w:val="24"/>
        </w:rPr>
        <w:t>Kullgren</w:t>
      </w:r>
      <w:proofErr w:type="spellEnd"/>
      <w:r>
        <w:rPr>
          <w:rFonts w:cs="Calibri"/>
          <w:sz w:val="24"/>
          <w:szCs w:val="24"/>
        </w:rPr>
        <w:t xml:space="preserve">, K.A. and Malas, N. (2022). The Epidemic Within the Pandemic: </w:t>
      </w:r>
      <w:proofErr w:type="spellStart"/>
      <w:r>
        <w:rPr>
          <w:rFonts w:cs="Calibri"/>
          <w:sz w:val="24"/>
          <w:szCs w:val="24"/>
        </w:rPr>
        <w:t>Pediatric</w:t>
      </w:r>
      <w:proofErr w:type="spellEnd"/>
      <w:r>
        <w:rPr>
          <w:rFonts w:cs="Calibri"/>
          <w:sz w:val="24"/>
          <w:szCs w:val="24"/>
        </w:rPr>
        <w:t xml:space="preserve"> Mental Health Demands in the Setting of COVID-19. </w:t>
      </w:r>
      <w:r>
        <w:rPr>
          <w:rFonts w:cs="Calibri"/>
          <w:i/>
          <w:iCs/>
          <w:sz w:val="24"/>
          <w:szCs w:val="24"/>
        </w:rPr>
        <w:t xml:space="preserve">Clinical </w:t>
      </w:r>
      <w:proofErr w:type="spellStart"/>
      <w:r>
        <w:rPr>
          <w:rFonts w:cs="Calibri"/>
          <w:i/>
          <w:iCs/>
          <w:sz w:val="24"/>
          <w:szCs w:val="24"/>
        </w:rPr>
        <w:t>Pediatrics</w:t>
      </w:r>
      <w:proofErr w:type="spellEnd"/>
      <w:r>
        <w:rPr>
          <w:rFonts w:cs="Calibri"/>
          <w:sz w:val="24"/>
          <w:szCs w:val="24"/>
        </w:rPr>
        <w:t>, 61(3), pp.228–231. (Accessed 23</w:t>
      </w:r>
      <w:r>
        <w:rPr>
          <w:rFonts w:cs="Calibri"/>
          <w:sz w:val="24"/>
          <w:szCs w:val="24"/>
          <w:vertAlign w:val="superscript"/>
        </w:rPr>
        <w:t>rd</w:t>
      </w:r>
      <w:r>
        <w:rPr>
          <w:rFonts w:cs="Calibri"/>
          <w:sz w:val="24"/>
          <w:szCs w:val="24"/>
        </w:rPr>
        <w:t xml:space="preserve"> March 2023).</w:t>
      </w:r>
    </w:p>
    <w:p w14:paraId="73A56CEA" w14:textId="77777777" w:rsidR="00670E27" w:rsidRDefault="00670E27">
      <w:pPr>
        <w:rPr>
          <w:rFonts w:cs="Calibri"/>
          <w:sz w:val="24"/>
          <w:szCs w:val="24"/>
        </w:rPr>
      </w:pPr>
    </w:p>
    <w:p w14:paraId="2C503A08" w14:textId="77777777" w:rsidR="00670E27" w:rsidRDefault="009A2F30">
      <w:r>
        <w:rPr>
          <w:rFonts w:cs="Calibri"/>
          <w:sz w:val="24"/>
          <w:szCs w:val="24"/>
        </w:rPr>
        <w:t xml:space="preserve">Office of National Statistics (2022). </w:t>
      </w:r>
      <w:r>
        <w:rPr>
          <w:rFonts w:cs="Calibri"/>
          <w:i/>
          <w:iCs/>
          <w:sz w:val="24"/>
          <w:szCs w:val="24"/>
        </w:rPr>
        <w:t>Crime in England and Wales: Police Force Area data tables.</w:t>
      </w:r>
      <w:r>
        <w:rPr>
          <w:rFonts w:cs="Calibri"/>
          <w:sz w:val="24"/>
          <w:szCs w:val="24"/>
        </w:rPr>
        <w:t xml:space="preserve"> Available at: </w:t>
      </w:r>
      <w:hyperlink r:id="rId33" w:history="1">
        <w:r>
          <w:rPr>
            <w:rStyle w:val="Hyperlink"/>
            <w:rFonts w:cs="Calibri"/>
            <w:sz w:val="24"/>
            <w:szCs w:val="24"/>
          </w:rPr>
          <w:t>https://www.ons.gov.uk/peoplepopulationandcommunity/crimeandjustice/datasets/policeforceareadatatables</w:t>
        </w:r>
      </w:hyperlink>
      <w:r>
        <w:rPr>
          <w:rFonts w:cs="Calibri"/>
          <w:sz w:val="24"/>
          <w:szCs w:val="24"/>
        </w:rPr>
        <w:t xml:space="preserve"> (Accessed 14th October 2022).</w:t>
      </w:r>
    </w:p>
    <w:p w14:paraId="1CCF0379" w14:textId="77777777" w:rsidR="00670E27" w:rsidRDefault="00670E27">
      <w:pPr>
        <w:rPr>
          <w:rFonts w:cs="Calibri"/>
          <w:sz w:val="24"/>
          <w:szCs w:val="24"/>
        </w:rPr>
      </w:pPr>
    </w:p>
    <w:p w14:paraId="4CC50622" w14:textId="77777777" w:rsidR="00670E27" w:rsidRDefault="009A2F30">
      <w:r>
        <w:rPr>
          <w:rFonts w:cs="Calibri"/>
          <w:sz w:val="24"/>
          <w:szCs w:val="24"/>
        </w:rPr>
        <w:t xml:space="preserve">Pitchforth, J., Fahy, K., Ford, T., Wolpert, M., Viner, R.M. and Hargreaves, D.S. (2018). Mental health and well-being trends among children and young people in the UK, 1995–2014: analysis of repeated cross-sectional national health surveys. </w:t>
      </w:r>
      <w:r>
        <w:rPr>
          <w:rFonts w:cs="Calibri"/>
          <w:i/>
          <w:iCs/>
          <w:sz w:val="24"/>
          <w:szCs w:val="24"/>
        </w:rPr>
        <w:t>Psychological Medicine</w:t>
      </w:r>
      <w:r>
        <w:rPr>
          <w:rFonts w:cs="Calibri"/>
          <w:sz w:val="24"/>
          <w:szCs w:val="24"/>
        </w:rPr>
        <w:t xml:space="preserve">, [online] 49(08), pp.1275–1285. Available at: </w:t>
      </w:r>
      <w:hyperlink r:id="rId34" w:history="1">
        <w:r>
          <w:rPr>
            <w:rStyle w:val="Hyperlink"/>
            <w:rFonts w:cs="Calibri"/>
            <w:sz w:val="24"/>
            <w:szCs w:val="24"/>
          </w:rPr>
          <w:t>https://www.cambridge.org/core/journals/psychological-medicine/article/mental-health-and-wellbeing-trends-among-children-and-young-people-in-the-uk-19952014-analysis-of-repeated-crosssectional-national-health-surveys/AB71DE760C0027EDC5F5CF0AF507FD1B</w:t>
        </w:r>
      </w:hyperlink>
      <w:r>
        <w:rPr>
          <w:rFonts w:cs="Calibri"/>
          <w:sz w:val="24"/>
          <w:szCs w:val="24"/>
        </w:rPr>
        <w:t xml:space="preserve"> (Accessed 23rd March 2023).</w:t>
      </w:r>
    </w:p>
    <w:p w14:paraId="3D8923A3" w14:textId="77777777" w:rsidR="00670E27" w:rsidRDefault="00670E27">
      <w:pPr>
        <w:rPr>
          <w:rFonts w:cs="Calibri"/>
          <w:sz w:val="24"/>
          <w:szCs w:val="24"/>
        </w:rPr>
      </w:pPr>
    </w:p>
    <w:p w14:paraId="51290386" w14:textId="77777777" w:rsidR="00670E27" w:rsidRDefault="009A2F30">
      <w:r>
        <w:rPr>
          <w:rFonts w:cs="Calibri"/>
          <w:sz w:val="24"/>
          <w:szCs w:val="24"/>
        </w:rPr>
        <w:t xml:space="preserve">Plewes, J (2022) </w:t>
      </w:r>
      <w:r>
        <w:rPr>
          <w:rFonts w:cs="Calibri"/>
          <w:i/>
          <w:iCs/>
          <w:sz w:val="24"/>
          <w:szCs w:val="24"/>
        </w:rPr>
        <w:t>Analysis: the rise in mental health demand.</w:t>
      </w:r>
      <w:r>
        <w:rPr>
          <w:rFonts w:cs="Calibri"/>
          <w:sz w:val="24"/>
          <w:szCs w:val="24"/>
        </w:rPr>
        <w:t xml:space="preserve"> Available at: </w:t>
      </w:r>
      <w:hyperlink r:id="rId35" w:history="1">
        <w:r>
          <w:rPr>
            <w:rStyle w:val="Hyperlink"/>
            <w:rFonts w:cs="Calibri"/>
            <w:sz w:val="24"/>
            <w:szCs w:val="24"/>
          </w:rPr>
          <w:t>https://www.nhsconfed.org/articles/analysis-rise-mental-health-demand</w:t>
        </w:r>
      </w:hyperlink>
      <w:r>
        <w:rPr>
          <w:rFonts w:cs="Calibri"/>
          <w:sz w:val="24"/>
          <w:szCs w:val="24"/>
        </w:rPr>
        <w:t xml:space="preserve"> (Accessed 15th October 2022)</w:t>
      </w:r>
    </w:p>
    <w:p w14:paraId="2D790752" w14:textId="77777777" w:rsidR="00670E27" w:rsidRDefault="00670E27">
      <w:pPr>
        <w:rPr>
          <w:rFonts w:cs="Calibri"/>
          <w:sz w:val="24"/>
          <w:szCs w:val="24"/>
        </w:rPr>
      </w:pPr>
    </w:p>
    <w:p w14:paraId="171A8DE3" w14:textId="77777777" w:rsidR="00670E27" w:rsidRDefault="009A2F30">
      <w:r>
        <w:rPr>
          <w:rFonts w:cs="Calibri"/>
          <w:sz w:val="24"/>
          <w:szCs w:val="24"/>
        </w:rPr>
        <w:t xml:space="preserve">Puntis, S., Perfect, D., </w:t>
      </w:r>
      <w:proofErr w:type="spellStart"/>
      <w:r>
        <w:rPr>
          <w:rFonts w:cs="Calibri"/>
          <w:sz w:val="24"/>
          <w:szCs w:val="24"/>
        </w:rPr>
        <w:t>Kirubarajan</w:t>
      </w:r>
      <w:proofErr w:type="spellEnd"/>
      <w:r>
        <w:rPr>
          <w:rFonts w:cs="Calibri"/>
          <w:sz w:val="24"/>
          <w:szCs w:val="24"/>
        </w:rPr>
        <w:t xml:space="preserve">, A., Bolton, S., Davies, F., Hayes, A., </w:t>
      </w:r>
      <w:proofErr w:type="spellStart"/>
      <w:r>
        <w:rPr>
          <w:rFonts w:cs="Calibri"/>
          <w:sz w:val="24"/>
          <w:szCs w:val="24"/>
        </w:rPr>
        <w:t>Harriss</w:t>
      </w:r>
      <w:proofErr w:type="spellEnd"/>
      <w:r>
        <w:rPr>
          <w:rFonts w:cs="Calibri"/>
          <w:sz w:val="24"/>
          <w:szCs w:val="24"/>
        </w:rPr>
        <w:t xml:space="preserve">, E. and </w:t>
      </w:r>
      <w:proofErr w:type="spellStart"/>
      <w:r>
        <w:rPr>
          <w:rFonts w:cs="Calibri"/>
          <w:sz w:val="24"/>
          <w:szCs w:val="24"/>
        </w:rPr>
        <w:t>Molodynski</w:t>
      </w:r>
      <w:proofErr w:type="spellEnd"/>
      <w:r>
        <w:rPr>
          <w:rFonts w:cs="Calibri"/>
          <w:sz w:val="24"/>
          <w:szCs w:val="24"/>
        </w:rPr>
        <w:t xml:space="preserve">, A. (2018). </w:t>
      </w:r>
      <w:r>
        <w:rPr>
          <w:rFonts w:cs="Calibri"/>
          <w:i/>
          <w:iCs/>
          <w:sz w:val="24"/>
          <w:szCs w:val="24"/>
        </w:rPr>
        <w:t>A Systematic Review of co-responder Models of Police Mental Health ‘street’ Triage</w:t>
      </w:r>
      <w:r>
        <w:rPr>
          <w:rFonts w:cs="Calibri"/>
          <w:sz w:val="24"/>
          <w:szCs w:val="24"/>
        </w:rPr>
        <w:t xml:space="preserve">. [online] EBSCO Host. Available at: </w:t>
      </w:r>
      <w:hyperlink r:id="rId36" w:history="1">
        <w:r>
          <w:rPr>
            <w:rStyle w:val="Hyperlink"/>
            <w:rFonts w:cs="Calibri"/>
            <w:sz w:val="24"/>
            <w:szCs w:val="24"/>
          </w:rPr>
          <w:t>https://web-s-ebscohost-com.ezproxy.uwtsd.ac.uk/ehost/pdfviewer/pdfview</w:t>
        </w:r>
        <w:bookmarkStart w:id="1" w:name="_Hlt130485344"/>
        <w:bookmarkStart w:id="2" w:name="_Hlt130485345"/>
        <w:r>
          <w:rPr>
            <w:rStyle w:val="Hyperlink"/>
            <w:rFonts w:cs="Calibri"/>
            <w:sz w:val="24"/>
            <w:szCs w:val="24"/>
          </w:rPr>
          <w:t>e</w:t>
        </w:r>
        <w:bookmarkEnd w:id="1"/>
        <w:bookmarkEnd w:id="2"/>
        <w:r>
          <w:rPr>
            <w:rStyle w:val="Hyperlink"/>
            <w:rFonts w:cs="Calibri"/>
            <w:sz w:val="24"/>
            <w:szCs w:val="24"/>
          </w:rPr>
          <w:t>r?vid=0&amp;sid=a26f356e</w:t>
        </w:r>
        <w:bookmarkStart w:id="3" w:name="_Hlt130485394"/>
        <w:bookmarkStart w:id="4" w:name="_Hlt130485395"/>
        <w:r>
          <w:rPr>
            <w:rStyle w:val="Hyperlink"/>
            <w:rFonts w:cs="Calibri"/>
            <w:sz w:val="24"/>
            <w:szCs w:val="24"/>
          </w:rPr>
          <w:t>-</w:t>
        </w:r>
        <w:bookmarkEnd w:id="3"/>
        <w:bookmarkEnd w:id="4"/>
        <w:r>
          <w:rPr>
            <w:rStyle w:val="Hyperlink"/>
            <w:rFonts w:cs="Calibri"/>
            <w:sz w:val="24"/>
            <w:szCs w:val="24"/>
          </w:rPr>
          <w:t>8862-40f4-ac25-bc4d584e5591%40redis</w:t>
        </w:r>
      </w:hyperlink>
      <w:r>
        <w:rPr>
          <w:rFonts w:cs="Calibri"/>
          <w:sz w:val="24"/>
          <w:szCs w:val="24"/>
        </w:rPr>
        <w:t xml:space="preserve"> (Accessed 23</w:t>
      </w:r>
      <w:r>
        <w:rPr>
          <w:rFonts w:cs="Calibri"/>
          <w:sz w:val="24"/>
          <w:szCs w:val="24"/>
          <w:vertAlign w:val="superscript"/>
        </w:rPr>
        <w:t>rd</w:t>
      </w:r>
      <w:r>
        <w:rPr>
          <w:rFonts w:cs="Calibri"/>
          <w:sz w:val="24"/>
          <w:szCs w:val="24"/>
        </w:rPr>
        <w:t xml:space="preserve"> March 2023).</w:t>
      </w:r>
    </w:p>
    <w:p w14:paraId="70C200AC" w14:textId="77777777" w:rsidR="00670E27" w:rsidRDefault="00670E27">
      <w:pPr>
        <w:rPr>
          <w:rFonts w:cs="Calibri"/>
          <w:sz w:val="24"/>
          <w:szCs w:val="24"/>
        </w:rPr>
      </w:pPr>
    </w:p>
    <w:p w14:paraId="5DA0C410" w14:textId="77777777" w:rsidR="00670E27" w:rsidRDefault="009A2F30">
      <w:r>
        <w:rPr>
          <w:rFonts w:cs="Calibri"/>
          <w:sz w:val="24"/>
          <w:szCs w:val="24"/>
        </w:rPr>
        <w:t xml:space="preserve">Rohrer, A.J. (2021). Law Enforcement and Persons with Mental Illness: Responding Responsibly. </w:t>
      </w:r>
      <w:r>
        <w:rPr>
          <w:rFonts w:cs="Calibri"/>
          <w:i/>
          <w:iCs/>
          <w:sz w:val="24"/>
          <w:szCs w:val="24"/>
        </w:rPr>
        <w:t>Journal of Police and Criminal Psychology</w:t>
      </w:r>
      <w:r>
        <w:rPr>
          <w:rFonts w:cs="Calibri"/>
          <w:sz w:val="24"/>
          <w:szCs w:val="24"/>
        </w:rPr>
        <w:t xml:space="preserve">, [online] 36(2). Available at: </w:t>
      </w:r>
      <w:hyperlink r:id="rId37" w:history="1">
        <w:r>
          <w:rPr>
            <w:rStyle w:val="Hyperlink"/>
            <w:rFonts w:cs="Calibri"/>
            <w:sz w:val="24"/>
            <w:szCs w:val="24"/>
          </w:rPr>
          <w:t>https://link-springer-com.ezproxy.uwtsd.ac.uk/article/10.1007/s11896-021-09441-2</w:t>
        </w:r>
      </w:hyperlink>
      <w:r>
        <w:rPr>
          <w:rFonts w:cs="Calibri"/>
          <w:sz w:val="24"/>
          <w:szCs w:val="24"/>
        </w:rPr>
        <w:t xml:space="preserve"> (Accessed 23rd March 2023).</w:t>
      </w:r>
    </w:p>
    <w:p w14:paraId="7B8E8422" w14:textId="77777777" w:rsidR="00670E27" w:rsidRDefault="00670E27">
      <w:pPr>
        <w:rPr>
          <w:rFonts w:cs="Calibri"/>
          <w:sz w:val="24"/>
          <w:szCs w:val="24"/>
        </w:rPr>
      </w:pPr>
    </w:p>
    <w:p w14:paraId="257002E4" w14:textId="77777777" w:rsidR="00670E27" w:rsidRDefault="009A2F30">
      <w:r>
        <w:rPr>
          <w:rFonts w:cs="Calibri"/>
          <w:sz w:val="24"/>
          <w:szCs w:val="24"/>
        </w:rPr>
        <w:t xml:space="preserve">Roxby, P. (2023). Mental-health crisis from Covid pandemic was minimal - study. </w:t>
      </w:r>
      <w:r>
        <w:rPr>
          <w:rFonts w:cs="Calibri"/>
          <w:i/>
          <w:iCs/>
          <w:sz w:val="24"/>
          <w:szCs w:val="24"/>
        </w:rPr>
        <w:t>BBC News</w:t>
      </w:r>
      <w:r>
        <w:rPr>
          <w:rFonts w:cs="Calibri"/>
          <w:sz w:val="24"/>
          <w:szCs w:val="24"/>
        </w:rPr>
        <w:t xml:space="preserve">. [online] 9 Mar. Available at: </w:t>
      </w:r>
      <w:hyperlink r:id="rId38" w:history="1">
        <w:r>
          <w:rPr>
            <w:rStyle w:val="Hyperlink"/>
            <w:rFonts w:cs="Calibri"/>
            <w:sz w:val="24"/>
            <w:szCs w:val="24"/>
          </w:rPr>
          <w:t>https://www.bbc.co.uk/news/health-64890952</w:t>
        </w:r>
      </w:hyperlink>
      <w:r>
        <w:rPr>
          <w:rFonts w:cs="Calibri"/>
          <w:sz w:val="24"/>
          <w:szCs w:val="24"/>
        </w:rPr>
        <w:t xml:space="preserve"> (Accessed 22nd March 2023).</w:t>
      </w:r>
    </w:p>
    <w:p w14:paraId="552BA617" w14:textId="77777777" w:rsidR="00670E27" w:rsidRDefault="00670E27">
      <w:pPr>
        <w:rPr>
          <w:rFonts w:cs="Calibri"/>
          <w:sz w:val="24"/>
          <w:szCs w:val="24"/>
        </w:rPr>
      </w:pPr>
    </w:p>
    <w:p w14:paraId="068FA237" w14:textId="77777777" w:rsidR="00670E27" w:rsidRDefault="009A2F30">
      <w:r>
        <w:rPr>
          <w:rFonts w:cs="Calibri"/>
          <w:sz w:val="24"/>
          <w:szCs w:val="24"/>
        </w:rPr>
        <w:t xml:space="preserve">Sass, C., Farley, K. and Brennan, C. (2022). ‘They have more than enough to do than patch up people like me.’ Experiences of seeking support for self‐harm in lockdown during the COVID‐19 pandemic. </w:t>
      </w:r>
      <w:r>
        <w:rPr>
          <w:rFonts w:cs="Calibri"/>
          <w:i/>
          <w:iCs/>
          <w:sz w:val="24"/>
          <w:szCs w:val="24"/>
        </w:rPr>
        <w:t>Journal of Psychiatric and Mental Health Nursing</w:t>
      </w:r>
      <w:r>
        <w:rPr>
          <w:rFonts w:cs="Calibri"/>
          <w:sz w:val="24"/>
          <w:szCs w:val="24"/>
        </w:rPr>
        <w:t xml:space="preserve">. [online] Available at: </w:t>
      </w:r>
      <w:hyperlink r:id="rId39" w:history="1">
        <w:r>
          <w:rPr>
            <w:rStyle w:val="Hyperlink"/>
            <w:rFonts w:cs="Calibri"/>
            <w:sz w:val="24"/>
            <w:szCs w:val="24"/>
          </w:rPr>
          <w:t>https://onlinelibrary-wiley-com.ezproxy.uwtsd.ac.uk/doi/full/10.1111/jpm.12834</w:t>
        </w:r>
      </w:hyperlink>
      <w:r>
        <w:rPr>
          <w:rFonts w:cs="Calibri"/>
          <w:sz w:val="24"/>
          <w:szCs w:val="24"/>
        </w:rPr>
        <w:t xml:space="preserve"> (Accessed 22nd March 2023).</w:t>
      </w:r>
    </w:p>
    <w:p w14:paraId="4F4ED3FF" w14:textId="77777777" w:rsidR="00670E27" w:rsidRDefault="00670E27">
      <w:pPr>
        <w:rPr>
          <w:rFonts w:cs="Calibri"/>
          <w:sz w:val="24"/>
          <w:szCs w:val="24"/>
        </w:rPr>
      </w:pPr>
    </w:p>
    <w:p w14:paraId="1E27CA6F" w14:textId="77777777" w:rsidR="00670E27" w:rsidRDefault="009A2F30">
      <w:proofErr w:type="spellStart"/>
      <w:r>
        <w:rPr>
          <w:rFonts w:cs="Calibri"/>
          <w:sz w:val="24"/>
          <w:szCs w:val="24"/>
        </w:rPr>
        <w:t>Scantlebury</w:t>
      </w:r>
      <w:proofErr w:type="spellEnd"/>
      <w:r>
        <w:rPr>
          <w:rFonts w:cs="Calibri"/>
          <w:sz w:val="24"/>
          <w:szCs w:val="24"/>
        </w:rPr>
        <w:t xml:space="preserve">, A., Fairhurst, C., Booth, A., McDaid, C., Moran, N., Parker, A., Payne, R., Scott, W.J., Torgerson, D., Webber, M. and Hewitt, C. (2017). Effectiveness of a training program for police officers who come into contact with people with mental health problems: A pragmatic randomised controlled trial. </w:t>
      </w:r>
      <w:r>
        <w:rPr>
          <w:rFonts w:cs="Calibri"/>
          <w:i/>
          <w:iCs/>
          <w:sz w:val="24"/>
          <w:szCs w:val="24"/>
        </w:rPr>
        <w:t>PLOS ONE</w:t>
      </w:r>
      <w:r>
        <w:rPr>
          <w:rFonts w:cs="Calibri"/>
          <w:sz w:val="24"/>
          <w:szCs w:val="24"/>
        </w:rPr>
        <w:t>, 12(9), p.e0184377.</w:t>
      </w:r>
    </w:p>
    <w:p w14:paraId="778DD445" w14:textId="77777777" w:rsidR="00670E27" w:rsidRDefault="00670E27">
      <w:pPr>
        <w:rPr>
          <w:rFonts w:cs="Calibri"/>
          <w:sz w:val="24"/>
          <w:szCs w:val="24"/>
        </w:rPr>
      </w:pPr>
    </w:p>
    <w:p w14:paraId="17155401" w14:textId="77777777" w:rsidR="00670E27" w:rsidRDefault="009A2F30">
      <w:r>
        <w:rPr>
          <w:rFonts w:cs="Calibri"/>
          <w:sz w:val="24"/>
          <w:szCs w:val="24"/>
        </w:rPr>
        <w:t xml:space="preserve">Short, T., MacDonald, C., </w:t>
      </w:r>
      <w:proofErr w:type="spellStart"/>
      <w:r>
        <w:rPr>
          <w:rFonts w:cs="Calibri"/>
          <w:sz w:val="24"/>
          <w:szCs w:val="24"/>
        </w:rPr>
        <w:t>Luebbers</w:t>
      </w:r>
      <w:proofErr w:type="spellEnd"/>
      <w:r>
        <w:rPr>
          <w:rFonts w:cs="Calibri"/>
          <w:sz w:val="24"/>
          <w:szCs w:val="24"/>
        </w:rPr>
        <w:t xml:space="preserve">, S., </w:t>
      </w:r>
      <w:proofErr w:type="spellStart"/>
      <w:r>
        <w:rPr>
          <w:rFonts w:cs="Calibri"/>
          <w:sz w:val="24"/>
          <w:szCs w:val="24"/>
        </w:rPr>
        <w:t>Ogloff</w:t>
      </w:r>
      <w:proofErr w:type="spellEnd"/>
      <w:r>
        <w:rPr>
          <w:rFonts w:cs="Calibri"/>
          <w:sz w:val="24"/>
          <w:szCs w:val="24"/>
        </w:rPr>
        <w:t xml:space="preserve">, J. and Thomas, S. (2014). </w:t>
      </w:r>
      <w:r>
        <w:rPr>
          <w:rFonts w:cs="Calibri"/>
          <w:i/>
          <w:iCs/>
          <w:sz w:val="24"/>
          <w:szCs w:val="24"/>
        </w:rPr>
        <w:t>The Nature of Police Involvement in Mental Health Transfers</w:t>
      </w:r>
      <w:r>
        <w:rPr>
          <w:rFonts w:cs="Calibri"/>
          <w:sz w:val="24"/>
          <w:szCs w:val="24"/>
        </w:rPr>
        <w:t xml:space="preserve">. [online] Uwtsd.ac.uk. Available at: </w:t>
      </w:r>
      <w:hyperlink r:id="rId40" w:history="1">
        <w:r>
          <w:rPr>
            <w:rStyle w:val="Hyperlink"/>
            <w:rFonts w:cs="Calibri"/>
            <w:sz w:val="24"/>
            <w:szCs w:val="24"/>
          </w:rPr>
          <w:t>https://web-p-ebscohost-com.ezproxy.uwtsd.ac.uk/ehost/pdfviewer/pdfviewer?vid=0&amp;sid=17277c6a-e8eb-44c3-a4ea-10c27b3ea0e5%40redis</w:t>
        </w:r>
      </w:hyperlink>
      <w:r>
        <w:rPr>
          <w:rFonts w:cs="Calibri"/>
          <w:sz w:val="24"/>
          <w:szCs w:val="24"/>
        </w:rPr>
        <w:t xml:space="preserve"> (Accessed 23</w:t>
      </w:r>
      <w:r>
        <w:rPr>
          <w:rFonts w:cs="Calibri"/>
          <w:sz w:val="24"/>
          <w:szCs w:val="24"/>
          <w:vertAlign w:val="superscript"/>
        </w:rPr>
        <w:t>rd</w:t>
      </w:r>
      <w:r>
        <w:rPr>
          <w:rFonts w:cs="Calibri"/>
          <w:sz w:val="24"/>
          <w:szCs w:val="24"/>
        </w:rPr>
        <w:t xml:space="preserve"> March 2023).</w:t>
      </w:r>
    </w:p>
    <w:p w14:paraId="2844646F" w14:textId="77777777" w:rsidR="00670E27" w:rsidRDefault="00670E27">
      <w:pPr>
        <w:rPr>
          <w:rFonts w:cs="Calibri"/>
          <w:sz w:val="24"/>
          <w:szCs w:val="24"/>
        </w:rPr>
      </w:pPr>
    </w:p>
    <w:p w14:paraId="62CDC765" w14:textId="77777777" w:rsidR="00670E27" w:rsidRDefault="009A2F30">
      <w:r>
        <w:rPr>
          <w:rFonts w:cs="Calibri"/>
          <w:sz w:val="24"/>
          <w:szCs w:val="24"/>
        </w:rPr>
        <w:t xml:space="preserve">Stroever, S., Brett, C., Michael, K. and </w:t>
      </w:r>
      <w:proofErr w:type="spellStart"/>
      <w:r>
        <w:rPr>
          <w:rFonts w:cs="Calibri"/>
          <w:sz w:val="24"/>
          <w:szCs w:val="24"/>
        </w:rPr>
        <w:t>Petrini</w:t>
      </w:r>
      <w:proofErr w:type="spellEnd"/>
      <w:r>
        <w:rPr>
          <w:rFonts w:cs="Calibri"/>
          <w:sz w:val="24"/>
          <w:szCs w:val="24"/>
        </w:rPr>
        <w:t xml:space="preserve">, J. (2021). </w:t>
      </w:r>
      <w:r>
        <w:rPr>
          <w:rFonts w:cs="Calibri"/>
          <w:i/>
          <w:iCs/>
          <w:sz w:val="24"/>
          <w:szCs w:val="24"/>
        </w:rPr>
        <w:t>Emergency Department Utilization for Mental Health Conditions before and after the COVID-19 Outbreak</w:t>
      </w:r>
      <w:r>
        <w:rPr>
          <w:rFonts w:cs="Calibri"/>
          <w:sz w:val="24"/>
          <w:szCs w:val="24"/>
        </w:rPr>
        <w:t xml:space="preserve">. [online] Science Direct. Available at: </w:t>
      </w:r>
      <w:hyperlink r:id="rId41" w:history="1">
        <w:r>
          <w:rPr>
            <w:rStyle w:val="Hyperlink"/>
            <w:rFonts w:cs="Calibri"/>
            <w:sz w:val="24"/>
            <w:szCs w:val="24"/>
          </w:rPr>
          <w:t>https://www-sciencedirect-com.ezproxy.uwtsd.ac.uk/science/article/pii/S0735675721002710</w:t>
        </w:r>
      </w:hyperlink>
      <w:r>
        <w:rPr>
          <w:rFonts w:cs="Calibri"/>
          <w:sz w:val="24"/>
          <w:szCs w:val="24"/>
        </w:rPr>
        <w:t xml:space="preserve"> (Accessed 22nd March 2023).</w:t>
      </w:r>
    </w:p>
    <w:p w14:paraId="0B675C10" w14:textId="77777777" w:rsidR="00670E27" w:rsidRDefault="00670E27">
      <w:pPr>
        <w:rPr>
          <w:rFonts w:cs="Calibri"/>
          <w:sz w:val="24"/>
          <w:szCs w:val="24"/>
        </w:rPr>
      </w:pPr>
    </w:p>
    <w:p w14:paraId="17439AA5" w14:textId="77777777" w:rsidR="00670E27" w:rsidRDefault="009A2F30">
      <w:r>
        <w:rPr>
          <w:rFonts w:cs="Calibri"/>
          <w:sz w:val="24"/>
          <w:szCs w:val="24"/>
        </w:rPr>
        <w:t xml:space="preserve">Thomas, R. (2022) </w:t>
      </w:r>
      <w:r>
        <w:rPr>
          <w:rFonts w:cs="Calibri"/>
          <w:i/>
          <w:iCs/>
          <w:sz w:val="24"/>
          <w:szCs w:val="24"/>
        </w:rPr>
        <w:t xml:space="preserve"> NHS fails on mental health care targets as waiting list rises to 1.2million.</w:t>
      </w:r>
      <w:r>
        <w:rPr>
          <w:rFonts w:cs="Calibri"/>
          <w:sz w:val="24"/>
          <w:szCs w:val="24"/>
        </w:rPr>
        <w:t xml:space="preserve"> Available at:</w:t>
      </w:r>
      <w:r>
        <w:rPr>
          <w:rFonts w:cs="Calibri"/>
          <w:i/>
          <w:iCs/>
          <w:sz w:val="24"/>
          <w:szCs w:val="24"/>
        </w:rPr>
        <w:t xml:space="preserve"> </w:t>
      </w:r>
      <w:hyperlink r:id="rId42" w:history="1">
        <w:r>
          <w:rPr>
            <w:rStyle w:val="Hyperlink"/>
            <w:rFonts w:cs="Calibri"/>
            <w:sz w:val="24"/>
            <w:szCs w:val="24"/>
          </w:rPr>
          <w:t>https://www.independent.co.uk/news/health/nhs-mental-health-waiting-list-b2145432.html</w:t>
        </w:r>
      </w:hyperlink>
      <w:r>
        <w:rPr>
          <w:rFonts w:cs="Calibri"/>
          <w:sz w:val="24"/>
          <w:szCs w:val="24"/>
        </w:rPr>
        <w:t xml:space="preserve"> (Accessed 22nd September 2022).</w:t>
      </w:r>
    </w:p>
    <w:p w14:paraId="179074B3" w14:textId="77777777" w:rsidR="00670E27" w:rsidRDefault="00670E27">
      <w:pPr>
        <w:rPr>
          <w:rFonts w:cs="Calibri"/>
          <w:sz w:val="24"/>
          <w:szCs w:val="24"/>
        </w:rPr>
      </w:pPr>
    </w:p>
    <w:p w14:paraId="1BD9B8D1" w14:textId="77777777" w:rsidR="00670E27" w:rsidRDefault="00D72ADF">
      <w:hyperlink r:id="rId43" w:history="1">
        <w:r w:rsidR="009A2F30">
          <w:rPr>
            <w:rFonts w:cs="Calibri"/>
            <w:sz w:val="24"/>
            <w:szCs w:val="24"/>
          </w:rPr>
          <w:t xml:space="preserve">Walley, P and Adams M (2019) </w:t>
        </w:r>
        <w:r w:rsidR="009A2F30">
          <w:rPr>
            <w:rFonts w:cs="Calibri"/>
            <w:i/>
            <w:iCs/>
            <w:sz w:val="24"/>
            <w:szCs w:val="24"/>
          </w:rPr>
          <w:t xml:space="preserve"> An evaluation of Demand Management Practiciesin UK Police Forces. Available at:</w:t>
        </w:r>
        <w:r w:rsidR="009A2F30">
          <w:rPr>
            <w:rFonts w:cs="Calibri"/>
            <w:sz w:val="24"/>
            <w:szCs w:val="24"/>
          </w:rPr>
          <w:t xml:space="preserve"> </w:t>
        </w:r>
        <w:r w:rsidR="009A2F30">
          <w:rPr>
            <w:rStyle w:val="Hyperlink"/>
            <w:rFonts w:cs="Calibri"/>
            <w:sz w:val="24"/>
            <w:szCs w:val="24"/>
          </w:rPr>
          <w:t>https://www.open.ac.uk/centres/policing/sites/www.open.ac.uk.centres.policing/files/files/Outputs/An%20Evaluation%20of%20Demand%20Management%20Practices%20in%20UK%20-%20Final%20report.pdf</w:t>
        </w:r>
      </w:hyperlink>
      <w:r w:rsidR="009A2F30">
        <w:rPr>
          <w:rFonts w:cs="Calibri"/>
          <w:sz w:val="24"/>
          <w:szCs w:val="24"/>
        </w:rPr>
        <w:t xml:space="preserve"> (Accessed 23</w:t>
      </w:r>
      <w:r w:rsidR="009A2F30">
        <w:rPr>
          <w:rFonts w:cs="Calibri"/>
          <w:sz w:val="24"/>
          <w:szCs w:val="24"/>
          <w:vertAlign w:val="superscript"/>
        </w:rPr>
        <w:t>rd</w:t>
      </w:r>
      <w:r w:rsidR="009A2F30">
        <w:rPr>
          <w:rFonts w:cs="Calibri"/>
          <w:sz w:val="24"/>
          <w:szCs w:val="24"/>
        </w:rPr>
        <w:t xml:space="preserve"> October 2022).</w:t>
      </w:r>
    </w:p>
    <w:p w14:paraId="0A93EFD6" w14:textId="77777777" w:rsidR="00670E27" w:rsidRDefault="00670E27">
      <w:pPr>
        <w:rPr>
          <w:rFonts w:cs="Calibri"/>
          <w:sz w:val="24"/>
          <w:szCs w:val="24"/>
        </w:rPr>
      </w:pPr>
    </w:p>
    <w:p w14:paraId="6864AA46" w14:textId="77777777" w:rsidR="00670E27" w:rsidRDefault="009A2F30">
      <w:r>
        <w:rPr>
          <w:rFonts w:cs="Calibri"/>
          <w:sz w:val="24"/>
          <w:szCs w:val="24"/>
        </w:rPr>
        <w:t xml:space="preserve">West Midlands Police. (2020). </w:t>
      </w:r>
      <w:r>
        <w:rPr>
          <w:rFonts w:cs="Calibri"/>
          <w:i/>
          <w:iCs/>
          <w:sz w:val="24"/>
          <w:szCs w:val="24"/>
        </w:rPr>
        <w:t>Predicting the volume of Demand from Mental Health related Police Incidents.</w:t>
      </w:r>
      <w:r>
        <w:rPr>
          <w:rFonts w:cs="Calibri"/>
          <w:sz w:val="24"/>
          <w:szCs w:val="24"/>
        </w:rPr>
        <w:t xml:space="preserve"> Available at: </w:t>
      </w:r>
      <w:hyperlink r:id="rId44" w:anchor=":~:text=Mental%20health%20is%20becoming%20an,health%20related%20calls%20and%20incidents" w:history="1">
        <w:r>
          <w:rPr>
            <w:rStyle w:val="Hyperlink"/>
            <w:rFonts w:cs="Calibri"/>
            <w:sz w:val="24"/>
            <w:szCs w:val="24"/>
          </w:rPr>
          <w:t>https://www.westmidlands-pcc.gov.uk/wp-content/uploads/2021/02/14122020-EC-Agenda-Item-5c-Mental-Health-Deman-Investigation.pdf?x39505#:~:text=Mental%20health%20is%20becoming%20an,health%20related%20calls%20and%20incidents</w:t>
        </w:r>
      </w:hyperlink>
      <w:r>
        <w:rPr>
          <w:rFonts w:cs="Calibri"/>
          <w:sz w:val="24"/>
          <w:szCs w:val="24"/>
        </w:rPr>
        <w:t>. (Accessed 13</w:t>
      </w:r>
      <w:r>
        <w:rPr>
          <w:rFonts w:cs="Calibri"/>
          <w:sz w:val="24"/>
          <w:szCs w:val="24"/>
          <w:vertAlign w:val="superscript"/>
        </w:rPr>
        <w:t>th</w:t>
      </w:r>
      <w:r>
        <w:rPr>
          <w:rFonts w:cs="Calibri"/>
          <w:sz w:val="24"/>
          <w:szCs w:val="24"/>
        </w:rPr>
        <w:t xml:space="preserve"> August 2022)</w:t>
      </w:r>
    </w:p>
    <w:p w14:paraId="78E52ED8" w14:textId="77777777" w:rsidR="00670E27" w:rsidRDefault="00670E27">
      <w:pPr>
        <w:pStyle w:val="NormalWeb"/>
      </w:pPr>
    </w:p>
    <w:p w14:paraId="0B43187F" w14:textId="77777777" w:rsidR="00670E27" w:rsidRDefault="009A2F30">
      <w:proofErr w:type="spellStart"/>
      <w:r>
        <w:rPr>
          <w:rFonts w:cs="Calibri"/>
          <w:sz w:val="24"/>
          <w:szCs w:val="24"/>
        </w:rPr>
        <w:t>Borum</w:t>
      </w:r>
      <w:proofErr w:type="spellEnd"/>
      <w:r>
        <w:rPr>
          <w:rFonts w:cs="Calibri"/>
          <w:sz w:val="24"/>
          <w:szCs w:val="24"/>
        </w:rPr>
        <w:t xml:space="preserve">, R. (2000). </w:t>
      </w:r>
      <w:r>
        <w:rPr>
          <w:rFonts w:cs="Calibri"/>
          <w:i/>
          <w:iCs/>
          <w:sz w:val="24"/>
          <w:szCs w:val="24"/>
        </w:rPr>
        <w:t xml:space="preserve">APA </w:t>
      </w:r>
      <w:proofErr w:type="spellStart"/>
      <w:r>
        <w:rPr>
          <w:rFonts w:cs="Calibri"/>
          <w:i/>
          <w:iCs/>
          <w:sz w:val="24"/>
          <w:szCs w:val="24"/>
        </w:rPr>
        <w:t>PsycNet</w:t>
      </w:r>
      <w:proofErr w:type="spellEnd"/>
      <w:r>
        <w:rPr>
          <w:rFonts w:cs="Calibri"/>
          <w:sz w:val="24"/>
          <w:szCs w:val="24"/>
        </w:rPr>
        <w:t>. [online] psycnet.apa.org. Available at: https://psycnet.apa.org/record/2000-02847-009 (Accessed 25th February 2023).</w:t>
      </w:r>
    </w:p>
    <w:p w14:paraId="280F75B6" w14:textId="77777777" w:rsidR="00670E27" w:rsidRDefault="00670E27">
      <w:pPr>
        <w:rPr>
          <w:rFonts w:cs="Calibri"/>
          <w:sz w:val="24"/>
          <w:szCs w:val="24"/>
        </w:rPr>
      </w:pPr>
    </w:p>
    <w:p w14:paraId="74239C15" w14:textId="77777777" w:rsidR="00670E27" w:rsidRDefault="009A2F30">
      <w:r>
        <w:rPr>
          <w:rFonts w:cs="Calibri"/>
          <w:sz w:val="24"/>
          <w:szCs w:val="24"/>
        </w:rPr>
        <w:t xml:space="preserve">Lamb, H.R., Weinberger, L.E. and </w:t>
      </w:r>
      <w:proofErr w:type="spellStart"/>
      <w:r>
        <w:rPr>
          <w:rFonts w:cs="Calibri"/>
          <w:sz w:val="24"/>
          <w:szCs w:val="24"/>
        </w:rPr>
        <w:t>DeCuir</w:t>
      </w:r>
      <w:proofErr w:type="spellEnd"/>
      <w:r>
        <w:rPr>
          <w:rFonts w:cs="Calibri"/>
          <w:sz w:val="24"/>
          <w:szCs w:val="24"/>
        </w:rPr>
        <w:t xml:space="preserve">, W.J. (2002). The Police and Mental Health. </w:t>
      </w:r>
      <w:r>
        <w:rPr>
          <w:rFonts w:cs="Calibri"/>
          <w:i/>
          <w:iCs/>
          <w:sz w:val="24"/>
          <w:szCs w:val="24"/>
        </w:rPr>
        <w:t>Psychiatric Services</w:t>
      </w:r>
      <w:r>
        <w:rPr>
          <w:rFonts w:cs="Calibri"/>
          <w:sz w:val="24"/>
          <w:szCs w:val="24"/>
        </w:rPr>
        <w:t xml:space="preserve">, [online] 53(10), pp.1266–1271. </w:t>
      </w:r>
      <w:proofErr w:type="spellStart"/>
      <w:r>
        <w:rPr>
          <w:rFonts w:cs="Calibri"/>
          <w:sz w:val="24"/>
          <w:szCs w:val="24"/>
        </w:rPr>
        <w:t>doi:https</w:t>
      </w:r>
      <w:proofErr w:type="spellEnd"/>
      <w:r>
        <w:rPr>
          <w:rFonts w:cs="Calibri"/>
          <w:sz w:val="24"/>
          <w:szCs w:val="24"/>
        </w:rPr>
        <w:t>://doi.org/10.1176/appi.ps.53.10.1266.</w:t>
      </w:r>
    </w:p>
    <w:p w14:paraId="1527D116" w14:textId="77777777" w:rsidR="00670E27" w:rsidRDefault="00670E27">
      <w:pPr>
        <w:rPr>
          <w:rFonts w:cs="Calibri"/>
          <w:sz w:val="24"/>
          <w:szCs w:val="24"/>
        </w:rPr>
      </w:pPr>
    </w:p>
    <w:p w14:paraId="338CEB6C" w14:textId="77777777" w:rsidR="00670E27" w:rsidRDefault="009A2F30">
      <w:r>
        <w:rPr>
          <w:rFonts w:cs="Calibri"/>
          <w:sz w:val="24"/>
          <w:szCs w:val="24"/>
        </w:rPr>
        <w:t xml:space="preserve">Winsor, T. (2021). </w:t>
      </w:r>
      <w:r>
        <w:rPr>
          <w:rFonts w:cs="Calibri"/>
          <w:i/>
          <w:iCs/>
          <w:sz w:val="24"/>
          <w:szCs w:val="24"/>
        </w:rPr>
        <w:t>Pandemic has intensified vulnerability and increased demand on police</w:t>
      </w:r>
      <w:r>
        <w:rPr>
          <w:rFonts w:cs="Calibri"/>
          <w:sz w:val="24"/>
          <w:szCs w:val="24"/>
        </w:rPr>
        <w:t xml:space="preserve">. [online] His Majesty’s Inspectorate of Constabulary and Fire &amp; Rescue Services (HMICFRS) – Home. Available at: </w:t>
      </w:r>
      <w:hyperlink r:id="rId45" w:anchor=":~:text=As%20a%20result%2C%20many%20more" w:history="1">
        <w:r>
          <w:rPr>
            <w:rStyle w:val="Hyperlink"/>
            <w:rFonts w:cs="Calibri"/>
            <w:sz w:val="24"/>
            <w:szCs w:val="24"/>
          </w:rPr>
          <w:t>https://www.justiceinspectorates.gov.uk/hmicfrs/news/news-feed/pandemic-has-intensified-vulnerability-and-increased-demand-on-police/#:~:text=As%20a%20result%2C%20many%20more</w:t>
        </w:r>
      </w:hyperlink>
      <w:r>
        <w:rPr>
          <w:rFonts w:cs="Calibri"/>
          <w:sz w:val="24"/>
          <w:szCs w:val="24"/>
        </w:rPr>
        <w:t xml:space="preserve"> (Accessed 25</w:t>
      </w:r>
      <w:r>
        <w:rPr>
          <w:rFonts w:cs="Calibri"/>
          <w:sz w:val="24"/>
          <w:szCs w:val="24"/>
          <w:vertAlign w:val="superscript"/>
        </w:rPr>
        <w:t>th</w:t>
      </w:r>
      <w:r>
        <w:rPr>
          <w:rFonts w:cs="Calibri"/>
          <w:sz w:val="24"/>
          <w:szCs w:val="24"/>
        </w:rPr>
        <w:t xml:space="preserve"> February 2023).</w:t>
      </w:r>
    </w:p>
    <w:p w14:paraId="40304B14" w14:textId="77777777" w:rsidR="00670E27" w:rsidRDefault="00670E27">
      <w:pPr>
        <w:rPr>
          <w:rFonts w:cs="Calibri"/>
          <w:sz w:val="24"/>
          <w:szCs w:val="24"/>
        </w:rPr>
      </w:pPr>
    </w:p>
    <w:p w14:paraId="17BD04A0" w14:textId="77777777" w:rsidR="00670E27" w:rsidRDefault="009A2F30">
      <w:pPr>
        <w:pStyle w:val="NormalWeb"/>
      </w:pPr>
      <w:r>
        <w:rPr>
          <w:rFonts w:ascii="Calibri" w:hAnsi="Calibri" w:cs="Calibri"/>
        </w:rPr>
        <w:t xml:space="preserve">Ahern, M. (2021). </w:t>
      </w:r>
      <w:r>
        <w:rPr>
          <w:rFonts w:ascii="Calibri" w:hAnsi="Calibri" w:cs="Calibri"/>
          <w:i/>
          <w:iCs/>
        </w:rPr>
        <w:t>‘Defunding’ The Criminality of Mental Illness by Funding Specialized Police Training: How Additional Training and Resources for Dealing with Mental Health will be Beneficial for all sides.</w:t>
      </w:r>
      <w:r>
        <w:rPr>
          <w:rFonts w:ascii="Calibri" w:hAnsi="Calibri" w:cs="Calibri"/>
        </w:rPr>
        <w:t xml:space="preserve"> [online] Uwtsd.ac.uk. Available at: </w:t>
      </w:r>
      <w:hyperlink r:id="rId46" w:history="1">
        <w:r>
          <w:rPr>
            <w:rStyle w:val="Hyperlink"/>
            <w:rFonts w:ascii="Calibri" w:hAnsi="Calibri" w:cs="Calibri"/>
          </w:rPr>
          <w:t>https://www-proquest-com.ezproxy.uwtsd.ac.uk/docview/2639045256?pq-origsite=primo&amp;accountid=130472</w:t>
        </w:r>
      </w:hyperlink>
      <w:r>
        <w:rPr>
          <w:rFonts w:ascii="Calibri" w:hAnsi="Calibri" w:cs="Calibri"/>
        </w:rPr>
        <w:t xml:space="preserve"> (Accessed 24</w:t>
      </w:r>
      <w:r>
        <w:rPr>
          <w:rFonts w:ascii="Calibri" w:hAnsi="Calibri" w:cs="Calibri"/>
          <w:vertAlign w:val="superscript"/>
        </w:rPr>
        <w:t>th</w:t>
      </w:r>
      <w:r>
        <w:rPr>
          <w:rFonts w:ascii="Calibri" w:hAnsi="Calibri" w:cs="Calibri"/>
        </w:rPr>
        <w:t xml:space="preserve"> March 2023).</w:t>
      </w:r>
    </w:p>
    <w:p w14:paraId="4967371B" w14:textId="77777777" w:rsidR="00670E27" w:rsidRDefault="00670E27">
      <w:pPr>
        <w:pStyle w:val="NormalWeb"/>
        <w:spacing w:before="0" w:after="240" w:line="360" w:lineRule="auto"/>
      </w:pPr>
    </w:p>
    <w:p w14:paraId="17B9DD81" w14:textId="77777777" w:rsidR="00670E27" w:rsidRDefault="009A2F30">
      <w:r>
        <w:rPr>
          <w:rFonts w:cs="Calibri"/>
          <w:sz w:val="24"/>
          <w:szCs w:val="24"/>
          <w:lang w:eastAsia="en-GB"/>
        </w:rPr>
        <w:t xml:space="preserve">Lal, S., Nguyen, V. and Theriault, J. (2016). Seeking mental health information and support online: experiences and perspectives of young people receiving treatment for first-episode psychosis. </w:t>
      </w:r>
      <w:r>
        <w:rPr>
          <w:rFonts w:cs="Calibri"/>
          <w:i/>
          <w:iCs/>
          <w:sz w:val="24"/>
          <w:szCs w:val="24"/>
          <w:lang w:eastAsia="en-GB"/>
        </w:rPr>
        <w:t>Early Intervention in Psychiatry</w:t>
      </w:r>
      <w:r>
        <w:rPr>
          <w:rFonts w:cs="Calibri"/>
          <w:sz w:val="24"/>
          <w:szCs w:val="24"/>
          <w:lang w:eastAsia="en-GB"/>
        </w:rPr>
        <w:t xml:space="preserve">, [online] 12(3), pp.324–330. Available at: </w:t>
      </w:r>
      <w:hyperlink r:id="rId47" w:history="1">
        <w:r>
          <w:rPr>
            <w:rStyle w:val="Hyperlink"/>
            <w:rFonts w:cs="Calibri"/>
            <w:sz w:val="24"/>
            <w:szCs w:val="24"/>
            <w:lang w:eastAsia="en-GB"/>
          </w:rPr>
          <w:t>https://onlinelibrary-wiley-com.ezproxy.uwtsd.ac.uk/doi/full/10.1111/eip.12317</w:t>
        </w:r>
      </w:hyperlink>
      <w:r>
        <w:rPr>
          <w:rFonts w:cs="Calibri"/>
          <w:sz w:val="24"/>
          <w:szCs w:val="24"/>
          <w:lang w:eastAsia="en-GB"/>
        </w:rPr>
        <w:t xml:space="preserve"> (Accessed 24th March 2023).</w:t>
      </w:r>
    </w:p>
    <w:p w14:paraId="50735768" w14:textId="77777777" w:rsidR="00670E27" w:rsidRDefault="00670E27">
      <w:pPr>
        <w:pStyle w:val="NormalWeb"/>
      </w:pPr>
    </w:p>
    <w:p w14:paraId="73ED1DCD" w14:textId="77777777" w:rsidR="00670E27" w:rsidRDefault="00670E27">
      <w:pPr>
        <w:pStyle w:val="NormalWeb"/>
      </w:pPr>
    </w:p>
    <w:p w14:paraId="6A9D2653" w14:textId="77777777" w:rsidR="00670E27" w:rsidRDefault="00670E27">
      <w:pPr>
        <w:pStyle w:val="NormalWeb"/>
      </w:pPr>
    </w:p>
    <w:p w14:paraId="29D42AE0" w14:textId="77777777" w:rsidR="00670E27" w:rsidRDefault="00670E27">
      <w:pPr>
        <w:pStyle w:val="NormalWeb"/>
      </w:pPr>
    </w:p>
    <w:p w14:paraId="4B7D9C5B" w14:textId="77777777" w:rsidR="00670E27" w:rsidRDefault="00670E27">
      <w:pPr>
        <w:pStyle w:val="NormalWeb"/>
      </w:pPr>
    </w:p>
    <w:p w14:paraId="2CE425C1" w14:textId="5043701B" w:rsidR="00670E27" w:rsidRDefault="00670E27">
      <w:pPr>
        <w:pStyle w:val="NormalWeb"/>
      </w:pPr>
    </w:p>
    <w:p w14:paraId="46309ABE" w14:textId="51AD4A2E" w:rsidR="00D72ADF" w:rsidRDefault="00D72ADF">
      <w:pPr>
        <w:pStyle w:val="NormalWeb"/>
      </w:pPr>
    </w:p>
    <w:p w14:paraId="0003BAC7" w14:textId="2A2125A2" w:rsidR="00D72ADF" w:rsidRDefault="00D72ADF">
      <w:pPr>
        <w:pStyle w:val="NormalWeb"/>
      </w:pPr>
    </w:p>
    <w:p w14:paraId="54AD7A50" w14:textId="1E3A3B26" w:rsidR="00D72ADF" w:rsidRDefault="00D72ADF">
      <w:pPr>
        <w:pStyle w:val="NormalWeb"/>
      </w:pPr>
    </w:p>
    <w:p w14:paraId="3AFBE823" w14:textId="77777777" w:rsidR="00D72ADF" w:rsidRDefault="00D72ADF">
      <w:pPr>
        <w:pStyle w:val="NormalWeb"/>
      </w:pPr>
    </w:p>
    <w:p w14:paraId="478916A8" w14:textId="77777777" w:rsidR="00670E27" w:rsidRDefault="00670E27">
      <w:pPr>
        <w:pStyle w:val="NormalWeb"/>
      </w:pPr>
    </w:p>
    <w:p w14:paraId="7137180D" w14:textId="77777777" w:rsidR="00670E27" w:rsidRPr="00D72ADF" w:rsidRDefault="009A2F30">
      <w:pPr>
        <w:pStyle w:val="NormalWeb"/>
      </w:pPr>
      <w:r w:rsidRPr="00D72ADF">
        <w:t>Appendix One – Questionnaire</w:t>
      </w:r>
    </w:p>
    <w:p w14:paraId="69A28F93" w14:textId="77777777" w:rsidR="00670E27" w:rsidRDefault="009A2F30">
      <w:pPr>
        <w:pStyle w:val="NormalWeb"/>
      </w:pPr>
      <w:r>
        <w:rPr>
          <w:noProof/>
        </w:rPr>
        <w:drawing>
          <wp:inline distT="0" distB="0" distL="0" distR="0" wp14:anchorId="4FD56857" wp14:editId="4910A35A">
            <wp:extent cx="4315885" cy="3961601"/>
            <wp:effectExtent l="0" t="0" r="8465" b="799"/>
            <wp:docPr id="7" name="Picture 13"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rcRect l="63483" t="12407" r="14247" b="14927"/>
                    <a:stretch>
                      <a:fillRect/>
                    </a:stretch>
                  </pic:blipFill>
                  <pic:spPr>
                    <a:xfrm>
                      <a:off x="0" y="0"/>
                      <a:ext cx="4315885" cy="3961601"/>
                    </a:xfrm>
                    <a:prstGeom prst="rect">
                      <a:avLst/>
                    </a:prstGeom>
                    <a:noFill/>
                    <a:ln>
                      <a:noFill/>
                      <a:prstDash/>
                    </a:ln>
                  </pic:spPr>
                </pic:pic>
              </a:graphicData>
            </a:graphic>
          </wp:inline>
        </w:drawing>
      </w:r>
      <w:r>
        <w:rPr>
          <w:noProof/>
        </w:rPr>
        <w:drawing>
          <wp:inline distT="0" distB="0" distL="0" distR="0" wp14:anchorId="1E57940E" wp14:editId="20D7A731">
            <wp:extent cx="4319186" cy="4415162"/>
            <wp:effectExtent l="0" t="0" r="5164" b="4438"/>
            <wp:docPr id="8" name="Picture 14"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rcRect l="63483" t="12997" r="14081" b="5475"/>
                    <a:stretch>
                      <a:fillRect/>
                    </a:stretch>
                  </pic:blipFill>
                  <pic:spPr>
                    <a:xfrm>
                      <a:off x="0" y="0"/>
                      <a:ext cx="4319186" cy="4415162"/>
                    </a:xfrm>
                    <a:prstGeom prst="rect">
                      <a:avLst/>
                    </a:prstGeom>
                    <a:noFill/>
                    <a:ln>
                      <a:noFill/>
                      <a:prstDash/>
                    </a:ln>
                  </pic:spPr>
                </pic:pic>
              </a:graphicData>
            </a:graphic>
          </wp:inline>
        </w:drawing>
      </w:r>
      <w:r>
        <w:rPr>
          <w:noProof/>
        </w:rPr>
        <w:drawing>
          <wp:inline distT="0" distB="0" distL="0" distR="0" wp14:anchorId="0C35CEEE" wp14:editId="075048EC">
            <wp:extent cx="4263810" cy="4616458"/>
            <wp:effectExtent l="0" t="0" r="3390" b="0"/>
            <wp:docPr id="9" name="Picture 15"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rcRect l="63650" t="11815" r="14247" b="3112"/>
                    <a:stretch>
                      <a:fillRect/>
                    </a:stretch>
                  </pic:blipFill>
                  <pic:spPr>
                    <a:xfrm>
                      <a:off x="0" y="0"/>
                      <a:ext cx="4263810" cy="4616458"/>
                    </a:xfrm>
                    <a:prstGeom prst="rect">
                      <a:avLst/>
                    </a:prstGeom>
                    <a:noFill/>
                    <a:ln>
                      <a:noFill/>
                      <a:prstDash/>
                    </a:ln>
                  </pic:spPr>
                </pic:pic>
              </a:graphicData>
            </a:graphic>
          </wp:inline>
        </w:drawing>
      </w:r>
      <w:r>
        <w:rPr>
          <w:noProof/>
        </w:rPr>
        <w:drawing>
          <wp:inline distT="0" distB="0" distL="0" distR="0" wp14:anchorId="2E0A2BA6" wp14:editId="573955B2">
            <wp:extent cx="4330918" cy="4171693"/>
            <wp:effectExtent l="0" t="0" r="0" b="257"/>
            <wp:docPr id="10" name="Picture 16"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rcRect l="63317" t="11816" r="14082" b="10791"/>
                    <a:stretch>
                      <a:fillRect/>
                    </a:stretch>
                  </pic:blipFill>
                  <pic:spPr>
                    <a:xfrm>
                      <a:off x="0" y="0"/>
                      <a:ext cx="4330918" cy="4171693"/>
                    </a:xfrm>
                    <a:prstGeom prst="rect">
                      <a:avLst/>
                    </a:prstGeom>
                    <a:noFill/>
                    <a:ln>
                      <a:noFill/>
                      <a:prstDash/>
                    </a:ln>
                  </pic:spPr>
                </pic:pic>
              </a:graphicData>
            </a:graphic>
          </wp:inline>
        </w:drawing>
      </w:r>
      <w:r>
        <w:rPr>
          <w:noProof/>
        </w:rPr>
        <w:drawing>
          <wp:inline distT="0" distB="0" distL="0" distR="0" wp14:anchorId="4D997810" wp14:editId="139FD4F5">
            <wp:extent cx="4519412" cy="4418225"/>
            <wp:effectExtent l="0" t="0" r="0" b="1375"/>
            <wp:docPr id="11" name="Picture 17"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rcRect l="63816" t="11816" r="13915" b="10791"/>
                    <a:stretch>
                      <a:fillRect/>
                    </a:stretch>
                  </pic:blipFill>
                  <pic:spPr>
                    <a:xfrm>
                      <a:off x="0" y="0"/>
                      <a:ext cx="4519412" cy="4418225"/>
                    </a:xfrm>
                    <a:prstGeom prst="rect">
                      <a:avLst/>
                    </a:prstGeom>
                    <a:noFill/>
                    <a:ln>
                      <a:noFill/>
                      <a:prstDash/>
                    </a:ln>
                  </pic:spPr>
                </pic:pic>
              </a:graphicData>
            </a:graphic>
          </wp:inline>
        </w:drawing>
      </w:r>
      <w:r>
        <w:rPr>
          <w:noProof/>
        </w:rPr>
        <w:drawing>
          <wp:inline distT="0" distB="0" distL="0" distR="0" wp14:anchorId="75B977FE" wp14:editId="673D45EE">
            <wp:extent cx="4509829" cy="1937814"/>
            <wp:effectExtent l="0" t="0" r="5021" b="5286"/>
            <wp:docPr id="12" name="Picture 18"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rcRect l="63650" t="59078" r="15078" b="8428"/>
                    <a:stretch>
                      <a:fillRect/>
                    </a:stretch>
                  </pic:blipFill>
                  <pic:spPr>
                    <a:xfrm>
                      <a:off x="0" y="0"/>
                      <a:ext cx="4509829" cy="1937814"/>
                    </a:xfrm>
                    <a:prstGeom prst="rect">
                      <a:avLst/>
                    </a:prstGeom>
                    <a:noFill/>
                    <a:ln>
                      <a:noFill/>
                      <a:prstDash/>
                    </a:ln>
                  </pic:spPr>
                </pic:pic>
              </a:graphicData>
            </a:graphic>
          </wp:inline>
        </w:drawing>
      </w:r>
    </w:p>
    <w:p w14:paraId="1C6AE720" w14:textId="77777777" w:rsidR="00670E27" w:rsidRDefault="00670E27">
      <w:pPr>
        <w:pStyle w:val="NormalWeb"/>
      </w:pPr>
    </w:p>
    <w:p w14:paraId="4C317F9B" w14:textId="77777777" w:rsidR="00670E27" w:rsidRDefault="00670E27">
      <w:pPr>
        <w:pStyle w:val="NormalWeb"/>
      </w:pPr>
    </w:p>
    <w:p w14:paraId="21F93401" w14:textId="77777777" w:rsidR="00670E27" w:rsidRDefault="00670E27">
      <w:pPr>
        <w:pStyle w:val="NormalWeb"/>
      </w:pPr>
    </w:p>
    <w:p w14:paraId="704CC3E8" w14:textId="77777777" w:rsidR="00670E27" w:rsidRDefault="00670E27">
      <w:pPr>
        <w:pStyle w:val="NormalWeb"/>
      </w:pPr>
    </w:p>
    <w:p w14:paraId="4C04884D" w14:textId="77777777" w:rsidR="00670E27" w:rsidRDefault="00670E27">
      <w:pPr>
        <w:pStyle w:val="NormalWeb"/>
      </w:pPr>
    </w:p>
    <w:p w14:paraId="64EDD6E6" w14:textId="77777777" w:rsidR="00670E27" w:rsidRDefault="00670E27">
      <w:pPr>
        <w:pStyle w:val="NormalWeb"/>
      </w:pPr>
    </w:p>
    <w:p w14:paraId="135A2919" w14:textId="77777777" w:rsidR="00670E27" w:rsidRDefault="00670E27">
      <w:pPr>
        <w:pStyle w:val="NormalWeb"/>
      </w:pPr>
    </w:p>
    <w:p w14:paraId="04E75B02" w14:textId="77777777" w:rsidR="00670E27" w:rsidRDefault="00670E27">
      <w:pPr>
        <w:pStyle w:val="NormalWeb"/>
      </w:pPr>
    </w:p>
    <w:p w14:paraId="3A9B14AC" w14:textId="77777777" w:rsidR="00670E27" w:rsidRDefault="00670E27">
      <w:pPr>
        <w:pStyle w:val="NormalWeb"/>
      </w:pPr>
    </w:p>
    <w:p w14:paraId="6A74E61F" w14:textId="77777777" w:rsidR="00670E27" w:rsidRDefault="00670E27">
      <w:pPr>
        <w:pStyle w:val="NormalWeb"/>
      </w:pPr>
    </w:p>
    <w:p w14:paraId="21AD12B9" w14:textId="77777777" w:rsidR="00670E27" w:rsidRPr="00D72ADF" w:rsidRDefault="009A2F30">
      <w:pPr>
        <w:pStyle w:val="NormalWeb"/>
        <w:rPr>
          <w:rFonts w:ascii="Calibri" w:hAnsi="Calibri" w:cs="Calibri"/>
        </w:rPr>
      </w:pPr>
      <w:r w:rsidRPr="00D72ADF">
        <w:rPr>
          <w:rFonts w:ascii="Calibri" w:hAnsi="Calibri" w:cs="Calibri"/>
        </w:rPr>
        <w:t xml:space="preserve">Appendix Two – Questionnaire Responses </w:t>
      </w:r>
    </w:p>
    <w:p w14:paraId="07B4066C" w14:textId="77777777" w:rsidR="00670E27" w:rsidRDefault="009A2F30">
      <w:r>
        <w:rPr>
          <w:noProof/>
        </w:rPr>
        <w:drawing>
          <wp:inline distT="0" distB="0" distL="0" distR="0" wp14:anchorId="34B0A2A3" wp14:editId="775C259F">
            <wp:extent cx="4095743" cy="3676491"/>
            <wp:effectExtent l="0" t="0" r="7" b="159"/>
            <wp:docPr id="13" name="Picture 39"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rcRect l="63483" t="11815" r="15411" b="20835"/>
                    <a:stretch>
                      <a:fillRect/>
                    </a:stretch>
                  </pic:blipFill>
                  <pic:spPr>
                    <a:xfrm>
                      <a:off x="0" y="0"/>
                      <a:ext cx="4095743" cy="3676491"/>
                    </a:xfrm>
                    <a:prstGeom prst="rect">
                      <a:avLst/>
                    </a:prstGeom>
                    <a:noFill/>
                    <a:ln>
                      <a:noFill/>
                      <a:prstDash/>
                    </a:ln>
                  </pic:spPr>
                </pic:pic>
              </a:graphicData>
            </a:graphic>
          </wp:inline>
        </w:drawing>
      </w:r>
      <w:r>
        <w:rPr>
          <w:noProof/>
        </w:rPr>
        <w:drawing>
          <wp:inline distT="0" distB="0" distL="0" distR="0" wp14:anchorId="251C3FDF" wp14:editId="47CB1245">
            <wp:extent cx="4073935" cy="3532866"/>
            <wp:effectExtent l="0" t="0" r="2765" b="0"/>
            <wp:docPr id="14" name="Picture 40"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rcRect l="63483" t="12406" r="15245" b="22016"/>
                    <a:stretch>
                      <a:fillRect/>
                    </a:stretch>
                  </pic:blipFill>
                  <pic:spPr>
                    <a:xfrm>
                      <a:off x="0" y="0"/>
                      <a:ext cx="4073935" cy="3532866"/>
                    </a:xfrm>
                    <a:prstGeom prst="rect">
                      <a:avLst/>
                    </a:prstGeom>
                    <a:noFill/>
                    <a:ln>
                      <a:noFill/>
                      <a:prstDash/>
                    </a:ln>
                  </pic:spPr>
                </pic:pic>
              </a:graphicData>
            </a:graphic>
          </wp:inline>
        </w:drawing>
      </w:r>
    </w:p>
    <w:p w14:paraId="20670E17" w14:textId="77777777" w:rsidR="00670E27" w:rsidRDefault="009A2F30">
      <w:r>
        <w:rPr>
          <w:noProof/>
        </w:rPr>
        <w:drawing>
          <wp:inline distT="0" distB="0" distL="0" distR="0" wp14:anchorId="5488CD1D" wp14:editId="1F31A887">
            <wp:extent cx="3766002" cy="3471775"/>
            <wp:effectExtent l="0" t="0" r="5898" b="0"/>
            <wp:docPr id="15" name="Picture 41"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rcRect l="63650" t="11816" r="15078" b="18471"/>
                    <a:stretch>
                      <a:fillRect/>
                    </a:stretch>
                  </pic:blipFill>
                  <pic:spPr>
                    <a:xfrm>
                      <a:off x="0" y="0"/>
                      <a:ext cx="3766002" cy="3471775"/>
                    </a:xfrm>
                    <a:prstGeom prst="rect">
                      <a:avLst/>
                    </a:prstGeom>
                    <a:noFill/>
                    <a:ln>
                      <a:noFill/>
                      <a:prstDash/>
                    </a:ln>
                  </pic:spPr>
                </pic:pic>
              </a:graphicData>
            </a:graphic>
          </wp:inline>
        </w:drawing>
      </w:r>
    </w:p>
    <w:p w14:paraId="2C944C51" w14:textId="77777777" w:rsidR="00670E27" w:rsidRDefault="009A2F30">
      <w:r>
        <w:rPr>
          <w:noProof/>
        </w:rPr>
        <w:drawing>
          <wp:inline distT="0" distB="0" distL="0" distR="0" wp14:anchorId="4F1B1876" wp14:editId="5D864367">
            <wp:extent cx="3773820" cy="1946812"/>
            <wp:effectExtent l="0" t="0" r="0" b="0"/>
            <wp:docPr id="16" name="Picture 42"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rcRect l="63650" t="12406" r="15410" b="49194"/>
                    <a:stretch>
                      <a:fillRect/>
                    </a:stretch>
                  </pic:blipFill>
                  <pic:spPr>
                    <a:xfrm>
                      <a:off x="0" y="0"/>
                      <a:ext cx="3773820" cy="1946812"/>
                    </a:xfrm>
                    <a:prstGeom prst="rect">
                      <a:avLst/>
                    </a:prstGeom>
                    <a:noFill/>
                    <a:ln>
                      <a:noFill/>
                      <a:prstDash/>
                    </a:ln>
                  </pic:spPr>
                </pic:pic>
              </a:graphicData>
            </a:graphic>
          </wp:inline>
        </w:drawing>
      </w:r>
    </w:p>
    <w:p w14:paraId="50408F99" w14:textId="77777777" w:rsidR="00670E27" w:rsidRDefault="009A2F30">
      <w:r>
        <w:rPr>
          <w:noProof/>
        </w:rPr>
        <w:drawing>
          <wp:inline distT="0" distB="0" distL="0" distR="0" wp14:anchorId="02D4ACC6" wp14:editId="33F4E00D">
            <wp:extent cx="2785737" cy="3139482"/>
            <wp:effectExtent l="0" t="0" r="0" b="3768"/>
            <wp:docPr id="17" name="Picture 43"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rcRect l="63650" t="11225" r="15410" b="4883"/>
                    <a:stretch>
                      <a:fillRect/>
                    </a:stretch>
                  </pic:blipFill>
                  <pic:spPr>
                    <a:xfrm>
                      <a:off x="0" y="0"/>
                      <a:ext cx="2785737" cy="3139482"/>
                    </a:xfrm>
                    <a:prstGeom prst="rect">
                      <a:avLst/>
                    </a:prstGeom>
                    <a:noFill/>
                    <a:ln>
                      <a:noFill/>
                      <a:prstDash/>
                    </a:ln>
                  </pic:spPr>
                </pic:pic>
              </a:graphicData>
            </a:graphic>
          </wp:inline>
        </w:drawing>
      </w:r>
    </w:p>
    <w:p w14:paraId="57D1C80F" w14:textId="77777777" w:rsidR="00670E27" w:rsidRDefault="009A2F30">
      <w:r>
        <w:rPr>
          <w:noProof/>
        </w:rPr>
        <w:drawing>
          <wp:inline distT="0" distB="0" distL="0" distR="0" wp14:anchorId="54442E70" wp14:editId="56B655C1">
            <wp:extent cx="3664997" cy="3808155"/>
            <wp:effectExtent l="0" t="0" r="0" b="1845"/>
            <wp:docPr id="18" name="Picture 44"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rcRect l="63483" t="11225" r="15245" b="10202"/>
                    <a:stretch>
                      <a:fillRect/>
                    </a:stretch>
                  </pic:blipFill>
                  <pic:spPr>
                    <a:xfrm>
                      <a:off x="0" y="0"/>
                      <a:ext cx="3664997" cy="3808155"/>
                    </a:xfrm>
                    <a:prstGeom prst="rect">
                      <a:avLst/>
                    </a:prstGeom>
                    <a:noFill/>
                    <a:ln>
                      <a:noFill/>
                      <a:prstDash/>
                    </a:ln>
                  </pic:spPr>
                </pic:pic>
              </a:graphicData>
            </a:graphic>
          </wp:inline>
        </w:drawing>
      </w:r>
    </w:p>
    <w:p w14:paraId="25F4BB5F" w14:textId="77777777" w:rsidR="00670E27" w:rsidRDefault="009A2F30">
      <w:r>
        <w:rPr>
          <w:noProof/>
        </w:rPr>
        <w:drawing>
          <wp:inline distT="0" distB="0" distL="0" distR="0" wp14:anchorId="2C04A980" wp14:editId="49E76BEA">
            <wp:extent cx="3666862" cy="4186580"/>
            <wp:effectExtent l="0" t="0" r="0" b="4420"/>
            <wp:docPr id="19" name="Picture 45"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rcRect l="63650" t="10634" r="15244" b="3702"/>
                    <a:stretch>
                      <a:fillRect/>
                    </a:stretch>
                  </pic:blipFill>
                  <pic:spPr>
                    <a:xfrm>
                      <a:off x="0" y="0"/>
                      <a:ext cx="3666862" cy="4186580"/>
                    </a:xfrm>
                    <a:prstGeom prst="rect">
                      <a:avLst/>
                    </a:prstGeom>
                    <a:noFill/>
                    <a:ln>
                      <a:noFill/>
                      <a:prstDash/>
                    </a:ln>
                  </pic:spPr>
                </pic:pic>
              </a:graphicData>
            </a:graphic>
          </wp:inline>
        </w:drawing>
      </w:r>
    </w:p>
    <w:p w14:paraId="38C4EFC6" w14:textId="77777777" w:rsidR="00670E27" w:rsidRDefault="009A2F30">
      <w:r>
        <w:rPr>
          <w:noProof/>
        </w:rPr>
        <w:drawing>
          <wp:inline distT="0" distB="0" distL="0" distR="0" wp14:anchorId="4E23D6BC" wp14:editId="4FF1C542">
            <wp:extent cx="3463655" cy="3889949"/>
            <wp:effectExtent l="0" t="0" r="3445" b="0"/>
            <wp:docPr id="20" name="Picture 46"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rcRect l="63483" t="10634" r="14912" b="3112"/>
                    <a:stretch>
                      <a:fillRect/>
                    </a:stretch>
                  </pic:blipFill>
                  <pic:spPr>
                    <a:xfrm>
                      <a:off x="0" y="0"/>
                      <a:ext cx="3463655" cy="3889949"/>
                    </a:xfrm>
                    <a:prstGeom prst="rect">
                      <a:avLst/>
                    </a:prstGeom>
                    <a:noFill/>
                    <a:ln>
                      <a:noFill/>
                      <a:prstDash/>
                    </a:ln>
                  </pic:spPr>
                </pic:pic>
              </a:graphicData>
            </a:graphic>
          </wp:inline>
        </w:drawing>
      </w:r>
    </w:p>
    <w:p w14:paraId="762F449C" w14:textId="77777777" w:rsidR="00670E27" w:rsidRDefault="009A2F30">
      <w:r>
        <w:rPr>
          <w:noProof/>
        </w:rPr>
        <w:drawing>
          <wp:inline distT="0" distB="0" distL="0" distR="0" wp14:anchorId="09296273" wp14:editId="13B297B8">
            <wp:extent cx="3484476" cy="3889647"/>
            <wp:effectExtent l="0" t="0" r="1674" b="0"/>
            <wp:docPr id="21" name="Picture 47"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rcRect l="63317" t="10635" r="15245" b="4293"/>
                    <a:stretch>
                      <a:fillRect/>
                    </a:stretch>
                  </pic:blipFill>
                  <pic:spPr>
                    <a:xfrm>
                      <a:off x="0" y="0"/>
                      <a:ext cx="3484476" cy="3889647"/>
                    </a:xfrm>
                    <a:prstGeom prst="rect">
                      <a:avLst/>
                    </a:prstGeom>
                    <a:noFill/>
                    <a:ln>
                      <a:noFill/>
                      <a:prstDash/>
                    </a:ln>
                  </pic:spPr>
                </pic:pic>
              </a:graphicData>
            </a:graphic>
          </wp:inline>
        </w:drawing>
      </w:r>
    </w:p>
    <w:p w14:paraId="0E681208" w14:textId="77777777" w:rsidR="00670E27" w:rsidRDefault="009A2F30">
      <w:r>
        <w:rPr>
          <w:noProof/>
        </w:rPr>
        <w:drawing>
          <wp:inline distT="0" distB="0" distL="0" distR="0" wp14:anchorId="45731B53" wp14:editId="6BEC22CE">
            <wp:extent cx="4063172" cy="4579132"/>
            <wp:effectExtent l="0" t="0" r="0" b="0"/>
            <wp:docPr id="22" name="Picture 48"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rcRect l="63483" t="11225" r="15577" b="4883"/>
                    <a:stretch>
                      <a:fillRect/>
                    </a:stretch>
                  </pic:blipFill>
                  <pic:spPr>
                    <a:xfrm>
                      <a:off x="0" y="0"/>
                      <a:ext cx="4063172" cy="4579132"/>
                    </a:xfrm>
                    <a:prstGeom prst="rect">
                      <a:avLst/>
                    </a:prstGeom>
                    <a:noFill/>
                    <a:ln>
                      <a:noFill/>
                      <a:prstDash/>
                    </a:ln>
                  </pic:spPr>
                </pic:pic>
              </a:graphicData>
            </a:graphic>
          </wp:inline>
        </w:drawing>
      </w:r>
    </w:p>
    <w:p w14:paraId="49886C09" w14:textId="77777777" w:rsidR="00670E27" w:rsidRDefault="009A2F30">
      <w:r>
        <w:rPr>
          <w:noProof/>
        </w:rPr>
        <w:drawing>
          <wp:inline distT="0" distB="0" distL="0" distR="0" wp14:anchorId="5D002901" wp14:editId="6A31E20E">
            <wp:extent cx="4071585" cy="2367198"/>
            <wp:effectExtent l="0" t="0" r="5115" b="0"/>
            <wp:docPr id="23" name="Picture 49"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rcRect l="63151" t="50808" r="15411" b="4884"/>
                    <a:stretch>
                      <a:fillRect/>
                    </a:stretch>
                  </pic:blipFill>
                  <pic:spPr>
                    <a:xfrm>
                      <a:off x="0" y="0"/>
                      <a:ext cx="4071585" cy="2367198"/>
                    </a:xfrm>
                    <a:prstGeom prst="rect">
                      <a:avLst/>
                    </a:prstGeom>
                    <a:noFill/>
                    <a:ln>
                      <a:noFill/>
                      <a:prstDash/>
                    </a:ln>
                  </pic:spPr>
                </pic:pic>
              </a:graphicData>
            </a:graphic>
          </wp:inline>
        </w:drawing>
      </w:r>
    </w:p>
    <w:p w14:paraId="11A578C7" w14:textId="77777777" w:rsidR="00670E27" w:rsidRDefault="009A2F30">
      <w:r>
        <w:rPr>
          <w:noProof/>
        </w:rPr>
        <w:drawing>
          <wp:inline distT="0" distB="0" distL="0" distR="0" wp14:anchorId="16BA12FF" wp14:editId="7B77874A">
            <wp:extent cx="4337200" cy="3900117"/>
            <wp:effectExtent l="0" t="0" r="6200" b="5133"/>
            <wp:docPr id="24" name="Picture 50"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rcRect l="63483" t="12406" r="15078" b="19062"/>
                    <a:stretch>
                      <a:fillRect/>
                    </a:stretch>
                  </pic:blipFill>
                  <pic:spPr>
                    <a:xfrm>
                      <a:off x="0" y="0"/>
                      <a:ext cx="4337200" cy="3900117"/>
                    </a:xfrm>
                    <a:prstGeom prst="rect">
                      <a:avLst/>
                    </a:prstGeom>
                    <a:noFill/>
                    <a:ln>
                      <a:noFill/>
                      <a:prstDash/>
                    </a:ln>
                  </pic:spPr>
                </pic:pic>
              </a:graphicData>
            </a:graphic>
          </wp:inline>
        </w:drawing>
      </w:r>
    </w:p>
    <w:p w14:paraId="1417262A" w14:textId="77777777" w:rsidR="00670E27" w:rsidRDefault="009A2F30">
      <w:r>
        <w:rPr>
          <w:noProof/>
        </w:rPr>
        <w:drawing>
          <wp:inline distT="0" distB="0" distL="0" distR="0" wp14:anchorId="338E2D1A" wp14:editId="706504CD">
            <wp:extent cx="3468136" cy="4822362"/>
            <wp:effectExtent l="0" t="0" r="0" b="0"/>
            <wp:docPr id="25" name="Picture 51"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rcRect l="65477" t="10044" r="17073" b="3702"/>
                    <a:stretch>
                      <a:fillRect/>
                    </a:stretch>
                  </pic:blipFill>
                  <pic:spPr>
                    <a:xfrm>
                      <a:off x="0" y="0"/>
                      <a:ext cx="3468136" cy="4822362"/>
                    </a:xfrm>
                    <a:prstGeom prst="rect">
                      <a:avLst/>
                    </a:prstGeom>
                    <a:noFill/>
                    <a:ln>
                      <a:noFill/>
                      <a:prstDash/>
                    </a:ln>
                  </pic:spPr>
                </pic:pic>
              </a:graphicData>
            </a:graphic>
          </wp:inline>
        </w:drawing>
      </w:r>
    </w:p>
    <w:p w14:paraId="571FD1C1" w14:textId="77777777" w:rsidR="00670E27" w:rsidRDefault="009A2F30">
      <w:r>
        <w:rPr>
          <w:noProof/>
        </w:rPr>
        <w:drawing>
          <wp:inline distT="0" distB="0" distL="0" distR="0" wp14:anchorId="6E761BD0" wp14:editId="4415F7C5">
            <wp:extent cx="3211592" cy="4334091"/>
            <wp:effectExtent l="0" t="0" r="7858" b="9309"/>
            <wp:docPr id="26" name="Picture 19"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rcRect l="65699" t="9509" r="17082" b="7883"/>
                    <a:stretch>
                      <a:fillRect/>
                    </a:stretch>
                  </pic:blipFill>
                  <pic:spPr>
                    <a:xfrm>
                      <a:off x="0" y="0"/>
                      <a:ext cx="3211592" cy="4334091"/>
                    </a:xfrm>
                    <a:prstGeom prst="rect">
                      <a:avLst/>
                    </a:prstGeom>
                    <a:noFill/>
                    <a:ln>
                      <a:noFill/>
                      <a:prstDash/>
                    </a:ln>
                  </pic:spPr>
                </pic:pic>
              </a:graphicData>
            </a:graphic>
          </wp:inline>
        </w:drawing>
      </w:r>
    </w:p>
    <w:p w14:paraId="7ABEB14D" w14:textId="77777777" w:rsidR="00670E27" w:rsidRDefault="009A2F30">
      <w:r>
        <w:rPr>
          <w:noProof/>
        </w:rPr>
        <w:drawing>
          <wp:inline distT="0" distB="0" distL="0" distR="0" wp14:anchorId="19CF0820" wp14:editId="36777902">
            <wp:extent cx="3214289" cy="4271893"/>
            <wp:effectExtent l="0" t="0" r="5161" b="0"/>
            <wp:docPr id="27" name="Picture 20"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rcRect l="65699" t="10240" r="17129" b="8626"/>
                    <a:stretch>
                      <a:fillRect/>
                    </a:stretch>
                  </pic:blipFill>
                  <pic:spPr>
                    <a:xfrm>
                      <a:off x="0" y="0"/>
                      <a:ext cx="3214289" cy="4271893"/>
                    </a:xfrm>
                    <a:prstGeom prst="rect">
                      <a:avLst/>
                    </a:prstGeom>
                    <a:noFill/>
                    <a:ln>
                      <a:noFill/>
                      <a:prstDash/>
                    </a:ln>
                  </pic:spPr>
                </pic:pic>
              </a:graphicData>
            </a:graphic>
          </wp:inline>
        </w:drawing>
      </w:r>
    </w:p>
    <w:p w14:paraId="00A4CF29" w14:textId="77777777" w:rsidR="00670E27" w:rsidRDefault="009A2F30">
      <w:r>
        <w:rPr>
          <w:noProof/>
        </w:rPr>
        <w:drawing>
          <wp:inline distT="0" distB="0" distL="0" distR="0" wp14:anchorId="206A2336" wp14:editId="22D58E29">
            <wp:extent cx="3161812" cy="4313471"/>
            <wp:effectExtent l="0" t="0" r="488" b="0"/>
            <wp:docPr id="28" name="Picture 21"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rcRect l="65810" t="10635" r="17461" b="8231"/>
                    <a:stretch>
                      <a:fillRect/>
                    </a:stretch>
                  </pic:blipFill>
                  <pic:spPr>
                    <a:xfrm>
                      <a:off x="0" y="0"/>
                      <a:ext cx="3161812" cy="4313471"/>
                    </a:xfrm>
                    <a:prstGeom prst="rect">
                      <a:avLst/>
                    </a:prstGeom>
                    <a:noFill/>
                    <a:ln>
                      <a:noFill/>
                      <a:prstDash/>
                    </a:ln>
                  </pic:spPr>
                </pic:pic>
              </a:graphicData>
            </a:graphic>
          </wp:inline>
        </w:drawing>
      </w:r>
    </w:p>
    <w:p w14:paraId="4DAC18DB" w14:textId="77777777" w:rsidR="00670E27" w:rsidRDefault="009A2F30">
      <w:r>
        <w:rPr>
          <w:noProof/>
        </w:rPr>
        <w:drawing>
          <wp:inline distT="0" distB="0" distL="0" distR="0" wp14:anchorId="75BB6F91" wp14:editId="32B4021E">
            <wp:extent cx="3143935" cy="4309896"/>
            <wp:effectExtent l="0" t="0" r="0" b="0"/>
            <wp:docPr id="29" name="Picture 22"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rcRect l="65810" t="10240" r="17461" b="8231"/>
                    <a:stretch>
                      <a:fillRect/>
                    </a:stretch>
                  </pic:blipFill>
                  <pic:spPr>
                    <a:xfrm>
                      <a:off x="0" y="0"/>
                      <a:ext cx="3143935" cy="4309896"/>
                    </a:xfrm>
                    <a:prstGeom prst="rect">
                      <a:avLst/>
                    </a:prstGeom>
                    <a:noFill/>
                    <a:ln>
                      <a:noFill/>
                      <a:prstDash/>
                    </a:ln>
                  </pic:spPr>
                </pic:pic>
              </a:graphicData>
            </a:graphic>
          </wp:inline>
        </w:drawing>
      </w:r>
    </w:p>
    <w:p w14:paraId="5E4275E8" w14:textId="77777777" w:rsidR="00670E27" w:rsidRDefault="009A2F30">
      <w:r>
        <w:rPr>
          <w:noProof/>
        </w:rPr>
        <w:drawing>
          <wp:inline distT="0" distB="0" distL="0" distR="0" wp14:anchorId="3EC1F6DD" wp14:editId="32285E71">
            <wp:extent cx="3204331" cy="1132191"/>
            <wp:effectExtent l="0" t="0" r="0" b="0"/>
            <wp:docPr id="30" name="Picture 23"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rcRect l="65810" t="71288" r="17571" b="7837"/>
                    <a:stretch>
                      <a:fillRect/>
                    </a:stretch>
                  </pic:blipFill>
                  <pic:spPr>
                    <a:xfrm>
                      <a:off x="0" y="0"/>
                      <a:ext cx="3204331" cy="1132191"/>
                    </a:xfrm>
                    <a:prstGeom prst="rect">
                      <a:avLst/>
                    </a:prstGeom>
                    <a:noFill/>
                    <a:ln>
                      <a:noFill/>
                      <a:prstDash/>
                    </a:ln>
                  </pic:spPr>
                </pic:pic>
              </a:graphicData>
            </a:graphic>
          </wp:inline>
        </w:drawing>
      </w:r>
    </w:p>
    <w:p w14:paraId="36B21D3F" w14:textId="77777777" w:rsidR="00670E27" w:rsidRDefault="009A2F30">
      <w:r>
        <w:rPr>
          <w:noProof/>
        </w:rPr>
        <w:drawing>
          <wp:inline distT="0" distB="0" distL="0" distR="0" wp14:anchorId="51BBECF1" wp14:editId="317DB5DD">
            <wp:extent cx="3181755" cy="3014292"/>
            <wp:effectExtent l="0" t="0" r="0" b="0"/>
            <wp:docPr id="31" name="Picture 24"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rcRect l="64813" t="10634" r="16242" b="25561"/>
                    <a:stretch>
                      <a:fillRect/>
                    </a:stretch>
                  </pic:blipFill>
                  <pic:spPr>
                    <a:xfrm>
                      <a:off x="0" y="0"/>
                      <a:ext cx="3181755" cy="3014292"/>
                    </a:xfrm>
                    <a:prstGeom prst="rect">
                      <a:avLst/>
                    </a:prstGeom>
                    <a:noFill/>
                    <a:ln>
                      <a:noFill/>
                      <a:prstDash/>
                    </a:ln>
                  </pic:spPr>
                </pic:pic>
              </a:graphicData>
            </a:graphic>
          </wp:inline>
        </w:drawing>
      </w:r>
    </w:p>
    <w:p w14:paraId="6A18DD2A" w14:textId="77777777" w:rsidR="00670E27" w:rsidRDefault="009A2F30">
      <w:r>
        <w:rPr>
          <w:noProof/>
        </w:rPr>
        <w:drawing>
          <wp:inline distT="0" distB="0" distL="0" distR="0" wp14:anchorId="3EB6B0BC" wp14:editId="01A6E0C9">
            <wp:extent cx="3189920" cy="1691045"/>
            <wp:effectExtent l="0" t="0" r="0" b="4405"/>
            <wp:docPr id="32" name="Picture 25"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rcRect l="65034" t="11028" r="16574" b="54312"/>
                    <a:stretch>
                      <a:fillRect/>
                    </a:stretch>
                  </pic:blipFill>
                  <pic:spPr>
                    <a:xfrm>
                      <a:off x="0" y="0"/>
                      <a:ext cx="3189920" cy="1691045"/>
                    </a:xfrm>
                    <a:prstGeom prst="rect">
                      <a:avLst/>
                    </a:prstGeom>
                    <a:noFill/>
                    <a:ln>
                      <a:noFill/>
                      <a:prstDash/>
                    </a:ln>
                  </pic:spPr>
                </pic:pic>
              </a:graphicData>
            </a:graphic>
          </wp:inline>
        </w:drawing>
      </w:r>
    </w:p>
    <w:p w14:paraId="56E987F2" w14:textId="77777777" w:rsidR="00670E27" w:rsidRDefault="009A2F30">
      <w:r>
        <w:rPr>
          <w:noProof/>
        </w:rPr>
        <w:drawing>
          <wp:inline distT="0" distB="0" distL="0" distR="0" wp14:anchorId="7A0A333E" wp14:editId="745CC283">
            <wp:extent cx="3187698" cy="3506467"/>
            <wp:effectExtent l="0" t="0" r="0" b="0"/>
            <wp:docPr id="33" name="Picture 26"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rcRect l="64813" t="10634" r="16353" b="15716"/>
                    <a:stretch>
                      <a:fillRect/>
                    </a:stretch>
                  </pic:blipFill>
                  <pic:spPr>
                    <a:xfrm>
                      <a:off x="0" y="0"/>
                      <a:ext cx="3187698" cy="3506467"/>
                    </a:xfrm>
                    <a:prstGeom prst="rect">
                      <a:avLst/>
                    </a:prstGeom>
                    <a:noFill/>
                    <a:ln>
                      <a:noFill/>
                      <a:prstDash/>
                    </a:ln>
                  </pic:spPr>
                </pic:pic>
              </a:graphicData>
            </a:graphic>
          </wp:inline>
        </w:drawing>
      </w:r>
    </w:p>
    <w:p w14:paraId="58113A23" w14:textId="77777777" w:rsidR="00670E27" w:rsidRDefault="009A2F30">
      <w:r>
        <w:rPr>
          <w:noProof/>
        </w:rPr>
        <w:drawing>
          <wp:inline distT="0" distB="0" distL="0" distR="0" wp14:anchorId="259F2409" wp14:editId="65363E44">
            <wp:extent cx="3205191" cy="4115531"/>
            <wp:effectExtent l="0" t="0" r="0" b="0"/>
            <wp:docPr id="34" name="Picture 27"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rcRect l="64813" t="11421" r="16464" b="3112"/>
                    <a:stretch>
                      <a:fillRect/>
                    </a:stretch>
                  </pic:blipFill>
                  <pic:spPr>
                    <a:xfrm>
                      <a:off x="0" y="0"/>
                      <a:ext cx="3205191" cy="4115531"/>
                    </a:xfrm>
                    <a:prstGeom prst="rect">
                      <a:avLst/>
                    </a:prstGeom>
                    <a:noFill/>
                    <a:ln>
                      <a:noFill/>
                      <a:prstDash/>
                    </a:ln>
                  </pic:spPr>
                </pic:pic>
              </a:graphicData>
            </a:graphic>
          </wp:inline>
        </w:drawing>
      </w:r>
    </w:p>
    <w:p w14:paraId="27F027C9" w14:textId="77777777" w:rsidR="00670E27" w:rsidRDefault="009A2F30">
      <w:r>
        <w:rPr>
          <w:noProof/>
        </w:rPr>
        <w:drawing>
          <wp:inline distT="0" distB="0" distL="0" distR="0" wp14:anchorId="6CFF9E1A" wp14:editId="25613EC3">
            <wp:extent cx="3150162" cy="3960732"/>
            <wp:effectExtent l="0" t="0" r="0" b="1668"/>
            <wp:docPr id="35" name="Picture 28"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rcRect l="64591" t="11027" r="16463" b="4294"/>
                    <a:stretch>
                      <a:fillRect/>
                    </a:stretch>
                  </pic:blipFill>
                  <pic:spPr>
                    <a:xfrm>
                      <a:off x="0" y="0"/>
                      <a:ext cx="3150162" cy="3960732"/>
                    </a:xfrm>
                    <a:prstGeom prst="rect">
                      <a:avLst/>
                    </a:prstGeom>
                    <a:noFill/>
                    <a:ln>
                      <a:noFill/>
                      <a:prstDash/>
                    </a:ln>
                  </pic:spPr>
                </pic:pic>
              </a:graphicData>
            </a:graphic>
          </wp:inline>
        </w:drawing>
      </w:r>
    </w:p>
    <w:p w14:paraId="4333000B" w14:textId="77777777" w:rsidR="00670E27" w:rsidRDefault="009A2F30">
      <w:r>
        <w:rPr>
          <w:noProof/>
        </w:rPr>
        <w:drawing>
          <wp:inline distT="0" distB="0" distL="0" distR="0" wp14:anchorId="1EB1874C" wp14:editId="1BA03AE4">
            <wp:extent cx="3140744" cy="3599919"/>
            <wp:effectExtent l="0" t="0" r="2506" b="531"/>
            <wp:docPr id="36" name="Picture 29"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rcRect l="64591" t="11816" r="16463" b="10988"/>
                    <a:stretch>
                      <a:fillRect/>
                    </a:stretch>
                  </pic:blipFill>
                  <pic:spPr>
                    <a:xfrm>
                      <a:off x="0" y="0"/>
                      <a:ext cx="3140744" cy="3599919"/>
                    </a:xfrm>
                    <a:prstGeom prst="rect">
                      <a:avLst/>
                    </a:prstGeom>
                    <a:noFill/>
                    <a:ln>
                      <a:noFill/>
                      <a:prstDash/>
                    </a:ln>
                  </pic:spPr>
                </pic:pic>
              </a:graphicData>
            </a:graphic>
          </wp:inline>
        </w:drawing>
      </w:r>
    </w:p>
    <w:p w14:paraId="16957E6A" w14:textId="77777777" w:rsidR="00670E27" w:rsidRDefault="009A2F30">
      <w:r>
        <w:rPr>
          <w:noProof/>
        </w:rPr>
        <w:drawing>
          <wp:inline distT="0" distB="0" distL="0" distR="0" wp14:anchorId="6CFFECDB" wp14:editId="312E77F5">
            <wp:extent cx="3189372" cy="3674306"/>
            <wp:effectExtent l="0" t="0" r="0" b="2344"/>
            <wp:docPr id="37" name="Picture 30"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rcRect l="64702" t="10634" r="16353" b="11776"/>
                    <a:stretch>
                      <a:fillRect/>
                    </a:stretch>
                  </pic:blipFill>
                  <pic:spPr>
                    <a:xfrm>
                      <a:off x="0" y="0"/>
                      <a:ext cx="3189372" cy="3674306"/>
                    </a:xfrm>
                    <a:prstGeom prst="rect">
                      <a:avLst/>
                    </a:prstGeom>
                    <a:noFill/>
                    <a:ln>
                      <a:noFill/>
                      <a:prstDash/>
                    </a:ln>
                  </pic:spPr>
                </pic:pic>
              </a:graphicData>
            </a:graphic>
          </wp:inline>
        </w:drawing>
      </w:r>
    </w:p>
    <w:p w14:paraId="001F68E0" w14:textId="77777777" w:rsidR="00670E27" w:rsidRDefault="009A2F30">
      <w:r>
        <w:rPr>
          <w:noProof/>
        </w:rPr>
        <w:drawing>
          <wp:inline distT="0" distB="0" distL="0" distR="0" wp14:anchorId="5EBCC925" wp14:editId="0B7D73CD">
            <wp:extent cx="3226844" cy="1031562"/>
            <wp:effectExtent l="0" t="0" r="0" b="0"/>
            <wp:docPr id="38" name="Picture 31"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rcRect l="64887" t="69442" r="16889" b="9848"/>
                    <a:stretch>
                      <a:fillRect/>
                    </a:stretch>
                  </pic:blipFill>
                  <pic:spPr>
                    <a:xfrm>
                      <a:off x="0" y="0"/>
                      <a:ext cx="3226844" cy="1031562"/>
                    </a:xfrm>
                    <a:prstGeom prst="rect">
                      <a:avLst/>
                    </a:prstGeom>
                    <a:noFill/>
                    <a:ln>
                      <a:noFill/>
                      <a:prstDash/>
                    </a:ln>
                  </pic:spPr>
                </pic:pic>
              </a:graphicData>
            </a:graphic>
          </wp:inline>
        </w:drawing>
      </w:r>
    </w:p>
    <w:p w14:paraId="50070DF9" w14:textId="77777777" w:rsidR="00670E27" w:rsidRDefault="009A2F30">
      <w:r>
        <w:rPr>
          <w:noProof/>
        </w:rPr>
        <w:drawing>
          <wp:inline distT="0" distB="0" distL="0" distR="0" wp14:anchorId="66D02D67" wp14:editId="5B6AAF85">
            <wp:extent cx="3175711" cy="3175784"/>
            <wp:effectExtent l="0" t="0" r="5639" b="5566"/>
            <wp:docPr id="39" name="Picture 32"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rcRect l="64292" t="10931" r="16429" b="20532"/>
                    <a:stretch>
                      <a:fillRect/>
                    </a:stretch>
                  </pic:blipFill>
                  <pic:spPr>
                    <a:xfrm>
                      <a:off x="0" y="0"/>
                      <a:ext cx="3175711" cy="3175784"/>
                    </a:xfrm>
                    <a:prstGeom prst="rect">
                      <a:avLst/>
                    </a:prstGeom>
                    <a:noFill/>
                    <a:ln>
                      <a:noFill/>
                      <a:prstDash/>
                    </a:ln>
                  </pic:spPr>
                </pic:pic>
              </a:graphicData>
            </a:graphic>
          </wp:inline>
        </w:drawing>
      </w:r>
    </w:p>
    <w:p w14:paraId="39AFF6EE" w14:textId="77777777" w:rsidR="00670E27" w:rsidRDefault="009A2F30">
      <w:r>
        <w:rPr>
          <w:noProof/>
        </w:rPr>
        <w:drawing>
          <wp:inline distT="0" distB="0" distL="0" distR="0" wp14:anchorId="26DC58C2" wp14:editId="6E45E357">
            <wp:extent cx="3209644" cy="3833585"/>
            <wp:effectExtent l="0" t="0" r="0" b="0"/>
            <wp:docPr id="40" name="Picture 33"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rcRect l="64813" t="10931" r="16404" b="9316"/>
                    <a:stretch>
                      <a:fillRect/>
                    </a:stretch>
                  </pic:blipFill>
                  <pic:spPr>
                    <a:xfrm>
                      <a:off x="0" y="0"/>
                      <a:ext cx="3209644" cy="3833585"/>
                    </a:xfrm>
                    <a:prstGeom prst="rect">
                      <a:avLst/>
                    </a:prstGeom>
                    <a:noFill/>
                    <a:ln>
                      <a:noFill/>
                      <a:prstDash/>
                    </a:ln>
                  </pic:spPr>
                </pic:pic>
              </a:graphicData>
            </a:graphic>
          </wp:inline>
        </w:drawing>
      </w:r>
    </w:p>
    <w:p w14:paraId="2EA0D8C9" w14:textId="77777777" w:rsidR="00670E27" w:rsidRDefault="009A2F30">
      <w:r>
        <w:rPr>
          <w:noProof/>
        </w:rPr>
        <w:drawing>
          <wp:inline distT="0" distB="0" distL="0" distR="0" wp14:anchorId="0A2F6AC8" wp14:editId="58203CF7">
            <wp:extent cx="3212744" cy="3778886"/>
            <wp:effectExtent l="0" t="0" r="6706" b="0"/>
            <wp:docPr id="41" name="Picture 34"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rcRect l="64787" t="10358" r="16342" b="10736"/>
                    <a:stretch>
                      <a:fillRect/>
                    </a:stretch>
                  </pic:blipFill>
                  <pic:spPr>
                    <a:xfrm>
                      <a:off x="0" y="0"/>
                      <a:ext cx="3212744" cy="3778886"/>
                    </a:xfrm>
                    <a:prstGeom prst="rect">
                      <a:avLst/>
                    </a:prstGeom>
                    <a:noFill/>
                    <a:ln>
                      <a:noFill/>
                      <a:prstDash/>
                    </a:ln>
                  </pic:spPr>
                </pic:pic>
              </a:graphicData>
            </a:graphic>
          </wp:inline>
        </w:drawing>
      </w:r>
    </w:p>
    <w:p w14:paraId="6BA96611" w14:textId="77777777" w:rsidR="00670E27" w:rsidRDefault="009A2F30">
      <w:r>
        <w:rPr>
          <w:noProof/>
        </w:rPr>
        <w:drawing>
          <wp:inline distT="0" distB="0" distL="0" distR="0" wp14:anchorId="67CFC66A" wp14:editId="28FBC5EC">
            <wp:extent cx="3202155" cy="3966603"/>
            <wp:effectExtent l="0" t="0" r="0" b="0"/>
            <wp:docPr id="42" name="Picture 35"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rcRect l="64648" t="10853" r="16202" b="4817"/>
                    <a:stretch>
                      <a:fillRect/>
                    </a:stretch>
                  </pic:blipFill>
                  <pic:spPr>
                    <a:xfrm>
                      <a:off x="0" y="0"/>
                      <a:ext cx="3202155" cy="3966603"/>
                    </a:xfrm>
                    <a:prstGeom prst="rect">
                      <a:avLst/>
                    </a:prstGeom>
                    <a:noFill/>
                    <a:ln>
                      <a:noFill/>
                      <a:prstDash/>
                    </a:ln>
                  </pic:spPr>
                </pic:pic>
              </a:graphicData>
            </a:graphic>
          </wp:inline>
        </w:drawing>
      </w:r>
    </w:p>
    <w:p w14:paraId="5CBD8C37" w14:textId="77777777" w:rsidR="00670E27" w:rsidRDefault="009A2F30">
      <w:r>
        <w:rPr>
          <w:noProof/>
        </w:rPr>
        <w:drawing>
          <wp:inline distT="0" distB="0" distL="0" distR="0" wp14:anchorId="5DE4BA69" wp14:editId="2AD03985">
            <wp:extent cx="3201085" cy="3840315"/>
            <wp:effectExtent l="0" t="0" r="0" b="7785"/>
            <wp:docPr id="43" name="Picture 36"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rcRect l="64787" t="11346" r="16480" b="8762"/>
                    <a:stretch>
                      <a:fillRect/>
                    </a:stretch>
                  </pic:blipFill>
                  <pic:spPr>
                    <a:xfrm>
                      <a:off x="0" y="0"/>
                      <a:ext cx="3201085" cy="3840315"/>
                    </a:xfrm>
                    <a:prstGeom prst="rect">
                      <a:avLst/>
                    </a:prstGeom>
                    <a:noFill/>
                    <a:ln>
                      <a:noFill/>
                      <a:prstDash/>
                    </a:ln>
                  </pic:spPr>
                </pic:pic>
              </a:graphicData>
            </a:graphic>
          </wp:inline>
        </w:drawing>
      </w:r>
    </w:p>
    <w:p w14:paraId="6EB90580" w14:textId="77777777" w:rsidR="00670E27" w:rsidRDefault="009A2F30">
      <w:r>
        <w:rPr>
          <w:noProof/>
        </w:rPr>
        <w:drawing>
          <wp:inline distT="0" distB="0" distL="0" distR="0" wp14:anchorId="113B61F6" wp14:editId="2E29C826">
            <wp:extent cx="3211418" cy="3725329"/>
            <wp:effectExtent l="0" t="0" r="8032" b="8471"/>
            <wp:docPr id="44" name="Picture 37"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rcRect l="64648" t="11348" r="16338" b="10242"/>
                    <a:stretch>
                      <a:fillRect/>
                    </a:stretch>
                  </pic:blipFill>
                  <pic:spPr>
                    <a:xfrm>
                      <a:off x="0" y="0"/>
                      <a:ext cx="3211418" cy="3725329"/>
                    </a:xfrm>
                    <a:prstGeom prst="rect">
                      <a:avLst/>
                    </a:prstGeom>
                    <a:noFill/>
                    <a:ln>
                      <a:noFill/>
                      <a:prstDash/>
                    </a:ln>
                  </pic:spPr>
                </pic:pic>
              </a:graphicData>
            </a:graphic>
          </wp:inline>
        </w:drawing>
      </w:r>
    </w:p>
    <w:p w14:paraId="4B14F271" w14:textId="77777777" w:rsidR="00670E27" w:rsidRDefault="009A2F30">
      <w:r>
        <w:rPr>
          <w:noProof/>
        </w:rPr>
        <w:drawing>
          <wp:inline distT="0" distB="0" distL="0" distR="0" wp14:anchorId="13F032F9" wp14:editId="00E033C8">
            <wp:extent cx="3189390" cy="4611191"/>
            <wp:effectExtent l="0" t="0" r="0" b="0"/>
            <wp:docPr id="45" name="Picture 38"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rcRect l="65758" t="9866" r="17451" b="3832"/>
                    <a:stretch>
                      <a:fillRect/>
                    </a:stretch>
                  </pic:blipFill>
                  <pic:spPr>
                    <a:xfrm>
                      <a:off x="0" y="0"/>
                      <a:ext cx="3189390" cy="4611191"/>
                    </a:xfrm>
                    <a:prstGeom prst="rect">
                      <a:avLst/>
                    </a:prstGeom>
                    <a:noFill/>
                    <a:ln>
                      <a:noFill/>
                      <a:prstDash/>
                    </a:ln>
                  </pic:spPr>
                </pic:pic>
              </a:graphicData>
            </a:graphic>
          </wp:inline>
        </w:drawing>
      </w:r>
    </w:p>
    <w:p w14:paraId="7DA5A519" w14:textId="77777777" w:rsidR="00670E27" w:rsidRDefault="00670E27">
      <w:pPr>
        <w:pStyle w:val="NormalWeb"/>
        <w:rPr>
          <w:rFonts w:ascii="Calibri" w:hAnsi="Calibri" w:cs="Calibri"/>
          <w:color w:val="7030A0"/>
        </w:rPr>
      </w:pPr>
    </w:p>
    <w:p w14:paraId="56BBBE4B" w14:textId="77777777" w:rsidR="00670E27" w:rsidRPr="00D72ADF" w:rsidRDefault="009A2F30">
      <w:pPr>
        <w:pStyle w:val="NormalWeb"/>
      </w:pPr>
      <w:r w:rsidRPr="00D72ADF">
        <w:rPr>
          <w:rFonts w:ascii="Calibri" w:hAnsi="Calibri" w:cs="Calibri"/>
        </w:rPr>
        <w:t>Appendix Three – Proposal Form</w:t>
      </w:r>
      <w:bookmarkStart w:id="5" w:name="_Toc303070346"/>
    </w:p>
    <w:p w14:paraId="7B803A27" w14:textId="77777777" w:rsidR="00670E27" w:rsidRDefault="009A2F30">
      <w:pPr>
        <w:jc w:val="center"/>
      </w:pPr>
      <w:r>
        <w:rPr>
          <w:rFonts w:cs="Calibri"/>
          <w:noProof/>
        </w:rPr>
        <w:drawing>
          <wp:inline distT="0" distB="0" distL="0" distR="0" wp14:anchorId="342F3169" wp14:editId="11875401">
            <wp:extent cx="1634956" cy="644313"/>
            <wp:effectExtent l="0" t="0" r="3344" b="3387"/>
            <wp:docPr id="46" name="Picture 44"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rcRect/>
                    <a:stretch>
                      <a:fillRect/>
                    </a:stretch>
                  </pic:blipFill>
                  <pic:spPr>
                    <a:xfrm>
                      <a:off x="0" y="0"/>
                      <a:ext cx="1634956" cy="644313"/>
                    </a:xfrm>
                    <a:prstGeom prst="rect">
                      <a:avLst/>
                    </a:prstGeom>
                    <a:noFill/>
                    <a:ln>
                      <a:noFill/>
                      <a:prstDash/>
                    </a:ln>
                  </pic:spPr>
                </pic:pic>
              </a:graphicData>
            </a:graphic>
          </wp:inline>
        </w:drawing>
      </w:r>
    </w:p>
    <w:bookmarkEnd w:id="5"/>
    <w:p w14:paraId="0143F47D" w14:textId="77777777" w:rsidR="00670E27" w:rsidRDefault="00670E27">
      <w:pPr>
        <w:jc w:val="center"/>
        <w:rPr>
          <w:rFonts w:cs="Calibri"/>
        </w:rPr>
      </w:pPr>
    </w:p>
    <w:tbl>
      <w:tblPr>
        <w:tblW w:w="9016" w:type="dxa"/>
        <w:tblCellMar>
          <w:left w:w="10" w:type="dxa"/>
          <w:right w:w="10" w:type="dxa"/>
        </w:tblCellMar>
        <w:tblLook w:val="0000" w:firstRow="0" w:lastRow="0" w:firstColumn="0" w:lastColumn="0" w:noHBand="0" w:noVBand="0"/>
      </w:tblPr>
      <w:tblGrid>
        <w:gridCol w:w="9016"/>
      </w:tblGrid>
      <w:tr w:rsidR="00670E27" w14:paraId="2F549837" w14:textId="77777777">
        <w:tc>
          <w:tcPr>
            <w:tcW w:w="901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27071EE0" w14:textId="77777777" w:rsidR="00670E27" w:rsidRDefault="00670E27">
            <w:pPr>
              <w:spacing w:after="0" w:line="240" w:lineRule="auto"/>
              <w:jc w:val="center"/>
              <w:rPr>
                <w:rFonts w:ascii="Times New Roman" w:eastAsia="Times New Roman" w:hAnsi="Times New Roman" w:cs="Arial"/>
                <w:b/>
                <w:sz w:val="20"/>
                <w:szCs w:val="24"/>
                <w:lang w:eastAsia="en-GB"/>
              </w:rPr>
            </w:pPr>
          </w:p>
          <w:p w14:paraId="57384B72" w14:textId="77777777" w:rsidR="00670E27" w:rsidRDefault="009A2F30">
            <w:pPr>
              <w:spacing w:after="0" w:line="240" w:lineRule="auto"/>
              <w:jc w:val="center"/>
              <w:rPr>
                <w:rFonts w:ascii="Times New Roman" w:eastAsia="Times New Roman" w:hAnsi="Times New Roman" w:cs="Arial"/>
                <w:b/>
                <w:sz w:val="20"/>
                <w:szCs w:val="24"/>
                <w:lang w:eastAsia="en-GB"/>
              </w:rPr>
            </w:pPr>
            <w:r>
              <w:rPr>
                <w:rFonts w:ascii="Times New Roman" w:eastAsia="Times New Roman" w:hAnsi="Times New Roman" w:cs="Arial"/>
                <w:b/>
                <w:sz w:val="20"/>
                <w:szCs w:val="24"/>
                <w:lang w:eastAsia="en-GB"/>
              </w:rPr>
              <w:t>UNDERGRADUATE DISSERTATION</w:t>
            </w:r>
          </w:p>
          <w:p w14:paraId="25B3321D" w14:textId="77777777" w:rsidR="00670E27" w:rsidRDefault="009A2F30">
            <w:pPr>
              <w:spacing w:after="0" w:line="240" w:lineRule="auto"/>
              <w:jc w:val="center"/>
              <w:rPr>
                <w:rFonts w:ascii="Times New Roman" w:eastAsia="Times New Roman" w:hAnsi="Times New Roman" w:cs="Arial"/>
                <w:b/>
                <w:bCs/>
                <w:sz w:val="20"/>
                <w:szCs w:val="24"/>
                <w:lang w:eastAsia="en-GB"/>
              </w:rPr>
            </w:pPr>
            <w:r>
              <w:rPr>
                <w:rFonts w:ascii="Times New Roman" w:eastAsia="Times New Roman" w:hAnsi="Times New Roman" w:cs="Arial"/>
                <w:b/>
                <w:bCs/>
                <w:sz w:val="20"/>
                <w:szCs w:val="24"/>
                <w:lang w:eastAsia="en-GB"/>
              </w:rPr>
              <w:t>RESEARCH PROPOSAL FORM</w:t>
            </w:r>
          </w:p>
          <w:p w14:paraId="66964EA9" w14:textId="77777777" w:rsidR="00670E27" w:rsidRDefault="00670E27">
            <w:pPr>
              <w:spacing w:after="0" w:line="240" w:lineRule="auto"/>
              <w:jc w:val="center"/>
              <w:rPr>
                <w:rFonts w:eastAsia="Times New Roman" w:cs="Calibri"/>
                <w:lang w:eastAsia="en-GB"/>
              </w:rPr>
            </w:pPr>
          </w:p>
        </w:tc>
      </w:tr>
    </w:tbl>
    <w:p w14:paraId="5B604242" w14:textId="77777777" w:rsidR="00670E27" w:rsidRDefault="009A2F30">
      <w:pPr>
        <w:ind w:right="-199"/>
      </w:pPr>
      <w:r>
        <w:rPr>
          <w:rFonts w:cs="Calibri"/>
          <w:b/>
          <w:bCs/>
        </w:rPr>
        <w:t xml:space="preserve"> </w:t>
      </w:r>
    </w:p>
    <w:p w14:paraId="16DAB45F" w14:textId="77777777" w:rsidR="00670E27" w:rsidRDefault="009A2F30">
      <w:pPr>
        <w:rPr>
          <w:rFonts w:cs="Arial"/>
        </w:rPr>
      </w:pPr>
      <w:r>
        <w:rPr>
          <w:rFonts w:cs="Arial"/>
        </w:rPr>
        <w:t xml:space="preserve">Please complete the following research proposal and submit it to Turnitin. </w:t>
      </w:r>
    </w:p>
    <w:p w14:paraId="5F46648C" w14:textId="77777777" w:rsidR="00670E27" w:rsidRDefault="009A2F30">
      <w:pPr>
        <w:rPr>
          <w:rFonts w:cs="Arial"/>
        </w:rPr>
      </w:pPr>
      <w:r>
        <w:rPr>
          <w:rFonts w:cs="Arial"/>
        </w:rPr>
        <w:t xml:space="preserve">Please get rid of the red writing for your final submission. </w:t>
      </w:r>
    </w:p>
    <w:p w14:paraId="2A8C2601" w14:textId="77777777" w:rsidR="00670E27" w:rsidRDefault="00670E27">
      <w:pPr>
        <w:jc w:val="both"/>
        <w:rPr>
          <w:rFonts w:cs="Calibri"/>
        </w:rPr>
      </w:pPr>
    </w:p>
    <w:tbl>
      <w:tblPr>
        <w:tblW w:w="9077" w:type="dxa"/>
        <w:tblInd w:w="-10" w:type="dxa"/>
        <w:tblCellMar>
          <w:left w:w="10" w:type="dxa"/>
          <w:right w:w="10" w:type="dxa"/>
        </w:tblCellMar>
        <w:tblLook w:val="0000" w:firstRow="0" w:lastRow="0" w:firstColumn="0" w:lastColumn="0" w:noHBand="0" w:noVBand="0"/>
      </w:tblPr>
      <w:tblGrid>
        <w:gridCol w:w="6544"/>
        <w:gridCol w:w="3211"/>
      </w:tblGrid>
      <w:tr w:rsidR="00670E27" w14:paraId="1D49AE17" w14:textId="77777777">
        <w:tc>
          <w:tcPr>
            <w:tcW w:w="6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AB15A" w14:textId="77777777" w:rsidR="00670E27" w:rsidRDefault="009A2F30">
            <w:pPr>
              <w:pStyle w:val="BodyText"/>
              <w:jc w:val="both"/>
              <w:rPr>
                <w:rFonts w:cs="Arial"/>
                <w:b/>
                <w:bCs/>
              </w:rPr>
            </w:pPr>
            <w:r>
              <w:rPr>
                <w:rFonts w:cs="Arial"/>
                <w:b/>
                <w:bCs/>
              </w:rPr>
              <w:t xml:space="preserve">NAME: </w:t>
            </w:r>
          </w:p>
          <w:p w14:paraId="1292C45B" w14:textId="77777777" w:rsidR="00670E27" w:rsidRDefault="009A2F30">
            <w:pPr>
              <w:pStyle w:val="BodyText"/>
              <w:jc w:val="both"/>
              <w:rPr>
                <w:rFonts w:cs="Arial"/>
                <w:b/>
                <w:bCs/>
              </w:rPr>
            </w:pPr>
            <w:r>
              <w:rPr>
                <w:rFonts w:cs="Arial"/>
                <w:b/>
                <w:bCs/>
              </w:rPr>
              <w:t>Ellis Thomas Arrowsmith</w:t>
            </w:r>
          </w:p>
        </w:tc>
        <w:tc>
          <w:tcPr>
            <w:tcW w:w="321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38397CC" w14:textId="77777777" w:rsidR="00670E27" w:rsidRDefault="009A2F30">
            <w:pPr>
              <w:jc w:val="both"/>
              <w:rPr>
                <w:rFonts w:cs="Arial"/>
                <w:b/>
                <w:bCs/>
              </w:rPr>
            </w:pPr>
            <w:r>
              <w:rPr>
                <w:rFonts w:cs="Arial"/>
                <w:b/>
                <w:bCs/>
              </w:rPr>
              <w:t xml:space="preserve">STUDENT ID No.: </w:t>
            </w:r>
          </w:p>
          <w:p w14:paraId="0A63448E" w14:textId="77777777" w:rsidR="00670E27" w:rsidRDefault="009A2F30">
            <w:pPr>
              <w:jc w:val="both"/>
            </w:pPr>
            <w:r>
              <w:rPr>
                <w:rFonts w:cs="Arial"/>
                <w:b/>
                <w:bCs/>
              </w:rPr>
              <w:t>1922407</w:t>
            </w:r>
          </w:p>
        </w:tc>
      </w:tr>
      <w:tr w:rsidR="00670E27" w14:paraId="03AB574E" w14:textId="77777777">
        <w:tc>
          <w:tcPr>
            <w:tcW w:w="975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A86C2B" w14:textId="77777777" w:rsidR="00670E27" w:rsidRDefault="009A2F30">
            <w:pPr>
              <w:jc w:val="both"/>
              <w:rPr>
                <w:rFonts w:cs="Arial"/>
                <w:b/>
                <w:bCs/>
              </w:rPr>
            </w:pPr>
            <w:r>
              <w:rPr>
                <w:rFonts w:cs="Arial"/>
                <w:b/>
                <w:bCs/>
              </w:rPr>
              <w:t>DRAFT RESEARCH TITLE QUESTION:</w:t>
            </w:r>
          </w:p>
          <w:p w14:paraId="0E4A6FDC" w14:textId="77777777" w:rsidR="00670E27" w:rsidRDefault="00670E27">
            <w:pPr>
              <w:jc w:val="both"/>
              <w:rPr>
                <w:rFonts w:cs="Arial"/>
                <w:b/>
                <w:bCs/>
              </w:rPr>
            </w:pPr>
          </w:p>
          <w:p w14:paraId="58B21447" w14:textId="77777777" w:rsidR="00670E27" w:rsidRDefault="009A2F30">
            <w:pPr>
              <w:suppressAutoHyphens w:val="0"/>
              <w:spacing w:after="0" w:line="240" w:lineRule="auto"/>
              <w:rPr>
                <w:b/>
                <w:bCs/>
              </w:rPr>
            </w:pPr>
            <w:r>
              <w:rPr>
                <w:b/>
                <w:bCs/>
              </w:rPr>
              <w:t>Policing Mental Health – A critical analysis of police involvement in Mental Health calls within South Wales Police. Is it appropriate for police to be the first point of contact for persons having a mental health episode?</w:t>
            </w:r>
          </w:p>
          <w:p w14:paraId="42C0BAF7" w14:textId="77777777" w:rsidR="00670E27" w:rsidRDefault="00670E27">
            <w:pPr>
              <w:jc w:val="both"/>
              <w:rPr>
                <w:rFonts w:cs="Arial"/>
                <w:b/>
                <w:bCs/>
              </w:rPr>
            </w:pPr>
          </w:p>
          <w:p w14:paraId="76D16108" w14:textId="77777777" w:rsidR="00670E27" w:rsidRDefault="009A2F30">
            <w:pPr>
              <w:jc w:val="both"/>
              <w:rPr>
                <w:rFonts w:cs="Arial"/>
                <w:b/>
                <w:bCs/>
              </w:rPr>
            </w:pPr>
            <w:r>
              <w:rPr>
                <w:rFonts w:cs="Arial"/>
                <w:b/>
                <w:bCs/>
              </w:rPr>
              <w:t>INTRODUCTION:</w:t>
            </w:r>
          </w:p>
          <w:p w14:paraId="59845ECD" w14:textId="77777777" w:rsidR="00670E27" w:rsidRDefault="009A2F30">
            <w:r>
              <w:t xml:space="preserve">In recent years, Police forces in both England and Wales have found themselves in an unprecedented predicament. The police have found themselves having to deal with and respond to incidents involving an increased number of persons who suffer with mental health issues or are themselves in a state of mental health crisis. Police have found themselves devoting several hours to someone who has found themselves in mental health crisis who needs either medical care or a mental health assessment. </w:t>
            </w:r>
          </w:p>
          <w:p w14:paraId="4635B1B8" w14:textId="77777777" w:rsidR="00670E27" w:rsidRDefault="00670E27"/>
          <w:p w14:paraId="14EFB21E" w14:textId="77777777" w:rsidR="00670E27" w:rsidRDefault="009A2F30">
            <w:r>
              <w:t>The demand placed on police in recent years has found police officers across England and Wales spending a lot of their policing time responding to and spending several hours with persons who are suffering from mental health issues. The mental health related calls that police are dealing with, according to West Midlands Police spoke of police officers spending up to 40% of their time dealing with mental health related call and incidents (West Midlands Police, 2020.)</w:t>
            </w:r>
          </w:p>
          <w:p w14:paraId="4A90ED4F" w14:textId="77777777" w:rsidR="00670E27" w:rsidRDefault="00670E27"/>
          <w:p w14:paraId="34ECC352" w14:textId="77777777" w:rsidR="00670E27" w:rsidRDefault="009A2F30">
            <w:r>
              <w:t xml:space="preserve">The research that is intended to be carried out is in relation to how much of officer’s time within South Wales Police is spent dealing with non-crime related mental health and how the effect of budget cuts and reduced staffing has affected the ability for police to pre-emptively detect crime. With up to 40% of police officers time being spent dealing with mental health, this does not leave an overly adequate amount of time to deal with crime. When broken down over and average set of six shifts this equates to a maximum of 21.6 hours being spent dealing with mental health calls and not proactively detecting crime. This leaves 32.4 hours where officers are potentially able to deal with crime effectively however, this time does not include shifts of unsocial hours where victims of crime are less likely to be willing to speak. </w:t>
            </w:r>
          </w:p>
          <w:p w14:paraId="7A0DEF89" w14:textId="77777777" w:rsidR="00670E27" w:rsidRDefault="00670E27">
            <w:pPr>
              <w:tabs>
                <w:tab w:val="left" w:pos="1860"/>
              </w:tabs>
              <w:jc w:val="both"/>
              <w:rPr>
                <w:rFonts w:cs="Arial"/>
              </w:rPr>
            </w:pPr>
          </w:p>
        </w:tc>
      </w:tr>
      <w:tr w:rsidR="00670E27" w14:paraId="7DBAE1E8" w14:textId="77777777">
        <w:tc>
          <w:tcPr>
            <w:tcW w:w="97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0FA9D" w14:textId="77777777" w:rsidR="00670E27" w:rsidRDefault="009A2F30">
            <w:pPr>
              <w:jc w:val="both"/>
              <w:rPr>
                <w:rFonts w:cs="Arial"/>
                <w:b/>
                <w:bCs/>
              </w:rPr>
            </w:pPr>
            <w:r>
              <w:rPr>
                <w:rFonts w:cs="Arial"/>
                <w:b/>
                <w:bCs/>
              </w:rPr>
              <w:t xml:space="preserve">SUMMARY OF RESEARCH OBJECTIVES: </w:t>
            </w:r>
          </w:p>
          <w:p w14:paraId="5ADB4A7A" w14:textId="77777777" w:rsidR="00670E27" w:rsidRDefault="009A2F30">
            <w:pPr>
              <w:pStyle w:val="ListParagraph"/>
              <w:numPr>
                <w:ilvl w:val="0"/>
                <w:numId w:val="2"/>
              </w:numPr>
              <w:spacing w:line="276" w:lineRule="auto"/>
              <w:rPr>
                <w:rFonts w:ascii="Arial" w:hAnsi="Arial" w:cs="Arial"/>
                <w:szCs w:val="24"/>
              </w:rPr>
            </w:pPr>
            <w:r>
              <w:rPr>
                <w:rFonts w:ascii="Arial" w:hAnsi="Arial" w:cs="Arial"/>
                <w:szCs w:val="24"/>
              </w:rPr>
              <w:t xml:space="preserve">To ascertain if the demand on the police to deal with mental health calls has changed and whether this has increased, decreased, or stayed the same. </w:t>
            </w:r>
          </w:p>
          <w:p w14:paraId="29C50450" w14:textId="77777777" w:rsidR="00670E27" w:rsidRDefault="009A2F30">
            <w:pPr>
              <w:pStyle w:val="ListParagraph"/>
              <w:numPr>
                <w:ilvl w:val="0"/>
                <w:numId w:val="2"/>
              </w:numPr>
              <w:spacing w:line="276" w:lineRule="auto"/>
              <w:rPr>
                <w:rFonts w:ascii="Arial" w:hAnsi="Arial" w:cs="Arial"/>
                <w:szCs w:val="24"/>
              </w:rPr>
            </w:pPr>
            <w:r>
              <w:rPr>
                <w:rFonts w:ascii="Arial" w:hAnsi="Arial" w:cs="Arial"/>
                <w:szCs w:val="24"/>
              </w:rPr>
              <w:t xml:space="preserve">To ascertain if officers dealing with mental health feel they have appropriate training to deal with mental health. </w:t>
            </w:r>
          </w:p>
          <w:p w14:paraId="06432A50" w14:textId="77777777" w:rsidR="00670E27" w:rsidRDefault="009A2F30">
            <w:pPr>
              <w:pStyle w:val="ListParagraph"/>
              <w:numPr>
                <w:ilvl w:val="0"/>
                <w:numId w:val="2"/>
              </w:numPr>
              <w:spacing w:line="242" w:lineRule="auto"/>
              <w:rPr>
                <w:rFonts w:ascii="Arial" w:hAnsi="Arial" w:cs="Arial"/>
                <w:szCs w:val="24"/>
              </w:rPr>
            </w:pPr>
            <w:r>
              <w:rPr>
                <w:rFonts w:ascii="Arial" w:hAnsi="Arial" w:cs="Arial"/>
                <w:szCs w:val="24"/>
              </w:rPr>
              <w:t xml:space="preserve">To ascertain if officers feel they have the right equipment and legislation to respond to mental health related calls. </w:t>
            </w:r>
          </w:p>
          <w:p w14:paraId="59BAE9D8" w14:textId="77777777" w:rsidR="00670E27" w:rsidRDefault="009A2F30">
            <w:pPr>
              <w:pStyle w:val="ListParagraph"/>
              <w:spacing w:line="420" w:lineRule="auto"/>
              <w:rPr>
                <w:rFonts w:ascii="Arial" w:hAnsi="Arial" w:cs="Arial"/>
              </w:rPr>
            </w:pPr>
            <w:r>
              <w:rPr>
                <w:rFonts w:ascii="Arial" w:hAnsi="Arial" w:cs="Arial"/>
              </w:rPr>
              <w:t xml:space="preserve"> </w:t>
            </w:r>
          </w:p>
          <w:p w14:paraId="72A9F8CE" w14:textId="77777777" w:rsidR="00670E27" w:rsidRDefault="00670E27">
            <w:pPr>
              <w:jc w:val="both"/>
              <w:rPr>
                <w:rFonts w:cs="Arial"/>
              </w:rPr>
            </w:pPr>
          </w:p>
        </w:tc>
      </w:tr>
      <w:tr w:rsidR="00670E27" w14:paraId="67DB60B9" w14:textId="77777777">
        <w:tc>
          <w:tcPr>
            <w:tcW w:w="97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970DA" w14:textId="77777777" w:rsidR="00670E27" w:rsidRDefault="009A2F30">
            <w:pPr>
              <w:rPr>
                <w:rFonts w:cs="Arial"/>
                <w:b/>
                <w:bCs/>
              </w:rPr>
            </w:pPr>
            <w:r>
              <w:rPr>
                <w:rFonts w:cs="Arial"/>
                <w:b/>
                <w:bCs/>
              </w:rPr>
              <w:t>LITERATURE REVIEW:</w:t>
            </w:r>
          </w:p>
          <w:p w14:paraId="1EEB2082" w14:textId="77777777" w:rsidR="00670E27" w:rsidRDefault="009A2F30">
            <w:r>
              <w:t xml:space="preserve">Unfortunately, mental health is something that can affect everyone. In an article written by </w:t>
            </w:r>
            <w:proofErr w:type="spellStart"/>
            <w:r>
              <w:t>Galderisi</w:t>
            </w:r>
            <w:proofErr w:type="spellEnd"/>
            <w:r>
              <w:t xml:space="preserve"> et al (2015) it defines mental health as “a state of well-being in which the individual realizes his or her own abilities, can cope with the normal stresses of life, can work productively and fruitfully, and is able to make a contribution to his or her community.” Whilst this definition may not be representative of all persons suffering with mental health, it is widely accepted. </w:t>
            </w:r>
          </w:p>
          <w:p w14:paraId="3D4ACF61" w14:textId="77777777" w:rsidR="00670E27" w:rsidRDefault="00670E27"/>
          <w:p w14:paraId="7A027FE5" w14:textId="77777777" w:rsidR="00670E27" w:rsidRDefault="009A2F30">
            <w:r>
              <w:t>Mental health around the world is becoming a global concern and the amount of people who state that they suffer with a mental health condition is on the increase. There are several contributing factors to the changing of people mental health including the current economic and social changes faced by people (Pitchforth et al, 2019)</w:t>
            </w:r>
          </w:p>
          <w:p w14:paraId="4CF17538" w14:textId="77777777" w:rsidR="00670E27" w:rsidRDefault="00670E27"/>
          <w:p w14:paraId="662AB717" w14:textId="77777777" w:rsidR="00670E27" w:rsidRDefault="009A2F30">
            <w:r>
              <w:t xml:space="preserve">There are many items of literature relating to the police interactions with mental health. One piece of literature that will be used as part of this dissertation project with be from HMICFRS (Her Majesty’s Inspectorate of Constabulary and Fire and Rescue Service). This body is responsible for the reviewing of every police force in England and Wales and regularly carry’s out inspections of policies and procedures carried out by either and individual force, or joint collaborations on national issues facing the current policing climate. </w:t>
            </w:r>
          </w:p>
          <w:p w14:paraId="0FBECDB7" w14:textId="77777777" w:rsidR="00670E27" w:rsidRDefault="00670E27"/>
          <w:p w14:paraId="25E6AF96" w14:textId="77777777" w:rsidR="00670E27" w:rsidRDefault="009A2F30">
            <w:r>
              <w:t xml:space="preserve">HMICFRS released a review of Policing and Mental Health (2018). This report is said to set out the findings of how collectively effective the 43 police forces who partook in the inspection were at protecting and supporting persons with mental health problems. The summary of the main findings for this report are that the police service is stepping in to fill in for mental health services in the three following scenarios the most: </w:t>
            </w:r>
          </w:p>
          <w:p w14:paraId="1DEAD99F" w14:textId="77777777" w:rsidR="00670E27" w:rsidRDefault="009A2F30">
            <w:pPr>
              <w:pStyle w:val="ListParagraph"/>
              <w:numPr>
                <w:ilvl w:val="0"/>
                <w:numId w:val="3"/>
              </w:numPr>
              <w:suppressAutoHyphens w:val="0"/>
              <w:spacing w:after="0" w:line="240" w:lineRule="auto"/>
            </w:pPr>
            <w:r>
              <w:t>Police being utilised to take someone to hospital as there is no ambulance available.</w:t>
            </w:r>
          </w:p>
          <w:p w14:paraId="55AB7137" w14:textId="77777777" w:rsidR="00670E27" w:rsidRDefault="009A2F30">
            <w:pPr>
              <w:pStyle w:val="ListParagraph"/>
              <w:numPr>
                <w:ilvl w:val="0"/>
                <w:numId w:val="3"/>
              </w:numPr>
              <w:suppressAutoHyphens w:val="0"/>
              <w:spacing w:after="0" w:line="240" w:lineRule="auto"/>
            </w:pPr>
            <w:r>
              <w:t xml:space="preserve">Police having to wait with someone experiencing mental health problems in hospital until a safe place is found. </w:t>
            </w:r>
          </w:p>
          <w:p w14:paraId="2D233D9F" w14:textId="77777777" w:rsidR="00670E27" w:rsidRDefault="009A2F30">
            <w:pPr>
              <w:pStyle w:val="ListParagraph"/>
              <w:numPr>
                <w:ilvl w:val="0"/>
                <w:numId w:val="3"/>
              </w:numPr>
              <w:suppressAutoHyphens w:val="0"/>
              <w:spacing w:after="0" w:line="240" w:lineRule="auto"/>
            </w:pPr>
            <w:r>
              <w:t xml:space="preserve">Conducting welfare checks on a person where there is a concern for their safety. </w:t>
            </w:r>
          </w:p>
          <w:p w14:paraId="3BFFD328" w14:textId="77777777" w:rsidR="00670E27" w:rsidRDefault="00670E27"/>
          <w:p w14:paraId="60546991" w14:textId="77777777" w:rsidR="00670E27" w:rsidRDefault="009A2F30">
            <w:r>
              <w:t>Another piece of literature published mentioned above by West Midlands Police in 2020 has provided predictions for the volume of demand from mental health related police incidents. The piece also goes on to say that low level mental health is dealt with in day-to-day policing and is encountered by most officers. Whilst this report may be tailored towards West Midlands Police, aspects of the report can be interpretated as being relevant to most if not all police forces in England and Wales.</w:t>
            </w:r>
          </w:p>
          <w:p w14:paraId="2162B6D2" w14:textId="77777777" w:rsidR="00670E27" w:rsidRDefault="00670E27"/>
          <w:p w14:paraId="630C5347" w14:textId="77777777" w:rsidR="00670E27" w:rsidRDefault="009A2F30">
            <w:r>
              <w:t xml:space="preserve">In an article that was written by Kane et al (2018), it highlighted a systematic review of the policing related mental health interventions that were available to police at the time. The review highlights that no just one approach is effective to policing mental health and this highlights the need for a multi-faceted approach to policing and mental health. </w:t>
            </w:r>
          </w:p>
          <w:p w14:paraId="6AE3C573" w14:textId="77777777" w:rsidR="00670E27" w:rsidRDefault="009A2F30">
            <w:r>
              <w:t xml:space="preserve"> </w:t>
            </w:r>
          </w:p>
          <w:p w14:paraId="3F1AB3E1" w14:textId="77777777" w:rsidR="00670E27" w:rsidRDefault="009A2F30">
            <w:r>
              <w:t xml:space="preserve">There are several documented areas where police were involved within the mental health remit. The police are becoming more and more involved with persons suffering with mental health (Lawrence et al, 2021) however, there is some absence in literature as to whether officers feel they have the training to be able to deal with the persons’ they are meeting. </w:t>
            </w:r>
          </w:p>
          <w:p w14:paraId="7E73962D" w14:textId="77777777" w:rsidR="00670E27" w:rsidRDefault="00670E27">
            <w:pPr>
              <w:jc w:val="both"/>
            </w:pPr>
          </w:p>
          <w:p w14:paraId="33553B94" w14:textId="77777777" w:rsidR="00670E27" w:rsidRDefault="00670E27">
            <w:pPr>
              <w:jc w:val="both"/>
              <w:rPr>
                <w:rFonts w:cs="Arial"/>
              </w:rPr>
            </w:pPr>
          </w:p>
        </w:tc>
      </w:tr>
      <w:tr w:rsidR="00670E27" w14:paraId="5F7B6047" w14:textId="77777777">
        <w:tc>
          <w:tcPr>
            <w:tcW w:w="97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A8FBE" w14:textId="77777777" w:rsidR="00670E27" w:rsidRDefault="009A2F30">
            <w:pPr>
              <w:rPr>
                <w:rFonts w:cs="Arial"/>
                <w:b/>
                <w:bCs/>
              </w:rPr>
            </w:pPr>
            <w:r>
              <w:rPr>
                <w:rFonts w:cs="Arial"/>
                <w:b/>
                <w:bCs/>
              </w:rPr>
              <w:t xml:space="preserve">SUMMARY OF RESEARCH –SURVEY METHOD: </w:t>
            </w:r>
          </w:p>
          <w:p w14:paraId="24095380" w14:textId="77777777" w:rsidR="00670E27" w:rsidRDefault="009A2F30">
            <w:r>
              <w:t xml:space="preserve">The researcher intends to provide police officers with a tailored questionnaire to find out their opinion on mental health as well as their interactions and if they feel they are trained enough to deal with mental health and, what training they have received. Whilst some of the information is of opinion, the researcher will also ensure that information that I received from officers via the questionnaire is of both a qualitative and quantitative nature.  </w:t>
            </w:r>
          </w:p>
          <w:p w14:paraId="14D5296C" w14:textId="77777777" w:rsidR="00670E27" w:rsidRDefault="00670E27"/>
          <w:p w14:paraId="50A2D87E" w14:textId="77777777" w:rsidR="00670E27" w:rsidRDefault="009A2F30">
            <w:r>
              <w:t>Adopting this research method, would be appropriate to carry out to gain officers perceptions of the police involvement in mental health. Obtaining both quantitative and qualitative data will be beneficial in gaining as much information as possible to obtain as much information as possible on the subject and allow the researcher to be able to pinpoint areas where respondents may bring up areas the researcher may not have previously thought of (</w:t>
            </w:r>
            <w:proofErr w:type="spellStart"/>
            <w:r>
              <w:rPr>
                <w:rFonts w:cs="Arial"/>
                <w:szCs w:val="24"/>
                <w:lang w:eastAsia="en-GB"/>
              </w:rPr>
              <w:t>Almalki</w:t>
            </w:r>
            <w:proofErr w:type="spellEnd"/>
            <w:r>
              <w:rPr>
                <w:rFonts w:cs="Arial"/>
                <w:szCs w:val="24"/>
                <w:lang w:eastAsia="en-GB"/>
              </w:rPr>
              <w:t>, 2016).</w:t>
            </w:r>
          </w:p>
          <w:p w14:paraId="125845D3" w14:textId="77777777" w:rsidR="00670E27" w:rsidRDefault="00670E27">
            <w:pPr>
              <w:jc w:val="both"/>
              <w:rPr>
                <w:rFonts w:cs="Calibri"/>
              </w:rPr>
            </w:pPr>
          </w:p>
        </w:tc>
      </w:tr>
      <w:tr w:rsidR="00670E27" w14:paraId="6DF6D7DC" w14:textId="77777777">
        <w:tc>
          <w:tcPr>
            <w:tcW w:w="97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97F94" w14:textId="77777777" w:rsidR="00670E27" w:rsidRDefault="009A2F30">
            <w:r>
              <w:rPr>
                <w:rFonts w:cs="Arial"/>
                <w:b/>
                <w:bCs/>
              </w:rPr>
              <w:t>SUMMARY OF SAMPLING FRAMEWORK:</w:t>
            </w:r>
            <w:r>
              <w:rPr>
                <w:rFonts w:cs="Calibri"/>
              </w:rPr>
              <w:t xml:space="preserve"> </w:t>
            </w:r>
          </w:p>
          <w:p w14:paraId="221006F1" w14:textId="77777777" w:rsidR="00670E27" w:rsidRDefault="009A2F30">
            <w:pPr>
              <w:jc w:val="both"/>
              <w:rPr>
                <w:rFonts w:cs="Calibri"/>
              </w:rPr>
            </w:pPr>
            <w:r>
              <w:rPr>
                <w:rFonts w:cs="Calibri"/>
              </w:rPr>
              <w:t xml:space="preserve">Th researcher intends to ask only police officers that are currently serving within South Wales Police to answer the questionnaire. All respondents will have to be over the age of 18 in order to complete the questionnaire and this will be manage via the questionnaires dissemination to potential respondents. </w:t>
            </w:r>
          </w:p>
          <w:p w14:paraId="5BE70B8A" w14:textId="77777777" w:rsidR="00670E27" w:rsidRDefault="00670E27">
            <w:pPr>
              <w:jc w:val="both"/>
              <w:rPr>
                <w:rFonts w:cs="Calibri"/>
              </w:rPr>
            </w:pPr>
          </w:p>
          <w:p w14:paraId="49B28B9E" w14:textId="77777777" w:rsidR="00670E27" w:rsidRDefault="009A2F30">
            <w:pPr>
              <w:jc w:val="both"/>
              <w:rPr>
                <w:rFonts w:cs="Calibri"/>
              </w:rPr>
            </w:pPr>
            <w:r>
              <w:rPr>
                <w:rFonts w:cs="Calibri"/>
              </w:rPr>
              <w:t xml:space="preserve">The persons that I am asking to participate within this research should not have an adverse effect from answering these questions and as such there should be no ethical concerns with regards to the health of the persons being asked to answer the questionnaire. </w:t>
            </w:r>
          </w:p>
          <w:p w14:paraId="61A3081C" w14:textId="77777777" w:rsidR="00670E27" w:rsidRDefault="00670E27">
            <w:pPr>
              <w:jc w:val="both"/>
              <w:rPr>
                <w:rFonts w:cs="Calibri"/>
              </w:rPr>
            </w:pPr>
          </w:p>
          <w:p w14:paraId="467B0099" w14:textId="77777777" w:rsidR="00670E27" w:rsidRDefault="009A2F30">
            <w:pPr>
              <w:jc w:val="both"/>
            </w:pPr>
            <w:r>
              <w:rPr>
                <w:rFonts w:cs="Calibri"/>
              </w:rPr>
              <w:t>This group of people would be best to answer the research question and these are the officers that are policing mental health. They will be able to provide real data from being active within the field that can be used in order to obtain primary data from the respondents.</w:t>
            </w:r>
          </w:p>
          <w:p w14:paraId="77D2D308" w14:textId="77777777" w:rsidR="00670E27" w:rsidRDefault="00670E27">
            <w:pPr>
              <w:jc w:val="both"/>
              <w:rPr>
                <w:rFonts w:cs="Calibri"/>
              </w:rPr>
            </w:pPr>
          </w:p>
        </w:tc>
      </w:tr>
      <w:tr w:rsidR="00670E27" w14:paraId="76D141D3" w14:textId="77777777">
        <w:trPr>
          <w:trHeight w:val="1352"/>
        </w:trPr>
        <w:tc>
          <w:tcPr>
            <w:tcW w:w="97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3F9CD" w14:textId="77777777" w:rsidR="00670E27" w:rsidRDefault="009A2F30">
            <w:pPr>
              <w:jc w:val="both"/>
              <w:rPr>
                <w:rFonts w:cs="Arial"/>
                <w:b/>
                <w:bCs/>
              </w:rPr>
            </w:pPr>
            <w:r>
              <w:rPr>
                <w:rFonts w:cs="Arial"/>
                <w:b/>
                <w:bCs/>
              </w:rPr>
              <w:t>ETHICAL ISSUES:</w:t>
            </w:r>
          </w:p>
          <w:p w14:paraId="4652F015" w14:textId="77777777" w:rsidR="00670E27" w:rsidRDefault="009A2F30">
            <w:r>
              <w:t xml:space="preserve">At this time, I do not believe there are any ethical issues that will come of this research. The researcher will not be contacting persons who have come into contact with the police in relation to their mental health and no personal data will be requested from any respondents nor will they be asked to provide any information in relation to what they have dealt with or who they have come into contact with in the course of their duties. </w:t>
            </w:r>
          </w:p>
        </w:tc>
      </w:tr>
      <w:tr w:rsidR="00670E27" w14:paraId="18ABEF40" w14:textId="77777777">
        <w:trPr>
          <w:trHeight w:val="1020"/>
        </w:trPr>
        <w:tc>
          <w:tcPr>
            <w:tcW w:w="97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72094" w14:textId="77777777" w:rsidR="00670E27" w:rsidRDefault="009A2F30">
            <w:pPr>
              <w:jc w:val="both"/>
              <w:rPr>
                <w:rFonts w:cs="Arial"/>
                <w:b/>
                <w:bCs/>
              </w:rPr>
            </w:pPr>
            <w:r>
              <w:rPr>
                <w:rFonts w:cs="Arial"/>
                <w:b/>
                <w:bCs/>
              </w:rPr>
              <w:t>TIME SCALE:</w:t>
            </w:r>
          </w:p>
          <w:p w14:paraId="5C09C161" w14:textId="77777777" w:rsidR="00670E27" w:rsidRDefault="009A2F30">
            <w:r>
              <w:t xml:space="preserve">As this project is time restricted, time management and effective planning and working is key to ensuring its success and to ensure that as much information can be sought from research in a timely and effective space of time. </w:t>
            </w:r>
          </w:p>
          <w:p w14:paraId="7D4C8A7D" w14:textId="77777777" w:rsidR="00670E27" w:rsidRDefault="00670E27"/>
          <w:tbl>
            <w:tblPr>
              <w:tblW w:w="9519" w:type="dxa"/>
              <w:tblCellMar>
                <w:left w:w="10" w:type="dxa"/>
                <w:right w:w="10" w:type="dxa"/>
              </w:tblCellMar>
              <w:tblLook w:val="0000" w:firstRow="0" w:lastRow="0" w:firstColumn="0" w:lastColumn="0" w:noHBand="0" w:noVBand="0"/>
            </w:tblPr>
            <w:tblGrid>
              <w:gridCol w:w="1071"/>
              <w:gridCol w:w="2219"/>
              <w:gridCol w:w="568"/>
              <w:gridCol w:w="712"/>
              <w:gridCol w:w="782"/>
              <w:gridCol w:w="667"/>
              <w:gridCol w:w="726"/>
              <w:gridCol w:w="701"/>
              <w:gridCol w:w="640"/>
              <w:gridCol w:w="685"/>
              <w:gridCol w:w="748"/>
            </w:tblGrid>
            <w:tr w:rsidR="00670E27" w14:paraId="276F2514" w14:textId="77777777">
              <w:trPr>
                <w:trHeight w:val="272"/>
              </w:trPr>
              <w:tc>
                <w:tcPr>
                  <w:tcW w:w="1071" w:type="dxa"/>
                  <w:tcBorders>
                    <w:top w:val="single" w:sz="8" w:space="0" w:color="000000"/>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7C69DEF5" w14:textId="77777777" w:rsidR="00670E27" w:rsidRDefault="009A2F30">
                  <w:pPr>
                    <w:rPr>
                      <w:rFonts w:cs="Calibri"/>
                      <w:color w:val="000000"/>
                      <w:lang w:eastAsia="en-GB"/>
                    </w:rPr>
                  </w:pPr>
                  <w:r>
                    <w:rPr>
                      <w:rFonts w:cs="Calibri"/>
                      <w:color w:val="000000"/>
                      <w:lang w:eastAsia="en-GB"/>
                    </w:rPr>
                    <w:t>No</w:t>
                  </w:r>
                </w:p>
              </w:tc>
              <w:tc>
                <w:tcPr>
                  <w:tcW w:w="2219" w:type="dxa"/>
                  <w:vMerge w:val="restart"/>
                  <w:tcBorders>
                    <w:top w:val="single" w:sz="8" w:space="0" w:color="000000"/>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049B5F75" w14:textId="77777777" w:rsidR="00670E27" w:rsidRDefault="009A2F30">
                  <w:pPr>
                    <w:rPr>
                      <w:rFonts w:cs="Calibri"/>
                      <w:color w:val="000000"/>
                      <w:lang w:eastAsia="en-GB"/>
                    </w:rPr>
                  </w:pPr>
                  <w:r>
                    <w:rPr>
                      <w:rFonts w:cs="Calibri"/>
                      <w:color w:val="000000"/>
                      <w:lang w:eastAsia="en-GB"/>
                    </w:rPr>
                    <w:t>Dissertation Project.</w:t>
                  </w:r>
                </w:p>
              </w:tc>
              <w:tc>
                <w:tcPr>
                  <w:tcW w:w="6229" w:type="dxa"/>
                  <w:gridSpan w:val="9"/>
                  <w:tcBorders>
                    <w:top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57A9C81F" w14:textId="77777777" w:rsidR="00670E27" w:rsidRDefault="009A2F30">
                  <w:pPr>
                    <w:jc w:val="center"/>
                    <w:rPr>
                      <w:rFonts w:cs="Calibri"/>
                      <w:color w:val="000000"/>
                      <w:lang w:eastAsia="en-GB"/>
                    </w:rPr>
                  </w:pPr>
                  <w:r>
                    <w:rPr>
                      <w:rFonts w:cs="Calibri"/>
                      <w:color w:val="000000"/>
                      <w:lang w:eastAsia="en-GB"/>
                    </w:rPr>
                    <w:t>2022 - 2023</w:t>
                  </w:r>
                </w:p>
              </w:tc>
            </w:tr>
            <w:tr w:rsidR="00670E27" w14:paraId="7A59642A" w14:textId="77777777">
              <w:trPr>
                <w:trHeight w:val="272"/>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6DEE459B" w14:textId="77777777" w:rsidR="00670E27" w:rsidRDefault="009A2F30">
                  <w:pPr>
                    <w:rPr>
                      <w:rFonts w:cs="Calibri"/>
                      <w:color w:val="000000"/>
                      <w:lang w:eastAsia="en-GB"/>
                    </w:rPr>
                  </w:pPr>
                  <w:r>
                    <w:rPr>
                      <w:rFonts w:cs="Calibri"/>
                      <w:color w:val="000000"/>
                      <w:lang w:eastAsia="en-GB"/>
                    </w:rPr>
                    <w:t> </w:t>
                  </w:r>
                </w:p>
              </w:tc>
              <w:tc>
                <w:tcPr>
                  <w:tcW w:w="2219" w:type="dxa"/>
                  <w:vMerge/>
                  <w:tcBorders>
                    <w:top w:val="single" w:sz="8" w:space="0" w:color="000000"/>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68F1473D" w14:textId="77777777" w:rsidR="00670E27" w:rsidRDefault="00670E27">
                  <w:pPr>
                    <w:rPr>
                      <w:rFonts w:cs="Calibri"/>
                      <w:color w:val="000000"/>
                      <w:lang w:eastAsia="en-GB"/>
                    </w:rPr>
                  </w:pP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B46D9C9" w14:textId="77777777" w:rsidR="00670E27" w:rsidRDefault="009A2F30">
                  <w:pPr>
                    <w:rPr>
                      <w:rFonts w:cs="Calibri"/>
                      <w:color w:val="000000"/>
                      <w:lang w:eastAsia="en-GB"/>
                    </w:rPr>
                  </w:pPr>
                  <w:r>
                    <w:rPr>
                      <w:rFonts w:cs="Calibri"/>
                      <w:color w:val="000000"/>
                      <w:lang w:eastAsia="en-GB"/>
                    </w:rPr>
                    <w:t>Jul</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81DB9B4" w14:textId="77777777" w:rsidR="00670E27" w:rsidRDefault="009A2F30">
                  <w:pPr>
                    <w:rPr>
                      <w:rFonts w:cs="Calibri"/>
                      <w:color w:val="000000"/>
                      <w:lang w:eastAsia="en-GB"/>
                    </w:rPr>
                  </w:pPr>
                  <w:r>
                    <w:rPr>
                      <w:rFonts w:cs="Calibri"/>
                      <w:color w:val="000000"/>
                      <w:lang w:eastAsia="en-GB"/>
                    </w:rPr>
                    <w:t>Aug</w:t>
                  </w:r>
                </w:p>
              </w:tc>
              <w:tc>
                <w:tcPr>
                  <w:tcW w:w="78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76A0561" w14:textId="77777777" w:rsidR="00670E27" w:rsidRDefault="009A2F30">
                  <w:pPr>
                    <w:rPr>
                      <w:rFonts w:cs="Calibri"/>
                      <w:color w:val="000000"/>
                      <w:lang w:eastAsia="en-GB"/>
                    </w:rPr>
                  </w:pPr>
                  <w:r>
                    <w:rPr>
                      <w:rFonts w:cs="Calibri"/>
                      <w:color w:val="000000"/>
                      <w:lang w:eastAsia="en-GB"/>
                    </w:rPr>
                    <w:t>Sept</w:t>
                  </w:r>
                </w:p>
              </w:tc>
              <w:tc>
                <w:tcPr>
                  <w:tcW w:w="667"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95D5605" w14:textId="77777777" w:rsidR="00670E27" w:rsidRDefault="009A2F30">
                  <w:pPr>
                    <w:rPr>
                      <w:rFonts w:cs="Calibri"/>
                      <w:color w:val="000000"/>
                      <w:lang w:eastAsia="en-GB"/>
                    </w:rPr>
                  </w:pPr>
                  <w:r>
                    <w:rPr>
                      <w:rFonts w:cs="Calibri"/>
                      <w:color w:val="000000"/>
                      <w:lang w:eastAsia="en-GB"/>
                    </w:rPr>
                    <w:t>Oct</w:t>
                  </w:r>
                </w:p>
              </w:tc>
              <w:tc>
                <w:tcPr>
                  <w:tcW w:w="726"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CB9DA5A" w14:textId="77777777" w:rsidR="00670E27" w:rsidRDefault="009A2F30">
                  <w:pPr>
                    <w:rPr>
                      <w:rFonts w:cs="Calibri"/>
                      <w:color w:val="000000"/>
                      <w:lang w:eastAsia="en-GB"/>
                    </w:rPr>
                  </w:pPr>
                  <w:r>
                    <w:rPr>
                      <w:rFonts w:cs="Calibri"/>
                      <w:color w:val="000000"/>
                      <w:lang w:eastAsia="en-GB"/>
                    </w:rPr>
                    <w:t>Nov</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0FA950C" w14:textId="77777777" w:rsidR="00670E27" w:rsidRDefault="009A2F30">
                  <w:pPr>
                    <w:rPr>
                      <w:rFonts w:cs="Calibri"/>
                      <w:color w:val="000000"/>
                      <w:lang w:eastAsia="en-GB"/>
                    </w:rPr>
                  </w:pPr>
                  <w:r>
                    <w:rPr>
                      <w:rFonts w:cs="Calibri"/>
                      <w:color w:val="000000"/>
                      <w:lang w:eastAsia="en-GB"/>
                    </w:rPr>
                    <w:t>Dec</w:t>
                  </w:r>
                </w:p>
              </w:tc>
              <w:tc>
                <w:tcPr>
                  <w:tcW w:w="640"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834CBD8" w14:textId="77777777" w:rsidR="00670E27" w:rsidRDefault="009A2F30">
                  <w:pPr>
                    <w:rPr>
                      <w:rFonts w:cs="Calibri"/>
                      <w:color w:val="000000"/>
                      <w:lang w:eastAsia="en-GB"/>
                    </w:rPr>
                  </w:pPr>
                  <w:r>
                    <w:rPr>
                      <w:rFonts w:cs="Calibri"/>
                      <w:color w:val="000000"/>
                      <w:lang w:eastAsia="en-GB"/>
                    </w:rPr>
                    <w:t>Jan</w:t>
                  </w:r>
                </w:p>
              </w:tc>
              <w:tc>
                <w:tcPr>
                  <w:tcW w:w="685"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C7CF92E" w14:textId="77777777" w:rsidR="00670E27" w:rsidRDefault="009A2F30">
                  <w:pPr>
                    <w:rPr>
                      <w:rFonts w:cs="Calibri"/>
                      <w:color w:val="000000"/>
                      <w:lang w:eastAsia="en-GB"/>
                    </w:rPr>
                  </w:pPr>
                  <w:r>
                    <w:rPr>
                      <w:rFonts w:cs="Calibri"/>
                      <w:color w:val="000000"/>
                      <w:lang w:eastAsia="en-GB"/>
                    </w:rPr>
                    <w:t>Feb</w:t>
                  </w:r>
                </w:p>
              </w:tc>
              <w:tc>
                <w:tcPr>
                  <w:tcW w:w="74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1704023" w14:textId="77777777" w:rsidR="00670E27" w:rsidRDefault="009A2F30">
                  <w:pPr>
                    <w:rPr>
                      <w:rFonts w:cs="Calibri"/>
                      <w:color w:val="000000"/>
                      <w:lang w:eastAsia="en-GB"/>
                    </w:rPr>
                  </w:pPr>
                  <w:r>
                    <w:rPr>
                      <w:rFonts w:cs="Calibri"/>
                      <w:color w:val="000000"/>
                      <w:lang w:eastAsia="en-GB"/>
                    </w:rPr>
                    <w:t>Mar</w:t>
                  </w:r>
                </w:p>
              </w:tc>
            </w:tr>
            <w:tr w:rsidR="00670E27" w14:paraId="78F5C73B" w14:textId="77777777">
              <w:trPr>
                <w:trHeight w:val="257"/>
              </w:trPr>
              <w:tc>
                <w:tcPr>
                  <w:tcW w:w="9519" w:type="dxa"/>
                  <w:gridSpan w:val="11"/>
                  <w:tcBorders>
                    <w:top w:val="single" w:sz="8" w:space="0" w:color="000000"/>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52649D5D" w14:textId="77777777" w:rsidR="00670E27" w:rsidRDefault="009A2F30">
                  <w:pPr>
                    <w:rPr>
                      <w:rFonts w:cs="Calibri"/>
                      <w:color w:val="000000"/>
                      <w:lang w:eastAsia="en-GB"/>
                    </w:rPr>
                  </w:pPr>
                  <w:r>
                    <w:rPr>
                      <w:rFonts w:cs="Calibri"/>
                      <w:color w:val="000000"/>
                      <w:lang w:eastAsia="en-GB"/>
                    </w:rPr>
                    <w:t> </w:t>
                  </w:r>
                </w:p>
              </w:tc>
            </w:tr>
            <w:tr w:rsidR="00670E27" w14:paraId="3B869017" w14:textId="77777777">
              <w:trPr>
                <w:trHeight w:val="272"/>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07E92975" w14:textId="77777777" w:rsidR="00670E27" w:rsidRDefault="009A2F30">
                  <w:pPr>
                    <w:jc w:val="right"/>
                    <w:rPr>
                      <w:rFonts w:cs="Calibri"/>
                      <w:color w:val="000000"/>
                      <w:lang w:eastAsia="en-GB"/>
                    </w:rPr>
                  </w:pPr>
                  <w:r>
                    <w:rPr>
                      <w:rFonts w:cs="Calibri"/>
                      <w:color w:val="000000"/>
                      <w:lang w:eastAsia="en-GB"/>
                    </w:rPr>
                    <w:t>1</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16E82D45" w14:textId="77777777" w:rsidR="00670E27" w:rsidRDefault="009A2F30">
                  <w:pPr>
                    <w:rPr>
                      <w:rFonts w:cs="Calibri"/>
                      <w:b/>
                      <w:bCs/>
                      <w:color w:val="000000"/>
                      <w:lang w:eastAsia="en-GB"/>
                    </w:rPr>
                  </w:pPr>
                  <w:r>
                    <w:rPr>
                      <w:rFonts w:cs="Calibri"/>
                      <w:b/>
                      <w:bCs/>
                      <w:color w:val="000000"/>
                      <w:lang w:eastAsia="en-GB"/>
                    </w:rPr>
                    <w:t xml:space="preserve">Proposal </w:t>
                  </w: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41D79A5"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9D09704"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23E59C2" w14:textId="77777777" w:rsidR="00670E27" w:rsidRDefault="009A2F30">
                  <w:pPr>
                    <w:rPr>
                      <w:rFonts w:cs="Calibri"/>
                      <w:color w:val="000000"/>
                      <w:lang w:eastAsia="en-GB"/>
                    </w:rPr>
                  </w:pPr>
                  <w:r>
                    <w:rPr>
                      <w:rFonts w:cs="Calibri"/>
                      <w:color w:val="000000"/>
                      <w:lang w:eastAsia="en-GB"/>
                    </w:rPr>
                    <w:t> </w:t>
                  </w:r>
                </w:p>
              </w:tc>
              <w:tc>
                <w:tcPr>
                  <w:tcW w:w="667"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1D063122"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1197AE09"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2FC4A18"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3B31E63"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9A18121"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3E38C35" w14:textId="77777777" w:rsidR="00670E27" w:rsidRDefault="009A2F30">
                  <w:pPr>
                    <w:rPr>
                      <w:rFonts w:cs="Calibri"/>
                      <w:color w:val="000000"/>
                      <w:lang w:eastAsia="en-GB"/>
                    </w:rPr>
                  </w:pPr>
                  <w:r>
                    <w:rPr>
                      <w:rFonts w:cs="Calibri"/>
                      <w:color w:val="000000"/>
                      <w:lang w:eastAsia="en-GB"/>
                    </w:rPr>
                    <w:t> </w:t>
                  </w:r>
                </w:p>
              </w:tc>
            </w:tr>
            <w:tr w:rsidR="00670E27" w14:paraId="6866CC75" w14:textId="77777777">
              <w:trPr>
                <w:trHeight w:val="788"/>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34529D18" w14:textId="77777777" w:rsidR="00670E27" w:rsidRDefault="009A2F30">
                  <w:pPr>
                    <w:rPr>
                      <w:rFonts w:cs="Calibri"/>
                      <w:color w:val="000000"/>
                      <w:lang w:eastAsia="en-GB"/>
                    </w:rPr>
                  </w:pPr>
                  <w:r>
                    <w:rPr>
                      <w:rFonts w:cs="Calibri"/>
                      <w:color w:val="000000"/>
                      <w:lang w:eastAsia="en-GB"/>
                    </w:rPr>
                    <w:t> </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0617A48" w14:textId="77777777" w:rsidR="00670E27" w:rsidRDefault="009A2F30">
                  <w:pPr>
                    <w:rPr>
                      <w:rFonts w:cs="Calibri"/>
                      <w:color w:val="000000"/>
                      <w:lang w:eastAsia="en-GB"/>
                    </w:rPr>
                  </w:pPr>
                  <w:r>
                    <w:rPr>
                      <w:rFonts w:cs="Calibri"/>
                      <w:color w:val="000000"/>
                      <w:lang w:eastAsia="en-GB"/>
                    </w:rPr>
                    <w:t>Outline research, objective and methodology aims.</w:t>
                  </w:r>
                </w:p>
              </w:tc>
              <w:tc>
                <w:tcPr>
                  <w:tcW w:w="568" w:type="dxa"/>
                  <w:tcBorders>
                    <w:bottom w:val="single" w:sz="8" w:space="0" w:color="000000"/>
                    <w:right w:val="single" w:sz="8" w:space="0" w:color="000000"/>
                  </w:tcBorders>
                  <w:shd w:val="clear" w:color="auto" w:fill="FF0000"/>
                  <w:tcMar>
                    <w:top w:w="0" w:type="dxa"/>
                    <w:left w:w="108" w:type="dxa"/>
                    <w:bottom w:w="0" w:type="dxa"/>
                    <w:right w:w="108" w:type="dxa"/>
                  </w:tcMar>
                  <w:vAlign w:val="center"/>
                </w:tcPr>
                <w:p w14:paraId="169D10D3"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FF0000"/>
                  <w:tcMar>
                    <w:top w:w="0" w:type="dxa"/>
                    <w:left w:w="108" w:type="dxa"/>
                    <w:bottom w:w="0" w:type="dxa"/>
                    <w:right w:w="108" w:type="dxa"/>
                  </w:tcMar>
                  <w:vAlign w:val="center"/>
                </w:tcPr>
                <w:p w14:paraId="229B1B03"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36809F2" w14:textId="77777777" w:rsidR="00670E27" w:rsidRDefault="009A2F30">
                  <w:pPr>
                    <w:rPr>
                      <w:rFonts w:cs="Calibri"/>
                      <w:color w:val="000000"/>
                      <w:lang w:eastAsia="en-GB"/>
                    </w:rPr>
                  </w:pPr>
                  <w:r>
                    <w:rPr>
                      <w:rFonts w:cs="Calibri"/>
                      <w:color w:val="000000"/>
                      <w:lang w:eastAsia="en-GB"/>
                    </w:rPr>
                    <w:t> </w:t>
                  </w:r>
                </w:p>
              </w:tc>
              <w:tc>
                <w:tcPr>
                  <w:tcW w:w="667"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9526A2C"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9BFEAFC"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2A68696"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985F572"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325DECB"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EE0FD6C" w14:textId="77777777" w:rsidR="00670E27" w:rsidRDefault="009A2F30">
                  <w:pPr>
                    <w:rPr>
                      <w:rFonts w:cs="Calibri"/>
                      <w:color w:val="000000"/>
                      <w:lang w:eastAsia="en-GB"/>
                    </w:rPr>
                  </w:pPr>
                  <w:r>
                    <w:rPr>
                      <w:rFonts w:cs="Calibri"/>
                      <w:color w:val="000000"/>
                      <w:lang w:eastAsia="en-GB"/>
                    </w:rPr>
                    <w:t> </w:t>
                  </w:r>
                </w:p>
              </w:tc>
            </w:tr>
            <w:tr w:rsidR="00670E27" w14:paraId="0C79FFAF" w14:textId="77777777">
              <w:trPr>
                <w:trHeight w:val="257"/>
              </w:trPr>
              <w:tc>
                <w:tcPr>
                  <w:tcW w:w="9519" w:type="dxa"/>
                  <w:gridSpan w:val="11"/>
                  <w:tcBorders>
                    <w:top w:val="single" w:sz="8" w:space="0" w:color="000000"/>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4ABE957F" w14:textId="77777777" w:rsidR="00670E27" w:rsidRDefault="009A2F30">
                  <w:pPr>
                    <w:rPr>
                      <w:rFonts w:cs="Calibri"/>
                      <w:color w:val="000000"/>
                      <w:lang w:eastAsia="en-GB"/>
                    </w:rPr>
                  </w:pPr>
                  <w:r>
                    <w:rPr>
                      <w:rFonts w:cs="Calibri"/>
                      <w:color w:val="000000"/>
                      <w:lang w:eastAsia="en-GB"/>
                    </w:rPr>
                    <w:t> </w:t>
                  </w:r>
                </w:p>
              </w:tc>
            </w:tr>
            <w:tr w:rsidR="00670E27" w14:paraId="7825A168" w14:textId="77777777">
              <w:trPr>
                <w:trHeight w:val="272"/>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3F52882F" w14:textId="77777777" w:rsidR="00670E27" w:rsidRDefault="009A2F30">
                  <w:pPr>
                    <w:jc w:val="right"/>
                    <w:rPr>
                      <w:rFonts w:cs="Calibri"/>
                      <w:color w:val="000000"/>
                      <w:lang w:eastAsia="en-GB"/>
                    </w:rPr>
                  </w:pPr>
                  <w:r>
                    <w:rPr>
                      <w:rFonts w:cs="Calibri"/>
                      <w:color w:val="000000"/>
                      <w:lang w:eastAsia="en-GB"/>
                    </w:rPr>
                    <w:t>2</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C3F41F9" w14:textId="77777777" w:rsidR="00670E27" w:rsidRDefault="009A2F30">
                  <w:pPr>
                    <w:rPr>
                      <w:rFonts w:cs="Calibri"/>
                      <w:b/>
                      <w:bCs/>
                      <w:color w:val="000000"/>
                      <w:lang w:eastAsia="en-GB"/>
                    </w:rPr>
                  </w:pPr>
                  <w:r>
                    <w:rPr>
                      <w:rFonts w:cs="Calibri"/>
                      <w:b/>
                      <w:bCs/>
                      <w:color w:val="000000"/>
                      <w:lang w:eastAsia="en-GB"/>
                    </w:rPr>
                    <w:t xml:space="preserve">Literature review </w:t>
                  </w: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1D2D191"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FBE4E91"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12D8CE92" w14:textId="77777777" w:rsidR="00670E27" w:rsidRDefault="009A2F30">
                  <w:pPr>
                    <w:rPr>
                      <w:rFonts w:cs="Calibri"/>
                      <w:color w:val="000000"/>
                      <w:lang w:eastAsia="en-GB"/>
                    </w:rPr>
                  </w:pPr>
                  <w:r>
                    <w:rPr>
                      <w:rFonts w:cs="Calibri"/>
                      <w:color w:val="000000"/>
                      <w:lang w:eastAsia="en-GB"/>
                    </w:rPr>
                    <w:t> </w:t>
                  </w:r>
                </w:p>
              </w:tc>
              <w:tc>
                <w:tcPr>
                  <w:tcW w:w="667" w:type="dxa"/>
                  <w:tcBorders>
                    <w:right w:val="single" w:sz="8" w:space="0" w:color="000000"/>
                  </w:tcBorders>
                  <w:shd w:val="clear" w:color="auto" w:fill="B4C6E7"/>
                  <w:tcMar>
                    <w:top w:w="0" w:type="dxa"/>
                    <w:left w:w="108" w:type="dxa"/>
                    <w:bottom w:w="0" w:type="dxa"/>
                    <w:right w:w="108" w:type="dxa"/>
                  </w:tcMar>
                  <w:vAlign w:val="center"/>
                </w:tcPr>
                <w:p w14:paraId="227982DE"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A9E5198"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16AD10FC"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8714215"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C00CB62"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58771CD" w14:textId="77777777" w:rsidR="00670E27" w:rsidRDefault="009A2F30">
                  <w:pPr>
                    <w:rPr>
                      <w:rFonts w:cs="Calibri"/>
                      <w:color w:val="000000"/>
                      <w:lang w:eastAsia="en-GB"/>
                    </w:rPr>
                  </w:pPr>
                  <w:r>
                    <w:rPr>
                      <w:rFonts w:cs="Calibri"/>
                      <w:color w:val="000000"/>
                      <w:lang w:eastAsia="en-GB"/>
                    </w:rPr>
                    <w:t> </w:t>
                  </w:r>
                </w:p>
              </w:tc>
            </w:tr>
            <w:tr w:rsidR="00670E27" w14:paraId="38177F42" w14:textId="77777777">
              <w:trPr>
                <w:trHeight w:val="272"/>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56AE0E1D" w14:textId="77777777" w:rsidR="00670E27" w:rsidRDefault="009A2F30">
                  <w:pPr>
                    <w:rPr>
                      <w:rFonts w:cs="Calibri"/>
                      <w:color w:val="000000"/>
                      <w:lang w:eastAsia="en-GB"/>
                    </w:rPr>
                  </w:pPr>
                  <w:r>
                    <w:rPr>
                      <w:rFonts w:cs="Calibri"/>
                      <w:color w:val="000000"/>
                      <w:lang w:eastAsia="en-GB"/>
                    </w:rPr>
                    <w:t> </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E6047C6" w14:textId="77777777" w:rsidR="00670E27" w:rsidRDefault="009A2F30">
                  <w:pPr>
                    <w:rPr>
                      <w:rFonts w:cs="Calibri"/>
                      <w:color w:val="000000"/>
                      <w:lang w:eastAsia="en-GB"/>
                    </w:rPr>
                  </w:pPr>
                  <w:r>
                    <w:rPr>
                      <w:rFonts w:cs="Calibri"/>
                      <w:color w:val="000000"/>
                      <w:lang w:eastAsia="en-GB"/>
                    </w:rPr>
                    <w:t>Carry out Research</w:t>
                  </w: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EAE5D94"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248F147"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FFC000"/>
                  <w:tcMar>
                    <w:top w:w="0" w:type="dxa"/>
                    <w:left w:w="108" w:type="dxa"/>
                    <w:bottom w:w="0" w:type="dxa"/>
                    <w:right w:w="108" w:type="dxa"/>
                  </w:tcMar>
                  <w:vAlign w:val="center"/>
                </w:tcPr>
                <w:p w14:paraId="435CE3AB" w14:textId="77777777" w:rsidR="00670E27" w:rsidRDefault="009A2F30">
                  <w:pPr>
                    <w:rPr>
                      <w:rFonts w:cs="Calibri"/>
                      <w:color w:val="000000"/>
                      <w:lang w:eastAsia="en-GB"/>
                    </w:rPr>
                  </w:pPr>
                  <w:r>
                    <w:rPr>
                      <w:rFonts w:cs="Calibri"/>
                      <w:color w:val="000000"/>
                      <w:lang w:eastAsia="en-GB"/>
                    </w:rPr>
                    <w:t> </w:t>
                  </w:r>
                </w:p>
              </w:tc>
              <w:tc>
                <w:tcPr>
                  <w:tcW w:w="667" w:type="dxa"/>
                  <w:tcBorders>
                    <w:top w:val="single" w:sz="8" w:space="0" w:color="000000"/>
                    <w:bottom w:val="single" w:sz="8" w:space="0" w:color="000000"/>
                    <w:right w:val="single" w:sz="8" w:space="0" w:color="000000"/>
                  </w:tcBorders>
                  <w:shd w:val="clear" w:color="auto" w:fill="FFC000"/>
                  <w:tcMar>
                    <w:top w:w="0" w:type="dxa"/>
                    <w:left w:w="108" w:type="dxa"/>
                    <w:bottom w:w="0" w:type="dxa"/>
                    <w:right w:w="108" w:type="dxa"/>
                  </w:tcMar>
                  <w:vAlign w:val="center"/>
                </w:tcPr>
                <w:p w14:paraId="5D96FDC6"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FFC000"/>
                  <w:tcMar>
                    <w:top w:w="0" w:type="dxa"/>
                    <w:left w:w="108" w:type="dxa"/>
                    <w:bottom w:w="0" w:type="dxa"/>
                    <w:right w:w="108" w:type="dxa"/>
                  </w:tcMar>
                  <w:vAlign w:val="center"/>
                </w:tcPr>
                <w:p w14:paraId="04927FEE"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3428FA0"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B8CAF83"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F360BE2"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772BF08" w14:textId="77777777" w:rsidR="00670E27" w:rsidRDefault="009A2F30">
                  <w:pPr>
                    <w:rPr>
                      <w:rFonts w:cs="Calibri"/>
                      <w:color w:val="000000"/>
                      <w:lang w:eastAsia="en-GB"/>
                    </w:rPr>
                  </w:pPr>
                  <w:r>
                    <w:rPr>
                      <w:rFonts w:cs="Calibri"/>
                      <w:color w:val="000000"/>
                      <w:lang w:eastAsia="en-GB"/>
                    </w:rPr>
                    <w:t> </w:t>
                  </w:r>
                </w:p>
              </w:tc>
            </w:tr>
            <w:tr w:rsidR="00670E27" w14:paraId="2D301CCB" w14:textId="77777777">
              <w:trPr>
                <w:trHeight w:val="1045"/>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7879C949" w14:textId="77777777" w:rsidR="00670E27" w:rsidRDefault="009A2F30">
                  <w:pPr>
                    <w:rPr>
                      <w:rFonts w:cs="Calibri"/>
                      <w:color w:val="000000"/>
                      <w:lang w:eastAsia="en-GB"/>
                    </w:rPr>
                  </w:pPr>
                  <w:r>
                    <w:rPr>
                      <w:rFonts w:cs="Calibri"/>
                      <w:color w:val="000000"/>
                      <w:lang w:eastAsia="en-GB"/>
                    </w:rPr>
                    <w:t> </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32BEC34" w14:textId="77777777" w:rsidR="00670E27" w:rsidRDefault="009A2F30">
                  <w:pPr>
                    <w:rPr>
                      <w:rFonts w:cs="Calibri"/>
                      <w:color w:val="000000"/>
                      <w:lang w:eastAsia="en-GB"/>
                    </w:rPr>
                  </w:pPr>
                  <w:r>
                    <w:rPr>
                      <w:rFonts w:cs="Calibri"/>
                      <w:color w:val="000000"/>
                      <w:lang w:eastAsia="en-GB"/>
                    </w:rPr>
                    <w:t>Create questionnaire and provide to participants.</w:t>
                  </w: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7117C4D"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4DA8816"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FFC000"/>
                  <w:tcMar>
                    <w:top w:w="0" w:type="dxa"/>
                    <w:left w:w="108" w:type="dxa"/>
                    <w:bottom w:w="0" w:type="dxa"/>
                    <w:right w:w="108" w:type="dxa"/>
                  </w:tcMar>
                  <w:vAlign w:val="center"/>
                </w:tcPr>
                <w:p w14:paraId="7EA3A667" w14:textId="77777777" w:rsidR="00670E27" w:rsidRDefault="009A2F30">
                  <w:pPr>
                    <w:rPr>
                      <w:rFonts w:cs="Calibri"/>
                      <w:color w:val="000000"/>
                      <w:lang w:eastAsia="en-GB"/>
                    </w:rPr>
                  </w:pPr>
                  <w:r>
                    <w:rPr>
                      <w:rFonts w:cs="Calibri"/>
                      <w:color w:val="000000"/>
                      <w:lang w:eastAsia="en-GB"/>
                    </w:rPr>
                    <w:t> </w:t>
                  </w:r>
                </w:p>
              </w:tc>
              <w:tc>
                <w:tcPr>
                  <w:tcW w:w="667" w:type="dxa"/>
                  <w:tcBorders>
                    <w:bottom w:val="single" w:sz="8" w:space="0" w:color="000000"/>
                    <w:right w:val="single" w:sz="8" w:space="0" w:color="000000"/>
                  </w:tcBorders>
                  <w:shd w:val="clear" w:color="auto" w:fill="FFC000"/>
                  <w:tcMar>
                    <w:top w:w="0" w:type="dxa"/>
                    <w:left w:w="108" w:type="dxa"/>
                    <w:bottom w:w="0" w:type="dxa"/>
                    <w:right w:w="108" w:type="dxa"/>
                  </w:tcMar>
                  <w:vAlign w:val="center"/>
                </w:tcPr>
                <w:p w14:paraId="6733CBB4"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FFC000"/>
                  <w:tcMar>
                    <w:top w:w="0" w:type="dxa"/>
                    <w:left w:w="108" w:type="dxa"/>
                    <w:bottom w:w="0" w:type="dxa"/>
                    <w:right w:w="108" w:type="dxa"/>
                  </w:tcMar>
                  <w:vAlign w:val="center"/>
                </w:tcPr>
                <w:p w14:paraId="491AB632"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0CC7508"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EB277B7"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FA79014"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A4F3EFC" w14:textId="77777777" w:rsidR="00670E27" w:rsidRDefault="009A2F30">
                  <w:pPr>
                    <w:rPr>
                      <w:rFonts w:cs="Calibri"/>
                      <w:color w:val="000000"/>
                      <w:lang w:eastAsia="en-GB"/>
                    </w:rPr>
                  </w:pPr>
                  <w:r>
                    <w:rPr>
                      <w:rFonts w:cs="Calibri"/>
                      <w:color w:val="000000"/>
                      <w:lang w:eastAsia="en-GB"/>
                    </w:rPr>
                    <w:t> </w:t>
                  </w:r>
                </w:p>
              </w:tc>
            </w:tr>
            <w:tr w:rsidR="00670E27" w14:paraId="4869063A" w14:textId="77777777">
              <w:trPr>
                <w:trHeight w:val="257"/>
              </w:trPr>
              <w:tc>
                <w:tcPr>
                  <w:tcW w:w="9519" w:type="dxa"/>
                  <w:gridSpan w:val="11"/>
                  <w:tcBorders>
                    <w:top w:val="single" w:sz="8" w:space="0" w:color="000000"/>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29CD6A05" w14:textId="77777777" w:rsidR="00670E27" w:rsidRDefault="009A2F30">
                  <w:pPr>
                    <w:rPr>
                      <w:rFonts w:cs="Calibri"/>
                      <w:color w:val="000000"/>
                      <w:lang w:eastAsia="en-GB"/>
                    </w:rPr>
                  </w:pPr>
                  <w:r>
                    <w:rPr>
                      <w:rFonts w:cs="Calibri"/>
                      <w:color w:val="000000"/>
                      <w:lang w:eastAsia="en-GB"/>
                    </w:rPr>
                    <w:t> </w:t>
                  </w:r>
                </w:p>
              </w:tc>
            </w:tr>
            <w:tr w:rsidR="00670E27" w14:paraId="0C289DF6" w14:textId="77777777">
              <w:trPr>
                <w:trHeight w:val="788"/>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0020B2B2" w14:textId="77777777" w:rsidR="00670E27" w:rsidRDefault="009A2F30">
                  <w:pPr>
                    <w:jc w:val="right"/>
                    <w:rPr>
                      <w:rFonts w:cs="Calibri"/>
                      <w:color w:val="000000"/>
                      <w:lang w:eastAsia="en-GB"/>
                    </w:rPr>
                  </w:pPr>
                  <w:r>
                    <w:rPr>
                      <w:rFonts w:cs="Calibri"/>
                      <w:color w:val="000000"/>
                      <w:lang w:eastAsia="en-GB"/>
                    </w:rPr>
                    <w:t>3</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173FF0E" w14:textId="77777777" w:rsidR="00670E27" w:rsidRDefault="009A2F30">
                  <w:pPr>
                    <w:rPr>
                      <w:rFonts w:cs="Calibri"/>
                      <w:b/>
                      <w:bCs/>
                      <w:color w:val="000000"/>
                      <w:lang w:eastAsia="en-GB"/>
                    </w:rPr>
                  </w:pPr>
                  <w:r>
                    <w:rPr>
                      <w:rFonts w:cs="Calibri"/>
                      <w:b/>
                      <w:bCs/>
                      <w:color w:val="000000"/>
                      <w:lang w:eastAsia="en-GB"/>
                    </w:rPr>
                    <w:t xml:space="preserve">Summary of findings and analysis. </w:t>
                  </w: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A0C6BE4"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993EDB2"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B1298FC" w14:textId="77777777" w:rsidR="00670E27" w:rsidRDefault="009A2F30">
                  <w:pPr>
                    <w:rPr>
                      <w:rFonts w:cs="Calibri"/>
                      <w:color w:val="000000"/>
                      <w:lang w:eastAsia="en-GB"/>
                    </w:rPr>
                  </w:pPr>
                  <w:r>
                    <w:rPr>
                      <w:rFonts w:cs="Calibri"/>
                      <w:color w:val="000000"/>
                      <w:lang w:eastAsia="en-GB"/>
                    </w:rPr>
                    <w:t> </w:t>
                  </w:r>
                </w:p>
              </w:tc>
              <w:tc>
                <w:tcPr>
                  <w:tcW w:w="667"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383D4CA"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38709AB"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1E8ADF7B"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0AC3CFC"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AAC7E70"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67B884C" w14:textId="77777777" w:rsidR="00670E27" w:rsidRDefault="009A2F30">
                  <w:pPr>
                    <w:rPr>
                      <w:rFonts w:cs="Calibri"/>
                      <w:color w:val="000000"/>
                      <w:lang w:eastAsia="en-GB"/>
                    </w:rPr>
                  </w:pPr>
                  <w:r>
                    <w:rPr>
                      <w:rFonts w:cs="Calibri"/>
                      <w:color w:val="000000"/>
                      <w:lang w:eastAsia="en-GB"/>
                    </w:rPr>
                    <w:t> </w:t>
                  </w:r>
                </w:p>
              </w:tc>
            </w:tr>
            <w:tr w:rsidR="00670E27" w14:paraId="41A97700" w14:textId="77777777">
              <w:trPr>
                <w:trHeight w:val="788"/>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0D408B63" w14:textId="77777777" w:rsidR="00670E27" w:rsidRDefault="009A2F30">
                  <w:pPr>
                    <w:rPr>
                      <w:rFonts w:cs="Calibri"/>
                      <w:color w:val="000000"/>
                      <w:lang w:eastAsia="en-GB"/>
                    </w:rPr>
                  </w:pPr>
                  <w:r>
                    <w:rPr>
                      <w:rFonts w:cs="Calibri"/>
                      <w:color w:val="000000"/>
                      <w:lang w:eastAsia="en-GB"/>
                    </w:rPr>
                    <w:t> </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02FFE1B" w14:textId="77777777" w:rsidR="00670E27" w:rsidRDefault="009A2F30">
                  <w:pPr>
                    <w:rPr>
                      <w:rFonts w:cs="Calibri"/>
                      <w:color w:val="000000"/>
                      <w:lang w:eastAsia="en-GB"/>
                    </w:rPr>
                  </w:pPr>
                  <w:r>
                    <w:rPr>
                      <w:rFonts w:cs="Calibri"/>
                      <w:color w:val="000000"/>
                      <w:lang w:eastAsia="en-GB"/>
                    </w:rPr>
                    <w:t>Analyse questionnaire results</w:t>
                  </w: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C33FA92"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12085B1"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7B58036" w14:textId="77777777" w:rsidR="00670E27" w:rsidRDefault="009A2F30">
                  <w:pPr>
                    <w:rPr>
                      <w:rFonts w:cs="Calibri"/>
                      <w:color w:val="000000"/>
                      <w:lang w:eastAsia="en-GB"/>
                    </w:rPr>
                  </w:pPr>
                  <w:r>
                    <w:rPr>
                      <w:rFonts w:cs="Calibri"/>
                      <w:color w:val="000000"/>
                      <w:lang w:eastAsia="en-GB"/>
                    </w:rPr>
                    <w:t> </w:t>
                  </w:r>
                </w:p>
              </w:tc>
              <w:tc>
                <w:tcPr>
                  <w:tcW w:w="667"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9047833"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B842700"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FFFF00"/>
                  <w:tcMar>
                    <w:top w:w="0" w:type="dxa"/>
                    <w:left w:w="108" w:type="dxa"/>
                    <w:bottom w:w="0" w:type="dxa"/>
                    <w:right w:w="108" w:type="dxa"/>
                  </w:tcMar>
                  <w:vAlign w:val="center"/>
                </w:tcPr>
                <w:p w14:paraId="47D9091C"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FFFF00"/>
                  <w:tcMar>
                    <w:top w:w="0" w:type="dxa"/>
                    <w:left w:w="108" w:type="dxa"/>
                    <w:bottom w:w="0" w:type="dxa"/>
                    <w:right w:w="108" w:type="dxa"/>
                  </w:tcMar>
                  <w:vAlign w:val="center"/>
                </w:tcPr>
                <w:p w14:paraId="6C3F5667"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4E2A873"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16652782" w14:textId="77777777" w:rsidR="00670E27" w:rsidRDefault="009A2F30">
                  <w:pPr>
                    <w:rPr>
                      <w:rFonts w:cs="Calibri"/>
                      <w:color w:val="000000"/>
                      <w:lang w:eastAsia="en-GB"/>
                    </w:rPr>
                  </w:pPr>
                  <w:r>
                    <w:rPr>
                      <w:rFonts w:cs="Calibri"/>
                      <w:color w:val="000000"/>
                      <w:lang w:eastAsia="en-GB"/>
                    </w:rPr>
                    <w:t> </w:t>
                  </w:r>
                </w:p>
              </w:tc>
            </w:tr>
            <w:tr w:rsidR="00670E27" w14:paraId="25C07A7D" w14:textId="77777777">
              <w:trPr>
                <w:trHeight w:val="530"/>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1D470D80" w14:textId="77777777" w:rsidR="00670E27" w:rsidRDefault="009A2F30">
                  <w:pPr>
                    <w:rPr>
                      <w:rFonts w:cs="Calibri"/>
                      <w:color w:val="000000"/>
                      <w:lang w:eastAsia="en-GB"/>
                    </w:rPr>
                  </w:pPr>
                  <w:r>
                    <w:rPr>
                      <w:rFonts w:cs="Calibri"/>
                      <w:color w:val="000000"/>
                      <w:lang w:eastAsia="en-GB"/>
                    </w:rPr>
                    <w:t> </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9DD9A73" w14:textId="77777777" w:rsidR="00670E27" w:rsidRDefault="009A2F30">
                  <w:pPr>
                    <w:rPr>
                      <w:rFonts w:cs="Calibri"/>
                      <w:color w:val="000000"/>
                      <w:lang w:eastAsia="en-GB"/>
                    </w:rPr>
                  </w:pPr>
                  <w:r>
                    <w:rPr>
                      <w:rFonts w:cs="Calibri"/>
                      <w:color w:val="000000"/>
                      <w:lang w:eastAsia="en-GB"/>
                    </w:rPr>
                    <w:t>Review for any gaps in research</w:t>
                  </w: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57B1B65"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ED6E7ED"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58C6110" w14:textId="77777777" w:rsidR="00670E27" w:rsidRDefault="009A2F30">
                  <w:pPr>
                    <w:rPr>
                      <w:rFonts w:cs="Calibri"/>
                      <w:color w:val="000000"/>
                      <w:lang w:eastAsia="en-GB"/>
                    </w:rPr>
                  </w:pPr>
                  <w:r>
                    <w:rPr>
                      <w:rFonts w:cs="Calibri"/>
                      <w:color w:val="000000"/>
                      <w:lang w:eastAsia="en-GB"/>
                    </w:rPr>
                    <w:t> </w:t>
                  </w:r>
                </w:p>
              </w:tc>
              <w:tc>
                <w:tcPr>
                  <w:tcW w:w="667"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574874B"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27711FA"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CF97378"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FFFF00"/>
                  <w:tcMar>
                    <w:top w:w="0" w:type="dxa"/>
                    <w:left w:w="108" w:type="dxa"/>
                    <w:bottom w:w="0" w:type="dxa"/>
                    <w:right w:w="108" w:type="dxa"/>
                  </w:tcMar>
                  <w:vAlign w:val="center"/>
                </w:tcPr>
                <w:p w14:paraId="48CF9FA8"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02CBA6F"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EF91C53" w14:textId="77777777" w:rsidR="00670E27" w:rsidRDefault="009A2F30">
                  <w:pPr>
                    <w:rPr>
                      <w:rFonts w:cs="Calibri"/>
                      <w:color w:val="000000"/>
                      <w:lang w:eastAsia="en-GB"/>
                    </w:rPr>
                  </w:pPr>
                  <w:r>
                    <w:rPr>
                      <w:rFonts w:cs="Calibri"/>
                      <w:color w:val="000000"/>
                      <w:lang w:eastAsia="en-GB"/>
                    </w:rPr>
                    <w:t> </w:t>
                  </w:r>
                </w:p>
              </w:tc>
            </w:tr>
            <w:tr w:rsidR="00670E27" w14:paraId="4A48FBB3" w14:textId="77777777">
              <w:trPr>
                <w:trHeight w:val="788"/>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6427DB2F" w14:textId="77777777" w:rsidR="00670E27" w:rsidRDefault="009A2F30">
                  <w:pPr>
                    <w:rPr>
                      <w:rFonts w:cs="Calibri"/>
                      <w:color w:val="000000"/>
                      <w:lang w:eastAsia="en-GB"/>
                    </w:rPr>
                  </w:pPr>
                  <w:r>
                    <w:rPr>
                      <w:rFonts w:cs="Calibri"/>
                      <w:color w:val="000000"/>
                      <w:lang w:eastAsia="en-GB"/>
                    </w:rPr>
                    <w:t> </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81088BE" w14:textId="77777777" w:rsidR="00670E27" w:rsidRDefault="009A2F30">
                  <w:pPr>
                    <w:rPr>
                      <w:rFonts w:cs="Calibri"/>
                      <w:color w:val="000000"/>
                      <w:lang w:eastAsia="en-GB"/>
                    </w:rPr>
                  </w:pPr>
                  <w:r>
                    <w:rPr>
                      <w:rFonts w:cs="Calibri"/>
                      <w:color w:val="000000"/>
                      <w:lang w:eastAsia="en-GB"/>
                    </w:rPr>
                    <w:t>Collate and analyse feedback and draw conclusion.</w:t>
                  </w: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D5AC5BA"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E604F34"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FCB678A" w14:textId="77777777" w:rsidR="00670E27" w:rsidRDefault="009A2F30">
                  <w:pPr>
                    <w:rPr>
                      <w:rFonts w:cs="Calibri"/>
                      <w:color w:val="000000"/>
                      <w:lang w:eastAsia="en-GB"/>
                    </w:rPr>
                  </w:pPr>
                  <w:r>
                    <w:rPr>
                      <w:rFonts w:cs="Calibri"/>
                      <w:color w:val="000000"/>
                      <w:lang w:eastAsia="en-GB"/>
                    </w:rPr>
                    <w:t> </w:t>
                  </w:r>
                </w:p>
              </w:tc>
              <w:tc>
                <w:tcPr>
                  <w:tcW w:w="667"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94FF778"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1BD5845F"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943F8D1"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FFFF00"/>
                  <w:tcMar>
                    <w:top w:w="0" w:type="dxa"/>
                    <w:left w:w="108" w:type="dxa"/>
                    <w:bottom w:w="0" w:type="dxa"/>
                    <w:right w:w="108" w:type="dxa"/>
                  </w:tcMar>
                  <w:vAlign w:val="center"/>
                </w:tcPr>
                <w:p w14:paraId="6FAD4EA0"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6AE551F"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9046FFC" w14:textId="77777777" w:rsidR="00670E27" w:rsidRDefault="009A2F30">
                  <w:pPr>
                    <w:rPr>
                      <w:rFonts w:cs="Calibri"/>
                      <w:color w:val="000000"/>
                      <w:lang w:eastAsia="en-GB"/>
                    </w:rPr>
                  </w:pPr>
                  <w:r>
                    <w:rPr>
                      <w:rFonts w:cs="Calibri"/>
                      <w:color w:val="000000"/>
                      <w:lang w:eastAsia="en-GB"/>
                    </w:rPr>
                    <w:t> </w:t>
                  </w:r>
                </w:p>
              </w:tc>
            </w:tr>
            <w:tr w:rsidR="00670E27" w14:paraId="56F7D718" w14:textId="77777777">
              <w:trPr>
                <w:trHeight w:val="257"/>
              </w:trPr>
              <w:tc>
                <w:tcPr>
                  <w:tcW w:w="9519" w:type="dxa"/>
                  <w:gridSpan w:val="11"/>
                  <w:tcBorders>
                    <w:top w:val="single" w:sz="8" w:space="0" w:color="000000"/>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6CECE41B" w14:textId="77777777" w:rsidR="00670E27" w:rsidRDefault="009A2F30">
                  <w:pPr>
                    <w:rPr>
                      <w:rFonts w:cs="Calibri"/>
                      <w:color w:val="000000"/>
                      <w:lang w:eastAsia="en-GB"/>
                    </w:rPr>
                  </w:pPr>
                  <w:r>
                    <w:rPr>
                      <w:rFonts w:cs="Calibri"/>
                      <w:color w:val="000000"/>
                      <w:lang w:eastAsia="en-GB"/>
                    </w:rPr>
                    <w:t> </w:t>
                  </w:r>
                </w:p>
              </w:tc>
            </w:tr>
            <w:tr w:rsidR="00670E27" w14:paraId="4D1B9C7A" w14:textId="77777777">
              <w:trPr>
                <w:trHeight w:val="530"/>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7D039426" w14:textId="77777777" w:rsidR="00670E27" w:rsidRDefault="009A2F30">
                  <w:pPr>
                    <w:jc w:val="right"/>
                    <w:rPr>
                      <w:rFonts w:cs="Calibri"/>
                      <w:color w:val="000000"/>
                      <w:lang w:eastAsia="en-GB"/>
                    </w:rPr>
                  </w:pPr>
                  <w:r>
                    <w:rPr>
                      <w:rFonts w:cs="Calibri"/>
                      <w:color w:val="000000"/>
                      <w:lang w:eastAsia="en-GB"/>
                    </w:rPr>
                    <w:t>4</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D576D3E" w14:textId="77777777" w:rsidR="00670E27" w:rsidRDefault="009A2F30">
                  <w:pPr>
                    <w:rPr>
                      <w:rFonts w:cs="Calibri"/>
                      <w:b/>
                      <w:bCs/>
                      <w:color w:val="000000"/>
                      <w:lang w:eastAsia="en-GB"/>
                    </w:rPr>
                  </w:pPr>
                  <w:r>
                    <w:rPr>
                      <w:rFonts w:cs="Calibri"/>
                      <w:b/>
                      <w:bCs/>
                      <w:color w:val="000000"/>
                      <w:lang w:eastAsia="en-GB"/>
                    </w:rPr>
                    <w:t xml:space="preserve">Submission Preparation </w:t>
                  </w: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E06ABAD"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10F508FB"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36645D9" w14:textId="77777777" w:rsidR="00670E27" w:rsidRDefault="009A2F30">
                  <w:pPr>
                    <w:rPr>
                      <w:rFonts w:cs="Calibri"/>
                      <w:color w:val="000000"/>
                      <w:lang w:eastAsia="en-GB"/>
                    </w:rPr>
                  </w:pPr>
                  <w:r>
                    <w:rPr>
                      <w:rFonts w:cs="Calibri"/>
                      <w:color w:val="000000"/>
                      <w:lang w:eastAsia="en-GB"/>
                    </w:rPr>
                    <w:t> </w:t>
                  </w:r>
                </w:p>
              </w:tc>
              <w:tc>
                <w:tcPr>
                  <w:tcW w:w="667"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592664F"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C6B9B52"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7328296"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7C8A09C"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6C684FE"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8E8FC15" w14:textId="77777777" w:rsidR="00670E27" w:rsidRDefault="009A2F30">
                  <w:pPr>
                    <w:rPr>
                      <w:rFonts w:cs="Calibri"/>
                      <w:color w:val="000000"/>
                      <w:lang w:eastAsia="en-GB"/>
                    </w:rPr>
                  </w:pPr>
                  <w:r>
                    <w:rPr>
                      <w:rFonts w:cs="Calibri"/>
                      <w:color w:val="000000"/>
                      <w:lang w:eastAsia="en-GB"/>
                    </w:rPr>
                    <w:t> </w:t>
                  </w:r>
                </w:p>
              </w:tc>
            </w:tr>
            <w:tr w:rsidR="00670E27" w14:paraId="7CEDCA82" w14:textId="77777777">
              <w:trPr>
                <w:trHeight w:val="530"/>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374ECEE9" w14:textId="77777777" w:rsidR="00670E27" w:rsidRDefault="009A2F30">
                  <w:pPr>
                    <w:rPr>
                      <w:rFonts w:cs="Calibri"/>
                      <w:color w:val="000000"/>
                      <w:lang w:eastAsia="en-GB"/>
                    </w:rPr>
                  </w:pPr>
                  <w:r>
                    <w:rPr>
                      <w:rFonts w:cs="Calibri"/>
                      <w:color w:val="000000"/>
                      <w:lang w:eastAsia="en-GB"/>
                    </w:rPr>
                    <w:t> </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65648B45" w14:textId="77777777" w:rsidR="00670E27" w:rsidRDefault="009A2F30">
                  <w:pPr>
                    <w:rPr>
                      <w:rFonts w:cs="Calibri"/>
                      <w:color w:val="000000"/>
                      <w:lang w:eastAsia="en-GB"/>
                    </w:rPr>
                  </w:pPr>
                  <w:r>
                    <w:rPr>
                      <w:rFonts w:cs="Calibri"/>
                      <w:color w:val="000000"/>
                      <w:lang w:eastAsia="en-GB"/>
                    </w:rPr>
                    <w:t xml:space="preserve">Review with project supervisor. </w:t>
                  </w: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D3FD2F8"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48D6C6D"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08586DC" w14:textId="77777777" w:rsidR="00670E27" w:rsidRDefault="009A2F30">
                  <w:pPr>
                    <w:rPr>
                      <w:rFonts w:cs="Calibri"/>
                      <w:color w:val="000000"/>
                      <w:lang w:eastAsia="en-GB"/>
                    </w:rPr>
                  </w:pPr>
                  <w:r>
                    <w:rPr>
                      <w:rFonts w:cs="Calibri"/>
                      <w:color w:val="000000"/>
                      <w:lang w:eastAsia="en-GB"/>
                    </w:rPr>
                    <w:t> </w:t>
                  </w:r>
                </w:p>
              </w:tc>
              <w:tc>
                <w:tcPr>
                  <w:tcW w:w="667"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D938A1A"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025DBBE"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76BC8C3"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D01B848"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92D050"/>
                  <w:tcMar>
                    <w:top w:w="0" w:type="dxa"/>
                    <w:left w:w="108" w:type="dxa"/>
                    <w:bottom w:w="0" w:type="dxa"/>
                    <w:right w:w="108" w:type="dxa"/>
                  </w:tcMar>
                  <w:vAlign w:val="center"/>
                </w:tcPr>
                <w:p w14:paraId="06077B06"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92D050"/>
                  <w:tcMar>
                    <w:top w:w="0" w:type="dxa"/>
                    <w:left w:w="108" w:type="dxa"/>
                    <w:bottom w:w="0" w:type="dxa"/>
                    <w:right w:w="108" w:type="dxa"/>
                  </w:tcMar>
                  <w:vAlign w:val="center"/>
                </w:tcPr>
                <w:p w14:paraId="680758FD" w14:textId="77777777" w:rsidR="00670E27" w:rsidRDefault="009A2F30">
                  <w:pPr>
                    <w:rPr>
                      <w:rFonts w:cs="Calibri"/>
                      <w:color w:val="000000"/>
                      <w:lang w:eastAsia="en-GB"/>
                    </w:rPr>
                  </w:pPr>
                  <w:r>
                    <w:rPr>
                      <w:rFonts w:cs="Calibri"/>
                      <w:color w:val="000000"/>
                      <w:lang w:eastAsia="en-GB"/>
                    </w:rPr>
                    <w:t> </w:t>
                  </w:r>
                </w:p>
              </w:tc>
            </w:tr>
            <w:tr w:rsidR="00670E27" w14:paraId="3EAF9575" w14:textId="77777777">
              <w:trPr>
                <w:trHeight w:val="530"/>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497ECCF2" w14:textId="77777777" w:rsidR="00670E27" w:rsidRDefault="009A2F30">
                  <w:pPr>
                    <w:rPr>
                      <w:rFonts w:cs="Calibri"/>
                      <w:color w:val="000000"/>
                      <w:lang w:eastAsia="en-GB"/>
                    </w:rPr>
                  </w:pPr>
                  <w:r>
                    <w:rPr>
                      <w:rFonts w:cs="Calibri"/>
                      <w:color w:val="000000"/>
                      <w:lang w:eastAsia="en-GB"/>
                    </w:rPr>
                    <w:t> </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0893329" w14:textId="77777777" w:rsidR="00670E27" w:rsidRDefault="009A2F30">
                  <w:pPr>
                    <w:rPr>
                      <w:rFonts w:cs="Calibri"/>
                      <w:color w:val="000000"/>
                      <w:lang w:eastAsia="en-GB"/>
                    </w:rPr>
                  </w:pPr>
                  <w:r>
                    <w:rPr>
                      <w:rFonts w:cs="Calibri"/>
                      <w:color w:val="000000"/>
                      <w:lang w:eastAsia="en-GB"/>
                    </w:rPr>
                    <w:t xml:space="preserve">Proof reading and editing. </w:t>
                  </w: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A7C7E2A"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500FC08"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1D19287" w14:textId="77777777" w:rsidR="00670E27" w:rsidRDefault="009A2F30">
                  <w:pPr>
                    <w:rPr>
                      <w:rFonts w:cs="Calibri"/>
                      <w:color w:val="000000"/>
                      <w:lang w:eastAsia="en-GB"/>
                    </w:rPr>
                  </w:pPr>
                  <w:r>
                    <w:rPr>
                      <w:rFonts w:cs="Calibri"/>
                      <w:color w:val="000000"/>
                      <w:lang w:eastAsia="en-GB"/>
                    </w:rPr>
                    <w:t> </w:t>
                  </w:r>
                </w:p>
              </w:tc>
              <w:tc>
                <w:tcPr>
                  <w:tcW w:w="667"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4FEF13CB"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1D728EA"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6496E80"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A210801"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92D050"/>
                  <w:tcMar>
                    <w:top w:w="0" w:type="dxa"/>
                    <w:left w:w="108" w:type="dxa"/>
                    <w:bottom w:w="0" w:type="dxa"/>
                    <w:right w:w="108" w:type="dxa"/>
                  </w:tcMar>
                  <w:vAlign w:val="center"/>
                </w:tcPr>
                <w:p w14:paraId="403CF098"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92D050"/>
                  <w:tcMar>
                    <w:top w:w="0" w:type="dxa"/>
                    <w:left w:w="108" w:type="dxa"/>
                    <w:bottom w:w="0" w:type="dxa"/>
                    <w:right w:w="108" w:type="dxa"/>
                  </w:tcMar>
                  <w:vAlign w:val="center"/>
                </w:tcPr>
                <w:p w14:paraId="7CE6D613" w14:textId="77777777" w:rsidR="00670E27" w:rsidRDefault="009A2F30">
                  <w:pPr>
                    <w:rPr>
                      <w:rFonts w:cs="Calibri"/>
                      <w:color w:val="000000"/>
                      <w:lang w:eastAsia="en-GB"/>
                    </w:rPr>
                  </w:pPr>
                  <w:r>
                    <w:rPr>
                      <w:rFonts w:cs="Calibri"/>
                      <w:color w:val="000000"/>
                      <w:lang w:eastAsia="en-GB"/>
                    </w:rPr>
                    <w:t> </w:t>
                  </w:r>
                </w:p>
              </w:tc>
            </w:tr>
            <w:tr w:rsidR="00670E27" w14:paraId="6D9F913C" w14:textId="77777777">
              <w:trPr>
                <w:trHeight w:val="272"/>
              </w:trPr>
              <w:tc>
                <w:tcPr>
                  <w:tcW w:w="1071" w:type="dxa"/>
                  <w:tcBorders>
                    <w:left w:val="single" w:sz="8" w:space="0" w:color="000000"/>
                    <w:bottom w:val="single" w:sz="8" w:space="0" w:color="000000"/>
                    <w:right w:val="single" w:sz="8" w:space="0" w:color="000000"/>
                  </w:tcBorders>
                  <w:shd w:val="clear" w:color="auto" w:fill="B4C6E7"/>
                  <w:tcMar>
                    <w:top w:w="0" w:type="dxa"/>
                    <w:left w:w="108" w:type="dxa"/>
                    <w:bottom w:w="0" w:type="dxa"/>
                    <w:right w:w="108" w:type="dxa"/>
                  </w:tcMar>
                  <w:vAlign w:val="center"/>
                </w:tcPr>
                <w:p w14:paraId="71057B66" w14:textId="77777777" w:rsidR="00670E27" w:rsidRDefault="009A2F30">
                  <w:pPr>
                    <w:rPr>
                      <w:rFonts w:cs="Calibri"/>
                      <w:color w:val="000000"/>
                      <w:lang w:eastAsia="en-GB"/>
                    </w:rPr>
                  </w:pPr>
                  <w:r>
                    <w:rPr>
                      <w:rFonts w:cs="Calibri"/>
                      <w:color w:val="000000"/>
                      <w:lang w:eastAsia="en-GB"/>
                    </w:rPr>
                    <w:t> </w:t>
                  </w:r>
                </w:p>
              </w:tc>
              <w:tc>
                <w:tcPr>
                  <w:tcW w:w="2219"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7A5BE659" w14:textId="77777777" w:rsidR="00670E27" w:rsidRDefault="009A2F30">
                  <w:pPr>
                    <w:rPr>
                      <w:rFonts w:cs="Calibri"/>
                      <w:color w:val="000000"/>
                      <w:lang w:eastAsia="en-GB"/>
                    </w:rPr>
                  </w:pPr>
                  <w:r>
                    <w:rPr>
                      <w:rFonts w:cs="Calibri"/>
                      <w:color w:val="000000"/>
                      <w:lang w:eastAsia="en-GB"/>
                    </w:rPr>
                    <w:t xml:space="preserve">Submission. </w:t>
                  </w:r>
                </w:p>
              </w:tc>
              <w:tc>
                <w:tcPr>
                  <w:tcW w:w="568"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2A0CC8F" w14:textId="77777777" w:rsidR="00670E27" w:rsidRDefault="009A2F30">
                  <w:pPr>
                    <w:rPr>
                      <w:rFonts w:cs="Calibri"/>
                      <w:color w:val="000000"/>
                      <w:lang w:eastAsia="en-GB"/>
                    </w:rPr>
                  </w:pPr>
                  <w:r>
                    <w:rPr>
                      <w:rFonts w:cs="Calibri"/>
                      <w:color w:val="000000"/>
                      <w:lang w:eastAsia="en-GB"/>
                    </w:rPr>
                    <w:t> </w:t>
                  </w:r>
                </w:p>
              </w:tc>
              <w:tc>
                <w:tcPr>
                  <w:tcW w:w="71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5DD456E6" w14:textId="77777777" w:rsidR="00670E27" w:rsidRDefault="009A2F30">
                  <w:pPr>
                    <w:rPr>
                      <w:rFonts w:cs="Calibri"/>
                      <w:color w:val="000000"/>
                      <w:lang w:eastAsia="en-GB"/>
                    </w:rPr>
                  </w:pPr>
                  <w:r>
                    <w:rPr>
                      <w:rFonts w:cs="Calibri"/>
                      <w:color w:val="000000"/>
                      <w:lang w:eastAsia="en-GB"/>
                    </w:rPr>
                    <w:t> </w:t>
                  </w:r>
                </w:p>
              </w:tc>
              <w:tc>
                <w:tcPr>
                  <w:tcW w:w="782"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3616A44D" w14:textId="77777777" w:rsidR="00670E27" w:rsidRDefault="009A2F30">
                  <w:pPr>
                    <w:rPr>
                      <w:rFonts w:cs="Calibri"/>
                      <w:color w:val="000000"/>
                      <w:lang w:eastAsia="en-GB"/>
                    </w:rPr>
                  </w:pPr>
                  <w:r>
                    <w:rPr>
                      <w:rFonts w:cs="Calibri"/>
                      <w:color w:val="000000"/>
                      <w:lang w:eastAsia="en-GB"/>
                    </w:rPr>
                    <w:t> </w:t>
                  </w:r>
                </w:p>
              </w:tc>
              <w:tc>
                <w:tcPr>
                  <w:tcW w:w="667"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1DA9E349" w14:textId="77777777" w:rsidR="00670E27" w:rsidRDefault="009A2F30">
                  <w:pPr>
                    <w:rPr>
                      <w:rFonts w:cs="Calibri"/>
                      <w:color w:val="000000"/>
                      <w:lang w:eastAsia="en-GB"/>
                    </w:rPr>
                  </w:pPr>
                  <w:r>
                    <w:rPr>
                      <w:rFonts w:cs="Calibri"/>
                      <w:color w:val="000000"/>
                      <w:lang w:eastAsia="en-GB"/>
                    </w:rPr>
                    <w:t> </w:t>
                  </w:r>
                </w:p>
              </w:tc>
              <w:tc>
                <w:tcPr>
                  <w:tcW w:w="726"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19811BAC" w14:textId="77777777" w:rsidR="00670E27" w:rsidRDefault="009A2F30">
                  <w:pPr>
                    <w:rPr>
                      <w:rFonts w:cs="Calibri"/>
                      <w:color w:val="000000"/>
                      <w:lang w:eastAsia="en-GB"/>
                    </w:rPr>
                  </w:pPr>
                  <w:r>
                    <w:rPr>
                      <w:rFonts w:cs="Calibri"/>
                      <w:color w:val="000000"/>
                      <w:lang w:eastAsia="en-GB"/>
                    </w:rPr>
                    <w:t> </w:t>
                  </w:r>
                </w:p>
              </w:tc>
              <w:tc>
                <w:tcPr>
                  <w:tcW w:w="701"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090F5926" w14:textId="77777777" w:rsidR="00670E27" w:rsidRDefault="009A2F30">
                  <w:pPr>
                    <w:rPr>
                      <w:rFonts w:cs="Calibri"/>
                      <w:color w:val="000000"/>
                      <w:lang w:eastAsia="en-GB"/>
                    </w:rPr>
                  </w:pPr>
                  <w:r>
                    <w:rPr>
                      <w:rFonts w:cs="Calibri"/>
                      <w:color w:val="000000"/>
                      <w:lang w:eastAsia="en-GB"/>
                    </w:rPr>
                    <w:t> </w:t>
                  </w:r>
                </w:p>
              </w:tc>
              <w:tc>
                <w:tcPr>
                  <w:tcW w:w="640" w:type="dxa"/>
                  <w:tcBorders>
                    <w:bottom w:val="single" w:sz="8" w:space="0" w:color="000000"/>
                    <w:right w:val="single" w:sz="8" w:space="0" w:color="000000"/>
                  </w:tcBorders>
                  <w:shd w:val="clear" w:color="auto" w:fill="B4C6E7"/>
                  <w:tcMar>
                    <w:top w:w="0" w:type="dxa"/>
                    <w:left w:w="108" w:type="dxa"/>
                    <w:bottom w:w="0" w:type="dxa"/>
                    <w:right w:w="108" w:type="dxa"/>
                  </w:tcMar>
                  <w:vAlign w:val="center"/>
                </w:tcPr>
                <w:p w14:paraId="2CDBBB1B" w14:textId="77777777" w:rsidR="00670E27" w:rsidRDefault="009A2F30">
                  <w:pPr>
                    <w:rPr>
                      <w:rFonts w:cs="Calibri"/>
                      <w:color w:val="000000"/>
                      <w:lang w:eastAsia="en-GB"/>
                    </w:rPr>
                  </w:pPr>
                  <w:r>
                    <w:rPr>
                      <w:rFonts w:cs="Calibri"/>
                      <w:color w:val="000000"/>
                      <w:lang w:eastAsia="en-GB"/>
                    </w:rPr>
                    <w:t> </w:t>
                  </w:r>
                </w:p>
              </w:tc>
              <w:tc>
                <w:tcPr>
                  <w:tcW w:w="685" w:type="dxa"/>
                  <w:tcBorders>
                    <w:bottom w:val="single" w:sz="8" w:space="0" w:color="000000"/>
                    <w:right w:val="single" w:sz="8" w:space="0" w:color="000000"/>
                  </w:tcBorders>
                  <w:shd w:val="clear" w:color="auto" w:fill="92D050"/>
                  <w:tcMar>
                    <w:top w:w="0" w:type="dxa"/>
                    <w:left w:w="108" w:type="dxa"/>
                    <w:bottom w:w="0" w:type="dxa"/>
                    <w:right w:w="108" w:type="dxa"/>
                  </w:tcMar>
                  <w:vAlign w:val="center"/>
                </w:tcPr>
                <w:p w14:paraId="04A5CC69" w14:textId="77777777" w:rsidR="00670E27" w:rsidRDefault="009A2F30">
                  <w:pPr>
                    <w:rPr>
                      <w:rFonts w:cs="Calibri"/>
                      <w:color w:val="000000"/>
                      <w:lang w:eastAsia="en-GB"/>
                    </w:rPr>
                  </w:pPr>
                  <w:r>
                    <w:rPr>
                      <w:rFonts w:cs="Calibri"/>
                      <w:color w:val="000000"/>
                      <w:lang w:eastAsia="en-GB"/>
                    </w:rPr>
                    <w:t> </w:t>
                  </w:r>
                </w:p>
              </w:tc>
              <w:tc>
                <w:tcPr>
                  <w:tcW w:w="748" w:type="dxa"/>
                  <w:tcBorders>
                    <w:bottom w:val="single" w:sz="8" w:space="0" w:color="000000"/>
                    <w:right w:val="single" w:sz="8" w:space="0" w:color="000000"/>
                  </w:tcBorders>
                  <w:shd w:val="clear" w:color="auto" w:fill="92D050"/>
                  <w:tcMar>
                    <w:top w:w="0" w:type="dxa"/>
                    <w:left w:w="108" w:type="dxa"/>
                    <w:bottom w:w="0" w:type="dxa"/>
                    <w:right w:w="108" w:type="dxa"/>
                  </w:tcMar>
                  <w:vAlign w:val="center"/>
                </w:tcPr>
                <w:p w14:paraId="679F8433" w14:textId="77777777" w:rsidR="00670E27" w:rsidRDefault="009A2F30">
                  <w:pPr>
                    <w:rPr>
                      <w:rFonts w:cs="Calibri"/>
                      <w:color w:val="000000"/>
                      <w:lang w:eastAsia="en-GB"/>
                    </w:rPr>
                  </w:pPr>
                  <w:r>
                    <w:rPr>
                      <w:rFonts w:cs="Calibri"/>
                      <w:color w:val="000000"/>
                      <w:lang w:eastAsia="en-GB"/>
                    </w:rPr>
                    <w:t> </w:t>
                  </w:r>
                </w:p>
              </w:tc>
            </w:tr>
          </w:tbl>
          <w:p w14:paraId="1D939C8A" w14:textId="77777777" w:rsidR="00670E27" w:rsidRDefault="00670E27"/>
          <w:p w14:paraId="42E929C8" w14:textId="77777777" w:rsidR="00670E27" w:rsidRDefault="009A2F30">
            <w:r>
              <w:t xml:space="preserve">I will have continued access to UWTSD online and in person libraries to conduct effective research as well as being able to utilise online forums, journals and professional papers to provide a full and informed dissertation paper. </w:t>
            </w:r>
          </w:p>
          <w:p w14:paraId="05F4BAB9" w14:textId="77777777" w:rsidR="00670E27" w:rsidRDefault="00670E27">
            <w:pPr>
              <w:jc w:val="both"/>
              <w:rPr>
                <w:rFonts w:cs="Arial"/>
              </w:rPr>
            </w:pPr>
          </w:p>
        </w:tc>
      </w:tr>
    </w:tbl>
    <w:p w14:paraId="17062BE4" w14:textId="77777777" w:rsidR="00670E27" w:rsidRDefault="00670E27">
      <w:pPr>
        <w:rPr>
          <w:rFonts w:cs="Calibri"/>
          <w:color w:val="7030A0"/>
          <w:sz w:val="28"/>
          <w:szCs w:val="28"/>
        </w:rPr>
      </w:pPr>
    </w:p>
    <w:p w14:paraId="62CE81CC" w14:textId="77777777" w:rsidR="00670E27" w:rsidRDefault="00670E27">
      <w:pPr>
        <w:rPr>
          <w:rFonts w:cs="Calibri"/>
          <w:color w:val="7030A0"/>
          <w:sz w:val="28"/>
          <w:szCs w:val="28"/>
        </w:rPr>
      </w:pPr>
    </w:p>
    <w:p w14:paraId="27566340" w14:textId="77777777" w:rsidR="00670E27" w:rsidRDefault="00670E27">
      <w:pPr>
        <w:rPr>
          <w:rFonts w:cs="Calibri"/>
          <w:color w:val="7030A0"/>
          <w:sz w:val="28"/>
          <w:szCs w:val="28"/>
        </w:rPr>
      </w:pPr>
    </w:p>
    <w:p w14:paraId="382A568E" w14:textId="77777777" w:rsidR="00670E27" w:rsidRDefault="00670E27">
      <w:pPr>
        <w:rPr>
          <w:rFonts w:cs="Calibri"/>
          <w:color w:val="7030A0"/>
          <w:sz w:val="28"/>
          <w:szCs w:val="28"/>
        </w:rPr>
      </w:pPr>
    </w:p>
    <w:p w14:paraId="4B476A4A" w14:textId="77777777" w:rsidR="00670E27" w:rsidRDefault="00670E27">
      <w:pPr>
        <w:rPr>
          <w:rFonts w:cs="Calibri"/>
          <w:color w:val="7030A0"/>
          <w:sz w:val="28"/>
          <w:szCs w:val="28"/>
        </w:rPr>
      </w:pPr>
    </w:p>
    <w:p w14:paraId="0DC57785" w14:textId="77777777" w:rsidR="00670E27" w:rsidRDefault="00670E27">
      <w:pPr>
        <w:rPr>
          <w:rFonts w:cs="Calibri"/>
          <w:color w:val="7030A0"/>
          <w:sz w:val="28"/>
          <w:szCs w:val="28"/>
        </w:rPr>
      </w:pPr>
    </w:p>
    <w:p w14:paraId="6B86EC9A" w14:textId="77777777" w:rsidR="00670E27" w:rsidRDefault="00670E27">
      <w:pPr>
        <w:rPr>
          <w:rFonts w:cs="Calibri"/>
          <w:color w:val="7030A0"/>
          <w:sz w:val="28"/>
          <w:szCs w:val="28"/>
        </w:rPr>
      </w:pPr>
    </w:p>
    <w:p w14:paraId="322FAE22" w14:textId="77777777" w:rsidR="00670E27" w:rsidRDefault="00670E27">
      <w:pPr>
        <w:rPr>
          <w:rFonts w:cs="Calibri"/>
          <w:color w:val="7030A0"/>
          <w:sz w:val="28"/>
          <w:szCs w:val="28"/>
        </w:rPr>
      </w:pPr>
    </w:p>
    <w:p w14:paraId="6A380E43" w14:textId="77777777" w:rsidR="00670E27" w:rsidRDefault="00670E27">
      <w:pPr>
        <w:rPr>
          <w:rFonts w:cs="Calibri"/>
          <w:color w:val="7030A0"/>
          <w:sz w:val="28"/>
          <w:szCs w:val="28"/>
        </w:rPr>
      </w:pPr>
    </w:p>
    <w:p w14:paraId="03881E39" w14:textId="77777777" w:rsidR="00670E27" w:rsidRDefault="00670E27">
      <w:pPr>
        <w:rPr>
          <w:rFonts w:cs="Calibri"/>
          <w:color w:val="7030A0"/>
          <w:sz w:val="28"/>
          <w:szCs w:val="28"/>
        </w:rPr>
      </w:pPr>
    </w:p>
    <w:p w14:paraId="17FC2A2E" w14:textId="77777777" w:rsidR="00670E27" w:rsidRDefault="00670E27">
      <w:pPr>
        <w:rPr>
          <w:rFonts w:cs="Calibri"/>
          <w:color w:val="7030A0"/>
          <w:sz w:val="28"/>
          <w:szCs w:val="28"/>
        </w:rPr>
      </w:pPr>
    </w:p>
    <w:p w14:paraId="3FEAE666" w14:textId="77777777" w:rsidR="00670E27" w:rsidRDefault="00670E27">
      <w:pPr>
        <w:rPr>
          <w:rFonts w:cs="Calibri"/>
          <w:color w:val="7030A0"/>
          <w:sz w:val="28"/>
          <w:szCs w:val="28"/>
        </w:rPr>
      </w:pPr>
    </w:p>
    <w:p w14:paraId="3195C008" w14:textId="77777777" w:rsidR="00670E27" w:rsidRDefault="00670E27">
      <w:pPr>
        <w:rPr>
          <w:rFonts w:cs="Calibri"/>
          <w:color w:val="7030A0"/>
          <w:sz w:val="28"/>
          <w:szCs w:val="28"/>
        </w:rPr>
      </w:pPr>
    </w:p>
    <w:p w14:paraId="58F4B8BD" w14:textId="6D055D8E" w:rsidR="00670E27" w:rsidRDefault="00670E27">
      <w:pPr>
        <w:rPr>
          <w:rFonts w:cs="Calibri"/>
          <w:color w:val="7030A0"/>
          <w:sz w:val="28"/>
          <w:szCs w:val="28"/>
        </w:rPr>
      </w:pPr>
    </w:p>
    <w:p w14:paraId="01E2FE6F" w14:textId="77777777" w:rsidR="00D72ADF" w:rsidRDefault="00D72ADF">
      <w:pPr>
        <w:rPr>
          <w:rFonts w:cs="Calibri"/>
          <w:color w:val="7030A0"/>
          <w:sz w:val="28"/>
          <w:szCs w:val="28"/>
        </w:rPr>
      </w:pPr>
    </w:p>
    <w:p w14:paraId="3F600F97" w14:textId="77777777" w:rsidR="00670E27" w:rsidRDefault="00670E27">
      <w:pPr>
        <w:rPr>
          <w:rFonts w:cs="Calibri"/>
          <w:color w:val="7030A0"/>
          <w:sz w:val="28"/>
          <w:szCs w:val="28"/>
        </w:rPr>
      </w:pPr>
    </w:p>
    <w:p w14:paraId="6342E108" w14:textId="77777777" w:rsidR="00670E27" w:rsidRPr="00D72ADF" w:rsidRDefault="009A2F30">
      <w:pPr>
        <w:rPr>
          <w:rFonts w:cs="Calibri"/>
          <w:sz w:val="24"/>
          <w:szCs w:val="24"/>
        </w:rPr>
      </w:pPr>
      <w:r w:rsidRPr="00D72ADF">
        <w:rPr>
          <w:rFonts w:cs="Calibri"/>
          <w:sz w:val="24"/>
          <w:szCs w:val="24"/>
        </w:rPr>
        <w:t xml:space="preserve">Appendix Four – Ethics Form </w:t>
      </w:r>
    </w:p>
    <w:p w14:paraId="17BFCD32" w14:textId="77777777" w:rsidR="00670E27" w:rsidRDefault="009A2F3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42FB01C" w14:textId="77777777" w:rsidR="00670E27" w:rsidRDefault="00670E27">
      <w:pPr>
        <w:tabs>
          <w:tab w:val="left" w:pos="5103"/>
        </w:tabs>
        <w:ind w:right="282"/>
        <w:jc w:val="center"/>
        <w:rPr>
          <w:rFonts w:ascii="Arial" w:hAnsi="Arial" w:cs="Arial"/>
          <w:b/>
          <w:bCs/>
        </w:rPr>
      </w:pPr>
    </w:p>
    <w:p w14:paraId="2483FDD0" w14:textId="77777777" w:rsidR="00670E27" w:rsidRDefault="009A2F30">
      <w:pPr>
        <w:tabs>
          <w:tab w:val="left" w:pos="5103"/>
        </w:tabs>
        <w:ind w:right="282"/>
        <w:jc w:val="both"/>
        <w:rPr>
          <w:rFonts w:ascii="Arial" w:hAnsi="Arial" w:cs="Arial"/>
          <w:b/>
          <w:bCs/>
        </w:rPr>
      </w:pPr>
      <w:r>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6ACCDA8" w14:textId="77777777" w:rsidR="00670E27" w:rsidRDefault="00670E27">
      <w:pPr>
        <w:tabs>
          <w:tab w:val="left" w:pos="5103"/>
        </w:tabs>
        <w:ind w:right="282"/>
        <w:jc w:val="center"/>
        <w:rPr>
          <w:rFonts w:ascii="Arial" w:hAnsi="Arial" w:cs="Arial"/>
          <w:b/>
          <w:bCs/>
          <w:sz w:val="16"/>
          <w:szCs w:val="16"/>
        </w:rPr>
      </w:pPr>
    </w:p>
    <w:p w14:paraId="5E5A8F9B" w14:textId="77777777" w:rsidR="00670E27" w:rsidRDefault="009A2F30">
      <w:pPr>
        <w:tabs>
          <w:tab w:val="left" w:pos="5103"/>
        </w:tabs>
        <w:ind w:right="282"/>
        <w:jc w:val="both"/>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440499" w14:textId="77777777" w:rsidR="00670E27" w:rsidRDefault="00670E27">
      <w:pPr>
        <w:tabs>
          <w:tab w:val="left" w:pos="5103"/>
        </w:tabs>
        <w:ind w:right="282"/>
        <w:jc w:val="both"/>
        <w:rPr>
          <w:rFonts w:ascii="Arial" w:hAnsi="Arial" w:cs="Arial"/>
        </w:rPr>
      </w:pPr>
    </w:p>
    <w:p w14:paraId="737152DF" w14:textId="77777777" w:rsidR="00670E27" w:rsidRDefault="009A2F30">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5D85276D" w14:textId="77777777" w:rsidR="00670E27" w:rsidRDefault="00670E27">
      <w:pPr>
        <w:tabs>
          <w:tab w:val="left" w:pos="5103"/>
        </w:tabs>
        <w:ind w:right="282"/>
        <w:jc w:val="both"/>
        <w:rPr>
          <w:rFonts w:ascii="Arial" w:hAnsi="Arial" w:cs="Arial"/>
        </w:rPr>
      </w:pPr>
    </w:p>
    <w:p w14:paraId="58466886" w14:textId="77777777" w:rsidR="00670E27" w:rsidRDefault="009A2F30">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2024B40C" w14:textId="77777777" w:rsidR="00670E27" w:rsidRDefault="00670E27">
      <w:pPr>
        <w:tabs>
          <w:tab w:val="left" w:pos="5103"/>
        </w:tabs>
        <w:ind w:right="282"/>
        <w:jc w:val="both"/>
        <w:rPr>
          <w:rFonts w:ascii="Arial" w:hAnsi="Arial" w:cs="Arial"/>
        </w:rPr>
      </w:pPr>
    </w:p>
    <w:p w14:paraId="3B1C0242" w14:textId="77777777" w:rsidR="00670E27" w:rsidRDefault="009A2F30">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3C8F65E9" w14:textId="77777777" w:rsidR="00670E27" w:rsidRDefault="00670E27">
      <w:pPr>
        <w:autoSpaceDE w:val="0"/>
        <w:jc w:val="both"/>
        <w:rPr>
          <w:rFonts w:ascii="Arial" w:hAnsi="Arial" w:cs="Arial"/>
        </w:rPr>
      </w:pPr>
    </w:p>
    <w:p w14:paraId="64455D81" w14:textId="77777777" w:rsidR="00670E27" w:rsidRDefault="009A2F30">
      <w:pPr>
        <w:autoSpaceDE w:val="0"/>
        <w:jc w:val="both"/>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5421111A" w14:textId="77777777" w:rsidR="00670E27" w:rsidRDefault="00670E27">
      <w:pPr>
        <w:autoSpaceDE w:val="0"/>
        <w:jc w:val="both"/>
        <w:rPr>
          <w:rFonts w:ascii="Arial" w:hAnsi="Arial" w:cs="Arial"/>
        </w:rPr>
      </w:pPr>
    </w:p>
    <w:p w14:paraId="1399FA39" w14:textId="77777777" w:rsidR="00670E27" w:rsidRDefault="009A2F30">
      <w:pPr>
        <w:autoSpaceDE w:val="0"/>
        <w:jc w:val="both"/>
        <w:rPr>
          <w:rFonts w:ascii="Arial" w:hAnsi="Arial" w:cs="Arial"/>
          <w:b/>
        </w:rPr>
      </w:pPr>
      <w:r>
        <w:rPr>
          <w:rFonts w:ascii="Arial" w:hAnsi="Arial" w:cs="Arial"/>
          <w:b/>
        </w:rPr>
        <w:t>Delete the Guidance Notes at the end of the form BEFORE submitting your application</w:t>
      </w:r>
    </w:p>
    <w:p w14:paraId="15212624" w14:textId="77777777" w:rsidR="00670E27" w:rsidRDefault="00670E27">
      <w:pPr>
        <w:autoSpaceDE w:val="0"/>
        <w:jc w:val="both"/>
        <w:rPr>
          <w:rFonts w:ascii="Arial" w:hAnsi="Arial" w:cs="Arial"/>
        </w:rPr>
      </w:pPr>
    </w:p>
    <w:p w14:paraId="33C0E6DB" w14:textId="77777777" w:rsidR="00670E27" w:rsidRDefault="00670E27">
      <w:pPr>
        <w:autoSpaceDE w:val="0"/>
        <w:spacing w:after="240"/>
        <w:jc w:val="both"/>
        <w:rPr>
          <w:rFonts w:ascii="Arial" w:hAnsi="Arial" w:cs="Arial"/>
        </w:rPr>
      </w:pPr>
    </w:p>
    <w:p w14:paraId="0A6526BE" w14:textId="77777777" w:rsidR="00670E27" w:rsidRDefault="009A2F30">
      <w:pPr>
        <w:autoSpaceDE w:val="0"/>
        <w:spacing w:after="240"/>
        <w:jc w:val="both"/>
        <w:rPr>
          <w:rFonts w:ascii="Arial" w:hAnsi="Arial" w:cs="Arial"/>
          <w:b/>
        </w:rPr>
      </w:pPr>
      <w:r>
        <w:rPr>
          <w:rFonts w:ascii="Arial" w:hAnsi="Arial" w:cs="Arial"/>
          <w:b/>
        </w:rPr>
        <w:t>SECTION A: About You (Principal Researcher)</w:t>
      </w:r>
    </w:p>
    <w:tbl>
      <w:tblPr>
        <w:tblW w:w="9889" w:type="dxa"/>
        <w:tblLayout w:type="fixed"/>
        <w:tblCellMar>
          <w:left w:w="10" w:type="dxa"/>
          <w:right w:w="10" w:type="dxa"/>
        </w:tblCellMar>
        <w:tblLook w:val="0000" w:firstRow="0" w:lastRow="0" w:firstColumn="0" w:lastColumn="0" w:noHBand="0" w:noVBand="0"/>
      </w:tblPr>
      <w:tblGrid>
        <w:gridCol w:w="2544"/>
        <w:gridCol w:w="709"/>
        <w:gridCol w:w="2551"/>
        <w:gridCol w:w="709"/>
        <w:gridCol w:w="2526"/>
        <w:gridCol w:w="850"/>
      </w:tblGrid>
      <w:tr w:rsidR="00670E27" w14:paraId="00D7081C" w14:textId="77777777">
        <w:trPr>
          <w:trHeight w:val="439"/>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658C0FED" w14:textId="77777777" w:rsidR="00670E27" w:rsidRDefault="009A2F30">
            <w:pPr>
              <w:rPr>
                <w:rFonts w:ascii="Arial" w:hAnsi="Arial" w:cs="Arial"/>
              </w:rPr>
            </w:pPr>
            <w:r>
              <w:rPr>
                <w:rFonts w:ascii="Arial" w:hAnsi="Arial" w:cs="Arial"/>
              </w:rPr>
              <w:t>Full Name:</w:t>
            </w:r>
          </w:p>
        </w:tc>
        <w:tc>
          <w:tcPr>
            <w:tcW w:w="6636"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94BED2F" w14:textId="77777777" w:rsidR="00670E27" w:rsidRDefault="009A2F30">
            <w:pPr>
              <w:rPr>
                <w:rFonts w:ascii="Arial" w:hAnsi="Arial" w:cs="Arial"/>
              </w:rPr>
            </w:pPr>
            <w:r>
              <w:rPr>
                <w:rFonts w:ascii="Arial" w:hAnsi="Arial" w:cs="Arial"/>
              </w:rPr>
              <w:t xml:space="preserve">Ellis Thomas Arrowsmith </w:t>
            </w:r>
          </w:p>
        </w:tc>
      </w:tr>
      <w:tr w:rsidR="00670E27" w14:paraId="0965AC79" w14:textId="77777777">
        <w:trPr>
          <w:trHeight w:val="472"/>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45EBA17" w14:textId="77777777" w:rsidR="00670E27" w:rsidRDefault="009A2F30">
            <w:pPr>
              <w:rPr>
                <w:rFonts w:ascii="Arial" w:hAnsi="Arial" w:cs="Arial"/>
              </w:rPr>
            </w:pPr>
            <w:r>
              <w:rPr>
                <w:rFonts w:ascii="Arial" w:hAnsi="Arial" w:cs="Arial"/>
              </w:rPr>
              <w:t>Tick all boxes which apply:</w:t>
            </w:r>
          </w:p>
          <w:p w14:paraId="5115ECBB" w14:textId="77777777" w:rsidR="00670E27" w:rsidRDefault="00670E27">
            <w:pPr>
              <w:rPr>
                <w:rFonts w:ascii="Arial" w:hAnsi="Arial" w:cs="Arial"/>
              </w:rPr>
            </w:pP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127A836" w14:textId="77777777" w:rsidR="00670E27" w:rsidRDefault="009A2F30">
            <w:pPr>
              <w:rPr>
                <w:rFonts w:ascii="Arial" w:hAnsi="Arial" w:cs="Arial"/>
              </w:rPr>
            </w:pPr>
            <w:r>
              <w:rPr>
                <w:rFonts w:ascii="Arial" w:hAnsi="Arial" w:cs="Arial"/>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96CF721" w14:textId="77777777" w:rsidR="00670E27" w:rsidRDefault="009A2F30">
            <w:pPr>
              <w:jc w:val="center"/>
            </w:pPr>
            <w:r>
              <w:rPr>
                <w:rFonts w:ascii="MS Gothic" w:eastAsia="MS Gothic" w:hAnsi="MS Gothic" w:cs="Arial"/>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451B32F" w14:textId="77777777" w:rsidR="00670E27" w:rsidRDefault="009A2F30">
            <w:pPr>
              <w:rPr>
                <w:rFonts w:ascii="Arial" w:hAnsi="Arial" w:cs="Arial"/>
              </w:rPr>
            </w:pPr>
            <w:r>
              <w:rPr>
                <w:rFonts w:ascii="Arial" w:hAnsi="Arial" w:cs="Arial"/>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D53F834" w14:textId="77777777" w:rsidR="00670E27" w:rsidRDefault="009A2F30">
            <w:pPr>
              <w:jc w:val="center"/>
            </w:pPr>
            <w:r>
              <w:rPr>
                <w:rFonts w:ascii="MS Gothic" w:eastAsia="MS Gothic" w:hAnsi="MS Gothic" w:cs="Arial"/>
              </w:rPr>
              <w:t>☐</w:t>
            </w:r>
          </w:p>
        </w:tc>
      </w:tr>
      <w:tr w:rsidR="00670E27" w14:paraId="34BCC96F" w14:textId="77777777">
        <w:trPr>
          <w:trHeight w:val="472"/>
        </w:trPr>
        <w:tc>
          <w:tcPr>
            <w:tcW w:w="2544"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C965FAC" w14:textId="77777777" w:rsidR="00670E27" w:rsidRDefault="009A2F30">
            <w:pPr>
              <w:rPr>
                <w:rFonts w:ascii="Arial" w:hAnsi="Arial" w:cs="Arial"/>
              </w:rPr>
            </w:pPr>
            <w:r>
              <w:rPr>
                <w:rFonts w:ascii="Arial" w:hAnsi="Arial" w:cs="Arial"/>
              </w:rP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FE1086C" w14:textId="77777777" w:rsidR="00670E27" w:rsidRDefault="009A2F30">
            <w:pPr>
              <w:jc w:val="center"/>
            </w:pPr>
            <w:r>
              <w:rPr>
                <w:rFonts w:ascii="MS Gothic" w:eastAsia="MS Gothic" w:hAnsi="MS Gothic" w:cs="Arial"/>
              </w:rPr>
              <w:t>☒</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70D0742" w14:textId="77777777" w:rsidR="00670E27" w:rsidRDefault="009A2F30">
            <w:pPr>
              <w:rPr>
                <w:rFonts w:ascii="Arial" w:hAnsi="Arial" w:cs="Arial"/>
              </w:rPr>
            </w:pPr>
            <w:r>
              <w:rPr>
                <w:rFonts w:ascii="Arial" w:hAnsi="Arial" w:cs="Arial"/>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9DC114C" w14:textId="77777777" w:rsidR="00670E27" w:rsidRDefault="009A2F30">
            <w:pPr>
              <w:jc w:val="center"/>
            </w:pPr>
            <w:r>
              <w:rPr>
                <w:rFonts w:ascii="MS Gothic" w:eastAsia="MS Gothic" w:hAnsi="MS Gothic" w:cs="Arial"/>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A904B6E" w14:textId="77777777" w:rsidR="00670E27" w:rsidRDefault="009A2F30">
            <w:pPr>
              <w:rPr>
                <w:rFonts w:ascii="Arial" w:hAnsi="Arial" w:cs="Arial"/>
              </w:rPr>
            </w:pPr>
            <w:r>
              <w:rPr>
                <w:rFonts w:ascii="Arial" w:hAnsi="Arial" w:cs="Arial"/>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CAA84FD" w14:textId="77777777" w:rsidR="00670E27" w:rsidRDefault="009A2F30">
            <w:pPr>
              <w:jc w:val="center"/>
            </w:pPr>
            <w:r>
              <w:rPr>
                <w:rFonts w:ascii="MS Gothic" w:eastAsia="MS Gothic" w:hAnsi="MS Gothic" w:cs="Arial"/>
              </w:rPr>
              <w:t>☐</w:t>
            </w:r>
          </w:p>
        </w:tc>
      </w:tr>
    </w:tbl>
    <w:p w14:paraId="498873FA" w14:textId="77777777" w:rsidR="00670E27" w:rsidRDefault="00670E27">
      <w:pPr>
        <w:rPr>
          <w:rFonts w:ascii="Arial" w:hAnsi="Arial" w:cs="Arial"/>
          <w:bCs/>
          <w:iCs/>
          <w:sz w:val="16"/>
          <w:szCs w:val="16"/>
        </w:rPr>
      </w:pPr>
    </w:p>
    <w:tbl>
      <w:tblPr>
        <w:tblW w:w="9889" w:type="dxa"/>
        <w:tblLayout w:type="fixed"/>
        <w:tblCellMar>
          <w:left w:w="10" w:type="dxa"/>
          <w:right w:w="10" w:type="dxa"/>
        </w:tblCellMar>
        <w:tblLook w:val="0000" w:firstRow="0" w:lastRow="0" w:firstColumn="0" w:lastColumn="0" w:noHBand="0" w:noVBand="0"/>
      </w:tblPr>
      <w:tblGrid>
        <w:gridCol w:w="3253"/>
        <w:gridCol w:w="6636"/>
      </w:tblGrid>
      <w:tr w:rsidR="00670E27" w14:paraId="3069970B" w14:textId="77777777">
        <w:trPr>
          <w:cantSplit/>
          <w:trHeight w:val="334"/>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2D610B2" w14:textId="77777777" w:rsidR="00670E27" w:rsidRDefault="009A2F30">
            <w:pPr>
              <w:rPr>
                <w:rFonts w:ascii="Arial" w:hAnsi="Arial" w:cs="Arial"/>
              </w:rPr>
            </w:pPr>
            <w:r>
              <w:rPr>
                <w:rFonts w:ascii="Arial" w:hAnsi="Arial" w:cs="Arial"/>
              </w:rPr>
              <w:t>Institute/Academic Discipline/Centre:</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94B2C18" w14:textId="77777777" w:rsidR="00670E27" w:rsidRDefault="009A2F30">
            <w:pPr>
              <w:rPr>
                <w:rFonts w:ascii="Arial" w:hAnsi="Arial" w:cs="Arial"/>
              </w:rPr>
            </w:pPr>
            <w:r>
              <w:rPr>
                <w:rFonts w:ascii="Arial" w:hAnsi="Arial" w:cs="Arial"/>
              </w:rPr>
              <w:t xml:space="preserve">Blue Light Academy. </w:t>
            </w:r>
          </w:p>
          <w:p w14:paraId="13E76DBD" w14:textId="77777777" w:rsidR="00670E27" w:rsidRDefault="00670E27">
            <w:pPr>
              <w:rPr>
                <w:rFonts w:ascii="Arial" w:hAnsi="Arial" w:cs="Arial"/>
              </w:rPr>
            </w:pPr>
          </w:p>
        </w:tc>
      </w:tr>
      <w:tr w:rsidR="00670E27" w14:paraId="179B736C"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DD4615A" w14:textId="77777777" w:rsidR="00670E27" w:rsidRDefault="009A2F30">
            <w:pPr>
              <w:rPr>
                <w:rFonts w:ascii="Arial" w:hAnsi="Arial" w:cs="Arial"/>
              </w:rPr>
            </w:pPr>
            <w:r>
              <w:rPr>
                <w:rFonts w:ascii="Arial" w:hAnsi="Arial" w:cs="Arial"/>
              </w:rPr>
              <w:t>Campus:</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7A7AA2A" w14:textId="77777777" w:rsidR="00670E27" w:rsidRDefault="00670E27">
            <w:pPr>
              <w:rPr>
                <w:rFonts w:ascii="Arial" w:hAnsi="Arial" w:cs="Arial"/>
              </w:rPr>
            </w:pPr>
          </w:p>
          <w:p w14:paraId="3637D963" w14:textId="77777777" w:rsidR="00670E27" w:rsidRDefault="00670E27">
            <w:pPr>
              <w:rPr>
                <w:rFonts w:ascii="Arial" w:hAnsi="Arial" w:cs="Arial"/>
              </w:rPr>
            </w:pPr>
          </w:p>
        </w:tc>
      </w:tr>
      <w:tr w:rsidR="00670E27" w14:paraId="47B76F45"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1A7C283" w14:textId="77777777" w:rsidR="00670E27" w:rsidRDefault="009A2F30">
            <w:pPr>
              <w:rPr>
                <w:rFonts w:ascii="Arial" w:hAnsi="Arial" w:cs="Arial"/>
              </w:rPr>
            </w:pPr>
            <w:r>
              <w:rPr>
                <w:rFonts w:ascii="Arial" w:hAnsi="Arial" w:cs="Arial"/>
              </w:rPr>
              <w:t>E-mail address:</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BDDF1FB" w14:textId="77777777" w:rsidR="00670E27" w:rsidRDefault="009A2F30">
            <w:pPr>
              <w:spacing w:line="480" w:lineRule="auto"/>
            </w:pPr>
            <w:r>
              <w:rPr>
                <w:rFonts w:ascii="Arial" w:hAnsi="Arial" w:cs="Arial"/>
              </w:rPr>
              <w:t>1922407</w:t>
            </w:r>
            <w:r>
              <w:rPr>
                <w:rFonts w:ascii="Arial" w:hAnsi="Arial" w:cs="Arial"/>
                <w:lang w:eastAsia="zh-CN"/>
              </w:rPr>
              <w:t>@student.uwtsd.ac.uk</w:t>
            </w:r>
          </w:p>
          <w:p w14:paraId="6C991494" w14:textId="77777777" w:rsidR="00670E27" w:rsidRDefault="00670E27">
            <w:pPr>
              <w:rPr>
                <w:rFonts w:ascii="Arial" w:hAnsi="Arial" w:cs="Arial"/>
              </w:rPr>
            </w:pPr>
          </w:p>
        </w:tc>
      </w:tr>
      <w:tr w:rsidR="00670E27" w14:paraId="0BA1292A"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63348D7F" w14:textId="77777777" w:rsidR="00670E27" w:rsidRDefault="009A2F30">
            <w:pPr>
              <w:rPr>
                <w:rFonts w:ascii="Arial" w:hAnsi="Arial" w:cs="Arial"/>
              </w:rPr>
            </w:pPr>
            <w:r>
              <w:rPr>
                <w:rFonts w:ascii="Arial" w:hAnsi="Arial" w:cs="Arial"/>
              </w:rPr>
              <w:t>Contact Telephone Number: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2251C66" w14:textId="77777777" w:rsidR="00670E27" w:rsidRDefault="00670E27">
            <w:pPr>
              <w:rPr>
                <w:rFonts w:ascii="Arial" w:hAnsi="Arial" w:cs="Arial"/>
              </w:rPr>
            </w:pPr>
          </w:p>
          <w:p w14:paraId="14BF580A" w14:textId="77777777" w:rsidR="00670E27" w:rsidRDefault="00670E27">
            <w:pPr>
              <w:rPr>
                <w:rFonts w:ascii="Arial" w:hAnsi="Arial" w:cs="Arial"/>
              </w:rPr>
            </w:pPr>
          </w:p>
        </w:tc>
      </w:tr>
      <w:tr w:rsidR="00670E27" w14:paraId="76F050B3" w14:textId="77777777">
        <w:tc>
          <w:tcPr>
            <w:tcW w:w="9889"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40B4E635" w14:textId="77777777" w:rsidR="00670E27" w:rsidRDefault="009A2F30">
            <w:r>
              <w:rPr>
                <w:rFonts w:ascii="Arial" w:hAnsi="Arial" w:cs="Arial"/>
                <w:b/>
                <w:i/>
              </w:rPr>
              <w:t>For students:</w:t>
            </w:r>
          </w:p>
        </w:tc>
      </w:tr>
      <w:tr w:rsidR="00670E27" w14:paraId="0BE4622E" w14:textId="77777777">
        <w:trPr>
          <w:trHeight w:val="513"/>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C54CDDF" w14:textId="77777777" w:rsidR="00670E27" w:rsidRDefault="009A2F30">
            <w:pPr>
              <w:rPr>
                <w:rFonts w:ascii="Arial" w:hAnsi="Arial" w:cs="Arial"/>
              </w:rPr>
            </w:pPr>
            <w:r>
              <w:rPr>
                <w:rFonts w:ascii="Arial" w:hAnsi="Arial" w:cs="Arial"/>
              </w:rPr>
              <w:t>Student Number: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C6AE51D" w14:textId="77777777" w:rsidR="00670E27" w:rsidRDefault="009A2F30">
            <w:pPr>
              <w:rPr>
                <w:rFonts w:ascii="Arial" w:hAnsi="Arial" w:cs="Arial"/>
              </w:rPr>
            </w:pPr>
            <w:r>
              <w:rPr>
                <w:rFonts w:ascii="Arial" w:hAnsi="Arial" w:cs="Arial"/>
              </w:rPr>
              <w:t>1922407</w:t>
            </w:r>
          </w:p>
        </w:tc>
      </w:tr>
      <w:tr w:rsidR="00670E27" w14:paraId="32A1293B" w14:textId="77777777">
        <w:trPr>
          <w:trHeight w:val="549"/>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3972D9D" w14:textId="77777777" w:rsidR="00670E27" w:rsidRDefault="009A2F30">
            <w:pPr>
              <w:rPr>
                <w:rFonts w:ascii="Arial" w:hAnsi="Arial" w:cs="Arial"/>
              </w:rPr>
            </w:pPr>
            <w:r>
              <w:rPr>
                <w:rFonts w:ascii="Arial" w:hAnsi="Arial" w:cs="Arial"/>
              </w:rPr>
              <w:t>Programme of Study:</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9BDD4FF" w14:textId="77777777" w:rsidR="00670E27" w:rsidRDefault="009A2F30">
            <w:pPr>
              <w:rPr>
                <w:rFonts w:ascii="Arial" w:hAnsi="Arial" w:cs="Arial"/>
              </w:rPr>
            </w:pPr>
            <w:r>
              <w:rPr>
                <w:rFonts w:ascii="Arial" w:hAnsi="Arial" w:cs="Arial"/>
              </w:rPr>
              <w:t xml:space="preserve">BSc (Hons) Professional Policing practice </w:t>
            </w:r>
          </w:p>
        </w:tc>
      </w:tr>
      <w:tr w:rsidR="00670E27" w14:paraId="5572BA4C" w14:textId="77777777">
        <w:trPr>
          <w:trHeight w:val="557"/>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BB79A2B" w14:textId="77777777" w:rsidR="00670E27" w:rsidRDefault="009A2F30">
            <w:pPr>
              <w:rPr>
                <w:rFonts w:ascii="Arial" w:hAnsi="Arial" w:cs="Arial"/>
              </w:rPr>
            </w:pPr>
            <w:r>
              <w:rPr>
                <w:rFonts w:ascii="Arial" w:hAnsi="Arial" w:cs="Arial"/>
              </w:rPr>
              <w:t>Director of Studies/Supervisor: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DA24660" w14:textId="77777777" w:rsidR="00670E27" w:rsidRDefault="009A2F30">
            <w:pPr>
              <w:rPr>
                <w:rFonts w:ascii="Arial" w:hAnsi="Arial" w:cs="Arial"/>
              </w:rPr>
            </w:pPr>
            <w:r>
              <w:rPr>
                <w:rFonts w:ascii="Arial" w:hAnsi="Arial" w:cs="Arial"/>
              </w:rPr>
              <w:t>Jonathan Edwards</w:t>
            </w:r>
          </w:p>
        </w:tc>
      </w:tr>
    </w:tbl>
    <w:p w14:paraId="2D61E554" w14:textId="77777777" w:rsidR="00670E27" w:rsidRDefault="00670E27">
      <w:pPr>
        <w:rPr>
          <w:rFonts w:ascii="Arial" w:hAnsi="Arial" w:cs="Arial"/>
          <w:bCs/>
          <w:iCs/>
        </w:rPr>
      </w:pPr>
    </w:p>
    <w:p w14:paraId="1FA79AB0" w14:textId="77777777" w:rsidR="00670E27" w:rsidRDefault="00670E27">
      <w:pPr>
        <w:autoSpaceDE w:val="0"/>
        <w:jc w:val="both"/>
        <w:rPr>
          <w:rFonts w:ascii="Arial" w:hAnsi="Arial" w:cs="Arial"/>
          <w:b/>
        </w:rPr>
      </w:pPr>
    </w:p>
    <w:p w14:paraId="7BE61D3D" w14:textId="77777777" w:rsidR="00670E27" w:rsidRDefault="00670E27">
      <w:pPr>
        <w:pageBreakBefore/>
        <w:rPr>
          <w:rFonts w:ascii="Arial" w:hAnsi="Arial" w:cs="Arial"/>
          <w:b/>
        </w:rPr>
      </w:pPr>
    </w:p>
    <w:p w14:paraId="45FC9C0E" w14:textId="77777777" w:rsidR="00670E27" w:rsidRDefault="009A2F30">
      <w:pPr>
        <w:autoSpaceDE w:val="0"/>
        <w:spacing w:after="240"/>
        <w:jc w:val="both"/>
        <w:rPr>
          <w:rFonts w:ascii="Arial" w:hAnsi="Arial" w:cs="Arial"/>
          <w:b/>
        </w:rPr>
      </w:pPr>
      <w:r>
        <w:rPr>
          <w:rFonts w:ascii="Arial" w:hAnsi="Arial" w:cs="Arial"/>
          <w:b/>
        </w:rPr>
        <w:t>SECTION B: Approval for Research Activity</w:t>
      </w:r>
    </w:p>
    <w:tbl>
      <w:tblPr>
        <w:tblW w:w="9918" w:type="dxa"/>
        <w:tblLayout w:type="fixed"/>
        <w:tblCellMar>
          <w:left w:w="10" w:type="dxa"/>
          <w:right w:w="10" w:type="dxa"/>
        </w:tblCellMar>
        <w:tblLook w:val="0000" w:firstRow="0" w:lastRow="0" w:firstColumn="0" w:lastColumn="0" w:noHBand="0" w:noVBand="0"/>
      </w:tblPr>
      <w:tblGrid>
        <w:gridCol w:w="3693"/>
        <w:gridCol w:w="2539"/>
        <w:gridCol w:w="993"/>
        <w:gridCol w:w="850"/>
        <w:gridCol w:w="992"/>
        <w:gridCol w:w="851"/>
      </w:tblGrid>
      <w:tr w:rsidR="00670E27" w14:paraId="6CD16000"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FB9856"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Has the research activity received approval in principle?</w:t>
            </w:r>
          </w:p>
          <w:p w14:paraId="7D0FC726"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(please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157E793" w14:textId="77777777" w:rsidR="00670E27" w:rsidRDefault="009A2F30">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45BEC77" w14:textId="77777777" w:rsidR="00670E27" w:rsidRDefault="009A2F30">
            <w:pPr>
              <w:autoSpaceDE w:val="0"/>
              <w:spacing w:after="0" w:line="240" w:lineRule="auto"/>
              <w:jc w:val="center"/>
            </w:pPr>
            <w:r>
              <w:rPr>
                <w:rFonts w:ascii="MS Gothic" w:eastAsia="MS Gothic" w:hAnsi="MS Gothic" w:cs="Arial"/>
                <w:b/>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8B4096" w14:textId="77777777" w:rsidR="00670E27" w:rsidRDefault="009A2F30">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A398C8A" w14:textId="77777777" w:rsidR="00670E27" w:rsidRDefault="009A2F30">
            <w:pPr>
              <w:autoSpaceDE w:val="0"/>
              <w:spacing w:after="0" w:line="240" w:lineRule="auto"/>
              <w:jc w:val="center"/>
            </w:pPr>
            <w:r>
              <w:rPr>
                <w:rFonts w:ascii="MS Gothic" w:eastAsia="MS Gothic" w:hAnsi="MS Gothic" w:cs="Arial"/>
                <w:b/>
                <w:lang w:eastAsia="en-GB"/>
              </w:rPr>
              <w:t>☒</w:t>
            </w:r>
          </w:p>
        </w:tc>
      </w:tr>
      <w:tr w:rsidR="00670E27" w14:paraId="6FCFFC96" w14:textId="77777777">
        <w:tc>
          <w:tcPr>
            <w:tcW w:w="8075"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75CBFFC" w14:textId="77777777" w:rsidR="00670E27" w:rsidRDefault="00670E27">
            <w:pPr>
              <w:autoSpaceDE w:val="0"/>
              <w:spacing w:after="0" w:line="240" w:lineRule="auto"/>
              <w:rPr>
                <w:rFonts w:ascii="Arial" w:eastAsia="Times New Roman" w:hAnsi="Arial" w:cs="Arial"/>
                <w:b/>
                <w:bCs/>
                <w:lang w:eastAsia="en-GB"/>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C3DF43F" w14:textId="77777777" w:rsidR="00670E27" w:rsidRDefault="009A2F30">
            <w:pPr>
              <w:autoSpaceDE w:val="0"/>
              <w:spacing w:after="0" w:line="240" w:lineRule="auto"/>
              <w:jc w:val="center"/>
              <w:rPr>
                <w:rFonts w:ascii="Arial" w:eastAsia="Times New Roman" w:hAnsi="Arial" w:cs="Arial"/>
                <w:b/>
                <w:bCs/>
                <w:i/>
                <w:lang w:eastAsia="en-GB"/>
              </w:rPr>
            </w:pPr>
            <w:r>
              <w:rPr>
                <w:rFonts w:ascii="Arial" w:eastAsia="Times New Roman" w:hAnsi="Arial" w:cs="Arial"/>
                <w:b/>
                <w:bCs/>
                <w:i/>
                <w:lang w:eastAsia="en-GB"/>
              </w:rPr>
              <w:t>Date</w:t>
            </w:r>
          </w:p>
        </w:tc>
      </w:tr>
      <w:tr w:rsidR="00670E27" w14:paraId="65CB3918" w14:textId="77777777">
        <w:trPr>
          <w:trHeight w:val="437"/>
        </w:trPr>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919EF52" w14:textId="77777777" w:rsidR="00670E27" w:rsidRDefault="009A2F30">
            <w:pPr>
              <w:autoSpaceDE w:val="0"/>
              <w:spacing w:after="0" w:line="240" w:lineRule="auto"/>
              <w:jc w:val="both"/>
            </w:pPr>
            <w:r>
              <w:rPr>
                <w:rFonts w:ascii="Arial" w:eastAsia="Times New Roman" w:hAnsi="Arial" w:cs="Arial"/>
                <w:lang w:eastAsia="en-GB"/>
              </w:rPr>
              <w:t>If Yes, please indicate source of approval (and date where known):</w:t>
            </w:r>
            <w:r>
              <w:rPr>
                <w:rFonts w:ascii="Arial" w:eastAsia="Times New Roman" w:hAnsi="Arial" w:cs="Arial"/>
                <w:bCs/>
                <w:i/>
                <w:iCs/>
                <w:color w:val="FF0000"/>
                <w:sz w:val="20"/>
                <w:szCs w:val="20"/>
                <w:lang w:eastAsia="en-GB"/>
              </w:rPr>
              <w:t xml:space="preserve"> </w:t>
            </w:r>
            <w:r>
              <w:rPr>
                <w:rFonts w:ascii="Arial" w:eastAsia="Times New Roman" w:hAnsi="Arial" w:cs="Arial"/>
                <w:b/>
                <w:bCs/>
                <w:i/>
                <w:iCs/>
                <w:sz w:val="20"/>
                <w:szCs w:val="20"/>
                <w:lang w:eastAsia="en-GB"/>
              </w:rPr>
              <w:t>Approval in principle must be obtained from the relevant source prior to seeking ethical approval</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FED4C3"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Research Degrees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5350A9D"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E517B4" w14:textId="77777777" w:rsidR="00670E27" w:rsidRDefault="00670E27">
            <w:pPr>
              <w:autoSpaceDE w:val="0"/>
              <w:spacing w:after="0" w:line="240" w:lineRule="auto"/>
              <w:jc w:val="center"/>
              <w:rPr>
                <w:rFonts w:ascii="Arial" w:eastAsia="Times New Roman" w:hAnsi="Arial" w:cs="Arial"/>
                <w:b/>
                <w:bCs/>
                <w:lang w:eastAsia="en-GB"/>
              </w:rPr>
            </w:pPr>
          </w:p>
        </w:tc>
      </w:tr>
      <w:tr w:rsidR="00670E27" w14:paraId="396EFB0F" w14:textId="77777777">
        <w:trPr>
          <w:trHeight w:val="415"/>
        </w:trPr>
        <w:tc>
          <w:tcPr>
            <w:tcW w:w="369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05A2C5A" w14:textId="77777777" w:rsidR="00670E27" w:rsidRDefault="00670E27">
            <w:pPr>
              <w:autoSpaceDE w:val="0"/>
              <w:spacing w:after="0" w:line="240" w:lineRule="auto"/>
              <w:jc w:val="both"/>
              <w:rPr>
                <w:rFonts w:ascii="Arial" w:eastAsia="Times New Roman" w:hAnsi="Arial" w:cs="Arial"/>
                <w:lang w:eastAsia="en-GB"/>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E646258"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Institute Research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C1DA827"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C8C65F" w14:textId="77777777" w:rsidR="00670E27" w:rsidRDefault="00670E27">
            <w:pPr>
              <w:autoSpaceDE w:val="0"/>
              <w:spacing w:after="0" w:line="240" w:lineRule="auto"/>
              <w:jc w:val="center"/>
              <w:rPr>
                <w:rFonts w:ascii="Arial" w:eastAsia="Times New Roman" w:hAnsi="Arial" w:cs="Arial"/>
                <w:b/>
                <w:bCs/>
                <w:lang w:eastAsia="en-GB"/>
              </w:rPr>
            </w:pPr>
          </w:p>
        </w:tc>
      </w:tr>
      <w:tr w:rsidR="00670E27" w14:paraId="497B3BFA" w14:textId="77777777">
        <w:tc>
          <w:tcPr>
            <w:tcW w:w="369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1A25267" w14:textId="77777777" w:rsidR="00670E27" w:rsidRDefault="00670E27">
            <w:pPr>
              <w:autoSpaceDE w:val="0"/>
              <w:spacing w:after="0" w:line="240" w:lineRule="auto"/>
              <w:jc w:val="both"/>
              <w:rPr>
                <w:rFonts w:ascii="Arial" w:eastAsia="Times New Roman" w:hAnsi="Arial" w:cs="Arial"/>
                <w:lang w:eastAsia="en-GB"/>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B401F18"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Other (write in)</w:t>
            </w:r>
          </w:p>
          <w:p w14:paraId="65F5C84A" w14:textId="77777777" w:rsidR="00670E27" w:rsidRDefault="00670E27">
            <w:pPr>
              <w:autoSpaceDE w:val="0"/>
              <w:spacing w:after="0" w:line="240" w:lineRule="auto"/>
              <w:rPr>
                <w:rFonts w:ascii="Arial" w:eastAsia="Times New Roman" w:hAnsi="Arial" w:cs="Arial"/>
                <w:lang w:eastAsia="en-GB"/>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111A05E"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1F5B0" w14:textId="77777777" w:rsidR="00670E27" w:rsidRDefault="00670E27">
            <w:pPr>
              <w:autoSpaceDE w:val="0"/>
              <w:spacing w:after="0" w:line="240" w:lineRule="auto"/>
              <w:jc w:val="center"/>
              <w:rPr>
                <w:rFonts w:ascii="Arial" w:eastAsia="Times New Roman" w:hAnsi="Arial" w:cs="Arial"/>
                <w:b/>
                <w:bCs/>
                <w:lang w:eastAsia="en-GB"/>
              </w:rPr>
            </w:pPr>
          </w:p>
        </w:tc>
      </w:tr>
    </w:tbl>
    <w:p w14:paraId="17B8B3E6" w14:textId="77777777" w:rsidR="00670E27" w:rsidRDefault="00670E27">
      <w:pPr>
        <w:autoSpaceDE w:val="0"/>
        <w:spacing w:after="240"/>
        <w:jc w:val="both"/>
        <w:rPr>
          <w:rFonts w:ascii="Arial" w:hAnsi="Arial" w:cs="Arial"/>
          <w:bCs/>
          <w:iCs/>
        </w:rPr>
      </w:pPr>
    </w:p>
    <w:p w14:paraId="23DA3C5F" w14:textId="77777777" w:rsidR="00670E27" w:rsidRDefault="009A2F30">
      <w:pPr>
        <w:autoSpaceDE w:val="0"/>
        <w:spacing w:after="240"/>
        <w:jc w:val="both"/>
        <w:rPr>
          <w:rFonts w:ascii="Arial" w:hAnsi="Arial" w:cs="Arial"/>
          <w:b/>
        </w:rPr>
      </w:pPr>
      <w:r>
        <w:rPr>
          <w:rFonts w:ascii="Arial" w:hAnsi="Arial" w:cs="Arial"/>
          <w:b/>
        </w:rPr>
        <w:t>SECTION C:  Internal and External Ethical Guidance Materials</w:t>
      </w:r>
    </w:p>
    <w:tbl>
      <w:tblPr>
        <w:tblW w:w="9918" w:type="dxa"/>
        <w:tblCellMar>
          <w:left w:w="10" w:type="dxa"/>
          <w:right w:w="10" w:type="dxa"/>
        </w:tblCellMar>
        <w:tblLook w:val="0000" w:firstRow="0" w:lastRow="0" w:firstColumn="0" w:lastColumn="0" w:noHBand="0" w:noVBand="0"/>
      </w:tblPr>
      <w:tblGrid>
        <w:gridCol w:w="8784"/>
        <w:gridCol w:w="1134"/>
      </w:tblGrid>
      <w:tr w:rsidR="00670E27" w14:paraId="0102D212" w14:textId="77777777">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64ADCBC"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70E27" w14:paraId="2DD7CC8E" w14:textId="77777777">
        <w:trPr>
          <w:trHeight w:val="227"/>
        </w:trPr>
        <w:tc>
          <w:tcPr>
            <w:tcW w:w="8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1B1BC" w14:textId="77777777" w:rsidR="00670E27" w:rsidRDefault="00D72ADF">
            <w:pPr>
              <w:autoSpaceDE w:val="0"/>
              <w:spacing w:after="0" w:line="240" w:lineRule="auto"/>
            </w:pPr>
            <w:hyperlink r:id="rId88" w:history="1">
              <w:r w:rsidR="009A2F30">
                <w:rPr>
                  <w:rStyle w:val="Hyperlink"/>
                  <w:rFonts w:ascii="Arial" w:eastAsia="Times New Roman" w:hAnsi="Arial" w:cs="Arial"/>
                  <w:b/>
                  <w:bCs/>
                  <w:lang w:eastAsia="en-GB"/>
                </w:rPr>
                <w:t>UWTSD Research Ethics &amp; Integrity Code of Practice</w:t>
              </w:r>
            </w:hyperlink>
          </w:p>
          <w:p w14:paraId="474C7827" w14:textId="77777777" w:rsidR="00670E27" w:rsidRDefault="00670E27">
            <w:pPr>
              <w:autoSpaceDE w:val="0"/>
              <w:spacing w:after="0" w:line="240" w:lineRule="auto"/>
              <w:rPr>
                <w:rFonts w:ascii="Arial" w:eastAsia="Times New Roman" w:hAnsi="Arial" w:cs="Arial"/>
                <w:bCs/>
                <w:lang w:eastAsia="en-GB"/>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BAA42F6"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022B5FA8" w14:textId="77777777">
        <w:trPr>
          <w:trHeight w:val="227"/>
        </w:trPr>
        <w:tc>
          <w:tcPr>
            <w:tcW w:w="8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F40B9" w14:textId="77777777" w:rsidR="00670E27" w:rsidRDefault="00670E27">
            <w:pPr>
              <w:autoSpaceDE w:val="0"/>
              <w:spacing w:after="0" w:line="240" w:lineRule="auto"/>
              <w:rPr>
                <w:rFonts w:ascii="Arial" w:eastAsia="Times New Roman" w:hAnsi="Arial" w:cs="Arial"/>
                <w:b/>
                <w:bCs/>
                <w:i/>
                <w:lang w:eastAsia="en-GB"/>
              </w:rPr>
            </w:pPr>
          </w:p>
          <w:p w14:paraId="0BF2CA95" w14:textId="77777777" w:rsidR="00670E27" w:rsidRDefault="009A2F30">
            <w:pPr>
              <w:autoSpaceDE w:val="0"/>
              <w:spacing w:after="0" w:line="240" w:lineRule="auto"/>
            </w:pPr>
            <w:r>
              <w:rPr>
                <w:rFonts w:ascii="Arial" w:eastAsia="Times New Roman" w:hAnsi="Arial" w:cs="Arial"/>
                <w:b/>
                <w:bCs/>
                <w:lang w:eastAsia="en-GB"/>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C5273A4"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06890B44" w14:textId="77777777">
        <w:trPr>
          <w:trHeight w:val="227"/>
        </w:trPr>
        <w:tc>
          <w:tcPr>
            <w:tcW w:w="8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153EC" w14:textId="77777777" w:rsidR="00670E27" w:rsidRDefault="00670E27">
            <w:pPr>
              <w:autoSpaceDE w:val="0"/>
              <w:spacing w:after="0" w:line="240" w:lineRule="auto"/>
              <w:rPr>
                <w:rFonts w:ascii="Arial" w:eastAsia="Times New Roman" w:hAnsi="Arial" w:cs="Arial"/>
                <w:b/>
                <w:bCs/>
                <w:i/>
                <w:lang w:eastAsia="en-GB"/>
              </w:rPr>
            </w:pPr>
          </w:p>
          <w:p w14:paraId="2EFD5ECD" w14:textId="77777777" w:rsidR="00670E27" w:rsidRDefault="00670E27">
            <w:pPr>
              <w:autoSpaceDE w:val="0"/>
              <w:spacing w:after="0" w:line="240" w:lineRule="auto"/>
              <w:rPr>
                <w:rFonts w:ascii="Arial" w:eastAsia="Times New Roman" w:hAnsi="Arial" w:cs="Arial"/>
                <w:b/>
                <w:bCs/>
                <w:i/>
                <w:lang w:eastAsia="en-GB"/>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92AB5B0" w14:textId="77777777" w:rsidR="00670E27" w:rsidRDefault="009A2F30">
            <w:pPr>
              <w:autoSpaceDE w:val="0"/>
              <w:spacing w:after="0" w:line="240" w:lineRule="auto"/>
              <w:jc w:val="center"/>
            </w:pPr>
            <w:r>
              <w:rPr>
                <w:rFonts w:ascii="MS Gothic" w:eastAsia="MS Gothic" w:hAnsi="MS Gothic" w:cs="Arial"/>
                <w:b/>
                <w:bCs/>
                <w:lang w:eastAsia="en-GB"/>
              </w:rPr>
              <w:t>☐</w:t>
            </w:r>
          </w:p>
        </w:tc>
      </w:tr>
    </w:tbl>
    <w:p w14:paraId="5281D983" w14:textId="77777777" w:rsidR="00670E27" w:rsidRDefault="00670E27">
      <w:pPr>
        <w:autoSpaceDE w:val="0"/>
        <w:spacing w:after="240"/>
        <w:jc w:val="both"/>
        <w:rPr>
          <w:rFonts w:ascii="Arial" w:hAnsi="Arial" w:cs="Arial"/>
          <w:b/>
        </w:rPr>
      </w:pPr>
    </w:p>
    <w:p w14:paraId="5A825E11" w14:textId="77777777" w:rsidR="00670E27" w:rsidRDefault="009A2F30">
      <w:pPr>
        <w:autoSpaceDE w:val="0"/>
        <w:spacing w:after="240"/>
        <w:jc w:val="both"/>
        <w:rPr>
          <w:rFonts w:ascii="Arial" w:hAnsi="Arial" w:cs="Arial"/>
          <w:b/>
        </w:rPr>
      </w:pPr>
      <w:r>
        <w:rPr>
          <w:rFonts w:ascii="Arial" w:hAnsi="Arial" w:cs="Arial"/>
          <w:b/>
        </w:rPr>
        <w:t>SECTION D: External Collaborative Research Activity</w:t>
      </w:r>
    </w:p>
    <w:tbl>
      <w:tblPr>
        <w:tblW w:w="9918" w:type="dxa"/>
        <w:tblLayout w:type="fixed"/>
        <w:tblCellMar>
          <w:left w:w="10" w:type="dxa"/>
          <w:right w:w="10" w:type="dxa"/>
        </w:tblCellMar>
        <w:tblLook w:val="0000" w:firstRow="0" w:lastRow="0" w:firstColumn="0" w:lastColumn="0" w:noHBand="0" w:noVBand="0"/>
      </w:tblPr>
      <w:tblGrid>
        <w:gridCol w:w="3823"/>
        <w:gridCol w:w="2409"/>
        <w:gridCol w:w="993"/>
        <w:gridCol w:w="850"/>
        <w:gridCol w:w="796"/>
        <w:gridCol w:w="186"/>
        <w:gridCol w:w="10"/>
        <w:gridCol w:w="851"/>
      </w:tblGrid>
      <w:tr w:rsidR="00670E27" w14:paraId="55CCDF19"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65F8618" w14:textId="77777777" w:rsidR="00670E27" w:rsidRDefault="009A2F30">
            <w:pPr>
              <w:autoSpaceDE w:val="0"/>
              <w:spacing w:after="0" w:line="240" w:lineRule="auto"/>
              <w:jc w:val="both"/>
              <w:rPr>
                <w:rFonts w:ascii="Arial" w:eastAsia="Times New Roman" w:hAnsi="Arial" w:cs="Arial"/>
                <w:lang w:eastAsia="en-GB"/>
              </w:rPr>
            </w:pPr>
            <w:r>
              <w:rPr>
                <w:rFonts w:ascii="Arial" w:eastAsia="Times New Roman" w:hAnsi="Arial" w:cs="Arial"/>
                <w:lang w:eastAsia="en-GB"/>
              </w:rPr>
              <w:t>Does the research activity involve collaborators outside of the University?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A83158" w14:textId="77777777" w:rsidR="00670E27" w:rsidRDefault="009A2F30">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479C2A7" w14:textId="77777777" w:rsidR="00670E27" w:rsidRDefault="009A2F30">
            <w:pPr>
              <w:autoSpaceDE w:val="0"/>
              <w:spacing w:after="0" w:line="240" w:lineRule="auto"/>
              <w:jc w:val="center"/>
            </w:pPr>
            <w:r>
              <w:rPr>
                <w:rFonts w:ascii="Segoe UI Symbol" w:eastAsia="Times New Roman" w:hAnsi="Segoe UI Symbol" w:cs="Segoe UI Symbol"/>
                <w:b/>
                <w:lang w:eastAsia="en-GB"/>
              </w:rPr>
              <w:t>☐</w:t>
            </w:r>
          </w:p>
        </w:tc>
        <w:tc>
          <w:tcPr>
            <w:tcW w:w="7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E2D57A9" w14:textId="77777777" w:rsidR="00670E27" w:rsidRDefault="009A2F30">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NO</w:t>
            </w:r>
          </w:p>
        </w:tc>
        <w:tc>
          <w:tcPr>
            <w:tcW w:w="1047"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C88C3CF" w14:textId="77777777" w:rsidR="00670E27" w:rsidRDefault="009A2F30">
            <w:pPr>
              <w:autoSpaceDE w:val="0"/>
              <w:spacing w:after="0" w:line="240" w:lineRule="auto"/>
              <w:jc w:val="center"/>
            </w:pPr>
            <w:r>
              <w:rPr>
                <w:rFonts w:ascii="MS Gothic" w:eastAsia="MS Gothic" w:hAnsi="MS Gothic" w:cs="Arial"/>
                <w:b/>
                <w:lang w:eastAsia="en-GB"/>
              </w:rPr>
              <w:t>☒</w:t>
            </w:r>
          </w:p>
        </w:tc>
      </w:tr>
      <w:tr w:rsidR="00670E27" w14:paraId="7144B2CD" w14:textId="77777777">
        <w:tc>
          <w:tcPr>
            <w:tcW w:w="991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7A883" w14:textId="77777777" w:rsidR="00670E27" w:rsidRDefault="00670E27">
            <w:pPr>
              <w:autoSpaceDE w:val="0"/>
              <w:spacing w:after="0" w:line="240" w:lineRule="auto"/>
              <w:rPr>
                <w:rFonts w:ascii="Arial" w:eastAsia="Times New Roman" w:hAnsi="Arial" w:cs="Arial"/>
                <w:sz w:val="16"/>
                <w:szCs w:val="16"/>
                <w:lang w:eastAsia="en-GB"/>
              </w:rPr>
            </w:pPr>
          </w:p>
          <w:p w14:paraId="682868AD" w14:textId="77777777" w:rsidR="00670E27" w:rsidRDefault="009A2F30">
            <w:pPr>
              <w:autoSpaceDE w:val="0"/>
              <w:spacing w:after="0" w:line="240" w:lineRule="auto"/>
            </w:pPr>
            <w:r>
              <w:rPr>
                <w:rFonts w:ascii="Arial" w:eastAsia="Times New Roman" w:hAnsi="Arial" w:cs="Arial"/>
                <w:lang w:eastAsia="en-GB"/>
              </w:rPr>
              <w:t>If Yes, please provide the name of the external organisation and name and contact details for the main contact person and confirmation this person has consented to their personal data being shared.as part of this collaboration.</w:t>
            </w:r>
          </w:p>
        </w:tc>
      </w:tr>
      <w:tr w:rsidR="00670E27" w14:paraId="578DFC1C"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38C4945" w14:textId="77777777" w:rsidR="00670E27" w:rsidRDefault="009A2F30">
            <w:pPr>
              <w:autoSpaceDE w:val="0"/>
              <w:spacing w:after="0" w:line="240" w:lineRule="auto"/>
              <w:jc w:val="both"/>
              <w:rPr>
                <w:rFonts w:ascii="Arial" w:eastAsia="Times New Roman" w:hAnsi="Arial" w:cs="Arial"/>
                <w:lang w:eastAsia="en-GB"/>
              </w:rPr>
            </w:pPr>
            <w:r>
              <w:rPr>
                <w:rFonts w:ascii="Arial" w:eastAsia="Times New Roman" w:hAnsi="Arial" w:cs="Arial"/>
                <w:lang w:eastAsia="en-GB"/>
              </w:rPr>
              <w:t>Institution</w:t>
            </w:r>
          </w:p>
        </w:tc>
        <w:tc>
          <w:tcPr>
            <w:tcW w:w="6095"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3E45C" w14:textId="77777777" w:rsidR="00670E27" w:rsidRDefault="00670E27">
            <w:pPr>
              <w:autoSpaceDE w:val="0"/>
              <w:spacing w:after="0" w:line="240" w:lineRule="auto"/>
              <w:rPr>
                <w:rFonts w:ascii="Arial" w:eastAsia="Times New Roman" w:hAnsi="Arial" w:cs="Arial"/>
                <w:bCs/>
                <w:lang w:eastAsia="en-GB"/>
              </w:rPr>
            </w:pPr>
          </w:p>
          <w:p w14:paraId="2CBC86D9" w14:textId="77777777" w:rsidR="00670E27" w:rsidRDefault="00670E27">
            <w:pPr>
              <w:autoSpaceDE w:val="0"/>
              <w:spacing w:after="0" w:line="240" w:lineRule="auto"/>
              <w:rPr>
                <w:rFonts w:ascii="Arial" w:eastAsia="Times New Roman" w:hAnsi="Arial" w:cs="Arial"/>
                <w:bCs/>
                <w:lang w:eastAsia="en-GB"/>
              </w:rPr>
            </w:pPr>
          </w:p>
        </w:tc>
      </w:tr>
      <w:tr w:rsidR="00670E27" w14:paraId="150BEE93"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D0DB0BC" w14:textId="77777777" w:rsidR="00670E27" w:rsidRDefault="009A2F30">
            <w:pPr>
              <w:autoSpaceDE w:val="0"/>
              <w:spacing w:after="0" w:line="240" w:lineRule="auto"/>
              <w:jc w:val="both"/>
              <w:rPr>
                <w:rFonts w:ascii="Arial" w:eastAsia="Times New Roman" w:hAnsi="Arial" w:cs="Arial"/>
                <w:lang w:eastAsia="en-GB"/>
              </w:rPr>
            </w:pPr>
            <w:r>
              <w:rPr>
                <w:rFonts w:ascii="Arial" w:eastAsia="Times New Roman" w:hAnsi="Arial" w:cs="Arial"/>
                <w:lang w:eastAsia="en-GB"/>
              </w:rPr>
              <w:t>Contact person name</w:t>
            </w:r>
          </w:p>
        </w:tc>
        <w:tc>
          <w:tcPr>
            <w:tcW w:w="6095"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21216" w14:textId="77777777" w:rsidR="00670E27" w:rsidRDefault="00670E27">
            <w:pPr>
              <w:autoSpaceDE w:val="0"/>
              <w:spacing w:after="0" w:line="240" w:lineRule="auto"/>
              <w:rPr>
                <w:rFonts w:ascii="Arial" w:eastAsia="Times New Roman" w:hAnsi="Arial" w:cs="Arial"/>
                <w:bCs/>
                <w:lang w:eastAsia="en-GB"/>
              </w:rPr>
            </w:pPr>
          </w:p>
          <w:p w14:paraId="2EBC9E26" w14:textId="77777777" w:rsidR="00670E27" w:rsidRDefault="00670E27">
            <w:pPr>
              <w:autoSpaceDE w:val="0"/>
              <w:spacing w:after="0" w:line="240" w:lineRule="auto"/>
              <w:rPr>
                <w:rFonts w:ascii="Arial" w:eastAsia="Times New Roman" w:hAnsi="Arial" w:cs="Arial"/>
                <w:bCs/>
                <w:lang w:eastAsia="en-GB"/>
              </w:rPr>
            </w:pPr>
          </w:p>
        </w:tc>
      </w:tr>
      <w:tr w:rsidR="00670E27" w14:paraId="0CAB7B48"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5CC3DEB" w14:textId="77777777" w:rsidR="00670E27" w:rsidRDefault="009A2F30">
            <w:pPr>
              <w:autoSpaceDE w:val="0"/>
              <w:spacing w:after="0" w:line="240" w:lineRule="auto"/>
              <w:jc w:val="both"/>
              <w:rPr>
                <w:rFonts w:ascii="Arial" w:eastAsia="Times New Roman" w:hAnsi="Arial" w:cs="Arial"/>
                <w:lang w:eastAsia="en-GB"/>
              </w:rPr>
            </w:pPr>
            <w:r>
              <w:rPr>
                <w:rFonts w:ascii="Arial" w:eastAsia="Times New Roman" w:hAnsi="Arial" w:cs="Arial"/>
                <w:lang w:eastAsia="en-GB"/>
              </w:rPr>
              <w:t>Contact person e-mail address</w:t>
            </w:r>
          </w:p>
          <w:p w14:paraId="077022E9" w14:textId="77777777" w:rsidR="00670E27" w:rsidRDefault="00670E27">
            <w:pPr>
              <w:autoSpaceDE w:val="0"/>
              <w:spacing w:after="0" w:line="240" w:lineRule="auto"/>
              <w:jc w:val="both"/>
              <w:rPr>
                <w:rFonts w:ascii="Arial" w:eastAsia="Times New Roman" w:hAnsi="Arial" w:cs="Arial"/>
                <w:lang w:eastAsia="en-GB"/>
              </w:rPr>
            </w:pPr>
          </w:p>
        </w:tc>
        <w:tc>
          <w:tcPr>
            <w:tcW w:w="6095"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80382" w14:textId="77777777" w:rsidR="00670E27" w:rsidRDefault="00670E27">
            <w:pPr>
              <w:autoSpaceDE w:val="0"/>
              <w:spacing w:after="0" w:line="240" w:lineRule="auto"/>
              <w:rPr>
                <w:rFonts w:ascii="Arial" w:eastAsia="Times New Roman" w:hAnsi="Arial" w:cs="Arial"/>
                <w:bCs/>
                <w:lang w:eastAsia="en-GB"/>
              </w:rPr>
            </w:pPr>
          </w:p>
        </w:tc>
      </w:tr>
      <w:tr w:rsidR="00670E27" w14:paraId="0B744B14"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9A51FBF"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Has this individual consented to sharing their details on this form?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EBFAAC5" w14:textId="77777777" w:rsidR="00670E27" w:rsidRDefault="009A2F30">
            <w:pPr>
              <w:autoSpaceDE w:val="0"/>
              <w:spacing w:after="0" w:line="240" w:lineRule="auto"/>
              <w:jc w:val="center"/>
            </w:pPr>
            <w:r>
              <w:rPr>
                <w:rFonts w:ascii="Arial" w:eastAsia="Times New Roman" w:hAnsi="Arial" w:cs="Arial"/>
                <w:b/>
                <w:lang w:eastAsia="en-G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A070CE0"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B85C7E3" w14:textId="77777777" w:rsidR="00670E27" w:rsidRDefault="009A2F30">
            <w:pPr>
              <w:autoSpaceDE w:val="0"/>
              <w:spacing w:after="0" w:line="240" w:lineRule="auto"/>
              <w:jc w:val="center"/>
            </w:pPr>
            <w:r>
              <w:rPr>
                <w:rFonts w:ascii="Arial" w:eastAsia="Times New Roman" w:hAnsi="Arial" w:cs="Arial"/>
                <w:b/>
                <w:lang w:eastAsia="en-G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652397D" w14:textId="77777777" w:rsidR="00670E27" w:rsidRDefault="009A2F30">
            <w:pPr>
              <w:autoSpaceDE w:val="0"/>
              <w:spacing w:after="0" w:line="240" w:lineRule="auto"/>
              <w:jc w:val="center"/>
            </w:pPr>
            <w:r>
              <w:rPr>
                <w:rFonts w:ascii="MS Gothic" w:eastAsia="MS Gothic" w:hAnsi="MS Gothic" w:cs="Arial"/>
                <w:bCs/>
                <w:lang w:eastAsia="en-GB"/>
              </w:rPr>
              <w:t>☒</w:t>
            </w:r>
          </w:p>
        </w:tc>
      </w:tr>
      <w:tr w:rsidR="00670E27" w14:paraId="23A68A46"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770E981"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1BAA5ED" w14:textId="77777777" w:rsidR="00670E27" w:rsidRDefault="009A2F30">
            <w:pPr>
              <w:autoSpaceDE w:val="0"/>
              <w:spacing w:after="0" w:line="240" w:lineRule="auto"/>
              <w:jc w:val="center"/>
            </w:pPr>
            <w:r>
              <w:rPr>
                <w:rFonts w:ascii="Arial" w:eastAsia="Times New Roman" w:hAnsi="Arial" w:cs="Arial"/>
                <w:b/>
                <w:lang w:eastAsia="en-G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07C2115"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50DEE01" w14:textId="77777777" w:rsidR="00670E27" w:rsidRDefault="009A2F30">
            <w:pPr>
              <w:autoSpaceDE w:val="0"/>
              <w:spacing w:after="0" w:line="240" w:lineRule="auto"/>
              <w:jc w:val="center"/>
            </w:pPr>
            <w:r>
              <w:rPr>
                <w:rFonts w:ascii="Arial" w:eastAsia="Times New Roman" w:hAnsi="Arial" w:cs="Arial"/>
                <w:b/>
                <w:lang w:eastAsia="en-G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270923A" w14:textId="77777777" w:rsidR="00670E27" w:rsidRDefault="009A2F30">
            <w:pPr>
              <w:autoSpaceDE w:val="0"/>
              <w:spacing w:after="0" w:line="240" w:lineRule="auto"/>
              <w:jc w:val="center"/>
            </w:pPr>
            <w:r>
              <w:rPr>
                <w:rFonts w:ascii="MS Gothic" w:eastAsia="MS Gothic" w:hAnsi="MS Gothic" w:cs="Arial"/>
                <w:bCs/>
                <w:lang w:eastAsia="en-GB"/>
              </w:rPr>
              <w:t>☒</w:t>
            </w:r>
          </w:p>
        </w:tc>
      </w:tr>
      <w:tr w:rsidR="00670E27" w14:paraId="439F589B"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71352AE"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B57C057" w14:textId="77777777" w:rsidR="00670E27" w:rsidRDefault="009A2F30">
            <w:pPr>
              <w:autoSpaceDE w:val="0"/>
              <w:spacing w:after="0" w:line="240" w:lineRule="auto"/>
              <w:jc w:val="center"/>
            </w:pPr>
            <w:r>
              <w:rPr>
                <w:rFonts w:ascii="Arial" w:eastAsia="Times New Roman" w:hAnsi="Arial" w:cs="Arial"/>
                <w:b/>
                <w:lang w:eastAsia="en-G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07AAF5D"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DA62985" w14:textId="77777777" w:rsidR="00670E27" w:rsidRDefault="009A2F30">
            <w:pPr>
              <w:autoSpaceDE w:val="0"/>
              <w:spacing w:after="0" w:line="240" w:lineRule="auto"/>
              <w:jc w:val="center"/>
            </w:pPr>
            <w:r>
              <w:rPr>
                <w:rFonts w:ascii="Arial" w:eastAsia="Times New Roman" w:hAnsi="Arial" w:cs="Arial"/>
                <w:b/>
                <w:lang w:eastAsia="en-G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A93CFFF" w14:textId="77777777" w:rsidR="00670E27" w:rsidRDefault="009A2F30">
            <w:pPr>
              <w:autoSpaceDE w:val="0"/>
              <w:spacing w:after="0" w:line="240" w:lineRule="auto"/>
              <w:jc w:val="center"/>
            </w:pPr>
            <w:r>
              <w:rPr>
                <w:rFonts w:ascii="MS Gothic" w:eastAsia="MS Gothic" w:hAnsi="MS Gothic" w:cs="Arial"/>
                <w:bCs/>
                <w:lang w:eastAsia="en-GB"/>
              </w:rPr>
              <w:t>☒</w:t>
            </w:r>
          </w:p>
        </w:tc>
      </w:tr>
      <w:tr w:rsidR="00670E27" w14:paraId="0217D8BC" w14:textId="77777777">
        <w:trPr>
          <w:trHeight w:val="386"/>
        </w:trPr>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3170C85"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Are you specifically employed to undertake this research in either a paid or voluntary capacity?</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83ED5" w14:textId="77777777" w:rsidR="00670E27" w:rsidRDefault="009A2F30">
            <w:pPr>
              <w:autoSpaceDE w:val="0"/>
              <w:spacing w:after="0" w:line="240" w:lineRule="auto"/>
              <w:rPr>
                <w:rFonts w:ascii="Arial" w:eastAsia="Times New Roman" w:hAnsi="Arial" w:cs="Arial"/>
                <w:bCs/>
                <w:lang w:eastAsia="en-GB"/>
              </w:rPr>
            </w:pPr>
            <w:r>
              <w:rPr>
                <w:rFonts w:ascii="Arial" w:eastAsia="Times New Roman" w:hAnsi="Arial" w:cs="Arial"/>
                <w:bCs/>
                <w:lang w:eastAsia="en-GB"/>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C9F362B" w14:textId="77777777" w:rsidR="00670E27" w:rsidRDefault="009A2F30">
            <w:pPr>
              <w:autoSpaceDE w:val="0"/>
              <w:spacing w:after="0" w:line="240" w:lineRule="auto"/>
              <w:jc w:val="center"/>
            </w:pPr>
            <w:r>
              <w:rPr>
                <w:rFonts w:ascii="Arial" w:eastAsia="Times New Roman" w:hAnsi="Arial" w:cs="Arial"/>
                <w:b/>
                <w:lang w:eastAsia="en-G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2EDB95B"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4ECB892" w14:textId="77777777" w:rsidR="00670E27" w:rsidRDefault="009A2F30">
            <w:pPr>
              <w:autoSpaceDE w:val="0"/>
              <w:spacing w:after="0" w:line="240" w:lineRule="auto"/>
              <w:jc w:val="center"/>
            </w:pPr>
            <w:r>
              <w:rPr>
                <w:rFonts w:ascii="Arial" w:eastAsia="Times New Roman" w:hAnsi="Arial" w:cs="Arial"/>
                <w:b/>
                <w:lang w:eastAsia="en-GB"/>
              </w:rPr>
              <w:t>NO</w:t>
            </w:r>
          </w:p>
        </w:tc>
        <w:tc>
          <w:tcPr>
            <w:tcW w:w="86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8716AB8" w14:textId="77777777" w:rsidR="00670E27" w:rsidRDefault="009A2F30">
            <w:pPr>
              <w:autoSpaceDE w:val="0"/>
              <w:spacing w:after="0" w:line="240" w:lineRule="auto"/>
              <w:jc w:val="center"/>
            </w:pPr>
            <w:r>
              <w:rPr>
                <w:rFonts w:ascii="MS Gothic" w:eastAsia="MS Gothic" w:hAnsi="MS Gothic" w:cs="Arial"/>
                <w:bCs/>
                <w:lang w:eastAsia="en-GB"/>
              </w:rPr>
              <w:t>☒</w:t>
            </w:r>
          </w:p>
        </w:tc>
      </w:tr>
      <w:tr w:rsidR="00670E27" w14:paraId="579E7ECB" w14:textId="77777777">
        <w:trPr>
          <w:trHeight w:val="386"/>
        </w:trPr>
        <w:tc>
          <w:tcPr>
            <w:tcW w:w="382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7E24723" w14:textId="77777777" w:rsidR="00670E27" w:rsidRDefault="00670E27">
            <w:pPr>
              <w:autoSpaceDE w:val="0"/>
              <w:spacing w:after="0" w:line="240" w:lineRule="auto"/>
              <w:rPr>
                <w:rFonts w:ascii="Arial" w:eastAsia="Times New Roman" w:hAnsi="Arial" w:cs="Arial"/>
                <w:lang w:eastAsia="en-GB"/>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FF550" w14:textId="77777777" w:rsidR="00670E27" w:rsidRDefault="009A2F30">
            <w:pPr>
              <w:autoSpaceDE w:val="0"/>
              <w:spacing w:after="0" w:line="240" w:lineRule="auto"/>
              <w:rPr>
                <w:rFonts w:ascii="Arial" w:eastAsia="Times New Roman" w:hAnsi="Arial" w:cs="Arial"/>
                <w:bCs/>
                <w:lang w:eastAsia="en-GB"/>
              </w:rPr>
            </w:pPr>
            <w:r>
              <w:rPr>
                <w:rFonts w:ascii="Arial" w:eastAsia="Times New Roman" w:hAnsi="Arial" w:cs="Arial"/>
                <w:bCs/>
                <w:lang w:eastAsia="en-GB"/>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B02E89C" w14:textId="77777777" w:rsidR="00670E27" w:rsidRDefault="009A2F30">
            <w:pPr>
              <w:autoSpaceDE w:val="0"/>
              <w:spacing w:after="0" w:line="240" w:lineRule="auto"/>
              <w:jc w:val="center"/>
            </w:pPr>
            <w:r>
              <w:rPr>
                <w:rFonts w:ascii="Arial" w:eastAsia="Times New Roman" w:hAnsi="Arial" w:cs="Arial"/>
                <w:b/>
                <w:lang w:eastAsia="en-G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9A28DE6"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C2A999A" w14:textId="77777777" w:rsidR="00670E27" w:rsidRDefault="009A2F30">
            <w:pPr>
              <w:autoSpaceDE w:val="0"/>
              <w:spacing w:after="0" w:line="240" w:lineRule="auto"/>
              <w:jc w:val="center"/>
            </w:pPr>
            <w:r>
              <w:rPr>
                <w:rFonts w:ascii="Arial" w:eastAsia="Times New Roman" w:hAnsi="Arial" w:cs="Arial"/>
                <w:b/>
                <w:lang w:eastAsia="en-GB"/>
              </w:rPr>
              <w:t>NO</w:t>
            </w:r>
          </w:p>
        </w:tc>
        <w:tc>
          <w:tcPr>
            <w:tcW w:w="86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9539C43" w14:textId="77777777" w:rsidR="00670E27" w:rsidRDefault="009A2F30">
            <w:pPr>
              <w:autoSpaceDE w:val="0"/>
              <w:spacing w:after="0" w:line="240" w:lineRule="auto"/>
              <w:jc w:val="center"/>
            </w:pPr>
            <w:r>
              <w:rPr>
                <w:rFonts w:ascii="MS Gothic" w:eastAsia="MS Gothic" w:hAnsi="MS Gothic" w:cs="Arial"/>
                <w:bCs/>
                <w:lang w:eastAsia="en-GB"/>
              </w:rPr>
              <w:t>☒</w:t>
            </w:r>
          </w:p>
        </w:tc>
      </w:tr>
      <w:tr w:rsidR="00670E27" w14:paraId="6DDC5489" w14:textId="77777777">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6732462"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Is the research being undertaken within an existing UWTSD </w:t>
            </w:r>
            <w:proofErr w:type="spellStart"/>
            <w:r>
              <w:rPr>
                <w:rFonts w:ascii="Arial" w:eastAsia="Times New Roman" w:hAnsi="Arial" w:cs="Arial"/>
                <w:lang w:eastAsia="en-GB"/>
              </w:rPr>
              <w:t>Athrofa</w:t>
            </w:r>
            <w:proofErr w:type="spellEnd"/>
            <w:r>
              <w:rPr>
                <w:rFonts w:ascii="Arial" w:eastAsia="Times New Roman" w:hAnsi="Arial" w:cs="Arial"/>
                <w:lang w:eastAsia="en-GB"/>
              </w:rPr>
              <w:t xml:space="preserve"> Professional Learning Partnership (APLP)</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7C05C" w14:textId="77777777" w:rsidR="00670E27" w:rsidRDefault="009A2F30">
            <w:pPr>
              <w:autoSpaceDE w:val="0"/>
              <w:spacing w:after="0" w:line="240" w:lineRule="auto"/>
              <w:rPr>
                <w:rFonts w:ascii="Arial" w:eastAsia="Times New Roman" w:hAnsi="Arial" w:cs="Arial"/>
                <w:bCs/>
                <w:lang w:eastAsia="en-GB"/>
              </w:rPr>
            </w:pPr>
            <w:r>
              <w:rPr>
                <w:rFonts w:ascii="Arial" w:eastAsia="Times New Roman" w:hAnsi="Arial" w:cs="Arial"/>
                <w:bCs/>
                <w:lang w:eastAsia="en-GB"/>
              </w:rPr>
              <w:t>If YES then the 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DAB4D87" w14:textId="77777777" w:rsidR="00670E27" w:rsidRDefault="009A2F30">
            <w:pPr>
              <w:autoSpaceDE w:val="0"/>
              <w:spacing w:after="0" w:line="240" w:lineRule="auto"/>
              <w:jc w:val="center"/>
            </w:pPr>
            <w:r>
              <w:rPr>
                <w:rFonts w:ascii="Arial" w:eastAsia="Times New Roman" w:hAnsi="Arial" w:cs="Arial"/>
                <w:b/>
                <w:lang w:eastAsia="en-G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FCA3884" w14:textId="77777777" w:rsidR="00670E27" w:rsidRDefault="009A2F30">
            <w:pPr>
              <w:autoSpaceDE w:val="0"/>
              <w:spacing w:after="0" w:line="240" w:lineRule="auto"/>
              <w:jc w:val="center"/>
            </w:pPr>
            <w:r>
              <w:rPr>
                <w:rFonts w:ascii="MS Gothic" w:eastAsia="MS Gothic" w:hAnsi="MS Gothic" w:cs="Arial"/>
                <w:bCs/>
                <w:lang w:eastAsia="en-GB"/>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BE6FF2F" w14:textId="77777777" w:rsidR="00670E27" w:rsidRDefault="009A2F30">
            <w:pPr>
              <w:autoSpaceDE w:val="0"/>
              <w:spacing w:after="0" w:line="240" w:lineRule="auto"/>
              <w:jc w:val="center"/>
            </w:pPr>
            <w:r>
              <w:rPr>
                <w:rFonts w:ascii="Arial" w:eastAsia="Times New Roman" w:hAnsi="Arial" w:cs="Arial"/>
                <w:b/>
                <w:lang w:eastAsia="en-G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7D8A91C" w14:textId="77777777" w:rsidR="00670E27" w:rsidRDefault="009A2F30">
            <w:pPr>
              <w:autoSpaceDE w:val="0"/>
              <w:spacing w:after="0" w:line="240" w:lineRule="auto"/>
              <w:jc w:val="center"/>
            </w:pPr>
            <w:r>
              <w:rPr>
                <w:rFonts w:ascii="MS Gothic" w:eastAsia="MS Gothic" w:hAnsi="MS Gothic" w:cs="Arial"/>
                <w:bCs/>
                <w:lang w:eastAsia="en-GB"/>
              </w:rPr>
              <w:t>☒</w:t>
            </w:r>
          </w:p>
        </w:tc>
      </w:tr>
      <w:tr w:rsidR="00670E27" w14:paraId="7857C497" w14:textId="77777777">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8A402E8"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Permission to undertake the research has been provided by the partner organisation</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050EE" w14:textId="77777777" w:rsidR="00670E27" w:rsidRDefault="009A2F30">
            <w:pPr>
              <w:autoSpaceDE w:val="0"/>
              <w:spacing w:after="0" w:line="240" w:lineRule="auto"/>
              <w:rPr>
                <w:rFonts w:ascii="Arial" w:eastAsia="Times New Roman" w:hAnsi="Arial" w:cs="Arial"/>
                <w:bCs/>
                <w:lang w:eastAsia="en-GB"/>
              </w:rPr>
            </w:pPr>
            <w:r>
              <w:rPr>
                <w:rFonts w:ascii="Arial" w:eastAsia="Times New Roman" w:hAnsi="Arial" w:cs="Arial"/>
                <w:bCs/>
                <w:lang w:eastAsia="en-GB"/>
              </w:rPr>
              <w:t>(If YES attach copy)</w:t>
            </w:r>
          </w:p>
          <w:p w14:paraId="17FD7B5A" w14:textId="77777777" w:rsidR="00670E27" w:rsidRDefault="009A2F30">
            <w:pPr>
              <w:autoSpaceDE w:val="0"/>
              <w:spacing w:after="0" w:line="240" w:lineRule="auto"/>
              <w:rPr>
                <w:rFonts w:ascii="Arial" w:eastAsia="Times New Roman" w:hAnsi="Arial" w:cs="Arial"/>
                <w:bCs/>
                <w:lang w:eastAsia="en-GB"/>
              </w:rPr>
            </w:pPr>
            <w:r>
              <w:rPr>
                <w:rFonts w:ascii="Arial" w:eastAsia="Times New Roman" w:hAnsi="Arial" w:cs="Arial"/>
                <w:bCs/>
                <w:lang w:eastAsia="en-GB"/>
              </w:rPr>
              <w:t>If NO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271EAB5" w14:textId="77777777" w:rsidR="00670E27" w:rsidRDefault="009A2F30">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74618BE" w14:textId="77777777" w:rsidR="00670E27" w:rsidRDefault="009A2F30">
            <w:pPr>
              <w:autoSpaceDE w:val="0"/>
              <w:spacing w:after="0" w:line="240" w:lineRule="auto"/>
              <w:jc w:val="center"/>
            </w:pPr>
            <w:r>
              <w:rPr>
                <w:rFonts w:ascii="MS Gothic" w:eastAsia="MS Gothic" w:hAnsi="MS Gothic" w:cs="Arial"/>
                <w:bCs/>
                <w:lang w:eastAsia="en-GB"/>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72FF594" w14:textId="77777777" w:rsidR="00670E27" w:rsidRDefault="009A2F30">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5ED36B0" w14:textId="77777777" w:rsidR="00670E27" w:rsidRDefault="009A2F30">
            <w:pPr>
              <w:autoSpaceDE w:val="0"/>
              <w:spacing w:after="0" w:line="240" w:lineRule="auto"/>
              <w:jc w:val="center"/>
            </w:pPr>
            <w:r>
              <w:rPr>
                <w:rFonts w:ascii="MS Gothic" w:eastAsia="MS Gothic" w:hAnsi="MS Gothic" w:cs="Arial"/>
                <w:bCs/>
                <w:lang w:eastAsia="en-GB"/>
              </w:rPr>
              <w:t>☒</w:t>
            </w:r>
          </w:p>
        </w:tc>
      </w:tr>
    </w:tbl>
    <w:p w14:paraId="5A1DE012" w14:textId="77777777" w:rsidR="00670E27" w:rsidRDefault="00670E27">
      <w:pPr>
        <w:rPr>
          <w:rFonts w:ascii="Arial" w:hAnsi="Arial" w:cs="Arial"/>
          <w:bCs/>
          <w:iCs/>
          <w:sz w:val="16"/>
          <w:szCs w:val="16"/>
        </w:rPr>
      </w:pPr>
    </w:p>
    <w:p w14:paraId="4729FF43" w14:textId="77777777" w:rsidR="00670E27" w:rsidRDefault="00670E27">
      <w:pPr>
        <w:rPr>
          <w:rFonts w:ascii="Arial" w:hAnsi="Arial" w:cs="Arial"/>
          <w:b/>
          <w:bCs/>
          <w:iCs/>
        </w:rPr>
      </w:pPr>
    </w:p>
    <w:p w14:paraId="31327652" w14:textId="77777777" w:rsidR="00670E27" w:rsidRDefault="009A2F30">
      <w:pPr>
        <w:autoSpaceDE w:val="0"/>
        <w:spacing w:after="240"/>
        <w:jc w:val="both"/>
        <w:rPr>
          <w:rFonts w:ascii="Arial" w:hAnsi="Arial" w:cs="Arial"/>
          <w:b/>
        </w:rPr>
      </w:pPr>
      <w:r>
        <w:rPr>
          <w:rFonts w:ascii="Arial" w:hAnsi="Arial" w:cs="Arial"/>
          <w:b/>
        </w:rPr>
        <w:t>Where research activity is carried out in collaboration with an external organisation</w:t>
      </w:r>
    </w:p>
    <w:tbl>
      <w:tblPr>
        <w:tblW w:w="9923" w:type="dxa"/>
        <w:tblInd w:w="-5" w:type="dxa"/>
        <w:tblCellMar>
          <w:left w:w="10" w:type="dxa"/>
          <w:right w:w="10" w:type="dxa"/>
        </w:tblCellMar>
        <w:tblLook w:val="0000" w:firstRow="0" w:lastRow="0" w:firstColumn="0" w:lastColumn="0" w:noHBand="0" w:noVBand="0"/>
      </w:tblPr>
      <w:tblGrid>
        <w:gridCol w:w="6237"/>
        <w:gridCol w:w="993"/>
        <w:gridCol w:w="895"/>
        <w:gridCol w:w="947"/>
        <w:gridCol w:w="851"/>
      </w:tblGrid>
      <w:tr w:rsidR="00670E27" w14:paraId="3D4678BA" w14:textId="77777777">
        <w:trPr>
          <w:trHeight w:val="507"/>
        </w:trPr>
        <w:tc>
          <w:tcPr>
            <w:tcW w:w="6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7F1FE7A" w14:textId="77777777" w:rsidR="00670E27" w:rsidRDefault="009A2F30">
            <w:pPr>
              <w:autoSpaceDE w:val="0"/>
              <w:spacing w:after="0" w:line="240" w:lineRule="auto"/>
              <w:rPr>
                <w:rFonts w:ascii="Arial" w:eastAsia="Times New Roman" w:hAnsi="Arial" w:cs="Arial"/>
                <w:bCs/>
                <w:lang w:eastAsia="en-GB"/>
              </w:rPr>
            </w:pPr>
            <w:r>
              <w:rPr>
                <w:rFonts w:ascii="Arial" w:eastAsia="Times New Roman" w:hAnsi="Arial" w:cs="Arial"/>
                <w:bCs/>
                <w:lang w:eastAsia="en-GB"/>
              </w:rPr>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9BC9498"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29D51E0"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94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85AE33B"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1CC14CA"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4941528A" w14:textId="77777777">
        <w:tc>
          <w:tcPr>
            <w:tcW w:w="992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24E69" w14:textId="77777777" w:rsidR="00670E27" w:rsidRDefault="00670E27">
            <w:pPr>
              <w:autoSpaceDE w:val="0"/>
              <w:spacing w:after="0" w:line="240" w:lineRule="auto"/>
              <w:rPr>
                <w:rFonts w:ascii="Arial" w:eastAsia="Times New Roman" w:hAnsi="Arial" w:cs="Arial"/>
                <w:bCs/>
                <w:lang w:eastAsia="en-GB"/>
              </w:rPr>
            </w:pPr>
          </w:p>
          <w:p w14:paraId="2ED6FFFE" w14:textId="77777777" w:rsidR="00670E27" w:rsidRDefault="009A2F30">
            <w:pPr>
              <w:autoSpaceDE w:val="0"/>
              <w:spacing w:after="0" w:line="240" w:lineRule="auto"/>
              <w:rPr>
                <w:rFonts w:ascii="Arial" w:eastAsia="Times New Roman" w:hAnsi="Arial" w:cs="Arial"/>
                <w:bCs/>
                <w:lang w:eastAsia="en-GB"/>
              </w:rPr>
            </w:pPr>
            <w:r>
              <w:rPr>
                <w:rFonts w:ascii="Arial" w:eastAsia="Times New Roman" w:hAnsi="Arial" w:cs="Arial"/>
                <w:bCs/>
                <w:lang w:eastAsia="en-GB"/>
              </w:rPr>
              <w:t>If Yes, please attach a copy of any final approval (or interim approval) from the organisation</w:t>
            </w:r>
          </w:p>
          <w:p w14:paraId="092771B1" w14:textId="77777777" w:rsidR="00670E27" w:rsidRDefault="00670E27">
            <w:pPr>
              <w:autoSpaceDE w:val="0"/>
              <w:spacing w:after="0" w:line="240" w:lineRule="auto"/>
              <w:rPr>
                <w:rFonts w:ascii="Arial" w:eastAsia="Times New Roman" w:hAnsi="Arial" w:cs="Arial"/>
                <w:b/>
                <w:bCs/>
                <w:lang w:eastAsia="en-GB"/>
              </w:rPr>
            </w:pPr>
          </w:p>
        </w:tc>
      </w:tr>
    </w:tbl>
    <w:p w14:paraId="6A085DA9" w14:textId="77777777" w:rsidR="00670E27" w:rsidRDefault="00670E27">
      <w:pPr>
        <w:autoSpaceDE w:val="0"/>
        <w:spacing w:after="240"/>
        <w:jc w:val="both"/>
        <w:rPr>
          <w:rFonts w:ascii="Arial" w:hAnsi="Arial" w:cs="Arial"/>
          <w:bCs/>
          <w:iCs/>
        </w:rPr>
      </w:pPr>
    </w:p>
    <w:p w14:paraId="5DFDFAF4" w14:textId="77777777" w:rsidR="00670E27" w:rsidRDefault="009A2F30">
      <w:pPr>
        <w:autoSpaceDE w:val="0"/>
        <w:spacing w:after="240"/>
        <w:jc w:val="both"/>
        <w:rPr>
          <w:rFonts w:ascii="Arial" w:hAnsi="Arial" w:cs="Arial"/>
          <w:b/>
        </w:rPr>
      </w:pPr>
      <w:r>
        <w:rPr>
          <w:rFonts w:ascii="Arial" w:hAnsi="Arial" w:cs="Arial"/>
          <w:b/>
        </w:rPr>
        <w:t>SECTION E: Details of Research Activity</w:t>
      </w:r>
    </w:p>
    <w:tbl>
      <w:tblPr>
        <w:tblW w:w="5159" w:type="pct"/>
        <w:tblInd w:w="-10" w:type="dxa"/>
        <w:tblLayout w:type="fixed"/>
        <w:tblCellMar>
          <w:left w:w="10" w:type="dxa"/>
          <w:right w:w="10" w:type="dxa"/>
        </w:tblCellMar>
        <w:tblLook w:val="0000" w:firstRow="0" w:lastRow="0" w:firstColumn="0" w:lastColumn="0" w:noHBand="0" w:noVBand="0"/>
      </w:tblPr>
      <w:tblGrid>
        <w:gridCol w:w="2296"/>
        <w:gridCol w:w="2324"/>
        <w:gridCol w:w="2324"/>
        <w:gridCol w:w="2359"/>
      </w:tblGrid>
      <w:tr w:rsidR="00670E27" w14:paraId="27BDA78C" w14:textId="77777777">
        <w:trPr>
          <w:trHeight w:val="454"/>
        </w:trPr>
        <w:tc>
          <w:tcPr>
            <w:tcW w:w="2296"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73914552" w14:textId="77777777" w:rsidR="00670E27" w:rsidRDefault="009A2F30">
            <w:pPr>
              <w:rPr>
                <w:rFonts w:ascii="Arial" w:hAnsi="Arial" w:cs="Arial"/>
              </w:rPr>
            </w:pPr>
            <w:r>
              <w:rPr>
                <w:rFonts w:ascii="Arial" w:hAnsi="Arial" w:cs="Arial"/>
              </w:rPr>
              <w:t>Indicative title:</w:t>
            </w:r>
          </w:p>
        </w:tc>
        <w:tc>
          <w:tcPr>
            <w:tcW w:w="7007" w:type="dxa"/>
            <w:gridSpan w:val="3"/>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28" w:type="dxa"/>
            </w:tcMar>
            <w:vAlign w:val="center"/>
          </w:tcPr>
          <w:p w14:paraId="271D3D19" w14:textId="77777777" w:rsidR="00670E27" w:rsidRDefault="009A2F30">
            <w:pPr>
              <w:rPr>
                <w:b/>
                <w:bCs/>
              </w:rPr>
            </w:pPr>
            <w:r>
              <w:rPr>
                <w:b/>
                <w:bCs/>
              </w:rPr>
              <w:t xml:space="preserve">Policing Mental Health – A critical analysis of the police involvement in Mental Health calls within Swansea and Neath Port Talbot. Is it appropriate for police to be the first point of contact for persons having a mental health episode?   </w:t>
            </w:r>
          </w:p>
        </w:tc>
      </w:tr>
      <w:tr w:rsidR="00670E27" w14:paraId="303DCD6C" w14:textId="77777777">
        <w:trPr>
          <w:trHeight w:val="454"/>
        </w:trPr>
        <w:tc>
          <w:tcPr>
            <w:tcW w:w="2296"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31D179EE" w14:textId="77777777" w:rsidR="00670E27" w:rsidRDefault="009A2F30">
            <w:pPr>
              <w:rPr>
                <w:rFonts w:ascii="Arial" w:hAnsi="Arial" w:cs="Arial"/>
              </w:rPr>
            </w:pPr>
            <w:r>
              <w:rPr>
                <w:rFonts w:ascii="Arial" w:hAnsi="Arial" w:cs="Arial"/>
              </w:rPr>
              <w:t>Proposed start date:</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28" w:type="dxa"/>
            </w:tcMar>
            <w:vAlign w:val="center"/>
          </w:tcPr>
          <w:p w14:paraId="4C3F71A8" w14:textId="77777777" w:rsidR="00670E27" w:rsidRDefault="009A2F30">
            <w:pPr>
              <w:rPr>
                <w:rFonts w:ascii="Arial" w:hAnsi="Arial" w:cs="Arial"/>
              </w:rPr>
            </w:pPr>
            <w:r>
              <w:rPr>
                <w:rFonts w:ascii="Arial" w:hAnsi="Arial" w:cs="Arial"/>
              </w:rPr>
              <w:t>15/08/2022</w:t>
            </w:r>
          </w:p>
        </w:tc>
        <w:tc>
          <w:tcPr>
            <w:tcW w:w="2324"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38F81DD6" w14:textId="77777777" w:rsidR="00670E27" w:rsidRDefault="009A2F30">
            <w:pPr>
              <w:rPr>
                <w:rFonts w:ascii="Arial" w:hAnsi="Arial" w:cs="Arial"/>
              </w:rPr>
            </w:pPr>
            <w:r>
              <w:rPr>
                <w:rFonts w:ascii="Arial" w:hAnsi="Arial" w:cs="Arial"/>
              </w:rPr>
              <w:t>Proposed end date:</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28" w:type="dxa"/>
            </w:tcMar>
            <w:vAlign w:val="center"/>
          </w:tcPr>
          <w:p w14:paraId="219D727C" w14:textId="77777777" w:rsidR="00670E27" w:rsidRDefault="009A2F30">
            <w:pPr>
              <w:rPr>
                <w:rFonts w:ascii="Arial" w:hAnsi="Arial" w:cs="Arial"/>
              </w:rPr>
            </w:pPr>
            <w:r>
              <w:rPr>
                <w:rFonts w:ascii="Arial" w:hAnsi="Arial" w:cs="Arial"/>
              </w:rPr>
              <w:t>27/03/2023</w:t>
            </w:r>
          </w:p>
        </w:tc>
      </w:tr>
      <w:tr w:rsidR="00670E27" w14:paraId="78F88700" w14:textId="77777777">
        <w:trPr>
          <w:trHeight w:val="454"/>
        </w:trPr>
        <w:tc>
          <w:tcPr>
            <w:tcW w:w="9303" w:type="dxa"/>
            <w:gridSpan w:val="4"/>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4DFE81EC" w14:textId="77777777" w:rsidR="00670E27" w:rsidRDefault="009A2F30">
            <w:pPr>
              <w:spacing w:before="120" w:after="120"/>
              <w:rPr>
                <w:rFonts w:ascii="Arial" w:hAnsi="Arial" w:cs="Arial"/>
                <w:b/>
              </w:rPr>
            </w:pPr>
            <w:r>
              <w:rPr>
                <w:rFonts w:ascii="Arial" w:hAnsi="Arial" w:cs="Arial"/>
                <w:b/>
              </w:rPr>
              <w:t>Introduction to the Research (maximum 300 words)</w:t>
            </w:r>
          </w:p>
          <w:p w14:paraId="37CB24D5" w14:textId="77777777" w:rsidR="00670E27" w:rsidRDefault="009A2F30">
            <w:pPr>
              <w:spacing w:before="120" w:after="120"/>
            </w:pPr>
            <w:r>
              <w:rPr>
                <w:rFonts w:ascii="Arial" w:hAnsi="Arial" w:cs="Arial"/>
                <w:b/>
              </w:rPr>
              <w:t xml:space="preserve">Ensure that you write for a </w:t>
            </w:r>
            <w:r>
              <w:rPr>
                <w:rFonts w:ascii="Arial" w:hAnsi="Arial" w:cs="Arial"/>
                <w:b/>
                <w:u w:val="single"/>
              </w:rPr>
              <w:t>Non-Specialist Audience</w:t>
            </w:r>
            <w:r>
              <w:rPr>
                <w:rFonts w:ascii="Arial" w:hAnsi="Arial" w:cs="Arial"/>
                <w:b/>
              </w:rPr>
              <w:t xml:space="preserve"> when outlining your response to the three points below:</w:t>
            </w:r>
          </w:p>
          <w:p w14:paraId="0750E104" w14:textId="77777777" w:rsidR="00670E27" w:rsidRDefault="009A2F30">
            <w:pPr>
              <w:pStyle w:val="ListParagraph"/>
              <w:numPr>
                <w:ilvl w:val="0"/>
                <w:numId w:val="4"/>
              </w:numPr>
              <w:suppressAutoHyphens w:val="0"/>
              <w:spacing w:after="0" w:line="240" w:lineRule="auto"/>
              <w:contextualSpacing w:val="0"/>
              <w:rPr>
                <w:rFonts w:ascii="Arial" w:hAnsi="Arial" w:cs="Arial"/>
                <w:i/>
              </w:rPr>
            </w:pPr>
            <w:r>
              <w:rPr>
                <w:rFonts w:ascii="Arial" w:hAnsi="Arial" w:cs="Arial"/>
                <w:i/>
              </w:rPr>
              <w:t>Purpose of Research Activity</w:t>
            </w:r>
          </w:p>
          <w:p w14:paraId="44D4FD91" w14:textId="77777777" w:rsidR="00670E27" w:rsidRDefault="009A2F30">
            <w:pPr>
              <w:pStyle w:val="ListParagraph"/>
              <w:numPr>
                <w:ilvl w:val="0"/>
                <w:numId w:val="4"/>
              </w:numPr>
              <w:suppressAutoHyphens w:val="0"/>
              <w:spacing w:after="0" w:line="240" w:lineRule="auto"/>
              <w:contextualSpacing w:val="0"/>
              <w:rPr>
                <w:rFonts w:ascii="Arial" w:hAnsi="Arial" w:cs="Arial"/>
                <w:i/>
              </w:rPr>
            </w:pPr>
            <w:r>
              <w:rPr>
                <w:rFonts w:ascii="Arial" w:hAnsi="Arial" w:cs="Arial"/>
                <w:i/>
              </w:rPr>
              <w:t>Proposed Research Question</w:t>
            </w:r>
          </w:p>
          <w:p w14:paraId="3A107679" w14:textId="77777777" w:rsidR="00670E27" w:rsidRDefault="009A2F30">
            <w:pPr>
              <w:pStyle w:val="ListParagraph"/>
              <w:numPr>
                <w:ilvl w:val="0"/>
                <w:numId w:val="4"/>
              </w:numPr>
              <w:suppressAutoHyphens w:val="0"/>
              <w:spacing w:after="0" w:line="240" w:lineRule="auto"/>
              <w:contextualSpacing w:val="0"/>
              <w:rPr>
                <w:rFonts w:ascii="Arial" w:hAnsi="Arial" w:cs="Arial"/>
                <w:i/>
              </w:rPr>
            </w:pPr>
            <w:r>
              <w:rPr>
                <w:rFonts w:ascii="Arial" w:hAnsi="Arial" w:cs="Arial"/>
                <w:i/>
              </w:rPr>
              <w:t>Aims of Research Activity</w:t>
            </w:r>
          </w:p>
          <w:p w14:paraId="249DCEC9" w14:textId="77777777" w:rsidR="00670E27" w:rsidRDefault="009A2F30">
            <w:pPr>
              <w:pStyle w:val="ListParagraph"/>
              <w:numPr>
                <w:ilvl w:val="0"/>
                <w:numId w:val="4"/>
              </w:numPr>
              <w:suppressAutoHyphens w:val="0"/>
              <w:spacing w:after="0" w:line="240" w:lineRule="auto"/>
              <w:ind w:left="714" w:hanging="357"/>
              <w:contextualSpacing w:val="0"/>
              <w:rPr>
                <w:rFonts w:ascii="Arial" w:hAnsi="Arial" w:cs="Arial"/>
                <w:i/>
              </w:rPr>
            </w:pPr>
            <w:r>
              <w:rPr>
                <w:rFonts w:ascii="Arial" w:hAnsi="Arial" w:cs="Arial"/>
                <w:i/>
              </w:rPr>
              <w:t>Objectives of Research Activity</w:t>
            </w:r>
          </w:p>
          <w:p w14:paraId="5512ABCB" w14:textId="77777777" w:rsidR="00670E27" w:rsidRDefault="009A2F30">
            <w:pPr>
              <w:spacing w:after="120"/>
            </w:pPr>
            <w:r>
              <w:rPr>
                <w:rFonts w:ascii="Arial" w:hAnsi="Arial" w:cs="Arial"/>
              </w:rPr>
              <w:t xml:space="preserve">Demonstrate, briefly, how </w:t>
            </w:r>
            <w:r>
              <w:rPr>
                <w:rFonts w:ascii="Arial" w:hAnsi="Arial" w:cs="Arial"/>
                <w:b/>
                <w:u w:val="single"/>
              </w:rPr>
              <w:t>Existing Research</w:t>
            </w:r>
            <w:r>
              <w:rPr>
                <w:rFonts w:ascii="Arial" w:hAnsi="Arial" w:cs="Arial"/>
              </w:rPr>
              <w:t xml:space="preserve"> has informed the proposed activity and explain</w:t>
            </w:r>
          </w:p>
          <w:p w14:paraId="48555C1E" w14:textId="77777777" w:rsidR="00670E27" w:rsidRDefault="009A2F30">
            <w:pPr>
              <w:pStyle w:val="ListParagraph"/>
              <w:numPr>
                <w:ilvl w:val="0"/>
                <w:numId w:val="4"/>
              </w:numPr>
              <w:suppressAutoHyphens w:val="0"/>
              <w:spacing w:after="0" w:line="240" w:lineRule="auto"/>
              <w:contextualSpacing w:val="0"/>
              <w:rPr>
                <w:rFonts w:ascii="Arial" w:hAnsi="Arial" w:cs="Arial"/>
                <w:i/>
              </w:rPr>
            </w:pPr>
            <w:r>
              <w:rPr>
                <w:rFonts w:ascii="Arial" w:hAnsi="Arial" w:cs="Arial"/>
                <w:i/>
              </w:rPr>
              <w:t xml:space="preserve">What the research activity will add to the body of knowledge </w:t>
            </w:r>
          </w:p>
          <w:p w14:paraId="0DBBCEC8" w14:textId="77777777" w:rsidR="00670E27" w:rsidRDefault="009A2F30">
            <w:pPr>
              <w:pStyle w:val="ListParagraph"/>
              <w:numPr>
                <w:ilvl w:val="0"/>
                <w:numId w:val="4"/>
              </w:numPr>
              <w:suppressAutoHyphens w:val="0"/>
              <w:spacing w:after="0" w:line="240" w:lineRule="auto"/>
              <w:contextualSpacing w:val="0"/>
            </w:pPr>
            <w:r>
              <w:rPr>
                <w:rFonts w:ascii="Arial" w:hAnsi="Arial" w:cs="Arial"/>
                <w:i/>
              </w:rPr>
              <w:t xml:space="preserve">How it addresses an area of importance. </w:t>
            </w:r>
          </w:p>
        </w:tc>
      </w:tr>
      <w:tr w:rsidR="00670E27" w14:paraId="2FECFD72" w14:textId="77777777">
        <w:trPr>
          <w:trHeight w:val="454"/>
        </w:trPr>
        <w:tc>
          <w:tcPr>
            <w:tcW w:w="9303" w:type="dxa"/>
            <w:gridSpan w:val="4"/>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715FFB9D" w14:textId="77777777" w:rsidR="00670E27" w:rsidRDefault="009A2F30">
            <w:pPr>
              <w:autoSpaceDE w:val="0"/>
              <w:rPr>
                <w:rFonts w:ascii="Arial" w:hAnsi="Arial" w:cs="Arial"/>
                <w:b/>
                <w:bCs/>
              </w:rPr>
            </w:pPr>
            <w:r>
              <w:rPr>
                <w:rFonts w:ascii="Arial" w:hAnsi="Arial" w:cs="Arial"/>
                <w:b/>
                <w:bCs/>
              </w:rPr>
              <w:t>Purpose of Research Activity</w:t>
            </w:r>
          </w:p>
          <w:p w14:paraId="0A44B68A" w14:textId="77777777" w:rsidR="00670E27" w:rsidRDefault="00670E27">
            <w:pPr>
              <w:rPr>
                <w:rFonts w:ascii="Arial" w:hAnsi="Arial" w:cs="Arial"/>
              </w:rPr>
            </w:pPr>
          </w:p>
          <w:p w14:paraId="091B9365" w14:textId="77777777" w:rsidR="00670E27" w:rsidRDefault="009A2F30">
            <w:pPr>
              <w:rPr>
                <w:rFonts w:ascii="Arial" w:hAnsi="Arial" w:cs="Arial"/>
                <w:sz w:val="24"/>
                <w:szCs w:val="24"/>
              </w:rPr>
            </w:pPr>
            <w:r>
              <w:rPr>
                <w:rFonts w:ascii="Arial" w:hAnsi="Arial" w:cs="Arial"/>
                <w:sz w:val="24"/>
                <w:szCs w:val="24"/>
              </w:rPr>
              <w:t xml:space="preserve">In recent years, Police forces in both England and Wales have found themselves in an unprecedented predicament. The police have found themselves having to deal with and respond to incidents involving an increased number of persons who suffer with mental health issues or are themselves in a state of mental health crisis. Police have found themselves devoting several hours to someone who has found themselves in mental health crisis who needs either medical care or a mental health assessment. </w:t>
            </w:r>
          </w:p>
          <w:p w14:paraId="01F23335" w14:textId="77777777" w:rsidR="00670E27" w:rsidRDefault="00670E27">
            <w:pPr>
              <w:rPr>
                <w:rFonts w:ascii="Arial" w:hAnsi="Arial" w:cs="Arial"/>
                <w:sz w:val="24"/>
                <w:szCs w:val="24"/>
              </w:rPr>
            </w:pPr>
          </w:p>
          <w:p w14:paraId="43A31D7E" w14:textId="77777777" w:rsidR="00670E27" w:rsidRDefault="009A2F30">
            <w:pPr>
              <w:rPr>
                <w:rFonts w:ascii="Arial" w:hAnsi="Arial" w:cs="Arial"/>
                <w:sz w:val="24"/>
                <w:szCs w:val="24"/>
              </w:rPr>
            </w:pPr>
            <w:r>
              <w:rPr>
                <w:rFonts w:ascii="Arial" w:hAnsi="Arial" w:cs="Arial"/>
                <w:sz w:val="24"/>
                <w:szCs w:val="24"/>
              </w:rPr>
              <w:t>The demand placed on police in recent years has found police officers across England and Wales spending a lot of their policing time responding to and spending several hours with persons who are suffering from mental health issues. The mental health related calls that police are dealing with, according to West Midlands Police spoke of police officers spending up to 40% of their time dealing with mental health related call and incidents (West Midlands Police, 2020.)</w:t>
            </w:r>
          </w:p>
          <w:p w14:paraId="63AF4F2E" w14:textId="77777777" w:rsidR="00670E27" w:rsidRDefault="00670E27">
            <w:pPr>
              <w:rPr>
                <w:rFonts w:ascii="Arial" w:hAnsi="Arial" w:cs="Arial"/>
                <w:sz w:val="24"/>
                <w:szCs w:val="24"/>
              </w:rPr>
            </w:pPr>
          </w:p>
          <w:p w14:paraId="577D7179" w14:textId="77777777" w:rsidR="00670E27" w:rsidRDefault="009A2F30">
            <w:pPr>
              <w:rPr>
                <w:rFonts w:ascii="Arial" w:hAnsi="Arial" w:cs="Arial"/>
                <w:sz w:val="24"/>
                <w:szCs w:val="24"/>
              </w:rPr>
            </w:pPr>
            <w:r>
              <w:rPr>
                <w:rFonts w:ascii="Arial" w:hAnsi="Arial" w:cs="Arial"/>
                <w:sz w:val="24"/>
                <w:szCs w:val="24"/>
              </w:rPr>
              <w:t xml:space="preserve">The research that is intended to carry out is in relation to how much of officer’s time within South Wales Police is spent dealing with non-crime related mental health and how the effect of budget cuts and reduced staffing has affected the ability for police to pre-emptively detect crime. With up to 40% of police officers time being spent dealing with mental health, this does not leave an overly adequate amount of time to deal with crime. When broken down over and average set of six shifts this equates to a maximum of 21.6 hours being spent dealing with mental health calls and not proactively detecting crime. This leaves 32.4 hours where officers are potentially able to deal with crime effectively however, this time does not include shifts of unsocial hours where victims of crime are less likely to be willing to speak. </w:t>
            </w:r>
          </w:p>
          <w:p w14:paraId="02772007" w14:textId="77777777" w:rsidR="00670E27" w:rsidRDefault="00670E27">
            <w:pPr>
              <w:rPr>
                <w:rFonts w:ascii="Arial" w:hAnsi="Arial" w:cs="Arial"/>
              </w:rPr>
            </w:pPr>
          </w:p>
          <w:p w14:paraId="2F1463B1" w14:textId="77777777" w:rsidR="00670E27" w:rsidRDefault="00670E27">
            <w:pPr>
              <w:rPr>
                <w:rFonts w:ascii="Arial" w:hAnsi="Arial" w:cs="Arial"/>
              </w:rPr>
            </w:pPr>
          </w:p>
          <w:p w14:paraId="3C414B27" w14:textId="77777777" w:rsidR="00670E27" w:rsidRDefault="009A2F30">
            <w:r>
              <w:rPr>
                <w:rFonts w:ascii="Arial" w:hAnsi="Arial" w:cs="Arial"/>
                <w:color w:val="808080"/>
                <w:sz w:val="18"/>
                <w:szCs w:val="18"/>
              </w:rPr>
              <w:t>(this box should expand as you type)</w:t>
            </w:r>
          </w:p>
        </w:tc>
      </w:tr>
      <w:tr w:rsidR="00670E27" w14:paraId="65E9B1CE" w14:textId="77777777">
        <w:trPr>
          <w:trHeight w:val="454"/>
        </w:trPr>
        <w:tc>
          <w:tcPr>
            <w:tcW w:w="9303" w:type="dxa"/>
            <w:gridSpan w:val="4"/>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31C3D5EE" w14:textId="77777777" w:rsidR="00670E27" w:rsidRDefault="009A2F30">
            <w:pPr>
              <w:autoSpaceDE w:val="0"/>
              <w:rPr>
                <w:rFonts w:ascii="Arial" w:hAnsi="Arial" w:cs="Arial"/>
                <w:b/>
                <w:bCs/>
              </w:rPr>
            </w:pPr>
            <w:r>
              <w:rPr>
                <w:rFonts w:ascii="Arial" w:hAnsi="Arial" w:cs="Arial"/>
                <w:b/>
                <w:bCs/>
              </w:rPr>
              <w:t>Research Question</w:t>
            </w:r>
          </w:p>
          <w:p w14:paraId="40F2EB4B" w14:textId="77777777" w:rsidR="00670E27" w:rsidRDefault="00670E27">
            <w:pPr>
              <w:rPr>
                <w:rFonts w:ascii="Arial" w:hAnsi="Arial" w:cs="Arial"/>
                <w:sz w:val="24"/>
                <w:szCs w:val="24"/>
              </w:rPr>
            </w:pPr>
          </w:p>
          <w:p w14:paraId="4239824C" w14:textId="77777777" w:rsidR="00670E27" w:rsidRDefault="009A2F30">
            <w:pPr>
              <w:rPr>
                <w:rFonts w:ascii="Arial" w:hAnsi="Arial" w:cs="Arial"/>
                <w:sz w:val="24"/>
                <w:szCs w:val="24"/>
              </w:rPr>
            </w:pPr>
            <w:r>
              <w:rPr>
                <w:rFonts w:ascii="Arial" w:hAnsi="Arial" w:cs="Arial"/>
                <w:sz w:val="24"/>
                <w:szCs w:val="24"/>
              </w:rPr>
              <w:t xml:space="preserve">Policing Mental Health – A critical analysis of the police involvement in Mental Health calls within South Wales Police. Is it appropriate for police to be the first point of contact for persons having a mental health episode where no crime is involved?   </w:t>
            </w:r>
          </w:p>
          <w:p w14:paraId="33488696" w14:textId="77777777" w:rsidR="00670E27" w:rsidRDefault="00670E27">
            <w:pPr>
              <w:rPr>
                <w:rFonts w:ascii="Arial" w:hAnsi="Arial" w:cs="Arial"/>
              </w:rPr>
            </w:pPr>
          </w:p>
          <w:p w14:paraId="005FEE54" w14:textId="77777777" w:rsidR="00670E27" w:rsidRDefault="00670E27">
            <w:pPr>
              <w:rPr>
                <w:rFonts w:ascii="Arial" w:hAnsi="Arial" w:cs="Arial"/>
              </w:rPr>
            </w:pPr>
          </w:p>
          <w:p w14:paraId="7B46CB14" w14:textId="77777777" w:rsidR="00670E27" w:rsidRDefault="009A2F30">
            <w:pPr>
              <w:autoSpaceDE w:val="0"/>
            </w:pPr>
            <w:r>
              <w:rPr>
                <w:rFonts w:ascii="Arial" w:hAnsi="Arial" w:cs="Arial"/>
                <w:sz w:val="18"/>
                <w:szCs w:val="18"/>
              </w:rPr>
              <w:t>(this box should expand as you type)</w:t>
            </w:r>
          </w:p>
        </w:tc>
      </w:tr>
      <w:tr w:rsidR="00670E27" w14:paraId="34E6CB4C" w14:textId="77777777">
        <w:trPr>
          <w:trHeight w:val="454"/>
        </w:trPr>
        <w:tc>
          <w:tcPr>
            <w:tcW w:w="9303" w:type="dxa"/>
            <w:gridSpan w:val="4"/>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51571782" w14:textId="77777777" w:rsidR="00670E27" w:rsidRDefault="009A2F30">
            <w:pPr>
              <w:autoSpaceDE w:val="0"/>
              <w:rPr>
                <w:rFonts w:ascii="Arial" w:hAnsi="Arial" w:cs="Arial"/>
                <w:b/>
                <w:bCs/>
              </w:rPr>
            </w:pPr>
            <w:r>
              <w:rPr>
                <w:rFonts w:ascii="Arial" w:hAnsi="Arial" w:cs="Arial"/>
                <w:b/>
                <w:bCs/>
              </w:rPr>
              <w:t>Aims of Research Activity</w:t>
            </w:r>
          </w:p>
          <w:p w14:paraId="152DB0BE" w14:textId="77777777" w:rsidR="00670E27" w:rsidRDefault="00670E27">
            <w:pPr>
              <w:rPr>
                <w:rFonts w:ascii="Arial" w:hAnsi="Arial" w:cs="Arial"/>
              </w:rPr>
            </w:pPr>
          </w:p>
          <w:p w14:paraId="14E22CB0" w14:textId="77777777" w:rsidR="00670E27" w:rsidRDefault="009A2F30">
            <w:pPr>
              <w:pStyle w:val="ListParagraph"/>
              <w:numPr>
                <w:ilvl w:val="0"/>
                <w:numId w:val="2"/>
              </w:numPr>
              <w:spacing w:line="276" w:lineRule="auto"/>
              <w:rPr>
                <w:rFonts w:ascii="Arial" w:hAnsi="Arial" w:cs="Arial"/>
                <w:szCs w:val="24"/>
              </w:rPr>
            </w:pPr>
            <w:r>
              <w:rPr>
                <w:rFonts w:ascii="Arial" w:hAnsi="Arial" w:cs="Arial"/>
                <w:szCs w:val="24"/>
              </w:rPr>
              <w:t xml:space="preserve">To ascertain if the demand on the police to deal with mental health calls has changed and whether this has increased, decreased, or stayed the same. </w:t>
            </w:r>
          </w:p>
          <w:p w14:paraId="43D9103D" w14:textId="77777777" w:rsidR="00670E27" w:rsidRDefault="009A2F30">
            <w:pPr>
              <w:pStyle w:val="ListParagraph"/>
              <w:numPr>
                <w:ilvl w:val="0"/>
                <w:numId w:val="2"/>
              </w:numPr>
              <w:spacing w:line="276" w:lineRule="auto"/>
              <w:rPr>
                <w:rFonts w:ascii="Arial" w:hAnsi="Arial" w:cs="Arial"/>
                <w:szCs w:val="24"/>
              </w:rPr>
            </w:pPr>
            <w:r>
              <w:rPr>
                <w:rFonts w:ascii="Arial" w:hAnsi="Arial" w:cs="Arial"/>
                <w:szCs w:val="24"/>
              </w:rPr>
              <w:t xml:space="preserve">To ascertain if officers dealing with mental health feel they have appropriate training to deal with mental health. </w:t>
            </w:r>
          </w:p>
          <w:p w14:paraId="7950C5C1" w14:textId="77777777" w:rsidR="00670E27" w:rsidRDefault="009A2F30">
            <w:pPr>
              <w:pStyle w:val="ListParagraph"/>
              <w:numPr>
                <w:ilvl w:val="0"/>
                <w:numId w:val="2"/>
              </w:numPr>
              <w:spacing w:line="242" w:lineRule="auto"/>
              <w:rPr>
                <w:rFonts w:ascii="Arial" w:hAnsi="Arial" w:cs="Arial"/>
                <w:szCs w:val="24"/>
              </w:rPr>
            </w:pPr>
            <w:r>
              <w:rPr>
                <w:rFonts w:ascii="Arial" w:hAnsi="Arial" w:cs="Arial"/>
                <w:szCs w:val="24"/>
              </w:rPr>
              <w:t xml:space="preserve">To ascertain if officers feel they have the right equipment and legislation to respond to mental health related calls. </w:t>
            </w:r>
          </w:p>
          <w:p w14:paraId="2ABF75E6" w14:textId="77777777" w:rsidR="00670E27" w:rsidRDefault="00670E27">
            <w:pPr>
              <w:rPr>
                <w:rFonts w:ascii="Arial" w:hAnsi="Arial" w:cs="Arial"/>
              </w:rPr>
            </w:pPr>
          </w:p>
          <w:p w14:paraId="0E1ACAE7" w14:textId="77777777" w:rsidR="00670E27" w:rsidRDefault="009A2F30">
            <w:r>
              <w:rPr>
                <w:rFonts w:ascii="Arial" w:hAnsi="Arial" w:cs="Arial"/>
                <w:color w:val="808080"/>
                <w:sz w:val="18"/>
                <w:szCs w:val="18"/>
              </w:rPr>
              <w:t>(this box should expand as you type)</w:t>
            </w:r>
          </w:p>
        </w:tc>
      </w:tr>
      <w:tr w:rsidR="00670E27" w14:paraId="44B7786C" w14:textId="77777777">
        <w:trPr>
          <w:trHeight w:val="454"/>
        </w:trPr>
        <w:tc>
          <w:tcPr>
            <w:tcW w:w="9303" w:type="dxa"/>
            <w:gridSpan w:val="4"/>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1511F21C" w14:textId="77777777" w:rsidR="00670E27" w:rsidRDefault="009A2F30">
            <w:pPr>
              <w:autoSpaceDE w:val="0"/>
              <w:rPr>
                <w:rFonts w:ascii="Arial" w:hAnsi="Arial" w:cs="Arial"/>
                <w:b/>
                <w:bCs/>
              </w:rPr>
            </w:pPr>
            <w:r>
              <w:rPr>
                <w:rFonts w:ascii="Arial" w:hAnsi="Arial" w:cs="Arial"/>
                <w:b/>
                <w:bCs/>
              </w:rPr>
              <w:t>Objectives of Research Activity</w:t>
            </w:r>
          </w:p>
          <w:p w14:paraId="6C81EB4B" w14:textId="77777777" w:rsidR="00670E27" w:rsidRDefault="00670E27">
            <w:pPr>
              <w:rPr>
                <w:rFonts w:ascii="Arial" w:hAnsi="Arial" w:cs="Arial"/>
              </w:rPr>
            </w:pPr>
          </w:p>
          <w:p w14:paraId="4F2C9541" w14:textId="77777777" w:rsidR="00670E27" w:rsidRDefault="009A2F30">
            <w:pPr>
              <w:rPr>
                <w:rFonts w:ascii="Arial" w:hAnsi="Arial" w:cs="Arial"/>
              </w:rPr>
            </w:pPr>
            <w:r>
              <w:rPr>
                <w:rFonts w:ascii="Arial" w:hAnsi="Arial" w:cs="Arial"/>
              </w:rPr>
              <w:t xml:space="preserve">The objectives of this research activity are to develop an understanding of the police involvements in dealing with mental health and how this has a subsequent effect on crime in the community. </w:t>
            </w:r>
          </w:p>
          <w:p w14:paraId="7C66C5F0" w14:textId="77777777" w:rsidR="00670E27" w:rsidRDefault="00670E27">
            <w:pPr>
              <w:rPr>
                <w:rFonts w:ascii="Arial" w:hAnsi="Arial" w:cs="Arial"/>
              </w:rPr>
            </w:pPr>
          </w:p>
          <w:p w14:paraId="0DC4748A" w14:textId="77777777" w:rsidR="00670E27" w:rsidRDefault="009A2F30">
            <w:r>
              <w:rPr>
                <w:rFonts w:ascii="Arial" w:hAnsi="Arial" w:cs="Arial"/>
                <w:color w:val="808080"/>
                <w:sz w:val="18"/>
                <w:szCs w:val="18"/>
              </w:rPr>
              <w:t>(this box should expand as you type)</w:t>
            </w:r>
          </w:p>
        </w:tc>
      </w:tr>
      <w:tr w:rsidR="00670E27" w14:paraId="394193F6" w14:textId="77777777">
        <w:trPr>
          <w:trHeight w:val="454"/>
        </w:trPr>
        <w:tc>
          <w:tcPr>
            <w:tcW w:w="9303" w:type="dxa"/>
            <w:gridSpan w:val="4"/>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4D939A1B" w14:textId="77777777" w:rsidR="00670E27" w:rsidRDefault="009A2F30">
            <w:pPr>
              <w:spacing w:before="120" w:after="120"/>
              <w:rPr>
                <w:rFonts w:ascii="Arial" w:hAnsi="Arial" w:cs="Arial"/>
                <w:b/>
              </w:rPr>
            </w:pPr>
            <w:r>
              <w:rPr>
                <w:rFonts w:ascii="Arial" w:hAnsi="Arial" w:cs="Arial"/>
                <w:b/>
              </w:rPr>
              <w:t>Proposed methods (maximum 600 words)</w:t>
            </w:r>
          </w:p>
          <w:p w14:paraId="328BD39A" w14:textId="77777777" w:rsidR="00670E27" w:rsidRDefault="009A2F30">
            <w:r>
              <w:rPr>
                <w:rFonts w:ascii="Arial" w:hAnsi="Arial" w:cs="Arial"/>
              </w:rPr>
              <w:t xml:space="preserve">Provide a brief summary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70E27" w14:paraId="3AA69E2D" w14:textId="77777777">
        <w:trPr>
          <w:trHeight w:val="454"/>
        </w:trPr>
        <w:tc>
          <w:tcPr>
            <w:tcW w:w="9303" w:type="dxa"/>
            <w:gridSpan w:val="4"/>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23D6161E" w14:textId="77777777" w:rsidR="00670E27" w:rsidRDefault="009A2F30">
            <w:pPr>
              <w:rPr>
                <w:rFonts w:ascii="Arial" w:hAnsi="Arial" w:cs="Arial"/>
                <w:sz w:val="24"/>
                <w:szCs w:val="24"/>
              </w:rPr>
            </w:pPr>
            <w:r>
              <w:rPr>
                <w:rFonts w:ascii="Arial" w:hAnsi="Arial" w:cs="Arial"/>
                <w:sz w:val="24"/>
                <w:szCs w:val="24"/>
              </w:rPr>
              <w:t xml:space="preserve">The researcher intends to provide police officers questionaries to find out their opinion on policing mental health and from a policing point of view, how much mental health they deal with. Whilst this information is of opinion, the researcher also intends to review literature relating to mental health calls received and whether there was a crime element to the call or if this was purely mental health related. This will also be ascertained via the use of the questionnaire. </w:t>
            </w:r>
          </w:p>
          <w:p w14:paraId="671B36E4" w14:textId="77777777" w:rsidR="00670E27" w:rsidRDefault="00670E27">
            <w:pPr>
              <w:rPr>
                <w:rFonts w:ascii="Arial" w:hAnsi="Arial" w:cs="Arial"/>
                <w:sz w:val="24"/>
                <w:szCs w:val="24"/>
              </w:rPr>
            </w:pPr>
          </w:p>
          <w:p w14:paraId="1A15B94C" w14:textId="77777777" w:rsidR="00670E27" w:rsidRDefault="009A2F30">
            <w:pPr>
              <w:rPr>
                <w:rFonts w:ascii="Arial" w:hAnsi="Arial" w:cs="Arial"/>
                <w:sz w:val="24"/>
                <w:szCs w:val="24"/>
              </w:rPr>
            </w:pPr>
            <w:r>
              <w:rPr>
                <w:rFonts w:ascii="Arial" w:hAnsi="Arial" w:cs="Arial"/>
                <w:sz w:val="24"/>
                <w:szCs w:val="24"/>
              </w:rPr>
              <w:t xml:space="preserve">Adopting this research method, would be appropriate to get quantitative and qualitative data from serving police officers within South Wales Police. The questionnaire does not intend to retrieve and personal information from respondents and as such, no real ethical problems have been identified by the researcher. </w:t>
            </w:r>
          </w:p>
          <w:p w14:paraId="4E7264BC" w14:textId="77777777" w:rsidR="00670E27" w:rsidRDefault="00670E27">
            <w:pPr>
              <w:rPr>
                <w:rFonts w:ascii="Arial" w:hAnsi="Arial" w:cs="Arial"/>
                <w:sz w:val="24"/>
                <w:szCs w:val="24"/>
              </w:rPr>
            </w:pPr>
          </w:p>
          <w:p w14:paraId="158F6F1E" w14:textId="77777777" w:rsidR="00670E27" w:rsidRDefault="009A2F30">
            <w:r>
              <w:rPr>
                <w:rFonts w:ascii="Arial" w:hAnsi="Arial" w:cs="Arial"/>
                <w:color w:val="808080"/>
                <w:sz w:val="24"/>
                <w:szCs w:val="24"/>
              </w:rPr>
              <w:t>(This box should expand as you type)</w:t>
            </w:r>
          </w:p>
        </w:tc>
      </w:tr>
    </w:tbl>
    <w:p w14:paraId="250EFABE" w14:textId="77777777" w:rsidR="00670E27" w:rsidRDefault="00670E27">
      <w:pPr>
        <w:pageBreakBefore/>
      </w:pPr>
    </w:p>
    <w:tbl>
      <w:tblPr>
        <w:tblW w:w="5164" w:type="pct"/>
        <w:tblInd w:w="-15" w:type="dxa"/>
        <w:tblLayout w:type="fixed"/>
        <w:tblCellMar>
          <w:left w:w="10" w:type="dxa"/>
          <w:right w:w="10" w:type="dxa"/>
        </w:tblCellMar>
        <w:tblLook w:val="0000" w:firstRow="0" w:lastRow="0" w:firstColumn="0" w:lastColumn="0" w:noHBand="0" w:noVBand="0"/>
      </w:tblPr>
      <w:tblGrid>
        <w:gridCol w:w="9301"/>
      </w:tblGrid>
      <w:tr w:rsidR="00670E27" w14:paraId="6FE74935" w14:textId="77777777">
        <w:trPr>
          <w:trHeight w:val="454"/>
        </w:trPr>
        <w:tc>
          <w:tcPr>
            <w:tcW w:w="9301"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4AB60F0F" w14:textId="77777777" w:rsidR="00670E27" w:rsidRDefault="009A2F30">
            <w:pPr>
              <w:spacing w:before="120"/>
              <w:rPr>
                <w:rFonts w:ascii="Arial" w:hAnsi="Arial" w:cs="Arial"/>
                <w:b/>
              </w:rPr>
            </w:pPr>
            <w:r>
              <w:rPr>
                <w:rFonts w:ascii="Arial" w:hAnsi="Arial" w:cs="Arial"/>
                <w:b/>
              </w:rPr>
              <w:t>Location of research activity</w:t>
            </w:r>
          </w:p>
          <w:p w14:paraId="456C8997" w14:textId="77777777" w:rsidR="00670E27" w:rsidRDefault="009A2F30">
            <w:pPr>
              <w:rPr>
                <w:rFonts w:ascii="Arial" w:hAnsi="Arial" w:cs="Arial"/>
              </w:rPr>
            </w:pPr>
            <w:r>
              <w:rPr>
                <w:rFonts w:ascii="Arial" w:hAnsi="Arial" w:cs="Arial"/>
              </w:rPr>
              <w:t>Identify all locations where research activity will take place.</w:t>
            </w:r>
          </w:p>
        </w:tc>
      </w:tr>
      <w:tr w:rsidR="00670E27" w14:paraId="3E112EC6" w14:textId="77777777">
        <w:trPr>
          <w:trHeight w:val="454"/>
        </w:trPr>
        <w:tc>
          <w:tcPr>
            <w:tcW w:w="9301" w:type="dxa"/>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16F070EA" w14:textId="77777777" w:rsidR="00670E27" w:rsidRDefault="00670E27">
            <w:pPr>
              <w:rPr>
                <w:rFonts w:ascii="Arial" w:hAnsi="Arial" w:cs="Arial"/>
              </w:rPr>
            </w:pPr>
          </w:p>
          <w:p w14:paraId="212881D3" w14:textId="77777777" w:rsidR="00670E27" w:rsidRDefault="009A2F30">
            <w:pPr>
              <w:rPr>
                <w:rFonts w:ascii="Arial" w:hAnsi="Arial" w:cs="Arial"/>
              </w:rPr>
            </w:pPr>
            <w:r>
              <w:rPr>
                <w:rFonts w:ascii="Arial" w:hAnsi="Arial" w:cs="Arial"/>
              </w:rPr>
              <w:t xml:space="preserve">Research will be conducted with the South Wales Police force are with persons engaging with the questionnaire being only serving members of South Wales Police. </w:t>
            </w:r>
          </w:p>
          <w:p w14:paraId="2A0933B3" w14:textId="77777777" w:rsidR="00670E27" w:rsidRDefault="009A2F30">
            <w:r>
              <w:rPr>
                <w:rFonts w:ascii="Arial" w:hAnsi="Arial" w:cs="Arial"/>
                <w:color w:val="808080"/>
                <w:sz w:val="18"/>
                <w:szCs w:val="18"/>
              </w:rPr>
              <w:t>(this box should expand as you type)</w:t>
            </w:r>
          </w:p>
        </w:tc>
      </w:tr>
      <w:tr w:rsidR="00670E27" w14:paraId="44BD6126" w14:textId="77777777">
        <w:trPr>
          <w:trHeight w:val="454"/>
        </w:trPr>
        <w:tc>
          <w:tcPr>
            <w:tcW w:w="9301"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343C261E" w14:textId="77777777" w:rsidR="00670E27" w:rsidRDefault="009A2F30">
            <w:pPr>
              <w:spacing w:before="120"/>
              <w:rPr>
                <w:rFonts w:ascii="Arial" w:hAnsi="Arial" w:cs="Arial"/>
                <w:b/>
              </w:rPr>
            </w:pPr>
            <w:r>
              <w:rPr>
                <w:rFonts w:ascii="Arial" w:hAnsi="Arial" w:cs="Arial"/>
                <w:b/>
              </w:rPr>
              <w:t>Research activity outside of the UK</w:t>
            </w:r>
          </w:p>
          <w:p w14:paraId="028F0B9E" w14:textId="77777777" w:rsidR="00670E27" w:rsidRDefault="009A2F30">
            <w:pPr>
              <w:autoSpaceDE w:val="0"/>
              <w:rPr>
                <w:rFonts w:ascii="Arial" w:hAnsi="Arial" w:cs="Arial"/>
              </w:rPr>
            </w:pPr>
            <w:r>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670E27" w14:paraId="60A4D709" w14:textId="77777777">
        <w:trPr>
          <w:trHeight w:val="454"/>
        </w:trPr>
        <w:tc>
          <w:tcPr>
            <w:tcW w:w="9301" w:type="dxa"/>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3044C3DA" w14:textId="77777777" w:rsidR="00670E27" w:rsidRDefault="009A2F30">
            <w:pPr>
              <w:rPr>
                <w:rFonts w:ascii="Arial" w:hAnsi="Arial" w:cs="Arial"/>
              </w:rPr>
            </w:pPr>
            <w:r>
              <w:rPr>
                <w:rFonts w:ascii="Arial" w:hAnsi="Arial" w:cs="Arial"/>
              </w:rPr>
              <w:t>N/A</w:t>
            </w:r>
          </w:p>
          <w:p w14:paraId="591A52E4" w14:textId="77777777" w:rsidR="00670E27" w:rsidRDefault="00670E27">
            <w:pPr>
              <w:rPr>
                <w:rFonts w:ascii="Arial" w:hAnsi="Arial" w:cs="Arial"/>
              </w:rPr>
            </w:pPr>
          </w:p>
          <w:p w14:paraId="61EAE6B8" w14:textId="77777777" w:rsidR="00670E27" w:rsidRDefault="00670E27">
            <w:pPr>
              <w:rPr>
                <w:rFonts w:ascii="Arial" w:hAnsi="Arial" w:cs="Arial"/>
              </w:rPr>
            </w:pPr>
          </w:p>
          <w:p w14:paraId="0BA1FE48" w14:textId="77777777" w:rsidR="00670E27" w:rsidRDefault="009A2F30">
            <w:r>
              <w:rPr>
                <w:rFonts w:ascii="Arial" w:hAnsi="Arial" w:cs="Arial"/>
                <w:i/>
                <w:color w:val="808080"/>
                <w:sz w:val="18"/>
                <w:szCs w:val="18"/>
              </w:rPr>
              <w:t>(this box should expand as you type)</w:t>
            </w:r>
          </w:p>
        </w:tc>
      </w:tr>
    </w:tbl>
    <w:p w14:paraId="2EDA6E08" w14:textId="77777777" w:rsidR="00670E27" w:rsidRDefault="00670E27">
      <w:pPr>
        <w:spacing w:after="0"/>
        <w:rPr>
          <w:vanish/>
        </w:rPr>
      </w:pPr>
    </w:p>
    <w:tbl>
      <w:tblPr>
        <w:tblW w:w="9923" w:type="dxa"/>
        <w:tblInd w:w="-5" w:type="dxa"/>
        <w:tblLayout w:type="fixed"/>
        <w:tblCellMar>
          <w:left w:w="10" w:type="dxa"/>
          <w:right w:w="10" w:type="dxa"/>
        </w:tblCellMar>
        <w:tblLook w:val="0000" w:firstRow="0" w:lastRow="0" w:firstColumn="0" w:lastColumn="0" w:noHBand="0" w:noVBand="0"/>
      </w:tblPr>
      <w:tblGrid>
        <w:gridCol w:w="8222"/>
        <w:gridCol w:w="850"/>
        <w:gridCol w:w="851"/>
      </w:tblGrid>
      <w:tr w:rsidR="00670E27" w14:paraId="3C062B25" w14:textId="77777777">
        <w:tc>
          <w:tcPr>
            <w:tcW w:w="8222"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CBBE2C1" w14:textId="77777777" w:rsidR="00670E27" w:rsidRDefault="009A2F30">
            <w:pPr>
              <w:autoSpaceDE w:val="0"/>
              <w:spacing w:after="0" w:line="240" w:lineRule="auto"/>
            </w:pPr>
            <w:r>
              <w:rPr>
                <w:rFonts w:ascii="Arial" w:eastAsia="Times New Roman" w:hAnsi="Arial" w:cs="Arial"/>
                <w:lang w:eastAsia="en-GB"/>
              </w:rPr>
              <w:t xml:space="preserve">Use of documentation not in the public domain: Are any documents </w:t>
            </w:r>
            <w:r>
              <w:rPr>
                <w:rFonts w:ascii="Arial" w:eastAsia="Times New Roman" w:hAnsi="Arial" w:cs="Arial"/>
                <w:b/>
                <w:u w:val="single"/>
                <w:lang w:eastAsia="en-GB"/>
              </w:rPr>
              <w:t>NOT</w:t>
            </w:r>
            <w:r>
              <w:rPr>
                <w:rFonts w:ascii="Arial" w:eastAsia="Times New Roman" w:hAnsi="Arial" w:cs="Arial"/>
                <w:lang w:eastAsia="en-GB"/>
              </w:rPr>
              <w:t xml:space="preserve"> publicly available?   </w:t>
            </w:r>
          </w:p>
          <w:p w14:paraId="1EF6C248" w14:textId="77777777" w:rsidR="00670E27" w:rsidRDefault="00670E27">
            <w:pPr>
              <w:autoSpaceDE w:val="0"/>
              <w:spacing w:after="0" w:line="240" w:lineRule="auto"/>
              <w:rPr>
                <w:rFonts w:ascii="Arial" w:eastAsia="Times New Roman" w:hAnsi="Arial" w:cs="Arial"/>
                <w:bCs/>
                <w:lang w:eastAsia="en-GB"/>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B881886" w14:textId="77777777" w:rsidR="00670E27" w:rsidRDefault="009A2F30">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F21BAC0" w14:textId="77777777" w:rsidR="00670E27" w:rsidRDefault="009A2F30">
            <w:pPr>
              <w:autoSpaceDE w:val="0"/>
              <w:spacing w:after="0" w:line="240" w:lineRule="auto"/>
              <w:jc w:val="center"/>
            </w:pPr>
            <w:r>
              <w:rPr>
                <w:rFonts w:ascii="MS Gothic" w:eastAsia="MS Gothic" w:hAnsi="MS Gothic" w:cs="Arial"/>
                <w:bCs/>
                <w:lang w:eastAsia="en-GB"/>
              </w:rPr>
              <w:t>☒</w:t>
            </w:r>
          </w:p>
        </w:tc>
      </w:tr>
      <w:tr w:rsidR="00670E27" w14:paraId="0BAE3265" w14:textId="77777777">
        <w:tc>
          <w:tcPr>
            <w:tcW w:w="8222"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3B20AA6" w14:textId="77777777" w:rsidR="00670E27" w:rsidRDefault="00670E27">
            <w:pPr>
              <w:autoSpaceDE w:val="0"/>
              <w:spacing w:after="0" w:line="240" w:lineRule="auto"/>
              <w:rPr>
                <w:rFonts w:ascii="Arial" w:eastAsia="Times New Roman" w:hAnsi="Arial" w:cs="Arial"/>
                <w:bCs/>
                <w:lang w:eastAsia="en-GB"/>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04F64D5" w14:textId="77777777" w:rsidR="00670E27" w:rsidRDefault="009A2F30">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0DC3A1D" w14:textId="77777777" w:rsidR="00670E27" w:rsidRDefault="009A2F30">
            <w:pPr>
              <w:autoSpaceDE w:val="0"/>
              <w:spacing w:after="0" w:line="240" w:lineRule="auto"/>
              <w:jc w:val="center"/>
            </w:pPr>
            <w:r>
              <w:rPr>
                <w:rFonts w:ascii="MS Gothic" w:eastAsia="MS Gothic" w:hAnsi="MS Gothic" w:cs="Arial"/>
                <w:bCs/>
                <w:lang w:eastAsia="en-GB"/>
              </w:rPr>
              <w:t>☐</w:t>
            </w:r>
          </w:p>
        </w:tc>
      </w:tr>
      <w:tr w:rsidR="00670E27" w14:paraId="09D4706D" w14:textId="77777777">
        <w:tc>
          <w:tcPr>
            <w:tcW w:w="992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D00796"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If Yes, please provide details here of how you will gain access to specific documentation that is not in the public domain and that this is in accordance with prevailing data protection law of the country in question and England and Wales.</w:t>
            </w:r>
          </w:p>
          <w:p w14:paraId="2BBFD67E" w14:textId="77777777" w:rsidR="00670E27" w:rsidRDefault="00670E27">
            <w:pPr>
              <w:spacing w:after="0" w:line="240" w:lineRule="auto"/>
              <w:rPr>
                <w:rFonts w:ascii="Arial" w:eastAsia="Times New Roman" w:hAnsi="Arial" w:cs="Arial"/>
                <w:lang w:eastAsia="en-GB"/>
              </w:rPr>
            </w:pPr>
          </w:p>
          <w:p w14:paraId="799460CF" w14:textId="77777777" w:rsidR="00670E27" w:rsidRDefault="00670E27">
            <w:pPr>
              <w:spacing w:after="0" w:line="240" w:lineRule="auto"/>
              <w:rPr>
                <w:rFonts w:ascii="Arial" w:eastAsia="Times New Roman" w:hAnsi="Arial" w:cs="Arial"/>
                <w:lang w:eastAsia="en-GB"/>
              </w:rPr>
            </w:pPr>
          </w:p>
          <w:p w14:paraId="4C52D883" w14:textId="77777777" w:rsidR="00670E27" w:rsidRDefault="00670E27">
            <w:pPr>
              <w:spacing w:after="0" w:line="240" w:lineRule="auto"/>
              <w:rPr>
                <w:rFonts w:ascii="Arial" w:eastAsia="Times New Roman" w:hAnsi="Arial" w:cs="Arial"/>
                <w:lang w:eastAsia="en-GB"/>
              </w:rPr>
            </w:pPr>
          </w:p>
          <w:p w14:paraId="21490869" w14:textId="77777777" w:rsidR="00670E27" w:rsidRDefault="009A2F30">
            <w:pPr>
              <w:autoSpaceDE w:val="0"/>
              <w:spacing w:after="0" w:line="240" w:lineRule="auto"/>
            </w:pPr>
            <w:r>
              <w:rPr>
                <w:rFonts w:ascii="Arial" w:eastAsia="Times New Roman" w:hAnsi="Arial" w:cs="Arial"/>
                <w:i/>
                <w:sz w:val="18"/>
                <w:szCs w:val="18"/>
                <w:lang w:eastAsia="en-GB"/>
              </w:rPr>
              <w:t>(this box should expand as you type)</w:t>
            </w:r>
          </w:p>
        </w:tc>
      </w:tr>
    </w:tbl>
    <w:p w14:paraId="35E9B5A1" w14:textId="77777777" w:rsidR="00670E27" w:rsidRDefault="00670E27">
      <w:pPr>
        <w:autoSpaceDE w:val="0"/>
        <w:spacing w:after="240"/>
        <w:jc w:val="both"/>
        <w:rPr>
          <w:rFonts w:ascii="Arial" w:hAnsi="Arial" w:cs="Arial"/>
          <w:b/>
        </w:rPr>
      </w:pPr>
    </w:p>
    <w:p w14:paraId="61E9A585" w14:textId="77777777" w:rsidR="00670E27" w:rsidRDefault="00670E27">
      <w:pPr>
        <w:pageBreakBefore/>
        <w:rPr>
          <w:rFonts w:ascii="Arial" w:hAnsi="Arial" w:cs="Arial"/>
          <w:b/>
        </w:rPr>
      </w:pPr>
    </w:p>
    <w:p w14:paraId="5B7FDCD2" w14:textId="77777777" w:rsidR="00670E27" w:rsidRDefault="009A2F30">
      <w:pPr>
        <w:autoSpaceDE w:val="0"/>
        <w:spacing w:after="240"/>
        <w:jc w:val="both"/>
        <w:rPr>
          <w:rFonts w:ascii="Arial" w:hAnsi="Arial" w:cs="Arial"/>
          <w:b/>
        </w:rPr>
      </w:pPr>
      <w:r>
        <w:rPr>
          <w:rFonts w:ascii="Arial" w:hAnsi="Arial" w:cs="Arial"/>
          <w:b/>
        </w:rPr>
        <w:t>SECTION F: Scope of Research Activity</w:t>
      </w:r>
    </w:p>
    <w:tbl>
      <w:tblPr>
        <w:tblW w:w="9889" w:type="dxa"/>
        <w:tblCellMar>
          <w:left w:w="10" w:type="dxa"/>
          <w:right w:w="10" w:type="dxa"/>
        </w:tblCellMar>
        <w:tblLook w:val="0000" w:firstRow="0" w:lastRow="0" w:firstColumn="0" w:lastColumn="0" w:noHBand="0" w:noVBand="0"/>
      </w:tblPr>
      <w:tblGrid>
        <w:gridCol w:w="8227"/>
        <w:gridCol w:w="846"/>
        <w:gridCol w:w="816"/>
      </w:tblGrid>
      <w:tr w:rsidR="00670E27" w14:paraId="4E19E6AD" w14:textId="77777777">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34747A5" w14:textId="77777777" w:rsidR="00670E27" w:rsidRDefault="009A2F30">
            <w:pPr>
              <w:autoSpaceDE w:val="0"/>
              <w:spacing w:after="0" w:line="240" w:lineRule="auto"/>
              <w:jc w:val="both"/>
              <w:rPr>
                <w:rFonts w:ascii="Arial" w:eastAsia="Times New Roman" w:hAnsi="Arial" w:cs="Arial"/>
                <w:b/>
                <w:lang w:eastAsia="en-GB"/>
              </w:rPr>
            </w:pPr>
            <w:r>
              <w:rPr>
                <w:rFonts w:ascii="Arial" w:eastAsia="Times New Roman" w:hAnsi="Arial" w:cs="Arial"/>
                <w:b/>
                <w:lang w:eastAsia="en-GB"/>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094593C" w14:textId="77777777" w:rsidR="00670E27" w:rsidRDefault="00670E27">
            <w:pPr>
              <w:autoSpaceDE w:val="0"/>
              <w:spacing w:after="0" w:line="240" w:lineRule="auto"/>
              <w:jc w:val="center"/>
              <w:rPr>
                <w:rFonts w:ascii="Arial" w:eastAsia="Times New Roman" w:hAnsi="Arial" w:cs="Arial"/>
                <w:b/>
                <w:bCs/>
                <w:lang w:eastAsia="en-GB"/>
              </w:rPr>
            </w:pPr>
          </w:p>
          <w:p w14:paraId="063039E7"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32A0400" w14:textId="77777777" w:rsidR="00670E27" w:rsidRDefault="00670E27">
            <w:pPr>
              <w:autoSpaceDE w:val="0"/>
              <w:spacing w:after="0" w:line="240" w:lineRule="auto"/>
              <w:jc w:val="center"/>
              <w:rPr>
                <w:rFonts w:ascii="Arial" w:eastAsia="Times New Roman" w:hAnsi="Arial" w:cs="Arial"/>
                <w:b/>
                <w:bCs/>
                <w:lang w:eastAsia="en-GB"/>
              </w:rPr>
            </w:pPr>
          </w:p>
          <w:p w14:paraId="7DE82680"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r>
      <w:tr w:rsidR="00670E27" w14:paraId="0084E16B"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2B35416"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4ADB6A5"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744ABEF"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2B04169A"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4C88770"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C0084B2"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AEF57B1"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6ABDFFB9"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E3E650"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Use of diaries?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0077923"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9BEE0AC"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56AE4169"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6085080"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804EE61"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39DBB3"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23EAA21E"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6103BBF"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7D11016"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A630604"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79906AFC"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B5A2A7E"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D1D1C8F"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0DD6C4B"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25A166AB"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4653B8F"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AAABA16"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2B1AF5D"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24D2590C"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BEC668B"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726B3B7"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2C96FCA"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649DD240"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4AEF1D5"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680555E"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457BA95"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4CF4667B"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97BF4A"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9922BC8"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7A696CE"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21F99A8F"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70C4A15"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82F9D3"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4B6C03B"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601ADF4F"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FAB34FD"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61CD454"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0A959F"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3C4B431F"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1F5BEEE"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BAA7326"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510459B"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63D1CBC2"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5AC0BF"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Other primary data collection methods, please explain in this box</w:t>
            </w:r>
          </w:p>
          <w:p w14:paraId="6AA139F9"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For example, ‘focus groups’. Please indicate the type of data collection method(s) in this box and tick the accompany box.</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639F673"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8B07052"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4651BA30"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82C6BE"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Details of any other primary data collection method:</w:t>
            </w:r>
          </w:p>
          <w:p w14:paraId="6E0F24C3" w14:textId="77777777" w:rsidR="00670E27" w:rsidRDefault="00670E27">
            <w:pPr>
              <w:spacing w:after="0" w:line="240" w:lineRule="auto"/>
              <w:rPr>
                <w:rFonts w:ascii="Arial" w:eastAsia="Times New Roman" w:hAnsi="Arial" w:cs="Arial"/>
                <w:sz w:val="20"/>
                <w:szCs w:val="20"/>
                <w:lang w:eastAsia="en-GB"/>
              </w:rPr>
            </w:pPr>
          </w:p>
          <w:p w14:paraId="56024075" w14:textId="77777777" w:rsidR="00670E27" w:rsidRDefault="00670E27">
            <w:pPr>
              <w:spacing w:after="0" w:line="240" w:lineRule="auto"/>
              <w:rPr>
                <w:rFonts w:ascii="Arial" w:eastAsia="Times New Roman" w:hAnsi="Arial" w:cs="Arial"/>
                <w:sz w:val="20"/>
                <w:szCs w:val="20"/>
                <w:lang w:eastAsia="en-GB"/>
              </w:rPr>
            </w:pPr>
          </w:p>
          <w:p w14:paraId="2F6F9D66" w14:textId="77777777" w:rsidR="00670E27" w:rsidRDefault="00670E27">
            <w:pPr>
              <w:spacing w:after="0" w:line="240" w:lineRule="auto"/>
              <w:rPr>
                <w:rFonts w:ascii="Arial" w:eastAsia="Times New Roman" w:hAnsi="Arial" w:cs="Arial"/>
                <w:lang w:eastAsia="en-GB"/>
              </w:rPr>
            </w:pPr>
          </w:p>
          <w:p w14:paraId="67F6242D" w14:textId="77777777" w:rsidR="00670E27" w:rsidRDefault="009A2F30">
            <w:pPr>
              <w:autoSpaceDE w:val="0"/>
              <w:spacing w:after="0" w:line="240" w:lineRule="auto"/>
            </w:pPr>
            <w:r>
              <w:rPr>
                <w:rFonts w:ascii="Arial" w:eastAsia="Times New Roman" w:hAnsi="Arial" w:cs="Arial"/>
                <w:sz w:val="18"/>
                <w:szCs w:val="18"/>
                <w:lang w:eastAsia="en-GB"/>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8D6AF2F" w14:textId="77777777" w:rsidR="00670E27" w:rsidRDefault="00670E27">
            <w:pPr>
              <w:autoSpaceDE w:val="0"/>
              <w:spacing w:after="0" w:line="240" w:lineRule="auto"/>
              <w:jc w:val="center"/>
              <w:rPr>
                <w:rFonts w:ascii="Arial" w:eastAsia="Times New Roman" w:hAnsi="Arial" w:cs="Arial"/>
                <w:b/>
                <w:bCs/>
                <w:lang w:eastAsia="en-GB"/>
              </w:rPr>
            </w:pPr>
          </w:p>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F0B79F1" w14:textId="77777777" w:rsidR="00670E27" w:rsidRDefault="00670E27">
            <w:pPr>
              <w:autoSpaceDE w:val="0"/>
              <w:spacing w:after="0" w:line="240" w:lineRule="auto"/>
              <w:jc w:val="center"/>
              <w:rPr>
                <w:rFonts w:ascii="Arial" w:eastAsia="Times New Roman" w:hAnsi="Arial" w:cs="Arial"/>
                <w:b/>
                <w:bCs/>
                <w:lang w:eastAsia="en-GB"/>
              </w:rPr>
            </w:pPr>
          </w:p>
        </w:tc>
      </w:tr>
    </w:tbl>
    <w:p w14:paraId="4860A0A6" w14:textId="77777777" w:rsidR="00670E27" w:rsidRDefault="009A2F30">
      <w:pPr>
        <w:jc w:val="both"/>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3DFFD8A5" w14:textId="77777777" w:rsidR="00670E27" w:rsidRDefault="00670E27">
      <w:pPr>
        <w:rPr>
          <w:rFonts w:ascii="Arial" w:hAnsi="Arial" w:cs="Arial"/>
          <w:bCs/>
          <w:iCs/>
        </w:rPr>
      </w:pPr>
    </w:p>
    <w:p w14:paraId="1B2711B4" w14:textId="77777777" w:rsidR="00670E27" w:rsidRDefault="009A2F30">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44DEDF1D" w14:textId="77777777" w:rsidR="00670E27" w:rsidRDefault="00670E27">
      <w:pPr>
        <w:rPr>
          <w:rFonts w:ascii="Arial" w:hAnsi="Arial" w:cs="Arial"/>
          <w:bCs/>
          <w:iCs/>
        </w:rPr>
      </w:pPr>
    </w:p>
    <w:p w14:paraId="35222245" w14:textId="77777777" w:rsidR="00670E27" w:rsidRDefault="00670E27">
      <w:pPr>
        <w:pageBreakBefore/>
        <w:rPr>
          <w:rFonts w:ascii="Arial" w:hAnsi="Arial" w:cs="Arial"/>
          <w:b/>
        </w:rPr>
      </w:pPr>
    </w:p>
    <w:p w14:paraId="79897686" w14:textId="77777777" w:rsidR="00670E27" w:rsidRDefault="009A2F30">
      <w:pPr>
        <w:autoSpaceDE w:val="0"/>
        <w:spacing w:after="240"/>
        <w:jc w:val="both"/>
        <w:rPr>
          <w:rFonts w:ascii="Arial" w:hAnsi="Arial" w:cs="Arial"/>
          <w:b/>
        </w:rPr>
      </w:pPr>
      <w:r>
        <w:rPr>
          <w:rFonts w:ascii="Arial" w:hAnsi="Arial" w:cs="Arial"/>
          <w:b/>
        </w:rPr>
        <w:t>SECTION G: Intended Participants</w:t>
      </w:r>
    </w:p>
    <w:tbl>
      <w:tblPr>
        <w:tblW w:w="9889" w:type="dxa"/>
        <w:tblCellMar>
          <w:left w:w="10" w:type="dxa"/>
          <w:right w:w="10" w:type="dxa"/>
        </w:tblCellMar>
        <w:tblLook w:val="0000" w:firstRow="0" w:lastRow="0" w:firstColumn="0" w:lastColumn="0" w:noHBand="0" w:noVBand="0"/>
      </w:tblPr>
      <w:tblGrid>
        <w:gridCol w:w="8217"/>
        <w:gridCol w:w="850"/>
        <w:gridCol w:w="822"/>
      </w:tblGrid>
      <w:tr w:rsidR="00670E27" w14:paraId="1CDB9DA1" w14:textId="77777777">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994DB22" w14:textId="77777777" w:rsidR="00670E27" w:rsidRDefault="009A2F30">
            <w:pPr>
              <w:autoSpaceDE w:val="0"/>
              <w:spacing w:after="0" w:line="240" w:lineRule="auto"/>
              <w:jc w:val="both"/>
              <w:rPr>
                <w:rFonts w:ascii="Arial" w:eastAsia="Times New Roman" w:hAnsi="Arial" w:cs="Arial"/>
                <w:b/>
                <w:lang w:eastAsia="en-GB"/>
              </w:rPr>
            </w:pPr>
            <w:r>
              <w:rPr>
                <w:rFonts w:ascii="Arial" w:eastAsia="Times New Roman" w:hAnsi="Arial" w:cs="Arial"/>
                <w:b/>
                <w:lang w:eastAsia="en-GB"/>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EA762EB" w14:textId="77777777" w:rsidR="00670E27" w:rsidRDefault="00670E27">
            <w:pPr>
              <w:autoSpaceDE w:val="0"/>
              <w:spacing w:after="0" w:line="240" w:lineRule="auto"/>
              <w:jc w:val="center"/>
              <w:rPr>
                <w:rFonts w:ascii="Arial" w:eastAsia="Times New Roman" w:hAnsi="Arial" w:cs="Arial"/>
                <w:b/>
                <w:bCs/>
                <w:lang w:eastAsia="en-GB"/>
              </w:rPr>
            </w:pPr>
          </w:p>
          <w:p w14:paraId="068ABAB9"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32A0D86" w14:textId="77777777" w:rsidR="00670E27" w:rsidRDefault="00670E27">
            <w:pPr>
              <w:autoSpaceDE w:val="0"/>
              <w:spacing w:after="0" w:line="240" w:lineRule="auto"/>
              <w:jc w:val="center"/>
              <w:rPr>
                <w:rFonts w:ascii="Arial" w:eastAsia="Times New Roman" w:hAnsi="Arial" w:cs="Arial"/>
                <w:b/>
                <w:bCs/>
                <w:lang w:eastAsia="en-GB"/>
              </w:rPr>
            </w:pPr>
          </w:p>
          <w:p w14:paraId="4F5577A4"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r>
      <w:tr w:rsidR="00670E27" w14:paraId="20D2B5EC"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03AF52B"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0DC37A1"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4F007D"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3B88051C"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E99D19C"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E0B3452"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EE32826"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339365B1"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C38CBB3"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9EB8BA2"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C58BE90"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508F7565"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8B106CD"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A5EB598"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E69813B"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0AEE5158"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97900A"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37D9C23"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4DBAFA6"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103D2971"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3B34EDE"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0E599CD"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34A30C1"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48960847"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6B98EA"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BD5F9B6"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AD99781"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3349AAA4"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EC87285"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ADE3348"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621844"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518FDB89"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C24296D"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Others (please identify specifically any group who may be unable to give consent) please indicate here and tick the appropriate box.</w:t>
            </w:r>
          </w:p>
          <w:p w14:paraId="0255F7E5" w14:textId="77777777" w:rsidR="00670E27" w:rsidRDefault="00670E27">
            <w:pPr>
              <w:autoSpaceDE w:val="0"/>
              <w:spacing w:after="0" w:line="240" w:lineRule="auto"/>
              <w:rPr>
                <w:rFonts w:ascii="Arial" w:eastAsia="Times New Roman" w:hAnsi="Arial" w:cs="Arial"/>
                <w:lang w:eastAsia="en-GB"/>
              </w:rP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713AFA2"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45B07A"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248E6FE4"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5FED9"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Other – please indicate here:</w:t>
            </w:r>
          </w:p>
          <w:p w14:paraId="106E89C6" w14:textId="77777777" w:rsidR="00670E27" w:rsidRDefault="00670E27">
            <w:pPr>
              <w:spacing w:after="0" w:line="240" w:lineRule="auto"/>
              <w:rPr>
                <w:rFonts w:ascii="Arial" w:eastAsia="Times New Roman" w:hAnsi="Arial" w:cs="Arial"/>
                <w:sz w:val="20"/>
                <w:szCs w:val="20"/>
                <w:lang w:eastAsia="en-GB"/>
              </w:rPr>
            </w:pPr>
          </w:p>
          <w:p w14:paraId="7BA83A95" w14:textId="77777777" w:rsidR="00670E27" w:rsidRDefault="00670E27">
            <w:pPr>
              <w:spacing w:after="0" w:line="240" w:lineRule="auto"/>
              <w:rPr>
                <w:rFonts w:ascii="Arial" w:eastAsia="Times New Roman" w:hAnsi="Arial" w:cs="Arial"/>
                <w:sz w:val="20"/>
                <w:szCs w:val="20"/>
                <w:lang w:eastAsia="en-GB"/>
              </w:rPr>
            </w:pPr>
          </w:p>
          <w:p w14:paraId="7FDC552B" w14:textId="77777777" w:rsidR="00670E27" w:rsidRDefault="00670E27">
            <w:pPr>
              <w:spacing w:after="0" w:line="240" w:lineRule="auto"/>
              <w:rPr>
                <w:rFonts w:ascii="Arial" w:eastAsia="Times New Roman" w:hAnsi="Arial" w:cs="Arial"/>
                <w:lang w:eastAsia="en-GB"/>
              </w:rPr>
            </w:pPr>
          </w:p>
          <w:p w14:paraId="42BC5A51" w14:textId="77777777" w:rsidR="00670E27" w:rsidRDefault="009A2F30">
            <w:pPr>
              <w:autoSpaceDE w:val="0"/>
              <w:spacing w:after="0" w:line="240" w:lineRule="auto"/>
            </w:pPr>
            <w:r>
              <w:rPr>
                <w:rFonts w:ascii="Arial" w:eastAsia="Times New Roman" w:hAnsi="Arial" w:cs="Arial"/>
                <w:color w:val="808080"/>
                <w:sz w:val="18"/>
                <w:szCs w:val="18"/>
                <w:lang w:eastAsia="en-GB"/>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EE1AD77" w14:textId="77777777" w:rsidR="00670E27" w:rsidRDefault="00670E27">
            <w:pPr>
              <w:autoSpaceDE w:val="0"/>
              <w:spacing w:after="0" w:line="240" w:lineRule="auto"/>
              <w:jc w:val="center"/>
              <w:rPr>
                <w:rFonts w:ascii="Arial" w:eastAsia="Times New Roman" w:hAnsi="Arial" w:cs="Arial"/>
                <w:b/>
                <w:bCs/>
                <w:lang w:eastAsia="en-GB"/>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2C8987B" w14:textId="77777777" w:rsidR="00670E27" w:rsidRDefault="00670E27">
            <w:pPr>
              <w:autoSpaceDE w:val="0"/>
              <w:spacing w:after="0" w:line="240" w:lineRule="auto"/>
              <w:jc w:val="center"/>
              <w:rPr>
                <w:rFonts w:ascii="Arial" w:eastAsia="Times New Roman" w:hAnsi="Arial" w:cs="Arial"/>
                <w:b/>
                <w:bCs/>
                <w:lang w:eastAsia="en-GB"/>
              </w:rPr>
            </w:pPr>
          </w:p>
        </w:tc>
      </w:tr>
    </w:tbl>
    <w:p w14:paraId="07674311" w14:textId="77777777" w:rsidR="00670E27" w:rsidRDefault="00670E27">
      <w:pPr>
        <w:rPr>
          <w:rFonts w:ascii="Arial" w:hAnsi="Arial" w:cs="Arial"/>
          <w:bCs/>
          <w:sz w:val="24"/>
          <w:szCs w:val="24"/>
        </w:rPr>
      </w:pPr>
    </w:p>
    <w:tbl>
      <w:tblPr>
        <w:tblW w:w="9889" w:type="dxa"/>
        <w:tblCellMar>
          <w:left w:w="10" w:type="dxa"/>
          <w:right w:w="10" w:type="dxa"/>
        </w:tblCellMar>
        <w:tblLook w:val="0000" w:firstRow="0" w:lastRow="0" w:firstColumn="0" w:lastColumn="0" w:noHBand="0" w:noVBand="0"/>
      </w:tblPr>
      <w:tblGrid>
        <w:gridCol w:w="3256"/>
        <w:gridCol w:w="6633"/>
      </w:tblGrid>
      <w:tr w:rsidR="00670E27" w14:paraId="72A6622D" w14:textId="77777777">
        <w:trPr>
          <w:trHeight w:val="403"/>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F84905C" w14:textId="77777777" w:rsidR="00670E27" w:rsidRDefault="009A2F30">
            <w:pPr>
              <w:spacing w:after="0" w:line="240" w:lineRule="auto"/>
              <w:rPr>
                <w:rFonts w:ascii="Arial" w:eastAsia="Times New Roman" w:hAnsi="Arial" w:cs="Arial"/>
                <w:b/>
                <w:lang w:eastAsia="en-GB"/>
              </w:rPr>
            </w:pPr>
            <w:r>
              <w:rPr>
                <w:rFonts w:ascii="Arial" w:eastAsia="Times New Roman" w:hAnsi="Arial" w:cs="Arial"/>
                <w:b/>
                <w:lang w:eastAsia="en-GB"/>
              </w:rPr>
              <w:t>Participant numbers and source</w:t>
            </w:r>
          </w:p>
          <w:p w14:paraId="3BA2E134"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Provide an estimate of the expected number of participants. How will you identify participants and how will they be recruited? </w:t>
            </w:r>
          </w:p>
        </w:tc>
      </w:tr>
      <w:tr w:rsidR="00670E27" w14:paraId="3D701474"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41153D4" w14:textId="77777777" w:rsidR="00670E27" w:rsidRDefault="009A2F30">
            <w:pPr>
              <w:spacing w:after="0" w:line="240" w:lineRule="auto"/>
              <w:rPr>
                <w:rFonts w:ascii="Arial" w:eastAsia="Times New Roman" w:hAnsi="Arial" w:cs="Arial"/>
                <w:lang w:eastAsia="en-GB"/>
              </w:rPr>
            </w:pPr>
            <w:r>
              <w:rPr>
                <w:rFonts w:ascii="Arial" w:eastAsia="Times New Roman" w:hAnsi="Arial" w:cs="Arial"/>
                <w:lang w:eastAsia="en-GB"/>
              </w:rPr>
              <w:t>How many participants are expected?</w:t>
            </w:r>
          </w:p>
          <w:p w14:paraId="57C9D30A" w14:textId="77777777" w:rsidR="00670E27" w:rsidRDefault="00670E27">
            <w:pPr>
              <w:spacing w:after="0" w:line="240" w:lineRule="auto"/>
              <w:rPr>
                <w:rFonts w:ascii="Arial" w:eastAsia="Times New Roman" w:hAnsi="Arial" w:cs="Arial"/>
                <w:lang w:eastAsia="en-GB"/>
              </w:rPr>
            </w:pP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B21D8B" w14:textId="77777777" w:rsidR="00670E27" w:rsidRDefault="009A2F30">
            <w:pPr>
              <w:spacing w:after="0" w:line="240" w:lineRule="auto"/>
              <w:rPr>
                <w:rFonts w:ascii="Arial" w:eastAsia="Times New Roman" w:hAnsi="Arial" w:cs="Arial"/>
                <w:lang w:eastAsia="en-GB"/>
              </w:rPr>
            </w:pPr>
            <w:r>
              <w:rPr>
                <w:rFonts w:ascii="Arial" w:eastAsia="Times New Roman" w:hAnsi="Arial" w:cs="Arial"/>
                <w:lang w:eastAsia="en-GB"/>
              </w:rPr>
              <w:t xml:space="preserve">At this time, a decided number of participants has not been confirmed however this could range anywhere between 20-30 police officers from South Wales Police and would be considered an acceptable sample size. </w:t>
            </w:r>
          </w:p>
          <w:p w14:paraId="70244173" w14:textId="77777777" w:rsidR="00670E27" w:rsidRDefault="00670E27">
            <w:pPr>
              <w:spacing w:after="0" w:line="240" w:lineRule="auto"/>
              <w:rPr>
                <w:rFonts w:ascii="Arial" w:eastAsia="Times New Roman" w:hAnsi="Arial" w:cs="Arial"/>
                <w:lang w:eastAsia="en-GB"/>
              </w:rPr>
            </w:pPr>
          </w:p>
          <w:p w14:paraId="39EFBE9B" w14:textId="77777777" w:rsidR="00670E27" w:rsidRDefault="009A2F30">
            <w:pPr>
              <w:spacing w:after="0" w:line="240" w:lineRule="auto"/>
            </w:pPr>
            <w:r>
              <w:rPr>
                <w:rFonts w:ascii="Arial" w:eastAsia="Times New Roman" w:hAnsi="Arial" w:cs="Arial"/>
                <w:i/>
                <w:color w:val="808080"/>
                <w:sz w:val="18"/>
                <w:szCs w:val="18"/>
                <w:lang w:eastAsia="en-GB"/>
              </w:rPr>
              <w:t>(this box should expand as you type)</w:t>
            </w:r>
          </w:p>
        </w:tc>
      </w:tr>
      <w:tr w:rsidR="00670E27" w14:paraId="149C4A17"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FCD7F4F" w14:textId="77777777" w:rsidR="00670E27" w:rsidRDefault="009A2F30">
            <w:pPr>
              <w:spacing w:after="0" w:line="240" w:lineRule="auto"/>
              <w:rPr>
                <w:rFonts w:ascii="Arial" w:eastAsia="Times New Roman" w:hAnsi="Arial" w:cs="Arial"/>
                <w:lang w:eastAsia="en-GB"/>
              </w:rPr>
            </w:pPr>
            <w:r>
              <w:rPr>
                <w:rFonts w:ascii="Arial" w:eastAsia="Times New Roman" w:hAnsi="Arial" w:cs="Arial"/>
                <w:lang w:eastAsia="en-GB"/>
              </w:rPr>
              <w:t>Who will the participants be?</w:t>
            </w:r>
          </w:p>
          <w:p w14:paraId="5999B305" w14:textId="77777777" w:rsidR="00670E27" w:rsidRDefault="00670E27">
            <w:pPr>
              <w:spacing w:after="0" w:line="240" w:lineRule="auto"/>
              <w:rPr>
                <w:rFonts w:ascii="Arial" w:eastAsia="Times New Roman" w:hAnsi="Arial" w:cs="Arial"/>
                <w:lang w:eastAsia="en-GB"/>
              </w:rPr>
            </w:pP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759EEE" w14:textId="77777777" w:rsidR="00670E27" w:rsidRDefault="009A2F30">
            <w:pPr>
              <w:spacing w:after="0" w:line="240" w:lineRule="auto"/>
              <w:rPr>
                <w:rFonts w:ascii="Arial" w:eastAsia="Times New Roman" w:hAnsi="Arial" w:cs="Arial"/>
                <w:lang w:eastAsia="en-GB"/>
              </w:rPr>
            </w:pPr>
            <w:r>
              <w:rPr>
                <w:rFonts w:ascii="Arial" w:eastAsia="Times New Roman" w:hAnsi="Arial" w:cs="Arial"/>
                <w:lang w:eastAsia="en-GB"/>
              </w:rPr>
              <w:t>Adult professionals over the age of 18</w:t>
            </w:r>
          </w:p>
          <w:p w14:paraId="535F01AD" w14:textId="77777777" w:rsidR="00670E27" w:rsidRDefault="00670E27">
            <w:pPr>
              <w:spacing w:after="0" w:line="240" w:lineRule="auto"/>
              <w:rPr>
                <w:rFonts w:ascii="Arial" w:eastAsia="Times New Roman" w:hAnsi="Arial" w:cs="Arial"/>
                <w:lang w:eastAsia="en-GB"/>
              </w:rPr>
            </w:pPr>
          </w:p>
          <w:p w14:paraId="7ED0355E" w14:textId="77777777" w:rsidR="00670E27" w:rsidRDefault="009A2F30">
            <w:pPr>
              <w:spacing w:after="0" w:line="240" w:lineRule="auto"/>
              <w:rPr>
                <w:rFonts w:ascii="Arial" w:eastAsia="Times New Roman" w:hAnsi="Arial" w:cs="Arial"/>
                <w:i/>
                <w:color w:val="808080"/>
                <w:sz w:val="18"/>
                <w:szCs w:val="18"/>
                <w:lang w:eastAsia="en-GB"/>
              </w:rPr>
            </w:pPr>
            <w:r>
              <w:rPr>
                <w:rFonts w:ascii="Arial" w:eastAsia="Times New Roman" w:hAnsi="Arial" w:cs="Arial"/>
                <w:i/>
                <w:color w:val="808080"/>
                <w:sz w:val="18"/>
                <w:szCs w:val="18"/>
                <w:lang w:eastAsia="en-GB"/>
              </w:rPr>
              <w:t>(this box should expand as you type)</w:t>
            </w:r>
          </w:p>
        </w:tc>
      </w:tr>
      <w:tr w:rsidR="00670E27" w14:paraId="47465A82"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AD32068" w14:textId="77777777" w:rsidR="00670E27" w:rsidRDefault="009A2F30">
            <w:pPr>
              <w:spacing w:after="0" w:line="240" w:lineRule="auto"/>
              <w:rPr>
                <w:rFonts w:ascii="Arial" w:eastAsia="Times New Roman" w:hAnsi="Arial" w:cs="Arial"/>
                <w:lang w:eastAsia="en-GB"/>
              </w:rPr>
            </w:pPr>
            <w:r>
              <w:rPr>
                <w:rFonts w:ascii="Arial" w:eastAsia="Times New Roman" w:hAnsi="Arial" w:cs="Arial"/>
                <w:lang w:eastAsia="en-GB"/>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8F1DA2" w14:textId="77777777" w:rsidR="00670E27" w:rsidRDefault="009A2F30">
            <w:pPr>
              <w:spacing w:after="0" w:line="240" w:lineRule="auto"/>
              <w:rPr>
                <w:rFonts w:ascii="Arial" w:eastAsia="Times New Roman" w:hAnsi="Arial" w:cs="Arial"/>
                <w:lang w:eastAsia="en-GB"/>
              </w:rPr>
            </w:pPr>
            <w:r>
              <w:rPr>
                <w:rFonts w:ascii="Arial" w:eastAsia="Times New Roman" w:hAnsi="Arial" w:cs="Arial"/>
                <w:lang w:eastAsia="en-GB"/>
              </w:rPr>
              <w:t xml:space="preserve">Participants will only have access to the questionnaire if they are a serving member of South Wales Police as this will only be able to be accessed if they have access to the South Wales Police Intranet. </w:t>
            </w:r>
          </w:p>
          <w:p w14:paraId="2D70A040" w14:textId="77777777" w:rsidR="00670E27" w:rsidRDefault="00670E27">
            <w:pPr>
              <w:spacing w:after="0" w:line="240" w:lineRule="auto"/>
              <w:rPr>
                <w:rFonts w:ascii="Arial" w:eastAsia="Times New Roman" w:hAnsi="Arial" w:cs="Arial"/>
                <w:lang w:eastAsia="en-GB"/>
              </w:rPr>
            </w:pPr>
          </w:p>
          <w:p w14:paraId="54C08D44" w14:textId="77777777" w:rsidR="00670E27" w:rsidRDefault="00670E27">
            <w:pPr>
              <w:spacing w:after="0" w:line="240" w:lineRule="auto"/>
              <w:rPr>
                <w:rFonts w:ascii="Arial" w:eastAsia="Times New Roman" w:hAnsi="Arial" w:cs="Arial"/>
                <w:lang w:eastAsia="en-GB"/>
              </w:rPr>
            </w:pPr>
          </w:p>
          <w:p w14:paraId="79F8579F" w14:textId="77777777" w:rsidR="00670E27" w:rsidRDefault="009A2F30">
            <w:pPr>
              <w:spacing w:after="0" w:line="240" w:lineRule="auto"/>
            </w:pPr>
            <w:r>
              <w:rPr>
                <w:rFonts w:ascii="Arial" w:eastAsia="Times New Roman" w:hAnsi="Arial" w:cs="Arial"/>
                <w:i/>
                <w:color w:val="808080"/>
                <w:sz w:val="18"/>
                <w:szCs w:val="18"/>
                <w:lang w:eastAsia="en-GB"/>
              </w:rPr>
              <w:t>(this box should expand as you type)</w:t>
            </w:r>
          </w:p>
        </w:tc>
      </w:tr>
    </w:tbl>
    <w:p w14:paraId="710B0EDB" w14:textId="77777777" w:rsidR="00670E27" w:rsidRDefault="00670E27">
      <w:pPr>
        <w:rPr>
          <w:rFonts w:ascii="Arial" w:hAnsi="Arial" w:cs="Arial"/>
          <w:bCs/>
          <w:sz w:val="24"/>
          <w:szCs w:val="24"/>
        </w:rPr>
      </w:pPr>
    </w:p>
    <w:p w14:paraId="5045DB66" w14:textId="77777777" w:rsidR="00670E27" w:rsidRDefault="00670E27">
      <w:pPr>
        <w:pageBreakBefore/>
      </w:pPr>
    </w:p>
    <w:tbl>
      <w:tblPr>
        <w:tblW w:w="9889" w:type="dxa"/>
        <w:tblCellMar>
          <w:left w:w="10" w:type="dxa"/>
          <w:right w:w="10" w:type="dxa"/>
        </w:tblCellMar>
        <w:tblLook w:val="0000" w:firstRow="0" w:lastRow="0" w:firstColumn="0" w:lastColumn="0" w:noHBand="0" w:noVBand="0"/>
      </w:tblPr>
      <w:tblGrid>
        <w:gridCol w:w="7225"/>
        <w:gridCol w:w="992"/>
        <w:gridCol w:w="850"/>
        <w:gridCol w:w="822"/>
      </w:tblGrid>
      <w:tr w:rsidR="00670E27" w14:paraId="33C0698D" w14:textId="77777777">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2FEAB01" w14:textId="77777777" w:rsidR="00670E27" w:rsidRDefault="009A2F30">
            <w:pPr>
              <w:autoSpaceDE w:val="0"/>
              <w:spacing w:after="0" w:line="240" w:lineRule="auto"/>
              <w:jc w:val="both"/>
              <w:rPr>
                <w:rFonts w:ascii="Arial" w:eastAsia="Times New Roman" w:hAnsi="Arial" w:cs="Arial"/>
                <w:b/>
                <w:lang w:eastAsia="en-GB"/>
              </w:rPr>
            </w:pPr>
            <w:r>
              <w:rPr>
                <w:rFonts w:ascii="Arial" w:eastAsia="Times New Roman" w:hAnsi="Arial" w:cs="Arial"/>
                <w:b/>
                <w:lang w:eastAsia="en-G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1EF2FBC3" w14:textId="77777777" w:rsidR="00670E27" w:rsidRDefault="00670E27">
            <w:pPr>
              <w:autoSpaceDE w:val="0"/>
              <w:spacing w:after="0" w:line="240" w:lineRule="auto"/>
              <w:jc w:val="center"/>
              <w:rPr>
                <w:rFonts w:ascii="Arial" w:eastAsia="Times New Roman" w:hAnsi="Arial" w:cs="Arial"/>
                <w:b/>
                <w:bCs/>
                <w:sz w:val="16"/>
                <w:szCs w:val="16"/>
                <w:lang w:eastAsia="en-GB"/>
              </w:rPr>
            </w:pPr>
          </w:p>
          <w:p w14:paraId="6AB13CBB"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C73CA6B"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12947B4" w14:textId="77777777" w:rsidR="00670E27" w:rsidRDefault="00670E27">
            <w:pPr>
              <w:autoSpaceDE w:val="0"/>
              <w:spacing w:after="0" w:line="240" w:lineRule="auto"/>
              <w:jc w:val="center"/>
              <w:rPr>
                <w:rFonts w:ascii="Arial" w:eastAsia="Times New Roman" w:hAnsi="Arial" w:cs="Arial"/>
                <w:b/>
                <w:bCs/>
                <w:sz w:val="16"/>
                <w:szCs w:val="16"/>
                <w:lang w:eastAsia="en-GB"/>
              </w:rPr>
            </w:pPr>
          </w:p>
          <w:p w14:paraId="57B0C69D"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N/A</w:t>
            </w:r>
          </w:p>
        </w:tc>
      </w:tr>
      <w:tr w:rsidR="00670E27" w14:paraId="190CEEF7"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79E0B01"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5191BD4"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F4D4E3C"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3BF32CE"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64D9B7E5"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384350"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7B15C7"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1FF323B"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636F173"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0519C2C9"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F70B458"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1C359E0"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E5BD245"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39E907C"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146FF84B"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525569"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9A3866C"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1689894"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4B23A36"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769A2342"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6952472"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2A40307"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1506AD"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6ADDA3D"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7171F6FB"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4797A9"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F91EB76"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C02E920"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6B679F9"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1DBE22B4"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1CFDDC"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F43B25F"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31EAB00"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A92D339"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3F6117A6"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2460392"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303CA02"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369A3FD"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6C50517"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78215D37"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AD52269"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95C739"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608AE92"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61E0136"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6D620445"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01F6B3" w14:textId="77777777" w:rsidR="00670E27" w:rsidRDefault="009A2F30">
            <w:pPr>
              <w:autoSpaceDE w:val="0"/>
              <w:spacing w:after="0" w:line="240" w:lineRule="auto"/>
            </w:pPr>
            <w:r>
              <w:rPr>
                <w:rFonts w:ascii="Arial" w:eastAsia="Times New Roman" w:hAnsi="Arial" w:cs="Arial"/>
                <w:lang w:eastAsia="en-GB"/>
              </w:rPr>
              <w:t>If NO</w:t>
            </w:r>
            <w:r>
              <w:rPr>
                <w:rFonts w:ascii="Arial" w:eastAsia="Times New Roman" w:hAnsi="Arial" w:cs="Arial"/>
                <w:b/>
                <w:bCs/>
                <w:lang w:eastAsia="en-GB"/>
              </w:rPr>
              <w:t xml:space="preserve"> </w:t>
            </w:r>
            <w:r>
              <w:rPr>
                <w:rFonts w:ascii="Arial" w:eastAsia="Times New Roman" w:hAnsi="Arial" w:cs="Arial"/>
                <w:lang w:eastAsia="en-GB"/>
              </w:rPr>
              <w:t xml:space="preserve">to any of above questions, please give an explanation </w:t>
            </w:r>
          </w:p>
        </w:tc>
      </w:tr>
      <w:tr w:rsidR="00670E27" w14:paraId="0570AD2C"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4AC3B3" w14:textId="77777777" w:rsidR="00670E27" w:rsidRDefault="00670E27">
            <w:pPr>
              <w:spacing w:after="0" w:line="240" w:lineRule="auto"/>
              <w:rPr>
                <w:rFonts w:ascii="Arial" w:eastAsia="Times New Roman" w:hAnsi="Arial" w:cs="Arial"/>
                <w:lang w:eastAsia="en-GB"/>
              </w:rPr>
            </w:pPr>
          </w:p>
          <w:p w14:paraId="234294F4" w14:textId="77777777" w:rsidR="00670E27" w:rsidRDefault="00670E27">
            <w:pPr>
              <w:spacing w:after="0" w:line="240" w:lineRule="auto"/>
              <w:rPr>
                <w:rFonts w:ascii="Arial" w:eastAsia="Times New Roman" w:hAnsi="Arial" w:cs="Arial"/>
                <w:lang w:eastAsia="en-GB"/>
              </w:rPr>
            </w:pPr>
          </w:p>
          <w:p w14:paraId="4C590FD5" w14:textId="77777777" w:rsidR="00670E27" w:rsidRDefault="00670E27">
            <w:pPr>
              <w:spacing w:after="0" w:line="240" w:lineRule="auto"/>
              <w:rPr>
                <w:rFonts w:ascii="Arial" w:eastAsia="Times New Roman" w:hAnsi="Arial" w:cs="Arial"/>
                <w:lang w:eastAsia="en-GB"/>
              </w:rPr>
            </w:pPr>
          </w:p>
          <w:p w14:paraId="0FC14B41" w14:textId="77777777" w:rsidR="00670E27" w:rsidRDefault="009A2F30">
            <w:pPr>
              <w:autoSpaceDE w:val="0"/>
              <w:spacing w:after="0" w:line="240" w:lineRule="auto"/>
            </w:pPr>
            <w:r>
              <w:rPr>
                <w:rFonts w:ascii="Arial" w:eastAsia="Times New Roman" w:hAnsi="Arial" w:cs="Arial"/>
                <w:i/>
                <w:color w:val="808080"/>
                <w:sz w:val="18"/>
                <w:szCs w:val="18"/>
                <w:lang w:eastAsia="en-GB"/>
              </w:rPr>
              <w:t>(this box should expand as you type)</w:t>
            </w:r>
          </w:p>
        </w:tc>
      </w:tr>
    </w:tbl>
    <w:p w14:paraId="4EB01912" w14:textId="77777777" w:rsidR="00670E27" w:rsidRDefault="00670E27"/>
    <w:tbl>
      <w:tblPr>
        <w:tblW w:w="9889" w:type="dxa"/>
        <w:tblCellMar>
          <w:left w:w="10" w:type="dxa"/>
          <w:right w:w="10" w:type="dxa"/>
        </w:tblCellMar>
        <w:tblLook w:val="0000" w:firstRow="0" w:lastRow="0" w:firstColumn="0" w:lastColumn="0" w:noHBand="0" w:noVBand="0"/>
      </w:tblPr>
      <w:tblGrid>
        <w:gridCol w:w="7225"/>
        <w:gridCol w:w="992"/>
        <w:gridCol w:w="850"/>
        <w:gridCol w:w="822"/>
      </w:tblGrid>
      <w:tr w:rsidR="00670E27" w14:paraId="3954E8C6" w14:textId="77777777">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4BEA832" w14:textId="77777777" w:rsidR="00670E27" w:rsidRDefault="009A2F30">
            <w:pPr>
              <w:autoSpaceDE w:val="0"/>
              <w:spacing w:after="0" w:line="240" w:lineRule="auto"/>
              <w:jc w:val="both"/>
              <w:rPr>
                <w:rFonts w:ascii="Arial" w:eastAsia="Times New Roman" w:hAnsi="Arial" w:cs="Arial"/>
                <w:b/>
                <w:lang w:eastAsia="en-GB"/>
              </w:rPr>
            </w:pPr>
            <w:r>
              <w:rPr>
                <w:rFonts w:ascii="Arial" w:eastAsia="Times New Roman" w:hAnsi="Arial" w:cs="Arial"/>
                <w:b/>
                <w:lang w:eastAsia="en-G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31476C25" w14:textId="77777777" w:rsidR="00670E27" w:rsidRDefault="00670E27">
            <w:pPr>
              <w:autoSpaceDE w:val="0"/>
              <w:spacing w:after="0" w:line="240" w:lineRule="auto"/>
              <w:jc w:val="center"/>
              <w:rPr>
                <w:rFonts w:ascii="Arial" w:eastAsia="Times New Roman" w:hAnsi="Arial" w:cs="Arial"/>
                <w:b/>
                <w:bCs/>
                <w:sz w:val="16"/>
                <w:szCs w:val="16"/>
                <w:lang w:eastAsia="en-GB"/>
              </w:rPr>
            </w:pPr>
          </w:p>
          <w:p w14:paraId="1C0C8316"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70DACF3"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52B0A478" w14:textId="77777777" w:rsidR="00670E27" w:rsidRDefault="00670E27">
            <w:pPr>
              <w:autoSpaceDE w:val="0"/>
              <w:spacing w:after="0" w:line="240" w:lineRule="auto"/>
              <w:jc w:val="center"/>
              <w:rPr>
                <w:rFonts w:ascii="Arial" w:eastAsia="Times New Roman" w:hAnsi="Arial" w:cs="Arial"/>
                <w:b/>
                <w:bCs/>
                <w:sz w:val="16"/>
                <w:szCs w:val="16"/>
                <w:lang w:eastAsia="en-GB"/>
              </w:rPr>
            </w:pPr>
          </w:p>
          <w:p w14:paraId="5DA2604A"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N/A</w:t>
            </w:r>
          </w:p>
        </w:tc>
      </w:tr>
      <w:tr w:rsidR="00670E27" w14:paraId="5920F13E"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972D15E"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4D6CA09"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F11684E"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DB322F"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36C71CB0"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FD3ABE4"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67637E6"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04B45E1"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2C47B9E"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49DCD861"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FA45FEF"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0011F0E"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6111DA6"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9AB40AC"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04A6E1C4"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865EF89"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9A31CA2"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18E3FBA"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2FAA5A"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724A975D"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12FCFFB" w14:textId="77777777" w:rsidR="00670E27" w:rsidRDefault="009A2F30">
            <w:pPr>
              <w:autoSpaceDE w:val="0"/>
              <w:spacing w:after="0" w:line="240" w:lineRule="auto"/>
            </w:pPr>
            <w:r>
              <w:rPr>
                <w:rFonts w:ascii="Arial" w:eastAsia="Times New Roman" w:hAnsi="Arial" w:cs="Arial"/>
                <w:lang w:eastAsia="en-GB"/>
              </w:rPr>
              <w:t>If YES</w:t>
            </w:r>
            <w:r>
              <w:rPr>
                <w:rFonts w:ascii="Arial" w:eastAsia="Times New Roman" w:hAnsi="Arial" w:cs="Arial"/>
                <w:b/>
                <w:bCs/>
                <w:lang w:eastAsia="en-GB"/>
              </w:rPr>
              <w:t xml:space="preserve"> </w:t>
            </w:r>
            <w:r>
              <w:rPr>
                <w:rFonts w:ascii="Arial" w:eastAsia="Times New Roman" w:hAnsi="Arial" w:cs="Arial"/>
                <w:lang w:eastAsia="en-GB"/>
              </w:rPr>
              <w:t xml:space="preserve">to any question, please provide full details </w:t>
            </w:r>
          </w:p>
        </w:tc>
      </w:tr>
      <w:tr w:rsidR="00670E27" w14:paraId="2F41010F"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9DBA0E" w14:textId="77777777" w:rsidR="00670E27" w:rsidRDefault="00670E27">
            <w:pPr>
              <w:spacing w:after="0" w:line="240" w:lineRule="auto"/>
              <w:rPr>
                <w:rFonts w:ascii="Arial" w:eastAsia="Times New Roman" w:hAnsi="Arial" w:cs="Arial"/>
                <w:lang w:eastAsia="en-GB"/>
              </w:rPr>
            </w:pPr>
          </w:p>
          <w:p w14:paraId="67F77AE2" w14:textId="77777777" w:rsidR="00670E27" w:rsidRDefault="00670E27">
            <w:pPr>
              <w:spacing w:after="0" w:line="240" w:lineRule="auto"/>
              <w:rPr>
                <w:rFonts w:ascii="Arial" w:eastAsia="Times New Roman" w:hAnsi="Arial" w:cs="Arial"/>
                <w:lang w:eastAsia="en-GB"/>
              </w:rPr>
            </w:pPr>
          </w:p>
          <w:p w14:paraId="1C321B1A" w14:textId="77777777" w:rsidR="00670E27" w:rsidRDefault="00670E27">
            <w:pPr>
              <w:spacing w:after="0" w:line="240" w:lineRule="auto"/>
              <w:rPr>
                <w:rFonts w:ascii="Arial" w:eastAsia="Times New Roman" w:hAnsi="Arial" w:cs="Arial"/>
                <w:lang w:eastAsia="en-GB"/>
              </w:rPr>
            </w:pPr>
          </w:p>
          <w:p w14:paraId="4946769B" w14:textId="77777777" w:rsidR="00670E27" w:rsidRDefault="009A2F30">
            <w:pPr>
              <w:autoSpaceDE w:val="0"/>
              <w:spacing w:after="0" w:line="240" w:lineRule="auto"/>
            </w:pPr>
            <w:r>
              <w:rPr>
                <w:rFonts w:ascii="Arial" w:eastAsia="Times New Roman" w:hAnsi="Arial" w:cs="Arial"/>
                <w:i/>
                <w:color w:val="808080"/>
                <w:sz w:val="18"/>
                <w:szCs w:val="18"/>
                <w:lang w:eastAsia="en-GB"/>
              </w:rPr>
              <w:t>(this box should expand as you type)</w:t>
            </w:r>
          </w:p>
        </w:tc>
      </w:tr>
    </w:tbl>
    <w:p w14:paraId="6BD273BD" w14:textId="77777777" w:rsidR="00670E27" w:rsidRDefault="00670E27">
      <w:pPr>
        <w:autoSpaceDE w:val="0"/>
        <w:spacing w:after="240"/>
        <w:jc w:val="both"/>
        <w:rPr>
          <w:rFonts w:ascii="Arial" w:hAnsi="Arial" w:cs="Arial"/>
          <w:b/>
        </w:rPr>
      </w:pPr>
    </w:p>
    <w:p w14:paraId="03AF0AF5" w14:textId="77777777" w:rsidR="00670E27" w:rsidRDefault="00670E27">
      <w:pPr>
        <w:pageBreakBefore/>
        <w:rPr>
          <w:rFonts w:ascii="Arial" w:hAnsi="Arial" w:cs="Arial"/>
          <w:b/>
        </w:rPr>
      </w:pPr>
    </w:p>
    <w:p w14:paraId="6D43FEB1" w14:textId="77777777" w:rsidR="00670E27" w:rsidRDefault="009A2F30">
      <w:pPr>
        <w:autoSpaceDE w:val="0"/>
        <w:spacing w:after="240"/>
        <w:jc w:val="both"/>
        <w:rPr>
          <w:rFonts w:ascii="Arial" w:hAnsi="Arial" w:cs="Arial"/>
          <w:b/>
        </w:rPr>
      </w:pPr>
      <w:r>
        <w:rPr>
          <w:rFonts w:ascii="Arial" w:hAnsi="Arial" w:cs="Arial"/>
          <w:b/>
        </w:rPr>
        <w:t>SECTION H: Anticipated Risks</w:t>
      </w:r>
    </w:p>
    <w:tbl>
      <w:tblPr>
        <w:tblW w:w="9923" w:type="dxa"/>
        <w:tblInd w:w="-34" w:type="dxa"/>
        <w:tblCellMar>
          <w:left w:w="10" w:type="dxa"/>
          <w:right w:w="10" w:type="dxa"/>
        </w:tblCellMar>
        <w:tblLook w:val="0000" w:firstRow="0" w:lastRow="0" w:firstColumn="0" w:lastColumn="0" w:noHBand="0" w:noVBand="0"/>
      </w:tblPr>
      <w:tblGrid>
        <w:gridCol w:w="4849"/>
        <w:gridCol w:w="3402"/>
        <w:gridCol w:w="850"/>
        <w:gridCol w:w="822"/>
      </w:tblGrid>
      <w:tr w:rsidR="00670E27" w14:paraId="23BA0401"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48EB426" w14:textId="77777777" w:rsidR="00670E27" w:rsidRDefault="009A2F30">
            <w:pPr>
              <w:pStyle w:val="Heading1"/>
              <w:jc w:val="left"/>
            </w:pP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1A20CB7" w14:textId="77777777" w:rsidR="00670E27" w:rsidRDefault="00670E27"/>
          <w:p w14:paraId="50CEAC6F" w14:textId="77777777" w:rsidR="00670E27" w:rsidRDefault="009A2F30">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670E27" w14:paraId="086ED71C" w14:textId="77777777">
        <w:tc>
          <w:tcPr>
            <w:tcW w:w="8251"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238607F" w14:textId="77777777" w:rsidR="00670E27" w:rsidRDefault="009A2F3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37DAC293" w14:textId="77777777" w:rsidR="00670E27" w:rsidRDefault="00670E27">
            <w:pPr>
              <w:pStyle w:val="Heading1"/>
              <w:rPr>
                <w:rFonts w:ascii="Arial" w:hAnsi="Arial" w:cs="Arial"/>
                <w:sz w:val="20"/>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E676475" w14:textId="77777777" w:rsidR="00670E27" w:rsidRDefault="009A2F30">
            <w:pPr>
              <w:pStyle w:val="Heading1"/>
              <w:jc w:val="left"/>
              <w:rPr>
                <w:rFonts w:ascii="Arial" w:hAnsi="Arial" w:cs="Arial"/>
              </w:rPr>
            </w:pPr>
            <w:r>
              <w:rPr>
                <w:rFonts w:ascii="Arial" w:hAnsi="Arial" w:cs="Arial"/>
              </w:rPr>
              <w:t xml:space="preserve">Yes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F85BB4A" w14:textId="77777777" w:rsidR="00670E27" w:rsidRDefault="009A2F30">
            <w:pPr>
              <w:pStyle w:val="Heading1"/>
            </w:pPr>
            <w:r>
              <w:rPr>
                <w:rFonts w:ascii="MS Gothic" w:eastAsia="MS Gothic" w:hAnsi="MS Gothic" w:cs="Arial"/>
                <w:b w:val="0"/>
                <w:bCs w:val="0"/>
              </w:rPr>
              <w:t>☐</w:t>
            </w:r>
          </w:p>
        </w:tc>
      </w:tr>
      <w:tr w:rsidR="00670E27" w14:paraId="503BA44C" w14:textId="77777777">
        <w:tc>
          <w:tcPr>
            <w:tcW w:w="8251" w:type="dxa"/>
            <w:gridSpan w:val="2"/>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F3EFCC1" w14:textId="77777777" w:rsidR="00670E27" w:rsidRDefault="00670E27">
            <w:pPr>
              <w:pStyle w:val="Heading1"/>
              <w:jc w:val="left"/>
              <w:rPr>
                <w:rFonts w:ascii="Arial" w:hAnsi="Arial" w:cs="Arial"/>
                <w:sz w:val="20"/>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E7338B3" w14:textId="77777777" w:rsidR="00670E27" w:rsidRDefault="009A2F30">
            <w:pPr>
              <w:pStyle w:val="Heading1"/>
              <w:jc w:val="left"/>
              <w:rPr>
                <w:rFonts w:ascii="Arial" w:hAnsi="Arial" w:cs="Arial"/>
              </w:rPr>
            </w:pPr>
            <w:r>
              <w:rPr>
                <w:rFonts w:ascii="Arial" w:hAnsi="Arial" w:cs="Arial"/>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5531AE5" w14:textId="77777777" w:rsidR="00670E27" w:rsidRDefault="009A2F30">
            <w:pPr>
              <w:pStyle w:val="Heading1"/>
            </w:pPr>
            <w:r>
              <w:rPr>
                <w:rFonts w:ascii="MS Gothic" w:eastAsia="MS Gothic" w:hAnsi="MS Gothic" w:cs="Arial"/>
                <w:b w:val="0"/>
                <w:bCs w:val="0"/>
              </w:rPr>
              <w:t>☒</w:t>
            </w:r>
          </w:p>
        </w:tc>
      </w:tr>
      <w:tr w:rsidR="00670E27" w14:paraId="0787F06E"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B1AE109" w14:textId="77777777" w:rsidR="00670E27" w:rsidRDefault="009A2F30">
            <w:r>
              <w:rPr>
                <w:rFonts w:ascii="Arial" w:hAnsi="Arial" w:cs="Arial"/>
                <w:b/>
              </w:rPr>
              <w:t>Risks to participants</w:t>
            </w:r>
          </w:p>
          <w:p w14:paraId="7137DF8C" w14:textId="77777777" w:rsidR="00670E27" w:rsidRDefault="009A2F30">
            <w:pPr>
              <w:rPr>
                <w:rFonts w:ascii="Arial" w:hAnsi="Arial" w:cs="Arial"/>
              </w:rPr>
            </w:pPr>
            <w:r>
              <w:rPr>
                <w:rFonts w:ascii="Arial" w:hAnsi="Arial" w:cs="Arial"/>
              </w:rPr>
              <w:t>For example: emotional distress, financial disclosure, physical harm, transfer of personal data, sensitive organisational information</w:t>
            </w:r>
          </w:p>
        </w:tc>
      </w:tr>
      <w:tr w:rsidR="00670E27" w14:paraId="4FBB4CF6" w14:textId="77777777">
        <w:tc>
          <w:tcPr>
            <w:tcW w:w="4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F551A" w14:textId="77777777" w:rsidR="00670E27" w:rsidRDefault="009A2F30">
            <w:pPr>
              <w:autoSpaceDE w:val="0"/>
              <w:rPr>
                <w:rFonts w:ascii="Arial" w:hAnsi="Arial" w:cs="Arial"/>
              </w:rPr>
            </w:pPr>
            <w:r>
              <w:rPr>
                <w:rFonts w:ascii="Arial" w:hAnsi="Arial" w:cs="Arial"/>
              </w:rPr>
              <w:t>Risk to Participant:</w:t>
            </w:r>
          </w:p>
          <w:p w14:paraId="1E106F35" w14:textId="77777777" w:rsidR="00670E27" w:rsidRDefault="009A2F30">
            <w:pPr>
              <w:rPr>
                <w:rFonts w:ascii="Arial" w:hAnsi="Arial" w:cs="Arial"/>
              </w:rPr>
            </w:pPr>
            <w:r>
              <w:rPr>
                <w:rFonts w:ascii="Arial" w:hAnsi="Arial" w:cs="Arial"/>
              </w:rPr>
              <w:t xml:space="preserve">No risk identified to any participant. </w:t>
            </w:r>
          </w:p>
          <w:p w14:paraId="778716E6" w14:textId="77777777" w:rsidR="00670E27" w:rsidRDefault="00670E27">
            <w:pPr>
              <w:rPr>
                <w:rFonts w:ascii="Arial" w:hAnsi="Arial" w:cs="Arial"/>
              </w:rPr>
            </w:pPr>
          </w:p>
          <w:p w14:paraId="14865CCF" w14:textId="77777777" w:rsidR="00670E27" w:rsidRDefault="00670E27">
            <w:pPr>
              <w:rPr>
                <w:rFonts w:ascii="Arial" w:hAnsi="Arial" w:cs="Arial"/>
              </w:rPr>
            </w:pPr>
          </w:p>
          <w:p w14:paraId="01A3305E" w14:textId="77777777" w:rsidR="00670E27" w:rsidRDefault="009A2F30">
            <w:pPr>
              <w:autoSpaceDE w:val="0"/>
            </w:pPr>
            <w:r>
              <w:rPr>
                <w:rFonts w:ascii="Arial" w:hAnsi="Arial" w:cs="Arial"/>
                <w:i/>
                <w:color w:val="808080"/>
                <w:sz w:val="18"/>
                <w:szCs w:val="18"/>
              </w:rPr>
              <w:t>(this box should expand as you type)</w:t>
            </w:r>
          </w:p>
        </w:tc>
        <w:tc>
          <w:tcPr>
            <w:tcW w:w="50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33E58" w14:textId="77777777" w:rsidR="00670E27" w:rsidRDefault="009A2F30">
            <w:pPr>
              <w:autoSpaceDE w:val="0"/>
              <w:rPr>
                <w:rFonts w:ascii="Arial" w:hAnsi="Arial" w:cs="Arial"/>
                <w:i/>
                <w:sz w:val="18"/>
                <w:szCs w:val="18"/>
              </w:rPr>
            </w:pPr>
            <w:r>
              <w:rPr>
                <w:rFonts w:ascii="Arial" w:hAnsi="Arial" w:cs="Arial"/>
                <w:i/>
                <w:sz w:val="18"/>
                <w:szCs w:val="18"/>
              </w:rPr>
              <w:t>How will you mitigate the Risk to Participant</w:t>
            </w:r>
          </w:p>
          <w:p w14:paraId="01FB98A8" w14:textId="77777777" w:rsidR="00670E27" w:rsidRDefault="00670E27">
            <w:pPr>
              <w:rPr>
                <w:rFonts w:ascii="Arial" w:hAnsi="Arial" w:cs="Arial"/>
              </w:rPr>
            </w:pPr>
          </w:p>
          <w:p w14:paraId="2C1C063A" w14:textId="77777777" w:rsidR="00670E27" w:rsidRDefault="00670E27">
            <w:pPr>
              <w:rPr>
                <w:rFonts w:ascii="Arial" w:hAnsi="Arial" w:cs="Arial"/>
              </w:rPr>
            </w:pPr>
          </w:p>
          <w:p w14:paraId="4A27A475" w14:textId="77777777" w:rsidR="00670E27" w:rsidRDefault="00670E27">
            <w:pPr>
              <w:rPr>
                <w:rFonts w:ascii="Arial" w:hAnsi="Arial" w:cs="Arial"/>
              </w:rPr>
            </w:pPr>
          </w:p>
          <w:p w14:paraId="6DDCEE9F" w14:textId="77777777" w:rsidR="00670E27" w:rsidRDefault="009A2F30">
            <w:pPr>
              <w:autoSpaceDE w:val="0"/>
            </w:pPr>
            <w:r>
              <w:rPr>
                <w:rFonts w:ascii="Arial" w:hAnsi="Arial" w:cs="Arial"/>
                <w:i/>
                <w:color w:val="808080"/>
                <w:sz w:val="18"/>
                <w:szCs w:val="18"/>
              </w:rPr>
              <w:t>(this box should expand as you type)</w:t>
            </w:r>
          </w:p>
        </w:tc>
      </w:tr>
      <w:tr w:rsidR="00670E27" w14:paraId="72C9664D"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F84554D" w14:textId="77777777" w:rsidR="00670E27" w:rsidRDefault="009A2F30">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670E27" w14:paraId="7374A3F1"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6976D" w14:textId="77777777" w:rsidR="00670E27" w:rsidRDefault="009A2F30">
            <w:pPr>
              <w:rPr>
                <w:rFonts w:ascii="Arial" w:hAnsi="Arial" w:cs="Arial"/>
              </w:rPr>
            </w:pPr>
            <w:r>
              <w:rPr>
                <w:rFonts w:ascii="Arial" w:hAnsi="Arial" w:cs="Arial"/>
              </w:rPr>
              <w:t xml:space="preserve">Not applicable in this case. </w:t>
            </w:r>
          </w:p>
          <w:p w14:paraId="01CC0964" w14:textId="77777777" w:rsidR="00670E27" w:rsidRDefault="00670E27">
            <w:pPr>
              <w:rPr>
                <w:rFonts w:ascii="Arial" w:hAnsi="Arial" w:cs="Arial"/>
              </w:rPr>
            </w:pPr>
          </w:p>
          <w:p w14:paraId="0B90FE2C" w14:textId="77777777" w:rsidR="00670E27" w:rsidRDefault="00670E27">
            <w:pPr>
              <w:rPr>
                <w:rFonts w:ascii="Arial" w:hAnsi="Arial" w:cs="Arial"/>
              </w:rPr>
            </w:pPr>
          </w:p>
          <w:p w14:paraId="5473A458" w14:textId="77777777" w:rsidR="00670E27" w:rsidRDefault="009A2F30">
            <w:pPr>
              <w:autoSpaceDE w:val="0"/>
            </w:pPr>
            <w:r>
              <w:rPr>
                <w:rFonts w:ascii="Arial" w:hAnsi="Arial" w:cs="Arial"/>
                <w:i/>
                <w:color w:val="808080"/>
                <w:sz w:val="18"/>
                <w:szCs w:val="18"/>
              </w:rPr>
              <w:t>(this box should expand as you type)</w:t>
            </w:r>
          </w:p>
        </w:tc>
      </w:tr>
      <w:tr w:rsidR="00670E27" w14:paraId="0D08C78A"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CC23941" w14:textId="77777777" w:rsidR="00670E27" w:rsidRDefault="009A2F30">
            <w:r>
              <w:rPr>
                <w:rFonts w:ascii="Arial" w:hAnsi="Arial" w:cs="Arial"/>
                <w:b/>
              </w:rPr>
              <w:t>Risks to investigator</w:t>
            </w:r>
          </w:p>
          <w:p w14:paraId="221B5140" w14:textId="77777777" w:rsidR="00670E27" w:rsidRDefault="009A2F30">
            <w:pPr>
              <w:rPr>
                <w:rFonts w:ascii="Arial" w:hAnsi="Arial" w:cs="Arial"/>
              </w:rPr>
            </w:pPr>
            <w:r>
              <w:rPr>
                <w:rFonts w:ascii="Arial" w:hAnsi="Arial" w:cs="Arial"/>
              </w:rPr>
              <w:t>For example: personal safety, physical harm, emotional distress, risk of accusation of harm/impropriety, conflict of interest</w:t>
            </w:r>
          </w:p>
        </w:tc>
      </w:tr>
      <w:tr w:rsidR="00670E27" w14:paraId="5B4CC820" w14:textId="77777777">
        <w:tc>
          <w:tcPr>
            <w:tcW w:w="4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BB0F5" w14:textId="77777777" w:rsidR="00670E27" w:rsidRDefault="009A2F30">
            <w:pPr>
              <w:autoSpaceDE w:val="0"/>
              <w:rPr>
                <w:rFonts w:ascii="Arial" w:hAnsi="Arial" w:cs="Arial"/>
              </w:rPr>
            </w:pPr>
            <w:r>
              <w:rPr>
                <w:rFonts w:ascii="Arial" w:hAnsi="Arial" w:cs="Arial"/>
              </w:rPr>
              <w:t>Risk to Investigator:</w:t>
            </w:r>
          </w:p>
          <w:p w14:paraId="1B2066D8" w14:textId="77777777" w:rsidR="00670E27" w:rsidRDefault="009A2F30">
            <w:pPr>
              <w:rPr>
                <w:rFonts w:ascii="Arial" w:hAnsi="Arial" w:cs="Arial"/>
              </w:rPr>
            </w:pPr>
            <w:r>
              <w:rPr>
                <w:rFonts w:ascii="Arial" w:hAnsi="Arial" w:cs="Arial"/>
              </w:rPr>
              <w:t>N/A</w:t>
            </w:r>
          </w:p>
          <w:p w14:paraId="45163D04" w14:textId="77777777" w:rsidR="00670E27" w:rsidRDefault="00670E27">
            <w:pPr>
              <w:rPr>
                <w:rFonts w:ascii="Arial" w:hAnsi="Arial" w:cs="Arial"/>
              </w:rPr>
            </w:pPr>
          </w:p>
          <w:p w14:paraId="012FA669" w14:textId="77777777" w:rsidR="00670E27" w:rsidRDefault="00670E27">
            <w:pPr>
              <w:rPr>
                <w:rFonts w:ascii="Arial" w:hAnsi="Arial" w:cs="Arial"/>
              </w:rPr>
            </w:pPr>
          </w:p>
          <w:p w14:paraId="1C0FC976" w14:textId="77777777" w:rsidR="00670E27" w:rsidRDefault="009A2F30">
            <w:pPr>
              <w:autoSpaceDE w:val="0"/>
            </w:pPr>
            <w:r>
              <w:rPr>
                <w:rFonts w:ascii="Arial" w:hAnsi="Arial" w:cs="Arial"/>
                <w:i/>
                <w:color w:val="808080"/>
                <w:sz w:val="18"/>
                <w:szCs w:val="18"/>
              </w:rPr>
              <w:t>(this box should expand as you type)</w:t>
            </w:r>
          </w:p>
        </w:tc>
        <w:tc>
          <w:tcPr>
            <w:tcW w:w="50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07A01" w14:textId="77777777" w:rsidR="00670E27" w:rsidRDefault="009A2F30">
            <w:pPr>
              <w:autoSpaceDE w:val="0"/>
              <w:rPr>
                <w:rFonts w:ascii="Arial" w:hAnsi="Arial" w:cs="Arial"/>
                <w:i/>
                <w:sz w:val="18"/>
                <w:szCs w:val="18"/>
              </w:rPr>
            </w:pPr>
            <w:r>
              <w:rPr>
                <w:rFonts w:ascii="Arial" w:hAnsi="Arial" w:cs="Arial"/>
                <w:i/>
                <w:sz w:val="18"/>
                <w:szCs w:val="18"/>
              </w:rPr>
              <w:t>How will you mitigate the Risk to Investigator:</w:t>
            </w:r>
          </w:p>
          <w:p w14:paraId="214537F1" w14:textId="77777777" w:rsidR="00670E27" w:rsidRDefault="00670E27">
            <w:pPr>
              <w:rPr>
                <w:rFonts w:ascii="Arial" w:hAnsi="Arial" w:cs="Arial"/>
              </w:rPr>
            </w:pPr>
          </w:p>
          <w:p w14:paraId="777FE3E3" w14:textId="77777777" w:rsidR="00670E27" w:rsidRDefault="00670E27">
            <w:pPr>
              <w:rPr>
                <w:rFonts w:ascii="Arial" w:hAnsi="Arial" w:cs="Arial"/>
              </w:rPr>
            </w:pPr>
          </w:p>
          <w:p w14:paraId="00568107" w14:textId="77777777" w:rsidR="00670E27" w:rsidRDefault="00670E27">
            <w:pPr>
              <w:rPr>
                <w:rFonts w:ascii="Arial" w:hAnsi="Arial" w:cs="Arial"/>
              </w:rPr>
            </w:pPr>
          </w:p>
          <w:p w14:paraId="11A0A7A9" w14:textId="77777777" w:rsidR="00670E27" w:rsidRDefault="009A2F30">
            <w:pPr>
              <w:autoSpaceDE w:val="0"/>
            </w:pPr>
            <w:r>
              <w:rPr>
                <w:rFonts w:ascii="Arial" w:hAnsi="Arial" w:cs="Arial"/>
                <w:i/>
                <w:color w:val="808080"/>
                <w:sz w:val="18"/>
                <w:szCs w:val="18"/>
              </w:rPr>
              <w:t>(this box should expand as you type)</w:t>
            </w:r>
          </w:p>
        </w:tc>
      </w:tr>
      <w:tr w:rsidR="00670E27" w14:paraId="053781AF"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BA651A5" w14:textId="77777777" w:rsidR="00670E27" w:rsidRDefault="009A2F30">
            <w:r>
              <w:rPr>
                <w:rFonts w:ascii="Arial" w:hAnsi="Arial" w:cs="Arial"/>
                <w:b/>
              </w:rPr>
              <w:t>University/institutional risks</w:t>
            </w:r>
          </w:p>
          <w:p w14:paraId="2696E0B7" w14:textId="77777777" w:rsidR="00670E27" w:rsidRDefault="009A2F30">
            <w:pPr>
              <w:rPr>
                <w:rFonts w:ascii="Arial" w:hAnsi="Arial" w:cs="Arial"/>
              </w:rPr>
            </w:pPr>
            <w:r>
              <w:rPr>
                <w:rFonts w:ascii="Arial" w:hAnsi="Arial" w:cs="Arial"/>
              </w:rPr>
              <w:t>For example: adverse publicity, financial loss, data protection</w:t>
            </w:r>
          </w:p>
        </w:tc>
      </w:tr>
      <w:tr w:rsidR="00670E27" w14:paraId="6979F684" w14:textId="77777777">
        <w:tc>
          <w:tcPr>
            <w:tcW w:w="4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6C8B4" w14:textId="77777777" w:rsidR="00670E27" w:rsidRDefault="009A2F30">
            <w:pPr>
              <w:autoSpaceDE w:val="0"/>
              <w:rPr>
                <w:rFonts w:ascii="Arial" w:hAnsi="Arial" w:cs="Arial"/>
              </w:rPr>
            </w:pPr>
            <w:r>
              <w:rPr>
                <w:rFonts w:ascii="Arial" w:hAnsi="Arial" w:cs="Arial"/>
              </w:rPr>
              <w:t>Risk to University:</w:t>
            </w:r>
          </w:p>
          <w:p w14:paraId="10FE68BA" w14:textId="77777777" w:rsidR="00670E27" w:rsidRDefault="009A2F30">
            <w:pPr>
              <w:rPr>
                <w:rFonts w:ascii="Arial" w:hAnsi="Arial" w:cs="Arial"/>
                <w:sz w:val="24"/>
                <w:szCs w:val="24"/>
              </w:rPr>
            </w:pPr>
            <w:r>
              <w:rPr>
                <w:rFonts w:ascii="Arial" w:hAnsi="Arial" w:cs="Arial"/>
                <w:sz w:val="24"/>
                <w:szCs w:val="24"/>
              </w:rPr>
              <w:t xml:space="preserve">At this time, I do not believe there are any ethical issues that will come of this research, however, being a serving police officer, the opportunity to display opinion and unintentional bias. I will limit and prevent this as much as possible by engaging with my project supervisor and ensuring an investigative mindset is adopted to fully explore all options. </w:t>
            </w:r>
          </w:p>
          <w:p w14:paraId="0B04580D" w14:textId="77777777" w:rsidR="00670E27" w:rsidRDefault="00670E27">
            <w:pPr>
              <w:rPr>
                <w:rFonts w:ascii="Arial" w:hAnsi="Arial" w:cs="Arial"/>
              </w:rPr>
            </w:pPr>
          </w:p>
          <w:p w14:paraId="40B2B234" w14:textId="77777777" w:rsidR="00670E27" w:rsidRDefault="00670E27">
            <w:pPr>
              <w:rPr>
                <w:rFonts w:ascii="Arial" w:hAnsi="Arial" w:cs="Arial"/>
              </w:rPr>
            </w:pPr>
          </w:p>
          <w:p w14:paraId="226B59AC" w14:textId="77777777" w:rsidR="00670E27" w:rsidRDefault="00670E27">
            <w:pPr>
              <w:rPr>
                <w:rFonts w:ascii="Arial" w:hAnsi="Arial" w:cs="Arial"/>
              </w:rPr>
            </w:pPr>
          </w:p>
          <w:p w14:paraId="0B5BDABA" w14:textId="77777777" w:rsidR="00670E27" w:rsidRDefault="009A2F30">
            <w:pPr>
              <w:autoSpaceDE w:val="0"/>
            </w:pPr>
            <w:r>
              <w:rPr>
                <w:rFonts w:ascii="Arial" w:hAnsi="Arial" w:cs="Arial"/>
                <w:i/>
                <w:color w:val="808080"/>
                <w:sz w:val="18"/>
                <w:szCs w:val="18"/>
              </w:rPr>
              <w:t>(this box should expand as you type)</w:t>
            </w:r>
          </w:p>
        </w:tc>
        <w:tc>
          <w:tcPr>
            <w:tcW w:w="50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2D0BC" w14:textId="77777777" w:rsidR="00670E27" w:rsidRDefault="009A2F30">
            <w:pPr>
              <w:autoSpaceDE w:val="0"/>
              <w:rPr>
                <w:rFonts w:ascii="Arial" w:hAnsi="Arial" w:cs="Arial"/>
                <w:i/>
                <w:sz w:val="18"/>
                <w:szCs w:val="18"/>
              </w:rPr>
            </w:pPr>
            <w:r>
              <w:rPr>
                <w:rFonts w:ascii="Arial" w:hAnsi="Arial" w:cs="Arial"/>
                <w:i/>
                <w:sz w:val="18"/>
                <w:szCs w:val="18"/>
              </w:rPr>
              <w:t>How will you mitigate the Risk to University:</w:t>
            </w:r>
          </w:p>
          <w:p w14:paraId="616E9ADB" w14:textId="77777777" w:rsidR="00670E27" w:rsidRDefault="00670E27">
            <w:pPr>
              <w:rPr>
                <w:rFonts w:ascii="Arial" w:hAnsi="Arial" w:cs="Arial"/>
              </w:rPr>
            </w:pPr>
          </w:p>
          <w:p w14:paraId="6B37A63D" w14:textId="77777777" w:rsidR="00670E27" w:rsidRDefault="00670E27">
            <w:pPr>
              <w:rPr>
                <w:rFonts w:ascii="Arial" w:hAnsi="Arial" w:cs="Arial"/>
              </w:rPr>
            </w:pPr>
          </w:p>
          <w:p w14:paraId="50F15477" w14:textId="77777777" w:rsidR="00670E27" w:rsidRDefault="00670E27">
            <w:pPr>
              <w:rPr>
                <w:rFonts w:ascii="Arial" w:hAnsi="Arial" w:cs="Arial"/>
              </w:rPr>
            </w:pPr>
          </w:p>
          <w:p w14:paraId="55423F0F" w14:textId="77777777" w:rsidR="00670E27" w:rsidRDefault="009A2F30">
            <w:pPr>
              <w:autoSpaceDE w:val="0"/>
            </w:pPr>
            <w:r>
              <w:rPr>
                <w:rFonts w:ascii="Arial" w:hAnsi="Arial" w:cs="Arial"/>
                <w:i/>
                <w:color w:val="808080"/>
                <w:sz w:val="18"/>
                <w:szCs w:val="18"/>
              </w:rPr>
              <w:t>(this box should expand as you type)</w:t>
            </w:r>
          </w:p>
        </w:tc>
      </w:tr>
    </w:tbl>
    <w:p w14:paraId="06F31E84" w14:textId="77777777" w:rsidR="00670E27" w:rsidRDefault="00670E27"/>
    <w:tbl>
      <w:tblPr>
        <w:tblW w:w="9923" w:type="dxa"/>
        <w:tblInd w:w="-34" w:type="dxa"/>
        <w:tblCellMar>
          <w:left w:w="10" w:type="dxa"/>
          <w:right w:w="10" w:type="dxa"/>
        </w:tblCellMar>
        <w:tblLook w:val="0000" w:firstRow="0" w:lastRow="0" w:firstColumn="0" w:lastColumn="0" w:noHBand="0" w:noVBand="0"/>
      </w:tblPr>
      <w:tblGrid>
        <w:gridCol w:w="7259"/>
        <w:gridCol w:w="992"/>
        <w:gridCol w:w="850"/>
        <w:gridCol w:w="822"/>
      </w:tblGrid>
      <w:tr w:rsidR="00670E27" w14:paraId="1DB2D96F"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7E66B65" w14:textId="77777777" w:rsidR="00670E27" w:rsidRDefault="009A2F30">
            <w:pPr>
              <w:autoSpaceDE w:val="0"/>
              <w:rPr>
                <w:rFonts w:ascii="Arial" w:hAnsi="Arial" w:cs="Arial"/>
                <w:b/>
              </w:rPr>
            </w:pPr>
            <w:r>
              <w:rPr>
                <w:rFonts w:ascii="Arial" w:hAnsi="Arial" w:cs="Arial"/>
                <w:b/>
              </w:rPr>
              <w:t>Disclosure and Barring Service</w:t>
            </w:r>
          </w:p>
        </w:tc>
      </w:tr>
      <w:tr w:rsidR="00670E27" w14:paraId="6D4C7543" w14:textId="77777777">
        <w:tc>
          <w:tcPr>
            <w:tcW w:w="72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14C45B2" w14:textId="77777777" w:rsidR="00670E27" w:rsidRDefault="009A2F30">
            <w:pPr>
              <w:autoSpaceDE w:val="0"/>
            </w:pPr>
            <w:r>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161ABDB8" w14:textId="77777777" w:rsidR="00670E27" w:rsidRDefault="009A2F30">
            <w:pPr>
              <w:autoSpaceDE w:val="0"/>
              <w:jc w:val="center"/>
              <w:rPr>
                <w:rFonts w:ascii="Arial" w:hAnsi="Arial" w:cs="Arial"/>
                <w:b/>
                <w:bCs/>
              </w:rPr>
            </w:pPr>
            <w:r>
              <w:rPr>
                <w:rFonts w:ascii="Arial" w:hAnsi="Arial" w:cs="Arial"/>
                <w:b/>
                <w:bCs/>
              </w:rPr>
              <w:t>YES</w:t>
            </w:r>
          </w:p>
          <w:p w14:paraId="1AECFFA8" w14:textId="77777777" w:rsidR="00670E27" w:rsidRDefault="00670E27">
            <w:pPr>
              <w:autoSpaceDE w:val="0"/>
              <w:jc w:val="center"/>
              <w:rPr>
                <w:rFonts w:ascii="Arial" w:hAnsi="Arial" w:cs="Arial"/>
                <w:b/>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11189245" w14:textId="77777777" w:rsidR="00670E27" w:rsidRDefault="009A2F30">
            <w:pPr>
              <w:autoSpaceDE w:val="0"/>
              <w:jc w:val="center"/>
              <w:rPr>
                <w:rFonts w:ascii="Arial" w:hAnsi="Arial" w:cs="Arial"/>
                <w:b/>
                <w:bCs/>
              </w:rPr>
            </w:pPr>
            <w:r>
              <w:rPr>
                <w:rFonts w:ascii="Arial" w:hAnsi="Arial" w:cs="Arial"/>
                <w:b/>
                <w:bCs/>
              </w:rPr>
              <w:t>NO</w:t>
            </w:r>
          </w:p>
          <w:p w14:paraId="76B02A6B" w14:textId="77777777" w:rsidR="00670E27" w:rsidRDefault="00670E27">
            <w:pPr>
              <w:autoSpaceDE w:val="0"/>
              <w:jc w:val="center"/>
              <w:rPr>
                <w:rFonts w:ascii="Arial" w:hAnsi="Arial" w:cs="Arial"/>
                <w:b/>
              </w:rPr>
            </w:pP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5F584467" w14:textId="77777777" w:rsidR="00670E27" w:rsidRDefault="009A2F30">
            <w:pPr>
              <w:autoSpaceDE w:val="0"/>
              <w:jc w:val="center"/>
              <w:rPr>
                <w:rFonts w:ascii="Arial" w:hAnsi="Arial" w:cs="Arial"/>
                <w:b/>
                <w:bCs/>
              </w:rPr>
            </w:pPr>
            <w:r>
              <w:rPr>
                <w:rFonts w:ascii="Arial" w:hAnsi="Arial" w:cs="Arial"/>
                <w:b/>
                <w:bCs/>
              </w:rPr>
              <w:t>N/A</w:t>
            </w:r>
          </w:p>
          <w:p w14:paraId="5845153C" w14:textId="77777777" w:rsidR="00670E27" w:rsidRDefault="00670E27">
            <w:pPr>
              <w:autoSpaceDE w:val="0"/>
              <w:jc w:val="center"/>
              <w:rPr>
                <w:rFonts w:ascii="Arial" w:hAnsi="Arial" w:cs="Arial"/>
                <w:b/>
              </w:rPr>
            </w:pPr>
          </w:p>
        </w:tc>
      </w:tr>
      <w:tr w:rsidR="00670E27" w14:paraId="60DBE551" w14:textId="77777777">
        <w:trPr>
          <w:trHeight w:val="492"/>
        </w:trPr>
        <w:tc>
          <w:tcPr>
            <w:tcW w:w="72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3B7CB5" w14:textId="77777777" w:rsidR="00670E27" w:rsidRDefault="009A2F30">
            <w:pPr>
              <w:autoSpaceDE w:val="0"/>
              <w:rPr>
                <w:rFonts w:ascii="Arial" w:hAnsi="Arial" w:cs="Arial"/>
              </w:rPr>
            </w:pPr>
            <w:r>
              <w:rPr>
                <w:rFonts w:ascii="Arial" w:hAnsi="Arial" w:cs="Arial"/>
              </w:rPr>
              <w:t>Does your research require you to hold a current DBS Certificate?</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A2BFED9" w14:textId="77777777" w:rsidR="00670E27" w:rsidRDefault="009A2F30">
            <w:pPr>
              <w:autoSpaceDE w:val="0"/>
              <w:jc w:val="center"/>
            </w:pPr>
            <w:r>
              <w:rPr>
                <w:rFonts w:ascii="MS Gothic" w:eastAsia="MS Gothic" w:hAnsi="MS Gothic" w:cs="Arial"/>
                <w:b/>
                <w:bCs/>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4DCB588" w14:textId="77777777" w:rsidR="00670E27" w:rsidRDefault="009A2F30">
            <w:pPr>
              <w:autoSpaceDE w:val="0"/>
              <w:jc w:val="center"/>
            </w:pPr>
            <w:r>
              <w:rPr>
                <w:rFonts w:ascii="MS Gothic" w:eastAsia="MS Gothic" w:hAnsi="MS Gothic" w:cs="Arial"/>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22CEF10" w14:textId="77777777" w:rsidR="00670E27" w:rsidRDefault="009A2F30">
            <w:pPr>
              <w:autoSpaceDE w:val="0"/>
              <w:jc w:val="center"/>
            </w:pPr>
            <w:r>
              <w:rPr>
                <w:rFonts w:ascii="MS Gothic" w:eastAsia="MS Gothic" w:hAnsi="MS Gothic" w:cs="Arial"/>
                <w:b/>
                <w:bCs/>
              </w:rPr>
              <w:t>☐</w:t>
            </w:r>
          </w:p>
        </w:tc>
      </w:tr>
    </w:tbl>
    <w:p w14:paraId="6EF95094" w14:textId="77777777" w:rsidR="00670E27" w:rsidRDefault="00670E27">
      <w:pPr>
        <w:autoSpaceDE w:val="0"/>
        <w:spacing w:after="240"/>
        <w:jc w:val="both"/>
        <w:rPr>
          <w:rFonts w:ascii="Arial" w:hAnsi="Arial" w:cs="Arial"/>
          <w:b/>
        </w:rPr>
      </w:pPr>
    </w:p>
    <w:p w14:paraId="6D953D24" w14:textId="77777777" w:rsidR="00670E27" w:rsidRDefault="00670E27">
      <w:pPr>
        <w:pageBreakBefore/>
        <w:rPr>
          <w:rFonts w:ascii="Arial" w:hAnsi="Arial" w:cs="Arial"/>
          <w:b/>
        </w:rPr>
      </w:pPr>
    </w:p>
    <w:p w14:paraId="11578631" w14:textId="77777777" w:rsidR="00670E27" w:rsidRDefault="009A2F30">
      <w:pPr>
        <w:autoSpaceDE w:val="0"/>
        <w:spacing w:after="240"/>
        <w:jc w:val="both"/>
        <w:rPr>
          <w:rFonts w:ascii="Arial" w:hAnsi="Arial" w:cs="Arial"/>
          <w:b/>
        </w:rPr>
      </w:pPr>
      <w:r>
        <w:rPr>
          <w:rFonts w:ascii="Arial" w:hAnsi="Arial" w:cs="Arial"/>
          <w:b/>
        </w:rPr>
        <w:t>SECTION I: Feedback, Consent and Confidentiality</w:t>
      </w:r>
    </w:p>
    <w:tbl>
      <w:tblPr>
        <w:tblW w:w="9923" w:type="dxa"/>
        <w:tblInd w:w="-34" w:type="dxa"/>
        <w:tblCellMar>
          <w:left w:w="10" w:type="dxa"/>
          <w:right w:w="10" w:type="dxa"/>
        </w:tblCellMar>
        <w:tblLook w:val="0000" w:firstRow="0" w:lastRow="0" w:firstColumn="0" w:lastColumn="0" w:noHBand="0" w:noVBand="0"/>
      </w:tblPr>
      <w:tblGrid>
        <w:gridCol w:w="9923"/>
      </w:tblGrid>
      <w:tr w:rsidR="00670E27" w14:paraId="4377D700"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5C3BFDE" w14:textId="77777777" w:rsidR="00670E27" w:rsidRDefault="009A2F30">
            <w:r>
              <w:rPr>
                <w:rFonts w:ascii="Arial" w:hAnsi="Arial" w:cs="Arial"/>
                <w:b/>
              </w:rPr>
              <w:t>Feedback</w:t>
            </w:r>
          </w:p>
          <w:p w14:paraId="21A49F16" w14:textId="77777777" w:rsidR="00670E27" w:rsidRDefault="009A2F30">
            <w:pPr>
              <w:rPr>
                <w:rFonts w:ascii="Arial" w:hAnsi="Arial" w:cs="Arial"/>
              </w:rPr>
            </w:pPr>
            <w:r>
              <w:rPr>
                <w:rFonts w:ascii="Arial" w:hAnsi="Arial" w:cs="Arial"/>
              </w:rPr>
              <w:t xml:space="preserve">What de-briefing and feedback will be provided to participants, how will this be done and when? </w:t>
            </w:r>
          </w:p>
        </w:tc>
      </w:tr>
      <w:tr w:rsidR="00670E27" w14:paraId="690EBA76" w14:textId="77777777">
        <w:tc>
          <w:tcPr>
            <w:tcW w:w="9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FE3D4" w14:textId="77777777" w:rsidR="00670E27" w:rsidRDefault="009A2F30">
            <w:pPr>
              <w:rPr>
                <w:rFonts w:ascii="Arial" w:hAnsi="Arial" w:cs="Arial"/>
              </w:rPr>
            </w:pPr>
            <w:r>
              <w:rPr>
                <w:rFonts w:ascii="Arial" w:hAnsi="Arial" w:cs="Arial"/>
              </w:rPr>
              <w:t xml:space="preserve">No de-briefing will be required of participants after completing the questions as these are not intrusive to a person’s personal circumstance. </w:t>
            </w:r>
          </w:p>
          <w:p w14:paraId="30542B23" w14:textId="77777777" w:rsidR="00670E27" w:rsidRDefault="00670E27">
            <w:pPr>
              <w:rPr>
                <w:rFonts w:ascii="Arial" w:hAnsi="Arial" w:cs="Arial"/>
              </w:rPr>
            </w:pPr>
          </w:p>
          <w:p w14:paraId="28079F81" w14:textId="77777777" w:rsidR="00670E27" w:rsidRDefault="00670E27">
            <w:pPr>
              <w:rPr>
                <w:rFonts w:ascii="Arial" w:hAnsi="Arial" w:cs="Arial"/>
              </w:rPr>
            </w:pPr>
          </w:p>
          <w:p w14:paraId="477EDDC5" w14:textId="77777777" w:rsidR="00670E27" w:rsidRDefault="009A2F30">
            <w:pPr>
              <w:autoSpaceDE w:val="0"/>
            </w:pPr>
            <w:r>
              <w:rPr>
                <w:rFonts w:ascii="Arial" w:hAnsi="Arial" w:cs="Arial"/>
                <w:i/>
                <w:color w:val="808080"/>
                <w:sz w:val="18"/>
                <w:szCs w:val="18"/>
              </w:rPr>
              <w:t>(this box should expand as you type)</w:t>
            </w:r>
          </w:p>
        </w:tc>
      </w:tr>
      <w:tr w:rsidR="00670E27" w14:paraId="1F9746A6"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5143048" w14:textId="77777777" w:rsidR="00670E27" w:rsidRDefault="009A2F30">
            <w:r>
              <w:rPr>
                <w:rFonts w:ascii="Arial" w:hAnsi="Arial" w:cs="Arial"/>
                <w:b/>
              </w:rPr>
              <w:t>Informed consent</w:t>
            </w:r>
          </w:p>
          <w:p w14:paraId="228D3E2F" w14:textId="77777777" w:rsidR="00670E27" w:rsidRDefault="009A2F30">
            <w:pPr>
              <w:autoSpaceDE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70E27" w14:paraId="02C348ED" w14:textId="77777777">
        <w:tc>
          <w:tcPr>
            <w:tcW w:w="9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E2347" w14:textId="77777777" w:rsidR="00670E27" w:rsidRDefault="009A2F30">
            <w:pPr>
              <w:rPr>
                <w:rFonts w:ascii="Arial" w:hAnsi="Arial" w:cs="Arial"/>
              </w:rPr>
            </w:pPr>
            <w:r>
              <w:rPr>
                <w:rFonts w:ascii="Arial" w:hAnsi="Arial" w:cs="Arial"/>
              </w:rPr>
              <w:t xml:space="preserve">Participants in any questionnaire are not obliged to complete and only do so of their own free will. There is no requirement to fully complete and this can be stopped at any time. </w:t>
            </w:r>
          </w:p>
          <w:p w14:paraId="471C0D85" w14:textId="77777777" w:rsidR="00670E27" w:rsidRDefault="00670E27">
            <w:pPr>
              <w:rPr>
                <w:rFonts w:ascii="Arial" w:hAnsi="Arial" w:cs="Arial"/>
              </w:rPr>
            </w:pPr>
          </w:p>
          <w:p w14:paraId="1A3F8009" w14:textId="77777777" w:rsidR="00670E27" w:rsidRDefault="00670E27">
            <w:pPr>
              <w:rPr>
                <w:rFonts w:ascii="Arial" w:hAnsi="Arial" w:cs="Arial"/>
              </w:rPr>
            </w:pPr>
          </w:p>
          <w:p w14:paraId="111F8F25" w14:textId="77777777" w:rsidR="00670E27" w:rsidRDefault="009A2F30">
            <w:pPr>
              <w:autoSpaceDE w:val="0"/>
            </w:pPr>
            <w:r>
              <w:rPr>
                <w:rFonts w:ascii="Arial" w:hAnsi="Arial" w:cs="Arial"/>
                <w:i/>
                <w:color w:val="808080"/>
                <w:sz w:val="18"/>
                <w:szCs w:val="18"/>
              </w:rPr>
              <w:t>(this box should expand as you type)</w:t>
            </w:r>
          </w:p>
        </w:tc>
      </w:tr>
      <w:tr w:rsidR="00670E27" w14:paraId="00321272"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8D14E58" w14:textId="77777777" w:rsidR="00670E27" w:rsidRDefault="009A2F30">
            <w:pPr>
              <w:rPr>
                <w:rFonts w:ascii="Arial" w:hAnsi="Arial" w:cs="Arial"/>
                <w:b/>
              </w:rPr>
            </w:pPr>
            <w:r>
              <w:rPr>
                <w:rFonts w:ascii="Arial" w:hAnsi="Arial" w:cs="Arial"/>
                <w:b/>
              </w:rPr>
              <w:t>Confidentiality / Anonymity</w:t>
            </w:r>
          </w:p>
          <w:p w14:paraId="30B739D3" w14:textId="77777777" w:rsidR="00670E27" w:rsidRDefault="009A2F30">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670E27" w14:paraId="6B7A8C4E" w14:textId="77777777">
        <w:tc>
          <w:tcPr>
            <w:tcW w:w="9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A5B22" w14:textId="77777777" w:rsidR="00670E27" w:rsidRDefault="009A2F30">
            <w:pPr>
              <w:rPr>
                <w:rFonts w:ascii="Arial" w:hAnsi="Arial" w:cs="Arial"/>
              </w:rPr>
            </w:pPr>
            <w:r>
              <w:rPr>
                <w:rFonts w:ascii="Arial" w:hAnsi="Arial" w:cs="Arial"/>
              </w:rPr>
              <w:t xml:space="preserve">No personal details will be asked of persons providing data to me as part of this project other than an age range and profession. </w:t>
            </w:r>
          </w:p>
          <w:p w14:paraId="6E86F846" w14:textId="77777777" w:rsidR="00670E27" w:rsidRDefault="00670E27">
            <w:pPr>
              <w:rPr>
                <w:rFonts w:ascii="Arial" w:hAnsi="Arial" w:cs="Arial"/>
              </w:rPr>
            </w:pPr>
          </w:p>
          <w:p w14:paraId="4AEF8440" w14:textId="77777777" w:rsidR="00670E27" w:rsidRDefault="00670E27">
            <w:pPr>
              <w:rPr>
                <w:rFonts w:ascii="Arial" w:hAnsi="Arial" w:cs="Arial"/>
              </w:rPr>
            </w:pPr>
          </w:p>
          <w:p w14:paraId="61B1579A" w14:textId="77777777" w:rsidR="00670E27" w:rsidRDefault="009A2F30">
            <w:pPr>
              <w:autoSpaceDE w:val="0"/>
            </w:pPr>
            <w:r>
              <w:rPr>
                <w:rFonts w:ascii="Arial" w:hAnsi="Arial" w:cs="Arial"/>
                <w:i/>
                <w:color w:val="808080"/>
                <w:sz w:val="18"/>
                <w:szCs w:val="18"/>
              </w:rPr>
              <w:t>(this box should expand as you type)</w:t>
            </w:r>
          </w:p>
        </w:tc>
      </w:tr>
    </w:tbl>
    <w:p w14:paraId="5765729D" w14:textId="77777777" w:rsidR="00670E27" w:rsidRDefault="00670E27">
      <w:pPr>
        <w:rPr>
          <w:rFonts w:ascii="Arial" w:hAnsi="Arial" w:cs="Arial"/>
        </w:rPr>
      </w:pPr>
    </w:p>
    <w:p w14:paraId="69EAC8A0" w14:textId="77777777" w:rsidR="00670E27" w:rsidRDefault="00670E27">
      <w:pPr>
        <w:pageBreakBefore/>
        <w:rPr>
          <w:rFonts w:ascii="Arial" w:hAnsi="Arial" w:cs="Arial"/>
          <w:b/>
        </w:rPr>
      </w:pPr>
    </w:p>
    <w:p w14:paraId="6F1F88ED" w14:textId="77777777" w:rsidR="00670E27" w:rsidRDefault="009A2F30">
      <w:pPr>
        <w:rPr>
          <w:rFonts w:ascii="Arial" w:hAnsi="Arial" w:cs="Arial"/>
          <w:b/>
        </w:rPr>
      </w:pPr>
      <w:r>
        <w:rPr>
          <w:rFonts w:ascii="Arial" w:hAnsi="Arial" w:cs="Arial"/>
          <w:b/>
        </w:rPr>
        <w:t>SECTION J: Data Protection and Storage</w:t>
      </w:r>
    </w:p>
    <w:p w14:paraId="27D4CE08" w14:textId="77777777" w:rsidR="00670E27" w:rsidRDefault="009A2F30">
      <w:pPr>
        <w:pStyle w:val="NormalWeb"/>
        <w:jc w:val="both"/>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CellMar>
          <w:left w:w="10" w:type="dxa"/>
          <w:right w:w="10" w:type="dxa"/>
        </w:tblCellMar>
        <w:tblLook w:val="0000" w:firstRow="0" w:lastRow="0" w:firstColumn="0" w:lastColumn="0" w:noHBand="0" w:noVBand="0"/>
      </w:tblPr>
      <w:tblGrid>
        <w:gridCol w:w="7763"/>
        <w:gridCol w:w="992"/>
        <w:gridCol w:w="1134"/>
      </w:tblGrid>
      <w:tr w:rsidR="00670E27" w14:paraId="45D4A3B1"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F0CBF8" w14:textId="77777777" w:rsidR="00670E27" w:rsidRDefault="009A2F30">
            <w:pPr>
              <w:pStyle w:val="NormalWeb"/>
              <w:autoSpaceDE w:val="0"/>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CDB260" w14:textId="77777777" w:rsidR="00670E27" w:rsidRDefault="009A2F30">
            <w:pPr>
              <w:pStyle w:val="NormalWeb"/>
              <w:autoSpaceDE w:val="0"/>
              <w:jc w:val="center"/>
            </w:pPr>
            <w:r>
              <w:rPr>
                <w:rFonts w:ascii="Arial" w:hAnsi="Arial" w:cs="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F40D915" w14:textId="77777777" w:rsidR="00670E27" w:rsidRDefault="009A2F30">
            <w:pPr>
              <w:pStyle w:val="NormalWeb"/>
              <w:autoSpaceDE w:val="0"/>
              <w:jc w:val="center"/>
            </w:pPr>
            <w:r>
              <w:rPr>
                <w:rFonts w:ascii="Arial" w:hAnsi="Arial" w:cs="Arial"/>
                <w:b/>
                <w:bCs/>
                <w:sz w:val="22"/>
                <w:szCs w:val="22"/>
              </w:rPr>
              <w:t>NO</w:t>
            </w:r>
          </w:p>
        </w:tc>
      </w:tr>
      <w:tr w:rsidR="00670E27" w14:paraId="748E5F73" w14:textId="77777777">
        <w:trPr>
          <w:trHeight w:val="403"/>
        </w:trPr>
        <w:tc>
          <w:tcPr>
            <w:tcW w:w="7763" w:type="dxa"/>
            <w:tcBorders>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9988576" w14:textId="77777777" w:rsidR="00670E27" w:rsidRDefault="009A2F30">
            <w:pPr>
              <w:pStyle w:val="NormalWeb"/>
              <w:autoSpaceDE w:val="0"/>
              <w:spacing w:before="0" w:after="0"/>
              <w:ind w:left="567" w:right="567"/>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B44B045" w14:textId="77777777" w:rsidR="00670E27" w:rsidRDefault="009A2F30">
            <w:pPr>
              <w:pStyle w:val="NormalWeb"/>
              <w:autoSpaceDE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52B2DF1" w14:textId="77777777" w:rsidR="00670E27" w:rsidRDefault="009A2F30">
            <w:pPr>
              <w:pStyle w:val="NormalWeb"/>
              <w:autoSpaceDE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70E27" w14:paraId="6ED0A37C"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4F0A402" w14:textId="77777777" w:rsidR="00670E27" w:rsidRDefault="009A2F30">
            <w:pPr>
              <w:pStyle w:val="NormalWeb"/>
              <w:autoSpaceDE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70E27" w14:paraId="48B94A77"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1CC62E" w14:textId="77777777" w:rsidR="00670E27" w:rsidRDefault="00670E27">
            <w:pPr>
              <w:rPr>
                <w:rFonts w:ascii="Arial" w:hAnsi="Arial" w:cs="Arial"/>
              </w:rPr>
            </w:pPr>
          </w:p>
          <w:p w14:paraId="4BEBAF8C" w14:textId="77777777" w:rsidR="00670E27" w:rsidRDefault="00670E27">
            <w:pPr>
              <w:rPr>
                <w:rFonts w:ascii="Arial" w:hAnsi="Arial" w:cs="Arial"/>
              </w:rPr>
            </w:pPr>
          </w:p>
          <w:p w14:paraId="2BBA69B9" w14:textId="77777777" w:rsidR="00670E27" w:rsidRDefault="00670E27">
            <w:pPr>
              <w:rPr>
                <w:rFonts w:ascii="Arial" w:hAnsi="Arial" w:cs="Arial"/>
              </w:rPr>
            </w:pPr>
          </w:p>
          <w:p w14:paraId="2976AC36" w14:textId="77777777" w:rsidR="00670E27" w:rsidRDefault="009A2F30">
            <w:pPr>
              <w:autoSpaceDE w:val="0"/>
            </w:pPr>
            <w:r>
              <w:rPr>
                <w:rFonts w:ascii="Arial" w:hAnsi="Arial" w:cs="Arial"/>
                <w:i/>
                <w:color w:val="808080"/>
                <w:sz w:val="18"/>
                <w:szCs w:val="18"/>
              </w:rPr>
              <w:t>(this box should expand as you type)</w:t>
            </w:r>
          </w:p>
        </w:tc>
      </w:tr>
      <w:tr w:rsidR="00670E27" w14:paraId="6477DCE5" w14:textId="77777777">
        <w:trPr>
          <w:trHeight w:val="403"/>
        </w:trPr>
        <w:tc>
          <w:tcPr>
            <w:tcW w:w="7763" w:type="dxa"/>
            <w:tcBorders>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76A8F93" w14:textId="77777777" w:rsidR="00670E27" w:rsidRDefault="009A2F30">
            <w:pPr>
              <w:pStyle w:val="NormalWeb"/>
              <w:autoSpaceDE w:val="0"/>
              <w:spacing w:before="0" w:after="0"/>
            </w:pPr>
            <w:r>
              <w:rPr>
                <w:rFonts w:ascii="Arial" w:hAnsi="Arial" w:cs="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12B3CD" w14:textId="77777777" w:rsidR="00670E27" w:rsidRDefault="009A2F30">
            <w:pPr>
              <w:pStyle w:val="NormalWeb"/>
              <w:autoSpaceDE w:val="0"/>
              <w:jc w:val="center"/>
            </w:pPr>
            <w:r>
              <w:rPr>
                <w:rFonts w:ascii="Arial" w:hAnsi="Arial" w:cs="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E887831" w14:textId="77777777" w:rsidR="00670E27" w:rsidRDefault="009A2F30">
            <w:pPr>
              <w:pStyle w:val="NormalWeb"/>
              <w:autoSpaceDE w:val="0"/>
              <w:jc w:val="center"/>
            </w:pPr>
            <w:r>
              <w:rPr>
                <w:rFonts w:ascii="Arial" w:hAnsi="Arial" w:cs="Arial"/>
                <w:b/>
                <w:bCs/>
                <w:sz w:val="22"/>
                <w:szCs w:val="22"/>
              </w:rPr>
              <w:t>NO</w:t>
            </w:r>
          </w:p>
        </w:tc>
      </w:tr>
      <w:tr w:rsidR="00670E27" w14:paraId="110A06EC"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5622903" w14:textId="77777777" w:rsidR="00670E27" w:rsidRDefault="009A2F30">
            <w:pPr>
              <w:pStyle w:val="NormalWeb"/>
              <w:spacing w:before="0" w:after="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1CC408B" w14:textId="77777777" w:rsidR="00670E27" w:rsidRDefault="009A2F30">
            <w:pPr>
              <w:pStyle w:val="NormalWeb"/>
              <w:spacing w:before="0" w:after="0"/>
              <w:ind w:left="1134" w:right="567"/>
            </w:pPr>
            <w:r>
              <w:rPr>
                <w:rFonts w:ascii="Arial" w:hAnsi="Arial" w:cs="Arial"/>
                <w:i/>
                <w:iCs/>
                <w:color w:val="000000"/>
                <w:sz w:val="20"/>
                <w:szCs w:val="23"/>
              </w:rPr>
              <w:t>(a) racial or ethnic origin,</w:t>
            </w:r>
          </w:p>
          <w:p w14:paraId="13D4CFEB" w14:textId="77777777" w:rsidR="00670E27" w:rsidRDefault="009A2F30">
            <w:pPr>
              <w:pStyle w:val="NormalWeb"/>
              <w:spacing w:before="0" w:after="0"/>
              <w:ind w:left="1134" w:right="567"/>
            </w:pPr>
            <w:r>
              <w:rPr>
                <w:rFonts w:ascii="Arial" w:hAnsi="Arial" w:cs="Arial"/>
                <w:i/>
                <w:iCs/>
                <w:color w:val="000000"/>
                <w:sz w:val="20"/>
                <w:szCs w:val="23"/>
              </w:rPr>
              <w:t>(b) political opinions,</w:t>
            </w:r>
          </w:p>
          <w:p w14:paraId="66391F6C" w14:textId="77777777" w:rsidR="00670E27" w:rsidRDefault="009A2F30">
            <w:pPr>
              <w:pStyle w:val="NormalWeb"/>
              <w:spacing w:before="0" w:after="0"/>
              <w:ind w:left="1134" w:right="567"/>
            </w:pPr>
            <w:r>
              <w:rPr>
                <w:rFonts w:ascii="Arial" w:hAnsi="Arial" w:cs="Arial"/>
                <w:i/>
                <w:iCs/>
                <w:color w:val="000000"/>
                <w:sz w:val="20"/>
                <w:szCs w:val="23"/>
              </w:rPr>
              <w:t>(c ) religious beliefs or other beliefs of a similar nature,</w:t>
            </w:r>
          </w:p>
          <w:p w14:paraId="387753CB" w14:textId="77777777" w:rsidR="00670E27" w:rsidRDefault="009A2F30">
            <w:pPr>
              <w:pStyle w:val="NormalWeb"/>
              <w:spacing w:before="0" w:after="0"/>
              <w:ind w:left="1134" w:right="567"/>
            </w:pPr>
            <w:r>
              <w:rPr>
                <w:rFonts w:ascii="Arial" w:hAnsi="Arial" w:cs="Arial"/>
                <w:i/>
                <w:iCs/>
                <w:color w:val="000000"/>
                <w:sz w:val="20"/>
                <w:szCs w:val="23"/>
              </w:rPr>
              <w:t>(d) membership of a trade union (within the meaning of the Trade Union and Labour Relations (Consolidation) Act 1992),</w:t>
            </w:r>
          </w:p>
          <w:p w14:paraId="54D65941" w14:textId="77777777" w:rsidR="00670E27" w:rsidRDefault="009A2F30">
            <w:pPr>
              <w:pStyle w:val="NormalWeb"/>
              <w:spacing w:before="0" w:after="0"/>
              <w:ind w:left="1134" w:right="567"/>
            </w:pPr>
            <w:r>
              <w:rPr>
                <w:rFonts w:ascii="Arial" w:hAnsi="Arial" w:cs="Arial"/>
                <w:i/>
                <w:iCs/>
                <w:color w:val="000000"/>
                <w:sz w:val="20"/>
                <w:szCs w:val="23"/>
              </w:rPr>
              <w:t>(e) physical or mental health or condition,</w:t>
            </w:r>
          </w:p>
          <w:p w14:paraId="3E2AE988" w14:textId="77777777" w:rsidR="00670E27" w:rsidRDefault="009A2F30">
            <w:pPr>
              <w:pStyle w:val="NormalWeb"/>
              <w:spacing w:before="0" w:after="0"/>
              <w:ind w:left="1134" w:right="567"/>
            </w:pPr>
            <w:r>
              <w:rPr>
                <w:rFonts w:ascii="Arial" w:hAnsi="Arial" w:cs="Arial"/>
                <w:i/>
                <w:iCs/>
                <w:color w:val="000000"/>
                <w:sz w:val="20"/>
                <w:szCs w:val="23"/>
              </w:rPr>
              <w:t>(f) sexual life,</w:t>
            </w:r>
          </w:p>
          <w:p w14:paraId="0F4DD4DC" w14:textId="77777777" w:rsidR="00670E27" w:rsidRDefault="009A2F30">
            <w:pPr>
              <w:pStyle w:val="NormalWeb"/>
              <w:spacing w:before="0" w:after="0"/>
              <w:ind w:left="1134" w:right="567"/>
            </w:pPr>
            <w:r>
              <w:rPr>
                <w:rFonts w:ascii="Arial" w:hAnsi="Arial" w:cs="Arial"/>
                <w:i/>
                <w:iCs/>
                <w:color w:val="000000"/>
                <w:sz w:val="20"/>
                <w:szCs w:val="23"/>
              </w:rPr>
              <w:t>(g) genetics,</w:t>
            </w:r>
          </w:p>
          <w:p w14:paraId="37EBB638" w14:textId="77777777" w:rsidR="00670E27" w:rsidRDefault="009A2F30">
            <w:pPr>
              <w:pStyle w:val="NormalWeb"/>
              <w:spacing w:before="0" w:after="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8BA41F5" w14:textId="77777777" w:rsidR="00670E27" w:rsidRDefault="00670E27">
            <w:pPr>
              <w:pStyle w:val="NormalWeb"/>
              <w:autoSpaceDE w:val="0"/>
              <w:jc w:val="center"/>
              <w:rPr>
                <w:rFonts w:ascii="MS Gothic" w:eastAsia="MS Gothic" w:hAnsi="MS Gothic" w:cs="Arial"/>
                <w:b/>
                <w:bCs/>
                <w:sz w:val="22"/>
                <w:szCs w:val="22"/>
                <w:lang w:val="en-US"/>
              </w:rPr>
            </w:pPr>
          </w:p>
          <w:p w14:paraId="4C813602" w14:textId="77777777" w:rsidR="00670E27" w:rsidRDefault="009A2F30">
            <w:pPr>
              <w:pStyle w:val="NormalWeb"/>
              <w:autoSpaceDE w:val="0"/>
              <w:jc w:val="center"/>
            </w:pPr>
            <w:r>
              <w:rPr>
                <w:rFonts w:ascii="MS Gothic" w:eastAsia="MS Gothic" w:hAnsi="MS Gothic" w:cs="Arial"/>
                <w:b/>
                <w:bCs/>
                <w:sz w:val="22"/>
                <w:szCs w:val="22"/>
                <w:lang w:val="en-U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401DB0C" w14:textId="77777777" w:rsidR="00670E27" w:rsidRDefault="00670E27">
            <w:pPr>
              <w:pStyle w:val="NormalWeb"/>
              <w:autoSpaceDE w:val="0"/>
              <w:jc w:val="center"/>
              <w:rPr>
                <w:rFonts w:ascii="MS Gothic" w:eastAsia="MS Gothic" w:hAnsi="MS Gothic" w:cs="Arial"/>
                <w:b/>
                <w:bCs/>
                <w:sz w:val="22"/>
                <w:szCs w:val="22"/>
                <w:lang w:val="en-US"/>
              </w:rPr>
            </w:pPr>
          </w:p>
          <w:p w14:paraId="263D198D" w14:textId="77777777" w:rsidR="00670E27" w:rsidRDefault="009A2F30">
            <w:pPr>
              <w:pStyle w:val="NormalWeb"/>
              <w:autoSpaceDE w:val="0"/>
              <w:jc w:val="center"/>
            </w:pPr>
            <w:r>
              <w:t>X</w:t>
            </w:r>
          </w:p>
        </w:tc>
      </w:tr>
      <w:tr w:rsidR="00670E27" w14:paraId="62F882C6"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B85743" w14:textId="77777777" w:rsidR="00670E27" w:rsidRDefault="009A2F30">
            <w:pPr>
              <w:pStyle w:val="NormalWeb"/>
              <w:autoSpaceDE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70E27" w14:paraId="1B894FDD"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BDD32C" w14:textId="77777777" w:rsidR="00670E27" w:rsidRDefault="00670E27">
            <w:pPr>
              <w:rPr>
                <w:rFonts w:ascii="Arial" w:hAnsi="Arial" w:cs="Arial"/>
              </w:rPr>
            </w:pPr>
          </w:p>
          <w:p w14:paraId="775B38BD" w14:textId="77777777" w:rsidR="00670E27" w:rsidRDefault="00670E27">
            <w:pPr>
              <w:rPr>
                <w:rFonts w:ascii="Arial" w:hAnsi="Arial" w:cs="Arial"/>
              </w:rPr>
            </w:pPr>
          </w:p>
          <w:p w14:paraId="019CB14F" w14:textId="77777777" w:rsidR="00670E27" w:rsidRDefault="00670E27">
            <w:pPr>
              <w:rPr>
                <w:rFonts w:ascii="Arial" w:hAnsi="Arial" w:cs="Arial"/>
              </w:rPr>
            </w:pPr>
          </w:p>
          <w:p w14:paraId="734AE6E8" w14:textId="77777777" w:rsidR="00670E27" w:rsidRDefault="009A2F30">
            <w:pPr>
              <w:autoSpaceDE w:val="0"/>
            </w:pPr>
            <w:r>
              <w:rPr>
                <w:rFonts w:ascii="Arial" w:hAnsi="Arial" w:cs="Arial"/>
                <w:i/>
                <w:color w:val="808080"/>
                <w:sz w:val="18"/>
                <w:szCs w:val="18"/>
              </w:rPr>
              <w:t>(this box should expand as you type)</w:t>
            </w:r>
          </w:p>
        </w:tc>
      </w:tr>
    </w:tbl>
    <w:p w14:paraId="7DC9A0C8" w14:textId="77777777" w:rsidR="00670E27" w:rsidRDefault="00670E27">
      <w:pPr>
        <w:spacing w:after="0"/>
        <w:rPr>
          <w:vanish/>
        </w:rPr>
      </w:pPr>
    </w:p>
    <w:tbl>
      <w:tblPr>
        <w:tblW w:w="9889" w:type="dxa"/>
        <w:tblCellMar>
          <w:left w:w="10" w:type="dxa"/>
          <w:right w:w="10" w:type="dxa"/>
        </w:tblCellMar>
        <w:tblLook w:val="0000" w:firstRow="0" w:lastRow="0" w:firstColumn="0" w:lastColumn="0" w:noHBand="0" w:noVBand="0"/>
      </w:tblPr>
      <w:tblGrid>
        <w:gridCol w:w="7763"/>
        <w:gridCol w:w="992"/>
        <w:gridCol w:w="1134"/>
      </w:tblGrid>
      <w:tr w:rsidR="00670E27" w14:paraId="571ECAE6"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B2A0E25" w14:textId="77777777" w:rsidR="00670E27" w:rsidRDefault="009A2F30">
            <w:pPr>
              <w:autoSpaceDE w:val="0"/>
              <w:spacing w:after="0" w:line="240" w:lineRule="auto"/>
            </w:pPr>
            <w:r>
              <w:rPr>
                <w:rFonts w:ascii="Arial" w:eastAsia="Times New Roman" w:hAnsi="Arial" w:cs="Arial"/>
                <w:lang w:eastAsia="en-GB"/>
              </w:rPr>
              <w:t xml:space="preserve">Will the research activity </w:t>
            </w:r>
            <w:r>
              <w:rPr>
                <w:rFonts w:ascii="Arial" w:eastAsia="Times New Roman" w:hAnsi="Arial" w:cs="Arial"/>
                <w:bCs/>
                <w:lang w:eastAsia="en-GB"/>
              </w:rPr>
              <w:t>involve storing personal data and/or special category data on one of the following: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76D7416"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D0B573F"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r>
      <w:tr w:rsidR="00670E27" w14:paraId="6E4E8372"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35AD08A"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DFF290E"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0D6DFA5"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1C0ED2C8"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515A9B1"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B1BE01D"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7719932"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329BA050"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FB8FE4C"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70099ED"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D1DFDB9"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3310E74B"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761EB84"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294E140"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49213DD"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615C0B1E"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A85F234"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FA97314"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2B0BD53"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2038C6E2"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323624E"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F7F0D19"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8264BDA"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282BFBC8"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D329A07"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Other – specify:</w:t>
            </w:r>
          </w:p>
          <w:p w14:paraId="594BD4C9" w14:textId="77777777" w:rsidR="00670E27" w:rsidRDefault="00670E27">
            <w:pPr>
              <w:autoSpaceDE w:val="0"/>
              <w:spacing w:after="0" w:line="240" w:lineRule="auto"/>
              <w:rPr>
                <w:rFonts w:ascii="Arial" w:eastAsia="Times New Roman" w:hAnsi="Arial" w:cs="Arial"/>
                <w:lang w:eastAsia="en-GB"/>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D2EFF7B"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F0BF112"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1CEAB439"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A6702FF" w14:textId="77777777" w:rsidR="00670E27" w:rsidRDefault="009A2F30">
            <w:pPr>
              <w:autoSpaceDE w:val="0"/>
              <w:spacing w:after="0" w:line="240" w:lineRule="auto"/>
            </w:pPr>
            <w:r>
              <w:rPr>
                <w:rFonts w:ascii="Arial" w:eastAsia="Times New Roman" w:hAnsi="Arial" w:cs="Arial"/>
                <w:bCs/>
                <w:lang w:eastAsia="en-GB"/>
              </w:rPr>
              <w:t xml:space="preserve">For all stored data, explain the measures in place to ensure the security of the data collected, data confidentiality, including details of </w:t>
            </w:r>
            <w:r>
              <w:rPr>
                <w:rFonts w:ascii="Arial" w:eastAsia="Times New Roman" w:hAnsi="Arial" w:cs="Arial"/>
                <w:bCs/>
                <w:shd w:val="clear" w:color="auto" w:fill="F2F2F2"/>
                <w:lang w:eastAsia="en-GB"/>
              </w:rPr>
              <w:t>password</w:t>
            </w:r>
            <w:r>
              <w:rPr>
                <w:rFonts w:ascii="Arial" w:eastAsia="Times New Roman" w:hAnsi="Arial" w:cs="Arial"/>
                <w:bCs/>
                <w:lang w:eastAsia="en-GB"/>
              </w:rPr>
              <w:t xml:space="preserve"> protection, encryption, anonymisation and pseudonymisation</w:t>
            </w:r>
            <w:r>
              <w:rPr>
                <w:rFonts w:ascii="Arial" w:eastAsia="Times New Roman" w:hAnsi="Arial" w:cs="Arial"/>
                <w:lang w:eastAsia="en-GB"/>
              </w:rPr>
              <w:t>:</w:t>
            </w:r>
          </w:p>
        </w:tc>
      </w:tr>
      <w:tr w:rsidR="00670E27" w14:paraId="7F20D5B4"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0C266" w14:textId="77777777" w:rsidR="00670E27" w:rsidRDefault="00670E27">
            <w:pPr>
              <w:spacing w:after="0" w:line="240" w:lineRule="auto"/>
              <w:rPr>
                <w:rFonts w:ascii="Arial" w:eastAsia="Times New Roman" w:hAnsi="Arial" w:cs="Arial"/>
                <w:lang w:eastAsia="en-GB"/>
              </w:rPr>
            </w:pPr>
          </w:p>
          <w:p w14:paraId="64FEBF22" w14:textId="77777777" w:rsidR="00670E27" w:rsidRDefault="00670E27">
            <w:pPr>
              <w:spacing w:after="0" w:line="240" w:lineRule="auto"/>
              <w:rPr>
                <w:rFonts w:ascii="Arial" w:eastAsia="Times New Roman" w:hAnsi="Arial" w:cs="Arial"/>
                <w:lang w:eastAsia="en-GB"/>
              </w:rPr>
            </w:pPr>
          </w:p>
          <w:p w14:paraId="1BF773C4" w14:textId="77777777" w:rsidR="00670E27" w:rsidRDefault="009A2F30">
            <w:pPr>
              <w:autoSpaceDE w:val="0"/>
              <w:spacing w:after="0" w:line="240" w:lineRule="auto"/>
            </w:pPr>
            <w:r>
              <w:rPr>
                <w:rFonts w:ascii="Arial" w:eastAsia="Times New Roman" w:hAnsi="Arial" w:cs="Arial"/>
                <w:i/>
                <w:color w:val="808080"/>
                <w:sz w:val="18"/>
                <w:szCs w:val="18"/>
                <w:lang w:eastAsia="en-GB"/>
              </w:rPr>
              <w:t>(this box should expand as you type)</w:t>
            </w:r>
          </w:p>
        </w:tc>
      </w:tr>
      <w:tr w:rsidR="00670E27" w14:paraId="6193005C" w14:textId="77777777">
        <w:trPr>
          <w:trHeight w:val="439"/>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B360BD" w14:textId="77777777" w:rsidR="00670E27" w:rsidRDefault="009A2F30">
            <w:pPr>
              <w:autoSpaceDE w:val="0"/>
              <w:spacing w:after="0" w:line="240" w:lineRule="auto"/>
              <w:rPr>
                <w:rFonts w:ascii="Arial" w:eastAsia="Times New Roman" w:hAnsi="Arial" w:cs="Arial"/>
                <w:b/>
                <w:bCs/>
                <w:lang w:eastAsia="en-GB"/>
              </w:rPr>
            </w:pPr>
            <w:r>
              <w:rPr>
                <w:rFonts w:ascii="Arial" w:eastAsia="Times New Roman" w:hAnsi="Arial" w:cs="Arial"/>
                <w:b/>
                <w:bCs/>
                <w:lang w:eastAsia="en-GB"/>
              </w:rPr>
              <w:t>All Data Storage</w:t>
            </w:r>
          </w:p>
        </w:tc>
      </w:tr>
      <w:tr w:rsidR="00670E27" w14:paraId="11A0B96C"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F81B11F" w14:textId="77777777" w:rsidR="00670E27" w:rsidRDefault="009A2F30">
            <w:pPr>
              <w:autoSpaceDE w:val="0"/>
              <w:spacing w:after="0" w:line="240" w:lineRule="auto"/>
            </w:pPr>
            <w:r>
              <w:rPr>
                <w:rFonts w:ascii="Arial" w:eastAsia="Times New Roman" w:hAnsi="Arial" w:cs="Arial"/>
                <w:lang w:eastAsia="en-GB"/>
              </w:rPr>
              <w:t xml:space="preserve">Will the research activity </w:t>
            </w:r>
            <w:r>
              <w:rPr>
                <w:rFonts w:ascii="Arial" w:eastAsia="Times New Roman" w:hAnsi="Arial" w:cs="Arial"/>
                <w:bCs/>
                <w:lang w:eastAsia="en-GB"/>
              </w:rPr>
              <w:t>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D74DB17"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705B940" w14:textId="77777777" w:rsidR="00670E27" w:rsidRDefault="009A2F30">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r>
      <w:tr w:rsidR="00670E27" w14:paraId="4BC835AD"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F630A9"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8B5A7B9"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F0465C"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282188EF"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AC00A3C"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Sharing of data with others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4557837"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F19658"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0E25164F"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8EFFEF"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DFD35C2"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6044DB0"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31C123F2"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FD57F1C"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Export of data outside the European Union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C7A27AA"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550A46F"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4FDDD09B"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8CCADC"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4F52DC"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32A7BD7"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3D900677"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B989A8F"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86E2807"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5028AB5"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0FE7BFBD"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54CC5C"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530CA0D"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BC42C63"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66773C07"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B36D1B" w14:textId="77777777" w:rsidR="00670E27" w:rsidRDefault="009A2F30">
            <w:pPr>
              <w:autoSpaceDE w:val="0"/>
              <w:spacing w:after="0" w:line="240" w:lineRule="auto"/>
            </w:pPr>
            <w:r>
              <w:rPr>
                <w:rFonts w:ascii="Arial" w:eastAsia="Times New Roman" w:hAnsi="Arial" w:cs="Arial"/>
                <w:lang w:eastAsia="en-GB"/>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66D8E89" w14:textId="77777777" w:rsidR="00670E27" w:rsidRDefault="009A2F30">
            <w:pPr>
              <w:autoSpaceDE w:val="0"/>
              <w:spacing w:after="0" w:line="240" w:lineRule="auto"/>
              <w:jc w:val="center"/>
            </w:pPr>
            <w:r>
              <w:rPr>
                <w:rFonts w:ascii="MS Gothic" w:eastAsia="MS Gothic" w:hAnsi="MS Gothic" w:cs="Arial"/>
                <w:b/>
                <w:bCs/>
                <w:lang w:eastAsia="en-GB"/>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401DC8F" w14:textId="77777777" w:rsidR="00670E27" w:rsidRDefault="009A2F30">
            <w:pPr>
              <w:autoSpaceDE w:val="0"/>
              <w:spacing w:after="0" w:line="240" w:lineRule="auto"/>
              <w:jc w:val="center"/>
            </w:pPr>
            <w:r>
              <w:rPr>
                <w:rFonts w:ascii="MS Gothic" w:eastAsia="MS Gothic" w:hAnsi="MS Gothic" w:cs="Arial"/>
                <w:b/>
                <w:bCs/>
                <w:lang w:eastAsia="en-GB"/>
              </w:rPr>
              <w:t>☒</w:t>
            </w:r>
          </w:p>
        </w:tc>
      </w:tr>
      <w:tr w:rsidR="00670E27" w14:paraId="429FD873"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746CFD5" w14:textId="77777777" w:rsidR="00670E27" w:rsidRDefault="009A2F30">
            <w:pPr>
              <w:spacing w:before="120" w:after="120" w:line="240" w:lineRule="auto"/>
            </w:pPr>
            <w:r>
              <w:rPr>
                <w:rFonts w:ascii="Arial" w:eastAsia="Times New Roman" w:hAnsi="Arial" w:cs="Arial"/>
                <w:lang w:eastAsia="en-GB"/>
              </w:rPr>
              <w:t>If YES</w:t>
            </w:r>
            <w:r>
              <w:rPr>
                <w:rFonts w:ascii="Arial" w:eastAsia="Times New Roman" w:hAnsi="Arial" w:cs="Arial"/>
                <w:b/>
                <w:bCs/>
                <w:lang w:eastAsia="en-GB"/>
              </w:rPr>
              <w:t xml:space="preserve"> </w:t>
            </w:r>
            <w:r>
              <w:rPr>
                <w:rFonts w:ascii="Arial" w:eastAsia="Times New Roman" w:hAnsi="Arial" w:cs="Arial"/>
                <w:lang w:eastAsia="en-GB"/>
              </w:rPr>
              <w:t xml:space="preserve">to any question, please provide full details, </w:t>
            </w:r>
            <w:r>
              <w:rPr>
                <w:rFonts w:ascii="Arial" w:eastAsia="Times New Roman" w:hAnsi="Arial" w:cs="Arial"/>
                <w:bCs/>
                <w:lang w:eastAsia="en-GB"/>
              </w:rPr>
              <w:t>explaining how this will be conducted in accordance with the GDPR and DPA (and/or any international equivalent):</w:t>
            </w:r>
          </w:p>
        </w:tc>
      </w:tr>
      <w:tr w:rsidR="00670E27" w14:paraId="0A6F1085"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3F84DA" w14:textId="77777777" w:rsidR="00670E27" w:rsidRDefault="00670E27">
            <w:pPr>
              <w:autoSpaceDE w:val="0"/>
              <w:spacing w:after="0" w:line="240" w:lineRule="auto"/>
              <w:rPr>
                <w:rFonts w:ascii="Arial" w:eastAsia="Times New Roman" w:hAnsi="Arial" w:cs="Arial"/>
                <w:lang w:eastAsia="en-GB"/>
              </w:rPr>
            </w:pPr>
          </w:p>
          <w:p w14:paraId="64D86733" w14:textId="77777777" w:rsidR="00670E27" w:rsidRDefault="00670E27">
            <w:pPr>
              <w:autoSpaceDE w:val="0"/>
              <w:spacing w:after="0" w:line="240" w:lineRule="auto"/>
              <w:rPr>
                <w:rFonts w:ascii="Arial" w:eastAsia="Times New Roman" w:hAnsi="Arial" w:cs="Arial"/>
                <w:lang w:eastAsia="en-GB"/>
              </w:rPr>
            </w:pPr>
          </w:p>
          <w:p w14:paraId="5CFBFEB8" w14:textId="77777777" w:rsidR="00670E27" w:rsidRDefault="00670E27">
            <w:pPr>
              <w:autoSpaceDE w:val="0"/>
              <w:spacing w:after="0" w:line="240" w:lineRule="auto"/>
              <w:rPr>
                <w:rFonts w:ascii="Arial" w:eastAsia="Times New Roman" w:hAnsi="Arial" w:cs="Arial"/>
                <w:lang w:eastAsia="en-GB"/>
              </w:rPr>
            </w:pPr>
          </w:p>
          <w:p w14:paraId="4A67C7F6" w14:textId="77777777" w:rsidR="00670E27" w:rsidRDefault="009A2F30">
            <w:pPr>
              <w:autoSpaceDE w:val="0"/>
              <w:spacing w:after="0" w:line="240" w:lineRule="auto"/>
            </w:pPr>
            <w:r>
              <w:rPr>
                <w:rFonts w:ascii="Arial" w:eastAsia="Times New Roman" w:hAnsi="Arial" w:cs="Arial"/>
                <w:i/>
                <w:color w:val="808080"/>
                <w:sz w:val="18"/>
                <w:szCs w:val="18"/>
                <w:lang w:eastAsia="en-GB"/>
              </w:rPr>
              <w:t>(this box should expand as you type)</w:t>
            </w:r>
          </w:p>
        </w:tc>
      </w:tr>
      <w:tr w:rsidR="00670E27" w14:paraId="70B26A9A"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1D98439" w14:textId="77777777" w:rsidR="00670E27" w:rsidRDefault="009A2F30">
            <w:pPr>
              <w:autoSpaceDE w:val="0"/>
              <w:spacing w:after="0" w:line="240" w:lineRule="auto"/>
            </w:pPr>
            <w:r>
              <w:rPr>
                <w:rFonts w:ascii="Arial" w:eastAsia="Times New Roman" w:hAnsi="Arial" w:cs="Arial"/>
                <w:bCs/>
                <w:lang w:eastAsia="en-GB"/>
              </w:rPr>
              <w:t>List all who will have access to the data generated by the research activity</w:t>
            </w:r>
            <w:r>
              <w:rPr>
                <w:rFonts w:ascii="Arial" w:eastAsia="Times New Roman" w:hAnsi="Arial" w:cs="Arial"/>
                <w:lang w:eastAsia="en-GB"/>
              </w:rPr>
              <w:t>:</w:t>
            </w:r>
          </w:p>
        </w:tc>
      </w:tr>
      <w:tr w:rsidR="00670E27" w14:paraId="12380B46"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B0855E"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N/A</w:t>
            </w:r>
          </w:p>
          <w:p w14:paraId="19F91E86" w14:textId="77777777" w:rsidR="00670E27" w:rsidRDefault="00670E27">
            <w:pPr>
              <w:autoSpaceDE w:val="0"/>
              <w:spacing w:after="0" w:line="240" w:lineRule="auto"/>
              <w:rPr>
                <w:rFonts w:ascii="Arial" w:eastAsia="Times New Roman" w:hAnsi="Arial" w:cs="Arial"/>
                <w:lang w:eastAsia="en-GB"/>
              </w:rPr>
            </w:pPr>
          </w:p>
          <w:p w14:paraId="0514B713" w14:textId="77777777" w:rsidR="00670E27" w:rsidRDefault="00670E27">
            <w:pPr>
              <w:autoSpaceDE w:val="0"/>
              <w:spacing w:after="0" w:line="240" w:lineRule="auto"/>
              <w:rPr>
                <w:rFonts w:ascii="Arial" w:eastAsia="Times New Roman" w:hAnsi="Arial" w:cs="Arial"/>
                <w:lang w:eastAsia="en-GB"/>
              </w:rPr>
            </w:pPr>
          </w:p>
          <w:p w14:paraId="06C016D1" w14:textId="77777777" w:rsidR="00670E27" w:rsidRDefault="009A2F30">
            <w:pPr>
              <w:autoSpaceDE w:val="0"/>
              <w:spacing w:after="0" w:line="240" w:lineRule="auto"/>
            </w:pPr>
            <w:r>
              <w:rPr>
                <w:rFonts w:ascii="Arial" w:eastAsia="Times New Roman" w:hAnsi="Arial" w:cs="Arial"/>
                <w:i/>
                <w:color w:val="808080"/>
                <w:sz w:val="18"/>
                <w:szCs w:val="18"/>
                <w:lang w:eastAsia="en-GB"/>
              </w:rPr>
              <w:t>(this box should expand as you type)</w:t>
            </w:r>
          </w:p>
        </w:tc>
      </w:tr>
      <w:tr w:rsidR="00670E27" w14:paraId="460CB244"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B152A84" w14:textId="77777777" w:rsidR="00670E27" w:rsidRDefault="009A2F30">
            <w:pPr>
              <w:autoSpaceDE w:val="0"/>
              <w:spacing w:after="0" w:line="240" w:lineRule="auto"/>
            </w:pPr>
            <w:r>
              <w:rPr>
                <w:rFonts w:ascii="Arial" w:eastAsia="Times New Roman" w:hAnsi="Arial" w:cs="Arial"/>
                <w:bCs/>
                <w:lang w:eastAsia="en-GB"/>
              </w:rPr>
              <w:t>List who will have control of, and act as custodian(s) for, data generated by the research activity</w:t>
            </w:r>
            <w:r>
              <w:rPr>
                <w:rFonts w:ascii="Arial" w:eastAsia="Times New Roman" w:hAnsi="Arial" w:cs="Arial"/>
                <w:lang w:eastAsia="en-GB"/>
              </w:rPr>
              <w:t>:</w:t>
            </w:r>
          </w:p>
        </w:tc>
      </w:tr>
      <w:tr w:rsidR="00670E27" w14:paraId="1D832AC9"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FA9E6"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N/A</w:t>
            </w:r>
          </w:p>
          <w:p w14:paraId="09C5DC89" w14:textId="77777777" w:rsidR="00670E27" w:rsidRDefault="00670E27">
            <w:pPr>
              <w:autoSpaceDE w:val="0"/>
              <w:spacing w:after="0" w:line="240" w:lineRule="auto"/>
              <w:rPr>
                <w:rFonts w:ascii="Arial" w:eastAsia="Times New Roman" w:hAnsi="Arial" w:cs="Arial"/>
                <w:lang w:eastAsia="en-GB"/>
              </w:rPr>
            </w:pPr>
          </w:p>
          <w:p w14:paraId="06AA308A" w14:textId="77777777" w:rsidR="00670E27" w:rsidRDefault="00670E27">
            <w:pPr>
              <w:autoSpaceDE w:val="0"/>
              <w:spacing w:after="0" w:line="240" w:lineRule="auto"/>
              <w:rPr>
                <w:rFonts w:ascii="Arial" w:eastAsia="Times New Roman" w:hAnsi="Arial" w:cs="Arial"/>
                <w:lang w:eastAsia="en-GB"/>
              </w:rPr>
            </w:pPr>
          </w:p>
          <w:p w14:paraId="4A14DD86" w14:textId="77777777" w:rsidR="00670E27" w:rsidRDefault="009A2F30">
            <w:pPr>
              <w:autoSpaceDE w:val="0"/>
              <w:spacing w:after="0" w:line="240" w:lineRule="auto"/>
            </w:pPr>
            <w:r>
              <w:rPr>
                <w:rFonts w:ascii="Arial" w:eastAsia="Times New Roman" w:hAnsi="Arial" w:cs="Arial"/>
                <w:i/>
                <w:color w:val="808080"/>
                <w:sz w:val="18"/>
                <w:szCs w:val="18"/>
                <w:lang w:eastAsia="en-GB"/>
              </w:rPr>
              <w:t>(this box should expand as you type)</w:t>
            </w:r>
          </w:p>
        </w:tc>
      </w:tr>
      <w:tr w:rsidR="00670E27" w14:paraId="2C5103E3"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C0D10F9" w14:textId="77777777" w:rsidR="00670E27" w:rsidRDefault="009A2F30">
            <w:pPr>
              <w:autoSpaceDE w:val="0"/>
              <w:spacing w:after="0" w:line="240" w:lineRule="auto"/>
            </w:pPr>
            <w:r>
              <w:rPr>
                <w:rFonts w:ascii="Arial" w:eastAsia="Times New Roman" w:hAnsi="Arial" w:cs="Arial"/>
                <w:bCs/>
                <w:lang w:eastAsia="en-GB"/>
              </w:rPr>
              <w:t xml:space="preserve">Give details of data storage arrangements, including security measures in place to protect the data, where data will be stored, how long for, and in what form. Will data be archived – if so how and if not why not.  </w:t>
            </w:r>
          </w:p>
        </w:tc>
      </w:tr>
      <w:tr w:rsidR="00670E27" w14:paraId="7AECF176"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EF6BA"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N/A</w:t>
            </w:r>
          </w:p>
          <w:p w14:paraId="481C208D" w14:textId="77777777" w:rsidR="00670E27" w:rsidRDefault="00670E27">
            <w:pPr>
              <w:autoSpaceDE w:val="0"/>
              <w:spacing w:after="0" w:line="240" w:lineRule="auto"/>
              <w:rPr>
                <w:rFonts w:ascii="Arial" w:eastAsia="Times New Roman" w:hAnsi="Arial" w:cs="Arial"/>
                <w:lang w:eastAsia="en-GB"/>
              </w:rPr>
            </w:pPr>
          </w:p>
          <w:p w14:paraId="7A199909" w14:textId="77777777" w:rsidR="00670E27" w:rsidRDefault="00670E27">
            <w:pPr>
              <w:autoSpaceDE w:val="0"/>
              <w:spacing w:after="0" w:line="240" w:lineRule="auto"/>
              <w:rPr>
                <w:rFonts w:ascii="Arial" w:eastAsia="Times New Roman" w:hAnsi="Arial" w:cs="Arial"/>
                <w:lang w:eastAsia="en-GB"/>
              </w:rPr>
            </w:pPr>
          </w:p>
          <w:p w14:paraId="4310E9FA" w14:textId="77777777" w:rsidR="00670E27" w:rsidRDefault="009A2F30">
            <w:pPr>
              <w:autoSpaceDE w:val="0"/>
              <w:spacing w:after="0" w:line="240" w:lineRule="auto"/>
            </w:pPr>
            <w:r>
              <w:rPr>
                <w:rFonts w:ascii="Arial" w:eastAsia="Times New Roman" w:hAnsi="Arial" w:cs="Arial"/>
                <w:i/>
                <w:color w:val="808080"/>
                <w:sz w:val="18"/>
                <w:szCs w:val="18"/>
                <w:lang w:eastAsia="en-GB"/>
              </w:rPr>
              <w:t>(this box should expand as you type)</w:t>
            </w:r>
          </w:p>
        </w:tc>
      </w:tr>
      <w:tr w:rsidR="00670E27" w14:paraId="41EF09D7"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82D4E" w14:textId="77777777" w:rsidR="00670E27" w:rsidRDefault="009A2F30">
            <w:pPr>
              <w:autoSpaceDE w:val="0"/>
              <w:spacing w:after="0" w:line="240" w:lineRule="auto"/>
            </w:pPr>
            <w:r>
              <w:rPr>
                <w:rFonts w:ascii="Arial" w:eastAsia="Times New Roman" w:hAnsi="Arial" w:cs="Arial"/>
                <w:lang w:eastAsia="en-GB"/>
              </w:rPr>
              <w:t xml:space="preserve">Please indicate if your data will be stored in the UWTSD Research Data Repository (see </w:t>
            </w:r>
            <w:hyperlink r:id="rId90" w:history="1">
              <w:r>
                <w:rPr>
                  <w:rStyle w:val="Hyperlink"/>
                  <w:rFonts w:ascii="Arial" w:eastAsia="Times New Roman" w:hAnsi="Arial" w:cs="Arial"/>
                  <w:color w:val="000000"/>
                  <w:lang w:eastAsia="en-GB"/>
                </w:rPr>
                <w:t>https://researchdata.uwtsd.ac.uk/</w:t>
              </w:r>
            </w:hyperlink>
            <w:r>
              <w:rPr>
                <w:rFonts w:ascii="Arial" w:eastAsia="Times New Roman" w:hAnsi="Arial" w:cs="Arial"/>
                <w:color w:val="000000"/>
                <w:lang w:eastAsia="en-GB"/>
              </w:rPr>
              <w:t xml:space="preserve"> ).   If so please explain. (</w:t>
            </w:r>
            <w:r>
              <w:rPr>
                <w:rFonts w:ascii="Arial" w:eastAsia="Times New Roman" w:hAnsi="Arial" w:cs="Arial"/>
                <w:i/>
                <w:color w:val="000000"/>
                <w:lang w:eastAsia="en-GB"/>
              </w:rPr>
              <w:t>Most relevant to academic staff)</w:t>
            </w:r>
            <w:r>
              <w:rPr>
                <w:rFonts w:ascii="Times New Roman" w:eastAsia="Times New Roman" w:hAnsi="Times New Roman"/>
                <w:color w:val="000000"/>
                <w:sz w:val="20"/>
                <w:szCs w:val="20"/>
                <w:lang w:eastAsia="en-GB"/>
              </w:rPr>
              <w:t xml:space="preserve"> </w:t>
            </w:r>
          </w:p>
        </w:tc>
      </w:tr>
      <w:tr w:rsidR="00670E27" w14:paraId="20AF04C2"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9445E" w14:textId="77777777" w:rsidR="00670E27" w:rsidRDefault="009A2F30">
            <w:pPr>
              <w:autoSpaceDE w:val="0"/>
              <w:spacing w:after="0" w:line="240" w:lineRule="auto"/>
              <w:rPr>
                <w:rFonts w:ascii="Arial" w:eastAsia="Times New Roman" w:hAnsi="Arial" w:cs="Arial"/>
                <w:lang w:eastAsia="en-GB"/>
              </w:rPr>
            </w:pPr>
            <w:r>
              <w:rPr>
                <w:rFonts w:ascii="Arial" w:eastAsia="Times New Roman" w:hAnsi="Arial" w:cs="Arial"/>
                <w:lang w:eastAsia="en-GB"/>
              </w:rPr>
              <w:t>N/A</w:t>
            </w:r>
          </w:p>
          <w:p w14:paraId="1DA073A9" w14:textId="77777777" w:rsidR="00670E27" w:rsidRDefault="00670E27">
            <w:pPr>
              <w:autoSpaceDE w:val="0"/>
              <w:spacing w:after="0" w:line="240" w:lineRule="auto"/>
              <w:rPr>
                <w:rFonts w:ascii="Arial" w:eastAsia="Times New Roman" w:hAnsi="Arial" w:cs="Arial"/>
                <w:lang w:eastAsia="en-GB"/>
              </w:rPr>
            </w:pPr>
          </w:p>
          <w:p w14:paraId="2F81E600" w14:textId="77777777" w:rsidR="00670E27" w:rsidRDefault="00670E27">
            <w:pPr>
              <w:autoSpaceDE w:val="0"/>
              <w:spacing w:after="0" w:line="240" w:lineRule="auto"/>
              <w:rPr>
                <w:rFonts w:ascii="Arial" w:eastAsia="Times New Roman" w:hAnsi="Arial" w:cs="Arial"/>
                <w:lang w:eastAsia="en-GB"/>
              </w:rPr>
            </w:pPr>
          </w:p>
          <w:p w14:paraId="25614C0B" w14:textId="77777777" w:rsidR="00670E27" w:rsidRDefault="009A2F30">
            <w:pPr>
              <w:autoSpaceDE w:val="0"/>
              <w:spacing w:after="0" w:line="240" w:lineRule="auto"/>
            </w:pPr>
            <w:r>
              <w:rPr>
                <w:rFonts w:ascii="Arial" w:eastAsia="Times New Roman" w:hAnsi="Arial" w:cs="Arial"/>
                <w:i/>
                <w:color w:val="808080"/>
                <w:sz w:val="18"/>
                <w:szCs w:val="18"/>
                <w:lang w:eastAsia="en-GB"/>
              </w:rPr>
              <w:t>(this box should expand as you type)</w:t>
            </w:r>
          </w:p>
        </w:tc>
      </w:tr>
      <w:tr w:rsidR="00670E27" w14:paraId="4C9BCCD4" w14:textId="77777777">
        <w:trPr>
          <w:trHeight w:val="252"/>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5565A3E" w14:textId="77777777" w:rsidR="00670E27" w:rsidRDefault="009A2F30">
            <w:pPr>
              <w:autoSpaceDE w:val="0"/>
              <w:spacing w:after="0" w:line="240" w:lineRule="auto"/>
            </w:pPr>
            <w:r>
              <w:rPr>
                <w:rFonts w:ascii="Arial" w:eastAsia="Times New Roman" w:hAnsi="Arial" w:cs="Arial"/>
                <w:bCs/>
                <w:lang w:eastAsia="en-GB"/>
              </w:rPr>
              <w:t xml:space="preserve">Confirm that you have read the UWTSD guidance on data management (see </w:t>
            </w:r>
            <w:hyperlink r:id="rId91" w:history="1">
              <w:r>
                <w:rPr>
                  <w:rStyle w:val="Hyperlink"/>
                  <w:rFonts w:ascii="Arial" w:eastAsia="Times New Roman" w:hAnsi="Arial" w:cs="Arial"/>
                  <w:color w:val="000000"/>
                  <w:lang w:eastAsia="en-GB"/>
                </w:rPr>
                <w:t>https://www.uwtsd.ac.uk/library/research-data-management/</w:t>
              </w:r>
            </w:hyperlink>
            <w:r>
              <w:rPr>
                <w:rFonts w:ascii="Arial" w:eastAsia="Times New Roman" w:hAnsi="Arial" w:cs="Arial"/>
                <w:color w:val="000000"/>
                <w:lang w:eastAsia="en-GB"/>
              </w:rPr>
              <w:t>)</w:t>
            </w:r>
          </w:p>
          <w:p w14:paraId="0CD0FF94" w14:textId="77777777" w:rsidR="00670E27" w:rsidRDefault="00670E27">
            <w:pPr>
              <w:autoSpaceDE w:val="0"/>
              <w:spacing w:after="0" w:line="240" w:lineRule="auto"/>
              <w:rPr>
                <w:rFonts w:ascii="Arial" w:eastAsia="Times New Roman" w:hAnsi="Arial" w:cs="Arial"/>
                <w:lang w:eastAsia="en-GB"/>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8E97867" w14:textId="77777777" w:rsidR="00670E27" w:rsidRDefault="009A2F30">
            <w:pPr>
              <w:autoSpaceDE w:val="0"/>
              <w:spacing w:after="0" w:line="240" w:lineRule="auto"/>
              <w:jc w:val="center"/>
            </w:pPr>
            <w:r>
              <w:rPr>
                <w:rFonts w:ascii="Arial" w:eastAsia="Times New Roman" w:hAnsi="Arial" w:cs="Arial"/>
                <w:b/>
                <w:szCs w:val="20"/>
                <w:lang w:eastAsia="en-GB"/>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FBCE4A1" w14:textId="77777777" w:rsidR="00670E27" w:rsidRDefault="009A2F30">
            <w:pPr>
              <w:autoSpaceDE w:val="0"/>
              <w:spacing w:after="0" w:line="240" w:lineRule="auto"/>
              <w:jc w:val="center"/>
            </w:pPr>
            <w:r>
              <w:rPr>
                <w:rFonts w:ascii="MS Gothic" w:eastAsia="MS Gothic" w:hAnsi="MS Gothic" w:cs="Arial"/>
                <w:b/>
                <w:bCs/>
                <w:sz w:val="20"/>
                <w:szCs w:val="20"/>
                <w:lang w:eastAsia="en-GB"/>
              </w:rPr>
              <w:t>☒</w:t>
            </w:r>
          </w:p>
        </w:tc>
      </w:tr>
      <w:tr w:rsidR="00670E27" w14:paraId="2B7AB9E6" w14:textId="77777777">
        <w:trPr>
          <w:trHeight w:val="252"/>
        </w:trPr>
        <w:tc>
          <w:tcPr>
            <w:tcW w:w="776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00DC0C7" w14:textId="77777777" w:rsidR="00670E27" w:rsidRDefault="00670E27">
            <w:pPr>
              <w:autoSpaceDE w:val="0"/>
              <w:spacing w:after="0" w:line="240" w:lineRule="auto"/>
              <w:rPr>
                <w:rFonts w:ascii="Arial" w:eastAsia="Times New Roman" w:hAnsi="Arial" w:cs="Arial"/>
                <w:bCs/>
                <w:lang w:eastAsia="en-GB"/>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A94B03" w14:textId="77777777" w:rsidR="00670E27" w:rsidRDefault="009A2F30">
            <w:pPr>
              <w:autoSpaceDE w:val="0"/>
              <w:spacing w:after="0" w:line="240" w:lineRule="auto"/>
              <w:jc w:val="center"/>
              <w:rPr>
                <w:rFonts w:ascii="Arial" w:eastAsia="Times New Roman" w:hAnsi="Arial" w:cs="Arial"/>
                <w:b/>
                <w:szCs w:val="20"/>
                <w:lang w:eastAsia="en-GB"/>
              </w:rPr>
            </w:pPr>
            <w:r>
              <w:rPr>
                <w:rFonts w:ascii="Arial" w:eastAsia="Times New Roman" w:hAnsi="Arial" w:cs="Arial"/>
                <w:b/>
                <w:szCs w:val="20"/>
                <w:lang w:eastAsia="en-GB"/>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BAF9F2F" w14:textId="77777777" w:rsidR="00670E27" w:rsidRDefault="009A2F30">
            <w:pPr>
              <w:autoSpaceDE w:val="0"/>
              <w:spacing w:after="0" w:line="240" w:lineRule="auto"/>
              <w:jc w:val="center"/>
            </w:pPr>
            <w:r>
              <w:rPr>
                <w:rFonts w:ascii="MS Gothic" w:eastAsia="MS Gothic" w:hAnsi="MS Gothic" w:cs="Arial"/>
                <w:b/>
                <w:bCs/>
                <w:sz w:val="20"/>
                <w:szCs w:val="20"/>
                <w:lang w:eastAsia="en-GB"/>
              </w:rPr>
              <w:t>☐</w:t>
            </w:r>
          </w:p>
        </w:tc>
      </w:tr>
      <w:tr w:rsidR="00670E27" w14:paraId="1210734D" w14:textId="77777777">
        <w:trPr>
          <w:trHeight w:val="311"/>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E3A6EA5" w14:textId="77777777" w:rsidR="00670E27" w:rsidRDefault="009A2F30">
            <w:pPr>
              <w:autoSpaceDE w:val="0"/>
              <w:spacing w:after="0" w:line="240" w:lineRule="auto"/>
            </w:pPr>
            <w:r>
              <w:rPr>
                <w:rFonts w:ascii="Arial" w:eastAsia="Times New Roman" w:hAnsi="Arial" w:cs="Arial"/>
                <w:bCs/>
                <w:lang w:eastAsia="en-GB"/>
              </w:rPr>
              <w:t>Confirm that you are aware that you need to keep all data until after your research has completed or the end of your funding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2B36B5C" w14:textId="77777777" w:rsidR="00670E27" w:rsidRDefault="009A2F30">
            <w:pPr>
              <w:autoSpaceDE w:val="0"/>
              <w:spacing w:after="0" w:line="240" w:lineRule="auto"/>
              <w:jc w:val="center"/>
            </w:pPr>
            <w:r>
              <w:rPr>
                <w:rFonts w:ascii="Arial" w:eastAsia="Times New Roman" w:hAnsi="Arial" w:cs="Arial"/>
                <w:b/>
                <w:szCs w:val="20"/>
                <w:lang w:eastAsia="en-GB"/>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82A83D5" w14:textId="77777777" w:rsidR="00670E27" w:rsidRDefault="009A2F30">
            <w:pPr>
              <w:autoSpaceDE w:val="0"/>
              <w:spacing w:after="0" w:line="240" w:lineRule="auto"/>
              <w:jc w:val="center"/>
            </w:pPr>
            <w:r>
              <w:rPr>
                <w:rFonts w:ascii="MS Gothic" w:eastAsia="MS Gothic" w:hAnsi="MS Gothic" w:cs="Arial"/>
                <w:b/>
                <w:bCs/>
                <w:sz w:val="20"/>
                <w:szCs w:val="20"/>
                <w:lang w:eastAsia="en-GB"/>
              </w:rPr>
              <w:t>☒</w:t>
            </w:r>
          </w:p>
        </w:tc>
      </w:tr>
      <w:tr w:rsidR="00670E27" w14:paraId="54998E45" w14:textId="77777777">
        <w:trPr>
          <w:trHeight w:val="311"/>
        </w:trPr>
        <w:tc>
          <w:tcPr>
            <w:tcW w:w="776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C23FA43" w14:textId="77777777" w:rsidR="00670E27" w:rsidRDefault="00670E27">
            <w:pPr>
              <w:autoSpaceDE w:val="0"/>
              <w:spacing w:after="0" w:line="240" w:lineRule="auto"/>
              <w:rPr>
                <w:rFonts w:ascii="Arial" w:eastAsia="Times New Roman" w:hAnsi="Arial" w:cs="Arial"/>
                <w:lang w:eastAsia="en-GB"/>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B44930A" w14:textId="77777777" w:rsidR="00670E27" w:rsidRDefault="009A2F30">
            <w:pPr>
              <w:autoSpaceDE w:val="0"/>
              <w:spacing w:after="0" w:line="240" w:lineRule="auto"/>
              <w:jc w:val="center"/>
            </w:pPr>
            <w:r>
              <w:rPr>
                <w:rFonts w:ascii="Arial" w:eastAsia="Times New Roman" w:hAnsi="Arial" w:cs="Arial"/>
                <w:b/>
                <w:szCs w:val="20"/>
                <w:lang w:eastAsia="en-GB"/>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0C9B10A" w14:textId="77777777" w:rsidR="00670E27" w:rsidRDefault="009A2F30">
            <w:pPr>
              <w:autoSpaceDE w:val="0"/>
              <w:spacing w:after="0" w:line="240" w:lineRule="auto"/>
              <w:jc w:val="center"/>
            </w:pPr>
            <w:r>
              <w:rPr>
                <w:rFonts w:ascii="MS Gothic" w:eastAsia="MS Gothic" w:hAnsi="MS Gothic" w:cs="Arial"/>
                <w:b/>
                <w:bCs/>
                <w:sz w:val="20"/>
                <w:szCs w:val="20"/>
                <w:lang w:eastAsia="en-GB"/>
              </w:rPr>
              <w:t>☐</w:t>
            </w:r>
          </w:p>
        </w:tc>
      </w:tr>
    </w:tbl>
    <w:p w14:paraId="21F3CB68" w14:textId="77777777" w:rsidR="00670E27" w:rsidRDefault="00670E27">
      <w:pPr>
        <w:rPr>
          <w:rFonts w:ascii="Arial" w:hAnsi="Arial" w:cs="Arial"/>
          <w:b/>
          <w:bCs/>
        </w:rPr>
      </w:pPr>
    </w:p>
    <w:p w14:paraId="20CF07A9" w14:textId="77777777" w:rsidR="00670E27" w:rsidRDefault="00670E27">
      <w:pPr>
        <w:pageBreakBefore/>
        <w:rPr>
          <w:rFonts w:ascii="Arial" w:hAnsi="Arial" w:cs="Arial"/>
          <w:b/>
          <w:bCs/>
        </w:rPr>
      </w:pPr>
    </w:p>
    <w:p w14:paraId="41659EAF" w14:textId="77777777" w:rsidR="00670E27" w:rsidRDefault="009A2F30">
      <w:pPr>
        <w:autoSpaceDE w:val="0"/>
        <w:spacing w:after="240"/>
        <w:jc w:val="both"/>
        <w:rPr>
          <w:rFonts w:ascii="Arial" w:hAnsi="Arial" w:cs="Arial"/>
          <w:b/>
        </w:rPr>
      </w:pPr>
      <w:r>
        <w:rPr>
          <w:rFonts w:ascii="Arial" w:hAnsi="Arial" w:cs="Arial"/>
          <w:b/>
        </w:rPr>
        <w:t>SECTION K: Declaration</w:t>
      </w:r>
    </w:p>
    <w:tbl>
      <w:tblPr>
        <w:tblW w:w="9881" w:type="dxa"/>
        <w:tblInd w:w="8" w:type="dxa"/>
        <w:tblCellMar>
          <w:left w:w="10" w:type="dxa"/>
          <w:right w:w="10" w:type="dxa"/>
        </w:tblCellMar>
        <w:tblLook w:val="0000" w:firstRow="0" w:lastRow="0" w:firstColumn="0" w:lastColumn="0" w:noHBand="0" w:noVBand="0"/>
      </w:tblPr>
      <w:tblGrid>
        <w:gridCol w:w="2822"/>
        <w:gridCol w:w="4820"/>
        <w:gridCol w:w="2239"/>
      </w:tblGrid>
      <w:tr w:rsidR="00670E27" w14:paraId="62C0FADA" w14:textId="77777777">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2857391" w14:textId="77777777" w:rsidR="00670E27" w:rsidRDefault="009A2F30">
            <w:pPr>
              <w:jc w:val="both"/>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rPr>
              <w:t>.</w:t>
            </w:r>
          </w:p>
          <w:p w14:paraId="04AF7345" w14:textId="77777777" w:rsidR="00670E27" w:rsidRDefault="00670E27">
            <w:pPr>
              <w:jc w:val="both"/>
              <w:rPr>
                <w:rFonts w:ascii="Arial" w:hAnsi="Arial" w:cs="Arial"/>
                <w:b/>
                <w:bCs/>
                <w:color w:val="000000"/>
              </w:rPr>
            </w:pPr>
          </w:p>
          <w:p w14:paraId="59E5DFA1" w14:textId="77777777" w:rsidR="00670E27" w:rsidRDefault="009A2F30">
            <w:pPr>
              <w:jc w:val="both"/>
            </w:pPr>
            <w:r>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92" w:history="1">
              <w:r>
                <w:rPr>
                  <w:rStyle w:val="Hyperlink"/>
                  <w:rFonts w:ascii="Arial" w:hAnsi="Arial" w:cs="Arial"/>
                </w:rPr>
                <w:t>https://www.uwtsd.ac.uk/research/research-ethics/</w:t>
              </w:r>
            </w:hyperlink>
            <w:r>
              <w:rPr>
                <w:rFonts w:ascii="Arial" w:hAnsi="Arial" w:cs="Arial"/>
              </w:rPr>
              <w:t xml:space="preserve"> </w:t>
            </w:r>
          </w:p>
        </w:tc>
      </w:tr>
      <w:tr w:rsidR="00670E27" w14:paraId="31F98BDC"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647575" w14:textId="77777777" w:rsidR="00670E27" w:rsidRDefault="009A2F30">
            <w:pPr>
              <w:spacing w:before="100" w:after="100"/>
            </w:pPr>
            <w:r>
              <w:rPr>
                <w:rFonts w:ascii="Arial" w:hAnsi="Arial" w:cs="Arial"/>
                <w:b/>
                <w:bCs/>
              </w:rPr>
              <w:t>Signature of applicant:</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FAD16F" w14:textId="77777777" w:rsidR="00670E27" w:rsidRDefault="009A2F30">
            <w:pPr>
              <w:spacing w:before="100" w:after="100"/>
              <w:rPr>
                <w:rFonts w:ascii="Arial" w:hAnsi="Arial" w:cs="Arial"/>
              </w:rPr>
            </w:pPr>
            <w:r>
              <w:rPr>
                <w:rFonts w:ascii="Arial" w:hAnsi="Arial" w:cs="Arial"/>
              </w:rPr>
              <w:t>Ellis.A</w:t>
            </w:r>
          </w:p>
        </w:tc>
        <w:tc>
          <w:tcPr>
            <w:tcW w:w="2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41778C" w14:textId="77777777" w:rsidR="00670E27" w:rsidRDefault="009A2F30">
            <w:pPr>
              <w:spacing w:before="100" w:after="100"/>
              <w:rPr>
                <w:rFonts w:ascii="Arial" w:hAnsi="Arial" w:cs="Arial"/>
                <w:b/>
                <w:bCs/>
              </w:rPr>
            </w:pPr>
            <w:r>
              <w:rPr>
                <w:rFonts w:ascii="Arial" w:hAnsi="Arial" w:cs="Arial"/>
                <w:b/>
                <w:bCs/>
              </w:rPr>
              <w:t>Date: 15/08/2022</w:t>
            </w:r>
          </w:p>
          <w:p w14:paraId="3F942919" w14:textId="77777777" w:rsidR="00670E27" w:rsidRDefault="00670E27">
            <w:pPr>
              <w:spacing w:before="100" w:after="100"/>
              <w:rPr>
                <w:rFonts w:ascii="Arial" w:hAnsi="Arial" w:cs="Arial"/>
              </w:rPr>
            </w:pPr>
          </w:p>
        </w:tc>
      </w:tr>
    </w:tbl>
    <w:p w14:paraId="4D77405A" w14:textId="77777777" w:rsidR="00670E27" w:rsidRDefault="00670E27">
      <w:pPr>
        <w:rPr>
          <w:rFonts w:ascii="Arial" w:hAnsi="Arial" w:cs="Arial"/>
        </w:rPr>
      </w:pPr>
    </w:p>
    <w:p w14:paraId="72EC96D5" w14:textId="77777777" w:rsidR="00670E27" w:rsidRDefault="009A2F30">
      <w:pPr>
        <w:rPr>
          <w:rFonts w:ascii="Arial" w:hAnsi="Arial" w:cs="Arial"/>
          <w:b/>
          <w:i/>
        </w:rPr>
      </w:pPr>
      <w:r>
        <w:rPr>
          <w:rFonts w:ascii="Arial" w:hAnsi="Arial" w:cs="Arial"/>
          <w:b/>
          <w:i/>
        </w:rPr>
        <w:t>For STUDENT Submissions:</w:t>
      </w:r>
    </w:p>
    <w:tbl>
      <w:tblPr>
        <w:tblW w:w="5077" w:type="pct"/>
        <w:tblCellMar>
          <w:left w:w="10" w:type="dxa"/>
          <w:right w:w="10" w:type="dxa"/>
        </w:tblCellMar>
        <w:tblLook w:val="0000" w:firstRow="0" w:lastRow="0" w:firstColumn="0" w:lastColumn="0" w:noHBand="0" w:noVBand="0"/>
      </w:tblPr>
      <w:tblGrid>
        <w:gridCol w:w="2606"/>
        <w:gridCol w:w="4559"/>
        <w:gridCol w:w="1990"/>
      </w:tblGrid>
      <w:tr w:rsidR="00670E27" w14:paraId="08BF64C1" w14:textId="77777777">
        <w:trPr>
          <w:trHeight w:val="346"/>
        </w:trPr>
        <w:tc>
          <w:tcPr>
            <w:tcW w:w="260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96356EC" w14:textId="77777777" w:rsidR="00670E27" w:rsidRDefault="009A2F30">
            <w:pPr>
              <w:pStyle w:val="ListParagraph"/>
              <w:ind w:left="0"/>
              <w:rPr>
                <w:rFonts w:ascii="Arial" w:hAnsi="Arial" w:cs="Arial"/>
              </w:rPr>
            </w:pPr>
            <w:r>
              <w:rPr>
                <w:rFonts w:ascii="Arial" w:hAnsi="Arial" w:cs="Arial"/>
              </w:rPr>
              <w:t>Director of Studies/Supervisor:</w:t>
            </w:r>
          </w:p>
        </w:tc>
        <w:tc>
          <w:tcPr>
            <w:tcW w:w="4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0A8B26" w14:textId="77777777" w:rsidR="00670E27" w:rsidRDefault="00670E27">
            <w:pPr>
              <w:pStyle w:val="ListParagraph"/>
              <w:ind w:left="0"/>
              <w:rPr>
                <w:rFonts w:ascii="Arial" w:hAnsi="Arial" w:cs="Arial"/>
              </w:rPr>
            </w:pP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934E6" w14:textId="77777777" w:rsidR="00670E27" w:rsidRDefault="009A2F30">
            <w:pPr>
              <w:pStyle w:val="ListParagraph"/>
              <w:ind w:left="0"/>
            </w:pPr>
            <w:r>
              <w:rPr>
                <w:rFonts w:ascii="Arial" w:hAnsi="Arial" w:cs="Arial"/>
                <w:b/>
                <w:bCs/>
              </w:rPr>
              <w:t>Date:</w:t>
            </w:r>
          </w:p>
        </w:tc>
      </w:tr>
      <w:tr w:rsidR="00670E27" w14:paraId="1455739F" w14:textId="77777777">
        <w:trPr>
          <w:trHeight w:val="347"/>
        </w:trPr>
        <w:tc>
          <w:tcPr>
            <w:tcW w:w="260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88E3B5" w14:textId="77777777" w:rsidR="00670E27" w:rsidRDefault="009A2F30">
            <w:pPr>
              <w:pStyle w:val="ListParagraph"/>
              <w:ind w:left="0"/>
              <w:rPr>
                <w:rFonts w:ascii="Arial" w:hAnsi="Arial" w:cs="Arial"/>
              </w:rPr>
            </w:pPr>
            <w:r>
              <w:rPr>
                <w:rFonts w:ascii="Arial" w:hAnsi="Arial" w:cs="Arial"/>
              </w:rPr>
              <w:t>Signature:</w:t>
            </w:r>
          </w:p>
        </w:tc>
        <w:tc>
          <w:tcPr>
            <w:tcW w:w="4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9454F1" w14:textId="77777777" w:rsidR="00670E27" w:rsidRDefault="00670E27">
            <w:pPr>
              <w:pStyle w:val="ListParagraph"/>
              <w:ind w:left="0"/>
              <w:rPr>
                <w:rFonts w:ascii="Arial" w:hAnsi="Arial" w:cs="Arial"/>
              </w:rPr>
            </w:pPr>
          </w:p>
          <w:p w14:paraId="348B989D" w14:textId="77777777" w:rsidR="00670E27" w:rsidRDefault="00670E27">
            <w:pPr>
              <w:pStyle w:val="ListParagraph"/>
              <w:ind w:left="0"/>
              <w:rPr>
                <w:rFonts w:ascii="Arial" w:hAnsi="Arial" w:cs="Arial"/>
              </w:rPr>
            </w:pPr>
          </w:p>
        </w:tc>
        <w:tc>
          <w:tcPr>
            <w:tcW w:w="19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A8AA3" w14:textId="77777777" w:rsidR="00670E27" w:rsidRDefault="00670E27">
            <w:pPr>
              <w:pStyle w:val="ListParagraph"/>
              <w:ind w:left="0"/>
              <w:rPr>
                <w:rFonts w:ascii="Arial" w:hAnsi="Arial" w:cs="Arial"/>
              </w:rPr>
            </w:pPr>
          </w:p>
        </w:tc>
      </w:tr>
    </w:tbl>
    <w:p w14:paraId="2D415D86" w14:textId="77777777" w:rsidR="00670E27" w:rsidRDefault="00670E27">
      <w:pPr>
        <w:rPr>
          <w:rFonts w:ascii="Arial" w:hAnsi="Arial" w:cs="Arial"/>
        </w:rPr>
      </w:pPr>
    </w:p>
    <w:p w14:paraId="3FADB173" w14:textId="77777777" w:rsidR="00670E27" w:rsidRDefault="009A2F30">
      <w:pPr>
        <w:rPr>
          <w:rFonts w:ascii="Arial" w:hAnsi="Arial" w:cs="Arial"/>
          <w:b/>
          <w:i/>
        </w:rPr>
      </w:pPr>
      <w:r>
        <w:rPr>
          <w:rFonts w:ascii="Arial" w:hAnsi="Arial" w:cs="Arial"/>
          <w:b/>
          <w:i/>
        </w:rPr>
        <w:t>For STAFF Submissions:</w:t>
      </w:r>
    </w:p>
    <w:tbl>
      <w:tblPr>
        <w:tblW w:w="5077" w:type="pct"/>
        <w:tblCellMar>
          <w:left w:w="10" w:type="dxa"/>
          <w:right w:w="10" w:type="dxa"/>
        </w:tblCellMar>
        <w:tblLook w:val="0000" w:firstRow="0" w:lastRow="0" w:firstColumn="0" w:lastColumn="0" w:noHBand="0" w:noVBand="0"/>
      </w:tblPr>
      <w:tblGrid>
        <w:gridCol w:w="2606"/>
        <w:gridCol w:w="4559"/>
        <w:gridCol w:w="1990"/>
      </w:tblGrid>
      <w:tr w:rsidR="00670E27" w14:paraId="14398065" w14:textId="77777777">
        <w:trPr>
          <w:trHeight w:val="346"/>
        </w:trPr>
        <w:tc>
          <w:tcPr>
            <w:tcW w:w="260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57D6578" w14:textId="77777777" w:rsidR="00670E27" w:rsidRDefault="009A2F30">
            <w:pPr>
              <w:pStyle w:val="ListParagraph"/>
              <w:ind w:left="0"/>
              <w:rPr>
                <w:rFonts w:ascii="Arial" w:hAnsi="Arial" w:cs="Arial"/>
              </w:rPr>
            </w:pPr>
            <w:r>
              <w:rPr>
                <w:rFonts w:ascii="Arial" w:hAnsi="Arial" w:cs="Arial"/>
              </w:rPr>
              <w:t>Academic Director/ Assistant Dean:</w:t>
            </w:r>
          </w:p>
        </w:tc>
        <w:tc>
          <w:tcPr>
            <w:tcW w:w="4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A5428" w14:textId="77777777" w:rsidR="00670E27" w:rsidRDefault="00670E27">
            <w:pPr>
              <w:pStyle w:val="ListParagraph"/>
              <w:ind w:left="0"/>
              <w:rPr>
                <w:rFonts w:ascii="Arial" w:hAnsi="Arial" w:cs="Arial"/>
              </w:rPr>
            </w:pP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B58C6" w14:textId="77777777" w:rsidR="00670E27" w:rsidRDefault="009A2F30">
            <w:pPr>
              <w:pStyle w:val="ListParagraph"/>
              <w:ind w:left="0"/>
            </w:pPr>
            <w:r>
              <w:rPr>
                <w:rFonts w:ascii="Arial" w:hAnsi="Arial" w:cs="Arial"/>
                <w:b/>
                <w:bCs/>
              </w:rPr>
              <w:t>Date:</w:t>
            </w:r>
          </w:p>
        </w:tc>
      </w:tr>
      <w:tr w:rsidR="00670E27" w14:paraId="35D6160E" w14:textId="77777777">
        <w:trPr>
          <w:trHeight w:val="347"/>
        </w:trPr>
        <w:tc>
          <w:tcPr>
            <w:tcW w:w="260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CFF5BB5" w14:textId="77777777" w:rsidR="00670E27" w:rsidRDefault="009A2F30">
            <w:pPr>
              <w:pStyle w:val="ListParagraph"/>
              <w:ind w:left="0"/>
              <w:rPr>
                <w:rFonts w:ascii="Arial" w:hAnsi="Arial" w:cs="Arial"/>
              </w:rPr>
            </w:pPr>
            <w:r>
              <w:rPr>
                <w:rFonts w:ascii="Arial" w:hAnsi="Arial" w:cs="Arial"/>
              </w:rPr>
              <w:t>Signature:</w:t>
            </w:r>
          </w:p>
        </w:tc>
        <w:tc>
          <w:tcPr>
            <w:tcW w:w="4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6E37B8" w14:textId="77777777" w:rsidR="00670E27" w:rsidRDefault="00670E27">
            <w:pPr>
              <w:pStyle w:val="ListParagraph"/>
              <w:ind w:left="0"/>
              <w:rPr>
                <w:rFonts w:ascii="Arial" w:hAnsi="Arial" w:cs="Arial"/>
              </w:rPr>
            </w:pPr>
          </w:p>
          <w:p w14:paraId="7E5C8F8B" w14:textId="77777777" w:rsidR="00670E27" w:rsidRDefault="00670E27">
            <w:pPr>
              <w:pStyle w:val="ListParagraph"/>
              <w:ind w:left="0"/>
              <w:rPr>
                <w:rFonts w:ascii="Arial" w:hAnsi="Arial" w:cs="Arial"/>
              </w:rPr>
            </w:pPr>
          </w:p>
        </w:tc>
        <w:tc>
          <w:tcPr>
            <w:tcW w:w="19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BB185" w14:textId="77777777" w:rsidR="00670E27" w:rsidRDefault="00670E27">
            <w:pPr>
              <w:pStyle w:val="ListParagraph"/>
              <w:ind w:left="0"/>
              <w:rPr>
                <w:rFonts w:ascii="Arial" w:hAnsi="Arial" w:cs="Arial"/>
              </w:rPr>
            </w:pPr>
          </w:p>
        </w:tc>
      </w:tr>
    </w:tbl>
    <w:p w14:paraId="7118EFA6" w14:textId="77777777" w:rsidR="00670E27" w:rsidRDefault="00670E27">
      <w:pPr>
        <w:rPr>
          <w:rFonts w:ascii="Arial" w:hAnsi="Arial" w:cs="Arial"/>
          <w:b/>
        </w:rPr>
      </w:pPr>
    </w:p>
    <w:p w14:paraId="64AEA7F7" w14:textId="77777777" w:rsidR="00670E27" w:rsidRDefault="009A2F30">
      <w:pPr>
        <w:autoSpaceDE w:val="0"/>
        <w:spacing w:after="240"/>
        <w:jc w:val="both"/>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W w:w="10031" w:type="dxa"/>
        <w:tblCellMar>
          <w:left w:w="10" w:type="dxa"/>
          <w:right w:w="10" w:type="dxa"/>
        </w:tblCellMar>
        <w:tblLook w:val="0000" w:firstRow="0" w:lastRow="0" w:firstColumn="0" w:lastColumn="0" w:noHBand="0" w:noVBand="0"/>
      </w:tblPr>
      <w:tblGrid>
        <w:gridCol w:w="675"/>
        <w:gridCol w:w="9356"/>
      </w:tblGrid>
      <w:tr w:rsidR="00670E27" w14:paraId="485877CE" w14:textId="77777777">
        <w:trPr>
          <w:trHeight w:val="491"/>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B6EA7E4" w14:textId="77777777" w:rsidR="00670E27" w:rsidRDefault="009A2F30">
            <w:pPr>
              <w:spacing w:after="0" w:line="240" w:lineRule="auto"/>
              <w:jc w:val="center"/>
            </w:pPr>
            <w:r>
              <w:rPr>
                <w:rFonts w:ascii="MS Gothic" w:eastAsia="MS Gothic" w:hAnsi="MS Gothic" w:cs="Arial"/>
                <w:b/>
                <w:bCs/>
                <w:sz w:val="20"/>
                <w:szCs w:val="20"/>
                <w:lang w:eastAsia="en-GB"/>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2BA4A6" w14:textId="77777777" w:rsidR="00670E27" w:rsidRDefault="009A2F30">
            <w:pPr>
              <w:spacing w:after="0" w:line="240" w:lineRule="auto"/>
              <w:rPr>
                <w:rFonts w:ascii="Arial" w:eastAsia="MS Gothic" w:hAnsi="Arial" w:cs="Arial"/>
                <w:bCs/>
                <w:lang w:eastAsia="en-GB"/>
              </w:rPr>
            </w:pPr>
            <w:r>
              <w:rPr>
                <w:rFonts w:ascii="Arial" w:eastAsia="MS Gothic" w:hAnsi="Arial" w:cs="Arial"/>
                <w:bCs/>
                <w:lang w:eastAsia="en-GB"/>
              </w:rPr>
              <w:t>I have read the guidance notes supplied before completing the form.</w:t>
            </w:r>
          </w:p>
        </w:tc>
      </w:tr>
      <w:tr w:rsidR="00670E27" w14:paraId="797744F3" w14:textId="77777777">
        <w:trPr>
          <w:trHeight w:val="41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4F8EB49" w14:textId="77777777" w:rsidR="00670E27" w:rsidRDefault="009A2F30">
            <w:pPr>
              <w:spacing w:after="0" w:line="240" w:lineRule="auto"/>
              <w:jc w:val="center"/>
            </w:pPr>
            <w:r>
              <w:rPr>
                <w:rFonts w:ascii="MS Gothic" w:eastAsia="MS Gothic" w:hAnsi="MS Gothic" w:cs="Arial"/>
                <w:b/>
                <w:bCs/>
                <w:sz w:val="20"/>
                <w:szCs w:val="20"/>
                <w:lang w:eastAsia="en-GB"/>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671401" w14:textId="77777777" w:rsidR="00670E27" w:rsidRDefault="009A2F30">
            <w:pPr>
              <w:spacing w:after="0" w:line="240" w:lineRule="auto"/>
            </w:pPr>
            <w:r>
              <w:rPr>
                <w:rFonts w:ascii="Arial" w:eastAsia="Times New Roman" w:hAnsi="Arial" w:cs="Arial"/>
                <w:lang w:eastAsia="en-GB"/>
              </w:rPr>
              <w:t xml:space="preserve">I have completed </w:t>
            </w:r>
            <w:r>
              <w:rPr>
                <w:rFonts w:ascii="Arial" w:eastAsia="Times New Roman" w:hAnsi="Arial" w:cs="Arial"/>
                <w:b/>
                <w:lang w:eastAsia="en-GB"/>
              </w:rPr>
              <w:t>ALL RELEVANT</w:t>
            </w:r>
            <w:r>
              <w:rPr>
                <w:rFonts w:ascii="Arial" w:eastAsia="Times New Roman" w:hAnsi="Arial" w:cs="Arial"/>
                <w:lang w:eastAsia="en-GB"/>
              </w:rPr>
              <w:t xml:space="preserve"> sections of the form in full.</w:t>
            </w:r>
          </w:p>
        </w:tc>
      </w:tr>
      <w:tr w:rsidR="00670E27" w14:paraId="2AA152B8" w14:textId="77777777">
        <w:trPr>
          <w:trHeight w:val="41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F9D0F44" w14:textId="77777777" w:rsidR="00670E27" w:rsidRDefault="009A2F30">
            <w:pPr>
              <w:spacing w:after="0" w:line="240" w:lineRule="auto"/>
              <w:jc w:val="center"/>
            </w:pPr>
            <w:r>
              <w:rPr>
                <w:rFonts w:ascii="MS Gothic" w:eastAsia="MS Gothic" w:hAnsi="MS Gothic" w:cs="Arial"/>
                <w:b/>
                <w:bCs/>
                <w:sz w:val="20"/>
                <w:szCs w:val="20"/>
                <w:lang w:eastAsia="en-GB"/>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5FA09B" w14:textId="77777777" w:rsidR="00670E27" w:rsidRDefault="009A2F30">
            <w:pPr>
              <w:spacing w:after="0" w:line="240" w:lineRule="auto"/>
              <w:rPr>
                <w:rFonts w:ascii="Arial" w:eastAsia="Times New Roman" w:hAnsi="Arial" w:cs="Arial"/>
                <w:lang w:eastAsia="en-GB"/>
              </w:rPr>
            </w:pPr>
            <w:r>
              <w:rPr>
                <w:rFonts w:ascii="Arial" w:eastAsia="Times New Roman" w:hAnsi="Arial" w:cs="Arial"/>
                <w:lang w:eastAsia="en-GB"/>
              </w:rPr>
              <w:t>I confirm that the research activity has received approval in principle</w:t>
            </w:r>
          </w:p>
        </w:tc>
      </w:tr>
      <w:tr w:rsidR="00670E27" w14:paraId="0F492CF7" w14:textId="77777777">
        <w:trPr>
          <w:trHeight w:val="492"/>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EF32CA" w14:textId="77777777" w:rsidR="00670E27" w:rsidRDefault="009A2F30">
            <w:pPr>
              <w:spacing w:after="0" w:line="240" w:lineRule="auto"/>
              <w:jc w:val="center"/>
            </w:pPr>
            <w:r>
              <w:rPr>
                <w:rFonts w:ascii="MS Gothic" w:eastAsia="MS Gothic" w:hAnsi="MS Gothic" w:cs="Arial"/>
                <w:b/>
                <w:bCs/>
                <w:sz w:val="20"/>
                <w:szCs w:val="20"/>
                <w:lang w:eastAsia="en-GB"/>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7C2FF9" w14:textId="77777777" w:rsidR="00670E27" w:rsidRDefault="009A2F30">
            <w:pPr>
              <w:spacing w:after="0" w:line="240" w:lineRule="auto"/>
            </w:pPr>
            <w:r>
              <w:rPr>
                <w:rFonts w:ascii="Arial" w:eastAsia="Times New Roman" w:hAnsi="Arial" w:cs="Arial"/>
                <w:lang w:eastAsia="en-GB"/>
              </w:rPr>
              <w:t>I have attached a copy of final/interim approval from external organisation (</w:t>
            </w:r>
            <w:r>
              <w:rPr>
                <w:rFonts w:ascii="Arial" w:eastAsia="Times New Roman" w:hAnsi="Arial" w:cs="Arial"/>
                <w:b/>
                <w:lang w:eastAsia="en-GB"/>
              </w:rPr>
              <w:t>where appropriate</w:t>
            </w:r>
            <w:r>
              <w:rPr>
                <w:rFonts w:ascii="Arial" w:eastAsia="Times New Roman" w:hAnsi="Arial" w:cs="Arial"/>
                <w:lang w:eastAsia="en-GB"/>
              </w:rPr>
              <w:t>)</w:t>
            </w:r>
          </w:p>
        </w:tc>
      </w:tr>
      <w:tr w:rsidR="00670E27" w14:paraId="212681E2" w14:textId="77777777">
        <w:trPr>
          <w:trHeight w:val="72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54EBA7A" w14:textId="77777777" w:rsidR="00670E27" w:rsidRDefault="009A2F30">
            <w:pPr>
              <w:spacing w:after="0" w:line="240" w:lineRule="auto"/>
              <w:jc w:val="center"/>
            </w:pPr>
            <w:r>
              <w:rPr>
                <w:rFonts w:ascii="MS Gothic" w:eastAsia="MS Gothic" w:hAnsi="MS Gothic" w:cs="Arial"/>
                <w:b/>
                <w:bCs/>
                <w:sz w:val="20"/>
                <w:szCs w:val="20"/>
                <w:lang w:eastAsia="en-GB"/>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549D62" w14:textId="77777777" w:rsidR="00670E27" w:rsidRDefault="009A2F30">
            <w:pPr>
              <w:spacing w:after="0" w:line="240" w:lineRule="auto"/>
            </w:pPr>
            <w:r>
              <w:rPr>
                <w:rFonts w:ascii="Arial" w:eastAsia="Times New Roman" w:hAnsi="Arial" w:cs="Arial"/>
                <w:lang w:eastAsia="en-GB"/>
              </w:rPr>
              <w:t xml:space="preserve">I have attached a full risk assessment (and have NOT completed Section H of this form) (where appropriate)  </w:t>
            </w:r>
            <w:r>
              <w:rPr>
                <w:rFonts w:ascii="Arial" w:eastAsia="Times New Roman" w:hAnsi="Arial" w:cs="Arial"/>
                <w:i/>
                <w:lang w:eastAsia="en-GB"/>
              </w:rPr>
              <w:t>ONLY TICK IF YOU HAVE</w:t>
            </w:r>
            <w:r>
              <w:rPr>
                <w:rFonts w:ascii="Arial" w:eastAsia="Times New Roman" w:hAnsi="Arial" w:cs="Arial"/>
                <w:b/>
                <w:i/>
                <w:lang w:eastAsia="en-GB"/>
              </w:rPr>
              <w:t xml:space="preserve"> ATTACHED A FULL RISK ASSESSMENT</w:t>
            </w:r>
          </w:p>
        </w:tc>
      </w:tr>
      <w:tr w:rsidR="00670E27" w14:paraId="449822FF" w14:textId="77777777">
        <w:trPr>
          <w:trHeight w:val="858"/>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D51874D" w14:textId="77777777" w:rsidR="00670E27" w:rsidRDefault="009A2F30">
            <w:pPr>
              <w:spacing w:after="0" w:line="240" w:lineRule="auto"/>
              <w:jc w:val="center"/>
            </w:pPr>
            <w:r>
              <w:rPr>
                <w:rFonts w:ascii="MS Gothic" w:eastAsia="MS Gothic" w:hAnsi="MS Gothic" w:cs="Arial"/>
                <w:b/>
                <w:bCs/>
                <w:sz w:val="20"/>
                <w:szCs w:val="20"/>
                <w:lang w:eastAsia="en-GB"/>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C08AC3" w14:textId="77777777" w:rsidR="00670E27" w:rsidRDefault="009A2F30">
            <w:pPr>
              <w:spacing w:after="0" w:line="240" w:lineRule="auto"/>
              <w:rPr>
                <w:rFonts w:ascii="Arial" w:eastAsia="Times New Roman" w:hAnsi="Arial" w:cs="Arial"/>
                <w:lang w:eastAsia="en-GB"/>
              </w:rPr>
            </w:pPr>
            <w:r>
              <w:rPr>
                <w:rFonts w:ascii="Arial" w:eastAsia="Times New Roman" w:hAnsi="Arial" w:cs="Arial"/>
                <w:lang w:eastAsia="en-GB"/>
              </w:rPr>
              <w:t>I understand that it is my responsibility to ensure that the above named research activity will meet the University’s Research Ethics and Integrity Code of Practice.</w:t>
            </w:r>
          </w:p>
        </w:tc>
      </w:tr>
      <w:tr w:rsidR="00670E27" w14:paraId="1F5E4326" w14:textId="77777777">
        <w:trPr>
          <w:trHeight w:val="96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B836768" w14:textId="77777777" w:rsidR="00670E27" w:rsidRDefault="009A2F30">
            <w:pPr>
              <w:spacing w:after="0" w:line="240" w:lineRule="auto"/>
              <w:jc w:val="center"/>
            </w:pPr>
            <w:r>
              <w:rPr>
                <w:rFonts w:ascii="MS Gothic" w:eastAsia="MS Gothic" w:hAnsi="MS Gothic" w:cs="Arial"/>
                <w:b/>
                <w:bCs/>
                <w:sz w:val="20"/>
                <w:szCs w:val="20"/>
                <w:lang w:eastAsia="en-GB"/>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22C14C" w14:textId="77777777" w:rsidR="00670E27" w:rsidRDefault="009A2F30">
            <w:pPr>
              <w:spacing w:after="0" w:line="240" w:lineRule="auto"/>
              <w:rPr>
                <w:rFonts w:ascii="Arial" w:eastAsia="Times New Roman" w:hAnsi="Arial" w:cs="Arial"/>
                <w:lang w:eastAsia="en-GB"/>
              </w:rPr>
            </w:pPr>
            <w:r>
              <w:rPr>
                <w:rFonts w:ascii="Arial" w:eastAsia="Times New Roman" w:hAnsi="Arial" w:cs="Arial"/>
                <w:lang w:eastAsia="en-GB"/>
              </w:rPr>
              <w:t>I understand that before commencing data collection all documents aimed at respondents (including information sheets, consent forms, questionnaires, interview schedules etc.) must be confirmed by the DoS/Supervisor, module tutor or Academic Director.</w:t>
            </w:r>
          </w:p>
        </w:tc>
      </w:tr>
      <w:tr w:rsidR="00670E27" w14:paraId="75408791" w14:textId="77777777">
        <w:trPr>
          <w:trHeight w:val="59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E42C7AB" w14:textId="77777777" w:rsidR="00670E27" w:rsidRDefault="009A2F30">
            <w:pPr>
              <w:spacing w:after="0" w:line="240" w:lineRule="auto"/>
              <w:jc w:val="center"/>
            </w:pPr>
            <w:r>
              <w:rPr>
                <w:rFonts w:ascii="MS Gothic" w:eastAsia="MS Gothic" w:hAnsi="MS Gothic" w:cs="Arial"/>
                <w:b/>
                <w:bCs/>
                <w:sz w:val="20"/>
                <w:szCs w:val="20"/>
                <w:lang w:eastAsia="en-GB"/>
              </w:rPr>
              <w:t>☒</w:t>
            </w:r>
          </w:p>
          <w:p w14:paraId="62F2D42B" w14:textId="77777777" w:rsidR="00670E27" w:rsidRDefault="00670E27">
            <w:pPr>
              <w:spacing w:after="0" w:line="240" w:lineRule="auto"/>
              <w:jc w:val="center"/>
              <w:rPr>
                <w:rFonts w:ascii="MS Gothic" w:eastAsia="MS Gothic" w:hAnsi="MS Gothic" w:cs="Arial"/>
                <w:b/>
                <w:bCs/>
                <w:sz w:val="20"/>
                <w:szCs w:val="20"/>
                <w:lang w:eastAsia="en-GB"/>
              </w:rPr>
            </w:pP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C268F0" w14:textId="77777777" w:rsidR="00670E27" w:rsidRDefault="009A2F30">
            <w:pPr>
              <w:spacing w:after="0" w:line="240" w:lineRule="auto"/>
              <w:rPr>
                <w:rFonts w:ascii="Arial" w:eastAsia="Times New Roman" w:hAnsi="Arial" w:cs="Arial"/>
                <w:lang w:eastAsia="en-GB"/>
              </w:rPr>
            </w:pPr>
            <w:r>
              <w:rPr>
                <w:rFonts w:ascii="Arial" w:eastAsia="Times New Roman" w:hAnsi="Arial" w:cs="Arial"/>
                <w:lang w:eastAsia="en-GB"/>
              </w:rPr>
              <w:t>I have deleted the guidance notes before submitting the PG2 for consideration</w:t>
            </w:r>
          </w:p>
        </w:tc>
      </w:tr>
    </w:tbl>
    <w:p w14:paraId="479DB159" w14:textId="77777777" w:rsidR="00670E27" w:rsidRDefault="00670E27">
      <w:pPr>
        <w:rPr>
          <w:rFonts w:cs="Calibri"/>
          <w:color w:val="7030A0"/>
          <w:sz w:val="28"/>
          <w:szCs w:val="28"/>
        </w:rPr>
      </w:pPr>
    </w:p>
    <w:p w14:paraId="07A97DED" w14:textId="77777777" w:rsidR="00670E27" w:rsidRDefault="00670E27">
      <w:pPr>
        <w:rPr>
          <w:rFonts w:cs="Calibri"/>
          <w:color w:val="7030A0"/>
          <w:sz w:val="28"/>
          <w:szCs w:val="28"/>
        </w:rPr>
      </w:pPr>
    </w:p>
    <w:sectPr w:rsidR="00670E27">
      <w:footerReference w:type="default" r:id="rId93"/>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0E209" w14:textId="77777777" w:rsidR="009538C9" w:rsidRDefault="009A2F30">
      <w:pPr>
        <w:spacing w:after="0" w:line="240" w:lineRule="auto"/>
      </w:pPr>
      <w:r>
        <w:separator/>
      </w:r>
    </w:p>
  </w:endnote>
  <w:endnote w:type="continuationSeparator" w:id="0">
    <w:p w14:paraId="18497525" w14:textId="77777777" w:rsidR="009538C9" w:rsidRDefault="009A2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0CB66" w14:textId="77777777" w:rsidR="00D5067A" w:rsidRDefault="009A2F30">
    <w:pPr>
      <w:pStyle w:val="Footer"/>
      <w:jc w:val="center"/>
    </w:pPr>
    <w:r>
      <w:fldChar w:fldCharType="begin"/>
    </w:r>
    <w:r>
      <w:instrText xml:space="preserve"> PAGE </w:instrText>
    </w:r>
    <w:r>
      <w:fldChar w:fldCharType="separate"/>
    </w:r>
    <w:r>
      <w:t>2</w:t>
    </w:r>
    <w:r>
      <w:fldChar w:fldCharType="end"/>
    </w:r>
  </w:p>
  <w:p w14:paraId="0B27CCD8" w14:textId="77777777" w:rsidR="00D5067A" w:rsidRDefault="00D72A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FD2C0" w14:textId="77777777" w:rsidR="009538C9" w:rsidRDefault="009A2F30">
      <w:pPr>
        <w:spacing w:after="0" w:line="240" w:lineRule="auto"/>
      </w:pPr>
      <w:r>
        <w:rPr>
          <w:color w:val="000000"/>
        </w:rPr>
        <w:separator/>
      </w:r>
    </w:p>
  </w:footnote>
  <w:footnote w:type="continuationSeparator" w:id="0">
    <w:p w14:paraId="72C957C1" w14:textId="77777777" w:rsidR="009538C9" w:rsidRDefault="009A2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04E8E"/>
    <w:multiLevelType w:val="multilevel"/>
    <w:tmpl w:val="A5F639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E67E19"/>
    <w:multiLevelType w:val="multilevel"/>
    <w:tmpl w:val="9F287088"/>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6B47A25"/>
    <w:multiLevelType w:val="multilevel"/>
    <w:tmpl w:val="69F8D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9636362"/>
    <w:multiLevelType w:val="multilevel"/>
    <w:tmpl w:val="00646796"/>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33332775">
    <w:abstractNumId w:val="1"/>
  </w:num>
  <w:num w:numId="2" w16cid:durableId="442504610">
    <w:abstractNumId w:val="2"/>
  </w:num>
  <w:num w:numId="3" w16cid:durableId="1120219135">
    <w:abstractNumId w:val="3"/>
  </w:num>
  <w:num w:numId="4" w16cid:durableId="1353460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E27"/>
    <w:rsid w:val="00010056"/>
    <w:rsid w:val="00017E95"/>
    <w:rsid w:val="00022934"/>
    <w:rsid w:val="00062346"/>
    <w:rsid w:val="00077CEA"/>
    <w:rsid w:val="00092807"/>
    <w:rsid w:val="000C362F"/>
    <w:rsid w:val="000E0325"/>
    <w:rsid w:val="000F5DEB"/>
    <w:rsid w:val="00101BCF"/>
    <w:rsid w:val="0012203B"/>
    <w:rsid w:val="00172CB4"/>
    <w:rsid w:val="00174CD4"/>
    <w:rsid w:val="00181622"/>
    <w:rsid w:val="00193A88"/>
    <w:rsid w:val="001A1D4E"/>
    <w:rsid w:val="001D708E"/>
    <w:rsid w:val="00206EA9"/>
    <w:rsid w:val="00217B69"/>
    <w:rsid w:val="002268AE"/>
    <w:rsid w:val="0028106C"/>
    <w:rsid w:val="0028259A"/>
    <w:rsid w:val="002920D6"/>
    <w:rsid w:val="002E616F"/>
    <w:rsid w:val="003170AF"/>
    <w:rsid w:val="0033218D"/>
    <w:rsid w:val="0035408C"/>
    <w:rsid w:val="00356E89"/>
    <w:rsid w:val="00370DC5"/>
    <w:rsid w:val="003D72E4"/>
    <w:rsid w:val="003D7C08"/>
    <w:rsid w:val="003E59B9"/>
    <w:rsid w:val="00454E1C"/>
    <w:rsid w:val="004601D2"/>
    <w:rsid w:val="00495883"/>
    <w:rsid w:val="004A7D23"/>
    <w:rsid w:val="004C14F9"/>
    <w:rsid w:val="004C62D6"/>
    <w:rsid w:val="00516D81"/>
    <w:rsid w:val="0053789E"/>
    <w:rsid w:val="00550C7A"/>
    <w:rsid w:val="00577C3A"/>
    <w:rsid w:val="00584358"/>
    <w:rsid w:val="005D6E15"/>
    <w:rsid w:val="005E525C"/>
    <w:rsid w:val="005F71BD"/>
    <w:rsid w:val="00632382"/>
    <w:rsid w:val="00635D44"/>
    <w:rsid w:val="00663B1B"/>
    <w:rsid w:val="00670E27"/>
    <w:rsid w:val="0069417B"/>
    <w:rsid w:val="00695964"/>
    <w:rsid w:val="006B26C8"/>
    <w:rsid w:val="006D0304"/>
    <w:rsid w:val="006D20D5"/>
    <w:rsid w:val="006F5D7B"/>
    <w:rsid w:val="006F5F8D"/>
    <w:rsid w:val="00707FE5"/>
    <w:rsid w:val="007A27AE"/>
    <w:rsid w:val="007B5789"/>
    <w:rsid w:val="007C633C"/>
    <w:rsid w:val="007D1D35"/>
    <w:rsid w:val="008065DE"/>
    <w:rsid w:val="00820313"/>
    <w:rsid w:val="00851BBC"/>
    <w:rsid w:val="0088282F"/>
    <w:rsid w:val="0089013A"/>
    <w:rsid w:val="00895BBD"/>
    <w:rsid w:val="008A6EF0"/>
    <w:rsid w:val="008B5883"/>
    <w:rsid w:val="008F52FE"/>
    <w:rsid w:val="00902610"/>
    <w:rsid w:val="009265B1"/>
    <w:rsid w:val="009538C9"/>
    <w:rsid w:val="00976852"/>
    <w:rsid w:val="0098184A"/>
    <w:rsid w:val="009A2F30"/>
    <w:rsid w:val="009B4811"/>
    <w:rsid w:val="009D06D1"/>
    <w:rsid w:val="009E6158"/>
    <w:rsid w:val="00A228DE"/>
    <w:rsid w:val="00A24A6D"/>
    <w:rsid w:val="00AF0A5A"/>
    <w:rsid w:val="00AF208E"/>
    <w:rsid w:val="00AF5F7F"/>
    <w:rsid w:val="00B163C1"/>
    <w:rsid w:val="00B55DD1"/>
    <w:rsid w:val="00B77091"/>
    <w:rsid w:val="00B84AEA"/>
    <w:rsid w:val="00B86DE1"/>
    <w:rsid w:val="00BD2C42"/>
    <w:rsid w:val="00BD668E"/>
    <w:rsid w:val="00C01E2A"/>
    <w:rsid w:val="00C22F9C"/>
    <w:rsid w:val="00C330D2"/>
    <w:rsid w:val="00C907D2"/>
    <w:rsid w:val="00CB1422"/>
    <w:rsid w:val="00CD59BB"/>
    <w:rsid w:val="00CE12C6"/>
    <w:rsid w:val="00CE1B7D"/>
    <w:rsid w:val="00D34564"/>
    <w:rsid w:val="00D72ADF"/>
    <w:rsid w:val="00DA4543"/>
    <w:rsid w:val="00DA5F12"/>
    <w:rsid w:val="00DB0E95"/>
    <w:rsid w:val="00DE3A6F"/>
    <w:rsid w:val="00E12445"/>
    <w:rsid w:val="00E14C21"/>
    <w:rsid w:val="00E212F4"/>
    <w:rsid w:val="00E303EA"/>
    <w:rsid w:val="00E37374"/>
    <w:rsid w:val="00EB3E28"/>
    <w:rsid w:val="00EE26A3"/>
    <w:rsid w:val="00EF18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A76F8"/>
  <w15:docId w15:val="{00AEDABC-993A-4AC2-A8EB-13E9195F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tabs>
        <w:tab w:val="left" w:pos="5103"/>
      </w:tabs>
      <w:suppressAutoHyphens w:val="0"/>
      <w:spacing w:after="0" w:line="240" w:lineRule="auto"/>
      <w:jc w:val="center"/>
      <w:outlineLvl w:val="0"/>
    </w:pPr>
    <w:rPr>
      <w:rFonts w:ascii="Times New Roman" w:eastAsia="Times New Roman" w:hAnsi="Times New Roman"/>
      <w:b/>
      <w:bCs/>
    </w:rPr>
  </w:style>
  <w:style w:type="paragraph" w:styleId="Heading4">
    <w:name w:val="heading 4"/>
    <w:basedOn w:val="Normal"/>
    <w:next w:val="Normal"/>
    <w:uiPriority w:val="9"/>
    <w:semiHidden/>
    <w:unhideWhenUsed/>
    <w:qFormat/>
    <w:pPr>
      <w:keepNext/>
      <w:suppressAutoHyphens w:val="0"/>
      <w:spacing w:before="240" w:after="60" w:line="240" w:lineRule="auto"/>
      <w:outlineLvl w:val="3"/>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contextualSpacing/>
    </w:pPr>
  </w:style>
  <w:style w:type="character" w:customStyle="1" w:styleId="lookup-resultcontent">
    <w:name w:val="lookup-result__content"/>
  </w:style>
  <w:style w:type="character" w:customStyle="1" w:styleId="ListParagraphChar">
    <w:name w:val="List Paragraph Char"/>
  </w:style>
  <w:style w:type="paragraph" w:styleId="NormalWeb">
    <w:name w:val="Normal (Web)"/>
    <w:basedOn w:val="Normal"/>
    <w:pPr>
      <w:suppressAutoHyphens w:val="0"/>
      <w:spacing w:before="100" w:after="100" w:line="240" w:lineRule="auto"/>
    </w:pPr>
    <w:rPr>
      <w:rFonts w:ascii="Times New Roman" w:eastAsia="Times New Roman" w:hAnsi="Times New Roman"/>
      <w:sz w:val="24"/>
      <w:szCs w:val="24"/>
      <w:lang w:eastAsia="en-GB"/>
    </w:rPr>
  </w:style>
  <w:style w:type="character" w:customStyle="1" w:styleId="Heading1Char">
    <w:name w:val="Heading 1 Char"/>
    <w:basedOn w:val="DefaultParagraphFont"/>
    <w:rPr>
      <w:rFonts w:ascii="Times New Roman" w:eastAsia="Times New Roman" w:hAnsi="Times New Roman"/>
      <w:b/>
      <w:bCs/>
    </w:rPr>
  </w:style>
  <w:style w:type="character" w:customStyle="1" w:styleId="Heading4Char">
    <w:name w:val="Heading 4 Char"/>
    <w:basedOn w:val="DefaultParagraphFont"/>
    <w:rPr>
      <w:rFonts w:ascii="Times New Roman" w:eastAsia="Times New Roman" w:hAnsi="Times New Roman"/>
      <w:b/>
      <w:bCs/>
      <w:sz w:val="28"/>
      <w:szCs w:val="28"/>
    </w:rPr>
  </w:style>
  <w:style w:type="paragraph" w:styleId="BodyText2">
    <w:name w:val="Body Text 2"/>
    <w:basedOn w:val="Normal"/>
    <w:pPr>
      <w:suppressAutoHyphens w:val="0"/>
      <w:spacing w:after="0" w:line="240" w:lineRule="auto"/>
      <w:ind w:left="720" w:hanging="720"/>
    </w:pPr>
    <w:rPr>
      <w:rFonts w:ascii="Times New Roman" w:eastAsia="Times New Roman" w:hAnsi="Times New Roman"/>
      <w:b/>
      <w:bCs/>
    </w:rPr>
  </w:style>
  <w:style w:type="character" w:customStyle="1" w:styleId="BodyText2Char">
    <w:name w:val="Body Text 2 Char"/>
    <w:basedOn w:val="DefaultParagraphFont"/>
    <w:rPr>
      <w:rFonts w:ascii="Times New Roman" w:eastAsia="Times New Roman" w:hAnsi="Times New Roman"/>
      <w:b/>
      <w:bCs/>
    </w:rPr>
  </w:style>
  <w:style w:type="paragraph" w:customStyle="1" w:styleId="deannah1">
    <w:name w:val="deannah1"/>
    <w:basedOn w:val="Normal"/>
    <w:pPr>
      <w:keepNext/>
      <w:suppressAutoHyphens w:val="0"/>
      <w:spacing w:after="240" w:line="240" w:lineRule="auto"/>
    </w:pPr>
    <w:rPr>
      <w:rFonts w:ascii="Times New Roman" w:eastAsia="Times New Roman" w:hAnsi="Times New Roman"/>
      <w:b/>
      <w:bCs/>
      <w:sz w:val="24"/>
      <w:szCs w:val="24"/>
    </w:rPr>
  </w:style>
  <w:style w:type="paragraph" w:styleId="BalloonText">
    <w:name w:val="Balloon Text"/>
    <w:basedOn w:val="Normal"/>
    <w:pPr>
      <w:suppressAutoHyphens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rPr>
      <w:rFonts w:ascii="Tahoma" w:eastAsia="Times New Roman"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Hyperlink1">
    <w:name w:val="Hyperlink1"/>
    <w:rPr>
      <w:color w:val="535353"/>
      <w:u w:val="single"/>
    </w:rPr>
  </w:style>
  <w:style w:type="paragraph" w:customStyle="1" w:styleId="NormalWeb1">
    <w:name w:val="Normal (Web)1"/>
    <w:basedOn w:val="Normal"/>
    <w:pPr>
      <w:suppressAutoHyphens w:val="0"/>
      <w:spacing w:before="100" w:after="300" w:line="240" w:lineRule="auto"/>
    </w:pPr>
    <w:rPr>
      <w:rFonts w:ascii="Times New Roman" w:eastAsia="Times New Roman" w:hAnsi="Times New Roman"/>
      <w:sz w:val="24"/>
      <w:szCs w:val="24"/>
      <w:lang w:eastAsia="en-GB"/>
    </w:rPr>
  </w:style>
  <w:style w:type="character" w:styleId="PageNumber">
    <w:name w:val="page number"/>
    <w:basedOn w:val="DefaultParagraphFont"/>
  </w:style>
  <w:style w:type="character" w:styleId="CommentReference">
    <w:name w:val="annotation reference"/>
    <w:rPr>
      <w:sz w:val="16"/>
      <w:szCs w:val="16"/>
    </w:rPr>
  </w:style>
  <w:style w:type="paragraph" w:styleId="CommentText">
    <w:name w:val="annotation text"/>
    <w:basedOn w:val="Normal"/>
    <w:pPr>
      <w:suppressAutoHyphens w:val="0"/>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rPr>
      <w:rFonts w:ascii="Times New Roman" w:eastAsia="Times New Roman" w:hAnsi="Times New Roman"/>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Times New Roman" w:eastAsia="Times New Roman" w:hAnsi="Times New Roman"/>
      <w:b/>
      <w:bCs/>
      <w:sz w:val="20"/>
      <w:szCs w:val="20"/>
    </w:rPr>
  </w:style>
  <w:style w:type="character" w:styleId="Strong">
    <w:name w:val="Strong"/>
    <w:rPr>
      <w:b/>
      <w:bCs/>
    </w:rPr>
  </w:style>
  <w:style w:type="paragraph" w:styleId="BodyText">
    <w:name w:val="Body Text"/>
    <w:basedOn w:val="Normal"/>
    <w:pPr>
      <w:spacing w:after="120"/>
    </w:pPr>
  </w:style>
  <w:style w:type="character" w:customStyle="1" w:styleId="BodyTextChar">
    <w:name w:val="Body Text Char"/>
    <w:basedOn w:val="DefaultParagraphFont"/>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eb-p-ebscohost-com.ezproxy.uwtsd.ac.uk/ehost/pdfviewer/pdfviewer?vid=0&amp;sid=53890f34-acac-4c69-8f28-494fbc425786%40redis" TargetMode="External"/><Relationship Id="rId21" Type="http://schemas.openxmlformats.org/officeDocument/2006/relationships/hyperlink" Target="https://repository.canterbury.ac.uk/download/e887ba5972654885d6ed30f9b3b75d3e2acc685d04bd89a20fea5ed674aea267/791561/Final%20thesis.pdf" TargetMode="External"/><Relationship Id="rId42" Type="http://schemas.openxmlformats.org/officeDocument/2006/relationships/hyperlink" Target="https://www.independent.co.uk/news/health/nhs-mental-health-waiting-list-b2145432.html" TargetMode="External"/><Relationship Id="rId47" Type="http://schemas.openxmlformats.org/officeDocument/2006/relationships/hyperlink" Target="https://onlinelibrary-wiley-com.ezproxy.uwtsd.ac.uk/doi/full/10.1111/eip.12317" TargetMode="External"/><Relationship Id="rId63" Type="http://schemas.openxmlformats.org/officeDocument/2006/relationships/image" Target="media/image22.png"/><Relationship Id="rId68" Type="http://schemas.openxmlformats.org/officeDocument/2006/relationships/image" Target="media/image27.png"/><Relationship Id="rId84" Type="http://schemas.openxmlformats.org/officeDocument/2006/relationships/image" Target="media/image43.png"/><Relationship Id="rId89" Type="http://schemas.openxmlformats.org/officeDocument/2006/relationships/hyperlink" Target="https://emea01.safelinks.protection.outlook.com/?url=http%3A%2F%2Fuwtsd.ac.uk%2Flibrary%2Fresearch-data-management%2F&amp;data=02|01|C.Lohmann-hancock%40uwtsd.ac.uk|6c7fd2aa09ff4afeb4c008d6b1c88f0e|4e0f11f9046e45059cb8db2152311e21|0|0|636891874087776472&amp;sdata=BhFV1PTaJ7u%2FgPz20s0VNnkSy%2B1ZZW1GJv1k2YdOE0E%3D&amp;reserved=0" TargetMode="External"/><Relationship Id="rId16" Type="http://schemas.openxmlformats.org/officeDocument/2006/relationships/hyperlink" Target="https://web-p-ebscohost-com.ezproxy.uwtsd.ac.uk/ehost/pdfviewer/pdfviewer?vid=0&amp;sid=f29cbf4e-544e-40b6-b07a-d901e6318cf2%40redis" TargetMode="External"/><Relationship Id="rId11" Type="http://schemas.openxmlformats.org/officeDocument/2006/relationships/image" Target="media/image5.png"/><Relationship Id="rId32" Type="http://schemas.openxmlformats.org/officeDocument/2006/relationships/hyperlink" Target="https://www.mind.org.uk/information-support/legal-rights/police-and-mental-health/sections-135-136/" TargetMode="External"/><Relationship Id="rId37" Type="http://schemas.openxmlformats.org/officeDocument/2006/relationships/hyperlink" Target="https://link-springer-com.ezproxy.uwtsd.ac.uk/article/10.1007/s11896-021-09441-2" TargetMode="External"/><Relationship Id="rId53" Type="http://schemas.openxmlformats.org/officeDocument/2006/relationships/image" Target="media/image12.png"/><Relationship Id="rId58" Type="http://schemas.openxmlformats.org/officeDocument/2006/relationships/image" Target="media/image17.png"/><Relationship Id="rId74" Type="http://schemas.openxmlformats.org/officeDocument/2006/relationships/image" Target="media/image33.png"/><Relationship Id="rId79" Type="http://schemas.openxmlformats.org/officeDocument/2006/relationships/image" Target="media/image38.png"/><Relationship Id="rId5" Type="http://schemas.openxmlformats.org/officeDocument/2006/relationships/footnotes" Target="footnotes.xml"/><Relationship Id="rId90" Type="http://schemas.openxmlformats.org/officeDocument/2006/relationships/hyperlink" Target="https://eur01.safelinks.protection.outlook.com/?url=https%3A%2F%2Fresearchdata.uwtsd.ac.uk%2F&amp;data=02|01|j.venus%40uwtsd.ac.uk|981cf28ddfcb48854c9c08d6fa466348|4e0f11f9046e45059cb8db2152311e21|0|0|636971577546588290&amp;sdata=GQ7YGAe3R0%2B%2Fb3MjzwgWiPTdMx0%2BDaoMF2MilFdT01I%3D&amp;reserved=0" TargetMode="External"/><Relationship Id="rId95" Type="http://schemas.openxmlformats.org/officeDocument/2006/relationships/theme" Target="theme/theme1.xml"/><Relationship Id="rId22" Type="http://schemas.openxmlformats.org/officeDocument/2006/relationships/hyperlink" Target="https://www.proquest.com/docview/200782829?OpenUrlRefId=info:xri/sid:primo&amp;accountid=130472" TargetMode="External"/><Relationship Id="rId27" Type="http://schemas.openxmlformats.org/officeDocument/2006/relationships/hyperlink" Target="https://www-sciencedirect-com.ezproxy.uwtsd.ac.uk/science/article/pii/S0277953621003130" TargetMode="External"/><Relationship Id="rId43" Type="http://schemas.openxmlformats.org/officeDocument/2006/relationships/hyperlink" Target="https://www.open.ac.uk/centres/policing/sites/www.open.ac.uk.centres.policing/files/files/Outputs/An%20Evaluation%20of%20Demand%20Management%20Practices%20in%20UK%20-%20Final%20report.pdf" TargetMode="External"/><Relationship Id="rId48" Type="http://schemas.openxmlformats.org/officeDocument/2006/relationships/image" Target="media/image7.png"/><Relationship Id="rId64" Type="http://schemas.openxmlformats.org/officeDocument/2006/relationships/image" Target="media/image23.png"/><Relationship Id="rId69" Type="http://schemas.openxmlformats.org/officeDocument/2006/relationships/image" Target="media/image28.png"/><Relationship Id="rId8" Type="http://schemas.openxmlformats.org/officeDocument/2006/relationships/image" Target="media/image2.png"/><Relationship Id="rId51" Type="http://schemas.openxmlformats.org/officeDocument/2006/relationships/image" Target="media/image10.png"/><Relationship Id="rId72" Type="http://schemas.openxmlformats.org/officeDocument/2006/relationships/image" Target="media/image31.png"/><Relationship Id="rId80" Type="http://schemas.openxmlformats.org/officeDocument/2006/relationships/image" Target="media/image39.png"/><Relationship Id="rId85" Type="http://schemas.openxmlformats.org/officeDocument/2006/relationships/image" Target="media/image44.png"/><Relationship Id="rId93"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independent.co.uk/news/uk/crime/nhs-crisis-armed-police-cardiac-arrest-b2138086.html" TargetMode="External"/><Relationship Id="rId25" Type="http://schemas.openxmlformats.org/officeDocument/2006/relationships/hyperlink" Target="https://www.mja.com.au/journal/2007/187/7/improving-mental-health-literacy-strategy-facilitate-early-intervention-mental" TargetMode="External"/><Relationship Id="rId33" Type="http://schemas.openxmlformats.org/officeDocument/2006/relationships/hyperlink" Target="https://www.ons.gov.uk/peoplepopulationandcommunity/crimeandjustice/datasets/policeforceareadatatables" TargetMode="External"/><Relationship Id="rId38" Type="http://schemas.openxmlformats.org/officeDocument/2006/relationships/hyperlink" Target="https://www.bbc.co.uk/news/health-64890952" TargetMode="External"/><Relationship Id="rId46" Type="http://schemas.openxmlformats.org/officeDocument/2006/relationships/hyperlink" Target="https://www-proquest-com.ezproxy.uwtsd.ac.uk/docview/2639045256?pq-origsite=primo&amp;accountid=130472" TargetMode="External"/><Relationship Id="rId59" Type="http://schemas.openxmlformats.org/officeDocument/2006/relationships/image" Target="media/image18.png"/><Relationship Id="rId67" Type="http://schemas.openxmlformats.org/officeDocument/2006/relationships/image" Target="media/image26.png"/><Relationship Id="rId20" Type="http://schemas.openxmlformats.org/officeDocument/2006/relationships/hyperlink" Target="https://www.justiceinspectorates.gov.uk/hmicfrs/publications/policing-and-mental-health-picking-up-the-pieces/" TargetMode="External"/><Relationship Id="rId41" Type="http://schemas.openxmlformats.org/officeDocument/2006/relationships/hyperlink" Target="https://www-sciencedirect-com.ezproxy.uwtsd.ac.uk/science/article/pii/S0735675721002710" TargetMode="External"/><Relationship Id="rId54" Type="http://schemas.openxmlformats.org/officeDocument/2006/relationships/image" Target="media/image13.png"/><Relationship Id="rId62" Type="http://schemas.openxmlformats.org/officeDocument/2006/relationships/image" Target="media/image21.png"/><Relationship Id="rId70" Type="http://schemas.openxmlformats.org/officeDocument/2006/relationships/image" Target="media/image29.png"/><Relationship Id="rId75" Type="http://schemas.openxmlformats.org/officeDocument/2006/relationships/image" Target="media/image34.png"/><Relationship Id="rId83" Type="http://schemas.openxmlformats.org/officeDocument/2006/relationships/image" Target="media/image42.png"/><Relationship Id="rId88" Type="http://schemas.openxmlformats.org/officeDocument/2006/relationships/hyperlink" Target="file:///C:\Users\c.lohmann-hancock\AppData\Local\Microsoft\Windows\INetCache\REICoP-17-20-v3-Final.pdf" TargetMode="External"/><Relationship Id="rId91" Type="http://schemas.openxmlformats.org/officeDocument/2006/relationships/hyperlink" Target="https://eur01.safelinks.protection.outlook.com/?url=https%3A%2F%2Fwww.uwtsd.ac.uk%2Flibrary%2Fresearch-data-management%2F&amp;data=02|01|j.venus%40uwtsd.ac.uk|981cf28ddfcb48854c9c08d6fa466348|4e0f11f9046e45059cb8db2152311e21|0|0|636971577546578291&amp;sdata=S32rzsJ04QxDtX1nsg%2F8%2FxIgMGDV2oXG4QBZj5JdIFI%3D&amp;reserved=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acp.co.uk/news/news-from-bacp/2021/8-october-attitudes-towards-mental-health-are-changing-our-research-finds/" TargetMode="External"/><Relationship Id="rId23" Type="http://schemas.openxmlformats.org/officeDocument/2006/relationships/hyperlink" Target="https://systematicreviewsjournal.biomedcentral.com/counter/pdf/10.1186/s13643-017-0478-7.pdf" TargetMode="External"/><Relationship Id="rId28" Type="http://schemas.openxmlformats.org/officeDocument/2006/relationships/hyperlink" Target="https://web-p-ebscohost-com.ezproxy.uwtsd.ac.uk/ehost/pdfviewer/pdfviewer?vid=0&amp;sid=2198d4e8-9fb1-49bb-95b8-df000d9c3b7b%40redis" TargetMode="External"/><Relationship Id="rId36" Type="http://schemas.openxmlformats.org/officeDocument/2006/relationships/hyperlink" Target="https://web-s-ebscohost-com.ezproxy.uwtsd.ac.uk/ehost/pdfviewer/pdfviewer?vid=0&amp;sid=a26f356e-8862-40f4-ac25-bc4d584e5591%40redis" TargetMode="External"/><Relationship Id="rId49" Type="http://schemas.openxmlformats.org/officeDocument/2006/relationships/image" Target="media/image8.png"/><Relationship Id="rId57" Type="http://schemas.openxmlformats.org/officeDocument/2006/relationships/image" Target="media/image16.png"/><Relationship Id="rId10" Type="http://schemas.openxmlformats.org/officeDocument/2006/relationships/image" Target="media/image4.png"/><Relationship Id="rId31" Type="http://schemas.openxmlformats.org/officeDocument/2006/relationships/hyperlink" Target="https://www.mind.org.uk/media-a/2116/2013-12-03-mind_police_final_web.pdf" TargetMode="External"/><Relationship Id="rId44" Type="http://schemas.openxmlformats.org/officeDocument/2006/relationships/hyperlink" Target="https://www.westmidlands-pcc.gov.uk/wp-content/uploads/2021/02/14122020-EC-Agenda-Item-5c-Mental-Health-Deman-Investigation.pdf?x39505" TargetMode="External"/><Relationship Id="rId52" Type="http://schemas.openxmlformats.org/officeDocument/2006/relationships/image" Target="media/image11.png"/><Relationship Id="rId60" Type="http://schemas.openxmlformats.org/officeDocument/2006/relationships/image" Target="media/image19.png"/><Relationship Id="rId65" Type="http://schemas.openxmlformats.org/officeDocument/2006/relationships/image" Target="media/image24.png"/><Relationship Id="rId73" Type="http://schemas.openxmlformats.org/officeDocument/2006/relationships/image" Target="media/image32.png"/><Relationship Id="rId78" Type="http://schemas.openxmlformats.org/officeDocument/2006/relationships/image" Target="media/image37.png"/><Relationship Id="rId81" Type="http://schemas.openxmlformats.org/officeDocument/2006/relationships/image" Target="media/image40.png"/><Relationship Id="rId86" Type="http://schemas.openxmlformats.org/officeDocument/2006/relationships/image" Target="media/image45.png"/><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amhp.org.uk/app/uploads/2017/08/independent_commission_on_mental_health_and_policing_main_report.pdf" TargetMode="External"/><Relationship Id="rId18" Type="http://schemas.openxmlformats.org/officeDocument/2006/relationships/hyperlink" Target="https://www.proquest.com/docview/1272277302?accountid=130472&amp;parentSessionId=623BrAHtAJznynHdzdporrSfmN3Li4Sq5tMsfIncGNY%3D&amp;pq-origsite=primo" TargetMode="External"/><Relationship Id="rId39" Type="http://schemas.openxmlformats.org/officeDocument/2006/relationships/hyperlink" Target="https://onlinelibrary-wiley-com.ezproxy.uwtsd.ac.uk/doi/full/10.1111/jpm.12834" TargetMode="External"/><Relationship Id="rId34" Type="http://schemas.openxmlformats.org/officeDocument/2006/relationships/hyperlink" Target="https://www.cambridge.org/core/journals/psychological-medicine/article/mental-health-and-wellbeing-trends-among-children-and-young-people-in-the-uk-19952014-analysis-of-repeated-crosssectional-national-health-surveys/AB71DE760C0027EDC5F5CF0AF507FD1B" TargetMode="External"/><Relationship Id="rId50" Type="http://schemas.openxmlformats.org/officeDocument/2006/relationships/image" Target="media/image9.png"/><Relationship Id="rId55" Type="http://schemas.openxmlformats.org/officeDocument/2006/relationships/image" Target="media/image14.png"/><Relationship Id="rId76" Type="http://schemas.openxmlformats.org/officeDocument/2006/relationships/image" Target="media/image35.png"/><Relationship Id="rId7" Type="http://schemas.openxmlformats.org/officeDocument/2006/relationships/image" Target="media/image1.emf"/><Relationship Id="rId71" Type="http://schemas.openxmlformats.org/officeDocument/2006/relationships/image" Target="media/image30.png"/><Relationship Id="rId92" Type="http://schemas.openxmlformats.org/officeDocument/2006/relationships/hyperlink" Target="https://www.uwtsd.ac.uk/research/research-ethics/" TargetMode="External"/><Relationship Id="rId2" Type="http://schemas.openxmlformats.org/officeDocument/2006/relationships/styles" Target="styles.xml"/><Relationship Id="rId29" Type="http://schemas.openxmlformats.org/officeDocument/2006/relationships/hyperlink" Target="https://www.mentalhealthfirstaid.org/2021/06/the-importance-of-early-intervention-for-people-facing-mental-health-challenges/" TargetMode="External"/><Relationship Id="rId24" Type="http://schemas.openxmlformats.org/officeDocument/2006/relationships/hyperlink" Target="https://web-p-ebscohost-com.ezproxy.uwtsd.ac.uk/ehost/pdfviewer/pdfviewer?vid=0&amp;sid=c330e65e-bac8-48d3-a836-a6bd906cc322%40redis" TargetMode="External"/><Relationship Id="rId40" Type="http://schemas.openxmlformats.org/officeDocument/2006/relationships/hyperlink" Target="https://web-p-ebscohost-com.ezproxy.uwtsd.ac.uk/ehost/pdfviewer/pdfviewer?vid=0&amp;sid=17277c6a-e8eb-44c3-a4ea-10c27b3ea0e5%40redis" TargetMode="External"/><Relationship Id="rId45" Type="http://schemas.openxmlformats.org/officeDocument/2006/relationships/hyperlink" Target="https://www.justiceinspectorates.gov.uk/hmicfrs/news/news-feed/pandemic-has-intensified-vulnerability-and-increased-demand-on-police/" TargetMode="External"/><Relationship Id="rId66" Type="http://schemas.openxmlformats.org/officeDocument/2006/relationships/image" Target="media/image25.png"/><Relationship Id="rId87" Type="http://schemas.openxmlformats.org/officeDocument/2006/relationships/image" Target="media/image46.png"/><Relationship Id="rId61" Type="http://schemas.openxmlformats.org/officeDocument/2006/relationships/image" Target="media/image20.png"/><Relationship Id="rId82" Type="http://schemas.openxmlformats.org/officeDocument/2006/relationships/image" Target="media/image41.png"/><Relationship Id="rId19" Type="http://schemas.openxmlformats.org/officeDocument/2006/relationships/hyperlink" Target="https://www.ncbi.nlm.nih.gov/pmc/articles/PMC4471980/" TargetMode="External"/><Relationship Id="rId14" Type="http://schemas.openxmlformats.org/officeDocument/2006/relationships/hyperlink" Target="https://eric.ed.gov/?id=EJ1110464" TargetMode="External"/><Relationship Id="rId30" Type="http://schemas.openxmlformats.org/officeDocument/2006/relationships/hyperlink" Target="http://pcclivewww.blob.core.windows.net/wordpress-uploads/2012-13-Annual-Report.pdf" TargetMode="External"/><Relationship Id="rId35" Type="http://schemas.openxmlformats.org/officeDocument/2006/relationships/hyperlink" Target="https://www.nhsconfed.org/articles/analysis-rise-mental-health-demand" TargetMode="External"/><Relationship Id="rId56" Type="http://schemas.openxmlformats.org/officeDocument/2006/relationships/image" Target="media/image15.png"/><Relationship Id="rId77"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74</Pages>
  <Words>16393</Words>
  <Characters>93441</Characters>
  <Application>Microsoft Office Word</Application>
  <DocSecurity>4</DocSecurity>
  <Lines>778</Lines>
  <Paragraphs>219</Paragraphs>
  <ScaleCrop>false</ScaleCrop>
  <Company/>
  <LinksUpToDate>false</LinksUpToDate>
  <CharactersWithSpaces>109615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Arrowsmith,Ellis swp6679</dc:creator>
  <dc:description/>
  <cp:lastModifiedBy>Arrowsmith,Ellis swp6679</cp:lastModifiedBy>
  <cp:revision>2</cp:revision>
  <dcterms:created xsi:type="dcterms:W3CDTF">2023-03-26T13:13:00Z</dcterms:created>
  <dcterms:modified xsi:type="dcterms:W3CDTF">2023-03-26T13:13:00Z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2023-03-06T20:37:10Z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3826a3b7-3b39-414b-aebb-b36b78ed8ae7</vt:lpwstr>
  </property>
  <property fmtid="{D5CDD505-2E9C-101B-9397-08002B2CF9AE}" pid="8" name="MSIP_Label_66cf8fe5-b7b7-4df7-b38d-1c61ac2f6639_ContentBits">
    <vt:lpwstr>0</vt:lpwstr>
  </property>
</Properties>
</file>