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8787B" w14:textId="7EB0DDB6" w:rsidR="00652767" w:rsidRDefault="00693DCD" w:rsidP="00693DCD">
      <w:pPr>
        <w:ind w:left="2160" w:firstLine="720"/>
      </w:pPr>
      <w:r>
        <w:rPr>
          <w:noProof/>
          <w:lang w:val="bg-BG" w:eastAsia="bg-BG"/>
        </w:rPr>
        <w:drawing>
          <wp:inline distT="0" distB="0" distL="0" distR="0" wp14:anchorId="62367EE9" wp14:editId="5FAF8AC8">
            <wp:extent cx="1905000" cy="2114550"/>
            <wp:effectExtent l="114300" t="95250" r="304800" b="3048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x-Coat_of_arms_of_the_University_of_Wales_Trinity_Saint_David.png"/>
                    <pic:cNvPicPr/>
                  </pic:nvPicPr>
                  <pic:blipFill>
                    <a:blip r:embed="rId9">
                      <a:extLst>
                        <a:ext uri="{28A0092B-C50C-407E-A947-70E740481C1C}">
                          <a14:useLocalDpi xmlns:a14="http://schemas.microsoft.com/office/drawing/2010/main" val="0"/>
                        </a:ext>
                      </a:extLst>
                    </a:blip>
                    <a:stretch>
                      <a:fillRect/>
                    </a:stretch>
                  </pic:blipFill>
                  <pic:spPr>
                    <a:xfrm>
                      <a:off x="0" y="0"/>
                      <a:ext cx="1905000" cy="2114550"/>
                    </a:xfrm>
                    <a:prstGeom prst="rect">
                      <a:avLst/>
                    </a:prstGeom>
                    <a:ln>
                      <a:noFill/>
                    </a:ln>
                    <a:effectLst>
                      <a:outerShdw blurRad="292100" dist="139700" dir="2700000" algn="tl" rotWithShape="0">
                        <a:srgbClr val="333333">
                          <a:alpha val="65000"/>
                        </a:srgbClr>
                      </a:outerShdw>
                    </a:effectLst>
                  </pic:spPr>
                </pic:pic>
              </a:graphicData>
            </a:graphic>
          </wp:inline>
        </w:drawing>
      </w:r>
    </w:p>
    <w:p w14:paraId="75DE9F59" w14:textId="77777777" w:rsidR="00944101" w:rsidRDefault="00944101" w:rsidP="00944101">
      <w:pPr>
        <w:pStyle w:val="Title"/>
      </w:pPr>
    </w:p>
    <w:p w14:paraId="02296924" w14:textId="77777777" w:rsidR="00693DCD" w:rsidRPr="00EA45DD" w:rsidRDefault="00693DCD" w:rsidP="00693DCD">
      <w:pPr>
        <w:pStyle w:val="NoSpacing"/>
        <w:spacing w:line="360" w:lineRule="auto"/>
        <w:jc w:val="center"/>
        <w:rPr>
          <w:rFonts w:asciiTheme="majorHAnsi" w:hAnsiTheme="majorHAnsi"/>
          <w:b w:val="0"/>
          <w:bCs w:val="0"/>
          <w:i/>
          <w:sz w:val="40"/>
          <w:szCs w:val="40"/>
        </w:rPr>
      </w:pPr>
      <w:proofErr w:type="gramStart"/>
      <w:r w:rsidRPr="00EA45DD">
        <w:rPr>
          <w:rFonts w:asciiTheme="majorHAnsi" w:hAnsiTheme="majorHAnsi"/>
          <w:i/>
          <w:sz w:val="40"/>
          <w:szCs w:val="40"/>
        </w:rPr>
        <w:t>Name :</w:t>
      </w:r>
      <w:proofErr w:type="gramEnd"/>
      <w:r w:rsidRPr="00EA45DD">
        <w:rPr>
          <w:rFonts w:asciiTheme="majorHAnsi" w:hAnsiTheme="majorHAnsi"/>
          <w:i/>
          <w:sz w:val="40"/>
          <w:szCs w:val="40"/>
        </w:rPr>
        <w:t xml:space="preserve"> </w:t>
      </w:r>
      <w:proofErr w:type="spellStart"/>
      <w:r w:rsidRPr="00EA45DD">
        <w:rPr>
          <w:rFonts w:asciiTheme="majorHAnsi" w:hAnsiTheme="majorHAnsi"/>
          <w:i/>
          <w:sz w:val="40"/>
          <w:szCs w:val="40"/>
        </w:rPr>
        <w:t>Diyana</w:t>
      </w:r>
      <w:proofErr w:type="spellEnd"/>
      <w:r w:rsidRPr="00EA45DD">
        <w:rPr>
          <w:rFonts w:asciiTheme="majorHAnsi" w:hAnsiTheme="majorHAnsi"/>
          <w:i/>
          <w:sz w:val="40"/>
          <w:szCs w:val="40"/>
        </w:rPr>
        <w:t xml:space="preserve"> </w:t>
      </w:r>
      <w:proofErr w:type="spellStart"/>
      <w:r w:rsidRPr="00EA45DD">
        <w:rPr>
          <w:rFonts w:asciiTheme="majorHAnsi" w:hAnsiTheme="majorHAnsi"/>
          <w:i/>
          <w:sz w:val="40"/>
          <w:szCs w:val="40"/>
        </w:rPr>
        <w:t>Shapshalova</w:t>
      </w:r>
      <w:proofErr w:type="spellEnd"/>
    </w:p>
    <w:p w14:paraId="09B344C0" w14:textId="77777777" w:rsidR="00693DCD" w:rsidRPr="00EA45DD" w:rsidRDefault="00693DCD" w:rsidP="00693DCD">
      <w:pPr>
        <w:pStyle w:val="NoSpacing"/>
        <w:spacing w:line="360" w:lineRule="auto"/>
        <w:jc w:val="center"/>
        <w:rPr>
          <w:rFonts w:asciiTheme="majorHAnsi" w:hAnsiTheme="majorHAnsi"/>
          <w:b w:val="0"/>
          <w:bCs w:val="0"/>
          <w:i/>
          <w:sz w:val="40"/>
          <w:szCs w:val="40"/>
        </w:rPr>
      </w:pPr>
      <w:r w:rsidRPr="00EA45DD">
        <w:rPr>
          <w:rFonts w:asciiTheme="majorHAnsi" w:hAnsiTheme="majorHAnsi"/>
          <w:i/>
          <w:sz w:val="40"/>
          <w:szCs w:val="40"/>
        </w:rPr>
        <w:t xml:space="preserve">Student </w:t>
      </w:r>
      <w:proofErr w:type="gramStart"/>
      <w:r w:rsidRPr="00EA45DD">
        <w:rPr>
          <w:rFonts w:asciiTheme="majorHAnsi" w:hAnsiTheme="majorHAnsi"/>
          <w:i/>
          <w:sz w:val="40"/>
          <w:szCs w:val="40"/>
        </w:rPr>
        <w:t>number :</w:t>
      </w:r>
      <w:proofErr w:type="gramEnd"/>
      <w:r w:rsidRPr="00EA45DD">
        <w:rPr>
          <w:rFonts w:asciiTheme="majorHAnsi" w:hAnsiTheme="majorHAnsi"/>
          <w:i/>
          <w:sz w:val="40"/>
          <w:szCs w:val="40"/>
        </w:rPr>
        <w:t xml:space="preserve"> 1907713</w:t>
      </w:r>
    </w:p>
    <w:p w14:paraId="3D6135D8" w14:textId="77777777" w:rsidR="00693DCD" w:rsidRDefault="00693DCD" w:rsidP="00693DCD">
      <w:pPr>
        <w:pStyle w:val="NoSpacing"/>
        <w:spacing w:line="360" w:lineRule="auto"/>
        <w:jc w:val="center"/>
        <w:rPr>
          <w:i/>
          <w:sz w:val="40"/>
          <w:szCs w:val="40"/>
        </w:rPr>
      </w:pPr>
      <w:r w:rsidRPr="00EA45DD">
        <w:rPr>
          <w:i/>
          <w:sz w:val="40"/>
          <w:szCs w:val="40"/>
        </w:rPr>
        <w:t>Module Title: LCBB</w:t>
      </w:r>
      <w:r>
        <w:rPr>
          <w:i/>
          <w:sz w:val="40"/>
          <w:szCs w:val="40"/>
        </w:rPr>
        <w:t xml:space="preserve">6002 </w:t>
      </w:r>
    </w:p>
    <w:p w14:paraId="555B83DD" w14:textId="77777777" w:rsidR="00693DCD" w:rsidRPr="007E2F88" w:rsidRDefault="00693DCD" w:rsidP="00693DCD">
      <w:pPr>
        <w:pStyle w:val="NoSpacing"/>
        <w:spacing w:line="360" w:lineRule="auto"/>
        <w:jc w:val="center"/>
        <w:rPr>
          <w:i/>
          <w:sz w:val="40"/>
          <w:szCs w:val="40"/>
        </w:rPr>
      </w:pPr>
      <w:r>
        <w:rPr>
          <w:i/>
          <w:sz w:val="40"/>
          <w:szCs w:val="40"/>
        </w:rPr>
        <w:t>A1</w:t>
      </w:r>
    </w:p>
    <w:p w14:paraId="32DE8F20" w14:textId="77777777" w:rsidR="00693DCD" w:rsidRPr="00EA45DD" w:rsidRDefault="00693DCD" w:rsidP="00693DCD">
      <w:pPr>
        <w:pStyle w:val="NoSpacing"/>
        <w:spacing w:line="360" w:lineRule="auto"/>
        <w:rPr>
          <w:b w:val="0"/>
          <w:i/>
          <w:sz w:val="40"/>
          <w:szCs w:val="40"/>
        </w:rPr>
      </w:pPr>
      <w:r w:rsidRPr="00EA45DD">
        <w:rPr>
          <w:i/>
          <w:sz w:val="40"/>
          <w:szCs w:val="40"/>
        </w:rPr>
        <w:t>Assignment Title:</w:t>
      </w:r>
      <w:r>
        <w:rPr>
          <w:i/>
          <w:sz w:val="40"/>
          <w:szCs w:val="40"/>
        </w:rPr>
        <w:t xml:space="preserve"> International Financial Management </w:t>
      </w:r>
    </w:p>
    <w:p w14:paraId="1F25904D" w14:textId="77777777" w:rsidR="00693DCD" w:rsidRDefault="00693DCD" w:rsidP="00693DCD">
      <w:pPr>
        <w:jc w:val="center"/>
        <w:rPr>
          <w:b/>
          <w:i/>
          <w:sz w:val="40"/>
          <w:szCs w:val="40"/>
        </w:rPr>
      </w:pPr>
      <w:r w:rsidRPr="00EA45DD">
        <w:rPr>
          <w:b/>
          <w:i/>
          <w:sz w:val="40"/>
          <w:szCs w:val="40"/>
        </w:rPr>
        <w:t>Module Lecturer’s name:</w:t>
      </w:r>
      <w:r>
        <w:rPr>
          <w:b/>
          <w:i/>
          <w:sz w:val="40"/>
          <w:szCs w:val="40"/>
        </w:rPr>
        <w:t xml:space="preserve"> Dr. Isaiah </w:t>
      </w:r>
      <w:proofErr w:type="spellStart"/>
      <w:r>
        <w:rPr>
          <w:b/>
          <w:i/>
          <w:sz w:val="40"/>
          <w:szCs w:val="40"/>
        </w:rPr>
        <w:t>Oino</w:t>
      </w:r>
      <w:proofErr w:type="spellEnd"/>
    </w:p>
    <w:p w14:paraId="6106D828" w14:textId="77777777" w:rsidR="00944101" w:rsidRDefault="00944101" w:rsidP="00944101">
      <w:pPr>
        <w:pStyle w:val="Title"/>
      </w:pPr>
    </w:p>
    <w:p w14:paraId="253C2BC0" w14:textId="77777777" w:rsidR="00944101" w:rsidRDefault="00944101" w:rsidP="00944101">
      <w:pPr>
        <w:pStyle w:val="Title"/>
      </w:pPr>
    </w:p>
    <w:p w14:paraId="5EA33488" w14:textId="77777777" w:rsidR="00944101" w:rsidRDefault="00944101" w:rsidP="00944101">
      <w:pPr>
        <w:pStyle w:val="Title"/>
      </w:pPr>
    </w:p>
    <w:p w14:paraId="37B3BBD2" w14:textId="77777777" w:rsidR="0095488B" w:rsidRDefault="0095488B">
      <w:pPr>
        <w:spacing w:after="160" w:line="259" w:lineRule="auto"/>
        <w:jc w:val="left"/>
      </w:pPr>
    </w:p>
    <w:p w14:paraId="7F4DEEA0" w14:textId="77777777" w:rsidR="0095488B" w:rsidRDefault="0095488B">
      <w:pPr>
        <w:spacing w:after="160" w:line="259" w:lineRule="auto"/>
        <w:jc w:val="left"/>
      </w:pPr>
    </w:p>
    <w:p w14:paraId="012E736D" w14:textId="77777777" w:rsidR="0095488B" w:rsidRDefault="0095488B">
      <w:pPr>
        <w:spacing w:after="160" w:line="259" w:lineRule="auto"/>
        <w:jc w:val="left"/>
      </w:pPr>
    </w:p>
    <w:p w14:paraId="47C48C6C" w14:textId="77777777" w:rsidR="0095488B" w:rsidRDefault="0095488B">
      <w:pPr>
        <w:spacing w:after="160" w:line="259" w:lineRule="auto"/>
        <w:jc w:val="left"/>
      </w:pPr>
    </w:p>
    <w:p w14:paraId="2D469413" w14:textId="77777777" w:rsidR="0095488B" w:rsidRDefault="0095488B">
      <w:pPr>
        <w:spacing w:after="160" w:line="259" w:lineRule="auto"/>
        <w:jc w:val="left"/>
      </w:pPr>
    </w:p>
    <w:p w14:paraId="5692B8BB" w14:textId="77777777" w:rsidR="0095488B" w:rsidRDefault="0095488B">
      <w:pPr>
        <w:spacing w:after="160" w:line="259" w:lineRule="auto"/>
        <w:jc w:val="left"/>
      </w:pPr>
    </w:p>
    <w:p w14:paraId="1AB0DBC6" w14:textId="77777777" w:rsidR="0095488B" w:rsidRDefault="0095488B">
      <w:pPr>
        <w:spacing w:after="160" w:line="259" w:lineRule="auto"/>
        <w:jc w:val="left"/>
      </w:pPr>
    </w:p>
    <w:p w14:paraId="30006AA1" w14:textId="77777777" w:rsidR="0095488B" w:rsidRDefault="0095488B">
      <w:pPr>
        <w:spacing w:after="160" w:line="259" w:lineRule="auto"/>
        <w:jc w:val="left"/>
      </w:pPr>
    </w:p>
    <w:p w14:paraId="06DAEF7B" w14:textId="77777777" w:rsidR="0095488B" w:rsidRDefault="0095488B">
      <w:pPr>
        <w:spacing w:after="160" w:line="259" w:lineRule="auto"/>
        <w:jc w:val="left"/>
      </w:pPr>
    </w:p>
    <w:sdt>
      <w:sdtPr>
        <w:rPr>
          <w:rFonts w:ascii="Times New Roman" w:eastAsiaTheme="minorHAnsi" w:hAnsi="Times New Roman" w:cstheme="minorBidi"/>
          <w:color w:val="auto"/>
          <w:sz w:val="24"/>
          <w:szCs w:val="22"/>
        </w:rPr>
        <w:id w:val="-137493381"/>
        <w:docPartObj>
          <w:docPartGallery w:val="Table of Contents"/>
          <w:docPartUnique/>
        </w:docPartObj>
      </w:sdtPr>
      <w:sdtEndPr>
        <w:rPr>
          <w:b/>
          <w:bCs/>
          <w:noProof/>
        </w:rPr>
      </w:sdtEndPr>
      <w:sdtContent>
        <w:p w14:paraId="607F5AEA" w14:textId="414BADE2" w:rsidR="0095488B" w:rsidRDefault="0095488B">
          <w:pPr>
            <w:pStyle w:val="TOCHeading"/>
          </w:pPr>
          <w:r>
            <w:t>Table of Contents</w:t>
          </w:r>
        </w:p>
        <w:p w14:paraId="7AD24AE1" w14:textId="70D3EA1F" w:rsidR="009028D9" w:rsidRDefault="0095488B">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08001823" w:history="1">
            <w:r w:rsidR="009028D9" w:rsidRPr="007866E4">
              <w:rPr>
                <w:rStyle w:val="Hyperlink"/>
                <w:noProof/>
              </w:rPr>
              <w:t>Introduction</w:t>
            </w:r>
            <w:r w:rsidR="009028D9">
              <w:rPr>
                <w:noProof/>
                <w:webHidden/>
              </w:rPr>
              <w:tab/>
            </w:r>
            <w:r w:rsidR="009028D9">
              <w:rPr>
                <w:noProof/>
                <w:webHidden/>
              </w:rPr>
              <w:fldChar w:fldCharType="begin"/>
            </w:r>
            <w:r w:rsidR="009028D9">
              <w:rPr>
                <w:noProof/>
                <w:webHidden/>
              </w:rPr>
              <w:instrText xml:space="preserve"> PAGEREF _Toc108001823 \h </w:instrText>
            </w:r>
            <w:r w:rsidR="009028D9">
              <w:rPr>
                <w:noProof/>
                <w:webHidden/>
              </w:rPr>
            </w:r>
            <w:r w:rsidR="009028D9">
              <w:rPr>
                <w:noProof/>
                <w:webHidden/>
              </w:rPr>
              <w:fldChar w:fldCharType="separate"/>
            </w:r>
            <w:r w:rsidR="00693DCD">
              <w:rPr>
                <w:noProof/>
                <w:webHidden/>
              </w:rPr>
              <w:t>3</w:t>
            </w:r>
            <w:r w:rsidR="009028D9">
              <w:rPr>
                <w:noProof/>
                <w:webHidden/>
              </w:rPr>
              <w:fldChar w:fldCharType="end"/>
            </w:r>
          </w:hyperlink>
        </w:p>
        <w:p w14:paraId="708FA1F5" w14:textId="12D4A192" w:rsidR="009028D9" w:rsidRDefault="005C56E5">
          <w:pPr>
            <w:pStyle w:val="TOC1"/>
            <w:tabs>
              <w:tab w:val="right" w:leader="dot" w:pos="9350"/>
            </w:tabs>
            <w:rPr>
              <w:rFonts w:asciiTheme="minorHAnsi" w:eastAsiaTheme="minorEastAsia" w:hAnsiTheme="minorHAnsi"/>
              <w:noProof/>
              <w:sz w:val="22"/>
              <w:lang w:val="en-IN" w:eastAsia="en-IN"/>
            </w:rPr>
          </w:pPr>
          <w:hyperlink w:anchor="_Toc108001824" w:history="1">
            <w:r w:rsidR="009028D9" w:rsidRPr="007866E4">
              <w:rPr>
                <w:rStyle w:val="Hyperlink"/>
                <w:noProof/>
              </w:rPr>
              <w:t>Unilever Dividend distribution policy</w:t>
            </w:r>
            <w:r w:rsidR="009028D9">
              <w:rPr>
                <w:noProof/>
                <w:webHidden/>
              </w:rPr>
              <w:tab/>
            </w:r>
            <w:r w:rsidR="009028D9">
              <w:rPr>
                <w:noProof/>
                <w:webHidden/>
              </w:rPr>
              <w:fldChar w:fldCharType="begin"/>
            </w:r>
            <w:r w:rsidR="009028D9">
              <w:rPr>
                <w:noProof/>
                <w:webHidden/>
              </w:rPr>
              <w:instrText xml:space="preserve"> PAGEREF _Toc108001824 \h </w:instrText>
            </w:r>
            <w:r w:rsidR="009028D9">
              <w:rPr>
                <w:noProof/>
                <w:webHidden/>
              </w:rPr>
            </w:r>
            <w:r w:rsidR="009028D9">
              <w:rPr>
                <w:noProof/>
                <w:webHidden/>
              </w:rPr>
              <w:fldChar w:fldCharType="separate"/>
            </w:r>
            <w:r w:rsidR="00693DCD">
              <w:rPr>
                <w:noProof/>
                <w:webHidden/>
              </w:rPr>
              <w:t>4</w:t>
            </w:r>
            <w:r w:rsidR="009028D9">
              <w:rPr>
                <w:noProof/>
                <w:webHidden/>
              </w:rPr>
              <w:fldChar w:fldCharType="end"/>
            </w:r>
          </w:hyperlink>
        </w:p>
        <w:p w14:paraId="51451689" w14:textId="753D0420" w:rsidR="009028D9" w:rsidRDefault="005C56E5">
          <w:pPr>
            <w:pStyle w:val="TOC1"/>
            <w:tabs>
              <w:tab w:val="right" w:leader="dot" w:pos="9350"/>
            </w:tabs>
            <w:rPr>
              <w:rFonts w:asciiTheme="minorHAnsi" w:eastAsiaTheme="minorEastAsia" w:hAnsiTheme="minorHAnsi"/>
              <w:noProof/>
              <w:sz w:val="22"/>
              <w:lang w:val="en-IN" w:eastAsia="en-IN"/>
            </w:rPr>
          </w:pPr>
          <w:hyperlink w:anchor="_Toc108001825" w:history="1">
            <w:r w:rsidR="009028D9" w:rsidRPr="007866E4">
              <w:rPr>
                <w:rStyle w:val="Hyperlink"/>
                <w:noProof/>
              </w:rPr>
              <w:t>Analysis of efficient market hypothesis theory in the context of Unilever</w:t>
            </w:r>
            <w:r w:rsidR="009028D9">
              <w:rPr>
                <w:noProof/>
                <w:webHidden/>
              </w:rPr>
              <w:tab/>
            </w:r>
            <w:r w:rsidR="009028D9">
              <w:rPr>
                <w:noProof/>
                <w:webHidden/>
              </w:rPr>
              <w:fldChar w:fldCharType="begin"/>
            </w:r>
            <w:r w:rsidR="009028D9">
              <w:rPr>
                <w:noProof/>
                <w:webHidden/>
              </w:rPr>
              <w:instrText xml:space="preserve"> PAGEREF _Toc108001825 \h </w:instrText>
            </w:r>
            <w:r w:rsidR="009028D9">
              <w:rPr>
                <w:noProof/>
                <w:webHidden/>
              </w:rPr>
            </w:r>
            <w:r w:rsidR="009028D9">
              <w:rPr>
                <w:noProof/>
                <w:webHidden/>
              </w:rPr>
              <w:fldChar w:fldCharType="separate"/>
            </w:r>
            <w:r w:rsidR="00693DCD">
              <w:rPr>
                <w:noProof/>
                <w:webHidden/>
              </w:rPr>
              <w:t>7</w:t>
            </w:r>
            <w:r w:rsidR="009028D9">
              <w:rPr>
                <w:noProof/>
                <w:webHidden/>
              </w:rPr>
              <w:fldChar w:fldCharType="end"/>
            </w:r>
          </w:hyperlink>
        </w:p>
        <w:p w14:paraId="627E5A36" w14:textId="7B9C430F" w:rsidR="009028D9" w:rsidRDefault="005C56E5">
          <w:pPr>
            <w:pStyle w:val="TOC1"/>
            <w:tabs>
              <w:tab w:val="right" w:leader="dot" w:pos="9350"/>
            </w:tabs>
            <w:rPr>
              <w:rFonts w:asciiTheme="minorHAnsi" w:eastAsiaTheme="minorEastAsia" w:hAnsiTheme="minorHAnsi"/>
              <w:noProof/>
              <w:sz w:val="22"/>
              <w:lang w:val="en-IN" w:eastAsia="en-IN"/>
            </w:rPr>
          </w:pPr>
          <w:hyperlink w:anchor="_Toc108001826" w:history="1">
            <w:r w:rsidR="009028D9" w:rsidRPr="007866E4">
              <w:rPr>
                <w:rStyle w:val="Hyperlink"/>
                <w:noProof/>
              </w:rPr>
              <w:t>Methods of appraising projects of Unilever</w:t>
            </w:r>
            <w:r w:rsidR="009028D9">
              <w:rPr>
                <w:noProof/>
                <w:webHidden/>
              </w:rPr>
              <w:tab/>
            </w:r>
            <w:r w:rsidR="009028D9">
              <w:rPr>
                <w:noProof/>
                <w:webHidden/>
              </w:rPr>
              <w:fldChar w:fldCharType="begin"/>
            </w:r>
            <w:r w:rsidR="009028D9">
              <w:rPr>
                <w:noProof/>
                <w:webHidden/>
              </w:rPr>
              <w:instrText xml:space="preserve"> PAGEREF _Toc108001826 \h </w:instrText>
            </w:r>
            <w:r w:rsidR="009028D9">
              <w:rPr>
                <w:noProof/>
                <w:webHidden/>
              </w:rPr>
            </w:r>
            <w:r w:rsidR="009028D9">
              <w:rPr>
                <w:noProof/>
                <w:webHidden/>
              </w:rPr>
              <w:fldChar w:fldCharType="separate"/>
            </w:r>
            <w:r w:rsidR="00693DCD">
              <w:rPr>
                <w:noProof/>
                <w:webHidden/>
              </w:rPr>
              <w:t>7</w:t>
            </w:r>
            <w:r w:rsidR="009028D9">
              <w:rPr>
                <w:noProof/>
                <w:webHidden/>
              </w:rPr>
              <w:fldChar w:fldCharType="end"/>
            </w:r>
          </w:hyperlink>
        </w:p>
        <w:p w14:paraId="2457BEA8" w14:textId="2FD143BA" w:rsidR="009028D9" w:rsidRDefault="005C56E5">
          <w:pPr>
            <w:pStyle w:val="TOC1"/>
            <w:tabs>
              <w:tab w:val="right" w:leader="dot" w:pos="9350"/>
            </w:tabs>
            <w:rPr>
              <w:rFonts w:asciiTheme="minorHAnsi" w:eastAsiaTheme="minorEastAsia" w:hAnsiTheme="minorHAnsi"/>
              <w:noProof/>
              <w:sz w:val="22"/>
              <w:lang w:val="en-IN" w:eastAsia="en-IN"/>
            </w:rPr>
          </w:pPr>
          <w:hyperlink w:anchor="_Toc108001827" w:history="1">
            <w:r w:rsidR="009028D9" w:rsidRPr="007866E4">
              <w:rPr>
                <w:rStyle w:val="Hyperlink"/>
                <w:noProof/>
              </w:rPr>
              <w:t>Conclusion</w:t>
            </w:r>
            <w:r w:rsidR="009028D9">
              <w:rPr>
                <w:noProof/>
                <w:webHidden/>
              </w:rPr>
              <w:tab/>
            </w:r>
            <w:r w:rsidR="009028D9">
              <w:rPr>
                <w:noProof/>
                <w:webHidden/>
              </w:rPr>
              <w:fldChar w:fldCharType="begin"/>
            </w:r>
            <w:r w:rsidR="009028D9">
              <w:rPr>
                <w:noProof/>
                <w:webHidden/>
              </w:rPr>
              <w:instrText xml:space="preserve"> PAGEREF _Toc108001827 \h </w:instrText>
            </w:r>
            <w:r w:rsidR="009028D9">
              <w:rPr>
                <w:noProof/>
                <w:webHidden/>
              </w:rPr>
            </w:r>
            <w:r w:rsidR="009028D9">
              <w:rPr>
                <w:noProof/>
                <w:webHidden/>
              </w:rPr>
              <w:fldChar w:fldCharType="separate"/>
            </w:r>
            <w:r w:rsidR="00693DCD">
              <w:rPr>
                <w:noProof/>
                <w:webHidden/>
              </w:rPr>
              <w:t>10</w:t>
            </w:r>
            <w:r w:rsidR="009028D9">
              <w:rPr>
                <w:noProof/>
                <w:webHidden/>
              </w:rPr>
              <w:fldChar w:fldCharType="end"/>
            </w:r>
          </w:hyperlink>
        </w:p>
        <w:p w14:paraId="553A023B" w14:textId="61CA58B3" w:rsidR="009028D9" w:rsidRDefault="005C56E5">
          <w:pPr>
            <w:pStyle w:val="TOC1"/>
            <w:tabs>
              <w:tab w:val="right" w:leader="dot" w:pos="9350"/>
            </w:tabs>
            <w:rPr>
              <w:rFonts w:asciiTheme="minorHAnsi" w:eastAsiaTheme="minorEastAsia" w:hAnsiTheme="minorHAnsi"/>
              <w:noProof/>
              <w:sz w:val="22"/>
              <w:lang w:val="en-IN" w:eastAsia="en-IN"/>
            </w:rPr>
          </w:pPr>
          <w:hyperlink w:anchor="_Toc108001828" w:history="1">
            <w:r w:rsidR="009028D9" w:rsidRPr="007866E4">
              <w:rPr>
                <w:rStyle w:val="Hyperlink"/>
                <w:noProof/>
              </w:rPr>
              <w:t>References</w:t>
            </w:r>
            <w:r w:rsidR="009028D9">
              <w:rPr>
                <w:noProof/>
                <w:webHidden/>
              </w:rPr>
              <w:tab/>
            </w:r>
            <w:r w:rsidR="009028D9">
              <w:rPr>
                <w:noProof/>
                <w:webHidden/>
              </w:rPr>
              <w:fldChar w:fldCharType="begin"/>
            </w:r>
            <w:r w:rsidR="009028D9">
              <w:rPr>
                <w:noProof/>
                <w:webHidden/>
              </w:rPr>
              <w:instrText xml:space="preserve"> PAGEREF _Toc108001828 \h </w:instrText>
            </w:r>
            <w:r w:rsidR="009028D9">
              <w:rPr>
                <w:noProof/>
                <w:webHidden/>
              </w:rPr>
            </w:r>
            <w:r w:rsidR="009028D9">
              <w:rPr>
                <w:noProof/>
                <w:webHidden/>
              </w:rPr>
              <w:fldChar w:fldCharType="separate"/>
            </w:r>
            <w:r w:rsidR="00693DCD">
              <w:rPr>
                <w:noProof/>
                <w:webHidden/>
              </w:rPr>
              <w:t>11</w:t>
            </w:r>
            <w:r w:rsidR="009028D9">
              <w:rPr>
                <w:noProof/>
                <w:webHidden/>
              </w:rPr>
              <w:fldChar w:fldCharType="end"/>
            </w:r>
          </w:hyperlink>
        </w:p>
        <w:p w14:paraId="10CF9A4D" w14:textId="2D746B0D" w:rsidR="0095488B" w:rsidRDefault="0095488B">
          <w:r>
            <w:rPr>
              <w:b/>
              <w:bCs/>
              <w:noProof/>
            </w:rPr>
            <w:fldChar w:fldCharType="end"/>
          </w:r>
        </w:p>
      </w:sdtContent>
    </w:sdt>
    <w:p w14:paraId="41684F1F" w14:textId="1B076C85" w:rsidR="00B55534" w:rsidRDefault="00B55534">
      <w:pPr>
        <w:spacing w:after="160" w:line="259" w:lineRule="auto"/>
        <w:jc w:val="left"/>
      </w:pPr>
      <w:r>
        <w:br w:type="page"/>
      </w:r>
    </w:p>
    <w:p w14:paraId="72A18076" w14:textId="77777777" w:rsidR="0095488B" w:rsidRDefault="0095488B" w:rsidP="0095488B">
      <w:pPr>
        <w:pStyle w:val="Heading1"/>
      </w:pPr>
    </w:p>
    <w:p w14:paraId="4C3D4AA8" w14:textId="75344E01" w:rsidR="00B55534" w:rsidRDefault="009F5975" w:rsidP="0095488B">
      <w:pPr>
        <w:pStyle w:val="Heading1"/>
      </w:pPr>
      <w:bookmarkStart w:id="0" w:name="_Toc108001823"/>
      <w:r>
        <w:t>Introduction</w:t>
      </w:r>
      <w:bookmarkEnd w:id="0"/>
      <w:r>
        <w:t xml:space="preserve"> </w:t>
      </w:r>
    </w:p>
    <w:p w14:paraId="043067ED" w14:textId="4A06DDF8" w:rsidR="003973FA" w:rsidRDefault="003973FA">
      <w:r>
        <w:t xml:space="preserve">International business finance means managing finance in international business environment. </w:t>
      </w:r>
      <w:proofErr w:type="gramStart"/>
      <w:r>
        <w:t>Now a days</w:t>
      </w:r>
      <w:proofErr w:type="gramEnd"/>
      <w:r>
        <w:t xml:space="preserve">, role of IFM is increasing at rapid rate as companies are expending in market. This report will focus on identifying and analyzing significance of IFM principles and theories in Unilever plc. </w:t>
      </w:r>
      <w:r w:rsidR="00A866C0">
        <w:t xml:space="preserve">Challenges or issues which are faced by companies in international financial markets will be discussed along with examples. Dividend is defined as part of the profit that is distributed among shareholders of a company. The dividend distribution policy of Unilever plc will be enlightened in this report. </w:t>
      </w:r>
      <w:r w:rsidR="00B3262C">
        <w:t>Role</w:t>
      </w:r>
      <w:r w:rsidR="00A866C0">
        <w:t xml:space="preserve"> and significance of one of the popular </w:t>
      </w:r>
      <w:r w:rsidR="00B3262C">
        <w:t>theories</w:t>
      </w:r>
      <w:r w:rsidR="00A866C0">
        <w:t xml:space="preserve"> i.e., efficient market hypothesis theory will be discussed. Positive and negative points of various types of apprising project techniques will be discussed.  </w:t>
      </w:r>
    </w:p>
    <w:p w14:paraId="02B474E4" w14:textId="77777777" w:rsidR="003973FA" w:rsidRDefault="003973FA"/>
    <w:p w14:paraId="527ADDA2" w14:textId="77777777" w:rsidR="003973FA" w:rsidRDefault="003973FA"/>
    <w:p w14:paraId="57FE3AB3" w14:textId="77777777" w:rsidR="003973FA" w:rsidRDefault="003973FA"/>
    <w:p w14:paraId="6C8C99CA" w14:textId="77777777" w:rsidR="003973FA" w:rsidRDefault="003973FA"/>
    <w:p w14:paraId="10760C14" w14:textId="77777777" w:rsidR="003973FA" w:rsidRDefault="003973FA"/>
    <w:p w14:paraId="4C89788C" w14:textId="77777777" w:rsidR="003973FA" w:rsidRDefault="003973FA"/>
    <w:p w14:paraId="3D053172" w14:textId="3035B4EA" w:rsidR="009F5975" w:rsidRDefault="00B55534" w:rsidP="009028D9">
      <w:pPr>
        <w:spacing w:after="160" w:line="259" w:lineRule="auto"/>
        <w:jc w:val="left"/>
      </w:pPr>
      <w:r>
        <w:br w:type="page"/>
      </w:r>
    </w:p>
    <w:p w14:paraId="2B22F18F" w14:textId="2B8BFFF5" w:rsidR="00B86161" w:rsidRDefault="009D6AD2" w:rsidP="0095488B">
      <w:pPr>
        <w:pStyle w:val="Heading1"/>
      </w:pPr>
      <w:bookmarkStart w:id="1" w:name="_Toc108001824"/>
      <w:r>
        <w:lastRenderedPageBreak/>
        <w:t>Unilever Dividend distribution policy</w:t>
      </w:r>
      <w:bookmarkEnd w:id="1"/>
    </w:p>
    <w:p w14:paraId="6EB89BFD" w14:textId="5A877E57" w:rsidR="00430C35" w:rsidRDefault="00FD1C4F">
      <w:r>
        <w:t>The dividend</w:t>
      </w:r>
      <w:r w:rsidR="00430C35">
        <w:t xml:space="preserve"> distribution policy</w:t>
      </w:r>
      <w:r w:rsidR="001D0706">
        <w:t xml:space="preserve"> indicates that helps to</w:t>
      </w:r>
      <w:r w:rsidR="00430C35">
        <w:t xml:space="preserve"> </w:t>
      </w:r>
      <w:r w:rsidR="001D0706">
        <w:t>prepare</w:t>
      </w:r>
      <w:r w:rsidR="00430C35">
        <w:t xml:space="preserve"> the protocol to share or distribute the amount to the equity shareholder. This help to balance the dividend and the </w:t>
      </w:r>
      <w:r>
        <w:t>retained earnings.</w:t>
      </w:r>
      <w:r w:rsidR="001D0706">
        <w:t xml:space="preserve"> </w:t>
      </w:r>
      <w:r w:rsidR="00430C35">
        <w:t xml:space="preserve"> </w:t>
      </w:r>
      <w:r w:rsidR="00583A39">
        <w:t>It aims</w:t>
      </w:r>
      <w:r w:rsidR="007132BC">
        <w:t xml:space="preserve"> </w:t>
      </w:r>
      <w:r>
        <w:t>to provide clarity on the dividend to the stakeholder which was given by the company</w:t>
      </w:r>
      <w:r w:rsidR="007132BC">
        <w:t>.</w:t>
      </w:r>
      <w:r w:rsidR="001D0706">
        <w:t xml:space="preserve"> Unilever company deals in</w:t>
      </w:r>
      <w:r w:rsidR="00916CEB">
        <w:t xml:space="preserve"> Fast moving consumer </w:t>
      </w:r>
      <w:proofErr w:type="spellStart"/>
      <w:r w:rsidR="00916CEB">
        <w:t>good</w:t>
      </w:r>
      <w:proofErr w:type="spellEnd"/>
      <w:r w:rsidR="00916CEB">
        <w:t xml:space="preserve"> sector like</w:t>
      </w:r>
      <w:r w:rsidR="001D0706">
        <w:t xml:space="preserve"> </w:t>
      </w:r>
      <w:r w:rsidR="00903DCA">
        <w:t xml:space="preserve">beauty products,  food items, </w:t>
      </w:r>
      <w:r w:rsidR="00760CAF">
        <w:t>ice cream</w:t>
      </w:r>
      <w:r w:rsidR="00903DCA">
        <w:t>, soap</w:t>
      </w:r>
      <w:r w:rsidR="00760CAF">
        <w:t>,</w:t>
      </w:r>
      <w:r w:rsidR="00903DCA">
        <w:t xml:space="preserve"> etc. its headquarter is in London</w:t>
      </w:r>
      <w:r w:rsidR="005A4FF1">
        <w:t xml:space="preserve"> </w:t>
      </w:r>
      <w:r w:rsidR="005A4FF1" w:rsidRPr="005A4FF1">
        <w:t>(Singh, 2019, p. 9)</w:t>
      </w:r>
      <w:r w:rsidR="00903DCA">
        <w:t xml:space="preserve">. This company is the largest producer of soap </w:t>
      </w:r>
      <w:r w:rsidR="00760CAF">
        <w:t xml:space="preserve">in most countries. It was founded in 1929 in the United Kingdom. </w:t>
      </w:r>
      <w:r w:rsidR="007132BC">
        <w:t xml:space="preserve"> The Unilever dividend distribution policy </w:t>
      </w:r>
      <w:r w:rsidR="001858F4">
        <w:t xml:space="preserve">is very helpful for the </w:t>
      </w:r>
      <w:r w:rsidR="00583A39">
        <w:t>stakeholders</w:t>
      </w:r>
      <w:r w:rsidR="001858F4">
        <w:t xml:space="preserve"> their information is transparent </w:t>
      </w:r>
      <w:r w:rsidR="00583A39">
        <w:t xml:space="preserve">according to the company’s profit they provide the dividend to the stakeholder. This also signifies the growth of Unilever the more </w:t>
      </w:r>
      <w:proofErr w:type="gramStart"/>
      <w:r w:rsidR="00583A39">
        <w:t>dividend</w:t>
      </w:r>
      <w:proofErr w:type="gramEnd"/>
      <w:r w:rsidR="00583A39">
        <w:t xml:space="preserve"> means a positive effect for the company</w:t>
      </w:r>
      <w:r w:rsidR="00F531F0">
        <w:t xml:space="preserve">. </w:t>
      </w:r>
      <w:r w:rsidR="006A1BAB">
        <w:t xml:space="preserve">Unilever </w:t>
      </w:r>
      <w:proofErr w:type="gramStart"/>
      <w:r w:rsidR="006A1BAB">
        <w:t>company</w:t>
      </w:r>
      <w:proofErr w:type="gramEnd"/>
      <w:r w:rsidR="006A1BAB">
        <w:t xml:space="preserve"> is providing </w:t>
      </w:r>
      <w:r w:rsidR="006D7EA3">
        <w:t>dividends</w:t>
      </w:r>
      <w:r w:rsidR="006A1BAB">
        <w:t xml:space="preserve"> to </w:t>
      </w:r>
      <w:r w:rsidR="006D7EA3">
        <w:t>stakeholders</w:t>
      </w:r>
      <w:r w:rsidR="006A1BAB">
        <w:t xml:space="preserve"> on a timely basis which may enhance </w:t>
      </w:r>
      <w:r w:rsidR="006D7EA3">
        <w:t>its</w:t>
      </w:r>
      <w:r w:rsidR="006A1BAB">
        <w:t xml:space="preserve"> reliability. </w:t>
      </w:r>
      <w:proofErr w:type="gramStart"/>
      <w:r w:rsidR="006A1BAB">
        <w:t>the</w:t>
      </w:r>
      <w:proofErr w:type="gramEnd"/>
      <w:r w:rsidR="006A1BAB">
        <w:t xml:space="preserve"> dividend can be paid in 4 four </w:t>
      </w:r>
      <w:r w:rsidR="00B3262C">
        <w:t>intervals</w:t>
      </w:r>
      <w:r w:rsidR="006A1BAB">
        <w:t xml:space="preserve"> months</w:t>
      </w:r>
      <w:r w:rsidR="00B3262C">
        <w:t xml:space="preserve"> March</w:t>
      </w:r>
      <w:r w:rsidR="006A1BAB">
        <w:t xml:space="preserve">, June September, </w:t>
      </w:r>
      <w:r w:rsidR="006D7EA3">
        <w:t xml:space="preserve">and </w:t>
      </w:r>
      <w:r w:rsidR="006A1BAB">
        <w:t>December</w:t>
      </w:r>
      <w:r w:rsidR="00741B56">
        <w:t xml:space="preserve"> </w:t>
      </w:r>
      <w:r w:rsidR="00741B56" w:rsidRPr="00741B56">
        <w:t>(Singh, 2019, p. 9)</w:t>
      </w:r>
      <w:r w:rsidR="006A1BAB">
        <w:t>.</w:t>
      </w:r>
    </w:p>
    <w:p w14:paraId="70970828" w14:textId="77777777" w:rsidR="007345C6" w:rsidRDefault="007345C6" w:rsidP="007345C6">
      <w:pPr>
        <w:keepNext/>
      </w:pPr>
      <w:r w:rsidRPr="00C00E40">
        <w:rPr>
          <w:noProof/>
          <w:lang w:val="bg-BG" w:eastAsia="bg-BG"/>
        </w:rPr>
        <w:drawing>
          <wp:inline distT="0" distB="0" distL="0" distR="0" wp14:anchorId="145A0AD5" wp14:editId="5D5E3790">
            <wp:extent cx="5888990" cy="354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96985" cy="3554419"/>
                    </a:xfrm>
                    <a:prstGeom prst="rect">
                      <a:avLst/>
                    </a:prstGeom>
                  </pic:spPr>
                </pic:pic>
              </a:graphicData>
            </a:graphic>
          </wp:inline>
        </w:drawing>
      </w:r>
    </w:p>
    <w:p w14:paraId="1B06BDFA" w14:textId="4FAE6867" w:rsidR="007345C6" w:rsidRDefault="007345C6" w:rsidP="007345C6">
      <w:pPr>
        <w:pStyle w:val="Caption"/>
      </w:pPr>
      <w:r>
        <w:t xml:space="preserve">Figure </w:t>
      </w:r>
      <w:r w:rsidR="005C56E5">
        <w:fldChar w:fldCharType="begin"/>
      </w:r>
      <w:r w:rsidR="005C56E5">
        <w:instrText xml:space="preserve"> SEQ Figure \* ARABIC </w:instrText>
      </w:r>
      <w:r w:rsidR="005C56E5">
        <w:fldChar w:fldCharType="separate"/>
      </w:r>
      <w:r>
        <w:rPr>
          <w:noProof/>
        </w:rPr>
        <w:t>1</w:t>
      </w:r>
      <w:r w:rsidR="005C56E5">
        <w:rPr>
          <w:noProof/>
        </w:rPr>
        <w:fldChar w:fldCharType="end"/>
      </w:r>
      <w:r>
        <w:t xml:space="preserve"> Unilever dividend</w:t>
      </w:r>
    </w:p>
    <w:p w14:paraId="16A7B6BE" w14:textId="77777777" w:rsidR="007345C6" w:rsidRPr="00B96C30" w:rsidRDefault="007345C6" w:rsidP="007345C6">
      <w:r>
        <w:t>Source Unilever</w:t>
      </w:r>
    </w:p>
    <w:p w14:paraId="14C64DEA" w14:textId="0C499B0A" w:rsidR="007345C6" w:rsidRDefault="007345C6">
      <w:r w:rsidRPr="00693DCD">
        <w:lastRenderedPageBreak/>
        <w:t xml:space="preserve">The graph indicates the Dividend of the Unilever </w:t>
      </w:r>
      <w:proofErr w:type="gramStart"/>
      <w:r w:rsidRPr="00693DCD">
        <w:t>company</w:t>
      </w:r>
      <w:proofErr w:type="gramEnd"/>
      <w:r w:rsidRPr="00693DCD">
        <w:t>. Since 2011 the dividend policy was continuously increasing. In 2016 the dividend ratio increased at a faster pace as per the previous year. Influencing the dividend rate indicates that the company has good financials.</w:t>
      </w:r>
      <w:bookmarkStart w:id="2" w:name="_GoBack"/>
      <w:bookmarkEnd w:id="2"/>
      <w:r>
        <w:t xml:space="preserve">  </w:t>
      </w:r>
    </w:p>
    <w:p w14:paraId="30CA9DEB" w14:textId="77777777" w:rsidR="00F531F0" w:rsidRDefault="00F531F0">
      <w:r>
        <w:t>There are two types of dividends provided by the company.</w:t>
      </w:r>
    </w:p>
    <w:p w14:paraId="3BB15318" w14:textId="77777777" w:rsidR="00E81764" w:rsidRDefault="00F531F0" w:rsidP="00E81764">
      <w:pPr>
        <w:pStyle w:val="ListParagraph"/>
        <w:numPr>
          <w:ilvl w:val="0"/>
          <w:numId w:val="1"/>
        </w:numPr>
      </w:pPr>
      <w:r>
        <w:t>Interim dividend</w:t>
      </w:r>
    </w:p>
    <w:p w14:paraId="4075472A" w14:textId="273E262D" w:rsidR="00F531F0" w:rsidRDefault="00E81764" w:rsidP="00E81764">
      <w:pPr>
        <w:pStyle w:val="ListParagraph"/>
        <w:numPr>
          <w:ilvl w:val="0"/>
          <w:numId w:val="1"/>
        </w:numPr>
      </w:pPr>
      <w:r>
        <w:t>F</w:t>
      </w:r>
      <w:r w:rsidR="00F531F0">
        <w:t xml:space="preserve">inal </w:t>
      </w:r>
      <w:r>
        <w:t>dividend</w:t>
      </w:r>
    </w:p>
    <w:p w14:paraId="11FB7A4A" w14:textId="24479B86" w:rsidR="00E4366E" w:rsidRDefault="00E81764">
      <w:r>
        <w:t xml:space="preserve">The interim dividend policy is calculated based on the performance of the company during a specific period. </w:t>
      </w:r>
      <w:proofErr w:type="gramStart"/>
      <w:r>
        <w:t>Whereas the Final dividend is calculated year-wise on the performance of the Unilever company</w:t>
      </w:r>
      <w:r w:rsidR="00741B56">
        <w:t xml:space="preserve"> </w:t>
      </w:r>
      <w:r w:rsidR="00741B56" w:rsidRPr="00741B56">
        <w:t xml:space="preserve">(Singh, 2019, p. </w:t>
      </w:r>
      <w:r w:rsidR="00741B56">
        <w:t>10</w:t>
      </w:r>
      <w:r w:rsidR="00741B56" w:rsidRPr="00741B56">
        <w:t>)</w:t>
      </w:r>
      <w:r>
        <w:t>.</w:t>
      </w:r>
      <w:proofErr w:type="gramEnd"/>
    </w:p>
    <w:p w14:paraId="549E446D" w14:textId="3AEE315B" w:rsidR="00E4366E" w:rsidRDefault="008E41BE">
      <w:r>
        <w:t xml:space="preserve">The </w:t>
      </w:r>
      <w:r w:rsidR="00E4366E">
        <w:t xml:space="preserve">Board of </w:t>
      </w:r>
      <w:r>
        <w:t>Directors</w:t>
      </w:r>
      <w:r w:rsidR="00E4366E">
        <w:t xml:space="preserve"> </w:t>
      </w:r>
      <w:r>
        <w:t>provides</w:t>
      </w:r>
      <w:r w:rsidR="00E4366E">
        <w:t xml:space="preserve"> the recommendation of the dividend for </w:t>
      </w:r>
      <w:r>
        <w:t>Unilever</w:t>
      </w:r>
      <w:r w:rsidR="00E4366E">
        <w:t xml:space="preserve"> </w:t>
      </w:r>
      <w:r>
        <w:t xml:space="preserve">so it can be sent to the annual general meeting for approval. </w:t>
      </w:r>
    </w:p>
    <w:p w14:paraId="5EE852E3" w14:textId="3489B415" w:rsidR="008E41BE" w:rsidRDefault="00731BB3">
      <w:r>
        <w:t>Unilever’s</w:t>
      </w:r>
      <w:r w:rsidR="008E41BE">
        <w:t xml:space="preserve"> dividend yearly </w:t>
      </w:r>
      <w:r>
        <w:t>payout</w:t>
      </w:r>
      <w:r w:rsidR="008E41BE">
        <w:t xml:space="preserve"> </w:t>
      </w:r>
      <w:r w:rsidR="00923431">
        <w:t>depends</w:t>
      </w:r>
      <w:r w:rsidR="008E41BE">
        <w:t xml:space="preserve"> on </w:t>
      </w:r>
      <w:r>
        <w:t xml:space="preserve">the </w:t>
      </w:r>
      <w:r w:rsidR="008E41BE">
        <w:t>below factors</w:t>
      </w:r>
    </w:p>
    <w:p w14:paraId="0CDAF2C0" w14:textId="43E69F38" w:rsidR="008E41BE" w:rsidRDefault="00731BB3" w:rsidP="00741B56">
      <w:pPr>
        <w:pStyle w:val="ListParagraph"/>
        <w:numPr>
          <w:ilvl w:val="0"/>
          <w:numId w:val="3"/>
        </w:numPr>
      </w:pPr>
      <w:r>
        <w:t>The liquidity</w:t>
      </w:r>
      <w:r w:rsidR="008E41BE">
        <w:t xml:space="preserve"> position of the company</w:t>
      </w:r>
    </w:p>
    <w:p w14:paraId="6ACBDD7B" w14:textId="71C320EE" w:rsidR="008E41BE" w:rsidRDefault="008E41BE" w:rsidP="00741B56">
      <w:pPr>
        <w:pStyle w:val="ListParagraph"/>
        <w:numPr>
          <w:ilvl w:val="0"/>
          <w:numId w:val="3"/>
        </w:numPr>
      </w:pPr>
      <w:r>
        <w:t>Disposable income</w:t>
      </w:r>
    </w:p>
    <w:p w14:paraId="65D34351" w14:textId="4918575D" w:rsidR="008E41BE" w:rsidRDefault="008E41BE" w:rsidP="00741B56">
      <w:pPr>
        <w:pStyle w:val="ListParagraph"/>
        <w:numPr>
          <w:ilvl w:val="0"/>
          <w:numId w:val="3"/>
        </w:numPr>
      </w:pPr>
      <w:r>
        <w:t>Interim dividend</w:t>
      </w:r>
    </w:p>
    <w:p w14:paraId="0BDC1ABC" w14:textId="4379ADF7" w:rsidR="008E41BE" w:rsidRDefault="00731BB3" w:rsidP="00741B56">
      <w:pPr>
        <w:pStyle w:val="ListParagraph"/>
        <w:numPr>
          <w:ilvl w:val="0"/>
          <w:numId w:val="3"/>
        </w:numPr>
      </w:pPr>
      <w:r>
        <w:t>Long-term</w:t>
      </w:r>
      <w:r w:rsidR="008E41BE">
        <w:t xml:space="preserve"> investment and plans</w:t>
      </w:r>
    </w:p>
    <w:p w14:paraId="2E13C2DC" w14:textId="4B4CE263" w:rsidR="00731BB3" w:rsidRDefault="00731BB3" w:rsidP="00741B56">
      <w:pPr>
        <w:pStyle w:val="ListParagraph"/>
        <w:numPr>
          <w:ilvl w:val="0"/>
          <w:numId w:val="3"/>
        </w:numPr>
      </w:pPr>
      <w:r>
        <w:t xml:space="preserve">Strategy to modify the operation </w:t>
      </w:r>
    </w:p>
    <w:p w14:paraId="5F95DE1C" w14:textId="663B8F24" w:rsidR="00731BB3" w:rsidRPr="00731BB3" w:rsidRDefault="00731BB3">
      <w:pPr>
        <w:rPr>
          <w:b/>
          <w:bCs/>
        </w:rPr>
      </w:pPr>
      <w:r w:rsidRPr="00731BB3">
        <w:rPr>
          <w:b/>
          <w:bCs/>
        </w:rPr>
        <w:t>External factors</w:t>
      </w:r>
    </w:p>
    <w:p w14:paraId="15EF4660" w14:textId="6B06FE59" w:rsidR="00731BB3" w:rsidRDefault="00731BB3" w:rsidP="00741B56">
      <w:pPr>
        <w:pStyle w:val="ListParagraph"/>
        <w:numPr>
          <w:ilvl w:val="0"/>
          <w:numId w:val="4"/>
        </w:numPr>
      </w:pPr>
      <w:r>
        <w:t xml:space="preserve">Influence the </w:t>
      </w:r>
      <w:r w:rsidR="006A1BAB">
        <w:t>macro-economic</w:t>
      </w:r>
      <w:r>
        <w:t xml:space="preserve"> environment</w:t>
      </w:r>
    </w:p>
    <w:p w14:paraId="6A33BF43" w14:textId="58568D07" w:rsidR="00731BB3" w:rsidRDefault="006A1BAB" w:rsidP="00741B56">
      <w:pPr>
        <w:pStyle w:val="ListParagraph"/>
        <w:numPr>
          <w:ilvl w:val="0"/>
          <w:numId w:val="4"/>
        </w:numPr>
      </w:pPr>
      <w:r>
        <w:t>Changes</w:t>
      </w:r>
      <w:r w:rsidR="00731BB3">
        <w:t xml:space="preserve"> in market trends</w:t>
      </w:r>
    </w:p>
    <w:p w14:paraId="1E2A8D72" w14:textId="6CDBB933" w:rsidR="00731BB3" w:rsidRDefault="00731BB3" w:rsidP="00741B56">
      <w:pPr>
        <w:pStyle w:val="ListParagraph"/>
        <w:numPr>
          <w:ilvl w:val="0"/>
          <w:numId w:val="4"/>
        </w:numPr>
      </w:pPr>
      <w:r>
        <w:t>Expectations of the shareholders</w:t>
      </w:r>
    </w:p>
    <w:p w14:paraId="3997E66A" w14:textId="518EBB52" w:rsidR="00E9347F" w:rsidRDefault="00E9347F">
      <w:r>
        <w:t xml:space="preserve">The last </w:t>
      </w:r>
      <w:r w:rsidR="006D7EA3">
        <w:t xml:space="preserve">dividend </w:t>
      </w:r>
      <w:r>
        <w:t xml:space="preserve">was </w:t>
      </w:r>
      <w:r w:rsidR="006D7EA3">
        <w:t xml:space="preserve">paid by the </w:t>
      </w:r>
      <w:r>
        <w:t>Unilever</w:t>
      </w:r>
      <w:r w:rsidR="006D7EA3">
        <w:t xml:space="preserve"> </w:t>
      </w:r>
      <w:proofErr w:type="gramStart"/>
      <w:r w:rsidR="006D7EA3">
        <w:t>company</w:t>
      </w:r>
      <w:proofErr w:type="gramEnd"/>
      <w:r w:rsidR="006D7EA3">
        <w:t xml:space="preserve"> </w:t>
      </w:r>
      <w:r>
        <w:t xml:space="preserve">on 16 June 2022 i.e. 35.9p. </w:t>
      </w:r>
      <w:proofErr w:type="gramStart"/>
      <w:r>
        <w:t>the</w:t>
      </w:r>
      <w:proofErr w:type="gramEnd"/>
      <w:r>
        <w:t xml:space="preserve"> next</w:t>
      </w:r>
      <w:r w:rsidR="00923431">
        <w:t xml:space="preserve"> dividend</w:t>
      </w:r>
      <w:r>
        <w:t xml:space="preserve"> will be paid on 1 </w:t>
      </w:r>
      <w:r w:rsidR="00923431">
        <w:t>Sep</w:t>
      </w:r>
      <w:r>
        <w:t xml:space="preserve"> 2022</w:t>
      </w:r>
      <w:r w:rsidR="006C5E4D">
        <w:t xml:space="preserve"> </w:t>
      </w:r>
      <w:r w:rsidR="006C5E4D" w:rsidRPr="00741B56">
        <w:t>(Singh, 2019, p. 9)</w:t>
      </w:r>
      <w:r>
        <w:t>.</w:t>
      </w:r>
    </w:p>
    <w:p w14:paraId="3D124FE9" w14:textId="759EA976" w:rsidR="00E9347F" w:rsidRDefault="00E9347F">
      <w:r>
        <w:t xml:space="preserve">Unilever’s company forecasting accuracy is 94% </w:t>
      </w:r>
    </w:p>
    <w:tbl>
      <w:tblPr>
        <w:tblStyle w:val="TableGrid"/>
        <w:tblW w:w="0" w:type="auto"/>
        <w:tblLook w:val="04A0" w:firstRow="1" w:lastRow="0" w:firstColumn="1" w:lastColumn="0" w:noHBand="0" w:noVBand="1"/>
      </w:tblPr>
      <w:tblGrid>
        <w:gridCol w:w="4675"/>
        <w:gridCol w:w="4675"/>
      </w:tblGrid>
      <w:tr w:rsidR="00923431" w14:paraId="0311E8F4" w14:textId="77777777" w:rsidTr="00923431">
        <w:tc>
          <w:tcPr>
            <w:tcW w:w="4675" w:type="dxa"/>
          </w:tcPr>
          <w:p w14:paraId="5C24EC42" w14:textId="397FB015" w:rsidR="00923431" w:rsidRDefault="00923431">
            <w:r>
              <w:t>Date</w:t>
            </w:r>
          </w:p>
        </w:tc>
        <w:tc>
          <w:tcPr>
            <w:tcW w:w="4675" w:type="dxa"/>
          </w:tcPr>
          <w:p w14:paraId="0F8882E3" w14:textId="64102DC2" w:rsidR="00923431" w:rsidRDefault="00923431">
            <w:r>
              <w:t>Paid amount</w:t>
            </w:r>
          </w:p>
        </w:tc>
      </w:tr>
      <w:tr w:rsidR="00923431" w14:paraId="1468BBFB" w14:textId="77777777" w:rsidTr="00923431">
        <w:tc>
          <w:tcPr>
            <w:tcW w:w="4675" w:type="dxa"/>
          </w:tcPr>
          <w:p w14:paraId="61228BBD" w14:textId="569DD7E1" w:rsidR="00923431" w:rsidRDefault="00923431">
            <w:r>
              <w:t>16 June 2022</w:t>
            </w:r>
          </w:p>
        </w:tc>
        <w:tc>
          <w:tcPr>
            <w:tcW w:w="4675" w:type="dxa"/>
          </w:tcPr>
          <w:p w14:paraId="0557CD39" w14:textId="56BD38C7" w:rsidR="00923431" w:rsidRDefault="00923431">
            <w:r>
              <w:t>35.9p</w:t>
            </w:r>
          </w:p>
        </w:tc>
      </w:tr>
      <w:tr w:rsidR="00923431" w14:paraId="0E269480" w14:textId="77777777" w:rsidTr="00923431">
        <w:tc>
          <w:tcPr>
            <w:tcW w:w="4675" w:type="dxa"/>
          </w:tcPr>
          <w:p w14:paraId="11004F79" w14:textId="15A78125" w:rsidR="00923431" w:rsidRDefault="00923431">
            <w:r>
              <w:lastRenderedPageBreak/>
              <w:t>22 March 2022</w:t>
            </w:r>
          </w:p>
        </w:tc>
        <w:tc>
          <w:tcPr>
            <w:tcW w:w="4675" w:type="dxa"/>
          </w:tcPr>
          <w:p w14:paraId="53F58CC7" w14:textId="020355F5" w:rsidR="00923431" w:rsidRDefault="00923431">
            <w:r>
              <w:t>36.02p</w:t>
            </w:r>
          </w:p>
        </w:tc>
      </w:tr>
      <w:tr w:rsidR="00923431" w14:paraId="6F0EED29" w14:textId="77777777" w:rsidTr="00923431">
        <w:tc>
          <w:tcPr>
            <w:tcW w:w="4675" w:type="dxa"/>
          </w:tcPr>
          <w:p w14:paraId="3BA6D5E6" w14:textId="29143483" w:rsidR="00923431" w:rsidRDefault="00923431">
            <w:r>
              <w:t>01 Dec 2021</w:t>
            </w:r>
          </w:p>
        </w:tc>
        <w:tc>
          <w:tcPr>
            <w:tcW w:w="4675" w:type="dxa"/>
          </w:tcPr>
          <w:p w14:paraId="0A68BC5D" w14:textId="73E701AB" w:rsidR="00923431" w:rsidRDefault="00923431">
            <w:r>
              <w:t>35.98p</w:t>
            </w:r>
          </w:p>
        </w:tc>
      </w:tr>
      <w:tr w:rsidR="00923431" w14:paraId="667A5EBF" w14:textId="77777777" w:rsidTr="00923431">
        <w:tc>
          <w:tcPr>
            <w:tcW w:w="4675" w:type="dxa"/>
          </w:tcPr>
          <w:p w14:paraId="781B115C" w14:textId="06F6515A" w:rsidR="00923431" w:rsidRDefault="00923431">
            <w:r>
              <w:t>08 Sep 2021</w:t>
            </w:r>
          </w:p>
        </w:tc>
        <w:tc>
          <w:tcPr>
            <w:tcW w:w="4675" w:type="dxa"/>
          </w:tcPr>
          <w:p w14:paraId="4175FD11" w14:textId="48B86A7E" w:rsidR="00923431" w:rsidRDefault="00923431">
            <w:r>
              <w:t>36.93p</w:t>
            </w:r>
          </w:p>
        </w:tc>
      </w:tr>
    </w:tbl>
    <w:p w14:paraId="6EA4A1CE" w14:textId="77777777" w:rsidR="00923431" w:rsidRDefault="00923431"/>
    <w:p w14:paraId="1FE9E94E" w14:textId="03A551FE" w:rsidR="00851369" w:rsidRDefault="00923431">
      <w:r>
        <w:t>The above table represents the</w:t>
      </w:r>
      <w:r w:rsidR="004D29EC">
        <w:t xml:space="preserve"> dividend paid to the shareholder. </w:t>
      </w:r>
      <w:r w:rsidR="00851369">
        <w:t xml:space="preserve">Their forecasting is also matched with the paid divided which created the accuracy of 94%. </w:t>
      </w:r>
    </w:p>
    <w:p w14:paraId="65CEB9E2" w14:textId="77777777" w:rsidR="0076416D" w:rsidRPr="0095488B" w:rsidRDefault="0076416D">
      <w:pPr>
        <w:rPr>
          <w:b/>
          <w:bCs/>
        </w:rPr>
      </w:pPr>
      <w:r w:rsidRPr="0095488B">
        <w:rPr>
          <w:b/>
          <w:bCs/>
        </w:rPr>
        <w:t xml:space="preserve">There are four types of dividend policy </w:t>
      </w:r>
    </w:p>
    <w:p w14:paraId="7847267B" w14:textId="252A60C2" w:rsidR="0076416D" w:rsidRDefault="0076416D">
      <w:r>
        <w:rPr>
          <w:noProof/>
          <w:lang w:val="bg-BG" w:eastAsia="bg-BG"/>
        </w:rPr>
        <w:drawing>
          <wp:inline distT="0" distB="0" distL="0" distR="0" wp14:anchorId="3AAE5B9C" wp14:editId="7002EC2D">
            <wp:extent cx="6213600" cy="2124000"/>
            <wp:effectExtent l="0" t="0" r="15875"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64827E6" w14:textId="412D2B32" w:rsidR="006A1BAB" w:rsidRDefault="008A013A" w:rsidP="0095488B">
      <w:pPr>
        <w:pStyle w:val="ListParagraph"/>
        <w:numPr>
          <w:ilvl w:val="0"/>
          <w:numId w:val="2"/>
        </w:numPr>
      </w:pPr>
      <w:r>
        <w:t xml:space="preserve">The first dividend policy of </w:t>
      </w:r>
      <w:r w:rsidR="00BA6643">
        <w:t>Unilever</w:t>
      </w:r>
      <w:r>
        <w:t xml:space="preserve"> is </w:t>
      </w:r>
      <w:r w:rsidR="00BA6643">
        <w:t xml:space="preserve">the </w:t>
      </w:r>
      <w:r>
        <w:t xml:space="preserve">regular </w:t>
      </w:r>
      <w:proofErr w:type="gramStart"/>
      <w:r>
        <w:t>dividend,</w:t>
      </w:r>
      <w:proofErr w:type="gramEnd"/>
      <w:r>
        <w:t xml:space="preserve"> </w:t>
      </w:r>
      <w:r w:rsidR="00BA6643">
        <w:t>Unilever</w:t>
      </w:r>
      <w:r>
        <w:t xml:space="preserve"> </w:t>
      </w:r>
      <w:r w:rsidR="00BA6643">
        <w:t>follows</w:t>
      </w:r>
      <w:r>
        <w:t xml:space="preserve"> the same procedure to provide the dividend to their shareholder. If </w:t>
      </w:r>
      <w:r w:rsidR="00BA6643">
        <w:t>Unilever</w:t>
      </w:r>
      <w:r>
        <w:t xml:space="preserve"> is getting the extra profit then they retain that extra profit but if </w:t>
      </w:r>
      <w:r w:rsidR="00BA6643">
        <w:t>Unilever is</w:t>
      </w:r>
      <w:r>
        <w:t xml:space="preserve"> not able to get the profit during the year</w:t>
      </w:r>
      <w:r w:rsidR="00BA6643">
        <w:t xml:space="preserve"> or getting a loss, still Unilever will provide the dividend to the shareholders. This can maintain the reliability and accountability of the company to the people. This company follows a strategy to maintain its integrity</w:t>
      </w:r>
      <w:r w:rsidR="00F2082C">
        <w:t xml:space="preserve"> </w:t>
      </w:r>
      <w:r w:rsidR="00F2082C" w:rsidRPr="00F2082C">
        <w:t>(</w:t>
      </w:r>
      <w:proofErr w:type="spellStart"/>
      <w:r w:rsidR="00F2082C" w:rsidRPr="00F2082C">
        <w:t>Jinadu</w:t>
      </w:r>
      <w:proofErr w:type="spellEnd"/>
      <w:r w:rsidR="00F2082C" w:rsidRPr="00F2082C">
        <w:t xml:space="preserve"> and </w:t>
      </w:r>
      <w:proofErr w:type="spellStart"/>
      <w:r w:rsidR="00F2082C" w:rsidRPr="00F2082C">
        <w:t>Opeyemi</w:t>
      </w:r>
      <w:proofErr w:type="spellEnd"/>
      <w:r w:rsidR="00F2082C" w:rsidRPr="00F2082C">
        <w:t>, 2017, 66)</w:t>
      </w:r>
      <w:r w:rsidR="00BA6643">
        <w:t>.</w:t>
      </w:r>
      <w:r>
        <w:t xml:space="preserve"> </w:t>
      </w:r>
    </w:p>
    <w:p w14:paraId="0B978C55" w14:textId="2B39F232" w:rsidR="00F57ADF" w:rsidRDefault="00F57ADF" w:rsidP="0095488B">
      <w:pPr>
        <w:pStyle w:val="ListParagraph"/>
        <w:numPr>
          <w:ilvl w:val="0"/>
          <w:numId w:val="2"/>
        </w:numPr>
      </w:pPr>
      <w:r>
        <w:t>The second</w:t>
      </w:r>
      <w:r w:rsidR="00BA6643">
        <w:t xml:space="preserve"> dividend </w:t>
      </w:r>
      <w:r>
        <w:t xml:space="preserve">policy of Unilever is </w:t>
      </w:r>
      <w:proofErr w:type="gramStart"/>
      <w:r>
        <w:t>stable,</w:t>
      </w:r>
      <w:proofErr w:type="gramEnd"/>
      <w:r>
        <w:t xml:space="preserve"> Unilever company fixed the profit ratio to the shareholder. Even if the Unilever company is earning more profit or loss. This strategy is risky for the company, but they are following it just to get the people’s faith. </w:t>
      </w:r>
    </w:p>
    <w:p w14:paraId="690D31D1" w14:textId="4355D6B3" w:rsidR="008B7C77" w:rsidRDefault="008B7C77" w:rsidP="0095488B">
      <w:pPr>
        <w:pStyle w:val="ListParagraph"/>
        <w:numPr>
          <w:ilvl w:val="0"/>
          <w:numId w:val="2"/>
        </w:numPr>
      </w:pPr>
      <w:r>
        <w:t xml:space="preserve">The third dividend policy of Unilever is </w:t>
      </w:r>
      <w:proofErr w:type="gramStart"/>
      <w:r>
        <w:t>irregular,</w:t>
      </w:r>
      <w:proofErr w:type="gramEnd"/>
      <w:r>
        <w:t xml:space="preserve"> the board director will decide the rate of the dividend on the base of the profit earned by Unilever. Their decision may boost the confidence of the investor</w:t>
      </w:r>
      <w:r w:rsidR="00F2082C">
        <w:t xml:space="preserve"> </w:t>
      </w:r>
      <w:r w:rsidR="00F2082C" w:rsidRPr="00F2082C">
        <w:t>(</w:t>
      </w:r>
      <w:proofErr w:type="spellStart"/>
      <w:r w:rsidR="00F2082C" w:rsidRPr="00F2082C">
        <w:t>Jinadu</w:t>
      </w:r>
      <w:proofErr w:type="spellEnd"/>
      <w:r w:rsidR="00F2082C" w:rsidRPr="00F2082C">
        <w:t xml:space="preserve"> and </w:t>
      </w:r>
      <w:proofErr w:type="spellStart"/>
      <w:r w:rsidR="00F2082C" w:rsidRPr="00F2082C">
        <w:t>Opeyemi</w:t>
      </w:r>
      <w:proofErr w:type="spellEnd"/>
      <w:r w:rsidR="00F2082C" w:rsidRPr="00F2082C">
        <w:t>, 2017, 6</w:t>
      </w:r>
      <w:r w:rsidR="00F2082C">
        <w:t>5</w:t>
      </w:r>
      <w:r w:rsidR="00F2082C" w:rsidRPr="00F2082C">
        <w:t>)</w:t>
      </w:r>
      <w:r>
        <w:t>.</w:t>
      </w:r>
    </w:p>
    <w:p w14:paraId="6A57BA44" w14:textId="13F77C94" w:rsidR="008B7C77" w:rsidRDefault="008B7C77" w:rsidP="0095488B">
      <w:pPr>
        <w:pStyle w:val="ListParagraph"/>
        <w:numPr>
          <w:ilvl w:val="0"/>
          <w:numId w:val="2"/>
        </w:numPr>
      </w:pPr>
      <w:r>
        <w:lastRenderedPageBreak/>
        <w:t xml:space="preserve">The fourth dividend policy of Unilever </w:t>
      </w:r>
      <w:r w:rsidR="00AE76A3">
        <w:t xml:space="preserve">is no </w:t>
      </w:r>
      <w:proofErr w:type="gramStart"/>
      <w:r w:rsidR="00AE76A3">
        <w:t>dividend</w:t>
      </w:r>
      <w:r w:rsidR="00FD119F">
        <w:t>,</w:t>
      </w:r>
      <w:proofErr w:type="gramEnd"/>
      <w:r w:rsidR="00FD119F">
        <w:t xml:space="preserve"> the payout percent will be zero during profit or loss of the company. </w:t>
      </w:r>
      <w:proofErr w:type="gramStart"/>
      <w:r w:rsidR="00FD119F">
        <w:t>this</w:t>
      </w:r>
      <w:proofErr w:type="gramEnd"/>
      <w:r w:rsidR="00FD119F">
        <w:t xml:space="preserve"> policy can be used by Unilever because they have built faith among the investors.</w:t>
      </w:r>
    </w:p>
    <w:p w14:paraId="4BDE07AA" w14:textId="1EA1DDBC" w:rsidR="009D6AD2" w:rsidRDefault="0095488B" w:rsidP="0095488B">
      <w:pPr>
        <w:pStyle w:val="Heading1"/>
      </w:pPr>
      <w:bookmarkStart w:id="3" w:name="_Toc108001825"/>
      <w:r>
        <w:t>A</w:t>
      </w:r>
      <w:r w:rsidR="009D6AD2">
        <w:t>naly</w:t>
      </w:r>
      <w:r w:rsidR="00886C14">
        <w:t>sis</w:t>
      </w:r>
      <w:r w:rsidR="009D6AD2" w:rsidRPr="009D6AD2">
        <w:t xml:space="preserve"> </w:t>
      </w:r>
      <w:r w:rsidR="00886C14">
        <w:t xml:space="preserve">of </w:t>
      </w:r>
      <w:r w:rsidR="009D6AD2" w:rsidRPr="009D6AD2">
        <w:t>efficient market hypothesis theory in the context o</w:t>
      </w:r>
      <w:r w:rsidR="009D6AD2">
        <w:t>f Unilever</w:t>
      </w:r>
      <w:bookmarkEnd w:id="3"/>
    </w:p>
    <w:p w14:paraId="3398D7B1" w14:textId="36DC2E72" w:rsidR="003934B5" w:rsidRDefault="00F65752">
      <w:r>
        <w:t>The efficient</w:t>
      </w:r>
      <w:r w:rsidR="00970D56">
        <w:t xml:space="preserve"> market hypothesis says that it </w:t>
      </w:r>
      <w:r>
        <w:t xml:space="preserve">is </w:t>
      </w:r>
      <w:r w:rsidR="00970D56">
        <w:t xml:space="preserve">easy </w:t>
      </w:r>
      <w:r>
        <w:t xml:space="preserve">to get company information by </w:t>
      </w:r>
      <w:r w:rsidR="0026352C">
        <w:t>analyzing</w:t>
      </w:r>
      <w:r>
        <w:t xml:space="preserve"> the share price of </w:t>
      </w:r>
      <w:r w:rsidR="0026352C">
        <w:t>any listed</w:t>
      </w:r>
      <w:r>
        <w:t xml:space="preserve"> company. This also helps in knowing whether </w:t>
      </w:r>
      <w:r w:rsidR="0026352C">
        <w:t>investors</w:t>
      </w:r>
      <w:r>
        <w:t xml:space="preserve"> </w:t>
      </w:r>
      <w:r w:rsidR="0026352C">
        <w:t>need</w:t>
      </w:r>
      <w:r>
        <w:t xml:space="preserve"> to invest in the listed companies or not</w:t>
      </w:r>
      <w:r w:rsidR="00CA67C7">
        <w:t xml:space="preserve"> </w:t>
      </w:r>
      <w:r w:rsidR="00CA67C7" w:rsidRPr="00CA67C7">
        <w:t>(</w:t>
      </w:r>
      <w:proofErr w:type="spellStart"/>
      <w:r w:rsidR="00CA67C7" w:rsidRPr="00CA67C7">
        <w:t>Bouttour</w:t>
      </w:r>
      <w:proofErr w:type="spellEnd"/>
      <w:r w:rsidR="00CA67C7" w:rsidRPr="00CA67C7">
        <w:t xml:space="preserve"> and Martinez, 2019)</w:t>
      </w:r>
      <w:r>
        <w:t xml:space="preserve">. </w:t>
      </w:r>
      <w:proofErr w:type="gramStart"/>
      <w:r w:rsidR="00916CEB">
        <w:t>W</w:t>
      </w:r>
      <w:r w:rsidR="003934B5">
        <w:t>hen the person wants to know the company position.</w:t>
      </w:r>
      <w:proofErr w:type="gramEnd"/>
      <w:r w:rsidR="003934B5">
        <w:t xml:space="preserve"> They can easily get to know by analyzing the share price of the </w:t>
      </w:r>
      <w:r w:rsidR="00763D4D">
        <w:t>Unilever</w:t>
      </w:r>
      <w:r w:rsidR="003934B5">
        <w:t xml:space="preserve"> </w:t>
      </w:r>
      <w:proofErr w:type="gramStart"/>
      <w:r w:rsidR="003934B5">
        <w:t>company</w:t>
      </w:r>
      <w:proofErr w:type="gramEnd"/>
      <w:r w:rsidR="003934B5">
        <w:t xml:space="preserve">. The efficient market hypothesis also helps for the trading of stocks at an affordable or fair market price. There are three ways of </w:t>
      </w:r>
      <w:r w:rsidR="00763D4D">
        <w:t xml:space="preserve">the </w:t>
      </w:r>
      <w:r w:rsidR="00020D01">
        <w:t>efficient</w:t>
      </w:r>
      <w:r w:rsidR="003934B5">
        <w:t xml:space="preserve"> market hypothesis of </w:t>
      </w:r>
      <w:r w:rsidR="00020D01">
        <w:t>Unilever</w:t>
      </w:r>
      <w:r w:rsidR="003934B5">
        <w:t xml:space="preserve"> </w:t>
      </w:r>
      <w:proofErr w:type="gramStart"/>
      <w:r w:rsidR="003934B5">
        <w:t>company</w:t>
      </w:r>
      <w:proofErr w:type="gramEnd"/>
      <w:r w:rsidR="00020D01">
        <w:t xml:space="preserve"> like weak, </w:t>
      </w:r>
      <w:r w:rsidR="00763D4D">
        <w:t>semi-strong</w:t>
      </w:r>
      <w:r w:rsidR="00DD2699">
        <w:t>,</w:t>
      </w:r>
      <w:r w:rsidR="00CF0804">
        <w:t xml:space="preserve"> and strong</w:t>
      </w:r>
      <w:r w:rsidR="00854049">
        <w:t xml:space="preserve"> </w:t>
      </w:r>
      <w:r w:rsidR="00854049" w:rsidRPr="00854049">
        <w:t xml:space="preserve">(Kumar and </w:t>
      </w:r>
      <w:proofErr w:type="spellStart"/>
      <w:r w:rsidR="00854049" w:rsidRPr="00854049">
        <w:t>Ruhi</w:t>
      </w:r>
      <w:proofErr w:type="spellEnd"/>
      <w:r w:rsidR="00854049" w:rsidRPr="00854049">
        <w:t>, 2019, p.329)</w:t>
      </w:r>
      <w:r w:rsidR="00020D01">
        <w:t>.</w:t>
      </w:r>
    </w:p>
    <w:p w14:paraId="756A4BFB" w14:textId="1BDB4DD6" w:rsidR="00020D01" w:rsidRDefault="00763D4D">
      <w:r>
        <w:t>The weak</w:t>
      </w:r>
      <w:r w:rsidR="00020D01">
        <w:t xml:space="preserve"> hypothesis states that if the </w:t>
      </w:r>
      <w:r>
        <w:t>Unilever</w:t>
      </w:r>
      <w:r w:rsidR="00020D01">
        <w:t xml:space="preserve"> share price is less </w:t>
      </w:r>
      <w:proofErr w:type="spellStart"/>
      <w:r w:rsidR="00020D01">
        <w:t>then</w:t>
      </w:r>
      <w:proofErr w:type="spellEnd"/>
      <w:r w:rsidR="00020D01">
        <w:t xml:space="preserve"> people can assume the past analysis would be the same </w:t>
      </w:r>
      <w:r>
        <w:t>as</w:t>
      </w:r>
      <w:r w:rsidR="00020D01">
        <w:t xml:space="preserve"> </w:t>
      </w:r>
      <w:r>
        <w:t xml:space="preserve">the </w:t>
      </w:r>
      <w:r w:rsidR="00020D01">
        <w:t xml:space="preserve">current. This can become a negative part of </w:t>
      </w:r>
      <w:r>
        <w:t>analyzing</w:t>
      </w:r>
      <w:r w:rsidR="00020D01">
        <w:t xml:space="preserve"> the data for the investors</w:t>
      </w:r>
      <w:r w:rsidR="00854049">
        <w:t xml:space="preserve"> </w:t>
      </w:r>
      <w:r w:rsidR="00854049" w:rsidRPr="00854049">
        <w:t xml:space="preserve">(Kumar and </w:t>
      </w:r>
      <w:proofErr w:type="spellStart"/>
      <w:r w:rsidR="00854049" w:rsidRPr="00854049">
        <w:t>Ruhi</w:t>
      </w:r>
      <w:proofErr w:type="spellEnd"/>
      <w:r w:rsidR="00854049" w:rsidRPr="00854049">
        <w:t>, 2019, p.32</w:t>
      </w:r>
      <w:r w:rsidR="00854049">
        <w:t>7</w:t>
      </w:r>
      <w:r w:rsidR="00854049" w:rsidRPr="00854049">
        <w:t>)</w:t>
      </w:r>
      <w:r w:rsidR="00020D01">
        <w:t xml:space="preserve">. They should reach </w:t>
      </w:r>
      <w:r>
        <w:t>every</w:t>
      </w:r>
      <w:r w:rsidR="00020D01">
        <w:t xml:space="preserve"> aspect of </w:t>
      </w:r>
      <w:r>
        <w:t>Unilever</w:t>
      </w:r>
      <w:r w:rsidR="00020D01">
        <w:t xml:space="preserve"> while investing.</w:t>
      </w:r>
      <w:r>
        <w:t xml:space="preserve"> Investors can check the lower circuit and upper circuit while researching the Unilever company stocks</w:t>
      </w:r>
    </w:p>
    <w:p w14:paraId="53086F42" w14:textId="074583CD" w:rsidR="00763D4D" w:rsidRDefault="00763D4D">
      <w:r>
        <w:t xml:space="preserve">Semi-strong theory of Unilever </w:t>
      </w:r>
      <w:proofErr w:type="gramStart"/>
      <w:r>
        <w:t>company</w:t>
      </w:r>
      <w:proofErr w:type="gramEnd"/>
      <w:r>
        <w:t xml:space="preserve"> depicts </w:t>
      </w:r>
      <w:r w:rsidR="00CF0804">
        <w:t xml:space="preserve">that </w:t>
      </w:r>
      <w:r w:rsidR="00DD2699">
        <w:t>investors</w:t>
      </w:r>
      <w:r>
        <w:t xml:space="preserve"> cannot believe or take the action of disclosed informatio</w:t>
      </w:r>
      <w:r w:rsidR="00B758E8">
        <w:t xml:space="preserve">n in achieving higher returns. </w:t>
      </w:r>
    </w:p>
    <w:p w14:paraId="0C534D0F" w14:textId="069A1F3C" w:rsidR="00FD119F" w:rsidRDefault="00B758E8">
      <w:r>
        <w:t xml:space="preserve">The </w:t>
      </w:r>
      <w:r w:rsidR="00DB4ECB">
        <w:t>third</w:t>
      </w:r>
      <w:r>
        <w:t xml:space="preserve"> efficient market</w:t>
      </w:r>
      <w:r w:rsidR="00A355E7">
        <w:t xml:space="preserve"> </w:t>
      </w:r>
      <w:r>
        <w:t xml:space="preserve">hypothesis theory of Unilever company said that there </w:t>
      </w:r>
      <w:r w:rsidR="00A355E7">
        <w:t>is</w:t>
      </w:r>
      <w:r>
        <w:t xml:space="preserve"> some information that </w:t>
      </w:r>
      <w:r w:rsidR="00A355E7">
        <w:t>Unilever</w:t>
      </w:r>
      <w:r>
        <w:t xml:space="preserve"> company can disclose to the public but there </w:t>
      </w:r>
      <w:r w:rsidR="00A355E7">
        <w:t>is</w:t>
      </w:r>
      <w:r>
        <w:t xml:space="preserve"> some information </w:t>
      </w:r>
      <w:r w:rsidR="00A355E7">
        <w:t>that</w:t>
      </w:r>
      <w:r>
        <w:t xml:space="preserve"> they don’t want to disclose to the public</w:t>
      </w:r>
      <w:r w:rsidR="00CA67C7">
        <w:t xml:space="preserve"> </w:t>
      </w:r>
      <w:r w:rsidR="00CA67C7" w:rsidRPr="00CA67C7">
        <w:t>(</w:t>
      </w:r>
      <w:proofErr w:type="spellStart"/>
      <w:r w:rsidR="00CA67C7" w:rsidRPr="00CA67C7">
        <w:t>Bouttour</w:t>
      </w:r>
      <w:proofErr w:type="spellEnd"/>
      <w:r w:rsidR="00CA67C7" w:rsidRPr="00CA67C7">
        <w:t xml:space="preserve"> and Martinez, 2019)</w:t>
      </w:r>
      <w:r w:rsidR="00A355E7">
        <w:t>.</w:t>
      </w:r>
      <w:r w:rsidR="00DD2699">
        <w:t xml:space="preserve"> With strong efficiency, it depicts </w:t>
      </w:r>
      <w:proofErr w:type="gramStart"/>
      <w:r w:rsidR="00DD2699">
        <w:t>that it cannot give the entire information to the people, not possible to predict the future prices of the stock market</w:t>
      </w:r>
      <w:proofErr w:type="gramEnd"/>
      <w:r w:rsidR="00DD2699">
        <w:t>.</w:t>
      </w:r>
      <w:r w:rsidR="009C2502">
        <w:t xml:space="preserve"> </w:t>
      </w:r>
    </w:p>
    <w:p w14:paraId="0561E8B7" w14:textId="734787FF" w:rsidR="009F5975" w:rsidRDefault="003C4E2C" w:rsidP="0095488B">
      <w:pPr>
        <w:pStyle w:val="Heading1"/>
      </w:pPr>
      <w:bookmarkStart w:id="4" w:name="_Toc108001826"/>
      <w:r>
        <w:t xml:space="preserve">Methods of </w:t>
      </w:r>
      <w:r w:rsidR="00000222">
        <w:t>appraising projects of Unilever</w:t>
      </w:r>
      <w:bookmarkEnd w:id="4"/>
      <w:r w:rsidR="00000222">
        <w:t xml:space="preserve"> </w:t>
      </w:r>
    </w:p>
    <w:p w14:paraId="0559F364" w14:textId="7F1D8CFF" w:rsidR="00695386" w:rsidRDefault="003C4E2C" w:rsidP="00695386">
      <w:r>
        <w:t xml:space="preserve">The appraising </w:t>
      </w:r>
      <w:r w:rsidR="00556B55">
        <w:t xml:space="preserve">of projects indicated whether the project is feasible or not. It also informs about the </w:t>
      </w:r>
      <w:r w:rsidR="00512562">
        <w:t>cost-benefit</w:t>
      </w:r>
      <w:r w:rsidR="00556B55">
        <w:t xml:space="preserve"> of the project </w:t>
      </w:r>
      <w:r w:rsidR="00512562">
        <w:t>to know whether the project is cost-effective and beneficial for everyone.</w:t>
      </w:r>
      <w:r w:rsidR="00693DCD">
        <w:t xml:space="preserve"> </w:t>
      </w:r>
      <w:r w:rsidR="00695386" w:rsidRPr="00693DCD">
        <w:t xml:space="preserve">Investment appraisal evaluation is the strategy used by corporations and investors to </w:t>
      </w:r>
      <w:r w:rsidR="00695386" w:rsidRPr="00693DCD">
        <w:lastRenderedPageBreak/>
        <w:t xml:space="preserve">judge whether the company’s investment is profitable or not. This includes the rate of return, net present value, etc. This would help to increase the company’s revenue by using the different methods of appraising. Every company wants to invest its </w:t>
      </w:r>
      <w:proofErr w:type="gramStart"/>
      <w:r w:rsidR="00695386" w:rsidRPr="00693DCD">
        <w:t>money,</w:t>
      </w:r>
      <w:proofErr w:type="gramEnd"/>
      <w:r w:rsidR="00695386" w:rsidRPr="00693DCD">
        <w:t xml:space="preserve"> this can be done when the company is selling more goods. Therefore, increasing the revenue will increase the investment of the company.</w:t>
      </w:r>
    </w:p>
    <w:p w14:paraId="1ABAE085" w14:textId="18E20A0C" w:rsidR="00512562" w:rsidRPr="00741B56" w:rsidRDefault="004E5CAB">
      <w:pPr>
        <w:rPr>
          <w:b/>
          <w:bCs/>
        </w:rPr>
      </w:pPr>
      <w:r w:rsidRPr="00741B56">
        <w:rPr>
          <w:b/>
          <w:bCs/>
        </w:rPr>
        <w:t>The key</w:t>
      </w:r>
      <w:r w:rsidR="00512562" w:rsidRPr="00741B56">
        <w:rPr>
          <w:b/>
          <w:bCs/>
        </w:rPr>
        <w:t xml:space="preserve"> method of appraising method of </w:t>
      </w:r>
      <w:r w:rsidRPr="00741B56">
        <w:rPr>
          <w:b/>
          <w:bCs/>
        </w:rPr>
        <w:t>Unilever</w:t>
      </w:r>
      <w:r w:rsidR="00512562" w:rsidRPr="00741B56">
        <w:rPr>
          <w:b/>
          <w:bCs/>
        </w:rPr>
        <w:t xml:space="preserve"> </w:t>
      </w:r>
    </w:p>
    <w:p w14:paraId="748EF02F" w14:textId="63064A95" w:rsidR="00512562" w:rsidRDefault="00512562">
      <w:r>
        <w:t xml:space="preserve">Economic Analysis: </w:t>
      </w:r>
      <w:r w:rsidR="004E5CAB">
        <w:t>Unilever’s</w:t>
      </w:r>
      <w:r>
        <w:t xml:space="preserve"> project should consider each and everything so that this could help to generate profit if the company.</w:t>
      </w:r>
      <w:r w:rsidR="004E5CAB">
        <w:t xml:space="preserve"> </w:t>
      </w:r>
      <w:r>
        <w:t xml:space="preserve">Unilever should have good quality raw </w:t>
      </w:r>
      <w:r w:rsidR="004E5CAB">
        <w:t xml:space="preserve">materials the way they use the capital utilization so that Unilever can earn the maximum profit. Not only Unilever even other company wants to make the maximum profit by analyzing the input and output factors. Unilever predicts how much profit it can earn after analyzing its sales and demand. </w:t>
      </w:r>
    </w:p>
    <w:p w14:paraId="036816CA" w14:textId="1D10CB57" w:rsidR="004E5CAB" w:rsidRDefault="004E5CAB">
      <w:r>
        <w:t xml:space="preserve">Financial Analysis: </w:t>
      </w:r>
      <w:r w:rsidR="008308B4">
        <w:t xml:space="preserve">it states that an entrepreneur uses their facilities to produce goods through </w:t>
      </w:r>
      <w:r w:rsidR="002F74D5">
        <w:t>labor</w:t>
      </w:r>
      <w:r w:rsidR="008308B4">
        <w:t xml:space="preserve"> and machines. Every company </w:t>
      </w:r>
      <w:r w:rsidR="002F74D5">
        <w:t>has</w:t>
      </w:r>
      <w:r w:rsidR="008308B4">
        <w:t xml:space="preserve"> fixed </w:t>
      </w:r>
      <w:r w:rsidR="002F74D5">
        <w:t>assets</w:t>
      </w:r>
      <w:r w:rsidR="008308B4">
        <w:t xml:space="preserve"> and </w:t>
      </w:r>
      <w:r w:rsidR="00C51664">
        <w:t>w</w:t>
      </w:r>
      <w:r w:rsidR="008308B4">
        <w:t xml:space="preserve">orking capital. </w:t>
      </w:r>
      <w:r w:rsidR="002F74D5">
        <w:t xml:space="preserve">Fixed assets are those </w:t>
      </w:r>
      <w:r w:rsidR="00B67355">
        <w:t>assets</w:t>
      </w:r>
      <w:r w:rsidR="002F74D5">
        <w:t xml:space="preserve"> </w:t>
      </w:r>
      <w:r w:rsidR="00B67355">
        <w:t>that a</w:t>
      </w:r>
      <w:r w:rsidR="002F74D5">
        <w:t xml:space="preserve">re tangible </w:t>
      </w:r>
      <w:r w:rsidR="00C51664">
        <w:t>like land, machine</w:t>
      </w:r>
      <w:r w:rsidR="00B67355">
        <w:t>, etc.</w:t>
      </w:r>
      <w:r w:rsidR="00C51664">
        <w:t xml:space="preserve"> the requirement of fixed is depend on the business. </w:t>
      </w:r>
      <w:r w:rsidR="00B67355">
        <w:t>Unilever</w:t>
      </w:r>
      <w:r w:rsidR="00C51664">
        <w:t xml:space="preserve"> needed the land to boost their business so that they can earn the maximum profit and provide the </w:t>
      </w:r>
      <w:r w:rsidR="00B67355">
        <w:t>goods</w:t>
      </w:r>
      <w:r w:rsidR="00C51664">
        <w:t xml:space="preserve"> to the final consumer</w:t>
      </w:r>
      <w:r w:rsidR="00741B56">
        <w:t xml:space="preserve"> </w:t>
      </w:r>
      <w:r w:rsidR="00741B56" w:rsidRPr="00741B56">
        <w:t>(</w:t>
      </w:r>
      <w:proofErr w:type="spellStart"/>
      <w:r w:rsidR="00741B56" w:rsidRPr="00741B56">
        <w:t>Alshamsi</w:t>
      </w:r>
      <w:proofErr w:type="spellEnd"/>
      <w:r w:rsidR="00741B56" w:rsidRPr="00741B56">
        <w:t xml:space="preserve"> and </w:t>
      </w:r>
      <w:proofErr w:type="spellStart"/>
      <w:r w:rsidR="00741B56" w:rsidRPr="00741B56">
        <w:t>Kahlout</w:t>
      </w:r>
      <w:proofErr w:type="spellEnd"/>
      <w:r w:rsidR="00741B56" w:rsidRPr="00741B56">
        <w:t>, 2022, p. 6)</w:t>
      </w:r>
      <w:r w:rsidR="00C51664">
        <w:t xml:space="preserve">. </w:t>
      </w:r>
      <w:r w:rsidR="008B5417">
        <w:t xml:space="preserve">Working capital depicts the current </w:t>
      </w:r>
      <w:r w:rsidR="003362E2">
        <w:t>assets</w:t>
      </w:r>
      <w:r w:rsidR="008B5417">
        <w:t xml:space="preserve"> are more than the current liability which indicated that </w:t>
      </w:r>
      <w:r w:rsidR="003362E2">
        <w:t xml:space="preserve">the </w:t>
      </w:r>
      <w:r w:rsidR="008B5417">
        <w:t xml:space="preserve">company </w:t>
      </w:r>
      <w:r w:rsidR="003362E2">
        <w:t>is</w:t>
      </w:r>
      <w:r w:rsidR="008B5417">
        <w:t xml:space="preserve"> in profit.</w:t>
      </w:r>
    </w:p>
    <w:p w14:paraId="16BC5C3E" w14:textId="079CCA23" w:rsidR="008B5417" w:rsidRDefault="008B5417">
      <w:r>
        <w:t xml:space="preserve">Market Analysis: This is </w:t>
      </w:r>
      <w:r w:rsidR="00705D8C">
        <w:t>an</w:t>
      </w:r>
      <w:r>
        <w:t xml:space="preserve"> important aspect of </w:t>
      </w:r>
      <w:r w:rsidR="003362E2">
        <w:t>every</w:t>
      </w:r>
      <w:r>
        <w:t xml:space="preserve"> </w:t>
      </w:r>
      <w:r w:rsidR="00FA61B5">
        <w:t>company;</w:t>
      </w:r>
      <w:r>
        <w:t xml:space="preserve"> </w:t>
      </w:r>
      <w:r w:rsidR="009D4D01">
        <w:t>it aims</w:t>
      </w:r>
      <w:r>
        <w:t xml:space="preserve"> to sell goods </w:t>
      </w:r>
      <w:r w:rsidR="00705D8C">
        <w:t xml:space="preserve">and </w:t>
      </w:r>
      <w:r>
        <w:t>services</w:t>
      </w:r>
      <w:r w:rsidR="00705D8C">
        <w:t xml:space="preserve"> in the market</w:t>
      </w:r>
      <w:r>
        <w:t xml:space="preserve">. There should be </w:t>
      </w:r>
      <w:r w:rsidR="003362E2">
        <w:t>a positive</w:t>
      </w:r>
      <w:r>
        <w:t xml:space="preserve"> </w:t>
      </w:r>
      <w:r w:rsidR="003362E2">
        <w:t>marketplace</w:t>
      </w:r>
      <w:r>
        <w:t xml:space="preserve"> where companies can earn </w:t>
      </w:r>
      <w:r w:rsidR="003362E2">
        <w:t>a</w:t>
      </w:r>
      <w:r>
        <w:t xml:space="preserve"> profit.</w:t>
      </w:r>
    </w:p>
    <w:p w14:paraId="0FA87411" w14:textId="005F63A6" w:rsidR="008B5417" w:rsidRDefault="008B5417">
      <w:r>
        <w:t xml:space="preserve">Unilever </w:t>
      </w:r>
      <w:r w:rsidR="003362E2">
        <w:t>analyzes</w:t>
      </w:r>
      <w:r>
        <w:t xml:space="preserve"> the market condition on that base they are selling their goods and </w:t>
      </w:r>
      <w:r w:rsidR="003362E2">
        <w:t>services</w:t>
      </w:r>
      <w:r>
        <w:t xml:space="preserve"> so that they can </w:t>
      </w:r>
      <w:r w:rsidR="003362E2">
        <w:t>achieve</w:t>
      </w:r>
      <w:r>
        <w:t xml:space="preserve"> the </w:t>
      </w:r>
      <w:r w:rsidR="003362E2">
        <w:t>target</w:t>
      </w:r>
      <w:r>
        <w:t xml:space="preserve"> of the company</w:t>
      </w:r>
      <w:r w:rsidR="00CA67C7">
        <w:t xml:space="preserve"> </w:t>
      </w:r>
      <w:r w:rsidR="00CA67C7" w:rsidRPr="00CA67C7">
        <w:t>(</w:t>
      </w:r>
      <w:proofErr w:type="spellStart"/>
      <w:r w:rsidR="00CA67C7" w:rsidRPr="00CA67C7">
        <w:t>Yahya</w:t>
      </w:r>
      <w:proofErr w:type="spellEnd"/>
      <w:r w:rsidR="00CA67C7" w:rsidRPr="00CA67C7">
        <w:t xml:space="preserve">, </w:t>
      </w:r>
      <w:proofErr w:type="gramStart"/>
      <w:r w:rsidR="00CA67C7" w:rsidRPr="00CA67C7">
        <w:t>et.al.,</w:t>
      </w:r>
      <w:proofErr w:type="gramEnd"/>
      <w:r w:rsidR="00CA67C7" w:rsidRPr="00CA67C7">
        <w:t xml:space="preserve"> 2013, 29)</w:t>
      </w:r>
      <w:r>
        <w:t xml:space="preserve">. </w:t>
      </w:r>
      <w:r w:rsidR="003362E2">
        <w:t>Unilever</w:t>
      </w:r>
      <w:r>
        <w:t xml:space="preserve"> has </w:t>
      </w:r>
      <w:r w:rsidR="003362E2">
        <w:t>built</w:t>
      </w:r>
      <w:r>
        <w:t xml:space="preserve"> but the </w:t>
      </w:r>
      <w:r w:rsidR="003362E2">
        <w:t>repatriated</w:t>
      </w:r>
      <w:r>
        <w:t xml:space="preserve"> market they to whom to sell the product and </w:t>
      </w:r>
      <w:r w:rsidR="003362E2">
        <w:t>at what price. As in the market, there are different types of customers that need to handle so they can also buy the product. Unilever has built that reputation by understanding the customer need and perspectives through this they are targeting to achieve the objective of the company.</w:t>
      </w:r>
    </w:p>
    <w:p w14:paraId="7F2836C7" w14:textId="48BC39AE" w:rsidR="00705D8C" w:rsidRPr="0095488B" w:rsidRDefault="00705D8C">
      <w:pPr>
        <w:rPr>
          <w:b/>
          <w:bCs/>
        </w:rPr>
      </w:pPr>
    </w:p>
    <w:p w14:paraId="686DC9F4" w14:textId="545A4508" w:rsidR="00BF7D78" w:rsidRDefault="00705D8C">
      <w:r>
        <w:lastRenderedPageBreak/>
        <w:t xml:space="preserve">Need to do </w:t>
      </w:r>
      <w:r w:rsidR="00B3262C">
        <w:t>a</w:t>
      </w:r>
      <w:r>
        <w:t xml:space="preserve"> sample survey may help to understand the customer whether </w:t>
      </w:r>
      <w:r w:rsidR="009D4D01">
        <w:t xml:space="preserve">are </w:t>
      </w:r>
      <w:r>
        <w:t>interested in the product or not</w:t>
      </w:r>
      <w:r w:rsidR="00CA67C7">
        <w:t xml:space="preserve"> </w:t>
      </w:r>
      <w:r w:rsidR="00CA67C7" w:rsidRPr="00CA67C7">
        <w:t>(Tien, 2019, 6)</w:t>
      </w:r>
      <w:r>
        <w:t xml:space="preserve">. Unilever </w:t>
      </w:r>
      <w:r w:rsidR="00BF7D78">
        <w:t>does</w:t>
      </w:r>
      <w:r w:rsidR="009D4D01">
        <w:t xml:space="preserve"> the surveys</w:t>
      </w:r>
      <w:r>
        <w:t xml:space="preserve"> to check the taste and </w:t>
      </w:r>
      <w:r w:rsidR="009D4D01">
        <w:t>preferences</w:t>
      </w:r>
      <w:r>
        <w:t xml:space="preserve"> of the customer so that </w:t>
      </w:r>
      <w:r w:rsidR="009D4D01">
        <w:t xml:space="preserve">they can </w:t>
      </w:r>
      <w:r w:rsidR="00BF7D78">
        <w:t>modify</w:t>
      </w:r>
      <w:r w:rsidR="009D4D01">
        <w:t xml:space="preserve"> the product and develop the </w:t>
      </w:r>
      <w:r w:rsidR="00BF7D78">
        <w:t xml:space="preserve">product according to their needs and wants which may create a win-win situation. </w:t>
      </w:r>
    </w:p>
    <w:p w14:paraId="2F82E3E8" w14:textId="26C2C603" w:rsidR="00BF7D78" w:rsidRDefault="00BF7D78">
      <w:r>
        <w:t xml:space="preserve">Unilever </w:t>
      </w:r>
      <w:r w:rsidR="00B55534">
        <w:t>adopts</w:t>
      </w:r>
      <w:r>
        <w:t xml:space="preserve"> </w:t>
      </w:r>
      <w:r w:rsidR="00B55534">
        <w:t>a</w:t>
      </w:r>
      <w:r>
        <w:t xml:space="preserve"> survey of a new product before launching it to the customer so that they can analyze the prediction </w:t>
      </w:r>
      <w:r w:rsidR="00B55534">
        <w:t xml:space="preserve">of </w:t>
      </w:r>
      <w:r>
        <w:t xml:space="preserve">whether the product will like by the customer or not. </w:t>
      </w:r>
      <w:proofErr w:type="gramStart"/>
      <w:r>
        <w:t>this</w:t>
      </w:r>
      <w:proofErr w:type="gramEnd"/>
      <w:r>
        <w:t xml:space="preserve"> technique </w:t>
      </w:r>
      <w:r w:rsidR="00B55534">
        <w:t xml:space="preserve">helps a cost-saving of Unilever because before launching the product they get to know the market preferences. </w:t>
      </w:r>
    </w:p>
    <w:p w14:paraId="64FB5670" w14:textId="77777777" w:rsidR="004E5CAB" w:rsidRDefault="004E5CAB"/>
    <w:p w14:paraId="76D6C1FC" w14:textId="77777777" w:rsidR="003C4E2C" w:rsidRDefault="003C4E2C"/>
    <w:p w14:paraId="41826CAC" w14:textId="77777777" w:rsidR="0095488B" w:rsidRDefault="0095488B"/>
    <w:p w14:paraId="00F5CE7A" w14:textId="77777777" w:rsidR="0095488B" w:rsidRDefault="0095488B">
      <w:pPr>
        <w:spacing w:after="160" w:line="259" w:lineRule="auto"/>
        <w:jc w:val="left"/>
      </w:pPr>
      <w:r>
        <w:br w:type="page"/>
      </w:r>
    </w:p>
    <w:p w14:paraId="09ADDAD9" w14:textId="438FDBF3" w:rsidR="009F5975" w:rsidRDefault="009F5975" w:rsidP="0095488B">
      <w:pPr>
        <w:pStyle w:val="Heading1"/>
      </w:pPr>
      <w:bookmarkStart w:id="5" w:name="_Toc108001827"/>
      <w:r>
        <w:lastRenderedPageBreak/>
        <w:t>Conclusion</w:t>
      </w:r>
      <w:bookmarkEnd w:id="5"/>
    </w:p>
    <w:p w14:paraId="42422809" w14:textId="77777777" w:rsidR="00825654" w:rsidRDefault="00825654" w:rsidP="00825654">
      <w:r>
        <w:t xml:space="preserve">This report discussed the importance of international financial management of the leading company i.e. Unilever.  The above report also covered the meaning of dividends in the context of Unilever, this information helped to know the company’s performance so that investors can invest the money. If investors want to invest in any company, they may check the hypothesis that helped them to take the decision. The report discussed the project of Unilever by explaining its appraising method. In this way, it summarized that </w:t>
      </w:r>
      <w:proofErr w:type="gramStart"/>
      <w:r>
        <w:t>the  Unilever</w:t>
      </w:r>
      <w:proofErr w:type="gramEnd"/>
      <w:r>
        <w:t xml:space="preserve"> project was feasible.</w:t>
      </w:r>
    </w:p>
    <w:p w14:paraId="2650022F" w14:textId="77777777" w:rsidR="009F5975" w:rsidRDefault="009F5975"/>
    <w:p w14:paraId="3C2BC8FC" w14:textId="1329D661" w:rsidR="009F062D" w:rsidRDefault="009F062D">
      <w:pPr>
        <w:spacing w:after="160" w:line="259" w:lineRule="auto"/>
        <w:jc w:val="left"/>
      </w:pPr>
      <w:r>
        <w:br w:type="page"/>
      </w:r>
    </w:p>
    <w:p w14:paraId="6250EC4E" w14:textId="29654112" w:rsidR="00287610" w:rsidRDefault="009F062D" w:rsidP="00287610">
      <w:pPr>
        <w:pStyle w:val="Heading1"/>
      </w:pPr>
      <w:bookmarkStart w:id="6" w:name="_Toc108001828"/>
      <w:r>
        <w:lastRenderedPageBreak/>
        <w:t>References</w:t>
      </w:r>
      <w:bookmarkEnd w:id="6"/>
    </w:p>
    <w:p w14:paraId="6FF9742D" w14:textId="77777777" w:rsidR="00287610" w:rsidRPr="007A6F0E" w:rsidRDefault="00287610" w:rsidP="00287610">
      <w:pPr>
        <w:pStyle w:val="ListParagraph"/>
        <w:numPr>
          <w:ilvl w:val="0"/>
          <w:numId w:val="5"/>
        </w:numPr>
        <w:rPr>
          <w:rFonts w:cs="Times New Roman"/>
          <w:szCs w:val="24"/>
        </w:rPr>
      </w:pPr>
      <w:proofErr w:type="spellStart"/>
      <w:r w:rsidRPr="007A6F0E">
        <w:rPr>
          <w:rFonts w:eastAsia="Times New Roman" w:cs="Times New Roman"/>
          <w:szCs w:val="24"/>
        </w:rPr>
        <w:t>Alshamsi</w:t>
      </w:r>
      <w:proofErr w:type="spellEnd"/>
      <w:r w:rsidRPr="007A6F0E">
        <w:rPr>
          <w:rFonts w:eastAsia="Times New Roman" w:cs="Times New Roman"/>
          <w:szCs w:val="24"/>
        </w:rPr>
        <w:t xml:space="preserve">, S. and Al </w:t>
      </w:r>
      <w:proofErr w:type="spellStart"/>
      <w:r w:rsidRPr="007A6F0E">
        <w:rPr>
          <w:rFonts w:eastAsia="Times New Roman" w:cs="Times New Roman"/>
          <w:szCs w:val="24"/>
        </w:rPr>
        <w:t>Kahlout</w:t>
      </w:r>
      <w:proofErr w:type="spellEnd"/>
      <w:r w:rsidRPr="007A6F0E">
        <w:rPr>
          <w:rFonts w:eastAsia="Times New Roman" w:cs="Times New Roman"/>
          <w:szCs w:val="24"/>
        </w:rPr>
        <w:t xml:space="preserve">, H., (2022) Financial Statement Analysis of Unilever. Pp. 1-14. </w:t>
      </w:r>
      <w:hyperlink r:id="rId16" w:history="1">
        <w:r w:rsidRPr="007A6F0E">
          <w:rPr>
            <w:rStyle w:val="Hyperlink"/>
            <w:rFonts w:cs="Times New Roman"/>
            <w:szCs w:val="24"/>
          </w:rPr>
          <w:t>https://www.researchgate.net/profile/Haitham-Nobanee/publication/358043114_Financial_Statement_Analysis_of_Unilever/links/61ed8583dafcdb25fd475938/Financial-Statement-Analysis-of-Unilever.pdf</w:t>
        </w:r>
      </w:hyperlink>
    </w:p>
    <w:p w14:paraId="4FEAE03A" w14:textId="77777777" w:rsidR="00287610" w:rsidRPr="007A6F0E" w:rsidRDefault="00287610" w:rsidP="00287610">
      <w:pPr>
        <w:pStyle w:val="ListParagraph"/>
        <w:numPr>
          <w:ilvl w:val="0"/>
          <w:numId w:val="5"/>
        </w:numPr>
        <w:rPr>
          <w:rFonts w:cs="Times New Roman"/>
          <w:szCs w:val="24"/>
        </w:rPr>
      </w:pPr>
      <w:proofErr w:type="spellStart"/>
      <w:r w:rsidRPr="007A6F0E">
        <w:rPr>
          <w:rFonts w:cs="Times New Roman"/>
          <w:szCs w:val="24"/>
        </w:rPr>
        <w:t>Bouattour</w:t>
      </w:r>
      <w:proofErr w:type="spellEnd"/>
      <w:r w:rsidRPr="007A6F0E">
        <w:rPr>
          <w:rFonts w:cs="Times New Roman"/>
          <w:szCs w:val="24"/>
        </w:rPr>
        <w:t xml:space="preserve">, M. and Martinez, I., (2019) Efficient market hypothesis: an experimental study with uncertainty and asymmetric information. Finance </w:t>
      </w:r>
      <w:proofErr w:type="spellStart"/>
      <w:r w:rsidRPr="007A6F0E">
        <w:rPr>
          <w:rFonts w:cs="Times New Roman"/>
          <w:szCs w:val="24"/>
        </w:rPr>
        <w:t>Contrôle</w:t>
      </w:r>
      <w:proofErr w:type="spellEnd"/>
      <w:r w:rsidRPr="007A6F0E">
        <w:rPr>
          <w:rFonts w:cs="Times New Roman"/>
          <w:szCs w:val="24"/>
        </w:rPr>
        <w:t xml:space="preserve"> </w:t>
      </w:r>
      <w:proofErr w:type="spellStart"/>
      <w:r w:rsidRPr="007A6F0E">
        <w:rPr>
          <w:rFonts w:cs="Times New Roman"/>
          <w:szCs w:val="24"/>
        </w:rPr>
        <w:t>Stratégie</w:t>
      </w:r>
      <w:proofErr w:type="spellEnd"/>
      <w:r w:rsidRPr="007A6F0E">
        <w:rPr>
          <w:rFonts w:cs="Times New Roman"/>
          <w:szCs w:val="24"/>
        </w:rPr>
        <w:t xml:space="preserve">, (22-4). </w:t>
      </w:r>
      <w:hyperlink r:id="rId17" w:history="1">
        <w:r w:rsidRPr="007A6F0E">
          <w:rPr>
            <w:rStyle w:val="Hyperlink"/>
            <w:rFonts w:cs="Times New Roman"/>
            <w:szCs w:val="24"/>
          </w:rPr>
          <w:t>https://journals.openedition.org/fcs/3821</w:t>
        </w:r>
      </w:hyperlink>
    </w:p>
    <w:p w14:paraId="00A8F0E8" w14:textId="77777777" w:rsidR="00287610" w:rsidRPr="007A6F0E" w:rsidRDefault="00287610" w:rsidP="00287610">
      <w:pPr>
        <w:pStyle w:val="ListParagraph"/>
        <w:numPr>
          <w:ilvl w:val="0"/>
          <w:numId w:val="5"/>
        </w:numPr>
        <w:rPr>
          <w:rFonts w:cs="Times New Roman"/>
          <w:szCs w:val="24"/>
        </w:rPr>
      </w:pPr>
      <w:proofErr w:type="spellStart"/>
      <w:r w:rsidRPr="007A6F0E">
        <w:rPr>
          <w:rFonts w:cs="Times New Roman"/>
          <w:szCs w:val="24"/>
        </w:rPr>
        <w:t>Jinadu</w:t>
      </w:r>
      <w:proofErr w:type="spellEnd"/>
      <w:r w:rsidRPr="007A6F0E">
        <w:rPr>
          <w:rFonts w:cs="Times New Roman"/>
          <w:szCs w:val="24"/>
        </w:rPr>
        <w:t xml:space="preserve">, A.G. and </w:t>
      </w:r>
      <w:proofErr w:type="spellStart"/>
      <w:r w:rsidRPr="007A6F0E">
        <w:rPr>
          <w:rFonts w:cs="Times New Roman"/>
          <w:szCs w:val="24"/>
        </w:rPr>
        <w:t>Opeyemi</w:t>
      </w:r>
      <w:proofErr w:type="spellEnd"/>
      <w:r w:rsidRPr="007A6F0E">
        <w:rPr>
          <w:rFonts w:cs="Times New Roman"/>
          <w:szCs w:val="24"/>
        </w:rPr>
        <w:t xml:space="preserve">, M.F., (2017) Impact Of Capital Structure On Dividend Pay-Out Ratio In Unilever Nigerian Plc. Journal of Management Sciences, 15(1), pp.61-75. </w:t>
      </w:r>
      <w:hyperlink r:id="rId18" w:tgtFrame="_blank" w:tooltip="https://d1wqtxts1xzle7.cloudfront.net/54237119/sahel_15_5_second_journal-with-cover-page-v2.pdf" w:history="1">
        <w:r w:rsidRPr="007A6F0E">
          <w:rPr>
            <w:rStyle w:val="Hyperlink"/>
            <w:rFonts w:cs="Times New Roman"/>
            <w:szCs w:val="24"/>
          </w:rPr>
          <w:t>https://d1wqtxts1xzle7.cloudfront.net/54237119/Sahel_15_5_Second_Journal-with-cover-page-v2.pdf</w:t>
        </w:r>
      </w:hyperlink>
    </w:p>
    <w:p w14:paraId="6C2EB3F8" w14:textId="77777777" w:rsidR="00287610" w:rsidRPr="007A6F0E" w:rsidRDefault="00287610" w:rsidP="00287610">
      <w:pPr>
        <w:pStyle w:val="ListParagraph"/>
        <w:numPr>
          <w:ilvl w:val="0"/>
          <w:numId w:val="5"/>
        </w:numPr>
        <w:rPr>
          <w:rFonts w:eastAsia="Times New Roman" w:cs="Times New Roman"/>
          <w:szCs w:val="24"/>
        </w:rPr>
      </w:pPr>
      <w:r w:rsidRPr="007A6F0E">
        <w:rPr>
          <w:rFonts w:eastAsia="Times New Roman" w:cs="Times New Roman"/>
          <w:szCs w:val="24"/>
        </w:rPr>
        <w:t xml:space="preserve">Kumar, S.V. and </w:t>
      </w:r>
      <w:proofErr w:type="spellStart"/>
      <w:r w:rsidRPr="007A6F0E">
        <w:rPr>
          <w:rFonts w:eastAsia="Times New Roman" w:cs="Times New Roman"/>
          <w:szCs w:val="24"/>
        </w:rPr>
        <w:t>Ruhi</w:t>
      </w:r>
      <w:proofErr w:type="spellEnd"/>
      <w:r w:rsidRPr="007A6F0E">
        <w:rPr>
          <w:rFonts w:eastAsia="Times New Roman" w:cs="Times New Roman"/>
          <w:szCs w:val="24"/>
        </w:rPr>
        <w:t xml:space="preserve">, A., (2019) Efficient Market Hypothesis in the Indian Stock Market. International Journal of Management, Technology and Engineering, 9(7), pp.322-331. </w:t>
      </w:r>
      <w:hyperlink r:id="rId19" w:history="1">
        <w:r w:rsidRPr="007A6F0E">
          <w:rPr>
            <w:rStyle w:val="Hyperlink"/>
            <w:rFonts w:eastAsia="Times New Roman" w:cs="Times New Roman"/>
            <w:szCs w:val="24"/>
          </w:rPr>
          <w:t>https://www.researchgate.net/profile/Sadanand-Vijay-Kumar/publication/338622493_Efficient_Market_Hypothesis_in_the_Indian_Stock_Market/links/5e201d8aa6fdcc10156c395f/Efficient-Market-Hypothesis-in-the-Indian-Stock-Market.pdf</w:t>
        </w:r>
      </w:hyperlink>
    </w:p>
    <w:p w14:paraId="56BB1A12" w14:textId="77777777" w:rsidR="00287610" w:rsidRPr="007A6F0E" w:rsidRDefault="00287610" w:rsidP="00287610">
      <w:pPr>
        <w:pStyle w:val="ListParagraph"/>
        <w:numPr>
          <w:ilvl w:val="0"/>
          <w:numId w:val="5"/>
        </w:numPr>
        <w:rPr>
          <w:rFonts w:eastAsia="Times New Roman" w:cs="Times New Roman"/>
          <w:szCs w:val="24"/>
        </w:rPr>
      </w:pPr>
      <w:r w:rsidRPr="007A6F0E">
        <w:rPr>
          <w:rFonts w:cs="Times New Roman"/>
          <w:szCs w:val="24"/>
        </w:rPr>
        <w:t xml:space="preserve">Singh, N.P. and </w:t>
      </w:r>
      <w:proofErr w:type="spellStart"/>
      <w:r w:rsidRPr="007A6F0E">
        <w:rPr>
          <w:rFonts w:cs="Times New Roman"/>
          <w:szCs w:val="24"/>
        </w:rPr>
        <w:t>Tandon</w:t>
      </w:r>
      <w:proofErr w:type="spellEnd"/>
      <w:r w:rsidRPr="007A6F0E">
        <w:rPr>
          <w:rFonts w:cs="Times New Roman"/>
          <w:szCs w:val="24"/>
        </w:rPr>
        <w:t xml:space="preserve">, A., (2019) </w:t>
      </w:r>
      <w:proofErr w:type="gramStart"/>
      <w:r w:rsidRPr="007A6F0E">
        <w:rPr>
          <w:rFonts w:cs="Times New Roman"/>
          <w:szCs w:val="24"/>
        </w:rPr>
        <w:t>The</w:t>
      </w:r>
      <w:proofErr w:type="gramEnd"/>
      <w:r w:rsidRPr="007A6F0E">
        <w:rPr>
          <w:rFonts w:cs="Times New Roman"/>
          <w:szCs w:val="24"/>
        </w:rPr>
        <w:t xml:space="preserve"> effect of dividend policy on stock price: evidence from the Indian market. Asia-Pacific Journal of Management Research and Innovation, 15(1-2), pp.7-15. </w:t>
      </w:r>
      <w:hyperlink r:id="rId20" w:history="1">
        <w:r w:rsidRPr="007A6F0E">
          <w:rPr>
            <w:rStyle w:val="Hyperlink"/>
            <w:rFonts w:eastAsia="Times New Roman" w:cs="Times New Roman"/>
            <w:szCs w:val="24"/>
          </w:rPr>
          <w:t>https://journals.sagepub.com/doi/pdf/10.1177/2319510X19825729</w:t>
        </w:r>
      </w:hyperlink>
    </w:p>
    <w:p w14:paraId="62E3F5FC" w14:textId="77777777" w:rsidR="00287610" w:rsidRPr="007A6F0E" w:rsidRDefault="00287610" w:rsidP="00287610">
      <w:pPr>
        <w:pStyle w:val="ListParagraph"/>
        <w:numPr>
          <w:ilvl w:val="0"/>
          <w:numId w:val="5"/>
        </w:numPr>
        <w:rPr>
          <w:rFonts w:eastAsia="Times New Roman" w:cs="Times New Roman"/>
          <w:szCs w:val="24"/>
        </w:rPr>
      </w:pPr>
      <w:r w:rsidRPr="007A6F0E">
        <w:rPr>
          <w:rFonts w:eastAsia="Times New Roman" w:cs="Times New Roman"/>
          <w:szCs w:val="24"/>
        </w:rPr>
        <w:t xml:space="preserve">Tien, N.H., (2019) Comparative analysis of </w:t>
      </w:r>
      <w:proofErr w:type="spellStart"/>
      <w:r w:rsidRPr="007A6F0E">
        <w:rPr>
          <w:rFonts w:eastAsia="Times New Roman" w:cs="Times New Roman"/>
          <w:szCs w:val="24"/>
        </w:rPr>
        <w:t>multidomestic</w:t>
      </w:r>
      <w:proofErr w:type="spellEnd"/>
      <w:r w:rsidRPr="007A6F0E">
        <w:rPr>
          <w:rFonts w:eastAsia="Times New Roman" w:cs="Times New Roman"/>
          <w:szCs w:val="24"/>
        </w:rPr>
        <w:t xml:space="preserve"> strategy of P&amp;G and Unilever Corporation. International journal of foreign trade and international business, 1(1), pp.5-8. </w:t>
      </w:r>
      <w:r w:rsidRPr="007A6F0E">
        <w:rPr>
          <w:rFonts w:cs="Times New Roman"/>
          <w:szCs w:val="24"/>
        </w:rPr>
        <w:t>https://www.researchgate.net/profile/Nguyen-Tien-32/publication/338719379_Comparative_analysis_of_multi-domestic_strategy_of_PG_and_Unilever_Corporation/links/61c843e8d4500608166a984b/Comparative-analysis-of-multi-domestic-strategy-of-P-G-and-Unilever-Corporation.pdf</w:t>
      </w:r>
    </w:p>
    <w:p w14:paraId="5E60AF65" w14:textId="77777777" w:rsidR="00287610" w:rsidRPr="007A6F0E" w:rsidRDefault="00287610" w:rsidP="00287610">
      <w:pPr>
        <w:pStyle w:val="ListParagraph"/>
        <w:numPr>
          <w:ilvl w:val="0"/>
          <w:numId w:val="5"/>
        </w:numPr>
        <w:rPr>
          <w:rFonts w:cs="Times New Roman"/>
          <w:szCs w:val="24"/>
        </w:rPr>
      </w:pPr>
      <w:proofErr w:type="spellStart"/>
      <w:r w:rsidRPr="007A6F0E">
        <w:rPr>
          <w:rFonts w:cs="Times New Roman"/>
          <w:szCs w:val="24"/>
        </w:rPr>
        <w:t>Yahya</w:t>
      </w:r>
      <w:proofErr w:type="spellEnd"/>
      <w:r w:rsidRPr="007A6F0E">
        <w:rPr>
          <w:rFonts w:cs="Times New Roman"/>
          <w:szCs w:val="24"/>
        </w:rPr>
        <w:t xml:space="preserve">, F., Ali, S.A., Mir, Z., </w:t>
      </w:r>
      <w:proofErr w:type="spellStart"/>
      <w:r w:rsidRPr="007A6F0E">
        <w:rPr>
          <w:rFonts w:cs="Times New Roman"/>
          <w:szCs w:val="24"/>
        </w:rPr>
        <w:t>Yaqoob</w:t>
      </w:r>
      <w:proofErr w:type="spellEnd"/>
      <w:r w:rsidRPr="007A6F0E">
        <w:rPr>
          <w:rFonts w:cs="Times New Roman"/>
          <w:szCs w:val="24"/>
        </w:rPr>
        <w:t xml:space="preserve">, M. and Khan, U.A., (2013) Significant analysis for financial statements: an empirical study of national and </w:t>
      </w:r>
      <w:proofErr w:type="spellStart"/>
      <w:r w:rsidRPr="007A6F0E">
        <w:rPr>
          <w:rFonts w:cs="Times New Roman"/>
          <w:szCs w:val="24"/>
        </w:rPr>
        <w:t>unilever</w:t>
      </w:r>
      <w:proofErr w:type="spellEnd"/>
      <w:r w:rsidRPr="007A6F0E">
        <w:rPr>
          <w:rFonts w:cs="Times New Roman"/>
          <w:szCs w:val="24"/>
        </w:rPr>
        <w:t xml:space="preserve"> foods. Research Journal of Finance and Accounting, 4(1), pp.26-34. </w:t>
      </w:r>
      <w:hyperlink r:id="rId21" w:tgtFrame="_blank" w:tooltip="https://www.researchgate.net/profile/farzan-yahya/publication/257307289_significant_analysis_for_financial_statements_an_empirical_study_of_national_and_unilever_foods/links/0deec524dbf31a65e6000000/significant-analysis-for-financial-statements-an-empirical-st" w:history="1">
        <w:r w:rsidRPr="007A6F0E">
          <w:rPr>
            <w:rStyle w:val="Hyperlink"/>
            <w:rFonts w:cs="Times New Roman"/>
            <w:szCs w:val="24"/>
          </w:rPr>
          <w:t>https://www.researchgate.net/profile/Farzan-</w:t>
        </w:r>
        <w:r w:rsidRPr="007A6F0E">
          <w:rPr>
            <w:rStyle w:val="Hyperlink"/>
            <w:rFonts w:cs="Times New Roman"/>
            <w:szCs w:val="24"/>
          </w:rPr>
          <w:lastRenderedPageBreak/>
          <w:t>Yahya/publication/257307289_Significant_Analysis_for_Financial_Statements_An_Empirical_Study_of_National_and_Unilever_Foods/links/0deec524dbf31a65e6000000/Significant-Analysis-for-Financial-Statements-An-Empirical-Study-of-National-and-Unilever-Foods.pdf</w:t>
        </w:r>
      </w:hyperlink>
    </w:p>
    <w:p w14:paraId="58A70B29" w14:textId="77777777" w:rsidR="00C42B77" w:rsidRPr="007A6F0E" w:rsidRDefault="00C42B77" w:rsidP="006C5E4D">
      <w:pPr>
        <w:rPr>
          <w:rFonts w:cs="Times New Roman"/>
          <w:szCs w:val="24"/>
        </w:rPr>
      </w:pPr>
    </w:p>
    <w:p w14:paraId="7B4DDB34" w14:textId="77777777" w:rsidR="00C42B77" w:rsidRPr="007A6F0E" w:rsidRDefault="00C42B77" w:rsidP="00981FC8">
      <w:pPr>
        <w:pStyle w:val="NormalWeb"/>
      </w:pPr>
    </w:p>
    <w:p w14:paraId="3993923E" w14:textId="77777777" w:rsidR="00981FC8" w:rsidRPr="009F062D" w:rsidRDefault="00981FC8" w:rsidP="009F062D">
      <w:pPr>
        <w:spacing w:after="0" w:line="240" w:lineRule="auto"/>
        <w:jc w:val="left"/>
        <w:rPr>
          <w:rFonts w:eastAsia="Times New Roman" w:cs="Times New Roman"/>
          <w:szCs w:val="24"/>
        </w:rPr>
      </w:pPr>
    </w:p>
    <w:sectPr w:rsidR="00981FC8" w:rsidRPr="009F062D">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D3612" w14:textId="77777777" w:rsidR="005C56E5" w:rsidRDefault="005C56E5" w:rsidP="0095488B">
      <w:pPr>
        <w:spacing w:after="0" w:line="240" w:lineRule="auto"/>
      </w:pPr>
      <w:r>
        <w:separator/>
      </w:r>
    </w:p>
  </w:endnote>
  <w:endnote w:type="continuationSeparator" w:id="0">
    <w:p w14:paraId="6FBC0161" w14:textId="77777777" w:rsidR="005C56E5" w:rsidRDefault="005C56E5" w:rsidP="0095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217131"/>
      <w:docPartObj>
        <w:docPartGallery w:val="Page Numbers (Bottom of Page)"/>
        <w:docPartUnique/>
      </w:docPartObj>
    </w:sdtPr>
    <w:sdtEndPr>
      <w:rPr>
        <w:noProof/>
      </w:rPr>
    </w:sdtEndPr>
    <w:sdtContent>
      <w:p w14:paraId="632A4A9C" w14:textId="76EDC377" w:rsidR="0095488B" w:rsidRDefault="0095488B">
        <w:pPr>
          <w:pStyle w:val="Footer"/>
          <w:jc w:val="right"/>
        </w:pPr>
        <w:r>
          <w:fldChar w:fldCharType="begin"/>
        </w:r>
        <w:r>
          <w:instrText xml:space="preserve"> PAGE   \* MERGEFORMAT </w:instrText>
        </w:r>
        <w:r>
          <w:fldChar w:fldCharType="separate"/>
        </w:r>
        <w:r w:rsidR="00693DCD">
          <w:rPr>
            <w:noProof/>
          </w:rPr>
          <w:t>4</w:t>
        </w:r>
        <w:r>
          <w:rPr>
            <w:noProof/>
          </w:rPr>
          <w:fldChar w:fldCharType="end"/>
        </w:r>
      </w:p>
    </w:sdtContent>
  </w:sdt>
  <w:p w14:paraId="1A7ABA9C" w14:textId="77777777" w:rsidR="0095488B" w:rsidRDefault="009548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25374D" w14:textId="77777777" w:rsidR="005C56E5" w:rsidRDefault="005C56E5" w:rsidP="0095488B">
      <w:pPr>
        <w:spacing w:after="0" w:line="240" w:lineRule="auto"/>
      </w:pPr>
      <w:r>
        <w:separator/>
      </w:r>
    </w:p>
  </w:footnote>
  <w:footnote w:type="continuationSeparator" w:id="0">
    <w:p w14:paraId="3992E2FA" w14:textId="77777777" w:rsidR="005C56E5" w:rsidRDefault="005C56E5" w:rsidP="009548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00A26"/>
    <w:multiLevelType w:val="hybridMultilevel"/>
    <w:tmpl w:val="FE42C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5904"/>
    <w:multiLevelType w:val="hybridMultilevel"/>
    <w:tmpl w:val="70C22B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8D3212"/>
    <w:multiLevelType w:val="hybridMultilevel"/>
    <w:tmpl w:val="2C96F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6212DD"/>
    <w:multiLevelType w:val="hybridMultilevel"/>
    <w:tmpl w:val="B30C7238"/>
    <w:lvl w:ilvl="0" w:tplc="3BDE361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63046DDF"/>
    <w:multiLevelType w:val="hybridMultilevel"/>
    <w:tmpl w:val="A1884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S2NDG1MLM0MTawNDRT0lEKTi0uzszPAykwqwUATIkE+iwAAAA="/>
  </w:docVars>
  <w:rsids>
    <w:rsidRoot w:val="009F5975"/>
    <w:rsid w:val="00000222"/>
    <w:rsid w:val="00020D01"/>
    <w:rsid w:val="00137296"/>
    <w:rsid w:val="001858F4"/>
    <w:rsid w:val="001D0706"/>
    <w:rsid w:val="001F633B"/>
    <w:rsid w:val="0023584C"/>
    <w:rsid w:val="00243DB8"/>
    <w:rsid w:val="0026352C"/>
    <w:rsid w:val="00287610"/>
    <w:rsid w:val="002F74D5"/>
    <w:rsid w:val="003362E2"/>
    <w:rsid w:val="003649BB"/>
    <w:rsid w:val="00373B27"/>
    <w:rsid w:val="003934B5"/>
    <w:rsid w:val="003973FA"/>
    <w:rsid w:val="003A41C4"/>
    <w:rsid w:val="003C4E2C"/>
    <w:rsid w:val="003F0826"/>
    <w:rsid w:val="00430C35"/>
    <w:rsid w:val="0044276D"/>
    <w:rsid w:val="004D29EC"/>
    <w:rsid w:val="004E5CAB"/>
    <w:rsid w:val="00505C79"/>
    <w:rsid w:val="00512562"/>
    <w:rsid w:val="00556B55"/>
    <w:rsid w:val="00565DC9"/>
    <w:rsid w:val="00583A39"/>
    <w:rsid w:val="005A4FF1"/>
    <w:rsid w:val="005B48E5"/>
    <w:rsid w:val="005C56E5"/>
    <w:rsid w:val="0060523A"/>
    <w:rsid w:val="00652767"/>
    <w:rsid w:val="00693DCD"/>
    <w:rsid w:val="00695386"/>
    <w:rsid w:val="006A1BAB"/>
    <w:rsid w:val="006A2184"/>
    <w:rsid w:val="006C5E4D"/>
    <w:rsid w:val="006D7EA3"/>
    <w:rsid w:val="00705D8C"/>
    <w:rsid w:val="007132BC"/>
    <w:rsid w:val="00731BB3"/>
    <w:rsid w:val="007345C6"/>
    <w:rsid w:val="00741B56"/>
    <w:rsid w:val="00751AC6"/>
    <w:rsid w:val="00760CAF"/>
    <w:rsid w:val="00763D4D"/>
    <w:rsid w:val="0076416D"/>
    <w:rsid w:val="007A6F0E"/>
    <w:rsid w:val="007B140A"/>
    <w:rsid w:val="007E7E35"/>
    <w:rsid w:val="00825654"/>
    <w:rsid w:val="008308B4"/>
    <w:rsid w:val="00840153"/>
    <w:rsid w:val="00851369"/>
    <w:rsid w:val="00854049"/>
    <w:rsid w:val="00886C14"/>
    <w:rsid w:val="008A013A"/>
    <w:rsid w:val="008B5417"/>
    <w:rsid w:val="008B7C77"/>
    <w:rsid w:val="008D2D78"/>
    <w:rsid w:val="008E2279"/>
    <w:rsid w:val="008E41BE"/>
    <w:rsid w:val="008F729A"/>
    <w:rsid w:val="009028D9"/>
    <w:rsid w:val="00903DCA"/>
    <w:rsid w:val="00916CEB"/>
    <w:rsid w:val="00922550"/>
    <w:rsid w:val="00923431"/>
    <w:rsid w:val="0092680A"/>
    <w:rsid w:val="00944101"/>
    <w:rsid w:val="0095488B"/>
    <w:rsid w:val="00970D56"/>
    <w:rsid w:val="00981FC8"/>
    <w:rsid w:val="009C2502"/>
    <w:rsid w:val="009D4D01"/>
    <w:rsid w:val="009D6AD2"/>
    <w:rsid w:val="009F062D"/>
    <w:rsid w:val="009F5975"/>
    <w:rsid w:val="00A126E4"/>
    <w:rsid w:val="00A355E7"/>
    <w:rsid w:val="00A70BDF"/>
    <w:rsid w:val="00A866C0"/>
    <w:rsid w:val="00AB54CD"/>
    <w:rsid w:val="00AE76A3"/>
    <w:rsid w:val="00B30767"/>
    <w:rsid w:val="00B3262C"/>
    <w:rsid w:val="00B53D45"/>
    <w:rsid w:val="00B55534"/>
    <w:rsid w:val="00B67355"/>
    <w:rsid w:val="00B673C0"/>
    <w:rsid w:val="00B758E8"/>
    <w:rsid w:val="00B86161"/>
    <w:rsid w:val="00BA6643"/>
    <w:rsid w:val="00BD3672"/>
    <w:rsid w:val="00BF7D78"/>
    <w:rsid w:val="00C30180"/>
    <w:rsid w:val="00C42B77"/>
    <w:rsid w:val="00C51664"/>
    <w:rsid w:val="00C554A5"/>
    <w:rsid w:val="00C745E7"/>
    <w:rsid w:val="00CA67C7"/>
    <w:rsid w:val="00CF0804"/>
    <w:rsid w:val="00DB4ECB"/>
    <w:rsid w:val="00DD2699"/>
    <w:rsid w:val="00DF7A57"/>
    <w:rsid w:val="00E42DF2"/>
    <w:rsid w:val="00E4366E"/>
    <w:rsid w:val="00E72098"/>
    <w:rsid w:val="00E81764"/>
    <w:rsid w:val="00E9347F"/>
    <w:rsid w:val="00EB73AB"/>
    <w:rsid w:val="00EB77FF"/>
    <w:rsid w:val="00EF4E12"/>
    <w:rsid w:val="00F2082C"/>
    <w:rsid w:val="00F531F0"/>
    <w:rsid w:val="00F57ADF"/>
    <w:rsid w:val="00F65752"/>
    <w:rsid w:val="00FA61B5"/>
    <w:rsid w:val="00FA6C5A"/>
    <w:rsid w:val="00FD119F"/>
    <w:rsid w:val="00FD1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B6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BDF"/>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3DB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43DB8"/>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3DB8"/>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43DB8"/>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243DB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43DB8"/>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E81764"/>
    <w:pPr>
      <w:ind w:left="720"/>
      <w:contextualSpacing/>
    </w:pPr>
  </w:style>
  <w:style w:type="table" w:styleId="TableGrid">
    <w:name w:val="Table Grid"/>
    <w:basedOn w:val="TableNormal"/>
    <w:uiPriority w:val="39"/>
    <w:rsid w:val="009234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22550"/>
    <w:rPr>
      <w:sz w:val="16"/>
      <w:szCs w:val="16"/>
    </w:rPr>
  </w:style>
  <w:style w:type="paragraph" w:styleId="CommentText">
    <w:name w:val="annotation text"/>
    <w:basedOn w:val="Normal"/>
    <w:link w:val="CommentTextChar"/>
    <w:uiPriority w:val="99"/>
    <w:unhideWhenUsed/>
    <w:rsid w:val="00922550"/>
    <w:pPr>
      <w:spacing w:line="240" w:lineRule="auto"/>
    </w:pPr>
    <w:rPr>
      <w:sz w:val="20"/>
      <w:szCs w:val="20"/>
    </w:rPr>
  </w:style>
  <w:style w:type="character" w:customStyle="1" w:styleId="CommentTextChar">
    <w:name w:val="Comment Text Char"/>
    <w:basedOn w:val="DefaultParagraphFont"/>
    <w:link w:val="CommentText"/>
    <w:uiPriority w:val="99"/>
    <w:rsid w:val="0092255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22550"/>
    <w:rPr>
      <w:b/>
      <w:bCs/>
    </w:rPr>
  </w:style>
  <w:style w:type="character" w:customStyle="1" w:styleId="CommentSubjectChar">
    <w:name w:val="Comment Subject Char"/>
    <w:basedOn w:val="CommentTextChar"/>
    <w:link w:val="CommentSubject"/>
    <w:uiPriority w:val="99"/>
    <w:semiHidden/>
    <w:rsid w:val="00922550"/>
    <w:rPr>
      <w:rFonts w:ascii="Times New Roman" w:hAnsi="Times New Roman"/>
      <w:b/>
      <w:bCs/>
      <w:sz w:val="20"/>
      <w:szCs w:val="20"/>
    </w:rPr>
  </w:style>
  <w:style w:type="paragraph" w:styleId="TOCHeading">
    <w:name w:val="TOC Heading"/>
    <w:basedOn w:val="Heading1"/>
    <w:next w:val="Normal"/>
    <w:uiPriority w:val="39"/>
    <w:unhideWhenUsed/>
    <w:qFormat/>
    <w:rsid w:val="0095488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5488B"/>
    <w:pPr>
      <w:spacing w:after="100"/>
    </w:pPr>
  </w:style>
  <w:style w:type="character" w:styleId="Hyperlink">
    <w:name w:val="Hyperlink"/>
    <w:basedOn w:val="DefaultParagraphFont"/>
    <w:uiPriority w:val="99"/>
    <w:unhideWhenUsed/>
    <w:rsid w:val="0095488B"/>
    <w:rPr>
      <w:color w:val="0563C1" w:themeColor="hyperlink"/>
      <w:u w:val="single"/>
    </w:rPr>
  </w:style>
  <w:style w:type="paragraph" w:styleId="Header">
    <w:name w:val="header"/>
    <w:basedOn w:val="Normal"/>
    <w:link w:val="HeaderChar"/>
    <w:uiPriority w:val="99"/>
    <w:unhideWhenUsed/>
    <w:rsid w:val="00954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88B"/>
    <w:rPr>
      <w:rFonts w:ascii="Times New Roman" w:hAnsi="Times New Roman"/>
      <w:sz w:val="24"/>
    </w:rPr>
  </w:style>
  <w:style w:type="paragraph" w:styleId="Footer">
    <w:name w:val="footer"/>
    <w:basedOn w:val="Normal"/>
    <w:link w:val="FooterChar"/>
    <w:uiPriority w:val="99"/>
    <w:unhideWhenUsed/>
    <w:rsid w:val="00954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88B"/>
    <w:rPr>
      <w:rFonts w:ascii="Times New Roman" w:hAnsi="Times New Roman"/>
      <w:sz w:val="24"/>
    </w:rPr>
  </w:style>
  <w:style w:type="character" w:customStyle="1" w:styleId="UnresolvedMention">
    <w:name w:val="Unresolved Mention"/>
    <w:basedOn w:val="DefaultParagraphFont"/>
    <w:uiPriority w:val="99"/>
    <w:semiHidden/>
    <w:unhideWhenUsed/>
    <w:rsid w:val="00DF7A57"/>
    <w:rPr>
      <w:color w:val="605E5C"/>
      <w:shd w:val="clear" w:color="auto" w:fill="E1DFDD"/>
    </w:rPr>
  </w:style>
  <w:style w:type="paragraph" w:styleId="NormalWeb">
    <w:name w:val="Normal (Web)"/>
    <w:basedOn w:val="Normal"/>
    <w:uiPriority w:val="99"/>
    <w:semiHidden/>
    <w:unhideWhenUsed/>
    <w:rsid w:val="00981FC8"/>
    <w:pPr>
      <w:spacing w:before="100" w:beforeAutospacing="1" w:after="100" w:afterAutospacing="1" w:line="240" w:lineRule="auto"/>
      <w:jc w:val="left"/>
    </w:pPr>
    <w:rPr>
      <w:rFonts w:eastAsia="Times New Roman" w:cs="Times New Roman"/>
      <w:szCs w:val="24"/>
    </w:rPr>
  </w:style>
  <w:style w:type="character" w:styleId="FollowedHyperlink">
    <w:name w:val="FollowedHyperlink"/>
    <w:basedOn w:val="DefaultParagraphFont"/>
    <w:uiPriority w:val="99"/>
    <w:semiHidden/>
    <w:unhideWhenUsed/>
    <w:rsid w:val="00C42B77"/>
    <w:rPr>
      <w:color w:val="954F72" w:themeColor="followedHyperlink"/>
      <w:u w:val="single"/>
    </w:rPr>
  </w:style>
  <w:style w:type="paragraph" w:styleId="Caption">
    <w:name w:val="caption"/>
    <w:basedOn w:val="Normal"/>
    <w:next w:val="Normal"/>
    <w:uiPriority w:val="35"/>
    <w:unhideWhenUsed/>
    <w:qFormat/>
    <w:rsid w:val="007345C6"/>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693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CD"/>
    <w:rPr>
      <w:rFonts w:ascii="Tahoma" w:hAnsi="Tahoma" w:cs="Tahoma"/>
      <w:sz w:val="16"/>
      <w:szCs w:val="16"/>
    </w:rPr>
  </w:style>
  <w:style w:type="paragraph" w:styleId="NoSpacing">
    <w:name w:val="No Spacing"/>
    <w:aliases w:val="heading 1"/>
    <w:basedOn w:val="Heading1"/>
    <w:next w:val="Heading1"/>
    <w:link w:val="NoSpacingChar"/>
    <w:autoRedefine/>
    <w:uiPriority w:val="1"/>
    <w:qFormat/>
    <w:rsid w:val="00693DCD"/>
    <w:pPr>
      <w:tabs>
        <w:tab w:val="left" w:pos="7275"/>
        <w:tab w:val="right" w:pos="9026"/>
      </w:tabs>
      <w:spacing w:before="480" w:line="240" w:lineRule="auto"/>
      <w:jc w:val="left"/>
    </w:pPr>
    <w:rPr>
      <w:rFonts w:cs="Times New Roman"/>
      <w:bCs/>
      <w:color w:val="000000"/>
      <w:sz w:val="24"/>
      <w:szCs w:val="24"/>
      <w:lang w:val="en-IN" w:eastAsia="en-IN"/>
    </w:rPr>
  </w:style>
  <w:style w:type="character" w:customStyle="1" w:styleId="NoSpacingChar">
    <w:name w:val="No Spacing Char"/>
    <w:aliases w:val="heading 1 Char"/>
    <w:basedOn w:val="DefaultParagraphFont"/>
    <w:link w:val="NoSpacing"/>
    <w:uiPriority w:val="1"/>
    <w:rsid w:val="00693DCD"/>
    <w:rPr>
      <w:rFonts w:ascii="Times New Roman" w:eastAsiaTheme="majorEastAsia" w:hAnsi="Times New Roman" w:cs="Times New Roman"/>
      <w:b/>
      <w:bCs/>
      <w:color w:val="000000"/>
      <w:sz w:val="24"/>
      <w:szCs w:val="24"/>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BDF"/>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3DB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43DB8"/>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3DB8"/>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43DB8"/>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243DB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43DB8"/>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E81764"/>
    <w:pPr>
      <w:ind w:left="720"/>
      <w:contextualSpacing/>
    </w:pPr>
  </w:style>
  <w:style w:type="table" w:styleId="TableGrid">
    <w:name w:val="Table Grid"/>
    <w:basedOn w:val="TableNormal"/>
    <w:uiPriority w:val="39"/>
    <w:rsid w:val="009234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22550"/>
    <w:rPr>
      <w:sz w:val="16"/>
      <w:szCs w:val="16"/>
    </w:rPr>
  </w:style>
  <w:style w:type="paragraph" w:styleId="CommentText">
    <w:name w:val="annotation text"/>
    <w:basedOn w:val="Normal"/>
    <w:link w:val="CommentTextChar"/>
    <w:uiPriority w:val="99"/>
    <w:unhideWhenUsed/>
    <w:rsid w:val="00922550"/>
    <w:pPr>
      <w:spacing w:line="240" w:lineRule="auto"/>
    </w:pPr>
    <w:rPr>
      <w:sz w:val="20"/>
      <w:szCs w:val="20"/>
    </w:rPr>
  </w:style>
  <w:style w:type="character" w:customStyle="1" w:styleId="CommentTextChar">
    <w:name w:val="Comment Text Char"/>
    <w:basedOn w:val="DefaultParagraphFont"/>
    <w:link w:val="CommentText"/>
    <w:uiPriority w:val="99"/>
    <w:rsid w:val="0092255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22550"/>
    <w:rPr>
      <w:b/>
      <w:bCs/>
    </w:rPr>
  </w:style>
  <w:style w:type="character" w:customStyle="1" w:styleId="CommentSubjectChar">
    <w:name w:val="Comment Subject Char"/>
    <w:basedOn w:val="CommentTextChar"/>
    <w:link w:val="CommentSubject"/>
    <w:uiPriority w:val="99"/>
    <w:semiHidden/>
    <w:rsid w:val="00922550"/>
    <w:rPr>
      <w:rFonts w:ascii="Times New Roman" w:hAnsi="Times New Roman"/>
      <w:b/>
      <w:bCs/>
      <w:sz w:val="20"/>
      <w:szCs w:val="20"/>
    </w:rPr>
  </w:style>
  <w:style w:type="paragraph" w:styleId="TOCHeading">
    <w:name w:val="TOC Heading"/>
    <w:basedOn w:val="Heading1"/>
    <w:next w:val="Normal"/>
    <w:uiPriority w:val="39"/>
    <w:unhideWhenUsed/>
    <w:qFormat/>
    <w:rsid w:val="0095488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5488B"/>
    <w:pPr>
      <w:spacing w:after="100"/>
    </w:pPr>
  </w:style>
  <w:style w:type="character" w:styleId="Hyperlink">
    <w:name w:val="Hyperlink"/>
    <w:basedOn w:val="DefaultParagraphFont"/>
    <w:uiPriority w:val="99"/>
    <w:unhideWhenUsed/>
    <w:rsid w:val="0095488B"/>
    <w:rPr>
      <w:color w:val="0563C1" w:themeColor="hyperlink"/>
      <w:u w:val="single"/>
    </w:rPr>
  </w:style>
  <w:style w:type="paragraph" w:styleId="Header">
    <w:name w:val="header"/>
    <w:basedOn w:val="Normal"/>
    <w:link w:val="HeaderChar"/>
    <w:uiPriority w:val="99"/>
    <w:unhideWhenUsed/>
    <w:rsid w:val="00954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88B"/>
    <w:rPr>
      <w:rFonts w:ascii="Times New Roman" w:hAnsi="Times New Roman"/>
      <w:sz w:val="24"/>
    </w:rPr>
  </w:style>
  <w:style w:type="paragraph" w:styleId="Footer">
    <w:name w:val="footer"/>
    <w:basedOn w:val="Normal"/>
    <w:link w:val="FooterChar"/>
    <w:uiPriority w:val="99"/>
    <w:unhideWhenUsed/>
    <w:rsid w:val="00954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88B"/>
    <w:rPr>
      <w:rFonts w:ascii="Times New Roman" w:hAnsi="Times New Roman"/>
      <w:sz w:val="24"/>
    </w:rPr>
  </w:style>
  <w:style w:type="character" w:customStyle="1" w:styleId="UnresolvedMention">
    <w:name w:val="Unresolved Mention"/>
    <w:basedOn w:val="DefaultParagraphFont"/>
    <w:uiPriority w:val="99"/>
    <w:semiHidden/>
    <w:unhideWhenUsed/>
    <w:rsid w:val="00DF7A57"/>
    <w:rPr>
      <w:color w:val="605E5C"/>
      <w:shd w:val="clear" w:color="auto" w:fill="E1DFDD"/>
    </w:rPr>
  </w:style>
  <w:style w:type="paragraph" w:styleId="NormalWeb">
    <w:name w:val="Normal (Web)"/>
    <w:basedOn w:val="Normal"/>
    <w:uiPriority w:val="99"/>
    <w:semiHidden/>
    <w:unhideWhenUsed/>
    <w:rsid w:val="00981FC8"/>
    <w:pPr>
      <w:spacing w:before="100" w:beforeAutospacing="1" w:after="100" w:afterAutospacing="1" w:line="240" w:lineRule="auto"/>
      <w:jc w:val="left"/>
    </w:pPr>
    <w:rPr>
      <w:rFonts w:eastAsia="Times New Roman" w:cs="Times New Roman"/>
      <w:szCs w:val="24"/>
    </w:rPr>
  </w:style>
  <w:style w:type="character" w:styleId="FollowedHyperlink">
    <w:name w:val="FollowedHyperlink"/>
    <w:basedOn w:val="DefaultParagraphFont"/>
    <w:uiPriority w:val="99"/>
    <w:semiHidden/>
    <w:unhideWhenUsed/>
    <w:rsid w:val="00C42B77"/>
    <w:rPr>
      <w:color w:val="954F72" w:themeColor="followedHyperlink"/>
      <w:u w:val="single"/>
    </w:rPr>
  </w:style>
  <w:style w:type="paragraph" w:styleId="Caption">
    <w:name w:val="caption"/>
    <w:basedOn w:val="Normal"/>
    <w:next w:val="Normal"/>
    <w:uiPriority w:val="35"/>
    <w:unhideWhenUsed/>
    <w:qFormat/>
    <w:rsid w:val="007345C6"/>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693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CD"/>
    <w:rPr>
      <w:rFonts w:ascii="Tahoma" w:hAnsi="Tahoma" w:cs="Tahoma"/>
      <w:sz w:val="16"/>
      <w:szCs w:val="16"/>
    </w:rPr>
  </w:style>
  <w:style w:type="paragraph" w:styleId="NoSpacing">
    <w:name w:val="No Spacing"/>
    <w:aliases w:val="heading 1"/>
    <w:basedOn w:val="Heading1"/>
    <w:next w:val="Heading1"/>
    <w:link w:val="NoSpacingChar"/>
    <w:autoRedefine/>
    <w:uiPriority w:val="1"/>
    <w:qFormat/>
    <w:rsid w:val="00693DCD"/>
    <w:pPr>
      <w:tabs>
        <w:tab w:val="left" w:pos="7275"/>
        <w:tab w:val="right" w:pos="9026"/>
      </w:tabs>
      <w:spacing w:before="480" w:line="240" w:lineRule="auto"/>
      <w:jc w:val="left"/>
    </w:pPr>
    <w:rPr>
      <w:rFonts w:cs="Times New Roman"/>
      <w:bCs/>
      <w:color w:val="000000"/>
      <w:sz w:val="24"/>
      <w:szCs w:val="24"/>
      <w:lang w:val="en-IN" w:eastAsia="en-IN"/>
    </w:rPr>
  </w:style>
  <w:style w:type="character" w:customStyle="1" w:styleId="NoSpacingChar">
    <w:name w:val="No Spacing Char"/>
    <w:aliases w:val="heading 1 Char"/>
    <w:basedOn w:val="DefaultParagraphFont"/>
    <w:link w:val="NoSpacing"/>
    <w:uiPriority w:val="1"/>
    <w:rsid w:val="00693DCD"/>
    <w:rPr>
      <w:rFonts w:ascii="Times New Roman" w:eastAsiaTheme="majorEastAsia" w:hAnsi="Times New Roman" w:cs="Times New Roman"/>
      <w:b/>
      <w:bCs/>
      <w:color w:val="000000"/>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488765">
      <w:bodyDiv w:val="1"/>
      <w:marLeft w:val="0"/>
      <w:marRight w:val="0"/>
      <w:marTop w:val="0"/>
      <w:marBottom w:val="0"/>
      <w:divBdr>
        <w:top w:val="none" w:sz="0" w:space="0" w:color="auto"/>
        <w:left w:val="none" w:sz="0" w:space="0" w:color="auto"/>
        <w:bottom w:val="none" w:sz="0" w:space="0" w:color="auto"/>
        <w:right w:val="none" w:sz="0" w:space="0" w:color="auto"/>
      </w:divBdr>
      <w:divsChild>
        <w:div w:id="1889149107">
          <w:marLeft w:val="0"/>
          <w:marRight w:val="0"/>
          <w:marTop w:val="0"/>
          <w:marBottom w:val="0"/>
          <w:divBdr>
            <w:top w:val="none" w:sz="0" w:space="0" w:color="auto"/>
            <w:left w:val="none" w:sz="0" w:space="0" w:color="auto"/>
            <w:bottom w:val="none" w:sz="0" w:space="0" w:color="auto"/>
            <w:right w:val="none" w:sz="0" w:space="0" w:color="auto"/>
          </w:divBdr>
          <w:divsChild>
            <w:div w:id="9077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468542">
      <w:bodyDiv w:val="1"/>
      <w:marLeft w:val="0"/>
      <w:marRight w:val="0"/>
      <w:marTop w:val="0"/>
      <w:marBottom w:val="0"/>
      <w:divBdr>
        <w:top w:val="none" w:sz="0" w:space="0" w:color="auto"/>
        <w:left w:val="none" w:sz="0" w:space="0" w:color="auto"/>
        <w:bottom w:val="none" w:sz="0" w:space="0" w:color="auto"/>
        <w:right w:val="none" w:sz="0" w:space="0" w:color="auto"/>
      </w:divBdr>
      <w:divsChild>
        <w:div w:id="275217354">
          <w:marLeft w:val="0"/>
          <w:marRight w:val="0"/>
          <w:marTop w:val="0"/>
          <w:marBottom w:val="0"/>
          <w:divBdr>
            <w:top w:val="none" w:sz="0" w:space="0" w:color="auto"/>
            <w:left w:val="none" w:sz="0" w:space="0" w:color="auto"/>
            <w:bottom w:val="none" w:sz="0" w:space="0" w:color="auto"/>
            <w:right w:val="none" w:sz="0" w:space="0" w:color="auto"/>
          </w:divBdr>
        </w:div>
      </w:divsChild>
    </w:div>
    <w:div w:id="936214358">
      <w:bodyDiv w:val="1"/>
      <w:marLeft w:val="0"/>
      <w:marRight w:val="0"/>
      <w:marTop w:val="0"/>
      <w:marBottom w:val="0"/>
      <w:divBdr>
        <w:top w:val="none" w:sz="0" w:space="0" w:color="auto"/>
        <w:left w:val="none" w:sz="0" w:space="0" w:color="auto"/>
        <w:bottom w:val="none" w:sz="0" w:space="0" w:color="auto"/>
        <w:right w:val="none" w:sz="0" w:space="0" w:color="auto"/>
      </w:divBdr>
    </w:div>
    <w:div w:id="1230729940">
      <w:bodyDiv w:val="1"/>
      <w:marLeft w:val="0"/>
      <w:marRight w:val="0"/>
      <w:marTop w:val="0"/>
      <w:marBottom w:val="0"/>
      <w:divBdr>
        <w:top w:val="none" w:sz="0" w:space="0" w:color="auto"/>
        <w:left w:val="none" w:sz="0" w:space="0" w:color="auto"/>
        <w:bottom w:val="none" w:sz="0" w:space="0" w:color="auto"/>
        <w:right w:val="none" w:sz="0" w:space="0" w:color="auto"/>
      </w:divBdr>
      <w:divsChild>
        <w:div w:id="1945378687">
          <w:marLeft w:val="0"/>
          <w:marRight w:val="0"/>
          <w:marTop w:val="0"/>
          <w:marBottom w:val="0"/>
          <w:divBdr>
            <w:top w:val="none" w:sz="0" w:space="0" w:color="auto"/>
            <w:left w:val="none" w:sz="0" w:space="0" w:color="auto"/>
            <w:bottom w:val="none" w:sz="0" w:space="0" w:color="auto"/>
            <w:right w:val="none" w:sz="0" w:space="0" w:color="auto"/>
          </w:divBdr>
        </w:div>
      </w:divsChild>
    </w:div>
    <w:div w:id="2037802281">
      <w:bodyDiv w:val="1"/>
      <w:marLeft w:val="0"/>
      <w:marRight w:val="0"/>
      <w:marTop w:val="0"/>
      <w:marBottom w:val="0"/>
      <w:divBdr>
        <w:top w:val="none" w:sz="0" w:space="0" w:color="auto"/>
        <w:left w:val="none" w:sz="0" w:space="0" w:color="auto"/>
        <w:bottom w:val="none" w:sz="0" w:space="0" w:color="auto"/>
        <w:right w:val="none" w:sz="0" w:space="0" w:color="auto"/>
      </w:divBdr>
    </w:div>
    <w:div w:id="2141412659">
      <w:bodyDiv w:val="1"/>
      <w:marLeft w:val="0"/>
      <w:marRight w:val="0"/>
      <w:marTop w:val="0"/>
      <w:marBottom w:val="0"/>
      <w:divBdr>
        <w:top w:val="none" w:sz="0" w:space="0" w:color="auto"/>
        <w:left w:val="none" w:sz="0" w:space="0" w:color="auto"/>
        <w:bottom w:val="none" w:sz="0" w:space="0" w:color="auto"/>
        <w:right w:val="none" w:sz="0" w:space="0" w:color="auto"/>
      </w:divBdr>
      <w:divsChild>
        <w:div w:id="894005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s://d1wqtxts1xzle7.cloudfront.net/54237119/Sahel_15_5_Second_Journal-with-cover-page-v2.pdf" TargetMode="External"/><Relationship Id="rId3" Type="http://schemas.openxmlformats.org/officeDocument/2006/relationships/styles" Target="styles.xml"/><Relationship Id="rId21" Type="http://schemas.openxmlformats.org/officeDocument/2006/relationships/hyperlink" Target="https://www.researchgate.net/profile/Farzan-Yahya/publication/257307289_Significant_Analysis_for_Financial_Statements_An_Empirical_Study_of_National_and_Unilever_Foods/links/0deec524dbf31a65e6000000/Significant-Analysis-for-Financial-Statements-An-Empirical-Study-of-National-and-Unilever-Foods.pdf"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journals.openedition.org/fcs/3821" TargetMode="External"/><Relationship Id="rId2" Type="http://schemas.openxmlformats.org/officeDocument/2006/relationships/numbering" Target="numbering.xml"/><Relationship Id="rId16" Type="http://schemas.openxmlformats.org/officeDocument/2006/relationships/hyperlink" Target="https://www.researchgate.net/profile/Haitham-Nobanee/publication/358043114_Financial_Statement_Analysis_of_Unilever/links/61ed8583dafcdb25fd475938/Financial-Statement-Analysis-of-Unilever.pdf" TargetMode="External"/><Relationship Id="rId20" Type="http://schemas.openxmlformats.org/officeDocument/2006/relationships/hyperlink" Target="https://journals.sagepub.com/doi/pdf/10.1177/2319510X198257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researchgate.net/profile/Sadanand-Vijay-Kumar/publication/338622493_Efficient_Market_Hypothesis_in_the_Indian_Stock_Market/links/5e201d8aa6fdcc10156c395f/Efficient-Market-Hypothesis-in-the-Indian-Stock-Market.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7962A-4C33-43F2-B7DA-7283B2EB8853}"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F179522C-984F-44CC-A06F-6F5E61BBBD35}">
      <dgm:prSet phldrT="[Text]"/>
      <dgm:spPr/>
      <dgm:t>
        <a:bodyPr/>
        <a:lstStyle/>
        <a:p>
          <a:r>
            <a:rPr lang="en-US"/>
            <a:t>Regular dividend policy	</a:t>
          </a:r>
        </a:p>
      </dgm:t>
    </dgm:pt>
    <dgm:pt modelId="{56704868-AA5B-41F9-B3E4-4C6451817B74}" type="parTrans" cxnId="{983DE830-DBF8-46E5-B69E-FDA79BF351CA}">
      <dgm:prSet/>
      <dgm:spPr/>
      <dgm:t>
        <a:bodyPr/>
        <a:lstStyle/>
        <a:p>
          <a:endParaRPr lang="en-US"/>
        </a:p>
      </dgm:t>
    </dgm:pt>
    <dgm:pt modelId="{CB627E23-1387-4AD8-B3D6-635B49C83027}" type="sibTrans" cxnId="{983DE830-DBF8-46E5-B69E-FDA79BF351CA}">
      <dgm:prSet/>
      <dgm:spPr/>
      <dgm:t>
        <a:bodyPr/>
        <a:lstStyle/>
        <a:p>
          <a:endParaRPr lang="en-US"/>
        </a:p>
      </dgm:t>
    </dgm:pt>
    <dgm:pt modelId="{FDC645E5-4B04-41CD-A029-9D63D6680671}">
      <dgm:prSet phldrT="[Text]"/>
      <dgm:spPr/>
      <dgm:t>
        <a:bodyPr/>
        <a:lstStyle/>
        <a:p>
          <a:r>
            <a:rPr lang="en-US"/>
            <a:t>Stable Dividend Policy	</a:t>
          </a:r>
        </a:p>
      </dgm:t>
    </dgm:pt>
    <dgm:pt modelId="{3E281A4E-0345-47D8-B613-B66C208E5F20}" type="parTrans" cxnId="{465FDAF8-3027-4A77-A37F-8A339DA5C65B}">
      <dgm:prSet/>
      <dgm:spPr/>
      <dgm:t>
        <a:bodyPr/>
        <a:lstStyle/>
        <a:p>
          <a:endParaRPr lang="en-US"/>
        </a:p>
      </dgm:t>
    </dgm:pt>
    <dgm:pt modelId="{7DA0A346-95A8-4D95-8C52-63840328889D}" type="sibTrans" cxnId="{465FDAF8-3027-4A77-A37F-8A339DA5C65B}">
      <dgm:prSet/>
      <dgm:spPr/>
      <dgm:t>
        <a:bodyPr/>
        <a:lstStyle/>
        <a:p>
          <a:endParaRPr lang="en-US"/>
        </a:p>
      </dgm:t>
    </dgm:pt>
    <dgm:pt modelId="{5FEE7121-0EC3-424D-86BB-CC0BD675F31C}">
      <dgm:prSet phldrT="[Text]"/>
      <dgm:spPr/>
      <dgm:t>
        <a:bodyPr/>
        <a:lstStyle/>
        <a:p>
          <a:r>
            <a:rPr lang="en-US"/>
            <a:t>Irregular Divedend policy</a:t>
          </a:r>
        </a:p>
      </dgm:t>
    </dgm:pt>
    <dgm:pt modelId="{18B9BEA9-5B0E-4D1E-836D-74080F293BE9}" type="parTrans" cxnId="{060E0D82-E1D2-4BBF-9BD3-17118EE623CA}">
      <dgm:prSet/>
      <dgm:spPr/>
      <dgm:t>
        <a:bodyPr/>
        <a:lstStyle/>
        <a:p>
          <a:endParaRPr lang="en-US"/>
        </a:p>
      </dgm:t>
    </dgm:pt>
    <dgm:pt modelId="{995F6AB4-8F7A-4FE0-98F2-910E19A3856D}" type="sibTrans" cxnId="{060E0D82-E1D2-4BBF-9BD3-17118EE623CA}">
      <dgm:prSet/>
      <dgm:spPr/>
      <dgm:t>
        <a:bodyPr/>
        <a:lstStyle/>
        <a:p>
          <a:endParaRPr lang="en-US"/>
        </a:p>
      </dgm:t>
    </dgm:pt>
    <dgm:pt modelId="{EFBBF89E-D0E9-4AA3-A439-236EA044BFDA}">
      <dgm:prSet phldrT="[Text]"/>
      <dgm:spPr/>
      <dgm:t>
        <a:bodyPr/>
        <a:lstStyle/>
        <a:p>
          <a:r>
            <a:rPr lang="en-US"/>
            <a:t>No Dividend policy</a:t>
          </a:r>
        </a:p>
      </dgm:t>
    </dgm:pt>
    <dgm:pt modelId="{4A2FEA03-38F8-494D-9B67-4B8C711FC1F8}" type="parTrans" cxnId="{574B97FA-C759-4BF2-81E6-178B0F26DA71}">
      <dgm:prSet/>
      <dgm:spPr/>
      <dgm:t>
        <a:bodyPr/>
        <a:lstStyle/>
        <a:p>
          <a:endParaRPr lang="en-US"/>
        </a:p>
      </dgm:t>
    </dgm:pt>
    <dgm:pt modelId="{98E2C883-E37D-4FD5-A40E-3E50E1334F05}" type="sibTrans" cxnId="{574B97FA-C759-4BF2-81E6-178B0F26DA71}">
      <dgm:prSet/>
      <dgm:spPr/>
      <dgm:t>
        <a:bodyPr/>
        <a:lstStyle/>
        <a:p>
          <a:endParaRPr lang="en-US"/>
        </a:p>
      </dgm:t>
    </dgm:pt>
    <dgm:pt modelId="{F0BB4BB0-FE9B-483A-8694-9A40245D8BED}" type="pres">
      <dgm:prSet presAssocID="{BA57962A-4C33-43F2-B7DA-7283B2EB8853}" presName="linear" presStyleCnt="0">
        <dgm:presLayoutVars>
          <dgm:dir/>
          <dgm:animLvl val="lvl"/>
          <dgm:resizeHandles val="exact"/>
        </dgm:presLayoutVars>
      </dgm:prSet>
      <dgm:spPr/>
      <dgm:t>
        <a:bodyPr/>
        <a:lstStyle/>
        <a:p>
          <a:endParaRPr lang="bg-BG"/>
        </a:p>
      </dgm:t>
    </dgm:pt>
    <dgm:pt modelId="{DAA46BA8-587D-4EC5-8D9F-FC812BF29A29}" type="pres">
      <dgm:prSet presAssocID="{F179522C-984F-44CC-A06F-6F5E61BBBD35}" presName="parentLin" presStyleCnt="0"/>
      <dgm:spPr/>
    </dgm:pt>
    <dgm:pt modelId="{9D566FF9-75C8-4CD8-98A6-9F82B384AB4E}" type="pres">
      <dgm:prSet presAssocID="{F179522C-984F-44CC-A06F-6F5E61BBBD35}" presName="parentLeftMargin" presStyleLbl="node1" presStyleIdx="0" presStyleCnt="4"/>
      <dgm:spPr/>
      <dgm:t>
        <a:bodyPr/>
        <a:lstStyle/>
        <a:p>
          <a:endParaRPr lang="bg-BG"/>
        </a:p>
      </dgm:t>
    </dgm:pt>
    <dgm:pt modelId="{53847751-D5D1-4EF0-AA96-B31C4135F246}" type="pres">
      <dgm:prSet presAssocID="{F179522C-984F-44CC-A06F-6F5E61BBBD35}" presName="parentText" presStyleLbl="node1" presStyleIdx="0" presStyleCnt="4">
        <dgm:presLayoutVars>
          <dgm:chMax val="0"/>
          <dgm:bulletEnabled val="1"/>
        </dgm:presLayoutVars>
      </dgm:prSet>
      <dgm:spPr/>
      <dgm:t>
        <a:bodyPr/>
        <a:lstStyle/>
        <a:p>
          <a:endParaRPr lang="bg-BG"/>
        </a:p>
      </dgm:t>
    </dgm:pt>
    <dgm:pt modelId="{B45A8CE2-4BD5-4A16-A3B9-A1775BA38378}" type="pres">
      <dgm:prSet presAssocID="{F179522C-984F-44CC-A06F-6F5E61BBBD35}" presName="negativeSpace" presStyleCnt="0"/>
      <dgm:spPr/>
    </dgm:pt>
    <dgm:pt modelId="{31EAD544-AFED-4104-8D92-3E1C25F19C37}" type="pres">
      <dgm:prSet presAssocID="{F179522C-984F-44CC-A06F-6F5E61BBBD35}" presName="childText" presStyleLbl="conFgAcc1" presStyleIdx="0" presStyleCnt="4">
        <dgm:presLayoutVars>
          <dgm:bulletEnabled val="1"/>
        </dgm:presLayoutVars>
      </dgm:prSet>
      <dgm:spPr/>
    </dgm:pt>
    <dgm:pt modelId="{E0904816-9086-4AD9-BAAF-1AE6D209F64F}" type="pres">
      <dgm:prSet presAssocID="{CB627E23-1387-4AD8-B3D6-635B49C83027}" presName="spaceBetweenRectangles" presStyleCnt="0"/>
      <dgm:spPr/>
    </dgm:pt>
    <dgm:pt modelId="{1B53B5F7-26A9-4215-81AF-85B9F0ECEC35}" type="pres">
      <dgm:prSet presAssocID="{FDC645E5-4B04-41CD-A029-9D63D6680671}" presName="parentLin" presStyleCnt="0"/>
      <dgm:spPr/>
    </dgm:pt>
    <dgm:pt modelId="{D1C8551E-971C-419B-A396-3FD81B6012B9}" type="pres">
      <dgm:prSet presAssocID="{FDC645E5-4B04-41CD-A029-9D63D6680671}" presName="parentLeftMargin" presStyleLbl="node1" presStyleIdx="0" presStyleCnt="4"/>
      <dgm:spPr/>
      <dgm:t>
        <a:bodyPr/>
        <a:lstStyle/>
        <a:p>
          <a:endParaRPr lang="bg-BG"/>
        </a:p>
      </dgm:t>
    </dgm:pt>
    <dgm:pt modelId="{9314B30C-574B-4698-89DD-2A1AFBC1D975}" type="pres">
      <dgm:prSet presAssocID="{FDC645E5-4B04-41CD-A029-9D63D6680671}" presName="parentText" presStyleLbl="node1" presStyleIdx="1" presStyleCnt="4">
        <dgm:presLayoutVars>
          <dgm:chMax val="0"/>
          <dgm:bulletEnabled val="1"/>
        </dgm:presLayoutVars>
      </dgm:prSet>
      <dgm:spPr/>
      <dgm:t>
        <a:bodyPr/>
        <a:lstStyle/>
        <a:p>
          <a:endParaRPr lang="bg-BG"/>
        </a:p>
      </dgm:t>
    </dgm:pt>
    <dgm:pt modelId="{5BE8BF41-90EC-4129-9060-6FD275E9FFE3}" type="pres">
      <dgm:prSet presAssocID="{FDC645E5-4B04-41CD-A029-9D63D6680671}" presName="negativeSpace" presStyleCnt="0"/>
      <dgm:spPr/>
    </dgm:pt>
    <dgm:pt modelId="{1CF31060-F9B3-41EE-ABD2-85B45CE5EDF1}" type="pres">
      <dgm:prSet presAssocID="{FDC645E5-4B04-41CD-A029-9D63D6680671}" presName="childText" presStyleLbl="conFgAcc1" presStyleIdx="1" presStyleCnt="4">
        <dgm:presLayoutVars>
          <dgm:bulletEnabled val="1"/>
        </dgm:presLayoutVars>
      </dgm:prSet>
      <dgm:spPr/>
    </dgm:pt>
    <dgm:pt modelId="{F86B7422-EFBD-47C6-90B1-947EC5441766}" type="pres">
      <dgm:prSet presAssocID="{7DA0A346-95A8-4D95-8C52-63840328889D}" presName="spaceBetweenRectangles" presStyleCnt="0"/>
      <dgm:spPr/>
    </dgm:pt>
    <dgm:pt modelId="{0CA7894D-25ED-4006-8CF0-604D89FFB686}" type="pres">
      <dgm:prSet presAssocID="{5FEE7121-0EC3-424D-86BB-CC0BD675F31C}" presName="parentLin" presStyleCnt="0"/>
      <dgm:spPr/>
    </dgm:pt>
    <dgm:pt modelId="{231AA0DE-36B4-41A2-8871-F15B1C139ADC}" type="pres">
      <dgm:prSet presAssocID="{5FEE7121-0EC3-424D-86BB-CC0BD675F31C}" presName="parentLeftMargin" presStyleLbl="node1" presStyleIdx="1" presStyleCnt="4"/>
      <dgm:spPr/>
      <dgm:t>
        <a:bodyPr/>
        <a:lstStyle/>
        <a:p>
          <a:endParaRPr lang="bg-BG"/>
        </a:p>
      </dgm:t>
    </dgm:pt>
    <dgm:pt modelId="{2ED66EA7-EBF1-4A07-8540-385501BCFA7F}" type="pres">
      <dgm:prSet presAssocID="{5FEE7121-0EC3-424D-86BB-CC0BD675F31C}" presName="parentText" presStyleLbl="node1" presStyleIdx="2" presStyleCnt="4">
        <dgm:presLayoutVars>
          <dgm:chMax val="0"/>
          <dgm:bulletEnabled val="1"/>
        </dgm:presLayoutVars>
      </dgm:prSet>
      <dgm:spPr/>
      <dgm:t>
        <a:bodyPr/>
        <a:lstStyle/>
        <a:p>
          <a:endParaRPr lang="bg-BG"/>
        </a:p>
      </dgm:t>
    </dgm:pt>
    <dgm:pt modelId="{4ACF6F16-B3C4-49E0-A133-975968FD888E}" type="pres">
      <dgm:prSet presAssocID="{5FEE7121-0EC3-424D-86BB-CC0BD675F31C}" presName="negativeSpace" presStyleCnt="0"/>
      <dgm:spPr/>
    </dgm:pt>
    <dgm:pt modelId="{C39E4F7B-05EB-4C13-B847-E696F65AAEAA}" type="pres">
      <dgm:prSet presAssocID="{5FEE7121-0EC3-424D-86BB-CC0BD675F31C}" presName="childText" presStyleLbl="conFgAcc1" presStyleIdx="2" presStyleCnt="4">
        <dgm:presLayoutVars>
          <dgm:bulletEnabled val="1"/>
        </dgm:presLayoutVars>
      </dgm:prSet>
      <dgm:spPr/>
    </dgm:pt>
    <dgm:pt modelId="{DBE5FBFB-D8F7-4A0A-BF6D-02838D162713}" type="pres">
      <dgm:prSet presAssocID="{995F6AB4-8F7A-4FE0-98F2-910E19A3856D}" presName="spaceBetweenRectangles" presStyleCnt="0"/>
      <dgm:spPr/>
    </dgm:pt>
    <dgm:pt modelId="{7766BCED-7FF8-4860-87CB-305989BCB4CF}" type="pres">
      <dgm:prSet presAssocID="{EFBBF89E-D0E9-4AA3-A439-236EA044BFDA}" presName="parentLin" presStyleCnt="0"/>
      <dgm:spPr/>
    </dgm:pt>
    <dgm:pt modelId="{89F1B32B-5506-40D7-AB20-152E126E1057}" type="pres">
      <dgm:prSet presAssocID="{EFBBF89E-D0E9-4AA3-A439-236EA044BFDA}" presName="parentLeftMargin" presStyleLbl="node1" presStyleIdx="2" presStyleCnt="4"/>
      <dgm:spPr/>
      <dgm:t>
        <a:bodyPr/>
        <a:lstStyle/>
        <a:p>
          <a:endParaRPr lang="bg-BG"/>
        </a:p>
      </dgm:t>
    </dgm:pt>
    <dgm:pt modelId="{826F2761-9BD6-4389-BDCA-D0B5CAEA161E}" type="pres">
      <dgm:prSet presAssocID="{EFBBF89E-D0E9-4AA3-A439-236EA044BFDA}" presName="parentText" presStyleLbl="node1" presStyleIdx="3" presStyleCnt="4">
        <dgm:presLayoutVars>
          <dgm:chMax val="0"/>
          <dgm:bulletEnabled val="1"/>
        </dgm:presLayoutVars>
      </dgm:prSet>
      <dgm:spPr/>
      <dgm:t>
        <a:bodyPr/>
        <a:lstStyle/>
        <a:p>
          <a:endParaRPr lang="bg-BG"/>
        </a:p>
      </dgm:t>
    </dgm:pt>
    <dgm:pt modelId="{C1A44C0F-0785-4741-9B86-BDE5A47346BA}" type="pres">
      <dgm:prSet presAssocID="{EFBBF89E-D0E9-4AA3-A439-236EA044BFDA}" presName="negativeSpace" presStyleCnt="0"/>
      <dgm:spPr/>
    </dgm:pt>
    <dgm:pt modelId="{E7F3F2AF-C849-401D-8D28-01FBAE56C80E}" type="pres">
      <dgm:prSet presAssocID="{EFBBF89E-D0E9-4AA3-A439-236EA044BFDA}" presName="childText" presStyleLbl="conFgAcc1" presStyleIdx="3" presStyleCnt="4">
        <dgm:presLayoutVars>
          <dgm:bulletEnabled val="1"/>
        </dgm:presLayoutVars>
      </dgm:prSet>
      <dgm:spPr/>
    </dgm:pt>
  </dgm:ptLst>
  <dgm:cxnLst>
    <dgm:cxn modelId="{61127983-3BDD-421D-8BA4-9C1EFDAE22A7}" type="presOf" srcId="{BA57962A-4C33-43F2-B7DA-7283B2EB8853}" destId="{F0BB4BB0-FE9B-483A-8694-9A40245D8BED}" srcOrd="0" destOrd="0" presId="urn:microsoft.com/office/officeart/2005/8/layout/list1"/>
    <dgm:cxn modelId="{465FDAF8-3027-4A77-A37F-8A339DA5C65B}" srcId="{BA57962A-4C33-43F2-B7DA-7283B2EB8853}" destId="{FDC645E5-4B04-41CD-A029-9D63D6680671}" srcOrd="1" destOrd="0" parTransId="{3E281A4E-0345-47D8-B613-B66C208E5F20}" sibTransId="{7DA0A346-95A8-4D95-8C52-63840328889D}"/>
    <dgm:cxn modelId="{4AE25CC0-3000-4A10-909F-7692C5BE1C00}" type="presOf" srcId="{FDC645E5-4B04-41CD-A029-9D63D6680671}" destId="{D1C8551E-971C-419B-A396-3FD81B6012B9}" srcOrd="0" destOrd="0" presId="urn:microsoft.com/office/officeart/2005/8/layout/list1"/>
    <dgm:cxn modelId="{574B97FA-C759-4BF2-81E6-178B0F26DA71}" srcId="{BA57962A-4C33-43F2-B7DA-7283B2EB8853}" destId="{EFBBF89E-D0E9-4AA3-A439-236EA044BFDA}" srcOrd="3" destOrd="0" parTransId="{4A2FEA03-38F8-494D-9B67-4B8C711FC1F8}" sibTransId="{98E2C883-E37D-4FD5-A40E-3E50E1334F05}"/>
    <dgm:cxn modelId="{C8E1E71A-3D2C-4BB0-91DF-91609AEEEE06}" type="presOf" srcId="{5FEE7121-0EC3-424D-86BB-CC0BD675F31C}" destId="{231AA0DE-36B4-41A2-8871-F15B1C139ADC}" srcOrd="0" destOrd="0" presId="urn:microsoft.com/office/officeart/2005/8/layout/list1"/>
    <dgm:cxn modelId="{060E0D82-E1D2-4BBF-9BD3-17118EE623CA}" srcId="{BA57962A-4C33-43F2-B7DA-7283B2EB8853}" destId="{5FEE7121-0EC3-424D-86BB-CC0BD675F31C}" srcOrd="2" destOrd="0" parTransId="{18B9BEA9-5B0E-4D1E-836D-74080F293BE9}" sibTransId="{995F6AB4-8F7A-4FE0-98F2-910E19A3856D}"/>
    <dgm:cxn modelId="{983DE830-DBF8-46E5-B69E-FDA79BF351CA}" srcId="{BA57962A-4C33-43F2-B7DA-7283B2EB8853}" destId="{F179522C-984F-44CC-A06F-6F5E61BBBD35}" srcOrd="0" destOrd="0" parTransId="{56704868-AA5B-41F9-B3E4-4C6451817B74}" sibTransId="{CB627E23-1387-4AD8-B3D6-635B49C83027}"/>
    <dgm:cxn modelId="{CCB284E2-9E32-4ED6-9B08-776E713DED44}" type="presOf" srcId="{F179522C-984F-44CC-A06F-6F5E61BBBD35}" destId="{9D566FF9-75C8-4CD8-98A6-9F82B384AB4E}" srcOrd="0" destOrd="0" presId="urn:microsoft.com/office/officeart/2005/8/layout/list1"/>
    <dgm:cxn modelId="{59EC6733-D50C-4B04-95B5-D2CE40931368}" type="presOf" srcId="{5FEE7121-0EC3-424D-86BB-CC0BD675F31C}" destId="{2ED66EA7-EBF1-4A07-8540-385501BCFA7F}" srcOrd="1" destOrd="0" presId="urn:microsoft.com/office/officeart/2005/8/layout/list1"/>
    <dgm:cxn modelId="{FCBFDADC-301F-45DE-B486-CC274F63DF14}" type="presOf" srcId="{F179522C-984F-44CC-A06F-6F5E61BBBD35}" destId="{53847751-D5D1-4EF0-AA96-B31C4135F246}" srcOrd="1" destOrd="0" presId="urn:microsoft.com/office/officeart/2005/8/layout/list1"/>
    <dgm:cxn modelId="{E9C9C29A-5A54-4211-B1C0-9CF67C5330D9}" type="presOf" srcId="{FDC645E5-4B04-41CD-A029-9D63D6680671}" destId="{9314B30C-574B-4698-89DD-2A1AFBC1D975}" srcOrd="1" destOrd="0" presId="urn:microsoft.com/office/officeart/2005/8/layout/list1"/>
    <dgm:cxn modelId="{6E0A0B2B-A764-4E2D-A417-30564DFB1B98}" type="presOf" srcId="{EFBBF89E-D0E9-4AA3-A439-236EA044BFDA}" destId="{89F1B32B-5506-40D7-AB20-152E126E1057}" srcOrd="0" destOrd="0" presId="urn:microsoft.com/office/officeart/2005/8/layout/list1"/>
    <dgm:cxn modelId="{BBF7243E-8F98-4890-9A58-30C1A783EB34}" type="presOf" srcId="{EFBBF89E-D0E9-4AA3-A439-236EA044BFDA}" destId="{826F2761-9BD6-4389-BDCA-D0B5CAEA161E}" srcOrd="1" destOrd="0" presId="urn:microsoft.com/office/officeart/2005/8/layout/list1"/>
    <dgm:cxn modelId="{AC677D32-1247-4021-88A2-969C8709AFE6}" type="presParOf" srcId="{F0BB4BB0-FE9B-483A-8694-9A40245D8BED}" destId="{DAA46BA8-587D-4EC5-8D9F-FC812BF29A29}" srcOrd="0" destOrd="0" presId="urn:microsoft.com/office/officeart/2005/8/layout/list1"/>
    <dgm:cxn modelId="{C5DB02F0-982F-46C6-B7E7-725F8F631D79}" type="presParOf" srcId="{DAA46BA8-587D-4EC5-8D9F-FC812BF29A29}" destId="{9D566FF9-75C8-4CD8-98A6-9F82B384AB4E}" srcOrd="0" destOrd="0" presId="urn:microsoft.com/office/officeart/2005/8/layout/list1"/>
    <dgm:cxn modelId="{964122AA-91B9-4A18-834C-911589DEA83F}" type="presParOf" srcId="{DAA46BA8-587D-4EC5-8D9F-FC812BF29A29}" destId="{53847751-D5D1-4EF0-AA96-B31C4135F246}" srcOrd="1" destOrd="0" presId="urn:microsoft.com/office/officeart/2005/8/layout/list1"/>
    <dgm:cxn modelId="{DFFA8522-AE8B-4D6E-9A0D-FE20094931EE}" type="presParOf" srcId="{F0BB4BB0-FE9B-483A-8694-9A40245D8BED}" destId="{B45A8CE2-4BD5-4A16-A3B9-A1775BA38378}" srcOrd="1" destOrd="0" presId="urn:microsoft.com/office/officeart/2005/8/layout/list1"/>
    <dgm:cxn modelId="{CEF65F8D-DD1C-42B2-8505-A86A68FF413F}" type="presParOf" srcId="{F0BB4BB0-FE9B-483A-8694-9A40245D8BED}" destId="{31EAD544-AFED-4104-8D92-3E1C25F19C37}" srcOrd="2" destOrd="0" presId="urn:microsoft.com/office/officeart/2005/8/layout/list1"/>
    <dgm:cxn modelId="{9A13B741-8669-4FE4-87C5-34846D293CC7}" type="presParOf" srcId="{F0BB4BB0-FE9B-483A-8694-9A40245D8BED}" destId="{E0904816-9086-4AD9-BAAF-1AE6D209F64F}" srcOrd="3" destOrd="0" presId="urn:microsoft.com/office/officeart/2005/8/layout/list1"/>
    <dgm:cxn modelId="{706A7799-47F2-4AA3-ABDD-718878FBACCC}" type="presParOf" srcId="{F0BB4BB0-FE9B-483A-8694-9A40245D8BED}" destId="{1B53B5F7-26A9-4215-81AF-85B9F0ECEC35}" srcOrd="4" destOrd="0" presId="urn:microsoft.com/office/officeart/2005/8/layout/list1"/>
    <dgm:cxn modelId="{2F1409C6-4C93-4363-BB44-AF22A3193B1F}" type="presParOf" srcId="{1B53B5F7-26A9-4215-81AF-85B9F0ECEC35}" destId="{D1C8551E-971C-419B-A396-3FD81B6012B9}" srcOrd="0" destOrd="0" presId="urn:microsoft.com/office/officeart/2005/8/layout/list1"/>
    <dgm:cxn modelId="{F8EBC6D9-BC97-4AC3-B438-9AAFDB950C65}" type="presParOf" srcId="{1B53B5F7-26A9-4215-81AF-85B9F0ECEC35}" destId="{9314B30C-574B-4698-89DD-2A1AFBC1D975}" srcOrd="1" destOrd="0" presId="urn:microsoft.com/office/officeart/2005/8/layout/list1"/>
    <dgm:cxn modelId="{66B6973D-E54F-4B07-9F9A-BA13971EED5F}" type="presParOf" srcId="{F0BB4BB0-FE9B-483A-8694-9A40245D8BED}" destId="{5BE8BF41-90EC-4129-9060-6FD275E9FFE3}" srcOrd="5" destOrd="0" presId="urn:microsoft.com/office/officeart/2005/8/layout/list1"/>
    <dgm:cxn modelId="{D31CC823-D3ED-4D91-978B-3F25D2A6B821}" type="presParOf" srcId="{F0BB4BB0-FE9B-483A-8694-9A40245D8BED}" destId="{1CF31060-F9B3-41EE-ABD2-85B45CE5EDF1}" srcOrd="6" destOrd="0" presId="urn:microsoft.com/office/officeart/2005/8/layout/list1"/>
    <dgm:cxn modelId="{C59D3029-23E4-470F-A4EC-3DAD77ED5204}" type="presParOf" srcId="{F0BB4BB0-FE9B-483A-8694-9A40245D8BED}" destId="{F86B7422-EFBD-47C6-90B1-947EC5441766}" srcOrd="7" destOrd="0" presId="urn:microsoft.com/office/officeart/2005/8/layout/list1"/>
    <dgm:cxn modelId="{B9F3097C-1C6A-41A0-8883-0A4089B59DAD}" type="presParOf" srcId="{F0BB4BB0-FE9B-483A-8694-9A40245D8BED}" destId="{0CA7894D-25ED-4006-8CF0-604D89FFB686}" srcOrd="8" destOrd="0" presId="urn:microsoft.com/office/officeart/2005/8/layout/list1"/>
    <dgm:cxn modelId="{167A9572-CA6D-4701-978D-F3BEC61F6F53}" type="presParOf" srcId="{0CA7894D-25ED-4006-8CF0-604D89FFB686}" destId="{231AA0DE-36B4-41A2-8871-F15B1C139ADC}" srcOrd="0" destOrd="0" presId="urn:microsoft.com/office/officeart/2005/8/layout/list1"/>
    <dgm:cxn modelId="{04EDCFEA-34EE-41B5-9901-79D86D04DBF7}" type="presParOf" srcId="{0CA7894D-25ED-4006-8CF0-604D89FFB686}" destId="{2ED66EA7-EBF1-4A07-8540-385501BCFA7F}" srcOrd="1" destOrd="0" presId="urn:microsoft.com/office/officeart/2005/8/layout/list1"/>
    <dgm:cxn modelId="{CEF219EA-9195-4289-8B7E-DE04C1E99DED}" type="presParOf" srcId="{F0BB4BB0-FE9B-483A-8694-9A40245D8BED}" destId="{4ACF6F16-B3C4-49E0-A133-975968FD888E}" srcOrd="9" destOrd="0" presId="urn:microsoft.com/office/officeart/2005/8/layout/list1"/>
    <dgm:cxn modelId="{D37604E2-3512-4093-AE96-1CA785FCB145}" type="presParOf" srcId="{F0BB4BB0-FE9B-483A-8694-9A40245D8BED}" destId="{C39E4F7B-05EB-4C13-B847-E696F65AAEAA}" srcOrd="10" destOrd="0" presId="urn:microsoft.com/office/officeart/2005/8/layout/list1"/>
    <dgm:cxn modelId="{8E098B13-7057-42EC-AAD6-D8102E3E4F44}" type="presParOf" srcId="{F0BB4BB0-FE9B-483A-8694-9A40245D8BED}" destId="{DBE5FBFB-D8F7-4A0A-BF6D-02838D162713}" srcOrd="11" destOrd="0" presId="urn:microsoft.com/office/officeart/2005/8/layout/list1"/>
    <dgm:cxn modelId="{AB748727-41D4-4E2E-8083-33E4FAB29115}" type="presParOf" srcId="{F0BB4BB0-FE9B-483A-8694-9A40245D8BED}" destId="{7766BCED-7FF8-4860-87CB-305989BCB4CF}" srcOrd="12" destOrd="0" presId="urn:microsoft.com/office/officeart/2005/8/layout/list1"/>
    <dgm:cxn modelId="{517CB923-810B-456F-930E-C45EE2EBF6BC}" type="presParOf" srcId="{7766BCED-7FF8-4860-87CB-305989BCB4CF}" destId="{89F1B32B-5506-40D7-AB20-152E126E1057}" srcOrd="0" destOrd="0" presId="urn:microsoft.com/office/officeart/2005/8/layout/list1"/>
    <dgm:cxn modelId="{91C47D47-D7D0-43C9-926F-3C0E831C0F6B}" type="presParOf" srcId="{7766BCED-7FF8-4860-87CB-305989BCB4CF}" destId="{826F2761-9BD6-4389-BDCA-D0B5CAEA161E}" srcOrd="1" destOrd="0" presId="urn:microsoft.com/office/officeart/2005/8/layout/list1"/>
    <dgm:cxn modelId="{50D041EB-3B2F-455D-A07E-D2C591782737}" type="presParOf" srcId="{F0BB4BB0-FE9B-483A-8694-9A40245D8BED}" destId="{C1A44C0F-0785-4741-9B86-BDE5A47346BA}" srcOrd="13" destOrd="0" presId="urn:microsoft.com/office/officeart/2005/8/layout/list1"/>
    <dgm:cxn modelId="{C8E95301-6875-4385-89A4-242FECB81E81}" type="presParOf" srcId="{F0BB4BB0-FE9B-483A-8694-9A40245D8BED}" destId="{E7F3F2AF-C849-401D-8D28-01FBAE56C80E}" srcOrd="14"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EAD544-AFED-4104-8D92-3E1C25F19C37}">
      <dsp:nvSpPr>
        <dsp:cNvPr id="0" name=""/>
        <dsp:cNvSpPr/>
      </dsp:nvSpPr>
      <dsp:spPr>
        <a:xfrm>
          <a:off x="0" y="182880"/>
          <a:ext cx="62136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847751-D5D1-4EF0-AA96-B31C4135F246}">
      <dsp:nvSpPr>
        <dsp:cNvPr id="0" name=""/>
        <dsp:cNvSpPr/>
      </dsp:nvSpPr>
      <dsp:spPr>
        <a:xfrm>
          <a:off x="310680" y="5760"/>
          <a:ext cx="434952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402" tIns="0" rIns="164402" bIns="0" numCol="1" spcCol="1270" anchor="ctr" anchorCtr="0">
          <a:noAutofit/>
        </a:bodyPr>
        <a:lstStyle/>
        <a:p>
          <a:pPr lvl="0" algn="l" defTabSz="533400">
            <a:lnSpc>
              <a:spcPct val="90000"/>
            </a:lnSpc>
            <a:spcBef>
              <a:spcPct val="0"/>
            </a:spcBef>
            <a:spcAft>
              <a:spcPct val="35000"/>
            </a:spcAft>
          </a:pPr>
          <a:r>
            <a:rPr lang="en-US" sz="1200" kern="1200"/>
            <a:t>Regular dividend policy	</a:t>
          </a:r>
        </a:p>
      </dsp:txBody>
      <dsp:txXfrm>
        <a:off x="327973" y="23053"/>
        <a:ext cx="4314934" cy="319654"/>
      </dsp:txXfrm>
    </dsp:sp>
    <dsp:sp modelId="{1CF31060-F9B3-41EE-ABD2-85B45CE5EDF1}">
      <dsp:nvSpPr>
        <dsp:cNvPr id="0" name=""/>
        <dsp:cNvSpPr/>
      </dsp:nvSpPr>
      <dsp:spPr>
        <a:xfrm>
          <a:off x="0" y="727200"/>
          <a:ext cx="62136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314B30C-574B-4698-89DD-2A1AFBC1D975}">
      <dsp:nvSpPr>
        <dsp:cNvPr id="0" name=""/>
        <dsp:cNvSpPr/>
      </dsp:nvSpPr>
      <dsp:spPr>
        <a:xfrm>
          <a:off x="310680" y="550080"/>
          <a:ext cx="434952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402" tIns="0" rIns="164402" bIns="0" numCol="1" spcCol="1270" anchor="ctr" anchorCtr="0">
          <a:noAutofit/>
        </a:bodyPr>
        <a:lstStyle/>
        <a:p>
          <a:pPr lvl="0" algn="l" defTabSz="533400">
            <a:lnSpc>
              <a:spcPct val="90000"/>
            </a:lnSpc>
            <a:spcBef>
              <a:spcPct val="0"/>
            </a:spcBef>
            <a:spcAft>
              <a:spcPct val="35000"/>
            </a:spcAft>
          </a:pPr>
          <a:r>
            <a:rPr lang="en-US" sz="1200" kern="1200"/>
            <a:t>Stable Dividend Policy	</a:t>
          </a:r>
        </a:p>
      </dsp:txBody>
      <dsp:txXfrm>
        <a:off x="327973" y="567373"/>
        <a:ext cx="4314934" cy="319654"/>
      </dsp:txXfrm>
    </dsp:sp>
    <dsp:sp modelId="{C39E4F7B-05EB-4C13-B847-E696F65AAEAA}">
      <dsp:nvSpPr>
        <dsp:cNvPr id="0" name=""/>
        <dsp:cNvSpPr/>
      </dsp:nvSpPr>
      <dsp:spPr>
        <a:xfrm>
          <a:off x="0" y="1271520"/>
          <a:ext cx="62136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D66EA7-EBF1-4A07-8540-385501BCFA7F}">
      <dsp:nvSpPr>
        <dsp:cNvPr id="0" name=""/>
        <dsp:cNvSpPr/>
      </dsp:nvSpPr>
      <dsp:spPr>
        <a:xfrm>
          <a:off x="310680" y="1094400"/>
          <a:ext cx="434952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402" tIns="0" rIns="164402" bIns="0" numCol="1" spcCol="1270" anchor="ctr" anchorCtr="0">
          <a:noAutofit/>
        </a:bodyPr>
        <a:lstStyle/>
        <a:p>
          <a:pPr lvl="0" algn="l" defTabSz="533400">
            <a:lnSpc>
              <a:spcPct val="90000"/>
            </a:lnSpc>
            <a:spcBef>
              <a:spcPct val="0"/>
            </a:spcBef>
            <a:spcAft>
              <a:spcPct val="35000"/>
            </a:spcAft>
          </a:pPr>
          <a:r>
            <a:rPr lang="en-US" sz="1200" kern="1200"/>
            <a:t>Irregular Divedend policy</a:t>
          </a:r>
        </a:p>
      </dsp:txBody>
      <dsp:txXfrm>
        <a:off x="327973" y="1111693"/>
        <a:ext cx="4314934" cy="319654"/>
      </dsp:txXfrm>
    </dsp:sp>
    <dsp:sp modelId="{E7F3F2AF-C849-401D-8D28-01FBAE56C80E}">
      <dsp:nvSpPr>
        <dsp:cNvPr id="0" name=""/>
        <dsp:cNvSpPr/>
      </dsp:nvSpPr>
      <dsp:spPr>
        <a:xfrm>
          <a:off x="0" y="1815840"/>
          <a:ext cx="62136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6F2761-9BD6-4389-BDCA-D0B5CAEA161E}">
      <dsp:nvSpPr>
        <dsp:cNvPr id="0" name=""/>
        <dsp:cNvSpPr/>
      </dsp:nvSpPr>
      <dsp:spPr>
        <a:xfrm>
          <a:off x="310680" y="1638719"/>
          <a:ext cx="434952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402" tIns="0" rIns="164402" bIns="0" numCol="1" spcCol="1270" anchor="ctr" anchorCtr="0">
          <a:noAutofit/>
        </a:bodyPr>
        <a:lstStyle/>
        <a:p>
          <a:pPr lvl="0" algn="l" defTabSz="533400">
            <a:lnSpc>
              <a:spcPct val="90000"/>
            </a:lnSpc>
            <a:spcBef>
              <a:spcPct val="0"/>
            </a:spcBef>
            <a:spcAft>
              <a:spcPct val="35000"/>
            </a:spcAft>
          </a:pPr>
          <a:r>
            <a:rPr lang="en-US" sz="1200" kern="1200"/>
            <a:t>No Dividend policy</a:t>
          </a:r>
        </a:p>
      </dsp:txBody>
      <dsp:txXfrm>
        <a:off x="327973" y="1656012"/>
        <a:ext cx="4314934"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2A7A3-DD9C-495F-8DCA-C2C4905D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12</Pages>
  <Words>2226</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28</cp:revision>
  <dcterms:created xsi:type="dcterms:W3CDTF">2022-07-04T04:12:00Z</dcterms:created>
  <dcterms:modified xsi:type="dcterms:W3CDTF">2022-08-04T19:38:00Z</dcterms:modified>
</cp:coreProperties>
</file>