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AC214D" w14:textId="77777777" w:rsidR="005625EA" w:rsidRDefault="00A240A8" w:rsidP="00A240A8">
      <w:pPr>
        <w:jc w:val="center"/>
        <w:rPr>
          <w:b/>
          <w:sz w:val="28"/>
          <w:u w:val="single"/>
        </w:rPr>
      </w:pPr>
      <w:r w:rsidRPr="00A240A8">
        <w:rPr>
          <w:b/>
          <w:sz w:val="28"/>
          <w:u w:val="single"/>
        </w:rPr>
        <w:t>Assignment one</w:t>
      </w:r>
    </w:p>
    <w:p w14:paraId="771B6F6F" w14:textId="77777777" w:rsidR="0072450F" w:rsidRDefault="0093617D" w:rsidP="00A240A8">
      <w:pPr>
        <w:rPr>
          <w:sz w:val="24"/>
        </w:rPr>
      </w:pPr>
      <w:r>
        <w:rPr>
          <w:sz w:val="24"/>
        </w:rPr>
        <w:t>Within today’s society education is effected by the structure of the curriculu</w:t>
      </w:r>
      <w:r w:rsidR="0000283E">
        <w:rPr>
          <w:sz w:val="24"/>
        </w:rPr>
        <w:t xml:space="preserve">m, this works alongside policies that are made by members of the Government in the United Kingdom or by assembly members in Wales. </w:t>
      </w:r>
      <w:r w:rsidR="002A67A9" w:rsidRPr="0000283E">
        <w:rPr>
          <w:sz w:val="24"/>
        </w:rPr>
        <w:t>Policies within education are made to supply the correct support that is needed within schools,</w:t>
      </w:r>
      <w:r w:rsidR="0000283E">
        <w:rPr>
          <w:sz w:val="24"/>
        </w:rPr>
        <w:t xml:space="preserve"> supplying a structure for teachers to provide the knowledge that is needed within a young person’s education. The role of the government will be overlooked, explaining the roles and functions of both governments. Policies are updated through time due to changes within the curriculum and changes with the </w:t>
      </w:r>
      <w:r w:rsidR="001E165E">
        <w:rPr>
          <w:sz w:val="24"/>
        </w:rPr>
        <w:t xml:space="preserve">implementations concerning a young person’s welfare. Wales is part of a devolved government, this enables the Welsh assembly to draw policies that will be carried out within Wales alone. </w:t>
      </w:r>
      <w:r w:rsidR="0072450F" w:rsidRPr="0072450F">
        <w:rPr>
          <w:sz w:val="24"/>
        </w:rPr>
        <w:t>Policy changes</w:t>
      </w:r>
      <w:r w:rsidR="0072450F">
        <w:rPr>
          <w:sz w:val="24"/>
        </w:rPr>
        <w:t xml:space="preserve"> are made to ensure that previous errors are identified and will then be improved within the updated policy. This is to supply a beneficial structure for future actions, changing the views of a particular topic which in this case would be education. The reason behind policy changes</w:t>
      </w:r>
      <w:r w:rsidR="00957398">
        <w:rPr>
          <w:sz w:val="24"/>
        </w:rPr>
        <w:t xml:space="preserve"> will also be detailed the reasons why a range of policies have been changed, explaining what the previous issues were to reformat the documents. </w:t>
      </w:r>
      <w:r w:rsidR="0072450F" w:rsidRPr="0072450F">
        <w:rPr>
          <w:sz w:val="24"/>
        </w:rPr>
        <w:t>Within today’s society Wales as a dissolved government have more power,</w:t>
      </w:r>
      <w:r w:rsidR="00D6644C" w:rsidRPr="0072450F">
        <w:rPr>
          <w:sz w:val="24"/>
        </w:rPr>
        <w:t xml:space="preserve"> </w:t>
      </w:r>
      <w:r w:rsidR="0072450F" w:rsidRPr="0072450F">
        <w:rPr>
          <w:sz w:val="24"/>
        </w:rPr>
        <w:t>forming</w:t>
      </w:r>
      <w:r w:rsidR="0072450F">
        <w:rPr>
          <w:sz w:val="24"/>
        </w:rPr>
        <w:t xml:space="preserve"> a different type of </w:t>
      </w:r>
      <w:r w:rsidR="00562A27">
        <w:rPr>
          <w:sz w:val="24"/>
        </w:rPr>
        <w:t xml:space="preserve">connection between the British government and Welsh government. </w:t>
      </w:r>
    </w:p>
    <w:p w14:paraId="5ABCB56C" w14:textId="479AD671" w:rsidR="009933CB" w:rsidRDefault="00562A27" w:rsidP="00A240A8">
      <w:pPr>
        <w:rPr>
          <w:sz w:val="24"/>
        </w:rPr>
      </w:pPr>
      <w:r>
        <w:rPr>
          <w:sz w:val="24"/>
        </w:rPr>
        <w:t xml:space="preserve">Mentioning the involvement of social and educational policies, which involve the care, support and provision for children and young people. The </w:t>
      </w:r>
      <w:r w:rsidR="00DC20EA">
        <w:rPr>
          <w:sz w:val="24"/>
        </w:rPr>
        <w:t>makers</w:t>
      </w:r>
      <w:r w:rsidRPr="00267195">
        <w:rPr>
          <w:color w:val="FF0000"/>
          <w:sz w:val="24"/>
        </w:rPr>
        <w:t xml:space="preserve"> </w:t>
      </w:r>
      <w:r>
        <w:rPr>
          <w:sz w:val="24"/>
        </w:rPr>
        <w:t>of the polic</w:t>
      </w:r>
      <w:r w:rsidR="00966854">
        <w:rPr>
          <w:sz w:val="24"/>
        </w:rPr>
        <w:t>i</w:t>
      </w:r>
      <w:r>
        <w:rPr>
          <w:sz w:val="24"/>
        </w:rPr>
        <w:t xml:space="preserve">es will be included, looking into what experience the individuals have within the particular policy that support has been given towards. In association to the understanding of the background of the chosen policies that will be included within this assignment, an assessment shall be included to detect what changes have been made within </w:t>
      </w:r>
      <w:r w:rsidR="004366C0">
        <w:rPr>
          <w:sz w:val="24"/>
        </w:rPr>
        <w:t xml:space="preserve">certain policies </w:t>
      </w:r>
      <w:r>
        <w:rPr>
          <w:sz w:val="24"/>
        </w:rPr>
        <w:t xml:space="preserve">and the reason why changes were made. Further inspection shall be made into </w:t>
      </w:r>
      <w:r w:rsidR="004366C0">
        <w:rPr>
          <w:sz w:val="24"/>
        </w:rPr>
        <w:t xml:space="preserve">previous versions of </w:t>
      </w:r>
      <w:r w:rsidR="009C762A">
        <w:rPr>
          <w:sz w:val="24"/>
        </w:rPr>
        <w:t xml:space="preserve">policies, searching for the reasons why the government choose to make changes. </w:t>
      </w:r>
      <w:r w:rsidR="00485817">
        <w:rPr>
          <w:sz w:val="24"/>
        </w:rPr>
        <w:t>Provision of evidence for reasons for why policies need to be changes shall be given throughout the assignment</w:t>
      </w:r>
      <w:r w:rsidR="00485817" w:rsidRPr="005739C9">
        <w:rPr>
          <w:sz w:val="24"/>
        </w:rPr>
        <w:t xml:space="preserve">. </w:t>
      </w:r>
      <w:r w:rsidR="005739C9">
        <w:rPr>
          <w:sz w:val="24"/>
        </w:rPr>
        <w:t>Education within Wales has changed within the last two decades, this</w:t>
      </w:r>
      <w:r w:rsidR="00791D3D">
        <w:rPr>
          <w:sz w:val="24"/>
        </w:rPr>
        <w:t xml:space="preserve"> include</w:t>
      </w:r>
      <w:r w:rsidR="005739C9">
        <w:rPr>
          <w:sz w:val="24"/>
        </w:rPr>
        <w:t>s</w:t>
      </w:r>
      <w:r w:rsidR="00791D3D">
        <w:rPr>
          <w:sz w:val="24"/>
        </w:rPr>
        <w:t xml:space="preserve"> the history of the Welsh government, how and why Wales became a devolved government. This includes what the new roles that the Welsh assembly receives once it became independent from the British government. </w:t>
      </w:r>
      <w:r w:rsidR="009933CB">
        <w:rPr>
          <w:sz w:val="24"/>
        </w:rPr>
        <w:t xml:space="preserve">Firstly a description of how policies are made, why they are structured and who by, this will provide the reader with the understanding of the format of the making of a policy, also the knowledge of the importance of a policy. </w:t>
      </w:r>
    </w:p>
    <w:p w14:paraId="7D3111A2" w14:textId="183011C7" w:rsidR="0082198B" w:rsidRDefault="0082198B" w:rsidP="0082198B">
      <w:pPr>
        <w:rPr>
          <w:sz w:val="24"/>
        </w:rPr>
      </w:pPr>
      <w:r>
        <w:rPr>
          <w:sz w:val="24"/>
        </w:rPr>
        <w:t>Taylor, et al (1997)</w:t>
      </w:r>
      <w:r w:rsidR="00A87424">
        <w:rPr>
          <w:sz w:val="24"/>
        </w:rPr>
        <w:t xml:space="preserve"> views policy making</w:t>
      </w:r>
      <w:r>
        <w:rPr>
          <w:sz w:val="24"/>
        </w:rPr>
        <w:t xml:space="preserve"> as important within education. The majority of policies regarding education tend to look into the welfare of schools, the community surrounding the school, the children, parents, teachers and governors. Taylor et al (1997) states policy making is seen as aiming to make a difference, involving the policy process; using previous procedures by working alongside traditional scientific methods. Policies are unbiased, attempting to implement strategies by using broad approaches through the planning process. </w:t>
      </w:r>
      <w:r w:rsidRPr="00E0479F">
        <w:rPr>
          <w:rFonts w:cstheme="minorHAnsi"/>
          <w:sz w:val="24"/>
          <w:szCs w:val="24"/>
        </w:rPr>
        <w:t>The term ‘government policy’ can be used by many to describe a course of action that needs to be taken to change a certain situation. Policies need to be thought of as a starting point for government to take a course of action that makes a real life change.</w:t>
      </w:r>
      <w:r w:rsidR="00791D3D">
        <w:rPr>
          <w:sz w:val="24"/>
        </w:rPr>
        <w:t xml:space="preserve"> </w:t>
      </w:r>
      <w:r w:rsidR="00A87424">
        <w:rPr>
          <w:sz w:val="24"/>
        </w:rPr>
        <w:lastRenderedPageBreak/>
        <w:t>Dorey</w:t>
      </w:r>
      <w:r>
        <w:rPr>
          <w:sz w:val="24"/>
        </w:rPr>
        <w:t xml:space="preserve"> (2014) believes that policies are made with a specific objective in mind. Members of the government put forward guidelines in order to achieve the aims. Policies are put into place to ensure the safety of the population. To ensure any unsolved issues are eradicated and replaced with beneficial outcomes to whom it concerns.</w:t>
      </w:r>
      <w:r w:rsidR="000E0E4A">
        <w:rPr>
          <w:sz w:val="24"/>
        </w:rPr>
        <w:t xml:space="preserve"> Dorey does not agree on Taylor’s outlook, Dorey views policy changes can be drawn quicker than are necessary. This means that policy makers within the Government should have a longer length of time to observe and plan the structures of the policies. In order to have a successful policy the correct amount of time and construction should be allowed. </w:t>
      </w:r>
    </w:p>
    <w:p w14:paraId="5E7E69B6" w14:textId="77777777" w:rsidR="0082198B" w:rsidRDefault="0082198B" w:rsidP="0082198B"/>
    <w:p w14:paraId="32AA60AE" w14:textId="77777777" w:rsidR="00B766F5" w:rsidRPr="00791D3D" w:rsidRDefault="008D5904" w:rsidP="00A240A8">
      <w:pPr>
        <w:rPr>
          <w:sz w:val="24"/>
        </w:rPr>
      </w:pPr>
      <w:r>
        <w:rPr>
          <w:sz w:val="24"/>
        </w:rPr>
        <w:t>The Welsh Government was formed in 1998, Wales therefore became a devolved government, basing the Welsh Government within the National assembly of Wales in Cardiff</w:t>
      </w:r>
      <w:r w:rsidR="0082168C">
        <w:rPr>
          <w:sz w:val="24"/>
        </w:rPr>
        <w:t xml:space="preserve"> (Welsh Government, 2016)</w:t>
      </w:r>
      <w:r>
        <w:rPr>
          <w:sz w:val="24"/>
        </w:rPr>
        <w:t xml:space="preserve">. Once Wales became a devolved government the assembly members were allowed to initiate laws and policies that are only used for the people that live within Wales. This was enacted on the basis of a referendum that was carried out by the assembly members in September 1997. The </w:t>
      </w:r>
      <w:r w:rsidR="0082168C">
        <w:rPr>
          <w:sz w:val="24"/>
        </w:rPr>
        <w:t xml:space="preserve">new secretaries of state were appointed for Wales; Rhodri Morgan and Alun Michael, allowing both the powers of state that were previously administered via the British government. Two main aims were implemented within the Welsh Government; separating all or the majority of links </w:t>
      </w:r>
      <w:r w:rsidR="00F43006">
        <w:rPr>
          <w:sz w:val="24"/>
        </w:rPr>
        <w:t>with the British government, giving the assembly extra power to control Wales (</w:t>
      </w:r>
      <w:r w:rsidR="00F43006" w:rsidRPr="00652C93">
        <w:rPr>
          <w:rFonts w:cstheme="minorHAnsi"/>
          <w:color w:val="000000"/>
          <w:sz w:val="24"/>
          <w:szCs w:val="20"/>
          <w:shd w:val="clear" w:color="auto" w:fill="FFFFFF"/>
        </w:rPr>
        <w:t>National Assembly for Wales</w:t>
      </w:r>
      <w:r w:rsidR="00F43006">
        <w:rPr>
          <w:rFonts w:cstheme="minorHAnsi"/>
          <w:color w:val="000000"/>
          <w:sz w:val="24"/>
          <w:szCs w:val="20"/>
          <w:shd w:val="clear" w:color="auto" w:fill="FFFFFF"/>
        </w:rPr>
        <w:t>, 2006)</w:t>
      </w:r>
      <w:r w:rsidR="00F43006">
        <w:rPr>
          <w:sz w:val="24"/>
        </w:rPr>
        <w:t xml:space="preserve">.  New forms of legislations that were made within the Welsh government are called Assembly measures basing the aims and priorities only acted on for people that live in Wales. </w:t>
      </w:r>
      <w:r w:rsidR="00F43006" w:rsidRPr="007924A4">
        <w:rPr>
          <w:rFonts w:cstheme="minorHAnsi"/>
          <w:color w:val="000000"/>
          <w:sz w:val="24"/>
          <w:szCs w:val="20"/>
          <w:shd w:val="clear" w:color="auto" w:fill="FFFFFF"/>
        </w:rPr>
        <w:t>Royles</w:t>
      </w:r>
      <w:r w:rsidR="00F43006">
        <w:rPr>
          <w:rFonts w:cstheme="minorHAnsi"/>
          <w:color w:val="000000"/>
          <w:sz w:val="24"/>
          <w:szCs w:val="20"/>
          <w:shd w:val="clear" w:color="auto" w:fill="FFFFFF"/>
        </w:rPr>
        <w:t xml:space="preserve"> and Chaney (2013) </w:t>
      </w:r>
      <w:r w:rsidR="00791D3D">
        <w:rPr>
          <w:rFonts w:cstheme="minorHAnsi"/>
          <w:color w:val="000000"/>
          <w:sz w:val="24"/>
          <w:szCs w:val="20"/>
          <w:shd w:val="clear" w:color="auto" w:fill="FFFFFF"/>
        </w:rPr>
        <w:t xml:space="preserve">consider that after the separation from the British government Wales participated within a resolution in 2002, by working alongside the British government in cabinet sessions. This gave the Welsh government even more power and independence as a country, providing research from Wales to share with the British government. </w:t>
      </w:r>
    </w:p>
    <w:p w14:paraId="4D4BCCD3" w14:textId="76683027" w:rsidR="007E41F7" w:rsidRPr="003847BE" w:rsidRDefault="00B96AA0" w:rsidP="00A240A8">
      <w:pPr>
        <w:rPr>
          <w:sz w:val="24"/>
        </w:rPr>
      </w:pPr>
      <w:r w:rsidRPr="00CC0E26">
        <w:rPr>
          <w:rFonts w:cstheme="minorHAnsi"/>
          <w:color w:val="000000"/>
          <w:sz w:val="24"/>
          <w:szCs w:val="20"/>
          <w:shd w:val="clear" w:color="auto" w:fill="FFFFFF"/>
        </w:rPr>
        <w:t>Manolitsis</w:t>
      </w:r>
      <w:r>
        <w:rPr>
          <w:sz w:val="24"/>
        </w:rPr>
        <w:t xml:space="preserve">, et al (2013) </w:t>
      </w:r>
      <w:r w:rsidR="00B766F5">
        <w:rPr>
          <w:sz w:val="24"/>
        </w:rPr>
        <w:t>believes that in order to achieve a better way to teach young people within education is to understand each child’s performance level. Evidence of children that attend schools within poor areas may not achieve high skill levels rather than children that live in richer communities. Policies are implemented for the specific reason to improve poorer children’s standards of learning, such as flying start</w:t>
      </w:r>
      <w:r>
        <w:rPr>
          <w:sz w:val="24"/>
        </w:rPr>
        <w:t xml:space="preserve">. </w:t>
      </w:r>
      <w:r w:rsidRPr="00CC0E26">
        <w:rPr>
          <w:rFonts w:cstheme="minorHAnsi"/>
          <w:color w:val="000000"/>
          <w:sz w:val="24"/>
          <w:szCs w:val="20"/>
          <w:shd w:val="clear" w:color="auto" w:fill="FFFFFF"/>
        </w:rPr>
        <w:t>Cavadel</w:t>
      </w:r>
      <w:r>
        <w:rPr>
          <w:sz w:val="24"/>
        </w:rPr>
        <w:t xml:space="preserve"> and Frye (2017) </w:t>
      </w:r>
      <w:r w:rsidR="00B766F5">
        <w:rPr>
          <w:sz w:val="24"/>
        </w:rPr>
        <w:t xml:space="preserve">claims that due to the low standards of literacy and numeracy skills, concerns of were raised throughout schools in Wales. This then initiated an interest in supporting children’s learning within the two fields, this was met by the literacy and numeracy framework (2013). </w:t>
      </w:r>
      <w:r w:rsidRPr="00B96AA0">
        <w:rPr>
          <w:sz w:val="24"/>
        </w:rPr>
        <w:t>The</w:t>
      </w:r>
      <w:r>
        <w:rPr>
          <w:sz w:val="24"/>
        </w:rPr>
        <w:t xml:space="preserve"> Welsh Government</w:t>
      </w:r>
      <w:r w:rsidR="004D2791">
        <w:rPr>
          <w:sz w:val="24"/>
        </w:rPr>
        <w:t xml:space="preserve"> describes the foundation phase was first initiated in 2010 by the Foundation Phase Framework (2015) aiming to educate children from the age of three to seven, introducing a new method of teaching children within this particular age group.</w:t>
      </w:r>
      <w:r>
        <w:rPr>
          <w:sz w:val="24"/>
        </w:rPr>
        <w:t xml:space="preserve"> </w:t>
      </w:r>
      <w:r w:rsidR="007E41F7">
        <w:rPr>
          <w:sz w:val="24"/>
        </w:rPr>
        <w:t xml:space="preserve">Machin and Vignoles believes that in order to achieve a better way to teach young people within education is to understand each child’s performance level. </w:t>
      </w:r>
      <w:r w:rsidR="00787093">
        <w:rPr>
          <w:sz w:val="24"/>
        </w:rPr>
        <w:t xml:space="preserve">Foundation phase has been active </w:t>
      </w:r>
      <w:r w:rsidR="00BB4B4E">
        <w:rPr>
          <w:sz w:val="24"/>
        </w:rPr>
        <w:t xml:space="preserve">within schools for five years, meaning that children that were the first students to have participated were three years old and are currently eight. This length of timeline des not supply enough evidence, therefore not showing the impact within education yet. </w:t>
      </w:r>
      <w:r w:rsidR="00A9772E">
        <w:rPr>
          <w:sz w:val="24"/>
        </w:rPr>
        <w:lastRenderedPageBreak/>
        <w:t xml:space="preserve">Evidence of children that attend schools within poor areas may not achieve high skill levels rather than children that live within richer communities. Policies are implemented for the specific reason to improve poorer children’s standards of learning, such </w:t>
      </w:r>
      <w:r w:rsidR="00D80451">
        <w:rPr>
          <w:sz w:val="24"/>
        </w:rPr>
        <w:t xml:space="preserve">as flying start. </w:t>
      </w:r>
      <w:r w:rsidR="003847BE" w:rsidRPr="00BC23E1">
        <w:rPr>
          <w:rFonts w:eastAsia="Times New Roman" w:cstheme="minorHAnsi"/>
          <w:sz w:val="24"/>
          <w:szCs w:val="24"/>
          <w:lang w:eastAsia="en-GB"/>
        </w:rPr>
        <w:t>Martin</w:t>
      </w:r>
      <w:r w:rsidR="003847BE">
        <w:rPr>
          <w:sz w:val="24"/>
        </w:rPr>
        <w:t xml:space="preserve"> (2012) </w:t>
      </w:r>
      <w:r w:rsidR="00D80451">
        <w:rPr>
          <w:sz w:val="24"/>
        </w:rPr>
        <w:t>claims that due to the low standards of literacy and numeracy skills, concerns were raised. This had then initiated an interest in supporting children’s learning within the two fields, this was met by</w:t>
      </w:r>
      <w:r w:rsidR="003847BE">
        <w:rPr>
          <w:sz w:val="24"/>
        </w:rPr>
        <w:t xml:space="preserve"> 2008.</w:t>
      </w:r>
      <w:r w:rsidR="00BB4B4E">
        <w:rPr>
          <w:sz w:val="24"/>
        </w:rPr>
        <w:t xml:space="preserve"> This found by accessing young people within schools via numeracy and literacy skills, viewing each child’s skill level within the subjects. Investigations were undertaken to </w:t>
      </w:r>
      <w:r w:rsidR="00B96B59">
        <w:rPr>
          <w:sz w:val="24"/>
        </w:rPr>
        <w:t>analyse the problem areas which were seen as teaching styles, support for the staff and partially the children. Student’s that had low attendance was considered to be a consent issue throughout a high number of schools. The Department for Education (2018) agrees that low attendance can cause a lack of knowledge within literacy and numeracy, this has been seen by students in year seven in secondary schools.</w:t>
      </w:r>
    </w:p>
    <w:p w14:paraId="6FFD9DC8" w14:textId="77777777" w:rsidR="004E3D80" w:rsidRDefault="000C21E1" w:rsidP="00720B9F">
      <w:pPr>
        <w:rPr>
          <w:sz w:val="24"/>
        </w:rPr>
      </w:pPr>
      <w:r w:rsidRPr="000C21E1">
        <w:rPr>
          <w:sz w:val="24"/>
        </w:rPr>
        <w:t xml:space="preserve">To consider </w:t>
      </w:r>
      <w:r>
        <w:rPr>
          <w:sz w:val="24"/>
        </w:rPr>
        <w:t>policy changes within the United Kingdom (UK) members of parliament conjoin within the houses of parliament to convey current issues within a range of fields that concern the members of the public</w:t>
      </w:r>
      <w:r w:rsidR="00177D03" w:rsidRPr="00177D03">
        <w:rPr>
          <w:sz w:val="24"/>
        </w:rPr>
        <w:t xml:space="preserve"> Birch (1993</w:t>
      </w:r>
      <w:r w:rsidR="00177D03">
        <w:rPr>
          <w:sz w:val="24"/>
        </w:rPr>
        <w:t>)</w:t>
      </w:r>
      <w:r>
        <w:rPr>
          <w:sz w:val="24"/>
        </w:rPr>
        <w:t>. The aspects can effect individuals from all age groups and backgrounds</w:t>
      </w:r>
      <w:r w:rsidR="00177D03">
        <w:rPr>
          <w:sz w:val="24"/>
        </w:rPr>
        <w:t xml:space="preserve">, implementing a responsible method to running the country while protecting </w:t>
      </w:r>
      <w:r w:rsidR="00A87424">
        <w:rPr>
          <w:sz w:val="24"/>
        </w:rPr>
        <w:t>its</w:t>
      </w:r>
      <w:r w:rsidR="00177D03">
        <w:rPr>
          <w:sz w:val="24"/>
        </w:rPr>
        <w:t xml:space="preserve"> citizens. The British government is led by the Prime minister (PM) which is currently Theresa May, the PM is in charge of the safety and well-being of the countries residents, </w:t>
      </w:r>
      <w:r w:rsidR="00A87424">
        <w:rPr>
          <w:sz w:val="24"/>
        </w:rPr>
        <w:t>and this</w:t>
      </w:r>
      <w:r w:rsidR="00177D03">
        <w:rPr>
          <w:sz w:val="24"/>
        </w:rPr>
        <w:t xml:space="preserve"> includes the members of parliament. </w:t>
      </w:r>
      <w:r w:rsidR="007E7B19">
        <w:rPr>
          <w:sz w:val="24"/>
        </w:rPr>
        <w:t xml:space="preserve">The function of the British government involves the assistance of the monarchy Queen Elizabeth the second, working alongside the </w:t>
      </w:r>
      <w:r w:rsidR="00A87424">
        <w:rPr>
          <w:sz w:val="24"/>
        </w:rPr>
        <w:t>Member of Parliament</w:t>
      </w:r>
      <w:r w:rsidR="007E7B19">
        <w:rPr>
          <w:sz w:val="24"/>
        </w:rPr>
        <w:t xml:space="preserve"> the British monarchy enacts the passing of legislations for Britain as the head of state. </w:t>
      </w:r>
      <w:r w:rsidR="007A65D2">
        <w:rPr>
          <w:sz w:val="24"/>
        </w:rPr>
        <w:t xml:space="preserve">Jennings, </w:t>
      </w:r>
      <w:r w:rsidR="007E7B19">
        <w:rPr>
          <w:sz w:val="24"/>
        </w:rPr>
        <w:t>et al</w:t>
      </w:r>
      <w:r w:rsidR="007E7B19" w:rsidRPr="00631A57">
        <w:rPr>
          <w:sz w:val="24"/>
        </w:rPr>
        <w:t xml:space="preserve"> (2011)</w:t>
      </w:r>
      <w:r w:rsidR="00D20CD0">
        <w:rPr>
          <w:sz w:val="24"/>
        </w:rPr>
        <w:t xml:space="preserve"> perceive the governments involvement regarding</w:t>
      </w:r>
      <w:r w:rsidR="00EC5659">
        <w:rPr>
          <w:sz w:val="24"/>
        </w:rPr>
        <w:t xml:space="preserve"> the authority of ensuring the safety and welfare of all young people within education is currently Damian Hinds MP, holding the role of secretary of state for education. </w:t>
      </w:r>
      <w:r w:rsidR="007E7B19" w:rsidRPr="005C169D">
        <w:rPr>
          <w:sz w:val="24"/>
        </w:rPr>
        <w:t>Wilson</w:t>
      </w:r>
      <w:r w:rsidR="007E7B19">
        <w:rPr>
          <w:sz w:val="24"/>
        </w:rPr>
        <w:t xml:space="preserve"> and </w:t>
      </w:r>
      <w:r w:rsidR="007E7B19" w:rsidRPr="005C169D">
        <w:rPr>
          <w:sz w:val="24"/>
        </w:rPr>
        <w:t>Game (2006)</w:t>
      </w:r>
      <w:r w:rsidR="007E7B19">
        <w:rPr>
          <w:sz w:val="24"/>
        </w:rPr>
        <w:t xml:space="preserve"> consider the function of the British government to</w:t>
      </w:r>
      <w:r w:rsidR="00EC5659">
        <w:rPr>
          <w:sz w:val="24"/>
        </w:rPr>
        <w:t xml:space="preserve"> provide children and young people that assistance that is needed, covering care within schools and hospitals, also concentrating on the support within the social sector, working alongside agencies that ensure the safety of all young persons such as social workers. </w:t>
      </w:r>
      <w:r w:rsidR="009C28C3">
        <w:rPr>
          <w:sz w:val="24"/>
        </w:rPr>
        <w:t xml:space="preserve">Currently the relationship with the British Government with regards to educational policies, this can include the actions provided for child care, support to children and young people, also provisions within education. </w:t>
      </w:r>
    </w:p>
    <w:p w14:paraId="40F33FD3" w14:textId="7A8DE696" w:rsidR="00781EBF" w:rsidRDefault="009C28C3" w:rsidP="0093617D">
      <w:pPr>
        <w:rPr>
          <w:sz w:val="24"/>
        </w:rPr>
      </w:pPr>
      <w:r>
        <w:rPr>
          <w:sz w:val="24"/>
        </w:rPr>
        <w:t xml:space="preserve">In accordance to the British government (2018) support that is considered for priority include the support that children and young people are having when leaving the care. Operations </w:t>
      </w:r>
      <w:r w:rsidR="00EC5659">
        <w:rPr>
          <w:sz w:val="24"/>
        </w:rPr>
        <w:t xml:space="preserve">such as the ability to access child care support via child care services, keeping children safe within education, also aiming to ensure plans to support children and young people that attend under performing schools. </w:t>
      </w:r>
      <w:r w:rsidR="00FF100D">
        <w:rPr>
          <w:sz w:val="24"/>
        </w:rPr>
        <w:t>Policies within the Welsh government are enforced slightly differently to the British government’s policies, the government does not have a prime minister, the Welsh assembly’s instead has a first minister (FM) is Carwyn Jones</w:t>
      </w:r>
      <w:r w:rsidR="001623B3">
        <w:rPr>
          <w:sz w:val="24"/>
        </w:rPr>
        <w:t xml:space="preserve"> (</w:t>
      </w:r>
      <w:r w:rsidR="001623B3" w:rsidRPr="00834A4F">
        <w:rPr>
          <w:rFonts w:cstheme="minorHAnsi"/>
          <w:color w:val="000000"/>
          <w:sz w:val="24"/>
          <w:szCs w:val="20"/>
          <w:shd w:val="clear" w:color="auto" w:fill="FFFFFF"/>
        </w:rPr>
        <w:t>National Assembly for Wales</w:t>
      </w:r>
      <w:r w:rsidR="001623B3">
        <w:rPr>
          <w:rFonts w:cstheme="minorHAnsi"/>
          <w:color w:val="000000"/>
          <w:sz w:val="24"/>
          <w:szCs w:val="20"/>
          <w:shd w:val="clear" w:color="auto" w:fill="FFFFFF"/>
        </w:rPr>
        <w:t>, 2018)</w:t>
      </w:r>
      <w:r w:rsidR="00FF100D">
        <w:rPr>
          <w:sz w:val="24"/>
        </w:rPr>
        <w:t xml:space="preserve">. The first minister has similar roles to the PM, the difference is that the FM is the leader of Welsh policies and members of assembly, the FM then reports to the PM. </w:t>
      </w:r>
      <w:r w:rsidR="001623B3">
        <w:rPr>
          <w:sz w:val="24"/>
        </w:rPr>
        <w:t xml:space="preserve">Kirsty Williams Assembly Minister (AM) was appointed secretary for education minister since 2017. </w:t>
      </w:r>
      <w:r w:rsidR="00720B9F">
        <w:rPr>
          <w:sz w:val="24"/>
        </w:rPr>
        <w:t>The Welsh government formed an individual curriculum just for welsh education</w:t>
      </w:r>
      <w:r w:rsidR="004E3D80">
        <w:rPr>
          <w:sz w:val="24"/>
        </w:rPr>
        <w:t xml:space="preserve"> </w:t>
      </w:r>
      <w:r w:rsidR="00720B9F" w:rsidRPr="004E3D80">
        <w:rPr>
          <w:sz w:val="24"/>
        </w:rPr>
        <w:t>(Welsh Government, 2017)</w:t>
      </w:r>
      <w:r w:rsidR="004E3D80">
        <w:rPr>
          <w:sz w:val="24"/>
        </w:rPr>
        <w:t>.</w:t>
      </w:r>
    </w:p>
    <w:p w14:paraId="0DB83FBA" w14:textId="12118DFD" w:rsidR="00B019AE" w:rsidRDefault="0093617D" w:rsidP="00B019AE">
      <w:pPr>
        <w:rPr>
          <w:sz w:val="24"/>
        </w:rPr>
      </w:pPr>
      <w:r>
        <w:rPr>
          <w:sz w:val="24"/>
        </w:rPr>
        <w:lastRenderedPageBreak/>
        <w:t>The programme for international student assessment (PISA) is combined tests that are carried out within schools on a global scale aiming to improve the structure of education since 1997</w:t>
      </w:r>
      <w:r w:rsidR="001E165E">
        <w:rPr>
          <w:sz w:val="24"/>
        </w:rPr>
        <w:t xml:space="preserve"> (Cerna, 2013).</w:t>
      </w:r>
      <w:r>
        <w:rPr>
          <w:sz w:val="24"/>
        </w:rPr>
        <w:t xml:space="preserve">Focusing on areas such as literacy, maths and science, passing test results on to policy makers to provide educators with the correct format of teaching for pupils. Individual schools set a target for test results called benchmarks, this is taken from the framework of the curriculum, forwarding that information to the government. </w:t>
      </w:r>
      <w:r w:rsidR="00B019AE">
        <w:rPr>
          <w:sz w:val="24"/>
        </w:rPr>
        <w:t>PISA was first introduced by assembly member Jane Davidson in 2009, this was entered into the Welsh education to analyse young people’s skill level</w:t>
      </w:r>
      <w:r w:rsidR="00B019AE">
        <w:rPr>
          <w:sz w:val="24"/>
        </w:rPr>
        <w:t xml:space="preserve"> (Welsh Government, 2018)</w:t>
      </w:r>
      <w:r w:rsidR="00B019AE">
        <w:rPr>
          <w:sz w:val="24"/>
        </w:rPr>
        <w:t xml:space="preserve">. Due to the PISA tests being carried out every three years it often seen that a new assembly minister is appointed as education minister. The second member of government to take on the role was Layton Andrews in 2009, followed by the current education minister Kirsty Williams AM. </w:t>
      </w:r>
      <w:r w:rsidR="00C86251">
        <w:rPr>
          <w:sz w:val="24"/>
        </w:rPr>
        <w:t xml:space="preserve">Kirsty Williams has implemented a change of standards within teaching and overall leadership of education. </w:t>
      </w:r>
      <w:r w:rsidR="006B65D6">
        <w:rPr>
          <w:sz w:val="24"/>
        </w:rPr>
        <w:t>Aiming to assist all teachers and supporting staff within schools, providing the needed education to move within with the area. This can include part-time courses for PGCE students that cannot work full-time, giving a steady form of learning for all participants</w:t>
      </w:r>
      <w:r w:rsidR="00ED5C18">
        <w:rPr>
          <w:sz w:val="24"/>
        </w:rPr>
        <w:t xml:space="preserve"> (Welsh Government, 2017).  </w:t>
      </w:r>
      <w:r w:rsidR="00BC1075">
        <w:rPr>
          <w:sz w:val="24"/>
        </w:rPr>
        <w:t>Clark and Waller (2007) describe the implications of the deprivation grant (PDG) this was initiated to provide support for children through free school meals and Looked After Children, which involves children that are fostered or adopted</w:t>
      </w:r>
      <w:r w:rsidR="004F4AE5">
        <w:rPr>
          <w:sz w:val="24"/>
        </w:rPr>
        <w:t xml:space="preserve">. Focusing on children and young people that live within a deprived area, aiming to aid all children that are labelled as living in a low income household. </w:t>
      </w:r>
    </w:p>
    <w:p w14:paraId="72AF8E4C" w14:textId="5F311F62" w:rsidR="004F4AE5" w:rsidRDefault="004F4AE5" w:rsidP="00B019AE">
      <w:pPr>
        <w:rPr>
          <w:sz w:val="24"/>
        </w:rPr>
      </w:pPr>
      <w:r>
        <w:rPr>
          <w:sz w:val="24"/>
        </w:rPr>
        <w:t>Since the induction of PISA in 2000 Egan (2017) explains that the importance of</w:t>
      </w:r>
      <w:r w:rsidR="006B6C4A">
        <w:rPr>
          <w:sz w:val="24"/>
        </w:rPr>
        <w:t xml:space="preserve"> </w:t>
      </w:r>
      <w:r>
        <w:rPr>
          <w:sz w:val="24"/>
        </w:rPr>
        <w:t xml:space="preserve">calculating young people’s knowledge base via maths, literacy </w:t>
      </w:r>
      <w:r w:rsidR="006B6C4A">
        <w:rPr>
          <w:sz w:val="24"/>
        </w:rPr>
        <w:t xml:space="preserve">and reading can benefit the planning process for teachers. This provides that understanding of the children’s capability, therefore setting structures for each child’s future method of learning can be implemented by the scores of the PISA tests. Time delays are rarely seen throughout the testing process due to testing only occurring for two out of the three subjects, therefore supplying all schools with the students results at a quicker speed. Real-life scenarios are presented before pupils whilst the testing process is carried out, questions are then made easier to allow every participant the ease to understand the selected questions. </w:t>
      </w:r>
      <w:r w:rsidR="00E82FD0">
        <w:rPr>
          <w:sz w:val="24"/>
        </w:rPr>
        <w:t>The observation of PISA test officials believe that from previous test results young people that receive high results attend school 95-100 percen</w:t>
      </w:r>
      <w:r w:rsidR="00C86251">
        <w:rPr>
          <w:sz w:val="24"/>
        </w:rPr>
        <w:t>t (Rogers, 2014)</w:t>
      </w:r>
      <w:r w:rsidR="00E82FD0">
        <w:rPr>
          <w:sz w:val="24"/>
        </w:rPr>
        <w:t xml:space="preserve">. </w:t>
      </w:r>
    </w:p>
    <w:p w14:paraId="2AAFCB27" w14:textId="16ECEDF7" w:rsidR="00720B9F" w:rsidRDefault="00C0584C" w:rsidP="00A240A8">
      <w:pPr>
        <w:rPr>
          <w:b/>
          <w:sz w:val="24"/>
        </w:rPr>
      </w:pPr>
      <w:r w:rsidRPr="00C0584C">
        <w:rPr>
          <w:rFonts w:cstheme="minorHAnsi"/>
          <w:color w:val="000000"/>
          <w:sz w:val="24"/>
          <w:szCs w:val="20"/>
          <w:shd w:val="clear" w:color="auto" w:fill="FFFFFF"/>
        </w:rPr>
        <w:t>Donaldson (2015)</w:t>
      </w:r>
      <w:r>
        <w:rPr>
          <w:rFonts w:cstheme="minorHAnsi"/>
          <w:color w:val="000000"/>
          <w:sz w:val="24"/>
          <w:szCs w:val="20"/>
          <w:shd w:val="clear" w:color="auto" w:fill="FFFFFF"/>
        </w:rPr>
        <w:t xml:space="preserve"> carried out a review on the national curriculum that is used within Wales, this is seen as a very important structure that can help children and young people’s educations. Donaldson designed Wale’s curriculum, aiming to provide the younger generation with the correct knowledge and equipment to receive the best education that is possible. Ensuring that each child is given the access to a healthy life, capable to think as an individual and to have imagination. </w:t>
      </w:r>
      <w:r w:rsidR="00025614">
        <w:rPr>
          <w:rFonts w:cstheme="minorHAnsi"/>
          <w:color w:val="000000"/>
          <w:sz w:val="24"/>
          <w:szCs w:val="20"/>
          <w:shd w:val="clear" w:color="auto" w:fill="FFFFFF"/>
        </w:rPr>
        <w:t>Supplying children with the needed assistance from schools can form a two-way relationship, giving children the best quality of care by working within areas such as the outdoors and learning about the world (the unknown). Interlocking important structures can help build a young persons outlook, the national curriculum equips it’s learners with social experiences and the opportunity challenge each person</w:t>
      </w:r>
      <w:r w:rsidR="00626BD6" w:rsidRPr="00626BD6">
        <w:rPr>
          <w:rFonts w:cstheme="minorHAnsi"/>
          <w:color w:val="000000"/>
          <w:sz w:val="24"/>
          <w:szCs w:val="20"/>
          <w:shd w:val="clear" w:color="auto" w:fill="FFFFFF"/>
        </w:rPr>
        <w:t xml:space="preserve"> </w:t>
      </w:r>
      <w:r w:rsidR="00626BD6">
        <w:rPr>
          <w:rFonts w:cstheme="minorHAnsi"/>
          <w:color w:val="000000"/>
          <w:sz w:val="24"/>
          <w:szCs w:val="20"/>
          <w:shd w:val="clear" w:color="auto" w:fill="FFFFFF"/>
        </w:rPr>
        <w:t>(</w:t>
      </w:r>
      <w:r w:rsidR="00626BD6" w:rsidRPr="005F519B">
        <w:rPr>
          <w:rFonts w:cstheme="minorHAnsi"/>
          <w:color w:val="000000"/>
          <w:sz w:val="24"/>
          <w:szCs w:val="20"/>
          <w:shd w:val="clear" w:color="auto" w:fill="FFFFFF"/>
        </w:rPr>
        <w:t>Egan</w:t>
      </w:r>
      <w:r w:rsidR="00626BD6">
        <w:rPr>
          <w:rFonts w:cstheme="minorHAnsi"/>
          <w:color w:val="000000"/>
          <w:sz w:val="24"/>
          <w:szCs w:val="20"/>
          <w:shd w:val="clear" w:color="auto" w:fill="FFFFFF"/>
        </w:rPr>
        <w:t>, 2017)</w:t>
      </w:r>
      <w:r w:rsidR="00025614">
        <w:rPr>
          <w:rFonts w:cstheme="minorHAnsi"/>
          <w:color w:val="000000"/>
          <w:sz w:val="24"/>
          <w:szCs w:val="20"/>
          <w:shd w:val="clear" w:color="auto" w:fill="FFFFFF"/>
        </w:rPr>
        <w:t>.</w:t>
      </w:r>
      <w:r w:rsidR="004E3D80">
        <w:rPr>
          <w:b/>
          <w:sz w:val="24"/>
        </w:rPr>
        <w:t xml:space="preserve"> </w:t>
      </w:r>
      <w:r w:rsidR="00025614">
        <w:rPr>
          <w:sz w:val="24"/>
        </w:rPr>
        <w:t xml:space="preserve">Curriculum is defined as a category of subjects, stages built into primary and secondary schools, informing the teacher what approach needs to be taken for a particular </w:t>
      </w:r>
      <w:r w:rsidR="00025614">
        <w:rPr>
          <w:sz w:val="24"/>
        </w:rPr>
        <w:lastRenderedPageBreak/>
        <w:t xml:space="preserve">age range. The curriculum framework is </w:t>
      </w:r>
      <w:r w:rsidR="00626BD6">
        <w:rPr>
          <w:sz w:val="24"/>
        </w:rPr>
        <w:t>put into sections corresponding to subjects such as maths, science and literacy, including the skills that are associated with the age range</w:t>
      </w:r>
      <w:r w:rsidR="004C74DB">
        <w:rPr>
          <w:sz w:val="24"/>
        </w:rPr>
        <w:t xml:space="preserve"> (Jones, 2009)</w:t>
      </w:r>
      <w:r w:rsidR="00626BD6">
        <w:rPr>
          <w:sz w:val="24"/>
        </w:rPr>
        <w:t>. This strategy aims to supply children with a holistic approach, reflecting on experiences. Donaldson views the approach of the curriculum directly, focusing on improving key skills, expanding a child’s capacity to learn and to develop as a well-balanced young person.</w:t>
      </w:r>
      <w:r w:rsidR="005417E5">
        <w:rPr>
          <w:sz w:val="24"/>
        </w:rPr>
        <w:t xml:space="preserve"> Jones disagrees with Donaldson’s view to children gaining the right amount of social experiences and personal challenges for children. Jones views school life as a starting block for social interactions for the younger generation, there are many opportunities for children to meet and explore. Places such as youth groups, work (once a certain age is reached), playing with friends outside of school and socialising with the nuclear family. </w:t>
      </w:r>
    </w:p>
    <w:p w14:paraId="351161CC" w14:textId="1A71E616" w:rsidR="00957398" w:rsidRPr="00B96AA0" w:rsidRDefault="007A775D" w:rsidP="00A240A8">
      <w:pPr>
        <w:rPr>
          <w:b/>
          <w:sz w:val="24"/>
        </w:rPr>
      </w:pPr>
      <w:r w:rsidRPr="00C21445">
        <w:rPr>
          <w:rFonts w:eastAsia="Times New Roman" w:cstheme="minorHAnsi"/>
          <w:sz w:val="24"/>
          <w:szCs w:val="24"/>
          <w:lang w:eastAsia="en-GB"/>
        </w:rPr>
        <w:t>Mason</w:t>
      </w:r>
      <w:r>
        <w:rPr>
          <w:rFonts w:eastAsia="Times New Roman" w:cstheme="minorHAnsi"/>
          <w:sz w:val="24"/>
          <w:szCs w:val="24"/>
          <w:lang w:eastAsia="en-GB"/>
        </w:rPr>
        <w:t xml:space="preserve"> (2016) explains </w:t>
      </w:r>
      <w:r w:rsidR="00B8556A">
        <w:rPr>
          <w:rFonts w:eastAsia="Times New Roman" w:cstheme="minorHAnsi"/>
          <w:sz w:val="24"/>
          <w:szCs w:val="24"/>
          <w:lang w:eastAsia="en-GB"/>
        </w:rPr>
        <w:t>that policies can be challenging when structuring a change in policies. Policies that are linked with education especially need to follow the necessary guidelines and support that children and young people are obliged to receive. These types of documents are inclined to encourage a young person’s learning. Often changes are due to a lack of support, not implementing enough diversity. This can cause confusion, not knowing what changes are needed to be added or how to implement certain strategies</w:t>
      </w:r>
      <w:r w:rsidR="0051648E">
        <w:rPr>
          <w:sz w:val="24"/>
        </w:rPr>
        <w:t xml:space="preserve"> Since the rise of children living </w:t>
      </w:r>
      <w:r w:rsidR="007901FD">
        <w:rPr>
          <w:sz w:val="24"/>
        </w:rPr>
        <w:t xml:space="preserve">in </w:t>
      </w:r>
      <w:r w:rsidR="0051648E">
        <w:rPr>
          <w:sz w:val="24"/>
        </w:rPr>
        <w:t>poverty actions have been made to enable support for young people, supplying an early education through Flying start in Wales and Sure start in England for two year olds that live within an area of deprivation. Governments have supplied grants to assist with children’s early education, investing in billions of pounds which aims to eradicate the divide between individuals that are in the lower of bracket for income and the average section.</w:t>
      </w:r>
      <w:r w:rsidR="00E50EAA">
        <w:rPr>
          <w:sz w:val="24"/>
        </w:rPr>
        <w:t xml:space="preserve"> Cousins (2013) considers that the gap between children living in poverty and children that are not is a 17.3 percent difference. This diversity between young people can alter methods of teaching</w:t>
      </w:r>
      <w:r w:rsidR="00385035">
        <w:rPr>
          <w:sz w:val="24"/>
        </w:rPr>
        <w:t>. If</w:t>
      </w:r>
      <w:r w:rsidR="00E50EAA">
        <w:rPr>
          <w:sz w:val="24"/>
        </w:rPr>
        <w:t xml:space="preserve"> poverty is viewed to either maintain at its current level or increase children within the poorer areas may have a slower progress through the learning of key skills such as science, maths and literacy. </w:t>
      </w:r>
      <w:r w:rsidR="00385035">
        <w:rPr>
          <w:sz w:val="24"/>
        </w:rPr>
        <w:t xml:space="preserve">Methods could increase in a positive direction, this could take up to 40 years for complete </w:t>
      </w:r>
      <w:r w:rsidR="00A273F6">
        <w:rPr>
          <w:sz w:val="24"/>
        </w:rPr>
        <w:t>succession to</w:t>
      </w:r>
      <w:r w:rsidR="00385035">
        <w:rPr>
          <w:sz w:val="24"/>
        </w:rPr>
        <w:t xml:space="preserve"> close the gap of the poor and rich. </w:t>
      </w:r>
    </w:p>
    <w:p w14:paraId="054F9A87" w14:textId="11E1D811" w:rsidR="005417E5" w:rsidRDefault="00385035" w:rsidP="00A240A8">
      <w:pPr>
        <w:rPr>
          <w:rFonts w:cstheme="minorHAnsi"/>
          <w:color w:val="000000"/>
          <w:sz w:val="24"/>
          <w:szCs w:val="20"/>
          <w:shd w:val="clear" w:color="auto" w:fill="FFFFFF"/>
        </w:rPr>
      </w:pPr>
      <w:r w:rsidRPr="00385035">
        <w:rPr>
          <w:sz w:val="24"/>
        </w:rPr>
        <w:t>Clark and Waller (2007)</w:t>
      </w:r>
      <w:r>
        <w:rPr>
          <w:sz w:val="24"/>
        </w:rPr>
        <w:t xml:space="preserve"> understand</w:t>
      </w:r>
      <w:r w:rsidR="00323308">
        <w:rPr>
          <w:sz w:val="24"/>
        </w:rPr>
        <w:t>s</w:t>
      </w:r>
      <w:r>
        <w:rPr>
          <w:sz w:val="24"/>
        </w:rPr>
        <w:t xml:space="preserve"> that since 1997 schools have increased funding by fifty percent, changes have been made to improve schools standards and results. Throughout UK </w:t>
      </w:r>
      <w:r w:rsidR="00B13C0C">
        <w:rPr>
          <w:sz w:val="24"/>
        </w:rPr>
        <w:t xml:space="preserve">schools have an average of two thirds of children that are concerned to be living in poverty. Poor children that complete the General Certificate of Secondary Education (GCSE) at the age of sixteen are seen to pass not more than five exams. </w:t>
      </w:r>
      <w:r w:rsidR="002244DA" w:rsidRPr="00774F1A">
        <w:rPr>
          <w:rFonts w:cstheme="minorHAnsi"/>
          <w:color w:val="000000"/>
          <w:sz w:val="24"/>
          <w:szCs w:val="20"/>
          <w:shd w:val="clear" w:color="auto" w:fill="FFFFFF"/>
        </w:rPr>
        <w:t>Wyse (2015)</w:t>
      </w:r>
      <w:r w:rsidR="00774F1A">
        <w:rPr>
          <w:rFonts w:cstheme="minorHAnsi"/>
          <w:color w:val="000000"/>
          <w:sz w:val="24"/>
          <w:szCs w:val="20"/>
          <w:shd w:val="clear" w:color="auto" w:fill="FFFFFF"/>
        </w:rPr>
        <w:t xml:space="preserve"> </w:t>
      </w:r>
      <w:r w:rsidR="00470AD9">
        <w:rPr>
          <w:rFonts w:cstheme="minorHAnsi"/>
          <w:color w:val="000000"/>
          <w:sz w:val="24"/>
          <w:szCs w:val="20"/>
          <w:shd w:val="clear" w:color="auto" w:fill="FFFFFF"/>
        </w:rPr>
        <w:t xml:space="preserve">explains that other methods of support for young people within schools are available for the poorer student, pupils are able to receive free school meals in primary and secondary schools. This has been a factor in the rise of attendance within both schools within the UK, this is the highest it has been within the twenty years of provisions, 100,000 in total. </w:t>
      </w:r>
      <w:r w:rsidR="005417E5">
        <w:rPr>
          <w:rFonts w:cstheme="minorHAnsi"/>
          <w:color w:val="000000"/>
          <w:sz w:val="24"/>
          <w:szCs w:val="20"/>
          <w:shd w:val="clear" w:color="auto" w:fill="FFFFFF"/>
        </w:rPr>
        <w:t>Currently attendance</w:t>
      </w:r>
      <w:r w:rsidR="007C5CB9">
        <w:rPr>
          <w:rFonts w:cstheme="minorHAnsi"/>
          <w:color w:val="000000"/>
          <w:sz w:val="24"/>
          <w:szCs w:val="20"/>
          <w:shd w:val="clear" w:color="auto" w:fill="FFFFFF"/>
        </w:rPr>
        <w:t xml:space="preserve"> percentages are decreasing rapidly which is</w:t>
      </w:r>
      <w:r w:rsidR="005417E5">
        <w:rPr>
          <w:rFonts w:cstheme="minorHAnsi"/>
          <w:color w:val="000000"/>
          <w:sz w:val="24"/>
          <w:szCs w:val="20"/>
          <w:shd w:val="clear" w:color="auto" w:fill="FFFFFF"/>
        </w:rPr>
        <w:t xml:space="preserve"> viewed to effect test results throughout schools, this produces an ov</w:t>
      </w:r>
      <w:r w:rsidR="007C5CB9">
        <w:rPr>
          <w:rFonts w:cstheme="minorHAnsi"/>
          <w:color w:val="000000"/>
          <w:sz w:val="24"/>
          <w:szCs w:val="20"/>
          <w:shd w:val="clear" w:color="auto" w:fill="FFFFFF"/>
        </w:rPr>
        <w:t xml:space="preserve">erall low score for each facility. </w:t>
      </w:r>
    </w:p>
    <w:p w14:paraId="55475503" w14:textId="14CC33CD" w:rsidR="00AA093D" w:rsidRDefault="00470AD9" w:rsidP="00A240A8">
      <w:pPr>
        <w:rPr>
          <w:sz w:val="24"/>
        </w:rPr>
      </w:pPr>
      <w:r>
        <w:rPr>
          <w:rFonts w:cstheme="minorHAnsi"/>
          <w:color w:val="000000"/>
          <w:sz w:val="24"/>
          <w:szCs w:val="20"/>
          <w:shd w:val="clear" w:color="auto" w:fill="FFFFFF"/>
        </w:rPr>
        <w:t xml:space="preserve">Sixty percent of children within England alone are in absolute poverty, this was reviewed by </w:t>
      </w:r>
      <w:r w:rsidR="00264A11" w:rsidRPr="00316088">
        <w:rPr>
          <w:rFonts w:cstheme="minorHAnsi"/>
          <w:color w:val="000000"/>
          <w:sz w:val="24"/>
          <w:szCs w:val="20"/>
          <w:shd w:val="clear" w:color="auto" w:fill="FFFFFF"/>
        </w:rPr>
        <w:t>Department for works and pensions</w:t>
      </w:r>
      <w:r w:rsidR="00264A11">
        <w:rPr>
          <w:rFonts w:cstheme="minorHAnsi"/>
          <w:color w:val="000000"/>
          <w:sz w:val="24"/>
          <w:szCs w:val="20"/>
          <w:shd w:val="clear" w:color="auto" w:fill="FFFFFF"/>
        </w:rPr>
        <w:t xml:space="preserve"> (2013). Young people that have left school attend six </w:t>
      </w:r>
      <w:r w:rsidR="00264A11">
        <w:rPr>
          <w:rFonts w:cstheme="minorHAnsi"/>
          <w:color w:val="000000"/>
          <w:sz w:val="24"/>
          <w:szCs w:val="20"/>
          <w:shd w:val="clear" w:color="auto" w:fill="FFFFFF"/>
        </w:rPr>
        <w:lastRenderedPageBreak/>
        <w:t xml:space="preserve">form, college or apprenticeships can receive </w:t>
      </w:r>
      <w:r w:rsidR="009953C6">
        <w:rPr>
          <w:rFonts w:cstheme="minorHAnsi"/>
          <w:color w:val="000000"/>
          <w:sz w:val="24"/>
          <w:szCs w:val="20"/>
          <w:shd w:val="clear" w:color="auto" w:fill="FFFFFF"/>
        </w:rPr>
        <w:t xml:space="preserve">support from the Government. </w:t>
      </w:r>
      <w:r w:rsidR="009953C6">
        <w:rPr>
          <w:sz w:val="24"/>
        </w:rPr>
        <w:t xml:space="preserve">House of Commons (2011) explains that students aged between 16-18 attending the previously mentioned educational facilities have been eligible to receive funding from the British Government since 1999. This was put into effect in aim to increase attendance from students within all three institutions. Education maintenance allowance (EMA) can differ for all students, the system evaluates each individual on the basis of the parents income. The given allowance can range from 10 up to 30 pounds. </w:t>
      </w:r>
      <w:r w:rsidR="007C5CB9">
        <w:rPr>
          <w:sz w:val="24"/>
        </w:rPr>
        <w:t>EMA was stopped in England in 2011, for students that need financial support bursaries are provided. This was due to low funds</w:t>
      </w:r>
      <w:r w:rsidR="00831E0E">
        <w:rPr>
          <w:sz w:val="24"/>
        </w:rPr>
        <w:t xml:space="preserve"> and not enough need of the service from students, the process was over complicated for certain individuals.</w:t>
      </w:r>
      <w:r w:rsidR="00AA093D">
        <w:rPr>
          <w:sz w:val="24"/>
        </w:rPr>
        <w:t xml:space="preserve"> </w:t>
      </w:r>
      <w:r w:rsidR="00050B98">
        <w:rPr>
          <w:sz w:val="24"/>
        </w:rPr>
        <w:t xml:space="preserve">Since </w:t>
      </w:r>
    </w:p>
    <w:p w14:paraId="055A4EDE" w14:textId="0E818B9A" w:rsidR="00064231" w:rsidRDefault="00ED5C18" w:rsidP="00A240A8">
      <w:pPr>
        <w:rPr>
          <w:sz w:val="24"/>
        </w:rPr>
      </w:pPr>
      <w:r>
        <w:rPr>
          <w:sz w:val="24"/>
        </w:rPr>
        <w:t>In conclusion education has been found to have changed within the last two decades, this can be seen by the changing of policies which can be altered by the Government. Many changes within education such as Donaldson’s view of how the curriculum</w:t>
      </w:r>
      <w:r w:rsidR="00692BA7">
        <w:rPr>
          <w:sz w:val="24"/>
        </w:rPr>
        <w:t>, how it</w:t>
      </w:r>
      <w:r>
        <w:rPr>
          <w:sz w:val="24"/>
        </w:rPr>
        <w:t xml:space="preserve"> can be updated within today’s society</w:t>
      </w:r>
      <w:r w:rsidR="00692BA7">
        <w:rPr>
          <w:sz w:val="24"/>
        </w:rPr>
        <w:t xml:space="preserve"> and what benefits can be seen</w:t>
      </w:r>
      <w:r>
        <w:rPr>
          <w:sz w:val="24"/>
        </w:rPr>
        <w:t xml:space="preserve">. Aiming to find ways to teach young people, </w:t>
      </w:r>
      <w:r w:rsidR="00692BA7">
        <w:rPr>
          <w:sz w:val="24"/>
        </w:rPr>
        <w:t>actions</w:t>
      </w:r>
      <w:r>
        <w:rPr>
          <w:sz w:val="24"/>
        </w:rPr>
        <w:t xml:space="preserve"> to interest children can be seen as learning through play and the outdoors. </w:t>
      </w:r>
      <w:r w:rsidR="00595F7A">
        <w:rPr>
          <w:sz w:val="24"/>
        </w:rPr>
        <w:t xml:space="preserve">Children within secondary schools were not seen attending school as needed, due to low attendance pupils test results were the lowest throughout Europe. The Government learnt from a high range of unattendance </w:t>
      </w:r>
      <w:r w:rsidR="00692BA7">
        <w:rPr>
          <w:sz w:val="24"/>
        </w:rPr>
        <w:t xml:space="preserve">within </w:t>
      </w:r>
      <w:r w:rsidR="00595F7A">
        <w:rPr>
          <w:sz w:val="24"/>
        </w:rPr>
        <w:t xml:space="preserve">schools, </w:t>
      </w:r>
      <w:r w:rsidR="00692BA7">
        <w:rPr>
          <w:sz w:val="24"/>
        </w:rPr>
        <w:t>from the</w:t>
      </w:r>
      <w:r w:rsidR="00595F7A">
        <w:rPr>
          <w:sz w:val="24"/>
        </w:rPr>
        <w:t xml:space="preserve"> result</w:t>
      </w:r>
      <w:r w:rsidR="00692BA7">
        <w:rPr>
          <w:sz w:val="24"/>
        </w:rPr>
        <w:t>s of</w:t>
      </w:r>
      <w:r w:rsidR="00595F7A">
        <w:rPr>
          <w:sz w:val="24"/>
        </w:rPr>
        <w:t xml:space="preserve"> EMA</w:t>
      </w:r>
      <w:r w:rsidR="00692BA7">
        <w:rPr>
          <w:sz w:val="24"/>
        </w:rPr>
        <w:t xml:space="preserve"> that</w:t>
      </w:r>
      <w:r w:rsidR="00595F7A">
        <w:rPr>
          <w:sz w:val="24"/>
        </w:rPr>
        <w:t xml:space="preserve"> was given to young people for attending sixth-form, college or apprenticeships. Working towards a better education for children and young people can be implemented by members of government through observation through schools which can lead to positive plans for future policies. </w:t>
      </w:r>
    </w:p>
    <w:p w14:paraId="1AD54E37" w14:textId="77777777" w:rsidR="00064231" w:rsidRDefault="00064231">
      <w:pPr>
        <w:rPr>
          <w:sz w:val="24"/>
        </w:rPr>
      </w:pPr>
      <w:r>
        <w:rPr>
          <w:sz w:val="24"/>
        </w:rPr>
        <w:br w:type="page"/>
      </w:r>
    </w:p>
    <w:p w14:paraId="05D0291B" w14:textId="77777777" w:rsidR="00064231" w:rsidRDefault="00064231" w:rsidP="00064231">
      <w:pPr>
        <w:rPr>
          <w:b/>
          <w:sz w:val="28"/>
          <w:u w:val="single"/>
        </w:rPr>
      </w:pPr>
      <w:r>
        <w:rPr>
          <w:b/>
          <w:sz w:val="28"/>
          <w:u w:val="single"/>
        </w:rPr>
        <w:lastRenderedPageBreak/>
        <w:t>Reference list</w:t>
      </w:r>
    </w:p>
    <w:p w14:paraId="1DC5A376" w14:textId="77777777" w:rsidR="00064231" w:rsidRPr="00DC46DB" w:rsidRDefault="00064231" w:rsidP="00064231">
      <w:pPr>
        <w:rPr>
          <w:rFonts w:cstheme="minorHAnsi"/>
          <w:color w:val="000000"/>
          <w:sz w:val="32"/>
          <w:szCs w:val="20"/>
          <w:shd w:val="clear" w:color="auto" w:fill="FFFFFF"/>
        </w:rPr>
      </w:pPr>
      <w:r w:rsidRPr="00DC46DB">
        <w:rPr>
          <w:rStyle w:val="selectable"/>
          <w:rFonts w:cstheme="minorHAnsi"/>
          <w:color w:val="000000"/>
          <w:sz w:val="24"/>
          <w:szCs w:val="20"/>
          <w:shd w:val="clear" w:color="auto" w:fill="FFFFFF"/>
        </w:rPr>
        <w:t>After PISA: A way forward for education in Wales?. (2017). [</w:t>
      </w:r>
      <w:proofErr w:type="spellStart"/>
      <w:r w:rsidRPr="00DC46DB">
        <w:rPr>
          <w:rStyle w:val="selectable"/>
          <w:rFonts w:cstheme="minorHAnsi"/>
          <w:color w:val="000000"/>
          <w:sz w:val="24"/>
          <w:szCs w:val="20"/>
          <w:shd w:val="clear" w:color="auto" w:fill="FFFFFF"/>
        </w:rPr>
        <w:t>ebook</w:t>
      </w:r>
      <w:proofErr w:type="spellEnd"/>
      <w:r w:rsidRPr="00DC46DB">
        <w:rPr>
          <w:rStyle w:val="selectable"/>
          <w:rFonts w:cstheme="minorHAnsi"/>
          <w:color w:val="000000"/>
          <w:sz w:val="24"/>
          <w:szCs w:val="20"/>
          <w:shd w:val="clear" w:color="auto" w:fill="FFFFFF"/>
        </w:rPr>
        <w:t>] Merthyr Tydfil: Bevan Foundation. Available at: https://moodle.uwtsd.ac.uk/pluginfile.php/188480/mod_resource/content/1/After%20PISA%20report%20Wales.pdf [Accessed 2 Dec. 2018].</w:t>
      </w:r>
    </w:p>
    <w:p w14:paraId="421CB79D" w14:textId="77777777" w:rsidR="00064231" w:rsidRPr="00304F65" w:rsidRDefault="00064231" w:rsidP="00064231">
      <w:pPr>
        <w:rPr>
          <w:rFonts w:cstheme="minorHAnsi"/>
          <w:color w:val="000000"/>
          <w:sz w:val="32"/>
          <w:szCs w:val="20"/>
          <w:shd w:val="clear" w:color="auto" w:fill="FFFFFF"/>
        </w:rPr>
      </w:pPr>
      <w:r w:rsidRPr="00304F65">
        <w:rPr>
          <w:rFonts w:cstheme="minorHAnsi"/>
          <w:color w:val="000000"/>
          <w:sz w:val="24"/>
          <w:szCs w:val="20"/>
          <w:shd w:val="clear" w:color="auto" w:fill="FFFFFF"/>
        </w:rPr>
        <w:t>Apprenticeships in Wales. (2018). [</w:t>
      </w:r>
      <w:proofErr w:type="spellStart"/>
      <w:r w:rsidRPr="00304F65">
        <w:rPr>
          <w:rFonts w:cstheme="minorHAnsi"/>
          <w:color w:val="000000"/>
          <w:sz w:val="24"/>
          <w:szCs w:val="20"/>
          <w:shd w:val="clear" w:color="auto" w:fill="FFFFFF"/>
        </w:rPr>
        <w:t>ebook</w:t>
      </w:r>
      <w:proofErr w:type="spellEnd"/>
      <w:r w:rsidRPr="00304F65">
        <w:rPr>
          <w:rFonts w:cstheme="minorHAnsi"/>
          <w:color w:val="000000"/>
          <w:sz w:val="24"/>
          <w:szCs w:val="20"/>
          <w:shd w:val="clear" w:color="auto" w:fill="FFFFFF"/>
        </w:rPr>
        <w:t>] Cardiff: Welsh Government. Available at: https://www.assembly.wales/laid%20documents/cr-ld11416/cr-ld11416-e.pdf [Accessed 2 Dec. 2018].</w:t>
      </w:r>
    </w:p>
    <w:p w14:paraId="62BCE264" w14:textId="77777777" w:rsidR="00064231" w:rsidRPr="00887CF6" w:rsidRDefault="00064231" w:rsidP="00064231">
      <w:pPr>
        <w:rPr>
          <w:rFonts w:eastAsia="Times New Roman" w:cstheme="minorHAnsi"/>
          <w:sz w:val="28"/>
          <w:szCs w:val="24"/>
          <w:lang w:eastAsia="en-GB"/>
        </w:rPr>
      </w:pPr>
      <w:r w:rsidRPr="00887CF6">
        <w:rPr>
          <w:sz w:val="24"/>
        </w:rPr>
        <w:t>Bennett, C. and Howlett, M. (1992), ‘The lessons of learning: reconciling theories of policy learning and policy change’, Policy Sciences 25: 275-294.</w:t>
      </w:r>
    </w:p>
    <w:p w14:paraId="034606CD" w14:textId="77777777" w:rsidR="00064231" w:rsidRDefault="00064231" w:rsidP="00064231">
      <w:pPr>
        <w:rPr>
          <w:sz w:val="24"/>
        </w:rPr>
      </w:pPr>
      <w:r w:rsidRPr="008C3362">
        <w:rPr>
          <w:sz w:val="24"/>
        </w:rPr>
        <w:t>Birch, A. (1993). The British system of government (9th ed.). London: Routledge.</w:t>
      </w:r>
    </w:p>
    <w:p w14:paraId="307F8C3D" w14:textId="77777777" w:rsidR="00064231" w:rsidRPr="00CC0E26" w:rsidRDefault="00064231" w:rsidP="00064231">
      <w:pPr>
        <w:rPr>
          <w:rFonts w:cstheme="minorHAnsi"/>
          <w:color w:val="000000"/>
          <w:sz w:val="24"/>
          <w:szCs w:val="20"/>
          <w:shd w:val="clear" w:color="auto" w:fill="FFFFFF"/>
        </w:rPr>
      </w:pPr>
      <w:bookmarkStart w:id="0" w:name="_Hlk531545607"/>
      <w:r w:rsidRPr="00CC0E26">
        <w:rPr>
          <w:rFonts w:cstheme="minorHAnsi"/>
          <w:color w:val="000000"/>
          <w:sz w:val="24"/>
          <w:szCs w:val="20"/>
          <w:shd w:val="clear" w:color="auto" w:fill="FFFFFF"/>
        </w:rPr>
        <w:t>Cavadel</w:t>
      </w:r>
      <w:bookmarkEnd w:id="0"/>
      <w:r w:rsidRPr="00CC0E26">
        <w:rPr>
          <w:rFonts w:cstheme="minorHAnsi"/>
          <w:color w:val="000000"/>
          <w:sz w:val="24"/>
          <w:szCs w:val="20"/>
          <w:shd w:val="clear" w:color="auto" w:fill="FFFFFF"/>
        </w:rPr>
        <w:t>, Elizabeth Woodburn, &amp; Frye, Douglas A. (2017). Not Just Numeracy and Literacy: Theory of Mind Development and School Readiness among Low-Income Children. Developmental Psychology, 53(12), 2290-2303.</w:t>
      </w:r>
    </w:p>
    <w:p w14:paraId="2833C89F" w14:textId="77777777" w:rsidR="00064231" w:rsidRPr="008D78E1" w:rsidRDefault="00064231" w:rsidP="00064231">
      <w:pPr>
        <w:rPr>
          <w:rFonts w:eastAsia="Times New Roman" w:cstheme="minorHAnsi"/>
          <w:sz w:val="32"/>
          <w:szCs w:val="24"/>
          <w:lang w:eastAsia="en-GB"/>
        </w:rPr>
      </w:pPr>
      <w:r w:rsidRPr="008D78E1">
        <w:rPr>
          <w:rFonts w:cstheme="minorHAnsi"/>
          <w:color w:val="000000"/>
          <w:sz w:val="24"/>
          <w:szCs w:val="20"/>
          <w:shd w:val="clear" w:color="auto" w:fill="FFFFFF"/>
        </w:rPr>
        <w:t>Cerna, L. (2013). </w:t>
      </w:r>
      <w:r w:rsidRPr="008D78E1">
        <w:rPr>
          <w:rFonts w:cstheme="minorHAnsi"/>
          <w:i/>
          <w:iCs/>
          <w:color w:val="000000"/>
          <w:sz w:val="24"/>
          <w:szCs w:val="20"/>
          <w:shd w:val="clear" w:color="auto" w:fill="FFFFFF"/>
        </w:rPr>
        <w:t>The Nature of Policy Change and Implementation: A Review of Different Theoretical Approaches</w:t>
      </w:r>
      <w:r w:rsidRPr="008D78E1">
        <w:rPr>
          <w:rFonts w:cstheme="minorHAnsi"/>
          <w:color w:val="000000"/>
          <w:sz w:val="24"/>
          <w:szCs w:val="20"/>
          <w:shd w:val="clear" w:color="auto" w:fill="FFFFFF"/>
        </w:rPr>
        <w:t>. [</w:t>
      </w:r>
      <w:proofErr w:type="spellStart"/>
      <w:r w:rsidRPr="008D78E1">
        <w:rPr>
          <w:rFonts w:cstheme="minorHAnsi"/>
          <w:color w:val="000000"/>
          <w:sz w:val="24"/>
          <w:szCs w:val="20"/>
          <w:shd w:val="clear" w:color="auto" w:fill="FFFFFF"/>
        </w:rPr>
        <w:t>ebook</w:t>
      </w:r>
      <w:proofErr w:type="spellEnd"/>
      <w:r w:rsidRPr="008D78E1">
        <w:rPr>
          <w:rFonts w:cstheme="minorHAnsi"/>
          <w:color w:val="000000"/>
          <w:sz w:val="24"/>
          <w:szCs w:val="20"/>
          <w:shd w:val="clear" w:color="auto" w:fill="FFFFFF"/>
        </w:rPr>
        <w:t>] London: Organisation for economic co-operation and development. Available at: http://www.oecd.org/education/ceri/The%20Nature%20of%20Policy%20Change%20and%20Implementation.pdf [Accessed 2 Dec. 2018].</w:t>
      </w:r>
    </w:p>
    <w:p w14:paraId="65A438AD" w14:textId="77777777" w:rsidR="00064231" w:rsidRPr="004B348F" w:rsidRDefault="00064231" w:rsidP="00064231">
      <w:pPr>
        <w:rPr>
          <w:rFonts w:eastAsia="Times New Roman" w:cstheme="minorHAnsi"/>
          <w:sz w:val="32"/>
          <w:szCs w:val="24"/>
          <w:lang w:eastAsia="en-GB"/>
        </w:rPr>
      </w:pPr>
      <w:r w:rsidRPr="004B348F">
        <w:rPr>
          <w:rFonts w:cstheme="minorHAnsi"/>
          <w:color w:val="000000"/>
          <w:sz w:val="24"/>
          <w:szCs w:val="20"/>
          <w:shd w:val="clear" w:color="auto" w:fill="FFFFFF"/>
        </w:rPr>
        <w:t>Child Poverty Strategy: Assessment of Progress 2016 Summary Report. (2016). [</w:t>
      </w:r>
      <w:proofErr w:type="spellStart"/>
      <w:r w:rsidRPr="004B348F">
        <w:rPr>
          <w:rFonts w:cstheme="minorHAnsi"/>
          <w:color w:val="000000"/>
          <w:sz w:val="24"/>
          <w:szCs w:val="20"/>
          <w:shd w:val="clear" w:color="auto" w:fill="FFFFFF"/>
        </w:rPr>
        <w:t>ebook</w:t>
      </w:r>
      <w:proofErr w:type="spellEnd"/>
      <w:r w:rsidRPr="004B348F">
        <w:rPr>
          <w:rFonts w:cstheme="minorHAnsi"/>
          <w:color w:val="000000"/>
          <w:sz w:val="24"/>
          <w:szCs w:val="20"/>
          <w:shd w:val="clear" w:color="auto" w:fill="FFFFFF"/>
        </w:rPr>
        <w:t>] Cardiff: Welsh Government. Available at: https://gov.wales/docs/dsjlg/publications/cyp/161212-child-poverty-strategy-progress-report-2016-en.pdf [Accessed 2 Dec. 2018].</w:t>
      </w:r>
    </w:p>
    <w:p w14:paraId="681F3889" w14:textId="77777777" w:rsidR="00064231" w:rsidRPr="008401F1" w:rsidRDefault="00064231" w:rsidP="00064231">
      <w:pPr>
        <w:rPr>
          <w:rFonts w:cstheme="minorHAnsi"/>
          <w:color w:val="000000"/>
          <w:sz w:val="24"/>
          <w:szCs w:val="20"/>
          <w:shd w:val="clear" w:color="auto" w:fill="FFFFFF"/>
        </w:rPr>
      </w:pPr>
      <w:r w:rsidRPr="00EE4DEC">
        <w:rPr>
          <w:rFonts w:cstheme="minorHAnsi"/>
          <w:color w:val="000000"/>
          <w:sz w:val="24"/>
          <w:szCs w:val="20"/>
          <w:shd w:val="clear" w:color="auto" w:fill="FFFFFF"/>
        </w:rPr>
        <w:t>Clark, M., &amp; Waller, T. (2007). Early childhood education and care : Policy and practice. Los Angeles, Calif. ; London: SAGE.</w:t>
      </w:r>
    </w:p>
    <w:p w14:paraId="10C8CAFF" w14:textId="77777777" w:rsidR="00064231" w:rsidRPr="008401F1" w:rsidRDefault="00064231" w:rsidP="00064231">
      <w:pPr>
        <w:rPr>
          <w:rFonts w:cstheme="minorHAnsi"/>
          <w:color w:val="000000"/>
          <w:sz w:val="24"/>
          <w:szCs w:val="20"/>
          <w:shd w:val="clear" w:color="auto" w:fill="FFFFFF"/>
        </w:rPr>
      </w:pPr>
      <w:r w:rsidRPr="008401F1">
        <w:rPr>
          <w:rFonts w:cstheme="minorHAnsi"/>
          <w:color w:val="000000"/>
          <w:sz w:val="24"/>
          <w:szCs w:val="20"/>
          <w:shd w:val="clear" w:color="auto" w:fill="FFFFFF"/>
        </w:rPr>
        <w:t>Cousins, L. (2013). Deservingness, children in poverty, and collective well</w:t>
      </w:r>
      <w:r>
        <w:rPr>
          <w:rFonts w:cstheme="minorHAnsi"/>
          <w:color w:val="000000"/>
          <w:sz w:val="24"/>
          <w:szCs w:val="20"/>
          <w:shd w:val="clear" w:color="auto" w:fill="FFFFFF"/>
        </w:rPr>
        <w:t>-</w:t>
      </w:r>
      <w:r w:rsidRPr="008401F1">
        <w:rPr>
          <w:rFonts w:cstheme="minorHAnsi"/>
          <w:color w:val="000000"/>
          <w:sz w:val="24"/>
          <w:szCs w:val="20"/>
          <w:shd w:val="clear" w:color="auto" w:fill="FFFFFF"/>
        </w:rPr>
        <w:t>being. Children and Youth Services Review, 35(8), 1252-1259.</w:t>
      </w:r>
    </w:p>
    <w:p w14:paraId="02204958" w14:textId="77777777" w:rsidR="00064231" w:rsidRPr="00883038" w:rsidRDefault="00064231" w:rsidP="00064231">
      <w:pPr>
        <w:rPr>
          <w:rFonts w:cstheme="minorHAnsi"/>
          <w:sz w:val="32"/>
        </w:rPr>
      </w:pPr>
      <w:r w:rsidRPr="00883038">
        <w:rPr>
          <w:rFonts w:cstheme="minorHAnsi"/>
          <w:color w:val="000000"/>
          <w:sz w:val="24"/>
          <w:szCs w:val="20"/>
          <w:shd w:val="clear" w:color="auto" w:fill="FFFFFF"/>
        </w:rPr>
        <w:t>Donaldson, G. (2015). </w:t>
      </w:r>
      <w:r w:rsidRPr="00883038">
        <w:rPr>
          <w:rFonts w:cstheme="minorHAnsi"/>
          <w:i/>
          <w:iCs/>
          <w:color w:val="000000"/>
          <w:sz w:val="24"/>
          <w:szCs w:val="20"/>
          <w:shd w:val="clear" w:color="auto" w:fill="FFFFFF"/>
        </w:rPr>
        <w:t>Successful Futures</w:t>
      </w:r>
      <w:r w:rsidRPr="00883038">
        <w:rPr>
          <w:rFonts w:cstheme="minorHAnsi"/>
          <w:color w:val="000000"/>
          <w:sz w:val="24"/>
          <w:szCs w:val="20"/>
          <w:shd w:val="clear" w:color="auto" w:fill="FFFFFF"/>
        </w:rPr>
        <w:t>. Independent Review of Curriculum and Assessment Arrangements in Wale</w:t>
      </w:r>
      <w:r>
        <w:rPr>
          <w:rFonts w:cstheme="minorHAnsi"/>
          <w:color w:val="000000"/>
          <w:sz w:val="24"/>
          <w:szCs w:val="20"/>
          <w:shd w:val="clear" w:color="auto" w:fill="FFFFFF"/>
        </w:rPr>
        <w:t>s</w:t>
      </w:r>
      <w:r w:rsidRPr="00883038">
        <w:rPr>
          <w:rFonts w:cstheme="minorHAnsi"/>
          <w:color w:val="000000"/>
          <w:sz w:val="24"/>
          <w:szCs w:val="20"/>
          <w:shd w:val="clear" w:color="auto" w:fill="FFFFFF"/>
        </w:rPr>
        <w:t>. [online] Cardiff: Welsh Government. Available at: https://www.nasuwt.org.uk/asset/A788604C-3046-4005-A1EA0EAFF023E0DD/ [Accessed 23 Nov. 2018].</w:t>
      </w:r>
    </w:p>
    <w:p w14:paraId="2BAA6AFE" w14:textId="77777777" w:rsidR="00064231" w:rsidRPr="008020D7" w:rsidRDefault="00064231" w:rsidP="00064231">
      <w:pPr>
        <w:rPr>
          <w:sz w:val="24"/>
        </w:rPr>
      </w:pPr>
      <w:proofErr w:type="spellStart"/>
      <w:r>
        <w:rPr>
          <w:sz w:val="24"/>
        </w:rPr>
        <w:t>Dorey,P</w:t>
      </w:r>
      <w:proofErr w:type="spellEnd"/>
      <w:r>
        <w:rPr>
          <w:sz w:val="24"/>
        </w:rPr>
        <w:t>. (2014)  policy making in Britain. London: Sage</w:t>
      </w:r>
    </w:p>
    <w:p w14:paraId="43D76AB1" w14:textId="77777777" w:rsidR="00064231" w:rsidRPr="005F519B" w:rsidRDefault="00064231" w:rsidP="00064231">
      <w:pPr>
        <w:rPr>
          <w:rFonts w:cstheme="minorHAnsi"/>
          <w:sz w:val="32"/>
        </w:rPr>
      </w:pPr>
      <w:bookmarkStart w:id="1" w:name="_Hlk530762124"/>
      <w:r w:rsidRPr="005F519B">
        <w:rPr>
          <w:rFonts w:cstheme="minorHAnsi"/>
          <w:color w:val="000000"/>
          <w:sz w:val="24"/>
          <w:szCs w:val="20"/>
          <w:shd w:val="clear" w:color="auto" w:fill="FFFFFF"/>
        </w:rPr>
        <w:t>Egan</w:t>
      </w:r>
      <w:bookmarkEnd w:id="1"/>
      <w:r w:rsidRPr="005F519B">
        <w:rPr>
          <w:rFonts w:cstheme="minorHAnsi"/>
          <w:color w:val="000000"/>
          <w:sz w:val="24"/>
          <w:szCs w:val="20"/>
          <w:shd w:val="clear" w:color="auto" w:fill="FFFFFF"/>
        </w:rPr>
        <w:t>, D. (2017). </w:t>
      </w:r>
      <w:r w:rsidRPr="005F519B">
        <w:rPr>
          <w:rFonts w:cstheme="minorHAnsi"/>
          <w:i/>
          <w:iCs/>
          <w:color w:val="000000"/>
          <w:sz w:val="24"/>
          <w:szCs w:val="20"/>
          <w:shd w:val="clear" w:color="auto" w:fill="FFFFFF"/>
        </w:rPr>
        <w:t>After PISA: A way forward for education in Wales?</w:t>
      </w:r>
      <w:r w:rsidRPr="005F519B">
        <w:rPr>
          <w:rFonts w:cstheme="minorHAnsi"/>
          <w:color w:val="000000"/>
          <w:sz w:val="24"/>
          <w:szCs w:val="20"/>
          <w:shd w:val="clear" w:color="auto" w:fill="FFFFFF"/>
        </w:rPr>
        <w:t>. [</w:t>
      </w:r>
      <w:proofErr w:type="spellStart"/>
      <w:r w:rsidRPr="005F519B">
        <w:rPr>
          <w:rFonts w:cstheme="minorHAnsi"/>
          <w:color w:val="000000"/>
          <w:sz w:val="24"/>
          <w:szCs w:val="20"/>
          <w:shd w:val="clear" w:color="auto" w:fill="FFFFFF"/>
        </w:rPr>
        <w:t>ebook</w:t>
      </w:r>
      <w:proofErr w:type="spellEnd"/>
      <w:r w:rsidRPr="005F519B">
        <w:rPr>
          <w:rFonts w:cstheme="minorHAnsi"/>
          <w:color w:val="000000"/>
          <w:sz w:val="24"/>
          <w:szCs w:val="20"/>
          <w:shd w:val="clear" w:color="auto" w:fill="FFFFFF"/>
        </w:rPr>
        <w:t>] Merthyr Tydfil: Bevan Foundation. Available at: https://www.bevanfoundation.org/wp-content/uploads/2017/01/After-PISA-Report.pdf [Accessed 23 Nov. 2018].</w:t>
      </w:r>
    </w:p>
    <w:p w14:paraId="3A24DFAB" w14:textId="77777777" w:rsidR="00064231" w:rsidRPr="005F519B" w:rsidRDefault="00064231" w:rsidP="00064231">
      <w:pPr>
        <w:rPr>
          <w:rFonts w:eastAsia="Times New Roman" w:cstheme="minorHAnsi"/>
          <w:sz w:val="32"/>
          <w:szCs w:val="24"/>
          <w:lang w:eastAsia="en-GB"/>
        </w:rPr>
      </w:pPr>
      <w:r w:rsidRPr="005F519B">
        <w:rPr>
          <w:rStyle w:val="selectable"/>
          <w:rFonts w:cstheme="minorHAnsi"/>
          <w:color w:val="000000"/>
          <w:sz w:val="24"/>
          <w:szCs w:val="20"/>
          <w:shd w:val="clear" w:color="auto" w:fill="FFFFFF"/>
        </w:rPr>
        <w:lastRenderedPageBreak/>
        <w:t>Education in Wales: our national mission. (2017). [</w:t>
      </w:r>
      <w:proofErr w:type="spellStart"/>
      <w:r w:rsidRPr="005F519B">
        <w:rPr>
          <w:rStyle w:val="selectable"/>
          <w:rFonts w:cstheme="minorHAnsi"/>
          <w:color w:val="000000"/>
          <w:sz w:val="24"/>
          <w:szCs w:val="20"/>
          <w:shd w:val="clear" w:color="auto" w:fill="FFFFFF"/>
        </w:rPr>
        <w:t>ebook</w:t>
      </w:r>
      <w:proofErr w:type="spellEnd"/>
      <w:r w:rsidRPr="005F519B">
        <w:rPr>
          <w:rStyle w:val="selectable"/>
          <w:rFonts w:cstheme="minorHAnsi"/>
          <w:color w:val="000000"/>
          <w:sz w:val="24"/>
          <w:szCs w:val="20"/>
          <w:shd w:val="clear" w:color="auto" w:fill="FFFFFF"/>
        </w:rPr>
        <w:t>] Cardiff: Welsh Government. Available at: https://beta.gov.wales/sites/default/files/publications/2018-03/education-in-wales-our-national-mission.pdf [Accessed 23 Nov. 2018].</w:t>
      </w:r>
    </w:p>
    <w:p w14:paraId="33A57505" w14:textId="77777777" w:rsidR="00064231" w:rsidRPr="008139F0" w:rsidRDefault="00064231" w:rsidP="00064231">
      <w:pPr>
        <w:rPr>
          <w:rFonts w:cstheme="minorHAnsi"/>
          <w:color w:val="000000"/>
          <w:sz w:val="32"/>
          <w:szCs w:val="20"/>
          <w:shd w:val="clear" w:color="auto" w:fill="FFFFFF"/>
        </w:rPr>
      </w:pPr>
      <w:r w:rsidRPr="008139F0">
        <w:rPr>
          <w:rFonts w:cstheme="minorHAnsi"/>
          <w:color w:val="000000"/>
          <w:sz w:val="24"/>
          <w:szCs w:val="20"/>
          <w:shd w:val="clear" w:color="auto" w:fill="FFFFFF"/>
        </w:rPr>
        <w:t>Education Maintenance Allowance (EMA) Statistics. (2011). [</w:t>
      </w:r>
      <w:proofErr w:type="spellStart"/>
      <w:r w:rsidRPr="008139F0">
        <w:rPr>
          <w:rFonts w:cstheme="minorHAnsi"/>
          <w:color w:val="000000"/>
          <w:sz w:val="24"/>
          <w:szCs w:val="20"/>
          <w:shd w:val="clear" w:color="auto" w:fill="FFFFFF"/>
        </w:rPr>
        <w:t>ebook</w:t>
      </w:r>
      <w:proofErr w:type="spellEnd"/>
      <w:r w:rsidRPr="008139F0">
        <w:rPr>
          <w:rFonts w:cstheme="minorHAnsi"/>
          <w:color w:val="000000"/>
          <w:sz w:val="24"/>
          <w:szCs w:val="20"/>
          <w:shd w:val="clear" w:color="auto" w:fill="FFFFFF"/>
        </w:rPr>
        <w:t>] London: House of commons. Available at: https://www.turn2us.org.uk/Benefit-guides/Education-Maintenance-Allowance-(EMA)/EMA-England [Accessed 2 Dec. 2018].</w:t>
      </w:r>
    </w:p>
    <w:p w14:paraId="6D8708BF" w14:textId="77777777" w:rsidR="00064231" w:rsidRPr="00C92A99" w:rsidRDefault="00064231" w:rsidP="00064231">
      <w:pPr>
        <w:rPr>
          <w:rFonts w:cstheme="minorHAnsi"/>
          <w:color w:val="000000"/>
          <w:sz w:val="32"/>
          <w:szCs w:val="20"/>
          <w:shd w:val="clear" w:color="auto" w:fill="FFFFFF"/>
        </w:rPr>
      </w:pPr>
      <w:r w:rsidRPr="00C92A99">
        <w:rPr>
          <w:rFonts w:cstheme="minorHAnsi"/>
          <w:color w:val="000000"/>
          <w:sz w:val="24"/>
          <w:szCs w:val="20"/>
          <w:shd w:val="clear" w:color="auto" w:fill="FFFFFF"/>
        </w:rPr>
        <w:t>Education Maintenance Allowances Awarded in Wales, 2016/17. (2017). [</w:t>
      </w:r>
      <w:proofErr w:type="spellStart"/>
      <w:r w:rsidRPr="00C92A99">
        <w:rPr>
          <w:rFonts w:cstheme="minorHAnsi"/>
          <w:color w:val="000000"/>
          <w:sz w:val="24"/>
          <w:szCs w:val="20"/>
          <w:shd w:val="clear" w:color="auto" w:fill="FFFFFF"/>
        </w:rPr>
        <w:t>ebook</w:t>
      </w:r>
      <w:proofErr w:type="spellEnd"/>
      <w:r w:rsidRPr="00C92A99">
        <w:rPr>
          <w:rFonts w:cstheme="minorHAnsi"/>
          <w:color w:val="000000"/>
          <w:sz w:val="24"/>
          <w:szCs w:val="20"/>
          <w:shd w:val="clear" w:color="auto" w:fill="FFFFFF"/>
        </w:rPr>
        <w:t>] Cardiff: Welsh Government. Available at: https://dera.ioe.ac.uk/30103/1/170927-education-maintenance-allowance-2016-17-en.pdf [Accessed 5 Dec. 2018].</w:t>
      </w:r>
    </w:p>
    <w:p w14:paraId="70676F9C" w14:textId="77777777" w:rsidR="00064231" w:rsidRPr="00AD3B0C" w:rsidRDefault="00064231" w:rsidP="00064231">
      <w:pPr>
        <w:rPr>
          <w:rFonts w:cstheme="minorHAnsi"/>
          <w:color w:val="000000"/>
          <w:sz w:val="32"/>
          <w:szCs w:val="20"/>
          <w:shd w:val="clear" w:color="auto" w:fill="FFFFFF"/>
        </w:rPr>
      </w:pPr>
      <w:r w:rsidRPr="00AD3B0C">
        <w:rPr>
          <w:rFonts w:cstheme="minorHAnsi"/>
          <w:color w:val="000000"/>
          <w:sz w:val="24"/>
          <w:szCs w:val="20"/>
          <w:shd w:val="clear" w:color="auto" w:fill="FFFFFF"/>
        </w:rPr>
        <w:t>Foundation phase framework. (2015). [</w:t>
      </w:r>
      <w:proofErr w:type="spellStart"/>
      <w:r w:rsidRPr="00AD3B0C">
        <w:rPr>
          <w:rFonts w:cstheme="minorHAnsi"/>
          <w:color w:val="000000"/>
          <w:sz w:val="24"/>
          <w:szCs w:val="20"/>
          <w:shd w:val="clear" w:color="auto" w:fill="FFFFFF"/>
        </w:rPr>
        <w:t>ebook</w:t>
      </w:r>
      <w:proofErr w:type="spellEnd"/>
      <w:r w:rsidRPr="00AD3B0C">
        <w:rPr>
          <w:rFonts w:cstheme="minorHAnsi"/>
          <w:color w:val="000000"/>
          <w:sz w:val="24"/>
          <w:szCs w:val="20"/>
          <w:shd w:val="clear" w:color="auto" w:fill="FFFFFF"/>
        </w:rPr>
        <w:t>] Cardiff: Welsh Government. Available at: https://beta.gov.wales/sites/default/files/publications/2018-02/foundation-phase-framework-revised-2015.pdf [Accessed 2 Dec. 2018].</w:t>
      </w:r>
    </w:p>
    <w:p w14:paraId="4B31A6FC" w14:textId="77777777" w:rsidR="00064231" w:rsidRPr="00316088" w:rsidRDefault="00064231" w:rsidP="00064231">
      <w:pPr>
        <w:rPr>
          <w:rFonts w:cstheme="minorHAnsi"/>
          <w:color w:val="000000"/>
          <w:sz w:val="32"/>
          <w:szCs w:val="20"/>
          <w:shd w:val="clear" w:color="auto" w:fill="FFFFFF"/>
        </w:rPr>
      </w:pPr>
      <w:r w:rsidRPr="00316088">
        <w:rPr>
          <w:rFonts w:cstheme="minorHAnsi"/>
          <w:color w:val="000000"/>
          <w:sz w:val="24"/>
          <w:szCs w:val="20"/>
          <w:shd w:val="clear" w:color="auto" w:fill="FFFFFF"/>
        </w:rPr>
        <w:t>Free school meal entitlement and child poverty in England. (2013). [</w:t>
      </w:r>
      <w:proofErr w:type="spellStart"/>
      <w:r w:rsidRPr="00316088">
        <w:rPr>
          <w:rFonts w:cstheme="minorHAnsi"/>
          <w:color w:val="000000"/>
          <w:sz w:val="24"/>
          <w:szCs w:val="20"/>
          <w:shd w:val="clear" w:color="auto" w:fill="FFFFFF"/>
        </w:rPr>
        <w:t>ebook</w:t>
      </w:r>
      <w:proofErr w:type="spellEnd"/>
      <w:r w:rsidRPr="00316088">
        <w:rPr>
          <w:rFonts w:cstheme="minorHAnsi"/>
          <w:color w:val="000000"/>
          <w:sz w:val="24"/>
          <w:szCs w:val="20"/>
          <w:shd w:val="clear" w:color="auto" w:fill="FFFFFF"/>
        </w:rPr>
        <w:t>] London: Department for works and pensions. Available at: https://assets.publishing.service.gov.uk/government/uploads/system/uploads/attachment_data/file/266587/free-school-meals-and-poverty.pdf [Accessed 2 Dec. 2018].</w:t>
      </w:r>
    </w:p>
    <w:p w14:paraId="4AE0005E" w14:textId="77777777" w:rsidR="00064231" w:rsidRPr="00AB22F9" w:rsidRDefault="00064231" w:rsidP="00064231">
      <w:pPr>
        <w:rPr>
          <w:rFonts w:cstheme="minorHAnsi"/>
          <w:sz w:val="32"/>
        </w:rPr>
      </w:pPr>
      <w:r w:rsidRPr="00AB22F9">
        <w:rPr>
          <w:rFonts w:cstheme="minorHAnsi"/>
          <w:color w:val="000000"/>
          <w:sz w:val="24"/>
          <w:szCs w:val="20"/>
          <w:shd w:val="clear" w:color="auto" w:fill="FFFFFF"/>
        </w:rPr>
        <w:t>GOV.UK. (2018). </w:t>
      </w:r>
      <w:r w:rsidRPr="00AB22F9">
        <w:rPr>
          <w:rFonts w:cstheme="minorHAnsi"/>
          <w:i/>
          <w:iCs/>
          <w:color w:val="000000"/>
          <w:sz w:val="24"/>
          <w:szCs w:val="20"/>
          <w:shd w:val="clear" w:color="auto" w:fill="FFFFFF"/>
        </w:rPr>
        <w:t>Department for Education</w:t>
      </w:r>
      <w:r w:rsidRPr="00AB22F9">
        <w:rPr>
          <w:rFonts w:cstheme="minorHAnsi"/>
          <w:color w:val="000000"/>
          <w:sz w:val="24"/>
          <w:szCs w:val="20"/>
          <w:shd w:val="clear" w:color="auto" w:fill="FFFFFF"/>
        </w:rPr>
        <w:t>. [online] Available at: https://www.gov.uk/government/organisations/department-for-education [Accessed 11 Nov. 2018].</w:t>
      </w:r>
    </w:p>
    <w:p w14:paraId="0E7AE26E" w14:textId="77777777" w:rsidR="00064231" w:rsidRPr="00406174" w:rsidRDefault="00064231" w:rsidP="00064231">
      <w:pPr>
        <w:rPr>
          <w:rFonts w:cstheme="minorHAnsi"/>
          <w:color w:val="000000"/>
          <w:sz w:val="40"/>
          <w:szCs w:val="20"/>
          <w:shd w:val="clear" w:color="auto" w:fill="FFFFFF"/>
        </w:rPr>
      </w:pPr>
      <w:r w:rsidRPr="00406174">
        <w:rPr>
          <w:rFonts w:cstheme="minorHAnsi"/>
          <w:color w:val="000000"/>
          <w:sz w:val="24"/>
          <w:szCs w:val="20"/>
          <w:shd w:val="clear" w:color="auto" w:fill="FFFFFF"/>
        </w:rPr>
        <w:t>Government and Laws in Wales Draft Bill. (2016). [</w:t>
      </w:r>
      <w:proofErr w:type="spellStart"/>
      <w:r w:rsidRPr="00406174">
        <w:rPr>
          <w:rFonts w:cstheme="minorHAnsi"/>
          <w:color w:val="000000"/>
          <w:sz w:val="24"/>
          <w:szCs w:val="20"/>
          <w:shd w:val="clear" w:color="auto" w:fill="FFFFFF"/>
        </w:rPr>
        <w:t>ebook</w:t>
      </w:r>
      <w:proofErr w:type="spellEnd"/>
      <w:r w:rsidRPr="00406174">
        <w:rPr>
          <w:rFonts w:cstheme="minorHAnsi"/>
          <w:color w:val="000000"/>
          <w:sz w:val="24"/>
          <w:szCs w:val="20"/>
          <w:shd w:val="clear" w:color="auto" w:fill="FFFFFF"/>
        </w:rPr>
        <w:t>] Cardiff: Welsh Government. Available at: https://beta.gov.wales/sites/default/files/publications/2018-09/wales-bill-draft-summary_0.pdf [Accessed 2 Dec. 2018].</w:t>
      </w:r>
    </w:p>
    <w:p w14:paraId="1B4D45FE" w14:textId="77777777" w:rsidR="00064231" w:rsidRPr="00652C93" w:rsidRDefault="00064231" w:rsidP="00064231">
      <w:pPr>
        <w:rPr>
          <w:rFonts w:cstheme="minorHAnsi"/>
          <w:color w:val="000000"/>
          <w:sz w:val="32"/>
          <w:szCs w:val="20"/>
          <w:shd w:val="clear" w:color="auto" w:fill="FFFFFF"/>
        </w:rPr>
      </w:pPr>
      <w:r w:rsidRPr="00652C93">
        <w:rPr>
          <w:rFonts w:cstheme="minorHAnsi"/>
          <w:color w:val="000000"/>
          <w:sz w:val="24"/>
          <w:szCs w:val="20"/>
          <w:shd w:val="clear" w:color="auto" w:fill="FFFFFF"/>
        </w:rPr>
        <w:t>Government of Wales Act 2006. (2006). [</w:t>
      </w:r>
      <w:proofErr w:type="spellStart"/>
      <w:r w:rsidRPr="00652C93">
        <w:rPr>
          <w:rFonts w:cstheme="minorHAnsi"/>
          <w:color w:val="000000"/>
          <w:sz w:val="24"/>
          <w:szCs w:val="20"/>
          <w:shd w:val="clear" w:color="auto" w:fill="FFFFFF"/>
        </w:rPr>
        <w:t>ebook</w:t>
      </w:r>
      <w:proofErr w:type="spellEnd"/>
      <w:r w:rsidRPr="00652C93">
        <w:rPr>
          <w:rFonts w:cstheme="minorHAnsi"/>
          <w:color w:val="000000"/>
          <w:sz w:val="24"/>
          <w:szCs w:val="20"/>
          <w:shd w:val="clear" w:color="auto" w:fill="FFFFFF"/>
        </w:rPr>
        <w:t>] Cardiff: National Assembly for Wales. Available at: http://www.legislation.gov.uk/ukpga/2006/32/pdfs/ukpga_20060032_en.pdf [Accessed 2 Dec. 2018].</w:t>
      </w:r>
    </w:p>
    <w:p w14:paraId="7E82E54E" w14:textId="77777777" w:rsidR="00064231" w:rsidRPr="008020D7" w:rsidRDefault="00064231" w:rsidP="00064231">
      <w:pPr>
        <w:rPr>
          <w:sz w:val="24"/>
        </w:rPr>
      </w:pPr>
      <w:r w:rsidRPr="00631A57">
        <w:rPr>
          <w:sz w:val="24"/>
        </w:rPr>
        <w:t>Jennings, W., Bevan, S., &amp; John, P. (2011). The Agenda of British Government: The Speech from the Throne, 1911-2008. Political Studies, 59(1), 74-98.</w:t>
      </w:r>
    </w:p>
    <w:p w14:paraId="7EA3DED6" w14:textId="77777777" w:rsidR="00064231" w:rsidRPr="00AD3B0C" w:rsidRDefault="00064231" w:rsidP="00064231">
      <w:pPr>
        <w:rPr>
          <w:rFonts w:cstheme="minorHAnsi"/>
          <w:color w:val="000000"/>
          <w:sz w:val="32"/>
          <w:szCs w:val="20"/>
          <w:shd w:val="clear" w:color="auto" w:fill="FFFFFF"/>
        </w:rPr>
      </w:pPr>
      <w:r w:rsidRPr="00AD3B0C">
        <w:rPr>
          <w:rFonts w:cstheme="minorHAnsi"/>
          <w:color w:val="000000"/>
          <w:sz w:val="24"/>
          <w:szCs w:val="20"/>
          <w:shd w:val="clear" w:color="auto" w:fill="FFFFFF"/>
        </w:rPr>
        <w:t>Jones, G. (2009). History in the National Curriculum: a lesson in curriculum devolution. </w:t>
      </w:r>
      <w:r w:rsidRPr="00AD3B0C">
        <w:rPr>
          <w:rFonts w:cstheme="minorHAnsi"/>
          <w:i/>
          <w:iCs/>
          <w:color w:val="000000"/>
          <w:sz w:val="24"/>
          <w:szCs w:val="20"/>
          <w:shd w:val="clear" w:color="auto" w:fill="FFFFFF"/>
        </w:rPr>
        <w:t>The Curriculum Journal</w:t>
      </w:r>
      <w:r w:rsidRPr="00AD3B0C">
        <w:rPr>
          <w:rFonts w:cstheme="minorHAnsi"/>
          <w:color w:val="000000"/>
          <w:sz w:val="24"/>
          <w:szCs w:val="20"/>
          <w:shd w:val="clear" w:color="auto" w:fill="FFFFFF"/>
        </w:rPr>
        <w:t>, 20(4), pp.331-344.</w:t>
      </w:r>
    </w:p>
    <w:p w14:paraId="6FA8C188" w14:textId="77777777" w:rsidR="00064231" w:rsidRPr="005A5B8E" w:rsidRDefault="00064231" w:rsidP="00064231">
      <w:pPr>
        <w:rPr>
          <w:rFonts w:cstheme="minorHAnsi"/>
          <w:color w:val="000000"/>
          <w:sz w:val="32"/>
          <w:szCs w:val="20"/>
          <w:shd w:val="clear" w:color="auto" w:fill="FFFFFF"/>
        </w:rPr>
      </w:pPr>
      <w:r w:rsidRPr="005A5B8E">
        <w:rPr>
          <w:rFonts w:cstheme="minorHAnsi"/>
          <w:color w:val="000000"/>
          <w:sz w:val="24"/>
          <w:szCs w:val="20"/>
          <w:shd w:val="clear" w:color="auto" w:fill="FFFFFF"/>
        </w:rPr>
        <w:t>Literacy and numeracy catch-up strategies. (2018). [</w:t>
      </w:r>
      <w:proofErr w:type="spellStart"/>
      <w:r w:rsidRPr="005A5B8E">
        <w:rPr>
          <w:rFonts w:cstheme="minorHAnsi"/>
          <w:color w:val="000000"/>
          <w:sz w:val="24"/>
          <w:szCs w:val="20"/>
          <w:shd w:val="clear" w:color="auto" w:fill="FFFFFF"/>
        </w:rPr>
        <w:t>ebook</w:t>
      </w:r>
      <w:proofErr w:type="spellEnd"/>
      <w:r w:rsidRPr="005A5B8E">
        <w:rPr>
          <w:rFonts w:cstheme="minorHAnsi"/>
          <w:color w:val="000000"/>
          <w:sz w:val="24"/>
          <w:szCs w:val="20"/>
          <w:shd w:val="clear" w:color="auto" w:fill="FFFFFF"/>
        </w:rPr>
        <w:t>] Department for education. Available at: https://assets.publishing.service.gov.uk/government/uploads/system/uploads/attachment_data/file/739722/literacy_and_numeracy_catch_up_strategies_amended_july-2018_amended_10.09.18.pdf [Accessed 5 Dec. 2018].</w:t>
      </w:r>
    </w:p>
    <w:p w14:paraId="3815801C" w14:textId="77777777" w:rsidR="00064231" w:rsidRPr="008401F1" w:rsidRDefault="00064231" w:rsidP="00064231">
      <w:pPr>
        <w:rPr>
          <w:rFonts w:cstheme="minorHAnsi"/>
          <w:color w:val="000000"/>
          <w:sz w:val="24"/>
          <w:szCs w:val="20"/>
          <w:shd w:val="clear" w:color="auto" w:fill="FFFFFF"/>
        </w:rPr>
      </w:pPr>
      <w:proofErr w:type="spellStart"/>
      <w:r w:rsidRPr="00285B4C">
        <w:rPr>
          <w:rFonts w:cstheme="minorHAnsi"/>
          <w:color w:val="000000"/>
          <w:sz w:val="24"/>
          <w:szCs w:val="20"/>
          <w:shd w:val="clear" w:color="auto" w:fill="FFFFFF"/>
        </w:rPr>
        <w:t>Mattei</w:t>
      </w:r>
      <w:proofErr w:type="spellEnd"/>
      <w:r w:rsidRPr="00285B4C">
        <w:rPr>
          <w:rFonts w:cstheme="minorHAnsi"/>
          <w:color w:val="000000"/>
          <w:sz w:val="24"/>
          <w:szCs w:val="20"/>
          <w:shd w:val="clear" w:color="auto" w:fill="FFFFFF"/>
        </w:rPr>
        <w:t>, P. (2012). Raising educational standards: National testing of pupils in the United Kingdom, 1988-2009. Policy Studies, 33(3), 231-247.</w:t>
      </w:r>
    </w:p>
    <w:p w14:paraId="2BE075D5" w14:textId="77777777" w:rsidR="00064231" w:rsidRPr="0002243E" w:rsidRDefault="00064231" w:rsidP="00064231">
      <w:pPr>
        <w:rPr>
          <w:rFonts w:cstheme="minorHAnsi"/>
          <w:sz w:val="36"/>
        </w:rPr>
      </w:pPr>
      <w:r w:rsidRPr="0002243E">
        <w:rPr>
          <w:rFonts w:cstheme="minorHAnsi"/>
          <w:sz w:val="24"/>
          <w:szCs w:val="18"/>
          <w:shd w:val="clear" w:color="auto" w:fill="FFFFFF"/>
        </w:rPr>
        <w:t>Machin, S. and V</w:t>
      </w:r>
      <w:r>
        <w:rPr>
          <w:rFonts w:cstheme="minorHAnsi"/>
          <w:sz w:val="24"/>
          <w:szCs w:val="18"/>
          <w:shd w:val="clear" w:color="auto" w:fill="FFFFFF"/>
        </w:rPr>
        <w:t>ignoles, A.</w:t>
      </w:r>
      <w:r w:rsidRPr="0002243E">
        <w:rPr>
          <w:rFonts w:cstheme="minorHAnsi"/>
          <w:sz w:val="24"/>
          <w:szCs w:val="18"/>
          <w:shd w:val="clear" w:color="auto" w:fill="FFFFFF"/>
        </w:rPr>
        <w:t xml:space="preserve"> </w:t>
      </w:r>
      <w:r>
        <w:rPr>
          <w:rFonts w:cstheme="minorHAnsi"/>
          <w:sz w:val="24"/>
          <w:szCs w:val="18"/>
          <w:shd w:val="clear" w:color="auto" w:fill="FFFFFF"/>
        </w:rPr>
        <w:t>(</w:t>
      </w:r>
      <w:r w:rsidRPr="0002243E">
        <w:rPr>
          <w:rFonts w:cstheme="minorHAnsi"/>
          <w:sz w:val="24"/>
          <w:szCs w:val="18"/>
          <w:shd w:val="clear" w:color="auto" w:fill="FFFFFF"/>
        </w:rPr>
        <w:t>2006</w:t>
      </w:r>
      <w:r>
        <w:rPr>
          <w:rFonts w:cstheme="minorHAnsi"/>
          <w:sz w:val="24"/>
          <w:szCs w:val="18"/>
          <w:shd w:val="clear" w:color="auto" w:fill="FFFFFF"/>
        </w:rPr>
        <w:t>)</w:t>
      </w:r>
      <w:r w:rsidRPr="0002243E">
        <w:rPr>
          <w:rFonts w:cstheme="minorHAnsi"/>
          <w:sz w:val="24"/>
          <w:szCs w:val="18"/>
          <w:shd w:val="clear" w:color="auto" w:fill="FFFFFF"/>
        </w:rPr>
        <w:t>. </w:t>
      </w:r>
      <w:r w:rsidRPr="0002243E">
        <w:rPr>
          <w:rFonts w:cstheme="minorHAnsi"/>
          <w:i/>
          <w:iCs/>
          <w:sz w:val="24"/>
          <w:szCs w:val="18"/>
          <w:shd w:val="clear" w:color="auto" w:fill="FFFFFF"/>
        </w:rPr>
        <w:t>Education Policy in the UK. </w:t>
      </w:r>
      <w:r w:rsidRPr="0002243E">
        <w:rPr>
          <w:rFonts w:cstheme="minorHAnsi"/>
          <w:sz w:val="24"/>
          <w:szCs w:val="18"/>
          <w:shd w:val="clear" w:color="auto" w:fill="FFFFFF"/>
        </w:rPr>
        <w:t>St. Louis: Federal Reserve Bank of St Louis.</w:t>
      </w:r>
    </w:p>
    <w:p w14:paraId="5D15470A" w14:textId="77777777" w:rsidR="00064231" w:rsidRDefault="00064231" w:rsidP="00064231">
      <w:pPr>
        <w:rPr>
          <w:rFonts w:cstheme="minorHAnsi"/>
          <w:color w:val="000000"/>
          <w:sz w:val="24"/>
          <w:szCs w:val="20"/>
          <w:shd w:val="clear" w:color="auto" w:fill="FFFFFF"/>
        </w:rPr>
      </w:pPr>
      <w:bookmarkStart w:id="2" w:name="_Hlk531545711"/>
      <w:bookmarkStart w:id="3" w:name="_Hlk531526229"/>
      <w:r w:rsidRPr="00CC0E26">
        <w:rPr>
          <w:rFonts w:cstheme="minorHAnsi"/>
          <w:color w:val="000000"/>
          <w:sz w:val="24"/>
          <w:szCs w:val="20"/>
          <w:shd w:val="clear" w:color="auto" w:fill="FFFFFF"/>
        </w:rPr>
        <w:lastRenderedPageBreak/>
        <w:t>Manolitsis</w:t>
      </w:r>
      <w:bookmarkEnd w:id="2"/>
      <w:r w:rsidRPr="00CC0E26">
        <w:rPr>
          <w:rFonts w:cstheme="minorHAnsi"/>
          <w:color w:val="000000"/>
          <w:sz w:val="24"/>
          <w:szCs w:val="20"/>
          <w:shd w:val="clear" w:color="auto" w:fill="FFFFFF"/>
        </w:rPr>
        <w:t xml:space="preserve">, Georgiou, &amp; </w:t>
      </w:r>
      <w:proofErr w:type="spellStart"/>
      <w:r w:rsidRPr="00CC0E26">
        <w:rPr>
          <w:rFonts w:cstheme="minorHAnsi"/>
          <w:color w:val="000000"/>
          <w:sz w:val="24"/>
          <w:szCs w:val="20"/>
          <w:shd w:val="clear" w:color="auto" w:fill="FFFFFF"/>
        </w:rPr>
        <w:t>Tziraki</w:t>
      </w:r>
      <w:proofErr w:type="spellEnd"/>
      <w:r w:rsidRPr="00CC0E26">
        <w:rPr>
          <w:rFonts w:cstheme="minorHAnsi"/>
          <w:color w:val="000000"/>
          <w:sz w:val="24"/>
          <w:szCs w:val="20"/>
          <w:shd w:val="clear" w:color="auto" w:fill="FFFFFF"/>
        </w:rPr>
        <w:t>. (2013). Examining the effects of home literacy and numeracy environment on early reading and math acquisition. Early Childhood Research Quarterly, 28(4), 692-703.</w:t>
      </w:r>
    </w:p>
    <w:p w14:paraId="14534299" w14:textId="77777777" w:rsidR="00064231" w:rsidRPr="009A293E" w:rsidRDefault="00064231" w:rsidP="00064231">
      <w:pPr>
        <w:rPr>
          <w:rFonts w:eastAsia="Times New Roman" w:cstheme="minorHAnsi"/>
          <w:sz w:val="24"/>
          <w:szCs w:val="24"/>
          <w:lang w:eastAsia="en-GB"/>
        </w:rPr>
      </w:pPr>
      <w:r w:rsidRPr="00BC23E1">
        <w:rPr>
          <w:rFonts w:eastAsia="Times New Roman" w:cstheme="minorHAnsi"/>
          <w:sz w:val="24"/>
          <w:szCs w:val="24"/>
          <w:lang w:eastAsia="en-GB"/>
        </w:rPr>
        <w:t>Martin</w:t>
      </w:r>
      <w:bookmarkEnd w:id="3"/>
      <w:r w:rsidRPr="00BC23E1">
        <w:rPr>
          <w:rFonts w:eastAsia="Times New Roman" w:cstheme="minorHAnsi"/>
          <w:sz w:val="24"/>
          <w:szCs w:val="24"/>
          <w:lang w:eastAsia="en-GB"/>
        </w:rPr>
        <w:t>, J. (2012). Interpreting biography in the History of Education: Past and present. History of Education, 41(1), 87-103.</w:t>
      </w:r>
    </w:p>
    <w:p w14:paraId="592E93A3" w14:textId="77777777" w:rsidR="00064231" w:rsidRPr="0002243E" w:rsidRDefault="00064231" w:rsidP="00064231">
      <w:pPr>
        <w:rPr>
          <w:rFonts w:eastAsia="Times New Roman" w:cstheme="minorHAnsi"/>
          <w:sz w:val="24"/>
          <w:szCs w:val="24"/>
          <w:lang w:eastAsia="en-GB"/>
        </w:rPr>
      </w:pPr>
      <w:r w:rsidRPr="00C21445">
        <w:rPr>
          <w:rFonts w:eastAsia="Times New Roman" w:cstheme="minorHAnsi"/>
          <w:sz w:val="24"/>
          <w:szCs w:val="24"/>
          <w:lang w:eastAsia="en-GB"/>
        </w:rPr>
        <w:t>Mason, M. (2016). Is Thorough Implementation of Policy Change in Education Actually Possible? What Complexity Theory Tells Us About Initiating and Sustaining Change. European Journal of Education, 51(4), 437-441.</w:t>
      </w:r>
    </w:p>
    <w:p w14:paraId="6AE2CCEC" w14:textId="77777777" w:rsidR="00064231" w:rsidRPr="00834A4F" w:rsidRDefault="00064231" w:rsidP="00064231">
      <w:pPr>
        <w:rPr>
          <w:rFonts w:cstheme="minorHAnsi"/>
          <w:color w:val="000000"/>
          <w:sz w:val="32"/>
          <w:szCs w:val="20"/>
          <w:shd w:val="clear" w:color="auto" w:fill="FFFFFF"/>
        </w:rPr>
      </w:pPr>
      <w:r w:rsidRPr="00834A4F">
        <w:rPr>
          <w:rFonts w:cstheme="minorHAnsi"/>
          <w:color w:val="000000"/>
          <w:sz w:val="24"/>
          <w:szCs w:val="20"/>
          <w:shd w:val="clear" w:color="auto" w:fill="FFFFFF"/>
        </w:rPr>
        <w:t>National Assembly for Wales. (2018). </w:t>
      </w:r>
      <w:r w:rsidRPr="00834A4F">
        <w:rPr>
          <w:rFonts w:cstheme="minorHAnsi"/>
          <w:i/>
          <w:iCs/>
          <w:color w:val="000000"/>
          <w:sz w:val="24"/>
          <w:szCs w:val="20"/>
          <w:shd w:val="clear" w:color="auto" w:fill="FFFFFF"/>
        </w:rPr>
        <w:t>Assembly Members, and their roles and responsibilities</w:t>
      </w:r>
      <w:r w:rsidRPr="00834A4F">
        <w:rPr>
          <w:rFonts w:cstheme="minorHAnsi"/>
          <w:color w:val="000000"/>
          <w:sz w:val="24"/>
          <w:szCs w:val="20"/>
          <w:shd w:val="clear" w:color="auto" w:fill="FFFFFF"/>
        </w:rPr>
        <w:t>. [online] Available at: http://www.assembly.wales/en/memhome/mem-role-response/Pages/mem-role-response.aspx [Accessed 2 Dec. 2018].</w:t>
      </w:r>
    </w:p>
    <w:p w14:paraId="19DC6B7A" w14:textId="77777777" w:rsidR="00064231" w:rsidRPr="009A293E" w:rsidRDefault="00064231" w:rsidP="00064231">
      <w:pPr>
        <w:rPr>
          <w:rFonts w:eastAsia="Times New Roman" w:cstheme="minorHAnsi"/>
          <w:sz w:val="24"/>
          <w:szCs w:val="24"/>
          <w:lang w:eastAsia="en-GB"/>
        </w:rPr>
      </w:pPr>
      <w:r w:rsidRPr="009679C3">
        <w:rPr>
          <w:rFonts w:eastAsia="Times New Roman" w:cstheme="minorHAnsi"/>
          <w:sz w:val="24"/>
          <w:szCs w:val="24"/>
          <w:lang w:eastAsia="en-GB"/>
        </w:rPr>
        <w:t>National Literacy and Numeracy Framework. (2013). [</w:t>
      </w:r>
      <w:proofErr w:type="spellStart"/>
      <w:r w:rsidRPr="009679C3">
        <w:rPr>
          <w:rFonts w:eastAsia="Times New Roman" w:cstheme="minorHAnsi"/>
          <w:sz w:val="24"/>
          <w:szCs w:val="24"/>
          <w:lang w:eastAsia="en-GB"/>
        </w:rPr>
        <w:t>ebook</w:t>
      </w:r>
      <w:proofErr w:type="spellEnd"/>
      <w:r w:rsidRPr="009679C3">
        <w:rPr>
          <w:rFonts w:eastAsia="Times New Roman" w:cstheme="minorHAnsi"/>
          <w:sz w:val="24"/>
          <w:szCs w:val="24"/>
          <w:lang w:eastAsia="en-GB"/>
        </w:rPr>
        <w:t>] Cardiff: Welsh government. Available at: http://learning.gov.wales/docs/learningwales/publications/130415-lnf-guidance-en.pdf [Accessed 19 Nov. 2018].</w:t>
      </w:r>
    </w:p>
    <w:p w14:paraId="3813F6F8" w14:textId="77777777" w:rsidR="00064231" w:rsidRDefault="00064231" w:rsidP="00064231">
      <w:pPr>
        <w:rPr>
          <w:rFonts w:eastAsia="Times New Roman" w:cstheme="minorHAnsi"/>
          <w:sz w:val="24"/>
          <w:szCs w:val="24"/>
          <w:lang w:eastAsia="en-GB"/>
        </w:rPr>
      </w:pPr>
      <w:r w:rsidRPr="009D17C4">
        <w:rPr>
          <w:rFonts w:cstheme="minorHAnsi"/>
          <w:sz w:val="24"/>
          <w:szCs w:val="24"/>
        </w:rPr>
        <w:t>NI Direct (2018). What is Government policy [online] available at https://www.nidirect.gov.uk/articles/government-policy</w:t>
      </w:r>
      <w:r w:rsidRPr="009D17C4">
        <w:rPr>
          <w:rFonts w:eastAsia="Times New Roman" w:cstheme="minorHAnsi"/>
          <w:sz w:val="24"/>
          <w:szCs w:val="24"/>
          <w:lang w:eastAsia="en-GB"/>
        </w:rPr>
        <w:t xml:space="preserve"> (accessed 12-11-18)</w:t>
      </w:r>
    </w:p>
    <w:p w14:paraId="70F66527" w14:textId="77777777" w:rsidR="00064231" w:rsidRPr="00E71BD3" w:rsidRDefault="00064231" w:rsidP="00064231">
      <w:pPr>
        <w:rPr>
          <w:rFonts w:cstheme="minorHAnsi"/>
          <w:color w:val="000000"/>
          <w:sz w:val="24"/>
          <w:szCs w:val="20"/>
          <w:shd w:val="clear" w:color="auto" w:fill="FFFFFF"/>
        </w:rPr>
      </w:pPr>
      <w:r w:rsidRPr="00E71BD3">
        <w:rPr>
          <w:rFonts w:cstheme="minorHAnsi"/>
          <w:color w:val="000000"/>
          <w:sz w:val="24"/>
          <w:szCs w:val="20"/>
          <w:shd w:val="clear" w:color="auto" w:fill="FFFFFF"/>
        </w:rPr>
        <w:t>Rogers, A. (2014). PISA, power and policy: The emergence of global educational governance. International Review of Education, 60(4), 591-596.</w:t>
      </w:r>
    </w:p>
    <w:p w14:paraId="379379F0" w14:textId="77777777" w:rsidR="00064231" w:rsidRPr="007924A4" w:rsidRDefault="00064231" w:rsidP="00064231">
      <w:pPr>
        <w:rPr>
          <w:rFonts w:cstheme="minorHAnsi"/>
          <w:color w:val="000000"/>
          <w:sz w:val="24"/>
          <w:szCs w:val="20"/>
          <w:shd w:val="clear" w:color="auto" w:fill="FFFFFF"/>
        </w:rPr>
      </w:pPr>
      <w:r w:rsidRPr="007924A4">
        <w:rPr>
          <w:rFonts w:cstheme="minorHAnsi"/>
          <w:color w:val="000000"/>
          <w:sz w:val="24"/>
          <w:szCs w:val="20"/>
          <w:shd w:val="clear" w:color="auto" w:fill="FFFFFF"/>
        </w:rPr>
        <w:t>Royles, E. &amp; Chaney, P. (2013). Contemporary Wales : An annual review of economic political and social research. 26. Cardiff: University of Wales Press.</w:t>
      </w:r>
    </w:p>
    <w:p w14:paraId="2FB9ADE7" w14:textId="77777777" w:rsidR="00064231" w:rsidRDefault="00064231" w:rsidP="00064231">
      <w:pPr>
        <w:rPr>
          <w:sz w:val="24"/>
        </w:rPr>
      </w:pPr>
      <w:bookmarkStart w:id="4" w:name="_Hlk531516903"/>
      <w:r>
        <w:rPr>
          <w:sz w:val="24"/>
        </w:rPr>
        <w:t xml:space="preserve">Taylor. S, Henry. M, Lingard. B and Rizvi. F. (1997) </w:t>
      </w:r>
      <w:r w:rsidRPr="008020D7">
        <w:rPr>
          <w:i/>
          <w:sz w:val="24"/>
        </w:rPr>
        <w:t>Educational and policy and the politics of change</w:t>
      </w:r>
      <w:r>
        <w:rPr>
          <w:sz w:val="24"/>
        </w:rPr>
        <w:t>. Psychology Press; London.</w:t>
      </w:r>
    </w:p>
    <w:p w14:paraId="015135DD" w14:textId="77777777" w:rsidR="00064231" w:rsidRDefault="00064231" w:rsidP="00064231">
      <w:pPr>
        <w:rPr>
          <w:sz w:val="24"/>
        </w:rPr>
      </w:pPr>
      <w:r w:rsidRPr="005C169D">
        <w:rPr>
          <w:sz w:val="24"/>
        </w:rPr>
        <w:t>Wilson, Game, &amp; Game, Chris. (2006). Local government in the United Kingdom (4th ed., Government beyond the centre). Basingstoke: Palgrave Macmillan.</w:t>
      </w:r>
    </w:p>
    <w:p w14:paraId="238C0294" w14:textId="77777777" w:rsidR="00064231" w:rsidRDefault="00064231" w:rsidP="00064231">
      <w:pPr>
        <w:rPr>
          <w:rFonts w:cstheme="minorHAnsi"/>
          <w:color w:val="000000"/>
          <w:sz w:val="24"/>
          <w:szCs w:val="20"/>
          <w:shd w:val="clear" w:color="auto" w:fill="FFFFFF"/>
        </w:rPr>
      </w:pPr>
      <w:r w:rsidRPr="00285B4C">
        <w:rPr>
          <w:rFonts w:cstheme="minorHAnsi"/>
          <w:color w:val="000000"/>
          <w:sz w:val="24"/>
          <w:szCs w:val="20"/>
          <w:shd w:val="clear" w:color="auto" w:fill="FFFFFF"/>
        </w:rPr>
        <w:t>Wyse</w:t>
      </w:r>
      <w:bookmarkEnd w:id="4"/>
      <w:r w:rsidRPr="00285B4C">
        <w:rPr>
          <w:rFonts w:cstheme="minorHAnsi"/>
          <w:color w:val="000000"/>
          <w:sz w:val="24"/>
          <w:szCs w:val="20"/>
          <w:shd w:val="clear" w:color="auto" w:fill="FFFFFF"/>
        </w:rPr>
        <w:t>, Dominic. (2015). Creativity and education: Comparing the national curricula of the states of the European Union and the United Kingdom. British Educational Research Journal, 41(1), 30-48.</w:t>
      </w:r>
    </w:p>
    <w:p w14:paraId="4D4BB072" w14:textId="77777777" w:rsidR="00064231" w:rsidRPr="00E71BD3" w:rsidRDefault="00064231" w:rsidP="00064231">
      <w:pPr>
        <w:rPr>
          <w:rFonts w:cstheme="minorHAnsi"/>
          <w:color w:val="000000"/>
          <w:sz w:val="24"/>
          <w:szCs w:val="20"/>
          <w:shd w:val="clear" w:color="auto" w:fill="FFFFFF"/>
        </w:rPr>
      </w:pPr>
    </w:p>
    <w:p w14:paraId="7C601E91" w14:textId="77777777" w:rsidR="00ED5C18" w:rsidRPr="00ED5C18" w:rsidRDefault="00ED5C18" w:rsidP="00A240A8">
      <w:pPr>
        <w:rPr>
          <w:sz w:val="24"/>
        </w:rPr>
      </w:pPr>
      <w:bookmarkStart w:id="5" w:name="_GoBack"/>
      <w:bookmarkEnd w:id="5"/>
    </w:p>
    <w:sectPr w:rsidR="00ED5C18" w:rsidRPr="00ED5C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B20B89"/>
    <w:multiLevelType w:val="multilevel"/>
    <w:tmpl w:val="5928E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2197953"/>
    <w:multiLevelType w:val="multilevel"/>
    <w:tmpl w:val="5C8E4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40A8"/>
    <w:rsid w:val="00002569"/>
    <w:rsid w:val="0000283E"/>
    <w:rsid w:val="00017FCC"/>
    <w:rsid w:val="00025614"/>
    <w:rsid w:val="00050B98"/>
    <w:rsid w:val="00064231"/>
    <w:rsid w:val="000709CA"/>
    <w:rsid w:val="00091941"/>
    <w:rsid w:val="000C21E1"/>
    <w:rsid w:val="000E0E4A"/>
    <w:rsid w:val="000F7116"/>
    <w:rsid w:val="00122AEE"/>
    <w:rsid w:val="00132F6C"/>
    <w:rsid w:val="00155774"/>
    <w:rsid w:val="001623B3"/>
    <w:rsid w:val="00177D03"/>
    <w:rsid w:val="001816ED"/>
    <w:rsid w:val="001E165E"/>
    <w:rsid w:val="00206A5E"/>
    <w:rsid w:val="00211E07"/>
    <w:rsid w:val="002244DA"/>
    <w:rsid w:val="00264A11"/>
    <w:rsid w:val="00267195"/>
    <w:rsid w:val="002A67A9"/>
    <w:rsid w:val="002F4F57"/>
    <w:rsid w:val="003004B3"/>
    <w:rsid w:val="003122CC"/>
    <w:rsid w:val="00323308"/>
    <w:rsid w:val="00332D84"/>
    <w:rsid w:val="0033738D"/>
    <w:rsid w:val="003633D8"/>
    <w:rsid w:val="003847BE"/>
    <w:rsid w:val="00385035"/>
    <w:rsid w:val="003A1251"/>
    <w:rsid w:val="003F6F1A"/>
    <w:rsid w:val="0043530C"/>
    <w:rsid w:val="004366C0"/>
    <w:rsid w:val="00470AD9"/>
    <w:rsid w:val="00485817"/>
    <w:rsid w:val="00487384"/>
    <w:rsid w:val="004C74DB"/>
    <w:rsid w:val="004D2791"/>
    <w:rsid w:val="004E3D80"/>
    <w:rsid w:val="004F4AE5"/>
    <w:rsid w:val="005157F5"/>
    <w:rsid w:val="0051648E"/>
    <w:rsid w:val="005417E5"/>
    <w:rsid w:val="005433E1"/>
    <w:rsid w:val="005625EA"/>
    <w:rsid w:val="00562A27"/>
    <w:rsid w:val="005739C9"/>
    <w:rsid w:val="005812CF"/>
    <w:rsid w:val="00585866"/>
    <w:rsid w:val="00595F7A"/>
    <w:rsid w:val="006131E9"/>
    <w:rsid w:val="00626BD6"/>
    <w:rsid w:val="00654FCB"/>
    <w:rsid w:val="00682B5D"/>
    <w:rsid w:val="00692BA7"/>
    <w:rsid w:val="006A042E"/>
    <w:rsid w:val="006A12C2"/>
    <w:rsid w:val="006B65D6"/>
    <w:rsid w:val="006B6C4A"/>
    <w:rsid w:val="00705A27"/>
    <w:rsid w:val="00720B9F"/>
    <w:rsid w:val="0072450F"/>
    <w:rsid w:val="00724DC2"/>
    <w:rsid w:val="00732167"/>
    <w:rsid w:val="00774F1A"/>
    <w:rsid w:val="00781EBF"/>
    <w:rsid w:val="00787093"/>
    <w:rsid w:val="007901FD"/>
    <w:rsid w:val="00791D3D"/>
    <w:rsid w:val="007A65D2"/>
    <w:rsid w:val="007A775D"/>
    <w:rsid w:val="007C5CB9"/>
    <w:rsid w:val="007E41F7"/>
    <w:rsid w:val="007E7B19"/>
    <w:rsid w:val="007F16B3"/>
    <w:rsid w:val="00802943"/>
    <w:rsid w:val="0081729A"/>
    <w:rsid w:val="0082168C"/>
    <w:rsid w:val="0082198B"/>
    <w:rsid w:val="00831E0E"/>
    <w:rsid w:val="00875BA5"/>
    <w:rsid w:val="008801AB"/>
    <w:rsid w:val="008D5904"/>
    <w:rsid w:val="0093617D"/>
    <w:rsid w:val="00957398"/>
    <w:rsid w:val="00966854"/>
    <w:rsid w:val="009933CB"/>
    <w:rsid w:val="009953C6"/>
    <w:rsid w:val="009C28C3"/>
    <w:rsid w:val="009C762A"/>
    <w:rsid w:val="009F0D7E"/>
    <w:rsid w:val="00A240A8"/>
    <w:rsid w:val="00A2570E"/>
    <w:rsid w:val="00A273F6"/>
    <w:rsid w:val="00A311A0"/>
    <w:rsid w:val="00A45B80"/>
    <w:rsid w:val="00A87424"/>
    <w:rsid w:val="00A94BA6"/>
    <w:rsid w:val="00A9772E"/>
    <w:rsid w:val="00AA093D"/>
    <w:rsid w:val="00B019AE"/>
    <w:rsid w:val="00B13C0C"/>
    <w:rsid w:val="00B7175C"/>
    <w:rsid w:val="00B766F5"/>
    <w:rsid w:val="00B8556A"/>
    <w:rsid w:val="00B96AA0"/>
    <w:rsid w:val="00B96B59"/>
    <w:rsid w:val="00BA0EE2"/>
    <w:rsid w:val="00BA39E1"/>
    <w:rsid w:val="00BA445E"/>
    <w:rsid w:val="00BB4B4E"/>
    <w:rsid w:val="00BC1075"/>
    <w:rsid w:val="00C0584C"/>
    <w:rsid w:val="00C473A3"/>
    <w:rsid w:val="00C86251"/>
    <w:rsid w:val="00C94F1E"/>
    <w:rsid w:val="00D20CD0"/>
    <w:rsid w:val="00D24B4B"/>
    <w:rsid w:val="00D41235"/>
    <w:rsid w:val="00D6644C"/>
    <w:rsid w:val="00D80451"/>
    <w:rsid w:val="00DA1F90"/>
    <w:rsid w:val="00DC20EA"/>
    <w:rsid w:val="00E0479F"/>
    <w:rsid w:val="00E50EAA"/>
    <w:rsid w:val="00E62090"/>
    <w:rsid w:val="00E82FD0"/>
    <w:rsid w:val="00E83F2F"/>
    <w:rsid w:val="00EC1E21"/>
    <w:rsid w:val="00EC5659"/>
    <w:rsid w:val="00ED5C18"/>
    <w:rsid w:val="00F43006"/>
    <w:rsid w:val="00F462D9"/>
    <w:rsid w:val="00F905FA"/>
    <w:rsid w:val="00F97A3D"/>
    <w:rsid w:val="00FA010B"/>
    <w:rsid w:val="00FF100D"/>
    <w:rsid w:val="00FF2A0C"/>
    <w:rsid w:val="00FF3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6C7DB"/>
  <w15:chartTrackingRefBased/>
  <w15:docId w15:val="{65219A9E-814F-4C19-BC36-9ED010F13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8219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2198B"/>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82198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E0479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479F"/>
    <w:rPr>
      <w:rFonts w:ascii="Segoe UI" w:hAnsi="Segoe UI" w:cs="Segoe UI"/>
      <w:sz w:val="18"/>
      <w:szCs w:val="18"/>
    </w:rPr>
  </w:style>
  <w:style w:type="character" w:styleId="Hyperlink">
    <w:name w:val="Hyperlink"/>
    <w:basedOn w:val="DefaultParagraphFont"/>
    <w:uiPriority w:val="99"/>
    <w:semiHidden/>
    <w:unhideWhenUsed/>
    <w:rsid w:val="008D5904"/>
    <w:rPr>
      <w:color w:val="0000FF"/>
      <w:u w:val="single"/>
    </w:rPr>
  </w:style>
  <w:style w:type="character" w:styleId="CommentReference">
    <w:name w:val="annotation reference"/>
    <w:basedOn w:val="DefaultParagraphFont"/>
    <w:uiPriority w:val="99"/>
    <w:semiHidden/>
    <w:unhideWhenUsed/>
    <w:rsid w:val="00E62090"/>
    <w:rPr>
      <w:sz w:val="16"/>
      <w:szCs w:val="16"/>
    </w:rPr>
  </w:style>
  <w:style w:type="paragraph" w:styleId="CommentText">
    <w:name w:val="annotation text"/>
    <w:basedOn w:val="Normal"/>
    <w:link w:val="CommentTextChar"/>
    <w:uiPriority w:val="99"/>
    <w:semiHidden/>
    <w:unhideWhenUsed/>
    <w:rsid w:val="00E62090"/>
    <w:pPr>
      <w:spacing w:line="240" w:lineRule="auto"/>
    </w:pPr>
    <w:rPr>
      <w:sz w:val="20"/>
      <w:szCs w:val="20"/>
    </w:rPr>
  </w:style>
  <w:style w:type="character" w:customStyle="1" w:styleId="CommentTextChar">
    <w:name w:val="Comment Text Char"/>
    <w:basedOn w:val="DefaultParagraphFont"/>
    <w:link w:val="CommentText"/>
    <w:uiPriority w:val="99"/>
    <w:semiHidden/>
    <w:rsid w:val="00E62090"/>
    <w:rPr>
      <w:sz w:val="20"/>
      <w:szCs w:val="20"/>
    </w:rPr>
  </w:style>
  <w:style w:type="paragraph" w:styleId="CommentSubject">
    <w:name w:val="annotation subject"/>
    <w:basedOn w:val="CommentText"/>
    <w:next w:val="CommentText"/>
    <w:link w:val="CommentSubjectChar"/>
    <w:uiPriority w:val="99"/>
    <w:semiHidden/>
    <w:unhideWhenUsed/>
    <w:rsid w:val="00E62090"/>
    <w:rPr>
      <w:b/>
      <w:bCs/>
    </w:rPr>
  </w:style>
  <w:style w:type="character" w:customStyle="1" w:styleId="CommentSubjectChar">
    <w:name w:val="Comment Subject Char"/>
    <w:basedOn w:val="CommentTextChar"/>
    <w:link w:val="CommentSubject"/>
    <w:uiPriority w:val="99"/>
    <w:semiHidden/>
    <w:rsid w:val="00E62090"/>
    <w:rPr>
      <w:b/>
      <w:bCs/>
      <w:sz w:val="20"/>
      <w:szCs w:val="20"/>
    </w:rPr>
  </w:style>
  <w:style w:type="character" w:customStyle="1" w:styleId="selectable">
    <w:name w:val="selectable"/>
    <w:basedOn w:val="DefaultParagraphFont"/>
    <w:rsid w:val="000642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9545769">
      <w:bodyDiv w:val="1"/>
      <w:marLeft w:val="0"/>
      <w:marRight w:val="0"/>
      <w:marTop w:val="0"/>
      <w:marBottom w:val="0"/>
      <w:divBdr>
        <w:top w:val="none" w:sz="0" w:space="0" w:color="auto"/>
        <w:left w:val="none" w:sz="0" w:space="0" w:color="auto"/>
        <w:bottom w:val="none" w:sz="0" w:space="0" w:color="auto"/>
        <w:right w:val="none" w:sz="0" w:space="0" w:color="auto"/>
      </w:divBdr>
    </w:div>
    <w:div w:id="1575048092">
      <w:bodyDiv w:val="1"/>
      <w:marLeft w:val="0"/>
      <w:marRight w:val="0"/>
      <w:marTop w:val="0"/>
      <w:marBottom w:val="0"/>
      <w:divBdr>
        <w:top w:val="none" w:sz="0" w:space="0" w:color="auto"/>
        <w:left w:val="none" w:sz="0" w:space="0" w:color="auto"/>
        <w:bottom w:val="none" w:sz="0" w:space="0" w:color="auto"/>
        <w:right w:val="none" w:sz="0" w:space="0" w:color="auto"/>
      </w:divBdr>
    </w:div>
    <w:div w:id="2080589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3987</Words>
  <Characters>22731</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Rowden (P150660)</dc:creator>
  <cp:keywords/>
  <dc:description/>
  <cp:lastModifiedBy>Lisa Rowden</cp:lastModifiedBy>
  <cp:revision>28</cp:revision>
  <dcterms:created xsi:type="dcterms:W3CDTF">2018-12-02T11:18:00Z</dcterms:created>
  <dcterms:modified xsi:type="dcterms:W3CDTF">2018-12-06T19:33:00Z</dcterms:modified>
</cp:coreProperties>
</file>