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4B38B" w14:textId="0391AAA0" w:rsidR="00BB4A60" w:rsidRPr="00AB47D9" w:rsidRDefault="00867208" w:rsidP="00867208">
      <w:pPr>
        <w:jc w:val="center"/>
        <w:rPr>
          <w:rFonts w:ascii="Arial" w:hAnsi="Arial" w:cs="Arial"/>
          <w:shd w:val="clear" w:color="auto" w:fill="FFFFFF"/>
        </w:rPr>
      </w:pPr>
      <w:r>
        <w:rPr>
          <w:rFonts w:ascii="Arial" w:hAnsi="Arial" w:cs="Arial"/>
          <w:noProof/>
          <w:shd w:val="clear" w:color="auto" w:fill="FFFFFF"/>
        </w:rPr>
        <w:drawing>
          <wp:inline distT="0" distB="0" distL="0" distR="0" wp14:anchorId="064B674A" wp14:editId="0FDD0C52">
            <wp:extent cx="2609850" cy="13049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extLst>
                        <a:ext uri="{28A0092B-C50C-407E-A947-70E740481C1C}">
                          <a14:useLocalDpi xmlns:a14="http://schemas.microsoft.com/office/drawing/2010/main" val="0"/>
                        </a:ext>
                      </a:extLst>
                    </a:blip>
                    <a:stretch>
                      <a:fillRect/>
                    </a:stretch>
                  </pic:blipFill>
                  <pic:spPr>
                    <a:xfrm>
                      <a:off x="0" y="0"/>
                      <a:ext cx="2614821" cy="1307411"/>
                    </a:xfrm>
                    <a:prstGeom prst="rect">
                      <a:avLst/>
                    </a:prstGeom>
                  </pic:spPr>
                </pic:pic>
              </a:graphicData>
            </a:graphic>
          </wp:inline>
        </w:drawing>
      </w:r>
    </w:p>
    <w:p w14:paraId="7C08B5B5" w14:textId="77777777" w:rsidR="00BB4A60" w:rsidRPr="00AB47D9" w:rsidRDefault="00BB4A60" w:rsidP="00BB4A60">
      <w:pPr>
        <w:pStyle w:val="Title"/>
        <w:rPr>
          <w:rFonts w:ascii="Arial" w:hAnsi="Arial" w:cs="Arial"/>
          <w:shd w:val="clear" w:color="auto" w:fill="FFFFFF"/>
        </w:rPr>
      </w:pPr>
    </w:p>
    <w:p w14:paraId="752FD544" w14:textId="77777777" w:rsidR="00BB4A60" w:rsidRPr="00AB47D9" w:rsidRDefault="00BB4A60" w:rsidP="00BB4A60">
      <w:pPr>
        <w:pStyle w:val="Title"/>
        <w:rPr>
          <w:rFonts w:ascii="Arial" w:hAnsi="Arial" w:cs="Arial"/>
          <w:shd w:val="clear" w:color="auto" w:fill="FFFFFF"/>
        </w:rPr>
      </w:pPr>
    </w:p>
    <w:p w14:paraId="47157CED" w14:textId="77777777" w:rsidR="00294EE4" w:rsidRPr="00AB47D9" w:rsidRDefault="00294EE4" w:rsidP="00294EE4">
      <w:pPr>
        <w:rPr>
          <w:rFonts w:ascii="Arial" w:hAnsi="Arial" w:cs="Arial"/>
        </w:rPr>
      </w:pPr>
    </w:p>
    <w:p w14:paraId="5E617C95" w14:textId="77777777" w:rsidR="00E76EDB" w:rsidRDefault="00E76EDB" w:rsidP="00E76EDB">
      <w:pPr>
        <w:spacing w:line="360" w:lineRule="auto"/>
        <w:jc w:val="center"/>
        <w:rPr>
          <w:rFonts w:ascii="Arial" w:hAnsi="Arial" w:cs="Arial"/>
          <w:b/>
          <w:bCs/>
          <w:color w:val="806000" w:themeColor="accent4" w:themeShade="80"/>
          <w:sz w:val="32"/>
          <w:szCs w:val="32"/>
          <w:shd w:val="clear" w:color="auto" w:fill="FFFFFF"/>
        </w:rPr>
      </w:pPr>
    </w:p>
    <w:p w14:paraId="089D0640" w14:textId="192C951F" w:rsidR="00BB4A60" w:rsidRPr="00E76EDB" w:rsidRDefault="00BB4A60" w:rsidP="00E76EDB">
      <w:pPr>
        <w:spacing w:line="360" w:lineRule="auto"/>
        <w:jc w:val="center"/>
        <w:rPr>
          <w:rFonts w:ascii="Arial" w:hAnsi="Arial" w:cs="Arial"/>
          <w:b/>
          <w:bCs/>
          <w:color w:val="806000" w:themeColor="accent4" w:themeShade="80"/>
          <w:sz w:val="32"/>
          <w:szCs w:val="32"/>
          <w:shd w:val="clear" w:color="auto" w:fill="FFFFFF"/>
        </w:rPr>
      </w:pPr>
      <w:r w:rsidRPr="00E76EDB">
        <w:rPr>
          <w:rFonts w:ascii="Arial" w:hAnsi="Arial" w:cs="Arial"/>
          <w:b/>
          <w:bCs/>
          <w:color w:val="806000" w:themeColor="accent4" w:themeShade="80"/>
          <w:sz w:val="32"/>
          <w:szCs w:val="32"/>
          <w:shd w:val="clear" w:color="auto" w:fill="FFFFFF"/>
        </w:rPr>
        <w:t>BMSW4003 Digital Skills and Research Methods</w:t>
      </w:r>
    </w:p>
    <w:p w14:paraId="6886DF2C" w14:textId="77777777" w:rsidR="00E76EDB" w:rsidRDefault="00E76EDB" w:rsidP="00E76EDB">
      <w:pPr>
        <w:spacing w:line="360" w:lineRule="auto"/>
        <w:jc w:val="center"/>
        <w:rPr>
          <w:rFonts w:ascii="Arial" w:hAnsi="Arial" w:cs="Arial"/>
          <w:b/>
          <w:bCs/>
          <w:color w:val="806000" w:themeColor="accent4" w:themeShade="80"/>
          <w:sz w:val="32"/>
          <w:szCs w:val="32"/>
          <w:shd w:val="clear" w:color="auto" w:fill="FFFFFF"/>
        </w:rPr>
      </w:pPr>
    </w:p>
    <w:p w14:paraId="6DF21259" w14:textId="5CF5546B" w:rsidR="00BB4A60" w:rsidRPr="00AB47D9" w:rsidRDefault="00BB4A60" w:rsidP="00E76EDB">
      <w:pPr>
        <w:spacing w:line="360" w:lineRule="auto"/>
        <w:jc w:val="center"/>
        <w:rPr>
          <w:rFonts w:ascii="Arial" w:hAnsi="Arial" w:cs="Arial"/>
          <w:sz w:val="32"/>
          <w:szCs w:val="32"/>
          <w:shd w:val="clear" w:color="auto" w:fill="FFFFFF"/>
        </w:rPr>
      </w:pPr>
      <w:r w:rsidRPr="00E76EDB">
        <w:rPr>
          <w:rFonts w:ascii="Arial" w:hAnsi="Arial" w:cs="Arial"/>
          <w:b/>
          <w:bCs/>
          <w:color w:val="806000" w:themeColor="accent4" w:themeShade="80"/>
          <w:sz w:val="32"/>
          <w:szCs w:val="32"/>
          <w:shd w:val="clear" w:color="auto" w:fill="FFFFFF"/>
        </w:rPr>
        <w:t>The true impact of the VLE on the experiences of the student’s learning in today’s circumstances</w:t>
      </w:r>
    </w:p>
    <w:p w14:paraId="7AB6DF8F" w14:textId="77777777" w:rsidR="00203297" w:rsidRPr="00AB47D9" w:rsidRDefault="00203297">
      <w:pPr>
        <w:rPr>
          <w:rFonts w:ascii="Arial" w:hAnsi="Arial" w:cs="Arial"/>
          <w:b/>
        </w:rPr>
      </w:pPr>
      <w:r w:rsidRPr="00AB47D9">
        <w:rPr>
          <w:rFonts w:ascii="Arial" w:hAnsi="Arial" w:cs="Arial"/>
          <w:b/>
        </w:rPr>
        <w:br w:type="page"/>
      </w:r>
    </w:p>
    <w:sdt>
      <w:sdtPr>
        <w:rPr>
          <w:rFonts w:ascii="Arial" w:eastAsiaTheme="minorHAnsi" w:hAnsi="Arial" w:cs="Arial"/>
          <w:color w:val="auto"/>
          <w:sz w:val="22"/>
          <w:szCs w:val="22"/>
          <w:lang w:val="en-GB"/>
        </w:rPr>
        <w:id w:val="1385678783"/>
        <w:docPartObj>
          <w:docPartGallery w:val="Table of Contents"/>
          <w:docPartUnique/>
        </w:docPartObj>
      </w:sdtPr>
      <w:sdtEndPr>
        <w:rPr>
          <w:b/>
          <w:bCs/>
          <w:noProof/>
        </w:rPr>
      </w:sdtEndPr>
      <w:sdtContent>
        <w:p w14:paraId="54AB5B46" w14:textId="77777777" w:rsidR="00203297" w:rsidRPr="00AB47D9" w:rsidRDefault="00203297">
          <w:pPr>
            <w:pStyle w:val="TOCHeading"/>
            <w:rPr>
              <w:rFonts w:ascii="Arial" w:hAnsi="Arial" w:cs="Arial"/>
            </w:rPr>
          </w:pPr>
          <w:r w:rsidRPr="00AB47D9">
            <w:rPr>
              <w:rFonts w:ascii="Arial" w:hAnsi="Arial" w:cs="Arial"/>
            </w:rPr>
            <w:t>Table of Contents</w:t>
          </w:r>
        </w:p>
        <w:p w14:paraId="4CD95CAD" w14:textId="77777777" w:rsidR="00203297" w:rsidRPr="00AB47D9" w:rsidRDefault="00203297">
          <w:pPr>
            <w:pStyle w:val="TOC1"/>
            <w:tabs>
              <w:tab w:val="right" w:leader="dot" w:pos="9016"/>
            </w:tabs>
            <w:rPr>
              <w:rFonts w:ascii="Arial" w:hAnsi="Arial" w:cs="Arial"/>
              <w:noProof/>
            </w:rPr>
          </w:pPr>
          <w:r w:rsidRPr="00AB47D9">
            <w:rPr>
              <w:rFonts w:ascii="Arial" w:hAnsi="Arial" w:cs="Arial"/>
            </w:rPr>
            <w:fldChar w:fldCharType="begin"/>
          </w:r>
          <w:r w:rsidRPr="00AB47D9">
            <w:rPr>
              <w:rFonts w:ascii="Arial" w:hAnsi="Arial" w:cs="Arial"/>
            </w:rPr>
            <w:instrText xml:space="preserve"> TOC \o "1-3" \h \z \u </w:instrText>
          </w:r>
          <w:r w:rsidRPr="00AB47D9">
            <w:rPr>
              <w:rFonts w:ascii="Arial" w:hAnsi="Arial" w:cs="Arial"/>
            </w:rPr>
            <w:fldChar w:fldCharType="separate"/>
          </w:r>
          <w:hyperlink w:anchor="_Toc100654643" w:history="1">
            <w:r w:rsidRPr="00AB47D9">
              <w:rPr>
                <w:rStyle w:val="Hyperlink"/>
                <w:rFonts w:ascii="Arial" w:hAnsi="Arial" w:cs="Arial"/>
                <w:noProof/>
              </w:rPr>
              <w:t>Introduction</w:t>
            </w:r>
            <w:r w:rsidRPr="00AB47D9">
              <w:rPr>
                <w:rFonts w:ascii="Arial" w:hAnsi="Arial" w:cs="Arial"/>
                <w:noProof/>
                <w:webHidden/>
              </w:rPr>
              <w:tab/>
            </w:r>
            <w:r w:rsidRPr="00AB47D9">
              <w:rPr>
                <w:rFonts w:ascii="Arial" w:hAnsi="Arial" w:cs="Arial"/>
                <w:noProof/>
                <w:webHidden/>
              </w:rPr>
              <w:fldChar w:fldCharType="begin"/>
            </w:r>
            <w:r w:rsidRPr="00AB47D9">
              <w:rPr>
                <w:rFonts w:ascii="Arial" w:hAnsi="Arial" w:cs="Arial"/>
                <w:noProof/>
                <w:webHidden/>
              </w:rPr>
              <w:instrText xml:space="preserve"> PAGEREF _Toc100654643 \h </w:instrText>
            </w:r>
            <w:r w:rsidRPr="00AB47D9">
              <w:rPr>
                <w:rFonts w:ascii="Arial" w:hAnsi="Arial" w:cs="Arial"/>
                <w:noProof/>
                <w:webHidden/>
              </w:rPr>
            </w:r>
            <w:r w:rsidRPr="00AB47D9">
              <w:rPr>
                <w:rFonts w:ascii="Arial" w:hAnsi="Arial" w:cs="Arial"/>
                <w:noProof/>
                <w:webHidden/>
              </w:rPr>
              <w:fldChar w:fldCharType="separate"/>
            </w:r>
            <w:r w:rsidRPr="00AB47D9">
              <w:rPr>
                <w:rFonts w:ascii="Arial" w:hAnsi="Arial" w:cs="Arial"/>
                <w:noProof/>
                <w:webHidden/>
              </w:rPr>
              <w:t>3</w:t>
            </w:r>
            <w:r w:rsidRPr="00AB47D9">
              <w:rPr>
                <w:rFonts w:ascii="Arial" w:hAnsi="Arial" w:cs="Arial"/>
                <w:noProof/>
                <w:webHidden/>
              </w:rPr>
              <w:fldChar w:fldCharType="end"/>
            </w:r>
          </w:hyperlink>
        </w:p>
        <w:p w14:paraId="49C5474B" w14:textId="77777777" w:rsidR="00203297" w:rsidRPr="00AB47D9" w:rsidRDefault="00E60B9D">
          <w:pPr>
            <w:pStyle w:val="TOC2"/>
            <w:tabs>
              <w:tab w:val="right" w:leader="dot" w:pos="9016"/>
            </w:tabs>
            <w:rPr>
              <w:rFonts w:ascii="Arial" w:hAnsi="Arial" w:cs="Arial"/>
              <w:noProof/>
            </w:rPr>
          </w:pPr>
          <w:hyperlink w:anchor="_Toc100654644" w:history="1">
            <w:r w:rsidR="00203297" w:rsidRPr="00AB47D9">
              <w:rPr>
                <w:rStyle w:val="Hyperlink"/>
                <w:rFonts w:ascii="Arial" w:hAnsi="Arial" w:cs="Arial"/>
                <w:noProof/>
              </w:rPr>
              <w:t>Rational Study</w:t>
            </w:r>
            <w:r w:rsidR="00203297" w:rsidRPr="00AB47D9">
              <w:rPr>
                <w:rFonts w:ascii="Arial" w:hAnsi="Arial" w:cs="Arial"/>
                <w:noProof/>
                <w:webHidden/>
              </w:rPr>
              <w:tab/>
            </w:r>
            <w:r w:rsidR="00203297" w:rsidRPr="00AB47D9">
              <w:rPr>
                <w:rFonts w:ascii="Arial" w:hAnsi="Arial" w:cs="Arial"/>
                <w:noProof/>
                <w:webHidden/>
              </w:rPr>
              <w:fldChar w:fldCharType="begin"/>
            </w:r>
            <w:r w:rsidR="00203297" w:rsidRPr="00AB47D9">
              <w:rPr>
                <w:rFonts w:ascii="Arial" w:hAnsi="Arial" w:cs="Arial"/>
                <w:noProof/>
                <w:webHidden/>
              </w:rPr>
              <w:instrText xml:space="preserve"> PAGEREF _Toc100654644 \h </w:instrText>
            </w:r>
            <w:r w:rsidR="00203297" w:rsidRPr="00AB47D9">
              <w:rPr>
                <w:rFonts w:ascii="Arial" w:hAnsi="Arial" w:cs="Arial"/>
                <w:noProof/>
                <w:webHidden/>
              </w:rPr>
            </w:r>
            <w:r w:rsidR="00203297" w:rsidRPr="00AB47D9">
              <w:rPr>
                <w:rFonts w:ascii="Arial" w:hAnsi="Arial" w:cs="Arial"/>
                <w:noProof/>
                <w:webHidden/>
              </w:rPr>
              <w:fldChar w:fldCharType="separate"/>
            </w:r>
            <w:r w:rsidR="00203297" w:rsidRPr="00AB47D9">
              <w:rPr>
                <w:rFonts w:ascii="Arial" w:hAnsi="Arial" w:cs="Arial"/>
                <w:noProof/>
                <w:webHidden/>
              </w:rPr>
              <w:t>4</w:t>
            </w:r>
            <w:r w:rsidR="00203297" w:rsidRPr="00AB47D9">
              <w:rPr>
                <w:rFonts w:ascii="Arial" w:hAnsi="Arial" w:cs="Arial"/>
                <w:noProof/>
                <w:webHidden/>
              </w:rPr>
              <w:fldChar w:fldCharType="end"/>
            </w:r>
          </w:hyperlink>
        </w:p>
        <w:p w14:paraId="304CD80C" w14:textId="77777777" w:rsidR="00203297" w:rsidRPr="00AB47D9" w:rsidRDefault="00E60B9D">
          <w:pPr>
            <w:pStyle w:val="TOC2"/>
            <w:tabs>
              <w:tab w:val="right" w:leader="dot" w:pos="9016"/>
            </w:tabs>
            <w:rPr>
              <w:rFonts w:ascii="Arial" w:hAnsi="Arial" w:cs="Arial"/>
              <w:noProof/>
            </w:rPr>
          </w:pPr>
          <w:hyperlink w:anchor="_Toc100654645" w:history="1">
            <w:r w:rsidR="00203297" w:rsidRPr="00AB47D9">
              <w:rPr>
                <w:rStyle w:val="Hyperlink"/>
                <w:rFonts w:ascii="Arial" w:hAnsi="Arial" w:cs="Arial"/>
                <w:noProof/>
              </w:rPr>
              <w:t>Objectives and goals</w:t>
            </w:r>
            <w:r w:rsidR="00203297" w:rsidRPr="00AB47D9">
              <w:rPr>
                <w:rFonts w:ascii="Arial" w:hAnsi="Arial" w:cs="Arial"/>
                <w:noProof/>
                <w:webHidden/>
              </w:rPr>
              <w:tab/>
            </w:r>
            <w:r w:rsidR="00203297" w:rsidRPr="00AB47D9">
              <w:rPr>
                <w:rFonts w:ascii="Arial" w:hAnsi="Arial" w:cs="Arial"/>
                <w:noProof/>
                <w:webHidden/>
              </w:rPr>
              <w:fldChar w:fldCharType="begin"/>
            </w:r>
            <w:r w:rsidR="00203297" w:rsidRPr="00AB47D9">
              <w:rPr>
                <w:rFonts w:ascii="Arial" w:hAnsi="Arial" w:cs="Arial"/>
                <w:noProof/>
                <w:webHidden/>
              </w:rPr>
              <w:instrText xml:space="preserve"> PAGEREF _Toc100654645 \h </w:instrText>
            </w:r>
            <w:r w:rsidR="00203297" w:rsidRPr="00AB47D9">
              <w:rPr>
                <w:rFonts w:ascii="Arial" w:hAnsi="Arial" w:cs="Arial"/>
                <w:noProof/>
                <w:webHidden/>
              </w:rPr>
            </w:r>
            <w:r w:rsidR="00203297" w:rsidRPr="00AB47D9">
              <w:rPr>
                <w:rFonts w:ascii="Arial" w:hAnsi="Arial" w:cs="Arial"/>
                <w:noProof/>
                <w:webHidden/>
              </w:rPr>
              <w:fldChar w:fldCharType="separate"/>
            </w:r>
            <w:r w:rsidR="00203297" w:rsidRPr="00AB47D9">
              <w:rPr>
                <w:rFonts w:ascii="Arial" w:hAnsi="Arial" w:cs="Arial"/>
                <w:noProof/>
                <w:webHidden/>
              </w:rPr>
              <w:t>4</w:t>
            </w:r>
            <w:r w:rsidR="00203297" w:rsidRPr="00AB47D9">
              <w:rPr>
                <w:rFonts w:ascii="Arial" w:hAnsi="Arial" w:cs="Arial"/>
                <w:noProof/>
                <w:webHidden/>
              </w:rPr>
              <w:fldChar w:fldCharType="end"/>
            </w:r>
          </w:hyperlink>
        </w:p>
        <w:p w14:paraId="0F0908FF" w14:textId="77777777" w:rsidR="00203297" w:rsidRPr="00AB47D9" w:rsidRDefault="00E60B9D">
          <w:pPr>
            <w:pStyle w:val="TOC2"/>
            <w:tabs>
              <w:tab w:val="right" w:leader="dot" w:pos="9016"/>
            </w:tabs>
            <w:rPr>
              <w:rFonts w:ascii="Arial" w:hAnsi="Arial" w:cs="Arial"/>
              <w:noProof/>
            </w:rPr>
          </w:pPr>
          <w:hyperlink w:anchor="_Toc100654646" w:history="1">
            <w:r w:rsidR="00203297" w:rsidRPr="00AB47D9">
              <w:rPr>
                <w:rStyle w:val="Hyperlink"/>
                <w:rFonts w:ascii="Arial" w:hAnsi="Arial" w:cs="Arial"/>
                <w:noProof/>
              </w:rPr>
              <w:t>Purpose</w:t>
            </w:r>
            <w:r w:rsidR="00203297" w:rsidRPr="00AB47D9">
              <w:rPr>
                <w:rFonts w:ascii="Arial" w:hAnsi="Arial" w:cs="Arial"/>
                <w:noProof/>
                <w:webHidden/>
              </w:rPr>
              <w:tab/>
            </w:r>
            <w:r w:rsidR="00203297" w:rsidRPr="00AB47D9">
              <w:rPr>
                <w:rFonts w:ascii="Arial" w:hAnsi="Arial" w:cs="Arial"/>
                <w:noProof/>
                <w:webHidden/>
              </w:rPr>
              <w:fldChar w:fldCharType="begin"/>
            </w:r>
            <w:r w:rsidR="00203297" w:rsidRPr="00AB47D9">
              <w:rPr>
                <w:rFonts w:ascii="Arial" w:hAnsi="Arial" w:cs="Arial"/>
                <w:noProof/>
                <w:webHidden/>
              </w:rPr>
              <w:instrText xml:space="preserve"> PAGEREF _Toc100654646 \h </w:instrText>
            </w:r>
            <w:r w:rsidR="00203297" w:rsidRPr="00AB47D9">
              <w:rPr>
                <w:rFonts w:ascii="Arial" w:hAnsi="Arial" w:cs="Arial"/>
                <w:noProof/>
                <w:webHidden/>
              </w:rPr>
            </w:r>
            <w:r w:rsidR="00203297" w:rsidRPr="00AB47D9">
              <w:rPr>
                <w:rFonts w:ascii="Arial" w:hAnsi="Arial" w:cs="Arial"/>
                <w:noProof/>
                <w:webHidden/>
              </w:rPr>
              <w:fldChar w:fldCharType="separate"/>
            </w:r>
            <w:r w:rsidR="00203297" w:rsidRPr="00AB47D9">
              <w:rPr>
                <w:rFonts w:ascii="Arial" w:hAnsi="Arial" w:cs="Arial"/>
                <w:noProof/>
                <w:webHidden/>
              </w:rPr>
              <w:t>4</w:t>
            </w:r>
            <w:r w:rsidR="00203297" w:rsidRPr="00AB47D9">
              <w:rPr>
                <w:rFonts w:ascii="Arial" w:hAnsi="Arial" w:cs="Arial"/>
                <w:noProof/>
                <w:webHidden/>
              </w:rPr>
              <w:fldChar w:fldCharType="end"/>
            </w:r>
          </w:hyperlink>
        </w:p>
        <w:p w14:paraId="68AAE0CC" w14:textId="77777777" w:rsidR="00203297" w:rsidRPr="00AB47D9" w:rsidRDefault="00E60B9D">
          <w:pPr>
            <w:pStyle w:val="TOC1"/>
            <w:tabs>
              <w:tab w:val="right" w:leader="dot" w:pos="9016"/>
            </w:tabs>
            <w:rPr>
              <w:rFonts w:ascii="Arial" w:hAnsi="Arial" w:cs="Arial"/>
              <w:noProof/>
            </w:rPr>
          </w:pPr>
          <w:hyperlink w:anchor="_Toc100654647" w:history="1">
            <w:r w:rsidR="00203297" w:rsidRPr="00AB47D9">
              <w:rPr>
                <w:rStyle w:val="Hyperlink"/>
                <w:rFonts w:ascii="Arial" w:hAnsi="Arial" w:cs="Arial"/>
                <w:noProof/>
              </w:rPr>
              <w:t>Methodology</w:t>
            </w:r>
            <w:r w:rsidR="00203297" w:rsidRPr="00AB47D9">
              <w:rPr>
                <w:rFonts w:ascii="Arial" w:hAnsi="Arial" w:cs="Arial"/>
                <w:noProof/>
                <w:webHidden/>
              </w:rPr>
              <w:tab/>
            </w:r>
            <w:r w:rsidR="00203297" w:rsidRPr="00AB47D9">
              <w:rPr>
                <w:rFonts w:ascii="Arial" w:hAnsi="Arial" w:cs="Arial"/>
                <w:noProof/>
                <w:webHidden/>
              </w:rPr>
              <w:fldChar w:fldCharType="begin"/>
            </w:r>
            <w:r w:rsidR="00203297" w:rsidRPr="00AB47D9">
              <w:rPr>
                <w:rFonts w:ascii="Arial" w:hAnsi="Arial" w:cs="Arial"/>
                <w:noProof/>
                <w:webHidden/>
              </w:rPr>
              <w:instrText xml:space="preserve"> PAGEREF _Toc100654647 \h </w:instrText>
            </w:r>
            <w:r w:rsidR="00203297" w:rsidRPr="00AB47D9">
              <w:rPr>
                <w:rFonts w:ascii="Arial" w:hAnsi="Arial" w:cs="Arial"/>
                <w:noProof/>
                <w:webHidden/>
              </w:rPr>
            </w:r>
            <w:r w:rsidR="00203297" w:rsidRPr="00AB47D9">
              <w:rPr>
                <w:rFonts w:ascii="Arial" w:hAnsi="Arial" w:cs="Arial"/>
                <w:noProof/>
                <w:webHidden/>
              </w:rPr>
              <w:fldChar w:fldCharType="separate"/>
            </w:r>
            <w:r w:rsidR="00203297" w:rsidRPr="00AB47D9">
              <w:rPr>
                <w:rFonts w:ascii="Arial" w:hAnsi="Arial" w:cs="Arial"/>
                <w:noProof/>
                <w:webHidden/>
              </w:rPr>
              <w:t>5</w:t>
            </w:r>
            <w:r w:rsidR="00203297" w:rsidRPr="00AB47D9">
              <w:rPr>
                <w:rFonts w:ascii="Arial" w:hAnsi="Arial" w:cs="Arial"/>
                <w:noProof/>
                <w:webHidden/>
              </w:rPr>
              <w:fldChar w:fldCharType="end"/>
            </w:r>
          </w:hyperlink>
        </w:p>
        <w:p w14:paraId="7E7EDADB" w14:textId="77777777" w:rsidR="00203297" w:rsidRPr="00AB47D9" w:rsidRDefault="00E60B9D">
          <w:pPr>
            <w:pStyle w:val="TOC2"/>
            <w:tabs>
              <w:tab w:val="right" w:leader="dot" w:pos="9016"/>
            </w:tabs>
            <w:rPr>
              <w:rFonts w:ascii="Arial" w:hAnsi="Arial" w:cs="Arial"/>
              <w:noProof/>
            </w:rPr>
          </w:pPr>
          <w:hyperlink w:anchor="_Toc100654648" w:history="1">
            <w:r w:rsidR="00203297" w:rsidRPr="00AB47D9">
              <w:rPr>
                <w:rStyle w:val="Hyperlink"/>
                <w:rFonts w:ascii="Arial" w:hAnsi="Arial" w:cs="Arial"/>
                <w:noProof/>
              </w:rPr>
              <w:t>Type of Analysis</w:t>
            </w:r>
            <w:r w:rsidR="00203297" w:rsidRPr="00AB47D9">
              <w:rPr>
                <w:rFonts w:ascii="Arial" w:hAnsi="Arial" w:cs="Arial"/>
                <w:noProof/>
                <w:webHidden/>
              </w:rPr>
              <w:tab/>
            </w:r>
            <w:r w:rsidR="00203297" w:rsidRPr="00AB47D9">
              <w:rPr>
                <w:rFonts w:ascii="Arial" w:hAnsi="Arial" w:cs="Arial"/>
                <w:noProof/>
                <w:webHidden/>
              </w:rPr>
              <w:fldChar w:fldCharType="begin"/>
            </w:r>
            <w:r w:rsidR="00203297" w:rsidRPr="00AB47D9">
              <w:rPr>
                <w:rFonts w:ascii="Arial" w:hAnsi="Arial" w:cs="Arial"/>
                <w:noProof/>
                <w:webHidden/>
              </w:rPr>
              <w:instrText xml:space="preserve"> PAGEREF _Toc100654648 \h </w:instrText>
            </w:r>
            <w:r w:rsidR="00203297" w:rsidRPr="00AB47D9">
              <w:rPr>
                <w:rFonts w:ascii="Arial" w:hAnsi="Arial" w:cs="Arial"/>
                <w:noProof/>
                <w:webHidden/>
              </w:rPr>
            </w:r>
            <w:r w:rsidR="00203297" w:rsidRPr="00AB47D9">
              <w:rPr>
                <w:rFonts w:ascii="Arial" w:hAnsi="Arial" w:cs="Arial"/>
                <w:noProof/>
                <w:webHidden/>
              </w:rPr>
              <w:fldChar w:fldCharType="separate"/>
            </w:r>
            <w:r w:rsidR="00203297" w:rsidRPr="00AB47D9">
              <w:rPr>
                <w:rFonts w:ascii="Arial" w:hAnsi="Arial" w:cs="Arial"/>
                <w:noProof/>
                <w:webHidden/>
              </w:rPr>
              <w:t>5</w:t>
            </w:r>
            <w:r w:rsidR="00203297" w:rsidRPr="00AB47D9">
              <w:rPr>
                <w:rFonts w:ascii="Arial" w:hAnsi="Arial" w:cs="Arial"/>
                <w:noProof/>
                <w:webHidden/>
              </w:rPr>
              <w:fldChar w:fldCharType="end"/>
            </w:r>
          </w:hyperlink>
        </w:p>
        <w:p w14:paraId="639F0136" w14:textId="77777777" w:rsidR="00203297" w:rsidRPr="00AB47D9" w:rsidRDefault="00E60B9D">
          <w:pPr>
            <w:pStyle w:val="TOC2"/>
            <w:tabs>
              <w:tab w:val="right" w:leader="dot" w:pos="9016"/>
            </w:tabs>
            <w:rPr>
              <w:rFonts w:ascii="Arial" w:hAnsi="Arial" w:cs="Arial"/>
              <w:noProof/>
            </w:rPr>
          </w:pPr>
          <w:hyperlink w:anchor="_Toc100654649" w:history="1">
            <w:r w:rsidR="00203297" w:rsidRPr="00AB47D9">
              <w:rPr>
                <w:rStyle w:val="Hyperlink"/>
                <w:rFonts w:ascii="Arial" w:hAnsi="Arial" w:cs="Arial"/>
                <w:noProof/>
              </w:rPr>
              <w:t>Type of data</w:t>
            </w:r>
            <w:r w:rsidR="00203297" w:rsidRPr="00AB47D9">
              <w:rPr>
                <w:rFonts w:ascii="Arial" w:hAnsi="Arial" w:cs="Arial"/>
                <w:noProof/>
                <w:webHidden/>
              </w:rPr>
              <w:tab/>
            </w:r>
            <w:r w:rsidR="00203297" w:rsidRPr="00AB47D9">
              <w:rPr>
                <w:rFonts w:ascii="Arial" w:hAnsi="Arial" w:cs="Arial"/>
                <w:noProof/>
                <w:webHidden/>
              </w:rPr>
              <w:fldChar w:fldCharType="begin"/>
            </w:r>
            <w:r w:rsidR="00203297" w:rsidRPr="00AB47D9">
              <w:rPr>
                <w:rFonts w:ascii="Arial" w:hAnsi="Arial" w:cs="Arial"/>
                <w:noProof/>
                <w:webHidden/>
              </w:rPr>
              <w:instrText xml:space="preserve"> PAGEREF _Toc100654649 \h </w:instrText>
            </w:r>
            <w:r w:rsidR="00203297" w:rsidRPr="00AB47D9">
              <w:rPr>
                <w:rFonts w:ascii="Arial" w:hAnsi="Arial" w:cs="Arial"/>
                <w:noProof/>
                <w:webHidden/>
              </w:rPr>
            </w:r>
            <w:r w:rsidR="00203297" w:rsidRPr="00AB47D9">
              <w:rPr>
                <w:rFonts w:ascii="Arial" w:hAnsi="Arial" w:cs="Arial"/>
                <w:noProof/>
                <w:webHidden/>
              </w:rPr>
              <w:fldChar w:fldCharType="separate"/>
            </w:r>
            <w:r w:rsidR="00203297" w:rsidRPr="00AB47D9">
              <w:rPr>
                <w:rFonts w:ascii="Arial" w:hAnsi="Arial" w:cs="Arial"/>
                <w:noProof/>
                <w:webHidden/>
              </w:rPr>
              <w:t>6</w:t>
            </w:r>
            <w:r w:rsidR="00203297" w:rsidRPr="00AB47D9">
              <w:rPr>
                <w:rFonts w:ascii="Arial" w:hAnsi="Arial" w:cs="Arial"/>
                <w:noProof/>
                <w:webHidden/>
              </w:rPr>
              <w:fldChar w:fldCharType="end"/>
            </w:r>
          </w:hyperlink>
        </w:p>
        <w:p w14:paraId="65FE65FB" w14:textId="77777777" w:rsidR="00203297" w:rsidRPr="00AB47D9" w:rsidRDefault="00E60B9D">
          <w:pPr>
            <w:pStyle w:val="TOC2"/>
            <w:tabs>
              <w:tab w:val="right" w:leader="dot" w:pos="9016"/>
            </w:tabs>
            <w:rPr>
              <w:rFonts w:ascii="Arial" w:hAnsi="Arial" w:cs="Arial"/>
              <w:noProof/>
            </w:rPr>
          </w:pPr>
          <w:hyperlink w:anchor="_Toc100654650" w:history="1">
            <w:r w:rsidR="00203297" w:rsidRPr="00AB47D9">
              <w:rPr>
                <w:rStyle w:val="Hyperlink"/>
                <w:rFonts w:ascii="Arial" w:hAnsi="Arial" w:cs="Arial"/>
                <w:noProof/>
              </w:rPr>
              <w:t>Sources of Data</w:t>
            </w:r>
            <w:r w:rsidR="00203297" w:rsidRPr="00AB47D9">
              <w:rPr>
                <w:rFonts w:ascii="Arial" w:hAnsi="Arial" w:cs="Arial"/>
                <w:noProof/>
                <w:webHidden/>
              </w:rPr>
              <w:tab/>
            </w:r>
            <w:r w:rsidR="00203297" w:rsidRPr="00AB47D9">
              <w:rPr>
                <w:rFonts w:ascii="Arial" w:hAnsi="Arial" w:cs="Arial"/>
                <w:noProof/>
                <w:webHidden/>
              </w:rPr>
              <w:fldChar w:fldCharType="begin"/>
            </w:r>
            <w:r w:rsidR="00203297" w:rsidRPr="00AB47D9">
              <w:rPr>
                <w:rFonts w:ascii="Arial" w:hAnsi="Arial" w:cs="Arial"/>
                <w:noProof/>
                <w:webHidden/>
              </w:rPr>
              <w:instrText xml:space="preserve"> PAGEREF _Toc100654650 \h </w:instrText>
            </w:r>
            <w:r w:rsidR="00203297" w:rsidRPr="00AB47D9">
              <w:rPr>
                <w:rFonts w:ascii="Arial" w:hAnsi="Arial" w:cs="Arial"/>
                <w:noProof/>
                <w:webHidden/>
              </w:rPr>
            </w:r>
            <w:r w:rsidR="00203297" w:rsidRPr="00AB47D9">
              <w:rPr>
                <w:rFonts w:ascii="Arial" w:hAnsi="Arial" w:cs="Arial"/>
                <w:noProof/>
                <w:webHidden/>
              </w:rPr>
              <w:fldChar w:fldCharType="separate"/>
            </w:r>
            <w:r w:rsidR="00203297" w:rsidRPr="00AB47D9">
              <w:rPr>
                <w:rFonts w:ascii="Arial" w:hAnsi="Arial" w:cs="Arial"/>
                <w:noProof/>
                <w:webHidden/>
              </w:rPr>
              <w:t>6</w:t>
            </w:r>
            <w:r w:rsidR="00203297" w:rsidRPr="00AB47D9">
              <w:rPr>
                <w:rFonts w:ascii="Arial" w:hAnsi="Arial" w:cs="Arial"/>
                <w:noProof/>
                <w:webHidden/>
              </w:rPr>
              <w:fldChar w:fldCharType="end"/>
            </w:r>
          </w:hyperlink>
        </w:p>
        <w:p w14:paraId="6B9B4791" w14:textId="77777777" w:rsidR="00203297" w:rsidRPr="00AB47D9" w:rsidRDefault="00E60B9D">
          <w:pPr>
            <w:pStyle w:val="TOC2"/>
            <w:tabs>
              <w:tab w:val="right" w:leader="dot" w:pos="9016"/>
            </w:tabs>
            <w:rPr>
              <w:rFonts w:ascii="Arial" w:hAnsi="Arial" w:cs="Arial"/>
              <w:noProof/>
            </w:rPr>
          </w:pPr>
          <w:hyperlink w:anchor="_Toc100654651" w:history="1">
            <w:r w:rsidR="00203297" w:rsidRPr="00AB47D9">
              <w:rPr>
                <w:rStyle w:val="Hyperlink"/>
                <w:rFonts w:ascii="Arial" w:hAnsi="Arial" w:cs="Arial"/>
                <w:noProof/>
              </w:rPr>
              <w:t>Sampling</w:t>
            </w:r>
            <w:r w:rsidR="00203297" w:rsidRPr="00AB47D9">
              <w:rPr>
                <w:rFonts w:ascii="Arial" w:hAnsi="Arial" w:cs="Arial"/>
                <w:noProof/>
                <w:webHidden/>
              </w:rPr>
              <w:tab/>
            </w:r>
            <w:r w:rsidR="00203297" w:rsidRPr="00AB47D9">
              <w:rPr>
                <w:rFonts w:ascii="Arial" w:hAnsi="Arial" w:cs="Arial"/>
                <w:noProof/>
                <w:webHidden/>
              </w:rPr>
              <w:fldChar w:fldCharType="begin"/>
            </w:r>
            <w:r w:rsidR="00203297" w:rsidRPr="00AB47D9">
              <w:rPr>
                <w:rFonts w:ascii="Arial" w:hAnsi="Arial" w:cs="Arial"/>
                <w:noProof/>
                <w:webHidden/>
              </w:rPr>
              <w:instrText xml:space="preserve"> PAGEREF _Toc100654651 \h </w:instrText>
            </w:r>
            <w:r w:rsidR="00203297" w:rsidRPr="00AB47D9">
              <w:rPr>
                <w:rFonts w:ascii="Arial" w:hAnsi="Arial" w:cs="Arial"/>
                <w:noProof/>
                <w:webHidden/>
              </w:rPr>
            </w:r>
            <w:r w:rsidR="00203297" w:rsidRPr="00AB47D9">
              <w:rPr>
                <w:rFonts w:ascii="Arial" w:hAnsi="Arial" w:cs="Arial"/>
                <w:noProof/>
                <w:webHidden/>
              </w:rPr>
              <w:fldChar w:fldCharType="separate"/>
            </w:r>
            <w:r w:rsidR="00203297" w:rsidRPr="00AB47D9">
              <w:rPr>
                <w:rFonts w:ascii="Arial" w:hAnsi="Arial" w:cs="Arial"/>
                <w:noProof/>
                <w:webHidden/>
              </w:rPr>
              <w:t>7</w:t>
            </w:r>
            <w:r w:rsidR="00203297" w:rsidRPr="00AB47D9">
              <w:rPr>
                <w:rFonts w:ascii="Arial" w:hAnsi="Arial" w:cs="Arial"/>
                <w:noProof/>
                <w:webHidden/>
              </w:rPr>
              <w:fldChar w:fldCharType="end"/>
            </w:r>
          </w:hyperlink>
        </w:p>
        <w:p w14:paraId="3F156968" w14:textId="77777777" w:rsidR="00203297" w:rsidRPr="00AB47D9" w:rsidRDefault="00E60B9D">
          <w:pPr>
            <w:pStyle w:val="TOC1"/>
            <w:tabs>
              <w:tab w:val="right" w:leader="dot" w:pos="9016"/>
            </w:tabs>
            <w:rPr>
              <w:rFonts w:ascii="Arial" w:hAnsi="Arial" w:cs="Arial"/>
              <w:noProof/>
            </w:rPr>
          </w:pPr>
          <w:hyperlink w:anchor="_Toc100654652" w:history="1">
            <w:r w:rsidR="00203297" w:rsidRPr="00AB47D9">
              <w:rPr>
                <w:rStyle w:val="Hyperlink"/>
                <w:rFonts w:ascii="Arial" w:hAnsi="Arial" w:cs="Arial"/>
                <w:noProof/>
              </w:rPr>
              <w:t>Data Analysis</w:t>
            </w:r>
            <w:r w:rsidR="00203297" w:rsidRPr="00AB47D9">
              <w:rPr>
                <w:rFonts w:ascii="Arial" w:hAnsi="Arial" w:cs="Arial"/>
                <w:noProof/>
                <w:webHidden/>
              </w:rPr>
              <w:tab/>
            </w:r>
            <w:r w:rsidR="00203297" w:rsidRPr="00AB47D9">
              <w:rPr>
                <w:rFonts w:ascii="Arial" w:hAnsi="Arial" w:cs="Arial"/>
                <w:noProof/>
                <w:webHidden/>
              </w:rPr>
              <w:fldChar w:fldCharType="begin"/>
            </w:r>
            <w:r w:rsidR="00203297" w:rsidRPr="00AB47D9">
              <w:rPr>
                <w:rFonts w:ascii="Arial" w:hAnsi="Arial" w:cs="Arial"/>
                <w:noProof/>
                <w:webHidden/>
              </w:rPr>
              <w:instrText xml:space="preserve"> PAGEREF _Toc100654652 \h </w:instrText>
            </w:r>
            <w:r w:rsidR="00203297" w:rsidRPr="00AB47D9">
              <w:rPr>
                <w:rFonts w:ascii="Arial" w:hAnsi="Arial" w:cs="Arial"/>
                <w:noProof/>
                <w:webHidden/>
              </w:rPr>
            </w:r>
            <w:r w:rsidR="00203297" w:rsidRPr="00AB47D9">
              <w:rPr>
                <w:rFonts w:ascii="Arial" w:hAnsi="Arial" w:cs="Arial"/>
                <w:noProof/>
                <w:webHidden/>
              </w:rPr>
              <w:fldChar w:fldCharType="separate"/>
            </w:r>
            <w:r w:rsidR="00203297" w:rsidRPr="00AB47D9">
              <w:rPr>
                <w:rFonts w:ascii="Arial" w:hAnsi="Arial" w:cs="Arial"/>
                <w:noProof/>
                <w:webHidden/>
              </w:rPr>
              <w:t>7</w:t>
            </w:r>
            <w:r w:rsidR="00203297" w:rsidRPr="00AB47D9">
              <w:rPr>
                <w:rFonts w:ascii="Arial" w:hAnsi="Arial" w:cs="Arial"/>
                <w:noProof/>
                <w:webHidden/>
              </w:rPr>
              <w:fldChar w:fldCharType="end"/>
            </w:r>
          </w:hyperlink>
        </w:p>
        <w:p w14:paraId="33798BA1" w14:textId="77777777" w:rsidR="00203297" w:rsidRPr="00AB47D9" w:rsidRDefault="00E60B9D">
          <w:pPr>
            <w:pStyle w:val="TOC2"/>
            <w:tabs>
              <w:tab w:val="right" w:leader="dot" w:pos="9016"/>
            </w:tabs>
            <w:rPr>
              <w:rFonts w:ascii="Arial" w:hAnsi="Arial" w:cs="Arial"/>
              <w:noProof/>
            </w:rPr>
          </w:pPr>
          <w:hyperlink w:anchor="_Toc100654653" w:history="1">
            <w:r w:rsidR="00203297" w:rsidRPr="00AB47D9">
              <w:rPr>
                <w:rStyle w:val="Hyperlink"/>
                <w:rFonts w:ascii="Arial" w:hAnsi="Arial" w:cs="Arial"/>
                <w:noProof/>
              </w:rPr>
              <w:t>Primary Research</w:t>
            </w:r>
            <w:r w:rsidR="00203297" w:rsidRPr="00AB47D9">
              <w:rPr>
                <w:rFonts w:ascii="Arial" w:hAnsi="Arial" w:cs="Arial"/>
                <w:noProof/>
                <w:webHidden/>
              </w:rPr>
              <w:tab/>
            </w:r>
            <w:r w:rsidR="00203297" w:rsidRPr="00AB47D9">
              <w:rPr>
                <w:rFonts w:ascii="Arial" w:hAnsi="Arial" w:cs="Arial"/>
                <w:noProof/>
                <w:webHidden/>
              </w:rPr>
              <w:fldChar w:fldCharType="begin"/>
            </w:r>
            <w:r w:rsidR="00203297" w:rsidRPr="00AB47D9">
              <w:rPr>
                <w:rFonts w:ascii="Arial" w:hAnsi="Arial" w:cs="Arial"/>
                <w:noProof/>
                <w:webHidden/>
              </w:rPr>
              <w:instrText xml:space="preserve"> PAGEREF _Toc100654653 \h </w:instrText>
            </w:r>
            <w:r w:rsidR="00203297" w:rsidRPr="00AB47D9">
              <w:rPr>
                <w:rFonts w:ascii="Arial" w:hAnsi="Arial" w:cs="Arial"/>
                <w:noProof/>
                <w:webHidden/>
              </w:rPr>
            </w:r>
            <w:r w:rsidR="00203297" w:rsidRPr="00AB47D9">
              <w:rPr>
                <w:rFonts w:ascii="Arial" w:hAnsi="Arial" w:cs="Arial"/>
                <w:noProof/>
                <w:webHidden/>
              </w:rPr>
              <w:fldChar w:fldCharType="separate"/>
            </w:r>
            <w:r w:rsidR="00203297" w:rsidRPr="00AB47D9">
              <w:rPr>
                <w:rFonts w:ascii="Arial" w:hAnsi="Arial" w:cs="Arial"/>
                <w:noProof/>
                <w:webHidden/>
              </w:rPr>
              <w:t>7</w:t>
            </w:r>
            <w:r w:rsidR="00203297" w:rsidRPr="00AB47D9">
              <w:rPr>
                <w:rFonts w:ascii="Arial" w:hAnsi="Arial" w:cs="Arial"/>
                <w:noProof/>
                <w:webHidden/>
              </w:rPr>
              <w:fldChar w:fldCharType="end"/>
            </w:r>
          </w:hyperlink>
        </w:p>
        <w:p w14:paraId="58EE78F4" w14:textId="77777777" w:rsidR="00203297" w:rsidRPr="00AB47D9" w:rsidRDefault="00E60B9D">
          <w:pPr>
            <w:pStyle w:val="TOC2"/>
            <w:tabs>
              <w:tab w:val="right" w:leader="dot" w:pos="9016"/>
            </w:tabs>
            <w:rPr>
              <w:rFonts w:ascii="Arial" w:hAnsi="Arial" w:cs="Arial"/>
              <w:noProof/>
            </w:rPr>
          </w:pPr>
          <w:hyperlink w:anchor="_Toc100654654" w:history="1">
            <w:r w:rsidR="00203297" w:rsidRPr="00AB47D9">
              <w:rPr>
                <w:rStyle w:val="Hyperlink"/>
                <w:rFonts w:ascii="Arial" w:hAnsi="Arial" w:cs="Arial"/>
                <w:noProof/>
              </w:rPr>
              <w:t>Secondary Research</w:t>
            </w:r>
            <w:r w:rsidR="00203297" w:rsidRPr="00AB47D9">
              <w:rPr>
                <w:rFonts w:ascii="Arial" w:hAnsi="Arial" w:cs="Arial"/>
                <w:noProof/>
                <w:webHidden/>
              </w:rPr>
              <w:tab/>
            </w:r>
            <w:r w:rsidR="00203297" w:rsidRPr="00AB47D9">
              <w:rPr>
                <w:rFonts w:ascii="Arial" w:hAnsi="Arial" w:cs="Arial"/>
                <w:noProof/>
                <w:webHidden/>
              </w:rPr>
              <w:fldChar w:fldCharType="begin"/>
            </w:r>
            <w:r w:rsidR="00203297" w:rsidRPr="00AB47D9">
              <w:rPr>
                <w:rFonts w:ascii="Arial" w:hAnsi="Arial" w:cs="Arial"/>
                <w:noProof/>
                <w:webHidden/>
              </w:rPr>
              <w:instrText xml:space="preserve"> PAGEREF _Toc100654654 \h </w:instrText>
            </w:r>
            <w:r w:rsidR="00203297" w:rsidRPr="00AB47D9">
              <w:rPr>
                <w:rFonts w:ascii="Arial" w:hAnsi="Arial" w:cs="Arial"/>
                <w:noProof/>
                <w:webHidden/>
              </w:rPr>
            </w:r>
            <w:r w:rsidR="00203297" w:rsidRPr="00AB47D9">
              <w:rPr>
                <w:rFonts w:ascii="Arial" w:hAnsi="Arial" w:cs="Arial"/>
                <w:noProof/>
                <w:webHidden/>
              </w:rPr>
              <w:fldChar w:fldCharType="separate"/>
            </w:r>
            <w:r w:rsidR="00203297" w:rsidRPr="00AB47D9">
              <w:rPr>
                <w:rFonts w:ascii="Arial" w:hAnsi="Arial" w:cs="Arial"/>
                <w:noProof/>
                <w:webHidden/>
              </w:rPr>
              <w:t>10</w:t>
            </w:r>
            <w:r w:rsidR="00203297" w:rsidRPr="00AB47D9">
              <w:rPr>
                <w:rFonts w:ascii="Arial" w:hAnsi="Arial" w:cs="Arial"/>
                <w:noProof/>
                <w:webHidden/>
              </w:rPr>
              <w:fldChar w:fldCharType="end"/>
            </w:r>
          </w:hyperlink>
        </w:p>
        <w:p w14:paraId="4FA2FDD5" w14:textId="77777777" w:rsidR="00203297" w:rsidRPr="00AB47D9" w:rsidRDefault="00E60B9D">
          <w:pPr>
            <w:pStyle w:val="TOC1"/>
            <w:tabs>
              <w:tab w:val="right" w:leader="dot" w:pos="9016"/>
            </w:tabs>
            <w:rPr>
              <w:rFonts w:ascii="Arial" w:hAnsi="Arial" w:cs="Arial"/>
              <w:noProof/>
            </w:rPr>
          </w:pPr>
          <w:hyperlink w:anchor="_Toc100654655" w:history="1">
            <w:r w:rsidR="00203297" w:rsidRPr="00AB47D9">
              <w:rPr>
                <w:rStyle w:val="Hyperlink"/>
                <w:rFonts w:ascii="Arial" w:hAnsi="Arial" w:cs="Arial"/>
                <w:noProof/>
              </w:rPr>
              <w:t>Conclusion</w:t>
            </w:r>
            <w:r w:rsidR="00203297" w:rsidRPr="00AB47D9">
              <w:rPr>
                <w:rFonts w:ascii="Arial" w:hAnsi="Arial" w:cs="Arial"/>
                <w:noProof/>
                <w:webHidden/>
              </w:rPr>
              <w:tab/>
            </w:r>
            <w:r w:rsidR="00203297" w:rsidRPr="00AB47D9">
              <w:rPr>
                <w:rFonts w:ascii="Arial" w:hAnsi="Arial" w:cs="Arial"/>
                <w:noProof/>
                <w:webHidden/>
              </w:rPr>
              <w:fldChar w:fldCharType="begin"/>
            </w:r>
            <w:r w:rsidR="00203297" w:rsidRPr="00AB47D9">
              <w:rPr>
                <w:rFonts w:ascii="Arial" w:hAnsi="Arial" w:cs="Arial"/>
                <w:noProof/>
                <w:webHidden/>
              </w:rPr>
              <w:instrText xml:space="preserve"> PAGEREF _Toc100654655 \h </w:instrText>
            </w:r>
            <w:r w:rsidR="00203297" w:rsidRPr="00AB47D9">
              <w:rPr>
                <w:rFonts w:ascii="Arial" w:hAnsi="Arial" w:cs="Arial"/>
                <w:noProof/>
                <w:webHidden/>
              </w:rPr>
            </w:r>
            <w:r w:rsidR="00203297" w:rsidRPr="00AB47D9">
              <w:rPr>
                <w:rFonts w:ascii="Arial" w:hAnsi="Arial" w:cs="Arial"/>
                <w:noProof/>
                <w:webHidden/>
              </w:rPr>
              <w:fldChar w:fldCharType="separate"/>
            </w:r>
            <w:r w:rsidR="00203297" w:rsidRPr="00AB47D9">
              <w:rPr>
                <w:rFonts w:ascii="Arial" w:hAnsi="Arial" w:cs="Arial"/>
                <w:noProof/>
                <w:webHidden/>
              </w:rPr>
              <w:t>11</w:t>
            </w:r>
            <w:r w:rsidR="00203297" w:rsidRPr="00AB47D9">
              <w:rPr>
                <w:rFonts w:ascii="Arial" w:hAnsi="Arial" w:cs="Arial"/>
                <w:noProof/>
                <w:webHidden/>
              </w:rPr>
              <w:fldChar w:fldCharType="end"/>
            </w:r>
          </w:hyperlink>
        </w:p>
        <w:p w14:paraId="3AF0C260" w14:textId="77777777" w:rsidR="00203297" w:rsidRPr="00AB47D9" w:rsidRDefault="00E60B9D">
          <w:pPr>
            <w:pStyle w:val="TOC1"/>
            <w:tabs>
              <w:tab w:val="right" w:leader="dot" w:pos="9016"/>
            </w:tabs>
            <w:rPr>
              <w:rFonts w:ascii="Arial" w:hAnsi="Arial" w:cs="Arial"/>
              <w:noProof/>
            </w:rPr>
          </w:pPr>
          <w:hyperlink w:anchor="_Toc100654656" w:history="1">
            <w:r w:rsidR="00203297" w:rsidRPr="00AB47D9">
              <w:rPr>
                <w:rStyle w:val="Hyperlink"/>
                <w:rFonts w:ascii="Arial" w:hAnsi="Arial" w:cs="Arial"/>
                <w:noProof/>
              </w:rPr>
              <w:t>Reference</w:t>
            </w:r>
            <w:r w:rsidR="00203297" w:rsidRPr="00AB47D9">
              <w:rPr>
                <w:rFonts w:ascii="Arial" w:hAnsi="Arial" w:cs="Arial"/>
                <w:noProof/>
                <w:webHidden/>
              </w:rPr>
              <w:tab/>
            </w:r>
            <w:r w:rsidR="00203297" w:rsidRPr="00AB47D9">
              <w:rPr>
                <w:rFonts w:ascii="Arial" w:hAnsi="Arial" w:cs="Arial"/>
                <w:noProof/>
                <w:webHidden/>
              </w:rPr>
              <w:fldChar w:fldCharType="begin"/>
            </w:r>
            <w:r w:rsidR="00203297" w:rsidRPr="00AB47D9">
              <w:rPr>
                <w:rFonts w:ascii="Arial" w:hAnsi="Arial" w:cs="Arial"/>
                <w:noProof/>
                <w:webHidden/>
              </w:rPr>
              <w:instrText xml:space="preserve"> PAGEREF _Toc100654656 \h </w:instrText>
            </w:r>
            <w:r w:rsidR="00203297" w:rsidRPr="00AB47D9">
              <w:rPr>
                <w:rFonts w:ascii="Arial" w:hAnsi="Arial" w:cs="Arial"/>
                <w:noProof/>
                <w:webHidden/>
              </w:rPr>
            </w:r>
            <w:r w:rsidR="00203297" w:rsidRPr="00AB47D9">
              <w:rPr>
                <w:rFonts w:ascii="Arial" w:hAnsi="Arial" w:cs="Arial"/>
                <w:noProof/>
                <w:webHidden/>
              </w:rPr>
              <w:fldChar w:fldCharType="separate"/>
            </w:r>
            <w:r w:rsidR="00203297" w:rsidRPr="00AB47D9">
              <w:rPr>
                <w:rFonts w:ascii="Arial" w:hAnsi="Arial" w:cs="Arial"/>
                <w:noProof/>
                <w:webHidden/>
              </w:rPr>
              <w:t>12</w:t>
            </w:r>
            <w:r w:rsidR="00203297" w:rsidRPr="00AB47D9">
              <w:rPr>
                <w:rFonts w:ascii="Arial" w:hAnsi="Arial" w:cs="Arial"/>
                <w:noProof/>
                <w:webHidden/>
              </w:rPr>
              <w:fldChar w:fldCharType="end"/>
            </w:r>
          </w:hyperlink>
        </w:p>
        <w:p w14:paraId="415DA93A" w14:textId="77777777" w:rsidR="00203297" w:rsidRPr="00AB47D9" w:rsidRDefault="00203297">
          <w:pPr>
            <w:rPr>
              <w:rFonts w:ascii="Arial" w:hAnsi="Arial" w:cs="Arial"/>
            </w:rPr>
          </w:pPr>
          <w:r w:rsidRPr="00AB47D9">
            <w:rPr>
              <w:rFonts w:ascii="Arial" w:hAnsi="Arial" w:cs="Arial"/>
              <w:b/>
              <w:bCs/>
              <w:noProof/>
            </w:rPr>
            <w:fldChar w:fldCharType="end"/>
          </w:r>
        </w:p>
      </w:sdtContent>
    </w:sdt>
    <w:p w14:paraId="4131F36E" w14:textId="77777777" w:rsidR="00BB4A60" w:rsidRPr="00AB47D9" w:rsidRDefault="00BB4A60" w:rsidP="00294EE4">
      <w:pPr>
        <w:spacing w:line="360" w:lineRule="auto"/>
        <w:rPr>
          <w:rFonts w:ascii="Arial" w:hAnsi="Arial" w:cs="Arial"/>
          <w:b/>
          <w:color w:val="2E74B5" w:themeColor="accent1" w:themeShade="BF"/>
          <w:sz w:val="32"/>
          <w:szCs w:val="32"/>
        </w:rPr>
      </w:pPr>
      <w:r w:rsidRPr="00AB47D9">
        <w:rPr>
          <w:rFonts w:ascii="Arial" w:hAnsi="Arial" w:cs="Arial"/>
          <w:b/>
        </w:rPr>
        <w:br w:type="page"/>
      </w:r>
    </w:p>
    <w:p w14:paraId="3454A93D" w14:textId="77777777" w:rsidR="00183CE7" w:rsidRPr="00AB47D9" w:rsidRDefault="00CD0CE4" w:rsidP="00D91E9C">
      <w:pPr>
        <w:pStyle w:val="Heading1"/>
        <w:spacing w:after="240" w:line="360" w:lineRule="auto"/>
        <w:rPr>
          <w:rFonts w:ascii="Arial" w:hAnsi="Arial" w:cs="Arial"/>
        </w:rPr>
      </w:pPr>
      <w:bookmarkStart w:id="0" w:name="_Toc100654643"/>
      <w:r w:rsidRPr="00AB47D9">
        <w:rPr>
          <w:rFonts w:ascii="Arial" w:hAnsi="Arial" w:cs="Arial"/>
        </w:rPr>
        <w:lastRenderedPageBreak/>
        <w:t>Introduction</w:t>
      </w:r>
      <w:bookmarkEnd w:id="0"/>
    </w:p>
    <w:p w14:paraId="2EED60AE" w14:textId="77777777" w:rsidR="00246765" w:rsidRPr="00AB47D9" w:rsidRDefault="005A7F30" w:rsidP="00D91E9C">
      <w:pPr>
        <w:spacing w:after="240" w:line="360" w:lineRule="auto"/>
        <w:jc w:val="both"/>
        <w:rPr>
          <w:rFonts w:ascii="Arial" w:hAnsi="Arial" w:cs="Arial"/>
        </w:rPr>
      </w:pPr>
      <w:r w:rsidRPr="00AB47D9">
        <w:rPr>
          <w:rFonts w:ascii="Arial" w:hAnsi="Arial" w:cs="Arial"/>
        </w:rPr>
        <w:t xml:space="preserve">Digital skills include the capacity and expertise of an individual to get knowledge via digital technology resources, such as the internet. It is a person's capacity to use digital technologies to search, use, assess, develop, and exchange material. </w:t>
      </w:r>
      <w:r w:rsidR="00A9238A" w:rsidRPr="00AB47D9">
        <w:rPr>
          <w:rFonts w:ascii="Arial" w:hAnsi="Arial" w:cs="Arial"/>
        </w:rPr>
        <w:t>There is a growing consensus among educators, investigators, journalists, and novelists that the virtual learning environment (VLE) should be incorporated into all classrooms. The Virtual learning procedure for having to learn actively encourages the accomplice to successfully deal with their active abilities all the more appropriately, and not only that such a sort of study strategy is currently being discussed continuously so that educational institutions could start introducing a better platform towards the informative founding so that the youngster can achieve good results with their own practical abilities all the more sufficiently.</w:t>
      </w:r>
    </w:p>
    <w:p w14:paraId="63A2ACAE" w14:textId="77777777" w:rsidR="00EF5A89" w:rsidRPr="00AB47D9" w:rsidRDefault="00EF5A89" w:rsidP="00D91E9C">
      <w:pPr>
        <w:spacing w:after="240" w:line="360" w:lineRule="auto"/>
        <w:rPr>
          <w:rFonts w:ascii="Arial" w:hAnsi="Arial" w:cs="Arial"/>
        </w:rPr>
      </w:pPr>
      <w:r w:rsidRPr="00AB47D9">
        <w:rPr>
          <w:rFonts w:ascii="Arial" w:hAnsi="Arial" w:cs="Arial"/>
        </w:rPr>
        <w:br w:type="page"/>
      </w:r>
    </w:p>
    <w:p w14:paraId="72C77543" w14:textId="4AEE6B08" w:rsidR="00A9238A" w:rsidRPr="000516DA" w:rsidRDefault="00EF5A89" w:rsidP="00D91E9C">
      <w:pPr>
        <w:pStyle w:val="Heading2"/>
        <w:spacing w:after="240"/>
      </w:pPr>
      <w:bookmarkStart w:id="1" w:name="_Toc100654644"/>
      <w:r w:rsidRPr="000516DA">
        <w:lastRenderedPageBreak/>
        <w:t>Rational</w:t>
      </w:r>
      <w:r w:rsidR="000516DA">
        <w:t>e of the</w:t>
      </w:r>
      <w:r w:rsidRPr="000516DA">
        <w:t xml:space="preserve"> Study</w:t>
      </w:r>
      <w:bookmarkEnd w:id="1"/>
    </w:p>
    <w:p w14:paraId="68EA7450" w14:textId="77777777" w:rsidR="00EF5A89" w:rsidRPr="00AB47D9" w:rsidRDefault="00C3520E" w:rsidP="00D91E9C">
      <w:pPr>
        <w:spacing w:after="240" w:line="360" w:lineRule="auto"/>
        <w:jc w:val="both"/>
        <w:rPr>
          <w:rFonts w:ascii="Arial" w:hAnsi="Arial" w:cs="Arial"/>
        </w:rPr>
      </w:pPr>
      <w:r w:rsidRPr="00AB47D9">
        <w:rPr>
          <w:rFonts w:ascii="Arial" w:hAnsi="Arial" w:cs="Arial"/>
        </w:rPr>
        <w:t>The modern educational system is heavily reliant on cutting-edge technological tools. Learning techniques and processes are evolving as a result of advancements in technology. Virtual learning or Virtual Learning Environment is a prominent approach and realistic illustration of this.</w:t>
      </w:r>
    </w:p>
    <w:p w14:paraId="057D0D56" w14:textId="77777777" w:rsidR="00C3520E" w:rsidRPr="00AB47D9" w:rsidRDefault="00C3520E" w:rsidP="00D91E9C">
      <w:pPr>
        <w:spacing w:after="240" w:line="360" w:lineRule="auto"/>
        <w:jc w:val="both"/>
        <w:rPr>
          <w:rFonts w:ascii="Arial" w:hAnsi="Arial" w:cs="Arial"/>
        </w:rPr>
      </w:pPr>
      <w:r w:rsidRPr="00AB47D9">
        <w:rPr>
          <w:rFonts w:ascii="Arial" w:hAnsi="Arial" w:cs="Arial"/>
        </w:rPr>
        <w:t>A virtual platform that gives teachers and students digital arrangements that enhance learning is described herein as the virtual learning environment.  For example, instead of a digital classroom setting, which aims at stimulating and replacing the authentic computer lab atmosphere for distance students, a virtual learning environment (VLE) incorporates new technologies to improve student comprehension in the classroom</w:t>
      </w:r>
      <w:r w:rsidR="00772560" w:rsidRPr="00AB47D9">
        <w:rPr>
          <w:rFonts w:ascii="Arial" w:hAnsi="Arial" w:cs="Arial"/>
        </w:rPr>
        <w:t xml:space="preserve"> </w:t>
      </w:r>
      <w:r w:rsidR="00772560" w:rsidRPr="00AB47D9">
        <w:rPr>
          <w:rFonts w:ascii="Arial" w:hAnsi="Arial" w:cs="Arial"/>
          <w:color w:val="000000"/>
          <w:shd w:val="clear" w:color="auto" w:fill="FFFFFF"/>
        </w:rPr>
        <w:t>(Sousa and Wilks, 2018)</w:t>
      </w:r>
      <w:r w:rsidRPr="00AB47D9">
        <w:rPr>
          <w:rFonts w:ascii="Arial" w:hAnsi="Arial" w:cs="Arial"/>
        </w:rPr>
        <w:t>. Academics and educational experts are now placing more emphasis on modern education on such VLE that will enhance accessibility to all students.</w:t>
      </w:r>
    </w:p>
    <w:p w14:paraId="297561C7" w14:textId="77777777" w:rsidR="00C3520E" w:rsidRPr="00AB47D9" w:rsidRDefault="00D120DF" w:rsidP="00D91E9C">
      <w:pPr>
        <w:spacing w:after="240" w:line="360" w:lineRule="auto"/>
        <w:jc w:val="both"/>
        <w:rPr>
          <w:rFonts w:ascii="Arial" w:hAnsi="Arial" w:cs="Arial"/>
        </w:rPr>
      </w:pPr>
      <w:r w:rsidRPr="00AB47D9">
        <w:rPr>
          <w:rFonts w:ascii="Arial" w:hAnsi="Arial" w:cs="Arial"/>
        </w:rPr>
        <w:t>One of the primary reasons for using virtual technology in teaching is that it allows learners to study their practical skills more effectively. In addition, this kind of study method is now being explored consistently so that educators and researchers can introduce a comprehensive foundation to the educational establishment so that they might help the learner to understand their learnings and also try people slightly here in this virtual world proficiently, resulting in the improved and unique academic opportunity.</w:t>
      </w:r>
    </w:p>
    <w:p w14:paraId="1734D85A" w14:textId="77777777" w:rsidR="00AD75BE" w:rsidRPr="00AB47D9" w:rsidRDefault="00AD75BE" w:rsidP="00D91E9C">
      <w:pPr>
        <w:spacing w:after="240" w:line="360" w:lineRule="auto"/>
        <w:jc w:val="both"/>
        <w:rPr>
          <w:rFonts w:ascii="Arial" w:hAnsi="Arial" w:cs="Arial"/>
        </w:rPr>
      </w:pPr>
      <w:r w:rsidRPr="00AB47D9">
        <w:rPr>
          <w:rFonts w:ascii="Arial" w:hAnsi="Arial" w:cs="Arial"/>
        </w:rPr>
        <w:t>These difficulties alone make this subject attractive, but the present global crisis has created a divide and conditions that have driven several students, instructors, and institutions of higher learning to relocate to this side of the world continuously. For this reason, understanding how VLE is now affecting the whole educational experience in real life must be recognized in order to ensure that this system is on the right track moving forward. That is why, and in light of all of the factors described previously, this issue is being rationalized in order to do a study on it and discover the truth via the publication of this research study</w:t>
      </w:r>
      <w:r w:rsidR="004D2886" w:rsidRPr="00AB47D9">
        <w:rPr>
          <w:rFonts w:ascii="Arial" w:hAnsi="Arial" w:cs="Arial"/>
        </w:rPr>
        <w:t xml:space="preserve"> </w:t>
      </w:r>
      <w:r w:rsidR="003F1293" w:rsidRPr="00AB47D9">
        <w:rPr>
          <w:rFonts w:ascii="Arial" w:hAnsi="Arial" w:cs="Arial"/>
          <w:color w:val="000000"/>
          <w:shd w:val="clear" w:color="auto" w:fill="FFFFFF"/>
        </w:rPr>
        <w:t xml:space="preserve">(Cohen, </w:t>
      </w:r>
      <w:r w:rsidR="004D2886" w:rsidRPr="00AB47D9">
        <w:rPr>
          <w:rFonts w:ascii="Arial" w:hAnsi="Arial" w:cs="Arial"/>
          <w:color w:val="000000"/>
          <w:shd w:val="clear" w:color="auto" w:fill="FFFFFF"/>
        </w:rPr>
        <w:t>and Morrison, 2018)</w:t>
      </w:r>
      <w:r w:rsidRPr="00AB47D9">
        <w:rPr>
          <w:rFonts w:ascii="Arial" w:hAnsi="Arial" w:cs="Arial"/>
        </w:rPr>
        <w:t>.</w:t>
      </w:r>
    </w:p>
    <w:p w14:paraId="615CABFE" w14:textId="77777777" w:rsidR="00CC2247" w:rsidRPr="00AB47D9" w:rsidRDefault="00CC2247" w:rsidP="00D91E9C">
      <w:pPr>
        <w:pStyle w:val="Heading2"/>
        <w:spacing w:after="240"/>
      </w:pPr>
      <w:bookmarkStart w:id="2" w:name="_Toc100654645"/>
      <w:r w:rsidRPr="00AB47D9">
        <w:t>Objectives and goals</w:t>
      </w:r>
      <w:bookmarkEnd w:id="2"/>
    </w:p>
    <w:p w14:paraId="3B3F0B10" w14:textId="77777777" w:rsidR="00CC2247" w:rsidRPr="00AB47D9" w:rsidRDefault="00CC2247" w:rsidP="00D91E9C">
      <w:pPr>
        <w:spacing w:after="240" w:line="360" w:lineRule="auto"/>
        <w:jc w:val="both"/>
        <w:rPr>
          <w:rFonts w:ascii="Arial" w:hAnsi="Arial" w:cs="Arial"/>
        </w:rPr>
      </w:pPr>
      <w:r w:rsidRPr="00AB47D9">
        <w:rPr>
          <w:rFonts w:ascii="Arial" w:hAnsi="Arial" w:cs="Arial"/>
        </w:rPr>
        <w:t>Aims relate to the desired purpose that the report or any initiative seeks to attain in order to amass information. Ultimately, this study report aims to determine the genuine influence of the virtual learning environment (VLE) on students' learning experiences within the current conditions</w:t>
      </w:r>
      <w:r w:rsidR="006E00FF" w:rsidRPr="00AB47D9">
        <w:rPr>
          <w:rFonts w:ascii="Arial" w:hAnsi="Arial" w:cs="Arial"/>
        </w:rPr>
        <w:t xml:space="preserve"> </w:t>
      </w:r>
      <w:r w:rsidR="006E00FF" w:rsidRPr="00AB47D9">
        <w:rPr>
          <w:rFonts w:ascii="Arial" w:hAnsi="Arial" w:cs="Arial"/>
          <w:color w:val="000000"/>
          <w:shd w:val="clear" w:color="auto" w:fill="FFFFFF"/>
        </w:rPr>
        <w:t>(White and McBurney, 2013)</w:t>
      </w:r>
      <w:r w:rsidRPr="00AB47D9">
        <w:rPr>
          <w:rFonts w:ascii="Arial" w:hAnsi="Arial" w:cs="Arial"/>
        </w:rPr>
        <w:t>.</w:t>
      </w:r>
    </w:p>
    <w:p w14:paraId="7C982BD7" w14:textId="77777777" w:rsidR="00CC2247" w:rsidRPr="00AB47D9" w:rsidRDefault="00CC2247" w:rsidP="00D91E9C">
      <w:pPr>
        <w:pStyle w:val="Heading2"/>
        <w:spacing w:after="240"/>
      </w:pPr>
      <w:bookmarkStart w:id="3" w:name="_Toc100654646"/>
      <w:r w:rsidRPr="00AB47D9">
        <w:lastRenderedPageBreak/>
        <w:t>Purpose</w:t>
      </w:r>
      <w:bookmarkEnd w:id="3"/>
    </w:p>
    <w:p w14:paraId="74D6DECC" w14:textId="77777777" w:rsidR="00CC2247" w:rsidRPr="00AB47D9" w:rsidRDefault="00CC2247" w:rsidP="00D91E9C">
      <w:pPr>
        <w:spacing w:after="240" w:line="360" w:lineRule="auto"/>
        <w:jc w:val="both"/>
        <w:rPr>
          <w:rFonts w:ascii="Arial" w:hAnsi="Arial" w:cs="Arial"/>
        </w:rPr>
      </w:pPr>
      <w:r w:rsidRPr="00AB47D9">
        <w:rPr>
          <w:rFonts w:ascii="Arial" w:hAnsi="Arial" w:cs="Arial"/>
        </w:rPr>
        <w:t>Objectives are similar to a core mission in that the goals are broken down into smaller sub-goals or sub-objectives. Upon completion of these tiny goals, the study would be adequate to discuss all of the concerns and meet the study's primary objectives. The aims are split down into smaller portions. As a result, the following are the goals of this study report.</w:t>
      </w:r>
    </w:p>
    <w:p w14:paraId="722E3683" w14:textId="77777777" w:rsidR="00CC2247" w:rsidRPr="00AB47D9" w:rsidRDefault="00CC2247" w:rsidP="00D91E9C">
      <w:pPr>
        <w:pStyle w:val="ListParagraph"/>
        <w:numPr>
          <w:ilvl w:val="0"/>
          <w:numId w:val="1"/>
        </w:numPr>
        <w:spacing w:after="240" w:line="360" w:lineRule="auto"/>
        <w:jc w:val="both"/>
        <w:rPr>
          <w:rFonts w:ascii="Arial" w:hAnsi="Arial" w:cs="Arial"/>
        </w:rPr>
      </w:pPr>
      <w:r w:rsidRPr="00AB47D9">
        <w:rPr>
          <w:rFonts w:ascii="Arial" w:hAnsi="Arial" w:cs="Arial"/>
        </w:rPr>
        <w:t>The purpose of this course is to get familiar with the virtual classroom. </w:t>
      </w:r>
    </w:p>
    <w:p w14:paraId="71EE29E9" w14:textId="77777777" w:rsidR="00A676A3" w:rsidRPr="00AB47D9" w:rsidRDefault="00CC2247" w:rsidP="00D91E9C">
      <w:pPr>
        <w:pStyle w:val="ListParagraph"/>
        <w:numPr>
          <w:ilvl w:val="0"/>
          <w:numId w:val="1"/>
        </w:numPr>
        <w:spacing w:after="240" w:line="360" w:lineRule="auto"/>
        <w:jc w:val="both"/>
        <w:rPr>
          <w:rFonts w:ascii="Arial" w:hAnsi="Arial" w:cs="Arial"/>
        </w:rPr>
      </w:pPr>
      <w:r w:rsidRPr="00AB47D9">
        <w:rPr>
          <w:rFonts w:ascii="Arial" w:hAnsi="Arial" w:cs="Arial"/>
        </w:rPr>
        <w:t>To get an understanding of the many characteristics of the virtual classroom from the viewpoint of students.</w:t>
      </w:r>
    </w:p>
    <w:p w14:paraId="58CAC641" w14:textId="77777777" w:rsidR="00A676A3" w:rsidRPr="00AB47D9" w:rsidRDefault="00A676A3" w:rsidP="00D91E9C">
      <w:pPr>
        <w:pStyle w:val="ListParagraph"/>
        <w:numPr>
          <w:ilvl w:val="0"/>
          <w:numId w:val="1"/>
        </w:numPr>
        <w:spacing w:after="240" w:line="360" w:lineRule="auto"/>
        <w:jc w:val="both"/>
        <w:rPr>
          <w:rFonts w:ascii="Arial" w:hAnsi="Arial" w:cs="Arial"/>
        </w:rPr>
      </w:pPr>
      <w:r w:rsidRPr="00AB47D9">
        <w:rPr>
          <w:rFonts w:ascii="Arial" w:hAnsi="Arial" w:cs="Arial"/>
        </w:rPr>
        <w:t>Recognize the genuine value of a virtual classroom in the lives of students.</w:t>
      </w:r>
    </w:p>
    <w:p w14:paraId="76249A21" w14:textId="77777777" w:rsidR="00A676A3" w:rsidRPr="00AB47D9" w:rsidRDefault="00A676A3" w:rsidP="00D91E9C">
      <w:pPr>
        <w:pStyle w:val="ListParagraph"/>
        <w:numPr>
          <w:ilvl w:val="0"/>
          <w:numId w:val="1"/>
        </w:numPr>
        <w:spacing w:after="240" w:line="360" w:lineRule="auto"/>
        <w:jc w:val="both"/>
        <w:rPr>
          <w:rFonts w:ascii="Arial" w:hAnsi="Arial" w:cs="Arial"/>
        </w:rPr>
      </w:pPr>
      <w:r w:rsidRPr="00AB47D9">
        <w:rPr>
          <w:rFonts w:ascii="Arial" w:hAnsi="Arial" w:cs="Arial"/>
        </w:rPr>
        <w:t>In order to examine how online learning affects an individual's education opportunities.</w:t>
      </w:r>
    </w:p>
    <w:p w14:paraId="7539E11E" w14:textId="77777777" w:rsidR="00DD2059" w:rsidRPr="00AB47D9" w:rsidRDefault="00A676A3" w:rsidP="00D91E9C">
      <w:pPr>
        <w:pStyle w:val="ListParagraph"/>
        <w:numPr>
          <w:ilvl w:val="0"/>
          <w:numId w:val="1"/>
        </w:numPr>
        <w:spacing w:after="240" w:line="360" w:lineRule="auto"/>
        <w:jc w:val="both"/>
        <w:rPr>
          <w:rFonts w:ascii="Arial" w:hAnsi="Arial" w:cs="Arial"/>
        </w:rPr>
      </w:pPr>
      <w:r w:rsidRPr="00AB47D9">
        <w:rPr>
          <w:rFonts w:ascii="Arial" w:hAnsi="Arial" w:cs="Arial"/>
        </w:rPr>
        <w:t>To recommend some actual improvements to the virtual learning environment. In order to achieve the genuine aim of</w:t>
      </w:r>
      <w:r w:rsidR="00DD2059" w:rsidRPr="00AB47D9">
        <w:rPr>
          <w:rFonts w:ascii="Arial" w:hAnsi="Arial" w:cs="Arial"/>
        </w:rPr>
        <w:t xml:space="preserve"> this vitally important project.</w:t>
      </w:r>
    </w:p>
    <w:p w14:paraId="487E22ED" w14:textId="77777777" w:rsidR="006C3598" w:rsidRPr="00AB47D9" w:rsidRDefault="00DD2059" w:rsidP="00D91E9C">
      <w:pPr>
        <w:spacing w:after="240" w:line="360" w:lineRule="auto"/>
        <w:ind w:left="360"/>
        <w:jc w:val="both"/>
        <w:rPr>
          <w:rFonts w:ascii="Arial" w:hAnsi="Arial" w:cs="Arial"/>
        </w:rPr>
      </w:pPr>
      <w:r w:rsidRPr="00AB47D9">
        <w:rPr>
          <w:rFonts w:ascii="Arial" w:hAnsi="Arial" w:cs="Arial"/>
        </w:rPr>
        <w:t xml:space="preserve"> T</w:t>
      </w:r>
      <w:r w:rsidR="00A676A3" w:rsidRPr="00AB47D9">
        <w:rPr>
          <w:rFonts w:ascii="Arial" w:hAnsi="Arial" w:cs="Arial"/>
        </w:rPr>
        <w:t>hese are the most important goals to accomplish.</w:t>
      </w:r>
    </w:p>
    <w:p w14:paraId="2A0EAEA6" w14:textId="77777777" w:rsidR="007F1053" w:rsidRPr="00AB47D9" w:rsidRDefault="007F1053" w:rsidP="00D91E9C">
      <w:pPr>
        <w:pStyle w:val="Heading1"/>
        <w:spacing w:after="240" w:line="360" w:lineRule="auto"/>
        <w:rPr>
          <w:rFonts w:ascii="Arial" w:hAnsi="Arial" w:cs="Arial"/>
        </w:rPr>
      </w:pPr>
      <w:bookmarkStart w:id="4" w:name="_Toc100654647"/>
      <w:r w:rsidRPr="00AB47D9">
        <w:rPr>
          <w:rFonts w:ascii="Arial" w:hAnsi="Arial" w:cs="Arial"/>
        </w:rPr>
        <w:t>Methodology</w:t>
      </w:r>
      <w:bookmarkEnd w:id="4"/>
    </w:p>
    <w:p w14:paraId="104ED3E6" w14:textId="77777777" w:rsidR="00B824ED" w:rsidRPr="00AB47D9" w:rsidRDefault="00B824ED" w:rsidP="00D91E9C">
      <w:pPr>
        <w:pStyle w:val="Heading2"/>
        <w:spacing w:after="240"/>
      </w:pPr>
      <w:bookmarkStart w:id="5" w:name="_Toc100654648"/>
      <w:r w:rsidRPr="00AB47D9">
        <w:t>Type of Analysis</w:t>
      </w:r>
      <w:bookmarkEnd w:id="5"/>
    </w:p>
    <w:p w14:paraId="3B23DDDF" w14:textId="77777777" w:rsidR="007F1053" w:rsidRPr="00AB47D9" w:rsidRDefault="00B824ED" w:rsidP="00D91E9C">
      <w:pPr>
        <w:spacing w:after="240" w:line="360" w:lineRule="auto"/>
        <w:jc w:val="both"/>
        <w:rPr>
          <w:rFonts w:ascii="Arial" w:hAnsi="Arial" w:cs="Arial"/>
        </w:rPr>
      </w:pPr>
      <w:r w:rsidRPr="00AB47D9">
        <w:rPr>
          <w:rFonts w:ascii="Arial" w:hAnsi="Arial" w:cs="Arial"/>
        </w:rPr>
        <w:t>Research techniques may be divided into two categories: primary and secondary. Both secondary data collection methods are used to do studie</w:t>
      </w:r>
      <w:r w:rsidR="00E7617C" w:rsidRPr="00AB47D9">
        <w:rPr>
          <w:rFonts w:ascii="Arial" w:hAnsi="Arial" w:cs="Arial"/>
        </w:rPr>
        <w:t xml:space="preserve">s. For the sake of this report, it </w:t>
      </w:r>
      <w:r w:rsidRPr="00AB47D9">
        <w:rPr>
          <w:rFonts w:ascii="Arial" w:hAnsi="Arial" w:cs="Arial"/>
        </w:rPr>
        <w:t>make good use of bot</w:t>
      </w:r>
      <w:r w:rsidR="003C748A" w:rsidRPr="00AB47D9">
        <w:rPr>
          <w:rFonts w:ascii="Arial" w:hAnsi="Arial" w:cs="Arial"/>
        </w:rPr>
        <w:t>h sorts of research approaches. T</w:t>
      </w:r>
      <w:r w:rsidRPr="00AB47D9">
        <w:rPr>
          <w:rFonts w:ascii="Arial" w:hAnsi="Arial" w:cs="Arial"/>
        </w:rPr>
        <w:t>hese two approaches to scientific investigation so compelling will be explored in detail. Rather than relying on the results of other person's recent studies, experts who do independent research or examination instead conduct their independent investigations.</w:t>
      </w:r>
    </w:p>
    <w:p w14:paraId="6A037A24" w14:textId="77777777" w:rsidR="00767180" w:rsidRPr="00AB47D9" w:rsidRDefault="009D5CB9" w:rsidP="00D91E9C">
      <w:pPr>
        <w:spacing w:after="240" w:line="360" w:lineRule="auto"/>
        <w:jc w:val="both"/>
        <w:rPr>
          <w:rFonts w:ascii="Arial" w:hAnsi="Arial" w:cs="Arial"/>
        </w:rPr>
      </w:pPr>
      <w:r w:rsidRPr="00AB47D9">
        <w:rPr>
          <w:rFonts w:ascii="Arial" w:hAnsi="Arial" w:cs="Arial"/>
        </w:rPr>
        <w:t xml:space="preserve">This sort of study gives an accurate picture of the existing condition and aids in the formulation of a neutral and truthful conclusion or results from the data gathering. On the other hand, the secondary research approach is defined as a methodology used by professionals to obtain knowledge informally and by relying on information obtained from the recently completed study by other individuals. Instead of being directed by the </w:t>
      </w:r>
      <w:r w:rsidR="003C748A" w:rsidRPr="00AB47D9">
        <w:rPr>
          <w:rFonts w:ascii="Arial" w:hAnsi="Arial" w:cs="Arial"/>
        </w:rPr>
        <w:t>analyser</w:t>
      </w:r>
      <w:r w:rsidRPr="00AB47D9">
        <w:rPr>
          <w:rFonts w:ascii="Arial" w:hAnsi="Arial" w:cs="Arial"/>
        </w:rPr>
        <w:t>, this study design involves gathering secondary information such as newspapers, government publications, central statistical board papers, and journals</w:t>
      </w:r>
      <w:r w:rsidR="00200414" w:rsidRPr="00AB47D9">
        <w:rPr>
          <w:rFonts w:ascii="Arial" w:hAnsi="Arial" w:cs="Arial"/>
        </w:rPr>
        <w:t xml:space="preserve">. </w:t>
      </w:r>
      <w:r w:rsidRPr="00AB47D9">
        <w:rPr>
          <w:rFonts w:ascii="Arial" w:hAnsi="Arial" w:cs="Arial"/>
        </w:rPr>
        <w:t>This research aids in the completion of the investigation within a specific time frame, as well as the observation of how things were better then and what the researchers discovered about prior happenings</w:t>
      </w:r>
      <w:r w:rsidR="009C4B61">
        <w:rPr>
          <w:rFonts w:ascii="Arial" w:hAnsi="Arial" w:cs="Arial"/>
        </w:rPr>
        <w:t xml:space="preserve"> </w:t>
      </w:r>
      <w:r w:rsidR="009C4B61" w:rsidRPr="00AB47D9">
        <w:rPr>
          <w:rFonts w:ascii="Arial" w:hAnsi="Arial" w:cs="Arial"/>
          <w:color w:val="000000"/>
          <w:shd w:val="clear" w:color="auto" w:fill="FFFFFF"/>
        </w:rPr>
        <w:t>(Ivanova, 2019)</w:t>
      </w:r>
      <w:r w:rsidRPr="00AB47D9">
        <w:rPr>
          <w:rFonts w:ascii="Arial" w:hAnsi="Arial" w:cs="Arial"/>
        </w:rPr>
        <w:t>.</w:t>
      </w:r>
    </w:p>
    <w:p w14:paraId="2271B7E2" w14:textId="77777777" w:rsidR="000A75E9" w:rsidRPr="00AB47D9" w:rsidRDefault="000A75E9" w:rsidP="00D91E9C">
      <w:pPr>
        <w:pStyle w:val="Heading2"/>
        <w:spacing w:after="240"/>
      </w:pPr>
      <w:bookmarkStart w:id="6" w:name="_Toc100654649"/>
      <w:r w:rsidRPr="00AB47D9">
        <w:lastRenderedPageBreak/>
        <w:t>Type of data</w:t>
      </w:r>
      <w:bookmarkEnd w:id="6"/>
    </w:p>
    <w:p w14:paraId="7FA815CA" w14:textId="77777777" w:rsidR="000A75E9" w:rsidRPr="00AB47D9" w:rsidRDefault="000A75E9" w:rsidP="00D91E9C">
      <w:pPr>
        <w:spacing w:after="240" w:line="360" w:lineRule="auto"/>
        <w:jc w:val="both"/>
        <w:rPr>
          <w:rFonts w:ascii="Arial" w:hAnsi="Arial" w:cs="Arial"/>
        </w:rPr>
      </w:pPr>
      <w:r w:rsidRPr="00AB47D9">
        <w:rPr>
          <w:rFonts w:ascii="Arial" w:hAnsi="Arial" w:cs="Arial"/>
        </w:rPr>
        <w:t>For a research study, the data type relates to how the data is organized. Statistical evidence and qualitative information are two different sorts of information. Each of these data sources would be used in this study combined, depending on the scenario. Rather than focusing on numbers, descriptive analysis is concerned with describing the content of something rather than just quantifying it. In comparison to quantitative data, these are often not measurable and are taken up by the general populace via interpretation</w:t>
      </w:r>
      <w:r w:rsidR="00FE3766" w:rsidRPr="00AB47D9">
        <w:rPr>
          <w:rFonts w:ascii="Arial" w:hAnsi="Arial" w:cs="Arial"/>
        </w:rPr>
        <w:t xml:space="preserve"> </w:t>
      </w:r>
      <w:r w:rsidR="00FE3766" w:rsidRPr="00AB47D9">
        <w:rPr>
          <w:rFonts w:ascii="Arial" w:hAnsi="Arial" w:cs="Arial"/>
          <w:color w:val="000000"/>
          <w:shd w:val="clear" w:color="auto" w:fill="FFFFFF"/>
        </w:rPr>
        <w:t>(</w:t>
      </w:r>
      <w:proofErr w:type="spellStart"/>
      <w:r w:rsidR="00FE3766" w:rsidRPr="00AB47D9">
        <w:rPr>
          <w:rFonts w:ascii="Arial" w:hAnsi="Arial" w:cs="Arial"/>
          <w:color w:val="000000"/>
          <w:shd w:val="clear" w:color="auto" w:fill="FFFFFF"/>
        </w:rPr>
        <w:t>Çetin</w:t>
      </w:r>
      <w:proofErr w:type="spellEnd"/>
      <w:r w:rsidR="00FE3766" w:rsidRPr="00AB47D9">
        <w:rPr>
          <w:rFonts w:ascii="Arial" w:hAnsi="Arial" w:cs="Arial"/>
          <w:color w:val="000000"/>
          <w:shd w:val="clear" w:color="auto" w:fill="FFFFFF"/>
        </w:rPr>
        <w:t>, 2021)</w:t>
      </w:r>
      <w:r w:rsidRPr="00AB47D9">
        <w:rPr>
          <w:rFonts w:ascii="Arial" w:hAnsi="Arial" w:cs="Arial"/>
        </w:rPr>
        <w:t>. Many accounts use illustrative language to provide information on a subject's look, shade, and surface. While quantitative data is information that may be measured in terms of quantities, characteristics, or figures.</w:t>
      </w:r>
      <w:r w:rsidR="00D32C85" w:rsidRPr="00AB47D9">
        <w:rPr>
          <w:rFonts w:ascii="Arial" w:hAnsi="Arial" w:cs="Arial"/>
        </w:rPr>
        <w:t xml:space="preserve"> Range, shape, amount, value, and sometimes even span are all design examples. In order to make quantitative data more trustworthy and precise, measurements are used to generate and, in turn, break down this kind of data into its component parts.</w:t>
      </w:r>
    </w:p>
    <w:p w14:paraId="6E58EB87" w14:textId="77777777" w:rsidR="00B35129" w:rsidRPr="00AB47D9" w:rsidRDefault="00B35129" w:rsidP="00D91E9C">
      <w:pPr>
        <w:pStyle w:val="Heading2"/>
        <w:spacing w:after="240"/>
      </w:pPr>
      <w:bookmarkStart w:id="7" w:name="_Toc100654650"/>
      <w:r w:rsidRPr="00AB47D9">
        <w:t>Sources of Data</w:t>
      </w:r>
      <w:bookmarkEnd w:id="7"/>
    </w:p>
    <w:p w14:paraId="645091B4" w14:textId="77777777" w:rsidR="00B35129" w:rsidRPr="00AB47D9" w:rsidRDefault="00B35129" w:rsidP="00D91E9C">
      <w:pPr>
        <w:spacing w:after="240" w:line="360" w:lineRule="auto"/>
        <w:jc w:val="both"/>
        <w:rPr>
          <w:rFonts w:ascii="Arial" w:hAnsi="Arial" w:cs="Arial"/>
        </w:rPr>
      </w:pPr>
      <w:r w:rsidRPr="00AB47D9">
        <w:rPr>
          <w:rFonts w:ascii="Arial" w:hAnsi="Arial" w:cs="Arial"/>
        </w:rPr>
        <w:t>Original data may be gathered by surveys and questionnaires, while secondary information can be collected through databases, programs, and other techniques can be used to collect the information. Data collecting tools have significant differences and cannot be utilized repeatedly.</w:t>
      </w:r>
      <w:r w:rsidR="00C824F4" w:rsidRPr="00AB47D9">
        <w:rPr>
          <w:rFonts w:ascii="Arial" w:hAnsi="Arial" w:cs="Arial"/>
        </w:rPr>
        <w:t xml:space="preserve"> Typically, a data source is a place where data is created or the point at which actual data is initially converted to digital form. Although, only the most detailed data may be considered a source as long as it is acces</w:t>
      </w:r>
      <w:r w:rsidR="00FA3823">
        <w:rPr>
          <w:rFonts w:ascii="Arial" w:hAnsi="Arial" w:cs="Arial"/>
        </w:rPr>
        <w:t xml:space="preserve">sed and used by another system. </w:t>
      </w:r>
      <w:r w:rsidRPr="00AB47D9">
        <w:rPr>
          <w:rFonts w:ascii="Arial" w:hAnsi="Arial" w:cs="Arial"/>
        </w:rPr>
        <w:t>Primary data collection requires a device that is both user-friendly and capable of generating accurate results</w:t>
      </w:r>
      <w:r w:rsidR="007E698D" w:rsidRPr="00AB47D9">
        <w:rPr>
          <w:rFonts w:ascii="Arial" w:hAnsi="Arial" w:cs="Arial"/>
        </w:rPr>
        <w:t xml:space="preserve"> </w:t>
      </w:r>
      <w:r w:rsidR="007E698D" w:rsidRPr="00AB47D9">
        <w:rPr>
          <w:rFonts w:ascii="Arial" w:hAnsi="Arial" w:cs="Arial"/>
          <w:color w:val="000000"/>
          <w:shd w:val="clear" w:color="auto" w:fill="FFFFFF"/>
        </w:rPr>
        <w:t xml:space="preserve">(Digital </w:t>
      </w:r>
      <w:r w:rsidR="00AB4973" w:rsidRPr="00AB47D9">
        <w:rPr>
          <w:rFonts w:ascii="Arial" w:hAnsi="Arial" w:cs="Arial"/>
          <w:color w:val="000000"/>
          <w:shd w:val="clear" w:color="auto" w:fill="FFFFFF"/>
        </w:rPr>
        <w:t>Research</w:t>
      </w:r>
      <w:r w:rsidR="007E698D" w:rsidRPr="00AB47D9">
        <w:rPr>
          <w:rFonts w:ascii="Arial" w:hAnsi="Arial" w:cs="Arial"/>
          <w:color w:val="000000"/>
          <w:shd w:val="clear" w:color="auto" w:fill="FFFFFF"/>
        </w:rPr>
        <w:t>,</w:t>
      </w:r>
      <w:r w:rsidR="00AB4973" w:rsidRPr="00AB47D9">
        <w:rPr>
          <w:rFonts w:ascii="Arial" w:hAnsi="Arial" w:cs="Arial"/>
          <w:color w:val="000000"/>
          <w:shd w:val="clear" w:color="auto" w:fill="FFFFFF"/>
        </w:rPr>
        <w:t xml:space="preserve"> </w:t>
      </w:r>
      <w:r w:rsidR="007E698D" w:rsidRPr="00AB47D9">
        <w:rPr>
          <w:rFonts w:ascii="Arial" w:hAnsi="Arial" w:cs="Arial"/>
          <w:color w:val="000000"/>
          <w:shd w:val="clear" w:color="auto" w:fill="FFFFFF"/>
        </w:rPr>
        <w:t>2022)</w:t>
      </w:r>
      <w:r w:rsidRPr="00AB47D9">
        <w:rPr>
          <w:rFonts w:ascii="Arial" w:hAnsi="Arial" w:cs="Arial"/>
        </w:rPr>
        <w:t>. An excellent method for gathering preliminary data that meets this criterion is the use of online surveys. In order to respond to these challenges from survey takers, researchers often use survey surveys as their primary data-gathering technique. It is possible to get secondary data from a variety of pre-recorded sources, such as a record book or database, government reports, papers, journal articles, as well as books. In this instance, they'll be helpful too.</w:t>
      </w:r>
      <w:r w:rsidR="008059DB" w:rsidRPr="00AB47D9">
        <w:rPr>
          <w:rFonts w:ascii="Arial" w:hAnsi="Arial" w:cs="Arial"/>
        </w:rPr>
        <w:t xml:space="preserve"> Along with this, two data collection methods are considered primary. The term preliminary data refers to material that has been acquired directly from the source. Interviews, questionnaires, and focus group interviews are examples of this. The term secondary data refers to information obtained from someone else in the past. Consider reading stories from the media, reviewing reporting and disclosure, or doing online research. Secondary data consists of information that has been obtained in the past by anyone other than the person who is providing it. Depending on how to build a competent Resume, the advantages. And sentiments of writing a Curriculum vitae and the analysis and assessment of this analysis</w:t>
      </w:r>
      <w:r w:rsidR="007139A7" w:rsidRPr="00AB47D9">
        <w:rPr>
          <w:rFonts w:ascii="Arial" w:hAnsi="Arial" w:cs="Arial"/>
        </w:rPr>
        <w:t xml:space="preserve"> </w:t>
      </w:r>
      <w:r w:rsidR="007139A7" w:rsidRPr="00AB47D9">
        <w:rPr>
          <w:rFonts w:ascii="Arial" w:hAnsi="Arial" w:cs="Arial"/>
          <w:color w:val="000000"/>
          <w:shd w:val="clear" w:color="auto" w:fill="FFFFFF"/>
        </w:rPr>
        <w:t>(</w:t>
      </w:r>
      <w:proofErr w:type="spellStart"/>
      <w:r w:rsidR="007139A7" w:rsidRPr="00AB47D9">
        <w:rPr>
          <w:rFonts w:ascii="Arial" w:hAnsi="Arial" w:cs="Arial"/>
          <w:color w:val="000000"/>
          <w:shd w:val="clear" w:color="auto" w:fill="FFFFFF"/>
        </w:rPr>
        <w:t>Skøtt</w:t>
      </w:r>
      <w:proofErr w:type="spellEnd"/>
      <w:r w:rsidR="007139A7" w:rsidRPr="00AB47D9">
        <w:rPr>
          <w:rFonts w:ascii="Arial" w:hAnsi="Arial" w:cs="Arial"/>
          <w:color w:val="000000"/>
          <w:shd w:val="clear" w:color="auto" w:fill="FFFFFF"/>
        </w:rPr>
        <w:t>, 2021)</w:t>
      </w:r>
      <w:r w:rsidR="008059DB" w:rsidRPr="00AB47D9">
        <w:rPr>
          <w:rFonts w:ascii="Arial" w:hAnsi="Arial" w:cs="Arial"/>
        </w:rPr>
        <w:t>.</w:t>
      </w:r>
    </w:p>
    <w:p w14:paraId="01F28361" w14:textId="77777777" w:rsidR="009F761C" w:rsidRPr="00AB47D9" w:rsidRDefault="009F761C" w:rsidP="00D91E9C">
      <w:pPr>
        <w:pStyle w:val="Heading2"/>
        <w:spacing w:after="240"/>
      </w:pPr>
      <w:bookmarkStart w:id="8" w:name="_Toc100654651"/>
      <w:r w:rsidRPr="00AB47D9">
        <w:lastRenderedPageBreak/>
        <w:t>Sampling</w:t>
      </w:r>
      <w:bookmarkEnd w:id="8"/>
    </w:p>
    <w:p w14:paraId="5079299C" w14:textId="71D61AB8" w:rsidR="00A676A3" w:rsidRPr="00AB47D9" w:rsidRDefault="009F761C" w:rsidP="00D91E9C">
      <w:pPr>
        <w:spacing w:after="240" w:line="360" w:lineRule="auto"/>
        <w:jc w:val="both"/>
        <w:rPr>
          <w:rFonts w:ascii="Arial" w:hAnsi="Arial" w:cs="Arial"/>
        </w:rPr>
      </w:pPr>
      <w:r w:rsidRPr="00AB47D9">
        <w:rPr>
          <w:rFonts w:ascii="Arial" w:hAnsi="Arial" w:cs="Arial"/>
        </w:rPr>
        <w:t>The random sampling technique will be employed in this study report, which would be a strate</w:t>
      </w:r>
      <w:r w:rsidR="00E34420" w:rsidRPr="00AB47D9">
        <w:rPr>
          <w:rFonts w:ascii="Arial" w:hAnsi="Arial" w:cs="Arial"/>
        </w:rPr>
        <w:t>gy of random selection samples. Sampling may be used to choose samples from a general community, depending on the kind of investigation being conducted</w:t>
      </w:r>
      <w:r w:rsidR="00812BD4" w:rsidRPr="00AB47D9">
        <w:rPr>
          <w:rFonts w:ascii="Arial" w:hAnsi="Arial" w:cs="Arial"/>
        </w:rPr>
        <w:t xml:space="preserve"> </w:t>
      </w:r>
      <w:r w:rsidR="00812BD4" w:rsidRPr="00AB47D9">
        <w:rPr>
          <w:rFonts w:ascii="Arial" w:hAnsi="Arial" w:cs="Arial"/>
          <w:color w:val="000000"/>
          <w:shd w:val="clear" w:color="auto" w:fill="FFFFFF"/>
        </w:rPr>
        <w:t>(Fowler, 2014)</w:t>
      </w:r>
      <w:r w:rsidR="00E34420" w:rsidRPr="00AB47D9">
        <w:rPr>
          <w:rFonts w:ascii="Arial" w:hAnsi="Arial" w:cs="Arial"/>
        </w:rPr>
        <w:t xml:space="preserve">. </w:t>
      </w:r>
      <w:r w:rsidRPr="00AB47D9">
        <w:rPr>
          <w:rFonts w:ascii="Arial" w:hAnsi="Arial" w:cs="Arial"/>
        </w:rPr>
        <w:t>A total of 20 individuals and more than four supplementary materials would be used in this study.</w:t>
      </w:r>
    </w:p>
    <w:p w14:paraId="533E1445" w14:textId="77777777" w:rsidR="00D56E30" w:rsidRPr="00AB47D9" w:rsidRDefault="00426E20" w:rsidP="00D91E9C">
      <w:pPr>
        <w:pStyle w:val="Heading1"/>
        <w:spacing w:after="240" w:line="360" w:lineRule="auto"/>
        <w:rPr>
          <w:rFonts w:ascii="Arial" w:hAnsi="Arial" w:cs="Arial"/>
        </w:rPr>
      </w:pPr>
      <w:bookmarkStart w:id="9" w:name="_Toc100654652"/>
      <w:r w:rsidRPr="00AB47D9">
        <w:rPr>
          <w:rFonts w:ascii="Arial" w:hAnsi="Arial" w:cs="Arial"/>
        </w:rPr>
        <w:t>Data Analysis</w:t>
      </w:r>
      <w:bookmarkEnd w:id="9"/>
    </w:p>
    <w:p w14:paraId="0F9C89AA" w14:textId="77777777" w:rsidR="00D56E30" w:rsidRPr="00AB47D9" w:rsidRDefault="00056BE4" w:rsidP="00D91E9C">
      <w:pPr>
        <w:pStyle w:val="Heading2"/>
        <w:spacing w:after="240"/>
      </w:pPr>
      <w:bookmarkStart w:id="10" w:name="_Toc100654653"/>
      <w:r w:rsidRPr="00AB47D9">
        <w:t>Primary Research</w:t>
      </w:r>
      <w:bookmarkEnd w:id="10"/>
    </w:p>
    <w:p w14:paraId="0359F622" w14:textId="77777777" w:rsidR="00D56E30" w:rsidRPr="00AB47D9" w:rsidRDefault="00E21AC8" w:rsidP="00D91E9C">
      <w:pPr>
        <w:spacing w:after="240" w:line="360" w:lineRule="auto"/>
        <w:jc w:val="both"/>
        <w:rPr>
          <w:rFonts w:ascii="Arial" w:hAnsi="Arial" w:cs="Arial"/>
        </w:rPr>
      </w:pPr>
      <w:r w:rsidRPr="00AB47D9">
        <w:rPr>
          <w:rFonts w:ascii="Arial" w:hAnsi="Arial" w:cs="Arial"/>
          <w:b/>
        </w:rPr>
        <w:t>Question 1:</w:t>
      </w:r>
      <w:r w:rsidRPr="00AB47D9">
        <w:rPr>
          <w:rFonts w:ascii="Arial" w:hAnsi="Arial" w:cs="Arial"/>
        </w:rPr>
        <w:t xml:space="preserve"> Are students at the University of Wales Trinity Saint David aware of the learning system?</w:t>
      </w:r>
    </w:p>
    <w:tbl>
      <w:tblPr>
        <w:tblStyle w:val="TableGrid"/>
        <w:tblW w:w="0" w:type="auto"/>
        <w:tblLook w:val="04A0" w:firstRow="1" w:lastRow="0" w:firstColumn="1" w:lastColumn="0" w:noHBand="0" w:noVBand="1"/>
      </w:tblPr>
      <w:tblGrid>
        <w:gridCol w:w="4495"/>
        <w:gridCol w:w="2790"/>
        <w:gridCol w:w="1731"/>
      </w:tblGrid>
      <w:tr w:rsidR="00A1516F" w:rsidRPr="00AB47D9" w14:paraId="6B64F4DE" w14:textId="77777777" w:rsidTr="0026735D">
        <w:tc>
          <w:tcPr>
            <w:tcW w:w="4495" w:type="dxa"/>
            <w:vMerge w:val="restart"/>
            <w:shd w:val="clear" w:color="auto" w:fill="F7CAAC" w:themeFill="accent2" w:themeFillTint="66"/>
          </w:tcPr>
          <w:p w14:paraId="2D4432BF" w14:textId="77777777" w:rsidR="00A1516F" w:rsidRPr="00AB47D9" w:rsidRDefault="00A1516F" w:rsidP="00D91E9C">
            <w:pPr>
              <w:spacing w:after="240" w:line="360" w:lineRule="auto"/>
              <w:jc w:val="both"/>
              <w:rPr>
                <w:rFonts w:ascii="Arial" w:hAnsi="Arial" w:cs="Arial"/>
              </w:rPr>
            </w:pPr>
            <w:r w:rsidRPr="00AB47D9">
              <w:rPr>
                <w:rFonts w:ascii="Arial" w:hAnsi="Arial" w:cs="Arial"/>
              </w:rPr>
              <w:t>Are students at the University of Wales Trinity Saint David aware of the learning system?</w:t>
            </w:r>
          </w:p>
        </w:tc>
        <w:tc>
          <w:tcPr>
            <w:tcW w:w="2790" w:type="dxa"/>
            <w:shd w:val="clear" w:color="auto" w:fill="C5E0B3" w:themeFill="accent6" w:themeFillTint="66"/>
          </w:tcPr>
          <w:p w14:paraId="2C5B8C4D" w14:textId="77777777" w:rsidR="00A1516F" w:rsidRPr="00AB47D9" w:rsidRDefault="00A1516F" w:rsidP="00D91E9C">
            <w:pPr>
              <w:spacing w:after="240" w:line="360" w:lineRule="auto"/>
              <w:jc w:val="center"/>
              <w:rPr>
                <w:rFonts w:ascii="Arial" w:hAnsi="Arial" w:cs="Arial"/>
              </w:rPr>
            </w:pPr>
            <w:r w:rsidRPr="00AB47D9">
              <w:rPr>
                <w:rFonts w:ascii="Arial" w:hAnsi="Arial" w:cs="Arial"/>
              </w:rPr>
              <w:t>Yes</w:t>
            </w:r>
          </w:p>
        </w:tc>
        <w:tc>
          <w:tcPr>
            <w:tcW w:w="1731" w:type="dxa"/>
            <w:shd w:val="clear" w:color="auto" w:fill="C5E0B3" w:themeFill="accent6" w:themeFillTint="66"/>
          </w:tcPr>
          <w:p w14:paraId="4F222151" w14:textId="77777777" w:rsidR="00A1516F" w:rsidRPr="00AB47D9" w:rsidRDefault="0014478F" w:rsidP="00D91E9C">
            <w:pPr>
              <w:spacing w:after="240" w:line="360" w:lineRule="auto"/>
              <w:jc w:val="center"/>
              <w:rPr>
                <w:rFonts w:ascii="Arial" w:hAnsi="Arial" w:cs="Arial"/>
              </w:rPr>
            </w:pPr>
            <w:r w:rsidRPr="00AB47D9">
              <w:rPr>
                <w:rFonts w:ascii="Arial" w:hAnsi="Arial" w:cs="Arial"/>
              </w:rPr>
              <w:t>17</w:t>
            </w:r>
          </w:p>
        </w:tc>
      </w:tr>
      <w:tr w:rsidR="00A1516F" w:rsidRPr="00AB47D9" w14:paraId="38463D6E" w14:textId="77777777" w:rsidTr="0026735D">
        <w:tc>
          <w:tcPr>
            <w:tcW w:w="4495" w:type="dxa"/>
            <w:vMerge/>
            <w:shd w:val="clear" w:color="auto" w:fill="F7CAAC" w:themeFill="accent2" w:themeFillTint="66"/>
          </w:tcPr>
          <w:p w14:paraId="1B12DDB0" w14:textId="77777777" w:rsidR="00A1516F" w:rsidRPr="00AB47D9" w:rsidRDefault="00A1516F" w:rsidP="00D91E9C">
            <w:pPr>
              <w:spacing w:after="240" w:line="360" w:lineRule="auto"/>
              <w:jc w:val="both"/>
              <w:rPr>
                <w:rFonts w:ascii="Arial" w:hAnsi="Arial" w:cs="Arial"/>
              </w:rPr>
            </w:pPr>
          </w:p>
        </w:tc>
        <w:tc>
          <w:tcPr>
            <w:tcW w:w="2790" w:type="dxa"/>
            <w:shd w:val="clear" w:color="auto" w:fill="C5E0B3" w:themeFill="accent6" w:themeFillTint="66"/>
          </w:tcPr>
          <w:p w14:paraId="3DCF7849" w14:textId="77777777" w:rsidR="00A1516F" w:rsidRPr="00AB47D9" w:rsidRDefault="00A1516F" w:rsidP="00D91E9C">
            <w:pPr>
              <w:spacing w:after="240" w:line="360" w:lineRule="auto"/>
              <w:jc w:val="center"/>
              <w:rPr>
                <w:rFonts w:ascii="Arial" w:hAnsi="Arial" w:cs="Arial"/>
              </w:rPr>
            </w:pPr>
            <w:r w:rsidRPr="00AB47D9">
              <w:rPr>
                <w:rFonts w:ascii="Arial" w:hAnsi="Arial" w:cs="Arial"/>
              </w:rPr>
              <w:t>No</w:t>
            </w:r>
          </w:p>
        </w:tc>
        <w:tc>
          <w:tcPr>
            <w:tcW w:w="1731" w:type="dxa"/>
            <w:shd w:val="clear" w:color="auto" w:fill="C5E0B3" w:themeFill="accent6" w:themeFillTint="66"/>
          </w:tcPr>
          <w:p w14:paraId="5B467012" w14:textId="77777777" w:rsidR="00A1516F" w:rsidRPr="00AB47D9" w:rsidRDefault="0014478F" w:rsidP="00D91E9C">
            <w:pPr>
              <w:spacing w:after="240" w:line="360" w:lineRule="auto"/>
              <w:jc w:val="center"/>
              <w:rPr>
                <w:rFonts w:ascii="Arial" w:hAnsi="Arial" w:cs="Arial"/>
              </w:rPr>
            </w:pPr>
            <w:r w:rsidRPr="00AB47D9">
              <w:rPr>
                <w:rFonts w:ascii="Arial" w:hAnsi="Arial" w:cs="Arial"/>
              </w:rPr>
              <w:t>0</w:t>
            </w:r>
          </w:p>
        </w:tc>
      </w:tr>
      <w:tr w:rsidR="00A1516F" w:rsidRPr="00AB47D9" w14:paraId="056547EE" w14:textId="77777777" w:rsidTr="0026735D">
        <w:tc>
          <w:tcPr>
            <w:tcW w:w="4495" w:type="dxa"/>
            <w:vMerge/>
            <w:shd w:val="clear" w:color="auto" w:fill="F7CAAC" w:themeFill="accent2" w:themeFillTint="66"/>
          </w:tcPr>
          <w:p w14:paraId="79AF6519" w14:textId="77777777" w:rsidR="00A1516F" w:rsidRPr="00AB47D9" w:rsidRDefault="00A1516F" w:rsidP="00D91E9C">
            <w:pPr>
              <w:spacing w:after="240" w:line="360" w:lineRule="auto"/>
              <w:jc w:val="both"/>
              <w:rPr>
                <w:rFonts w:ascii="Arial" w:hAnsi="Arial" w:cs="Arial"/>
              </w:rPr>
            </w:pPr>
          </w:p>
        </w:tc>
        <w:tc>
          <w:tcPr>
            <w:tcW w:w="2790" w:type="dxa"/>
            <w:shd w:val="clear" w:color="auto" w:fill="C5E0B3" w:themeFill="accent6" w:themeFillTint="66"/>
          </w:tcPr>
          <w:p w14:paraId="58C65C81" w14:textId="77777777" w:rsidR="00A1516F" w:rsidRPr="00AB47D9" w:rsidRDefault="00A1516F" w:rsidP="00D91E9C">
            <w:pPr>
              <w:spacing w:after="240" w:line="360" w:lineRule="auto"/>
              <w:jc w:val="center"/>
              <w:rPr>
                <w:rFonts w:ascii="Arial" w:hAnsi="Arial" w:cs="Arial"/>
              </w:rPr>
            </w:pPr>
            <w:r w:rsidRPr="00AB47D9">
              <w:rPr>
                <w:rFonts w:ascii="Arial" w:hAnsi="Arial" w:cs="Arial"/>
              </w:rPr>
              <w:t>Neutral</w:t>
            </w:r>
          </w:p>
        </w:tc>
        <w:tc>
          <w:tcPr>
            <w:tcW w:w="1731" w:type="dxa"/>
            <w:shd w:val="clear" w:color="auto" w:fill="C5E0B3" w:themeFill="accent6" w:themeFillTint="66"/>
          </w:tcPr>
          <w:p w14:paraId="4CD79468" w14:textId="77777777" w:rsidR="00A1516F" w:rsidRPr="00AB47D9" w:rsidRDefault="0014478F" w:rsidP="00D91E9C">
            <w:pPr>
              <w:spacing w:after="240" w:line="360" w:lineRule="auto"/>
              <w:jc w:val="center"/>
              <w:rPr>
                <w:rFonts w:ascii="Arial" w:hAnsi="Arial" w:cs="Arial"/>
              </w:rPr>
            </w:pPr>
            <w:r w:rsidRPr="00AB47D9">
              <w:rPr>
                <w:rFonts w:ascii="Arial" w:hAnsi="Arial" w:cs="Arial"/>
              </w:rPr>
              <w:t>03</w:t>
            </w:r>
          </w:p>
        </w:tc>
      </w:tr>
      <w:tr w:rsidR="00A1516F" w:rsidRPr="00AB47D9" w14:paraId="6F5C6980" w14:textId="77777777" w:rsidTr="0026735D">
        <w:tc>
          <w:tcPr>
            <w:tcW w:w="4495" w:type="dxa"/>
            <w:vMerge/>
            <w:shd w:val="clear" w:color="auto" w:fill="F7CAAC" w:themeFill="accent2" w:themeFillTint="66"/>
          </w:tcPr>
          <w:p w14:paraId="19852964" w14:textId="77777777" w:rsidR="00A1516F" w:rsidRPr="00AB47D9" w:rsidRDefault="00A1516F" w:rsidP="00D91E9C">
            <w:pPr>
              <w:spacing w:after="240" w:line="360" w:lineRule="auto"/>
              <w:jc w:val="both"/>
              <w:rPr>
                <w:rFonts w:ascii="Arial" w:hAnsi="Arial" w:cs="Arial"/>
              </w:rPr>
            </w:pPr>
          </w:p>
        </w:tc>
        <w:tc>
          <w:tcPr>
            <w:tcW w:w="2790" w:type="dxa"/>
            <w:shd w:val="clear" w:color="auto" w:fill="C5E0B3" w:themeFill="accent6" w:themeFillTint="66"/>
          </w:tcPr>
          <w:p w14:paraId="24919016" w14:textId="77777777" w:rsidR="00A1516F" w:rsidRPr="00AB47D9" w:rsidRDefault="0014478F" w:rsidP="00D91E9C">
            <w:pPr>
              <w:spacing w:after="240" w:line="360" w:lineRule="auto"/>
              <w:jc w:val="center"/>
              <w:rPr>
                <w:rFonts w:ascii="Arial" w:hAnsi="Arial" w:cs="Arial"/>
              </w:rPr>
            </w:pPr>
            <w:r w:rsidRPr="00AB47D9">
              <w:rPr>
                <w:rFonts w:ascii="Arial" w:hAnsi="Arial" w:cs="Arial"/>
              </w:rPr>
              <w:t>Total</w:t>
            </w:r>
          </w:p>
        </w:tc>
        <w:tc>
          <w:tcPr>
            <w:tcW w:w="1731" w:type="dxa"/>
            <w:shd w:val="clear" w:color="auto" w:fill="C5E0B3" w:themeFill="accent6" w:themeFillTint="66"/>
          </w:tcPr>
          <w:p w14:paraId="7F515CA7" w14:textId="77777777" w:rsidR="00A1516F" w:rsidRPr="00AB47D9" w:rsidRDefault="0014478F" w:rsidP="00D91E9C">
            <w:pPr>
              <w:spacing w:after="240" w:line="360" w:lineRule="auto"/>
              <w:jc w:val="center"/>
              <w:rPr>
                <w:rFonts w:ascii="Arial" w:hAnsi="Arial" w:cs="Arial"/>
              </w:rPr>
            </w:pPr>
            <w:r w:rsidRPr="00AB47D9">
              <w:rPr>
                <w:rFonts w:ascii="Arial" w:hAnsi="Arial" w:cs="Arial"/>
              </w:rPr>
              <w:t>20</w:t>
            </w:r>
          </w:p>
        </w:tc>
      </w:tr>
    </w:tbl>
    <w:p w14:paraId="47485700" w14:textId="77777777" w:rsidR="00A1516F" w:rsidRPr="00AB47D9" w:rsidRDefault="00A1516F" w:rsidP="00D91E9C">
      <w:pPr>
        <w:spacing w:after="240" w:line="360" w:lineRule="auto"/>
        <w:jc w:val="both"/>
        <w:rPr>
          <w:rFonts w:ascii="Arial" w:hAnsi="Arial" w:cs="Arial"/>
        </w:rPr>
      </w:pPr>
    </w:p>
    <w:p w14:paraId="3D3E6C73" w14:textId="77777777" w:rsidR="0014478F" w:rsidRPr="00AB47D9" w:rsidRDefault="0014478F" w:rsidP="00D91E9C">
      <w:pPr>
        <w:spacing w:after="240" w:line="360" w:lineRule="auto"/>
        <w:jc w:val="both"/>
        <w:rPr>
          <w:rFonts w:ascii="Arial" w:hAnsi="Arial" w:cs="Arial"/>
        </w:rPr>
      </w:pPr>
    </w:p>
    <w:p w14:paraId="1ED33C44" w14:textId="77777777" w:rsidR="00393DB6" w:rsidRPr="00AB47D9" w:rsidRDefault="00393DB6" w:rsidP="00D91E9C">
      <w:pPr>
        <w:spacing w:after="240" w:line="360" w:lineRule="auto"/>
        <w:jc w:val="both"/>
        <w:rPr>
          <w:rFonts w:ascii="Arial" w:hAnsi="Arial" w:cs="Arial"/>
          <w:b/>
        </w:rPr>
      </w:pPr>
      <w:r w:rsidRPr="00AB47D9">
        <w:rPr>
          <w:rFonts w:ascii="Arial" w:hAnsi="Arial" w:cs="Arial"/>
          <w:b/>
        </w:rPr>
        <w:t>Graph:</w:t>
      </w:r>
    </w:p>
    <w:p w14:paraId="28BBB0EE" w14:textId="77777777" w:rsidR="00D56E30" w:rsidRPr="00AB47D9" w:rsidRDefault="00E8625C" w:rsidP="00D91E9C">
      <w:pPr>
        <w:spacing w:after="240" w:line="360" w:lineRule="auto"/>
        <w:jc w:val="center"/>
        <w:rPr>
          <w:rFonts w:ascii="Arial" w:hAnsi="Arial" w:cs="Arial"/>
        </w:rPr>
      </w:pPr>
      <w:r w:rsidRPr="00AB47D9">
        <w:rPr>
          <w:rFonts w:ascii="Arial" w:hAnsi="Arial" w:cs="Arial"/>
          <w:noProof/>
          <w:lang w:val="en-US"/>
        </w:rPr>
        <w:drawing>
          <wp:inline distT="0" distB="0" distL="0" distR="0" wp14:anchorId="7059C8EF" wp14:editId="3F7E708F">
            <wp:extent cx="5082540" cy="2743200"/>
            <wp:effectExtent l="0" t="0" r="381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37F6517" w14:textId="77777777" w:rsidR="00DC38D6" w:rsidRPr="00AB47D9" w:rsidRDefault="00DC38D6" w:rsidP="00D91E9C">
      <w:pPr>
        <w:spacing w:after="240" w:line="360" w:lineRule="auto"/>
        <w:jc w:val="both"/>
        <w:rPr>
          <w:rFonts w:ascii="Arial" w:hAnsi="Arial" w:cs="Arial"/>
        </w:rPr>
      </w:pPr>
    </w:p>
    <w:p w14:paraId="0955F9E7" w14:textId="77777777" w:rsidR="00D56E30" w:rsidRPr="00AB47D9" w:rsidRDefault="00D56E30" w:rsidP="00D91E9C">
      <w:pPr>
        <w:spacing w:after="240" w:line="360" w:lineRule="auto"/>
        <w:jc w:val="both"/>
        <w:rPr>
          <w:rFonts w:ascii="Arial" w:hAnsi="Arial" w:cs="Arial"/>
        </w:rPr>
      </w:pPr>
      <w:r w:rsidRPr="00AB47D9">
        <w:rPr>
          <w:rFonts w:ascii="Arial" w:hAnsi="Arial" w:cs="Arial"/>
        </w:rPr>
        <w:t xml:space="preserve">Perception: Based on the answer to the first question, it can also be reported that students at the </w:t>
      </w:r>
      <w:r w:rsidR="002863C6" w:rsidRPr="00AB47D9">
        <w:rPr>
          <w:rFonts w:ascii="Arial" w:hAnsi="Arial" w:cs="Arial"/>
        </w:rPr>
        <w:t xml:space="preserve">University of Wales Trinity Saint David </w:t>
      </w:r>
      <w:r w:rsidRPr="00AB47D9">
        <w:rPr>
          <w:rFonts w:ascii="Arial" w:hAnsi="Arial" w:cs="Arial"/>
        </w:rPr>
        <w:t>are completely aware of the Virtual learning environment</w:t>
      </w:r>
      <w:r w:rsidR="005E7E8C" w:rsidRPr="00AB47D9">
        <w:rPr>
          <w:rFonts w:ascii="Arial" w:hAnsi="Arial" w:cs="Arial"/>
        </w:rPr>
        <w:t xml:space="preserve"> </w:t>
      </w:r>
      <w:r w:rsidRPr="00AB47D9">
        <w:rPr>
          <w:rFonts w:ascii="Arial" w:hAnsi="Arial" w:cs="Arial"/>
        </w:rPr>
        <w:t>(VLE), and they are familiar with whatever this method is and how it operates from the beginning.</w:t>
      </w:r>
    </w:p>
    <w:p w14:paraId="4260BE87" w14:textId="77777777" w:rsidR="00D56E30" w:rsidRPr="00AB47D9" w:rsidRDefault="003277BA" w:rsidP="00D91E9C">
      <w:pPr>
        <w:spacing w:after="240" w:line="360" w:lineRule="auto"/>
        <w:jc w:val="both"/>
        <w:rPr>
          <w:rFonts w:ascii="Arial" w:hAnsi="Arial" w:cs="Arial"/>
        </w:rPr>
      </w:pPr>
      <w:r w:rsidRPr="00AB47D9">
        <w:rPr>
          <w:rFonts w:ascii="Arial" w:hAnsi="Arial" w:cs="Arial"/>
          <w:b/>
        </w:rPr>
        <w:t>Question 2:</w:t>
      </w:r>
      <w:r w:rsidRPr="00AB47D9">
        <w:rPr>
          <w:rFonts w:ascii="Arial" w:hAnsi="Arial" w:cs="Arial"/>
        </w:rPr>
        <w:t xml:space="preserve"> What are the views of students at the University of Wales Trinity Saint David when it comes to the Virtual learning environment (VLE)?</w:t>
      </w:r>
    </w:p>
    <w:tbl>
      <w:tblPr>
        <w:tblStyle w:val="TableGrid"/>
        <w:tblW w:w="0" w:type="auto"/>
        <w:tblLook w:val="04A0" w:firstRow="1" w:lastRow="0" w:firstColumn="1" w:lastColumn="0" w:noHBand="0" w:noVBand="1"/>
      </w:tblPr>
      <w:tblGrid>
        <w:gridCol w:w="4495"/>
        <w:gridCol w:w="2790"/>
        <w:gridCol w:w="1731"/>
      </w:tblGrid>
      <w:tr w:rsidR="00981C0C" w:rsidRPr="00AB47D9" w14:paraId="0050946A" w14:textId="77777777" w:rsidTr="0011367F">
        <w:tc>
          <w:tcPr>
            <w:tcW w:w="4495" w:type="dxa"/>
            <w:vMerge w:val="restart"/>
            <w:shd w:val="clear" w:color="auto" w:fill="F7CAAC" w:themeFill="accent2" w:themeFillTint="66"/>
          </w:tcPr>
          <w:p w14:paraId="147A0FF2" w14:textId="77777777" w:rsidR="00981C0C" w:rsidRPr="00AB47D9" w:rsidRDefault="00981C0C" w:rsidP="00D91E9C">
            <w:pPr>
              <w:spacing w:after="240" w:line="360" w:lineRule="auto"/>
              <w:jc w:val="both"/>
              <w:rPr>
                <w:rFonts w:ascii="Arial" w:hAnsi="Arial" w:cs="Arial"/>
              </w:rPr>
            </w:pPr>
            <w:r w:rsidRPr="00AB47D9">
              <w:rPr>
                <w:rFonts w:ascii="Arial" w:hAnsi="Arial" w:cs="Arial"/>
              </w:rPr>
              <w:t>What are the views of students at the University of Wales Trinity Saint David when it comes to the Virtual learning environment (VLE)?</w:t>
            </w:r>
          </w:p>
        </w:tc>
        <w:tc>
          <w:tcPr>
            <w:tcW w:w="2790" w:type="dxa"/>
            <w:shd w:val="clear" w:color="auto" w:fill="C5E0B3" w:themeFill="accent6" w:themeFillTint="66"/>
          </w:tcPr>
          <w:p w14:paraId="29C274A8" w14:textId="77777777" w:rsidR="00981C0C" w:rsidRPr="00AB47D9" w:rsidRDefault="00981C0C" w:rsidP="00D91E9C">
            <w:pPr>
              <w:spacing w:after="240" w:line="360" w:lineRule="auto"/>
              <w:jc w:val="center"/>
              <w:rPr>
                <w:rFonts w:ascii="Arial" w:hAnsi="Arial" w:cs="Arial"/>
              </w:rPr>
            </w:pPr>
            <w:r w:rsidRPr="00AB47D9">
              <w:rPr>
                <w:rFonts w:ascii="Arial" w:hAnsi="Arial" w:cs="Arial"/>
              </w:rPr>
              <w:t>Delightful</w:t>
            </w:r>
          </w:p>
        </w:tc>
        <w:tc>
          <w:tcPr>
            <w:tcW w:w="1731" w:type="dxa"/>
            <w:shd w:val="clear" w:color="auto" w:fill="C5E0B3" w:themeFill="accent6" w:themeFillTint="66"/>
          </w:tcPr>
          <w:p w14:paraId="24021E49" w14:textId="77777777" w:rsidR="00981C0C" w:rsidRPr="00AB47D9" w:rsidRDefault="00981C0C" w:rsidP="00D91E9C">
            <w:pPr>
              <w:spacing w:after="240" w:line="360" w:lineRule="auto"/>
              <w:jc w:val="center"/>
              <w:rPr>
                <w:rFonts w:ascii="Arial" w:hAnsi="Arial" w:cs="Arial"/>
              </w:rPr>
            </w:pPr>
            <w:r w:rsidRPr="00AB47D9">
              <w:rPr>
                <w:rFonts w:ascii="Arial" w:hAnsi="Arial" w:cs="Arial"/>
              </w:rPr>
              <w:t>14</w:t>
            </w:r>
          </w:p>
        </w:tc>
      </w:tr>
      <w:tr w:rsidR="00981C0C" w:rsidRPr="00AB47D9" w14:paraId="0C776858" w14:textId="77777777" w:rsidTr="0011367F">
        <w:tc>
          <w:tcPr>
            <w:tcW w:w="4495" w:type="dxa"/>
            <w:vMerge/>
            <w:shd w:val="clear" w:color="auto" w:fill="F7CAAC" w:themeFill="accent2" w:themeFillTint="66"/>
          </w:tcPr>
          <w:p w14:paraId="2E5A5B55" w14:textId="77777777" w:rsidR="00981C0C" w:rsidRPr="00AB47D9" w:rsidRDefault="00981C0C" w:rsidP="00D91E9C">
            <w:pPr>
              <w:spacing w:after="240" w:line="360" w:lineRule="auto"/>
              <w:jc w:val="both"/>
              <w:rPr>
                <w:rFonts w:ascii="Arial" w:hAnsi="Arial" w:cs="Arial"/>
              </w:rPr>
            </w:pPr>
          </w:p>
        </w:tc>
        <w:tc>
          <w:tcPr>
            <w:tcW w:w="2790" w:type="dxa"/>
            <w:shd w:val="clear" w:color="auto" w:fill="C5E0B3" w:themeFill="accent6" w:themeFillTint="66"/>
          </w:tcPr>
          <w:p w14:paraId="5B6EA7E4" w14:textId="77777777" w:rsidR="00981C0C" w:rsidRPr="00AB47D9" w:rsidRDefault="00981C0C" w:rsidP="00D91E9C">
            <w:pPr>
              <w:spacing w:after="240" w:line="360" w:lineRule="auto"/>
              <w:jc w:val="center"/>
              <w:rPr>
                <w:rFonts w:ascii="Arial" w:hAnsi="Arial" w:cs="Arial"/>
              </w:rPr>
            </w:pPr>
            <w:r w:rsidRPr="00AB47D9">
              <w:rPr>
                <w:rFonts w:ascii="Arial" w:hAnsi="Arial" w:cs="Arial"/>
              </w:rPr>
              <w:t>Boring</w:t>
            </w:r>
          </w:p>
        </w:tc>
        <w:tc>
          <w:tcPr>
            <w:tcW w:w="1731" w:type="dxa"/>
            <w:shd w:val="clear" w:color="auto" w:fill="C5E0B3" w:themeFill="accent6" w:themeFillTint="66"/>
          </w:tcPr>
          <w:p w14:paraId="3F2BC027" w14:textId="77777777" w:rsidR="00981C0C" w:rsidRPr="00AB47D9" w:rsidRDefault="00981C0C" w:rsidP="00D91E9C">
            <w:pPr>
              <w:spacing w:after="240" w:line="360" w:lineRule="auto"/>
              <w:jc w:val="center"/>
              <w:rPr>
                <w:rFonts w:ascii="Arial" w:hAnsi="Arial" w:cs="Arial"/>
              </w:rPr>
            </w:pPr>
            <w:r w:rsidRPr="00AB47D9">
              <w:rPr>
                <w:rFonts w:ascii="Arial" w:hAnsi="Arial" w:cs="Arial"/>
              </w:rPr>
              <w:t>02</w:t>
            </w:r>
          </w:p>
        </w:tc>
      </w:tr>
      <w:tr w:rsidR="00981C0C" w:rsidRPr="00AB47D9" w14:paraId="76EAA9BA" w14:textId="77777777" w:rsidTr="0011367F">
        <w:tc>
          <w:tcPr>
            <w:tcW w:w="4495" w:type="dxa"/>
            <w:vMerge/>
            <w:shd w:val="clear" w:color="auto" w:fill="F7CAAC" w:themeFill="accent2" w:themeFillTint="66"/>
          </w:tcPr>
          <w:p w14:paraId="5BEAB914" w14:textId="77777777" w:rsidR="00981C0C" w:rsidRPr="00AB47D9" w:rsidRDefault="00981C0C" w:rsidP="00D91E9C">
            <w:pPr>
              <w:spacing w:after="240" w:line="360" w:lineRule="auto"/>
              <w:jc w:val="both"/>
              <w:rPr>
                <w:rFonts w:ascii="Arial" w:hAnsi="Arial" w:cs="Arial"/>
              </w:rPr>
            </w:pPr>
          </w:p>
        </w:tc>
        <w:tc>
          <w:tcPr>
            <w:tcW w:w="2790" w:type="dxa"/>
            <w:shd w:val="clear" w:color="auto" w:fill="C5E0B3" w:themeFill="accent6" w:themeFillTint="66"/>
          </w:tcPr>
          <w:p w14:paraId="56CB2E8C" w14:textId="77777777" w:rsidR="00981C0C" w:rsidRPr="00AB47D9" w:rsidRDefault="00981C0C" w:rsidP="00D91E9C">
            <w:pPr>
              <w:spacing w:after="240" w:line="360" w:lineRule="auto"/>
              <w:jc w:val="center"/>
              <w:rPr>
                <w:rFonts w:ascii="Arial" w:hAnsi="Arial" w:cs="Arial"/>
              </w:rPr>
            </w:pPr>
            <w:r w:rsidRPr="00AB47D9">
              <w:rPr>
                <w:rFonts w:ascii="Arial" w:hAnsi="Arial" w:cs="Arial"/>
              </w:rPr>
              <w:t>Neutral</w:t>
            </w:r>
          </w:p>
        </w:tc>
        <w:tc>
          <w:tcPr>
            <w:tcW w:w="1731" w:type="dxa"/>
            <w:shd w:val="clear" w:color="auto" w:fill="C5E0B3" w:themeFill="accent6" w:themeFillTint="66"/>
          </w:tcPr>
          <w:p w14:paraId="4BC59B7B" w14:textId="77777777" w:rsidR="00981C0C" w:rsidRPr="00AB47D9" w:rsidRDefault="00981C0C" w:rsidP="00D91E9C">
            <w:pPr>
              <w:spacing w:after="240" w:line="360" w:lineRule="auto"/>
              <w:jc w:val="center"/>
              <w:rPr>
                <w:rFonts w:ascii="Arial" w:hAnsi="Arial" w:cs="Arial"/>
              </w:rPr>
            </w:pPr>
            <w:r w:rsidRPr="00AB47D9">
              <w:rPr>
                <w:rFonts w:ascii="Arial" w:hAnsi="Arial" w:cs="Arial"/>
              </w:rPr>
              <w:t>04</w:t>
            </w:r>
          </w:p>
        </w:tc>
      </w:tr>
      <w:tr w:rsidR="00981C0C" w:rsidRPr="00AB47D9" w14:paraId="1583C5A8" w14:textId="77777777" w:rsidTr="0011367F">
        <w:tc>
          <w:tcPr>
            <w:tcW w:w="4495" w:type="dxa"/>
            <w:vMerge/>
            <w:shd w:val="clear" w:color="auto" w:fill="F7CAAC" w:themeFill="accent2" w:themeFillTint="66"/>
          </w:tcPr>
          <w:p w14:paraId="237E41ED" w14:textId="77777777" w:rsidR="00981C0C" w:rsidRPr="00AB47D9" w:rsidRDefault="00981C0C" w:rsidP="00D91E9C">
            <w:pPr>
              <w:spacing w:after="240" w:line="360" w:lineRule="auto"/>
              <w:jc w:val="both"/>
              <w:rPr>
                <w:rFonts w:ascii="Arial" w:hAnsi="Arial" w:cs="Arial"/>
              </w:rPr>
            </w:pPr>
          </w:p>
        </w:tc>
        <w:tc>
          <w:tcPr>
            <w:tcW w:w="2790" w:type="dxa"/>
            <w:shd w:val="clear" w:color="auto" w:fill="C5E0B3" w:themeFill="accent6" w:themeFillTint="66"/>
          </w:tcPr>
          <w:p w14:paraId="3DB3F697" w14:textId="77777777" w:rsidR="00981C0C" w:rsidRPr="00AB47D9" w:rsidRDefault="00981C0C" w:rsidP="00D91E9C">
            <w:pPr>
              <w:spacing w:after="240" w:line="360" w:lineRule="auto"/>
              <w:jc w:val="center"/>
              <w:rPr>
                <w:rFonts w:ascii="Arial" w:hAnsi="Arial" w:cs="Arial"/>
              </w:rPr>
            </w:pPr>
            <w:r w:rsidRPr="00AB47D9">
              <w:rPr>
                <w:rFonts w:ascii="Arial" w:hAnsi="Arial" w:cs="Arial"/>
              </w:rPr>
              <w:t>Total</w:t>
            </w:r>
          </w:p>
        </w:tc>
        <w:tc>
          <w:tcPr>
            <w:tcW w:w="1731" w:type="dxa"/>
            <w:shd w:val="clear" w:color="auto" w:fill="C5E0B3" w:themeFill="accent6" w:themeFillTint="66"/>
          </w:tcPr>
          <w:p w14:paraId="3C07E25C" w14:textId="77777777" w:rsidR="00981C0C" w:rsidRPr="00AB47D9" w:rsidRDefault="00981C0C" w:rsidP="00D91E9C">
            <w:pPr>
              <w:spacing w:after="240" w:line="360" w:lineRule="auto"/>
              <w:jc w:val="center"/>
              <w:rPr>
                <w:rFonts w:ascii="Arial" w:hAnsi="Arial" w:cs="Arial"/>
              </w:rPr>
            </w:pPr>
            <w:r w:rsidRPr="00AB47D9">
              <w:rPr>
                <w:rFonts w:ascii="Arial" w:hAnsi="Arial" w:cs="Arial"/>
              </w:rPr>
              <w:t>20</w:t>
            </w:r>
          </w:p>
        </w:tc>
      </w:tr>
    </w:tbl>
    <w:p w14:paraId="7B427686" w14:textId="77777777" w:rsidR="009E0A82" w:rsidRPr="00AB47D9" w:rsidRDefault="00014631" w:rsidP="00D91E9C">
      <w:pPr>
        <w:spacing w:after="240" w:line="360" w:lineRule="auto"/>
        <w:jc w:val="both"/>
        <w:rPr>
          <w:rFonts w:ascii="Arial" w:hAnsi="Arial" w:cs="Arial"/>
          <w:b/>
        </w:rPr>
      </w:pPr>
      <w:r w:rsidRPr="00AB47D9">
        <w:rPr>
          <w:rFonts w:ascii="Arial" w:hAnsi="Arial" w:cs="Arial"/>
          <w:b/>
        </w:rPr>
        <w:t>Graph:</w:t>
      </w:r>
    </w:p>
    <w:p w14:paraId="3FC9F13C" w14:textId="77777777" w:rsidR="009E0A82" w:rsidRPr="00AB47D9" w:rsidRDefault="003277BA" w:rsidP="00D91E9C">
      <w:pPr>
        <w:spacing w:after="240" w:line="360" w:lineRule="auto"/>
        <w:jc w:val="center"/>
        <w:rPr>
          <w:rFonts w:ascii="Arial" w:hAnsi="Arial" w:cs="Arial"/>
        </w:rPr>
      </w:pPr>
      <w:r w:rsidRPr="00AB47D9">
        <w:rPr>
          <w:rFonts w:ascii="Arial" w:hAnsi="Arial" w:cs="Arial"/>
          <w:noProof/>
          <w:lang w:val="en-US"/>
        </w:rPr>
        <w:drawing>
          <wp:inline distT="0" distB="0" distL="0" distR="0" wp14:anchorId="70B101FA" wp14:editId="51A5C077">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1385CB2" w14:textId="77777777" w:rsidR="00875085" w:rsidRPr="00AB47D9" w:rsidRDefault="009E0A82" w:rsidP="00D91E9C">
      <w:pPr>
        <w:spacing w:after="240" w:line="360" w:lineRule="auto"/>
        <w:jc w:val="both"/>
        <w:rPr>
          <w:rFonts w:ascii="Arial" w:hAnsi="Arial" w:cs="Arial"/>
        </w:rPr>
      </w:pPr>
      <w:r w:rsidRPr="00AB47D9">
        <w:rPr>
          <w:rFonts w:ascii="Arial" w:hAnsi="Arial" w:cs="Arial"/>
        </w:rPr>
        <w:t xml:space="preserve">Perception: Based on the answer to the second question, it can be concluded that students at the </w:t>
      </w:r>
      <w:r w:rsidR="002863C6" w:rsidRPr="00AB47D9">
        <w:rPr>
          <w:rFonts w:ascii="Arial" w:hAnsi="Arial" w:cs="Arial"/>
        </w:rPr>
        <w:t xml:space="preserve">University of Wales Trinity Saint David </w:t>
      </w:r>
      <w:r w:rsidRPr="00AB47D9">
        <w:rPr>
          <w:rFonts w:ascii="Arial" w:hAnsi="Arial" w:cs="Arial"/>
        </w:rPr>
        <w:t>consider a Virtual learning environment (VLE) based study and lectures to be fairly pleasant instead of dull, and as a result, individuals are much more interested in this sort of virtual learning environment (VLE) based class.</w:t>
      </w:r>
    </w:p>
    <w:p w14:paraId="2A48E099" w14:textId="77777777" w:rsidR="00014631" w:rsidRPr="00AB47D9" w:rsidRDefault="00014631" w:rsidP="00D91E9C">
      <w:pPr>
        <w:spacing w:after="240" w:line="360" w:lineRule="auto"/>
        <w:rPr>
          <w:rFonts w:ascii="Arial" w:hAnsi="Arial" w:cs="Arial"/>
        </w:rPr>
      </w:pPr>
      <w:r w:rsidRPr="00AB47D9">
        <w:rPr>
          <w:rFonts w:ascii="Arial" w:hAnsi="Arial" w:cs="Arial"/>
          <w:b/>
        </w:rPr>
        <w:t xml:space="preserve">Question 3: </w:t>
      </w:r>
      <w:r w:rsidRPr="00AB47D9">
        <w:rPr>
          <w:rFonts w:ascii="Arial" w:hAnsi="Arial" w:cs="Arial"/>
        </w:rPr>
        <w:t>What do students believe about their knowledge in Virtual learning environment (VLE) based courses and lessons?</w:t>
      </w:r>
    </w:p>
    <w:tbl>
      <w:tblPr>
        <w:tblStyle w:val="TableGrid"/>
        <w:tblW w:w="0" w:type="auto"/>
        <w:tblLook w:val="04A0" w:firstRow="1" w:lastRow="0" w:firstColumn="1" w:lastColumn="0" w:noHBand="0" w:noVBand="1"/>
      </w:tblPr>
      <w:tblGrid>
        <w:gridCol w:w="4495"/>
        <w:gridCol w:w="2790"/>
        <w:gridCol w:w="1731"/>
      </w:tblGrid>
      <w:tr w:rsidR="00981C0C" w:rsidRPr="00AB47D9" w14:paraId="77EB1FD2" w14:textId="77777777" w:rsidTr="0011367F">
        <w:tc>
          <w:tcPr>
            <w:tcW w:w="4495" w:type="dxa"/>
            <w:vMerge w:val="restart"/>
            <w:shd w:val="clear" w:color="auto" w:fill="F7CAAC" w:themeFill="accent2" w:themeFillTint="66"/>
          </w:tcPr>
          <w:p w14:paraId="48DD0F72" w14:textId="77777777" w:rsidR="00981C0C" w:rsidRPr="00AB47D9" w:rsidRDefault="00981C0C" w:rsidP="00D91E9C">
            <w:pPr>
              <w:spacing w:after="240" w:line="360" w:lineRule="auto"/>
              <w:jc w:val="both"/>
              <w:rPr>
                <w:rFonts w:ascii="Arial" w:hAnsi="Arial" w:cs="Arial"/>
              </w:rPr>
            </w:pPr>
            <w:r w:rsidRPr="00AB47D9">
              <w:rPr>
                <w:rFonts w:ascii="Arial" w:hAnsi="Arial" w:cs="Arial"/>
              </w:rPr>
              <w:lastRenderedPageBreak/>
              <w:t>What do students believe about their knowledge in Virtual learning environment (VLE) based courses and lessons?</w:t>
            </w:r>
          </w:p>
        </w:tc>
        <w:tc>
          <w:tcPr>
            <w:tcW w:w="2790" w:type="dxa"/>
            <w:shd w:val="clear" w:color="auto" w:fill="C5E0B3" w:themeFill="accent6" w:themeFillTint="66"/>
          </w:tcPr>
          <w:p w14:paraId="63A6554A" w14:textId="77777777" w:rsidR="00981C0C" w:rsidRPr="00AB47D9" w:rsidRDefault="00981C0C" w:rsidP="00D91E9C">
            <w:pPr>
              <w:spacing w:after="240" w:line="360" w:lineRule="auto"/>
              <w:jc w:val="center"/>
              <w:rPr>
                <w:rFonts w:ascii="Arial" w:hAnsi="Arial" w:cs="Arial"/>
              </w:rPr>
            </w:pPr>
            <w:r w:rsidRPr="00AB47D9">
              <w:rPr>
                <w:rFonts w:ascii="Arial" w:hAnsi="Arial" w:cs="Arial"/>
              </w:rPr>
              <w:t>Learning effectively</w:t>
            </w:r>
          </w:p>
        </w:tc>
        <w:tc>
          <w:tcPr>
            <w:tcW w:w="1731" w:type="dxa"/>
            <w:shd w:val="clear" w:color="auto" w:fill="C5E0B3" w:themeFill="accent6" w:themeFillTint="66"/>
          </w:tcPr>
          <w:p w14:paraId="7F22DFA8" w14:textId="77777777" w:rsidR="00981C0C" w:rsidRPr="00AB47D9" w:rsidRDefault="00981C0C" w:rsidP="00D91E9C">
            <w:pPr>
              <w:spacing w:after="240" w:line="360" w:lineRule="auto"/>
              <w:jc w:val="center"/>
              <w:rPr>
                <w:rFonts w:ascii="Arial" w:hAnsi="Arial" w:cs="Arial"/>
              </w:rPr>
            </w:pPr>
            <w:r w:rsidRPr="00AB47D9">
              <w:rPr>
                <w:rFonts w:ascii="Arial" w:hAnsi="Arial" w:cs="Arial"/>
              </w:rPr>
              <w:t>11</w:t>
            </w:r>
          </w:p>
        </w:tc>
      </w:tr>
      <w:tr w:rsidR="00981C0C" w:rsidRPr="00AB47D9" w14:paraId="2FECFFEA" w14:textId="77777777" w:rsidTr="0011367F">
        <w:tc>
          <w:tcPr>
            <w:tcW w:w="4495" w:type="dxa"/>
            <w:vMerge/>
            <w:shd w:val="clear" w:color="auto" w:fill="F7CAAC" w:themeFill="accent2" w:themeFillTint="66"/>
          </w:tcPr>
          <w:p w14:paraId="1230BBCB" w14:textId="77777777" w:rsidR="00981C0C" w:rsidRPr="00AB47D9" w:rsidRDefault="00981C0C" w:rsidP="00D91E9C">
            <w:pPr>
              <w:spacing w:after="240" w:line="360" w:lineRule="auto"/>
              <w:jc w:val="both"/>
              <w:rPr>
                <w:rFonts w:ascii="Arial" w:hAnsi="Arial" w:cs="Arial"/>
              </w:rPr>
            </w:pPr>
          </w:p>
        </w:tc>
        <w:tc>
          <w:tcPr>
            <w:tcW w:w="2790" w:type="dxa"/>
            <w:shd w:val="clear" w:color="auto" w:fill="C5E0B3" w:themeFill="accent6" w:themeFillTint="66"/>
          </w:tcPr>
          <w:p w14:paraId="72A12200" w14:textId="77777777" w:rsidR="00981C0C" w:rsidRPr="00AB47D9" w:rsidRDefault="00981C0C" w:rsidP="00D91E9C">
            <w:pPr>
              <w:spacing w:after="240" w:line="360" w:lineRule="auto"/>
              <w:jc w:val="center"/>
              <w:rPr>
                <w:rFonts w:ascii="Arial" w:hAnsi="Arial" w:cs="Arial"/>
              </w:rPr>
            </w:pPr>
            <w:r w:rsidRPr="00AB47D9">
              <w:rPr>
                <w:rFonts w:ascii="Arial" w:hAnsi="Arial" w:cs="Arial"/>
              </w:rPr>
              <w:t>Learning less effectively</w:t>
            </w:r>
          </w:p>
        </w:tc>
        <w:tc>
          <w:tcPr>
            <w:tcW w:w="1731" w:type="dxa"/>
            <w:shd w:val="clear" w:color="auto" w:fill="C5E0B3" w:themeFill="accent6" w:themeFillTint="66"/>
          </w:tcPr>
          <w:p w14:paraId="2AA2503D" w14:textId="77777777" w:rsidR="00981C0C" w:rsidRPr="00AB47D9" w:rsidRDefault="00981C0C" w:rsidP="00D91E9C">
            <w:pPr>
              <w:spacing w:after="240" w:line="360" w:lineRule="auto"/>
              <w:jc w:val="center"/>
              <w:rPr>
                <w:rFonts w:ascii="Arial" w:hAnsi="Arial" w:cs="Arial"/>
              </w:rPr>
            </w:pPr>
            <w:r w:rsidRPr="00AB47D9">
              <w:rPr>
                <w:rFonts w:ascii="Arial" w:hAnsi="Arial" w:cs="Arial"/>
              </w:rPr>
              <w:t>06</w:t>
            </w:r>
          </w:p>
        </w:tc>
      </w:tr>
      <w:tr w:rsidR="00981C0C" w:rsidRPr="00AB47D9" w14:paraId="03609355" w14:textId="77777777" w:rsidTr="0011367F">
        <w:tc>
          <w:tcPr>
            <w:tcW w:w="4495" w:type="dxa"/>
            <w:vMerge/>
            <w:shd w:val="clear" w:color="auto" w:fill="F7CAAC" w:themeFill="accent2" w:themeFillTint="66"/>
          </w:tcPr>
          <w:p w14:paraId="32227FFC" w14:textId="77777777" w:rsidR="00981C0C" w:rsidRPr="00AB47D9" w:rsidRDefault="00981C0C" w:rsidP="00D91E9C">
            <w:pPr>
              <w:spacing w:after="240" w:line="360" w:lineRule="auto"/>
              <w:jc w:val="both"/>
              <w:rPr>
                <w:rFonts w:ascii="Arial" w:hAnsi="Arial" w:cs="Arial"/>
              </w:rPr>
            </w:pPr>
          </w:p>
        </w:tc>
        <w:tc>
          <w:tcPr>
            <w:tcW w:w="2790" w:type="dxa"/>
            <w:shd w:val="clear" w:color="auto" w:fill="C5E0B3" w:themeFill="accent6" w:themeFillTint="66"/>
          </w:tcPr>
          <w:p w14:paraId="7094C76D" w14:textId="77777777" w:rsidR="00981C0C" w:rsidRPr="00AB47D9" w:rsidRDefault="00981C0C" w:rsidP="00D91E9C">
            <w:pPr>
              <w:spacing w:after="240" w:line="360" w:lineRule="auto"/>
              <w:jc w:val="center"/>
              <w:rPr>
                <w:rFonts w:ascii="Arial" w:hAnsi="Arial" w:cs="Arial"/>
              </w:rPr>
            </w:pPr>
            <w:r w:rsidRPr="00AB47D9">
              <w:rPr>
                <w:rFonts w:ascii="Arial" w:hAnsi="Arial" w:cs="Arial"/>
              </w:rPr>
              <w:t>Neutral</w:t>
            </w:r>
          </w:p>
        </w:tc>
        <w:tc>
          <w:tcPr>
            <w:tcW w:w="1731" w:type="dxa"/>
            <w:shd w:val="clear" w:color="auto" w:fill="C5E0B3" w:themeFill="accent6" w:themeFillTint="66"/>
          </w:tcPr>
          <w:p w14:paraId="16B39B7C" w14:textId="77777777" w:rsidR="00981C0C" w:rsidRPr="00AB47D9" w:rsidRDefault="00981C0C" w:rsidP="00D91E9C">
            <w:pPr>
              <w:spacing w:after="240" w:line="360" w:lineRule="auto"/>
              <w:jc w:val="center"/>
              <w:rPr>
                <w:rFonts w:ascii="Arial" w:hAnsi="Arial" w:cs="Arial"/>
              </w:rPr>
            </w:pPr>
            <w:r w:rsidRPr="00AB47D9">
              <w:rPr>
                <w:rFonts w:ascii="Arial" w:hAnsi="Arial" w:cs="Arial"/>
              </w:rPr>
              <w:t>03</w:t>
            </w:r>
          </w:p>
        </w:tc>
      </w:tr>
      <w:tr w:rsidR="00981C0C" w:rsidRPr="00AB47D9" w14:paraId="0FB7D070" w14:textId="77777777" w:rsidTr="0011367F">
        <w:tc>
          <w:tcPr>
            <w:tcW w:w="4495" w:type="dxa"/>
            <w:vMerge/>
            <w:shd w:val="clear" w:color="auto" w:fill="F7CAAC" w:themeFill="accent2" w:themeFillTint="66"/>
          </w:tcPr>
          <w:p w14:paraId="2B00C898" w14:textId="77777777" w:rsidR="00981C0C" w:rsidRPr="00AB47D9" w:rsidRDefault="00981C0C" w:rsidP="00D91E9C">
            <w:pPr>
              <w:spacing w:after="240" w:line="360" w:lineRule="auto"/>
              <w:jc w:val="both"/>
              <w:rPr>
                <w:rFonts w:ascii="Arial" w:hAnsi="Arial" w:cs="Arial"/>
              </w:rPr>
            </w:pPr>
          </w:p>
        </w:tc>
        <w:tc>
          <w:tcPr>
            <w:tcW w:w="2790" w:type="dxa"/>
            <w:shd w:val="clear" w:color="auto" w:fill="C5E0B3" w:themeFill="accent6" w:themeFillTint="66"/>
          </w:tcPr>
          <w:p w14:paraId="581C4935" w14:textId="77777777" w:rsidR="00981C0C" w:rsidRPr="00AB47D9" w:rsidRDefault="00981C0C" w:rsidP="00D91E9C">
            <w:pPr>
              <w:spacing w:after="240" w:line="360" w:lineRule="auto"/>
              <w:jc w:val="center"/>
              <w:rPr>
                <w:rFonts w:ascii="Arial" w:hAnsi="Arial" w:cs="Arial"/>
              </w:rPr>
            </w:pPr>
            <w:r w:rsidRPr="00AB47D9">
              <w:rPr>
                <w:rFonts w:ascii="Arial" w:hAnsi="Arial" w:cs="Arial"/>
              </w:rPr>
              <w:t>Total</w:t>
            </w:r>
          </w:p>
        </w:tc>
        <w:tc>
          <w:tcPr>
            <w:tcW w:w="1731" w:type="dxa"/>
            <w:shd w:val="clear" w:color="auto" w:fill="C5E0B3" w:themeFill="accent6" w:themeFillTint="66"/>
          </w:tcPr>
          <w:p w14:paraId="503155DD" w14:textId="77777777" w:rsidR="00981C0C" w:rsidRPr="00AB47D9" w:rsidRDefault="00981C0C" w:rsidP="00D91E9C">
            <w:pPr>
              <w:spacing w:after="240" w:line="360" w:lineRule="auto"/>
              <w:jc w:val="center"/>
              <w:rPr>
                <w:rFonts w:ascii="Arial" w:hAnsi="Arial" w:cs="Arial"/>
              </w:rPr>
            </w:pPr>
            <w:r w:rsidRPr="00AB47D9">
              <w:rPr>
                <w:rFonts w:ascii="Arial" w:hAnsi="Arial" w:cs="Arial"/>
              </w:rPr>
              <w:t>20</w:t>
            </w:r>
          </w:p>
        </w:tc>
      </w:tr>
    </w:tbl>
    <w:p w14:paraId="19C4014D" w14:textId="77777777" w:rsidR="00981C0C" w:rsidRPr="00AB47D9" w:rsidRDefault="00981C0C" w:rsidP="00D91E9C">
      <w:pPr>
        <w:spacing w:after="240" w:line="360" w:lineRule="auto"/>
        <w:rPr>
          <w:rFonts w:ascii="Arial" w:hAnsi="Arial" w:cs="Arial"/>
        </w:rPr>
      </w:pPr>
    </w:p>
    <w:p w14:paraId="0F72ABAF" w14:textId="77777777" w:rsidR="00014631" w:rsidRPr="00AB47D9" w:rsidRDefault="00014631" w:rsidP="00D91E9C">
      <w:pPr>
        <w:spacing w:after="240" w:line="360" w:lineRule="auto"/>
        <w:rPr>
          <w:rFonts w:ascii="Arial" w:hAnsi="Arial" w:cs="Arial"/>
          <w:b/>
        </w:rPr>
      </w:pPr>
      <w:r w:rsidRPr="00AB47D9">
        <w:rPr>
          <w:rFonts w:ascii="Arial" w:hAnsi="Arial" w:cs="Arial"/>
          <w:b/>
        </w:rPr>
        <w:t xml:space="preserve">Graph: </w:t>
      </w:r>
    </w:p>
    <w:p w14:paraId="3D3121B4" w14:textId="77777777" w:rsidR="00014631" w:rsidRPr="00AB47D9" w:rsidRDefault="00014631" w:rsidP="00D91E9C">
      <w:pPr>
        <w:spacing w:after="240" w:line="360" w:lineRule="auto"/>
        <w:jc w:val="center"/>
        <w:rPr>
          <w:rFonts w:ascii="Arial" w:hAnsi="Arial" w:cs="Arial"/>
        </w:rPr>
      </w:pPr>
      <w:r w:rsidRPr="00AB47D9">
        <w:rPr>
          <w:rFonts w:ascii="Arial" w:hAnsi="Arial" w:cs="Arial"/>
          <w:noProof/>
          <w:lang w:val="en-US"/>
        </w:rPr>
        <w:drawing>
          <wp:inline distT="0" distB="0" distL="0" distR="0" wp14:anchorId="5ED57DC1" wp14:editId="3F463DDD">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0E6DB06" w14:textId="77777777" w:rsidR="00996D73" w:rsidRPr="00AB47D9" w:rsidRDefault="00996D73" w:rsidP="00D91E9C">
      <w:pPr>
        <w:spacing w:after="240" w:line="360" w:lineRule="auto"/>
        <w:jc w:val="both"/>
        <w:rPr>
          <w:rFonts w:ascii="Arial" w:hAnsi="Arial" w:cs="Arial"/>
        </w:rPr>
      </w:pPr>
      <w:r w:rsidRPr="00AB47D9">
        <w:rPr>
          <w:rFonts w:ascii="Arial" w:hAnsi="Arial" w:cs="Arial"/>
        </w:rPr>
        <w:t>Perception: The third question probably answers reveals that many students at the University of Wales Trinity Saint David believe VLE-based study helps them learn more effectively. However, not all individuals are familiar with the system.</w:t>
      </w:r>
    </w:p>
    <w:p w14:paraId="536D267B" w14:textId="77777777" w:rsidR="004A54E9" w:rsidRPr="00AB47D9" w:rsidRDefault="00364C90" w:rsidP="00D91E9C">
      <w:pPr>
        <w:spacing w:after="240" w:line="360" w:lineRule="auto"/>
        <w:rPr>
          <w:rFonts w:ascii="Arial" w:hAnsi="Arial" w:cs="Arial"/>
        </w:rPr>
      </w:pPr>
      <w:r w:rsidRPr="00AB47D9">
        <w:rPr>
          <w:rFonts w:ascii="Arial" w:hAnsi="Arial" w:cs="Arial"/>
          <w:b/>
        </w:rPr>
        <w:t xml:space="preserve">Question 4: </w:t>
      </w:r>
      <w:r w:rsidR="005074B8" w:rsidRPr="00AB47D9">
        <w:rPr>
          <w:rFonts w:ascii="Arial" w:hAnsi="Arial" w:cs="Arial"/>
        </w:rPr>
        <w:t>What suggestions do the students have for making the VLE more useful?</w:t>
      </w:r>
    </w:p>
    <w:tbl>
      <w:tblPr>
        <w:tblStyle w:val="TableGrid"/>
        <w:tblW w:w="0" w:type="auto"/>
        <w:tblLook w:val="04A0" w:firstRow="1" w:lastRow="0" w:firstColumn="1" w:lastColumn="0" w:noHBand="0" w:noVBand="1"/>
      </w:tblPr>
      <w:tblGrid>
        <w:gridCol w:w="4495"/>
        <w:gridCol w:w="2790"/>
        <w:gridCol w:w="1731"/>
      </w:tblGrid>
      <w:tr w:rsidR="00DA7AB8" w:rsidRPr="00AB47D9" w14:paraId="1095B228" w14:textId="77777777" w:rsidTr="0011367F">
        <w:tc>
          <w:tcPr>
            <w:tcW w:w="4495" w:type="dxa"/>
            <w:vMerge w:val="restart"/>
            <w:shd w:val="clear" w:color="auto" w:fill="F7CAAC" w:themeFill="accent2" w:themeFillTint="66"/>
          </w:tcPr>
          <w:p w14:paraId="1D6A2A75" w14:textId="77777777" w:rsidR="00DA7AB8" w:rsidRPr="00AB47D9" w:rsidRDefault="00DA7AB8" w:rsidP="00D91E9C">
            <w:pPr>
              <w:spacing w:after="240" w:line="360" w:lineRule="auto"/>
              <w:jc w:val="both"/>
              <w:rPr>
                <w:rFonts w:ascii="Arial" w:hAnsi="Arial" w:cs="Arial"/>
              </w:rPr>
            </w:pPr>
            <w:r w:rsidRPr="00AB47D9">
              <w:rPr>
                <w:rFonts w:ascii="Arial" w:hAnsi="Arial" w:cs="Arial"/>
              </w:rPr>
              <w:t>What suggestions do the students have for making the VLE more useful?</w:t>
            </w:r>
          </w:p>
        </w:tc>
        <w:tc>
          <w:tcPr>
            <w:tcW w:w="2790" w:type="dxa"/>
            <w:shd w:val="clear" w:color="auto" w:fill="C5E0B3" w:themeFill="accent6" w:themeFillTint="66"/>
          </w:tcPr>
          <w:p w14:paraId="0CEB81F4" w14:textId="77777777" w:rsidR="00DA7AB8" w:rsidRPr="00AB47D9" w:rsidRDefault="00DA7AB8" w:rsidP="00D91E9C">
            <w:pPr>
              <w:spacing w:after="240" w:line="360" w:lineRule="auto"/>
              <w:jc w:val="center"/>
              <w:rPr>
                <w:rFonts w:ascii="Arial" w:hAnsi="Arial" w:cs="Arial"/>
              </w:rPr>
            </w:pPr>
            <w:r w:rsidRPr="00AB47D9">
              <w:rPr>
                <w:rFonts w:ascii="Arial" w:hAnsi="Arial" w:cs="Arial"/>
              </w:rPr>
              <w:t>Permanent use of VLE</w:t>
            </w:r>
          </w:p>
        </w:tc>
        <w:tc>
          <w:tcPr>
            <w:tcW w:w="1731" w:type="dxa"/>
            <w:shd w:val="clear" w:color="auto" w:fill="C5E0B3" w:themeFill="accent6" w:themeFillTint="66"/>
          </w:tcPr>
          <w:p w14:paraId="41E53100" w14:textId="77777777" w:rsidR="00DA7AB8" w:rsidRPr="00AB47D9" w:rsidRDefault="00DA7AB8" w:rsidP="00D91E9C">
            <w:pPr>
              <w:spacing w:after="240" w:line="360" w:lineRule="auto"/>
              <w:jc w:val="center"/>
              <w:rPr>
                <w:rFonts w:ascii="Arial" w:hAnsi="Arial" w:cs="Arial"/>
              </w:rPr>
            </w:pPr>
            <w:r w:rsidRPr="00AB47D9">
              <w:rPr>
                <w:rFonts w:ascii="Arial" w:hAnsi="Arial" w:cs="Arial"/>
              </w:rPr>
              <w:t>09</w:t>
            </w:r>
          </w:p>
        </w:tc>
      </w:tr>
      <w:tr w:rsidR="00DA7AB8" w:rsidRPr="00AB47D9" w14:paraId="37E10DF2" w14:textId="77777777" w:rsidTr="0011367F">
        <w:tc>
          <w:tcPr>
            <w:tcW w:w="4495" w:type="dxa"/>
            <w:vMerge/>
            <w:shd w:val="clear" w:color="auto" w:fill="F7CAAC" w:themeFill="accent2" w:themeFillTint="66"/>
          </w:tcPr>
          <w:p w14:paraId="59E0643F" w14:textId="77777777" w:rsidR="00DA7AB8" w:rsidRPr="00AB47D9" w:rsidRDefault="00DA7AB8" w:rsidP="00D91E9C">
            <w:pPr>
              <w:spacing w:after="240" w:line="360" w:lineRule="auto"/>
              <w:jc w:val="both"/>
              <w:rPr>
                <w:rFonts w:ascii="Arial" w:hAnsi="Arial" w:cs="Arial"/>
              </w:rPr>
            </w:pPr>
          </w:p>
        </w:tc>
        <w:tc>
          <w:tcPr>
            <w:tcW w:w="2790" w:type="dxa"/>
            <w:shd w:val="clear" w:color="auto" w:fill="C5E0B3" w:themeFill="accent6" w:themeFillTint="66"/>
          </w:tcPr>
          <w:p w14:paraId="1072BC2D" w14:textId="77777777" w:rsidR="00DA7AB8" w:rsidRPr="00AB47D9" w:rsidRDefault="00DA7AB8" w:rsidP="00D91E9C">
            <w:pPr>
              <w:spacing w:after="240" w:line="360" w:lineRule="auto"/>
              <w:jc w:val="center"/>
              <w:rPr>
                <w:rFonts w:ascii="Arial" w:hAnsi="Arial" w:cs="Arial"/>
              </w:rPr>
            </w:pPr>
            <w:r w:rsidRPr="00AB47D9">
              <w:rPr>
                <w:rFonts w:ascii="Arial" w:hAnsi="Arial" w:cs="Arial"/>
              </w:rPr>
              <w:t>Traditional VLE</w:t>
            </w:r>
          </w:p>
        </w:tc>
        <w:tc>
          <w:tcPr>
            <w:tcW w:w="1731" w:type="dxa"/>
            <w:shd w:val="clear" w:color="auto" w:fill="C5E0B3" w:themeFill="accent6" w:themeFillTint="66"/>
          </w:tcPr>
          <w:p w14:paraId="1CA9C46B" w14:textId="77777777" w:rsidR="00DA7AB8" w:rsidRPr="00AB47D9" w:rsidRDefault="00DA7AB8" w:rsidP="00D91E9C">
            <w:pPr>
              <w:spacing w:after="240" w:line="360" w:lineRule="auto"/>
              <w:jc w:val="center"/>
              <w:rPr>
                <w:rFonts w:ascii="Arial" w:hAnsi="Arial" w:cs="Arial"/>
              </w:rPr>
            </w:pPr>
            <w:r w:rsidRPr="00AB47D9">
              <w:rPr>
                <w:rFonts w:ascii="Arial" w:hAnsi="Arial" w:cs="Arial"/>
              </w:rPr>
              <w:t>06</w:t>
            </w:r>
          </w:p>
        </w:tc>
      </w:tr>
      <w:tr w:rsidR="00DA7AB8" w:rsidRPr="00AB47D9" w14:paraId="0978A531" w14:textId="77777777" w:rsidTr="0011367F">
        <w:tc>
          <w:tcPr>
            <w:tcW w:w="4495" w:type="dxa"/>
            <w:vMerge/>
            <w:shd w:val="clear" w:color="auto" w:fill="F7CAAC" w:themeFill="accent2" w:themeFillTint="66"/>
          </w:tcPr>
          <w:p w14:paraId="4FE0C4EB" w14:textId="77777777" w:rsidR="00DA7AB8" w:rsidRPr="00AB47D9" w:rsidRDefault="00DA7AB8" w:rsidP="00D91E9C">
            <w:pPr>
              <w:spacing w:after="240" w:line="360" w:lineRule="auto"/>
              <w:jc w:val="both"/>
              <w:rPr>
                <w:rFonts w:ascii="Arial" w:hAnsi="Arial" w:cs="Arial"/>
              </w:rPr>
            </w:pPr>
          </w:p>
        </w:tc>
        <w:tc>
          <w:tcPr>
            <w:tcW w:w="2790" w:type="dxa"/>
            <w:shd w:val="clear" w:color="auto" w:fill="C5E0B3" w:themeFill="accent6" w:themeFillTint="66"/>
          </w:tcPr>
          <w:p w14:paraId="7CEF5A90" w14:textId="77777777" w:rsidR="00DA7AB8" w:rsidRPr="00AB47D9" w:rsidRDefault="00DA7AB8" w:rsidP="00D91E9C">
            <w:pPr>
              <w:spacing w:after="240" w:line="360" w:lineRule="auto"/>
              <w:jc w:val="center"/>
              <w:rPr>
                <w:rFonts w:ascii="Arial" w:hAnsi="Arial" w:cs="Arial"/>
              </w:rPr>
            </w:pPr>
            <w:r w:rsidRPr="00AB47D9">
              <w:rPr>
                <w:rFonts w:ascii="Arial" w:hAnsi="Arial" w:cs="Arial"/>
              </w:rPr>
              <w:t>Using a variety of techniques</w:t>
            </w:r>
          </w:p>
        </w:tc>
        <w:tc>
          <w:tcPr>
            <w:tcW w:w="1731" w:type="dxa"/>
            <w:shd w:val="clear" w:color="auto" w:fill="C5E0B3" w:themeFill="accent6" w:themeFillTint="66"/>
          </w:tcPr>
          <w:p w14:paraId="0572356F" w14:textId="77777777" w:rsidR="00DA7AB8" w:rsidRPr="00AB47D9" w:rsidRDefault="00DA7AB8" w:rsidP="00D91E9C">
            <w:pPr>
              <w:spacing w:after="240" w:line="360" w:lineRule="auto"/>
              <w:jc w:val="center"/>
              <w:rPr>
                <w:rFonts w:ascii="Arial" w:hAnsi="Arial" w:cs="Arial"/>
              </w:rPr>
            </w:pPr>
            <w:r w:rsidRPr="00AB47D9">
              <w:rPr>
                <w:rFonts w:ascii="Arial" w:hAnsi="Arial" w:cs="Arial"/>
              </w:rPr>
              <w:t>05</w:t>
            </w:r>
          </w:p>
        </w:tc>
      </w:tr>
      <w:tr w:rsidR="00DA7AB8" w:rsidRPr="00AB47D9" w14:paraId="51384DC7" w14:textId="77777777" w:rsidTr="0011367F">
        <w:tc>
          <w:tcPr>
            <w:tcW w:w="4495" w:type="dxa"/>
            <w:vMerge/>
            <w:shd w:val="clear" w:color="auto" w:fill="F7CAAC" w:themeFill="accent2" w:themeFillTint="66"/>
          </w:tcPr>
          <w:p w14:paraId="7465EF50" w14:textId="77777777" w:rsidR="00DA7AB8" w:rsidRPr="00AB47D9" w:rsidRDefault="00DA7AB8" w:rsidP="00D91E9C">
            <w:pPr>
              <w:spacing w:after="240" w:line="360" w:lineRule="auto"/>
              <w:jc w:val="both"/>
              <w:rPr>
                <w:rFonts w:ascii="Arial" w:hAnsi="Arial" w:cs="Arial"/>
              </w:rPr>
            </w:pPr>
          </w:p>
        </w:tc>
        <w:tc>
          <w:tcPr>
            <w:tcW w:w="2790" w:type="dxa"/>
            <w:shd w:val="clear" w:color="auto" w:fill="C5E0B3" w:themeFill="accent6" w:themeFillTint="66"/>
          </w:tcPr>
          <w:p w14:paraId="059AB7D8" w14:textId="77777777" w:rsidR="00DA7AB8" w:rsidRPr="00AB47D9" w:rsidRDefault="00DA7AB8" w:rsidP="00D91E9C">
            <w:pPr>
              <w:spacing w:after="240" w:line="360" w:lineRule="auto"/>
              <w:jc w:val="center"/>
              <w:rPr>
                <w:rFonts w:ascii="Arial" w:hAnsi="Arial" w:cs="Arial"/>
              </w:rPr>
            </w:pPr>
            <w:r w:rsidRPr="00AB47D9">
              <w:rPr>
                <w:rFonts w:ascii="Arial" w:hAnsi="Arial" w:cs="Arial"/>
              </w:rPr>
              <w:t>Total</w:t>
            </w:r>
          </w:p>
        </w:tc>
        <w:tc>
          <w:tcPr>
            <w:tcW w:w="1731" w:type="dxa"/>
            <w:shd w:val="clear" w:color="auto" w:fill="C5E0B3" w:themeFill="accent6" w:themeFillTint="66"/>
          </w:tcPr>
          <w:p w14:paraId="1B8B7C9D" w14:textId="77777777" w:rsidR="00DA7AB8" w:rsidRPr="00AB47D9" w:rsidRDefault="00DA7AB8" w:rsidP="00D91E9C">
            <w:pPr>
              <w:spacing w:after="240" w:line="360" w:lineRule="auto"/>
              <w:jc w:val="center"/>
              <w:rPr>
                <w:rFonts w:ascii="Arial" w:hAnsi="Arial" w:cs="Arial"/>
              </w:rPr>
            </w:pPr>
            <w:r w:rsidRPr="00AB47D9">
              <w:rPr>
                <w:rFonts w:ascii="Arial" w:hAnsi="Arial" w:cs="Arial"/>
              </w:rPr>
              <w:t>20</w:t>
            </w:r>
          </w:p>
        </w:tc>
      </w:tr>
    </w:tbl>
    <w:p w14:paraId="780CB4B7" w14:textId="77777777" w:rsidR="00DA7AB8" w:rsidRPr="00AB47D9" w:rsidRDefault="00DA7AB8" w:rsidP="00D91E9C">
      <w:pPr>
        <w:spacing w:after="240" w:line="360" w:lineRule="auto"/>
        <w:rPr>
          <w:rFonts w:ascii="Arial" w:hAnsi="Arial" w:cs="Arial"/>
          <w:b/>
        </w:rPr>
      </w:pPr>
    </w:p>
    <w:p w14:paraId="1A7DC020" w14:textId="77777777" w:rsidR="004A54E9" w:rsidRPr="00AB47D9" w:rsidRDefault="007774FD" w:rsidP="00D91E9C">
      <w:pPr>
        <w:spacing w:after="240" w:line="360" w:lineRule="auto"/>
        <w:rPr>
          <w:rFonts w:ascii="Arial" w:hAnsi="Arial" w:cs="Arial"/>
          <w:b/>
        </w:rPr>
      </w:pPr>
      <w:r w:rsidRPr="00AB47D9">
        <w:rPr>
          <w:rFonts w:ascii="Arial" w:hAnsi="Arial" w:cs="Arial"/>
          <w:b/>
        </w:rPr>
        <w:lastRenderedPageBreak/>
        <w:t>Graph:</w:t>
      </w:r>
    </w:p>
    <w:p w14:paraId="654057FA" w14:textId="77777777" w:rsidR="00DA7AB8" w:rsidRPr="00AB47D9" w:rsidRDefault="004A54E9" w:rsidP="00D91E9C">
      <w:pPr>
        <w:spacing w:after="240" w:line="360" w:lineRule="auto"/>
        <w:jc w:val="center"/>
        <w:rPr>
          <w:rFonts w:ascii="Arial" w:hAnsi="Arial" w:cs="Arial"/>
        </w:rPr>
      </w:pPr>
      <w:r w:rsidRPr="00AB47D9">
        <w:rPr>
          <w:rFonts w:ascii="Arial" w:hAnsi="Arial" w:cs="Arial"/>
          <w:noProof/>
          <w:lang w:val="en-US"/>
        </w:rPr>
        <w:drawing>
          <wp:inline distT="0" distB="0" distL="0" distR="0" wp14:anchorId="04C01E95" wp14:editId="5961DEB1">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07BEF2E" w14:textId="77777777" w:rsidR="00CD0CE4" w:rsidRPr="00AB47D9" w:rsidRDefault="00EB3292" w:rsidP="00D91E9C">
      <w:pPr>
        <w:spacing w:after="240" w:line="360" w:lineRule="auto"/>
        <w:jc w:val="both"/>
        <w:rPr>
          <w:rFonts w:ascii="Arial" w:hAnsi="Arial" w:cs="Arial"/>
        </w:rPr>
      </w:pPr>
      <w:r w:rsidRPr="00AB47D9">
        <w:rPr>
          <w:rFonts w:ascii="Arial" w:hAnsi="Arial" w:cs="Arial"/>
        </w:rPr>
        <w:t>Perception: University of Wales Trinity Saint David students believes that VLE is vital and should be more stable and utilized in various ways, according to their responses to the questionnaire.</w:t>
      </w:r>
    </w:p>
    <w:p w14:paraId="5D939DFD" w14:textId="77777777" w:rsidR="00CD0CE4" w:rsidRPr="00AB47D9" w:rsidRDefault="00CD0CE4" w:rsidP="00D91E9C">
      <w:pPr>
        <w:pStyle w:val="Heading2"/>
        <w:spacing w:after="240"/>
      </w:pPr>
      <w:bookmarkStart w:id="11" w:name="_Toc100654654"/>
      <w:r w:rsidRPr="00AB47D9">
        <w:t>Secondary Research</w:t>
      </w:r>
      <w:bookmarkEnd w:id="11"/>
    </w:p>
    <w:p w14:paraId="0320CA81" w14:textId="77777777" w:rsidR="00875085" w:rsidRPr="00AB47D9" w:rsidRDefault="00BB4A60" w:rsidP="00D91E9C">
      <w:pPr>
        <w:spacing w:after="240" w:line="360" w:lineRule="auto"/>
        <w:jc w:val="both"/>
        <w:rPr>
          <w:rFonts w:ascii="Arial" w:hAnsi="Arial" w:cs="Arial"/>
        </w:rPr>
      </w:pPr>
      <w:r w:rsidRPr="00AB47D9">
        <w:rPr>
          <w:rFonts w:ascii="Arial" w:hAnsi="Arial" w:cs="Arial"/>
        </w:rPr>
        <w:t>Because of the enormous significance of the virtual classroom, as demonstrated in this secondary study, writers, scientists, journalists, and academics are now suggesting that all education be aligned with it. In their book, Student-</w:t>
      </w:r>
      <w:proofErr w:type="spellStart"/>
      <w:r w:rsidRPr="00AB47D9">
        <w:rPr>
          <w:rFonts w:ascii="Arial" w:hAnsi="Arial" w:cs="Arial"/>
        </w:rPr>
        <w:t>Centered</w:t>
      </w:r>
      <w:proofErr w:type="spellEnd"/>
      <w:r w:rsidRPr="00AB47D9">
        <w:rPr>
          <w:rFonts w:ascii="Arial" w:hAnsi="Arial" w:cs="Arial"/>
        </w:rPr>
        <w:t xml:space="preserve"> Digital Learning Platforms in Higher Education, released in 2018, authors Selma noted that VLE helps students become much more adaptable and economical in their learning abilities. According to the other group of authors, the International Manual of Virtual Learning Environments, published in 2007, the VLE is open to new things with groups of material and new methods of production and active learning. This group included J. </w:t>
      </w:r>
      <w:proofErr w:type="spellStart"/>
      <w:r w:rsidRPr="00AB47D9">
        <w:rPr>
          <w:rFonts w:ascii="Arial" w:hAnsi="Arial" w:cs="Arial"/>
        </w:rPr>
        <w:t>Hunsinger</w:t>
      </w:r>
      <w:proofErr w:type="spellEnd"/>
      <w:r w:rsidRPr="00AB47D9">
        <w:rPr>
          <w:rFonts w:ascii="Arial" w:hAnsi="Arial" w:cs="Arial"/>
        </w:rPr>
        <w:t xml:space="preserve"> and P. </w:t>
      </w:r>
      <w:proofErr w:type="spellStart"/>
      <w:r w:rsidRPr="00AB47D9">
        <w:rPr>
          <w:rFonts w:ascii="Arial" w:hAnsi="Arial" w:cs="Arial"/>
        </w:rPr>
        <w:t>Trifonas</w:t>
      </w:r>
      <w:proofErr w:type="spellEnd"/>
      <w:r w:rsidRPr="00AB47D9">
        <w:rPr>
          <w:rFonts w:ascii="Arial" w:hAnsi="Arial" w:cs="Arial"/>
        </w:rPr>
        <w:t xml:space="preserve">. It provides internet examinations and tests, records, and live broadcasts to provide educational guidance for students. By using a variety of activities, teachers may increase student engagement and satisfaction while also improving the quality of instruction. A paper called Mind, the Cognitive gap learning in digital learning defect detection of teachers and students, explains how VLEs help instructors create activities, monitor regulations work, track student's demonstration, exercise, and commitment to the persons they teach. As a result, the significance of the Virtual learning environment and its effect on pupils is evident. </w:t>
      </w:r>
      <w:r w:rsidRPr="00AB47D9">
        <w:rPr>
          <w:rFonts w:ascii="Arial" w:hAnsi="Arial" w:cs="Arial"/>
        </w:rPr>
        <w:cr/>
        <w:t xml:space="preserve">For this study, students at the University of Wales Trinity Saint David were asked to describe </w:t>
      </w:r>
      <w:r w:rsidRPr="00AB47D9">
        <w:rPr>
          <w:rFonts w:ascii="Arial" w:hAnsi="Arial" w:cs="Arial"/>
        </w:rPr>
        <w:lastRenderedPageBreak/>
        <w:t>their experiences in using a virtual learning environment (VLE) to understand how the VLE affects their education in today's modern contexts.</w:t>
      </w:r>
      <w:r w:rsidR="00875085" w:rsidRPr="00AB47D9">
        <w:rPr>
          <w:rFonts w:ascii="Arial" w:hAnsi="Arial" w:cs="Arial"/>
        </w:rPr>
        <w:br w:type="page"/>
      </w:r>
    </w:p>
    <w:p w14:paraId="1C05774E" w14:textId="77777777" w:rsidR="009E0A82" w:rsidRPr="00AB47D9" w:rsidRDefault="00875085" w:rsidP="00D91E9C">
      <w:pPr>
        <w:pStyle w:val="Heading1"/>
        <w:spacing w:after="240" w:line="360" w:lineRule="auto"/>
        <w:rPr>
          <w:rFonts w:ascii="Arial" w:hAnsi="Arial" w:cs="Arial"/>
        </w:rPr>
      </w:pPr>
      <w:bookmarkStart w:id="12" w:name="_Toc100654655"/>
      <w:r w:rsidRPr="00AB47D9">
        <w:rPr>
          <w:rFonts w:ascii="Arial" w:hAnsi="Arial" w:cs="Arial"/>
        </w:rPr>
        <w:lastRenderedPageBreak/>
        <w:t>Conclusion</w:t>
      </w:r>
      <w:bookmarkEnd w:id="12"/>
    </w:p>
    <w:p w14:paraId="18BEA6E9" w14:textId="77777777" w:rsidR="007139A7" w:rsidRPr="00AB47D9" w:rsidRDefault="00875085" w:rsidP="00D91E9C">
      <w:pPr>
        <w:spacing w:after="240" w:line="360" w:lineRule="auto"/>
        <w:jc w:val="both"/>
        <w:rPr>
          <w:rFonts w:ascii="Arial" w:hAnsi="Arial" w:cs="Arial"/>
        </w:rPr>
      </w:pPr>
      <w:r w:rsidRPr="00AB47D9">
        <w:rPr>
          <w:rFonts w:ascii="Arial" w:hAnsi="Arial" w:cs="Arial"/>
        </w:rPr>
        <w:t>Technologies have evolved into an integral element of an individual's personal daily routine. It contributes to closing the gap among new ideas by making things intelligent in the appropriate way. It is critical for a person to have digital capabilities since they aid in the management of a competent digital platform, which is essential for the generation of new and inventive concepts in one's workplace environment. Social networking, cloud services, online conferences, and other related skills are examples of such abilities</w:t>
      </w:r>
      <w:r w:rsidR="007139A7" w:rsidRPr="00AB47D9">
        <w:rPr>
          <w:rFonts w:ascii="Arial" w:hAnsi="Arial" w:cs="Arial"/>
        </w:rPr>
        <w:t xml:space="preserve"> </w:t>
      </w:r>
      <w:r w:rsidR="007139A7" w:rsidRPr="00AB47D9">
        <w:rPr>
          <w:rFonts w:ascii="Arial" w:hAnsi="Arial" w:cs="Arial"/>
          <w:color w:val="000000"/>
          <w:shd w:val="clear" w:color="auto" w:fill="FFFFFF"/>
        </w:rPr>
        <w:t>(Fernández, 2020)</w:t>
      </w:r>
      <w:r w:rsidRPr="00AB47D9">
        <w:rPr>
          <w:rFonts w:ascii="Arial" w:hAnsi="Arial" w:cs="Arial"/>
        </w:rPr>
        <w:t>. In the workplace, those methods are very significant since technology makes it simpler to implement outstanding management methods more efficiently</w:t>
      </w:r>
      <w:r w:rsidR="00AB4973" w:rsidRPr="00AB47D9">
        <w:rPr>
          <w:rFonts w:ascii="Arial" w:hAnsi="Arial" w:cs="Arial"/>
        </w:rPr>
        <w:t xml:space="preserve"> </w:t>
      </w:r>
      <w:r w:rsidR="00AB4973" w:rsidRPr="00AB47D9">
        <w:rPr>
          <w:rFonts w:ascii="Arial" w:hAnsi="Arial" w:cs="Arial"/>
          <w:color w:val="000000"/>
          <w:shd w:val="clear" w:color="auto" w:fill="FFFFFF"/>
        </w:rPr>
        <w:t>(Digital Skills and Research Methods, 2022)</w:t>
      </w:r>
      <w:r w:rsidRPr="00AB47D9">
        <w:rPr>
          <w:rFonts w:ascii="Arial" w:hAnsi="Arial" w:cs="Arial"/>
        </w:rPr>
        <w:t>. People will look at the efficacy of current technologies in the workplace and university and also the usage of internet marketing tools. Finally, it will decide whether or not it is necessary to have one's corporate web presence.</w:t>
      </w:r>
    </w:p>
    <w:p w14:paraId="6515EC45" w14:textId="77777777" w:rsidR="007139A7" w:rsidRPr="00AB47D9" w:rsidRDefault="007139A7">
      <w:pPr>
        <w:rPr>
          <w:rFonts w:ascii="Arial" w:hAnsi="Arial" w:cs="Arial"/>
        </w:rPr>
      </w:pPr>
      <w:r w:rsidRPr="00AB47D9">
        <w:rPr>
          <w:rFonts w:ascii="Arial" w:hAnsi="Arial" w:cs="Arial"/>
        </w:rPr>
        <w:br w:type="page"/>
      </w:r>
    </w:p>
    <w:p w14:paraId="1515F2AE" w14:textId="6A5CF906" w:rsidR="00875085" w:rsidRPr="00AB47D9" w:rsidRDefault="007139A7" w:rsidP="00264161">
      <w:pPr>
        <w:pStyle w:val="Heading1"/>
        <w:spacing w:after="240" w:line="360" w:lineRule="auto"/>
        <w:jc w:val="both"/>
        <w:rPr>
          <w:rFonts w:ascii="Arial" w:hAnsi="Arial" w:cs="Arial"/>
        </w:rPr>
      </w:pPr>
      <w:bookmarkStart w:id="13" w:name="_Toc100654656"/>
      <w:r w:rsidRPr="00AB47D9">
        <w:rPr>
          <w:rFonts w:ascii="Arial" w:hAnsi="Arial" w:cs="Arial"/>
        </w:rPr>
        <w:lastRenderedPageBreak/>
        <w:t>Reference</w:t>
      </w:r>
      <w:bookmarkEnd w:id="13"/>
      <w:r w:rsidR="00EC7871">
        <w:rPr>
          <w:rFonts w:ascii="Arial" w:hAnsi="Arial" w:cs="Arial"/>
        </w:rPr>
        <w:t>s</w:t>
      </w:r>
    </w:p>
    <w:p w14:paraId="34DBA246" w14:textId="77777777" w:rsidR="00264161" w:rsidRPr="00AB47D9" w:rsidRDefault="00264161" w:rsidP="00264161">
      <w:pPr>
        <w:spacing w:before="240" w:after="240" w:line="360" w:lineRule="auto"/>
        <w:jc w:val="both"/>
        <w:rPr>
          <w:rFonts w:ascii="Arial" w:hAnsi="Arial" w:cs="Arial"/>
          <w:color w:val="000000"/>
          <w:shd w:val="clear" w:color="auto" w:fill="FFFFFF"/>
        </w:rPr>
      </w:pPr>
      <w:proofErr w:type="spellStart"/>
      <w:r w:rsidRPr="00AB47D9">
        <w:rPr>
          <w:rFonts w:ascii="Arial" w:hAnsi="Arial" w:cs="Arial"/>
          <w:color w:val="000000"/>
          <w:shd w:val="clear" w:color="auto" w:fill="FFFFFF"/>
        </w:rPr>
        <w:t>Çetin</w:t>
      </w:r>
      <w:proofErr w:type="spellEnd"/>
      <w:r w:rsidRPr="00AB47D9">
        <w:rPr>
          <w:rFonts w:ascii="Arial" w:hAnsi="Arial" w:cs="Arial"/>
          <w:color w:val="000000"/>
          <w:shd w:val="clear" w:color="auto" w:fill="FFFFFF"/>
        </w:rPr>
        <w:t>, E., 2021. Digital storytelling in teacher education and its effect on the digital literacy of pre-service teachers. </w:t>
      </w:r>
      <w:r w:rsidRPr="00AB47D9">
        <w:rPr>
          <w:rFonts w:ascii="Arial" w:hAnsi="Arial" w:cs="Arial"/>
          <w:i/>
          <w:iCs/>
          <w:color w:val="000000"/>
          <w:shd w:val="clear" w:color="auto" w:fill="FFFFFF"/>
        </w:rPr>
        <w:t>Thinking Skills and Creativity</w:t>
      </w:r>
      <w:r w:rsidRPr="00AB47D9">
        <w:rPr>
          <w:rFonts w:ascii="Arial" w:hAnsi="Arial" w:cs="Arial"/>
          <w:color w:val="000000"/>
          <w:shd w:val="clear" w:color="auto" w:fill="FFFFFF"/>
        </w:rPr>
        <w:t>, 39, p.100760.</w:t>
      </w:r>
    </w:p>
    <w:p w14:paraId="68ED2F78" w14:textId="77777777" w:rsidR="00264161" w:rsidRPr="00AB47D9" w:rsidRDefault="00264161" w:rsidP="00264161">
      <w:pPr>
        <w:spacing w:before="240" w:line="360" w:lineRule="auto"/>
        <w:jc w:val="both"/>
        <w:rPr>
          <w:rFonts w:ascii="Arial" w:hAnsi="Arial" w:cs="Arial"/>
          <w:color w:val="000000"/>
          <w:shd w:val="clear" w:color="auto" w:fill="FFFFFF"/>
        </w:rPr>
      </w:pPr>
      <w:r w:rsidRPr="00AB47D9">
        <w:rPr>
          <w:rFonts w:ascii="Arial" w:hAnsi="Arial" w:cs="Arial"/>
          <w:color w:val="000000"/>
          <w:shd w:val="clear" w:color="auto" w:fill="FFFFFF"/>
        </w:rPr>
        <w:t>Cohen, L., Manion, L. and Morrison, K., 2018. </w:t>
      </w:r>
      <w:r w:rsidRPr="00AB47D9">
        <w:rPr>
          <w:rFonts w:ascii="Arial" w:hAnsi="Arial" w:cs="Arial"/>
          <w:i/>
          <w:iCs/>
          <w:color w:val="000000"/>
          <w:shd w:val="clear" w:color="auto" w:fill="FFFFFF"/>
        </w:rPr>
        <w:t>Research methods in education</w:t>
      </w:r>
      <w:r w:rsidRPr="00AB47D9">
        <w:rPr>
          <w:rFonts w:ascii="Arial" w:hAnsi="Arial" w:cs="Arial"/>
          <w:color w:val="000000"/>
          <w:shd w:val="clear" w:color="auto" w:fill="FFFFFF"/>
        </w:rPr>
        <w:t>. London: Routledge.</w:t>
      </w:r>
    </w:p>
    <w:p w14:paraId="6E42F8D7" w14:textId="77777777" w:rsidR="00264161" w:rsidRPr="00AB47D9" w:rsidRDefault="00264161" w:rsidP="00264161">
      <w:pPr>
        <w:spacing w:before="240" w:line="360" w:lineRule="auto"/>
        <w:jc w:val="both"/>
        <w:rPr>
          <w:rFonts w:ascii="Arial" w:hAnsi="Arial" w:cs="Arial"/>
          <w:color w:val="000000"/>
          <w:shd w:val="clear" w:color="auto" w:fill="FFFFFF"/>
        </w:rPr>
      </w:pPr>
      <w:r w:rsidRPr="00AB47D9">
        <w:rPr>
          <w:rFonts w:ascii="Arial" w:hAnsi="Arial" w:cs="Arial"/>
          <w:color w:val="000000"/>
          <w:shd w:val="clear" w:color="auto" w:fill="FFFFFF"/>
        </w:rPr>
        <w:t>Desklib.com. 2022. </w:t>
      </w:r>
      <w:r w:rsidRPr="00AB47D9">
        <w:rPr>
          <w:rFonts w:ascii="Arial" w:hAnsi="Arial" w:cs="Arial"/>
          <w:i/>
          <w:iCs/>
          <w:color w:val="000000"/>
          <w:shd w:val="clear" w:color="auto" w:fill="FFFFFF"/>
        </w:rPr>
        <w:t>Digital Skills Research Methods Assignment (Doc)</w:t>
      </w:r>
      <w:r w:rsidRPr="00AB47D9">
        <w:rPr>
          <w:rFonts w:ascii="Arial" w:hAnsi="Arial" w:cs="Arial"/>
          <w:color w:val="000000"/>
          <w:shd w:val="clear" w:color="auto" w:fill="FFFFFF"/>
        </w:rPr>
        <w:t>. [online] Available at: &lt;https://desklib.com/document/digital-skills-research-methods/&gt; [Accessed 12 April 2022].</w:t>
      </w:r>
    </w:p>
    <w:p w14:paraId="1A513FAD" w14:textId="77777777" w:rsidR="00264161" w:rsidRPr="00AB47D9" w:rsidRDefault="00264161" w:rsidP="00264161">
      <w:pPr>
        <w:spacing w:before="240" w:after="240" w:line="360" w:lineRule="auto"/>
        <w:jc w:val="both"/>
        <w:rPr>
          <w:rFonts w:ascii="Arial" w:hAnsi="Arial" w:cs="Arial"/>
          <w:color w:val="000000"/>
          <w:shd w:val="clear" w:color="auto" w:fill="FFFFFF"/>
        </w:rPr>
      </w:pPr>
      <w:r w:rsidRPr="00AB47D9">
        <w:rPr>
          <w:rFonts w:ascii="Arial" w:hAnsi="Arial" w:cs="Arial"/>
          <w:color w:val="000000"/>
          <w:shd w:val="clear" w:color="auto" w:fill="FFFFFF"/>
        </w:rPr>
        <w:t>Fernández, Y., 2020. Digital Skills and Digital Literacy: New Trends in Vocational Training. </w:t>
      </w:r>
      <w:r w:rsidRPr="00AB47D9">
        <w:rPr>
          <w:rFonts w:ascii="Arial" w:hAnsi="Arial" w:cs="Arial"/>
          <w:i/>
          <w:iCs/>
          <w:color w:val="000000"/>
          <w:shd w:val="clear" w:color="auto" w:fill="FFFFFF"/>
        </w:rPr>
        <w:t>International Journal of Early Childhood Special Education</w:t>
      </w:r>
      <w:r w:rsidRPr="00AB47D9">
        <w:rPr>
          <w:rFonts w:ascii="Arial" w:hAnsi="Arial" w:cs="Arial"/>
          <w:color w:val="000000"/>
          <w:shd w:val="clear" w:color="auto" w:fill="FFFFFF"/>
        </w:rPr>
        <w:t>, 12(1), pp.370-377.</w:t>
      </w:r>
    </w:p>
    <w:p w14:paraId="3A049528" w14:textId="77777777" w:rsidR="00264161" w:rsidRPr="00AB47D9" w:rsidRDefault="00264161" w:rsidP="00264161">
      <w:pPr>
        <w:spacing w:before="240" w:line="360" w:lineRule="auto"/>
        <w:jc w:val="both"/>
        <w:rPr>
          <w:rFonts w:ascii="Arial" w:hAnsi="Arial" w:cs="Arial"/>
          <w:color w:val="000000"/>
          <w:shd w:val="clear" w:color="auto" w:fill="FFFFFF"/>
        </w:rPr>
      </w:pPr>
      <w:r w:rsidRPr="00AB47D9">
        <w:rPr>
          <w:rFonts w:ascii="Arial" w:hAnsi="Arial" w:cs="Arial"/>
          <w:color w:val="000000"/>
          <w:shd w:val="clear" w:color="auto" w:fill="FFFFFF"/>
        </w:rPr>
        <w:t>Fowler, F., 2014. </w:t>
      </w:r>
      <w:r w:rsidRPr="00AB47D9">
        <w:rPr>
          <w:rFonts w:ascii="Arial" w:hAnsi="Arial" w:cs="Arial"/>
          <w:i/>
          <w:iCs/>
          <w:color w:val="000000"/>
          <w:shd w:val="clear" w:color="auto" w:fill="FFFFFF"/>
        </w:rPr>
        <w:t>Survey research methods</w:t>
      </w:r>
      <w:r w:rsidRPr="00AB47D9">
        <w:rPr>
          <w:rFonts w:ascii="Arial" w:hAnsi="Arial" w:cs="Arial"/>
          <w:color w:val="000000"/>
          <w:shd w:val="clear" w:color="auto" w:fill="FFFFFF"/>
        </w:rPr>
        <w:t>. London: Sage Publication.</w:t>
      </w:r>
    </w:p>
    <w:p w14:paraId="5CDAFA0B" w14:textId="77777777" w:rsidR="00264161" w:rsidRPr="00AB47D9" w:rsidRDefault="00264161" w:rsidP="00264161">
      <w:pPr>
        <w:spacing w:before="240" w:line="360" w:lineRule="auto"/>
        <w:jc w:val="both"/>
        <w:rPr>
          <w:rFonts w:ascii="Arial" w:hAnsi="Arial" w:cs="Arial"/>
          <w:color w:val="000000"/>
          <w:shd w:val="clear" w:color="auto" w:fill="FFFFFF"/>
        </w:rPr>
      </w:pPr>
      <w:r w:rsidRPr="00AB47D9">
        <w:rPr>
          <w:rFonts w:ascii="Arial" w:hAnsi="Arial" w:cs="Arial"/>
          <w:color w:val="000000"/>
          <w:shd w:val="clear" w:color="auto" w:fill="FFFFFF"/>
        </w:rPr>
        <w:t>Globalassignmenthelp.com.au. 2022. </w:t>
      </w:r>
      <w:r w:rsidRPr="00AB47D9">
        <w:rPr>
          <w:rFonts w:ascii="Arial" w:hAnsi="Arial" w:cs="Arial"/>
          <w:i/>
          <w:iCs/>
          <w:color w:val="000000"/>
          <w:shd w:val="clear" w:color="auto" w:fill="FFFFFF"/>
        </w:rPr>
        <w:t>Digital Skills and Research Methods</w:t>
      </w:r>
      <w:r w:rsidRPr="00AB47D9">
        <w:rPr>
          <w:rFonts w:ascii="Arial" w:hAnsi="Arial" w:cs="Arial"/>
          <w:color w:val="000000"/>
          <w:shd w:val="clear" w:color="auto" w:fill="FFFFFF"/>
        </w:rPr>
        <w:t>. [online] Available at: &lt;https://www.globalassignmenthelp.com.au/free-samples/employbility-skills/sample-on-digital-skills-and-research-methods&gt; [Accessed 12 April 2022].</w:t>
      </w:r>
    </w:p>
    <w:p w14:paraId="57B76205" w14:textId="77777777" w:rsidR="00264161" w:rsidRPr="00AB47D9" w:rsidRDefault="00264161" w:rsidP="00264161">
      <w:pPr>
        <w:spacing w:before="240" w:after="240" w:line="360" w:lineRule="auto"/>
        <w:jc w:val="both"/>
        <w:rPr>
          <w:rFonts w:ascii="Arial" w:hAnsi="Arial" w:cs="Arial"/>
          <w:color w:val="000000"/>
          <w:shd w:val="clear" w:color="auto" w:fill="FFFFFF"/>
        </w:rPr>
      </w:pPr>
      <w:r w:rsidRPr="00AB47D9">
        <w:rPr>
          <w:rFonts w:ascii="Arial" w:hAnsi="Arial" w:cs="Arial"/>
          <w:color w:val="000000"/>
          <w:shd w:val="clear" w:color="auto" w:fill="FFFFFF"/>
        </w:rPr>
        <w:t>Ivanova, O., 2019. DIGITAL SKILLS: ESTIMATION AND FORECAST OF INDUSTRIAL DEMAND. </w:t>
      </w:r>
      <w:r w:rsidRPr="00AB47D9">
        <w:rPr>
          <w:rFonts w:ascii="Arial" w:hAnsi="Arial" w:cs="Arial"/>
          <w:i/>
          <w:iCs/>
          <w:color w:val="000000"/>
          <w:shd w:val="clear" w:color="auto" w:fill="FFFFFF"/>
        </w:rPr>
        <w:t>Territory Development</w:t>
      </w:r>
      <w:r w:rsidRPr="00AB47D9">
        <w:rPr>
          <w:rFonts w:ascii="Arial" w:hAnsi="Arial" w:cs="Arial"/>
          <w:color w:val="000000"/>
          <w:shd w:val="clear" w:color="auto" w:fill="FFFFFF"/>
        </w:rPr>
        <w:t>, (2(19), pp.81-84.</w:t>
      </w:r>
    </w:p>
    <w:p w14:paraId="3138347B" w14:textId="77777777" w:rsidR="00264161" w:rsidRPr="00AB47D9" w:rsidRDefault="00264161" w:rsidP="00264161">
      <w:pPr>
        <w:spacing w:before="240" w:after="240" w:line="360" w:lineRule="auto"/>
        <w:jc w:val="both"/>
        <w:rPr>
          <w:rFonts w:ascii="Arial" w:hAnsi="Arial" w:cs="Arial"/>
          <w:color w:val="000000"/>
          <w:shd w:val="clear" w:color="auto" w:fill="FFFFFF"/>
        </w:rPr>
      </w:pPr>
      <w:proofErr w:type="spellStart"/>
      <w:r w:rsidRPr="00AB47D9">
        <w:rPr>
          <w:rFonts w:ascii="Arial" w:hAnsi="Arial" w:cs="Arial"/>
          <w:color w:val="000000"/>
          <w:shd w:val="clear" w:color="auto" w:fill="FFFFFF"/>
        </w:rPr>
        <w:t>Meirovitz</w:t>
      </w:r>
      <w:proofErr w:type="spellEnd"/>
      <w:r w:rsidRPr="00AB47D9">
        <w:rPr>
          <w:rFonts w:ascii="Arial" w:hAnsi="Arial" w:cs="Arial"/>
          <w:color w:val="000000"/>
          <w:shd w:val="clear" w:color="auto" w:fill="FFFFFF"/>
        </w:rPr>
        <w:t>, T. and S Aran, S., 2020. An Investigation of Digital Thinking Skills in EFL Digital Instruction. </w:t>
      </w:r>
      <w:r w:rsidRPr="00AB47D9">
        <w:rPr>
          <w:rFonts w:ascii="Arial" w:hAnsi="Arial" w:cs="Arial"/>
          <w:i/>
          <w:iCs/>
          <w:color w:val="000000"/>
          <w:shd w:val="clear" w:color="auto" w:fill="FFFFFF"/>
        </w:rPr>
        <w:t>Interdisciplinary Journal of e-Skills and Lifelong Learning</w:t>
      </w:r>
      <w:r w:rsidRPr="00AB47D9">
        <w:rPr>
          <w:rFonts w:ascii="Arial" w:hAnsi="Arial" w:cs="Arial"/>
          <w:color w:val="000000"/>
          <w:shd w:val="clear" w:color="auto" w:fill="FFFFFF"/>
        </w:rPr>
        <w:t>, 16, pp.019-041.</w:t>
      </w:r>
    </w:p>
    <w:p w14:paraId="54422448" w14:textId="77777777" w:rsidR="00264161" w:rsidRPr="00AB47D9" w:rsidRDefault="00264161" w:rsidP="00264161">
      <w:pPr>
        <w:spacing w:before="240" w:after="240" w:line="360" w:lineRule="auto"/>
        <w:jc w:val="both"/>
        <w:rPr>
          <w:rFonts w:ascii="Arial" w:hAnsi="Arial" w:cs="Arial"/>
          <w:color w:val="000000"/>
          <w:shd w:val="clear" w:color="auto" w:fill="FFFFFF"/>
        </w:rPr>
      </w:pPr>
      <w:proofErr w:type="spellStart"/>
      <w:r w:rsidRPr="00AB47D9">
        <w:rPr>
          <w:rFonts w:ascii="Arial" w:hAnsi="Arial" w:cs="Arial"/>
          <w:color w:val="000000"/>
          <w:shd w:val="clear" w:color="auto" w:fill="FFFFFF"/>
        </w:rPr>
        <w:t>Skøtt</w:t>
      </w:r>
      <w:proofErr w:type="spellEnd"/>
      <w:r w:rsidRPr="00AB47D9">
        <w:rPr>
          <w:rFonts w:ascii="Arial" w:hAnsi="Arial" w:cs="Arial"/>
          <w:color w:val="000000"/>
          <w:shd w:val="clear" w:color="auto" w:fill="FFFFFF"/>
        </w:rPr>
        <w:t>, B., 2021. Digital dissemination skills in public libraries. </w:t>
      </w:r>
      <w:r w:rsidRPr="00AB47D9">
        <w:rPr>
          <w:rFonts w:ascii="Arial" w:hAnsi="Arial" w:cs="Arial"/>
          <w:i/>
          <w:iCs/>
          <w:color w:val="000000"/>
          <w:shd w:val="clear" w:color="auto" w:fill="FFFFFF"/>
        </w:rPr>
        <w:t xml:space="preserve">Digital Library </w:t>
      </w:r>
      <w:proofErr w:type="gramStart"/>
      <w:r w:rsidRPr="00AB47D9">
        <w:rPr>
          <w:rFonts w:ascii="Arial" w:hAnsi="Arial" w:cs="Arial"/>
          <w:i/>
          <w:iCs/>
          <w:color w:val="000000"/>
          <w:shd w:val="clear" w:color="auto" w:fill="FFFFFF"/>
        </w:rPr>
        <w:t>Perspectives</w:t>
      </w:r>
      <w:r w:rsidRPr="00AB47D9">
        <w:rPr>
          <w:rFonts w:ascii="Arial" w:hAnsi="Arial" w:cs="Arial"/>
          <w:color w:val="000000"/>
          <w:shd w:val="clear" w:color="auto" w:fill="FFFFFF"/>
        </w:rPr>
        <w:t>,.</w:t>
      </w:r>
      <w:proofErr w:type="gramEnd"/>
    </w:p>
    <w:p w14:paraId="0876B095" w14:textId="77777777" w:rsidR="00264161" w:rsidRPr="00AB47D9" w:rsidRDefault="00264161" w:rsidP="00264161">
      <w:pPr>
        <w:spacing w:before="240" w:after="240" w:line="360" w:lineRule="auto"/>
        <w:jc w:val="both"/>
        <w:rPr>
          <w:rFonts w:ascii="Arial" w:hAnsi="Arial" w:cs="Arial"/>
          <w:color w:val="000000"/>
          <w:shd w:val="clear" w:color="auto" w:fill="FFFFFF"/>
        </w:rPr>
      </w:pPr>
      <w:r w:rsidRPr="00AB47D9">
        <w:rPr>
          <w:rFonts w:ascii="Arial" w:hAnsi="Arial" w:cs="Arial"/>
          <w:color w:val="000000"/>
          <w:shd w:val="clear" w:color="auto" w:fill="FFFFFF"/>
        </w:rPr>
        <w:t>Sousa, M. and Wilks, D., 2018. Sustainable Skills for the World of Work in the Digital Age. </w:t>
      </w:r>
      <w:r w:rsidRPr="00AB47D9">
        <w:rPr>
          <w:rFonts w:ascii="Arial" w:hAnsi="Arial" w:cs="Arial"/>
          <w:i/>
          <w:iCs/>
          <w:color w:val="000000"/>
          <w:shd w:val="clear" w:color="auto" w:fill="FFFFFF"/>
        </w:rPr>
        <w:t xml:space="preserve">Systems Research and </w:t>
      </w:r>
      <w:proofErr w:type="spellStart"/>
      <w:r w:rsidRPr="00AB47D9">
        <w:rPr>
          <w:rFonts w:ascii="Arial" w:hAnsi="Arial" w:cs="Arial"/>
          <w:i/>
          <w:iCs/>
          <w:color w:val="000000"/>
          <w:shd w:val="clear" w:color="auto" w:fill="FFFFFF"/>
        </w:rPr>
        <w:t>Behavioral</w:t>
      </w:r>
      <w:proofErr w:type="spellEnd"/>
      <w:r w:rsidRPr="00AB47D9">
        <w:rPr>
          <w:rFonts w:ascii="Arial" w:hAnsi="Arial" w:cs="Arial"/>
          <w:i/>
          <w:iCs/>
          <w:color w:val="000000"/>
          <w:shd w:val="clear" w:color="auto" w:fill="FFFFFF"/>
        </w:rPr>
        <w:t xml:space="preserve"> Science</w:t>
      </w:r>
      <w:r w:rsidRPr="00AB47D9">
        <w:rPr>
          <w:rFonts w:ascii="Arial" w:hAnsi="Arial" w:cs="Arial"/>
          <w:color w:val="000000"/>
          <w:shd w:val="clear" w:color="auto" w:fill="FFFFFF"/>
        </w:rPr>
        <w:t>, 35(4), pp.399-405.</w:t>
      </w:r>
    </w:p>
    <w:p w14:paraId="4C60F01D" w14:textId="77777777" w:rsidR="00264161" w:rsidRPr="00AB47D9" w:rsidRDefault="00264161" w:rsidP="00264161">
      <w:pPr>
        <w:spacing w:before="240" w:line="360" w:lineRule="auto"/>
        <w:jc w:val="both"/>
        <w:rPr>
          <w:rFonts w:ascii="Arial" w:hAnsi="Arial" w:cs="Arial"/>
          <w:color w:val="000000"/>
          <w:shd w:val="clear" w:color="auto" w:fill="FFFFFF"/>
        </w:rPr>
      </w:pPr>
      <w:r w:rsidRPr="00AB47D9">
        <w:rPr>
          <w:rFonts w:ascii="Arial" w:hAnsi="Arial" w:cs="Arial"/>
          <w:color w:val="000000"/>
          <w:shd w:val="clear" w:color="auto" w:fill="FFFFFF"/>
        </w:rPr>
        <w:t>White, T. and McBurney, D., 2013. </w:t>
      </w:r>
      <w:r w:rsidRPr="00AB47D9">
        <w:rPr>
          <w:rFonts w:ascii="Arial" w:hAnsi="Arial" w:cs="Arial"/>
          <w:i/>
          <w:iCs/>
          <w:color w:val="000000"/>
          <w:shd w:val="clear" w:color="auto" w:fill="FFFFFF"/>
        </w:rPr>
        <w:t>Research methods</w:t>
      </w:r>
      <w:r w:rsidRPr="00AB47D9">
        <w:rPr>
          <w:rFonts w:ascii="Arial" w:hAnsi="Arial" w:cs="Arial"/>
          <w:color w:val="000000"/>
          <w:shd w:val="clear" w:color="auto" w:fill="FFFFFF"/>
        </w:rPr>
        <w:t>. Belmont, CA: Wadsworth, Cengage Learning.</w:t>
      </w:r>
    </w:p>
    <w:p w14:paraId="021A0368" w14:textId="77777777" w:rsidR="007E698D" w:rsidRPr="00AB47D9" w:rsidRDefault="007E698D" w:rsidP="00A676A3">
      <w:pPr>
        <w:jc w:val="both"/>
        <w:rPr>
          <w:rFonts w:ascii="Arial" w:hAnsi="Arial" w:cs="Arial"/>
        </w:rPr>
      </w:pPr>
    </w:p>
    <w:sectPr w:rsidR="007E698D" w:rsidRPr="00AB47D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3F3A8" w14:textId="77777777" w:rsidR="00E60B9D" w:rsidRDefault="00E60B9D" w:rsidP="006672AE">
      <w:pPr>
        <w:spacing w:after="0" w:line="240" w:lineRule="auto"/>
      </w:pPr>
      <w:r>
        <w:separator/>
      </w:r>
    </w:p>
  </w:endnote>
  <w:endnote w:type="continuationSeparator" w:id="0">
    <w:p w14:paraId="63B935BD" w14:textId="77777777" w:rsidR="00E60B9D" w:rsidRDefault="00E60B9D" w:rsidP="00667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6492913"/>
      <w:docPartObj>
        <w:docPartGallery w:val="Page Numbers (Bottom of Page)"/>
        <w:docPartUnique/>
      </w:docPartObj>
    </w:sdtPr>
    <w:sdtEndPr>
      <w:rPr>
        <w:noProof/>
      </w:rPr>
    </w:sdtEndPr>
    <w:sdtContent>
      <w:p w14:paraId="75DBEF10" w14:textId="13479BC8" w:rsidR="00962F57" w:rsidRDefault="00962F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DE1A18" w14:textId="77777777" w:rsidR="00962F57" w:rsidRDefault="00962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9E467" w14:textId="77777777" w:rsidR="00E60B9D" w:rsidRDefault="00E60B9D" w:rsidP="006672AE">
      <w:pPr>
        <w:spacing w:after="0" w:line="240" w:lineRule="auto"/>
      </w:pPr>
      <w:r>
        <w:separator/>
      </w:r>
    </w:p>
  </w:footnote>
  <w:footnote w:type="continuationSeparator" w:id="0">
    <w:p w14:paraId="3C5C1833" w14:textId="77777777" w:rsidR="00E60B9D" w:rsidRDefault="00E60B9D" w:rsidP="006672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92310"/>
    <w:multiLevelType w:val="hybridMultilevel"/>
    <w:tmpl w:val="90C20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171B3"/>
    <w:multiLevelType w:val="hybridMultilevel"/>
    <w:tmpl w:val="0B1A676C"/>
    <w:lvl w:ilvl="0" w:tplc="91BA02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6B0BD1"/>
    <w:multiLevelType w:val="hybridMultilevel"/>
    <w:tmpl w:val="F2FC68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35978281">
    <w:abstractNumId w:val="0"/>
  </w:num>
  <w:num w:numId="2" w16cid:durableId="1680308796">
    <w:abstractNumId w:val="2"/>
  </w:num>
  <w:num w:numId="3" w16cid:durableId="17028978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75AB"/>
    <w:rsid w:val="00007ECD"/>
    <w:rsid w:val="00014631"/>
    <w:rsid w:val="00027A9D"/>
    <w:rsid w:val="000516DA"/>
    <w:rsid w:val="00056BE4"/>
    <w:rsid w:val="000A75E9"/>
    <w:rsid w:val="0014478F"/>
    <w:rsid w:val="00183CE7"/>
    <w:rsid w:val="001B5FC9"/>
    <w:rsid w:val="001B74DF"/>
    <w:rsid w:val="001D7D8B"/>
    <w:rsid w:val="00200414"/>
    <w:rsid w:val="00203297"/>
    <w:rsid w:val="0023277B"/>
    <w:rsid w:val="00246765"/>
    <w:rsid w:val="00264161"/>
    <w:rsid w:val="0026735D"/>
    <w:rsid w:val="002863C6"/>
    <w:rsid w:val="00294EE4"/>
    <w:rsid w:val="002C2C0A"/>
    <w:rsid w:val="002E0C68"/>
    <w:rsid w:val="003277BA"/>
    <w:rsid w:val="00344706"/>
    <w:rsid w:val="00357D7E"/>
    <w:rsid w:val="00364C90"/>
    <w:rsid w:val="00375AE1"/>
    <w:rsid w:val="00393DB6"/>
    <w:rsid w:val="003C748A"/>
    <w:rsid w:val="003F1293"/>
    <w:rsid w:val="00426E20"/>
    <w:rsid w:val="00474D2E"/>
    <w:rsid w:val="004A54E9"/>
    <w:rsid w:val="004D2886"/>
    <w:rsid w:val="00506DB3"/>
    <w:rsid w:val="005074B8"/>
    <w:rsid w:val="005A7F30"/>
    <w:rsid w:val="005C3D8E"/>
    <w:rsid w:val="005E7E8C"/>
    <w:rsid w:val="005F715C"/>
    <w:rsid w:val="00600926"/>
    <w:rsid w:val="006672AE"/>
    <w:rsid w:val="006979BD"/>
    <w:rsid w:val="006C3598"/>
    <w:rsid w:val="006E00FF"/>
    <w:rsid w:val="007139A7"/>
    <w:rsid w:val="00747874"/>
    <w:rsid w:val="00767180"/>
    <w:rsid w:val="00772560"/>
    <w:rsid w:val="007774FD"/>
    <w:rsid w:val="00792BCC"/>
    <w:rsid w:val="007D6EB2"/>
    <w:rsid w:val="007E698D"/>
    <w:rsid w:val="007F1053"/>
    <w:rsid w:val="008059DB"/>
    <w:rsid w:val="00812BD4"/>
    <w:rsid w:val="00831597"/>
    <w:rsid w:val="00867208"/>
    <w:rsid w:val="00875085"/>
    <w:rsid w:val="00962F57"/>
    <w:rsid w:val="00981C0C"/>
    <w:rsid w:val="00996BDC"/>
    <w:rsid w:val="00996D73"/>
    <w:rsid w:val="009C4B61"/>
    <w:rsid w:val="009D5CB9"/>
    <w:rsid w:val="009E0A82"/>
    <w:rsid w:val="009F761C"/>
    <w:rsid w:val="00A1516F"/>
    <w:rsid w:val="00A676A3"/>
    <w:rsid w:val="00A72895"/>
    <w:rsid w:val="00A9238A"/>
    <w:rsid w:val="00AB47D9"/>
    <w:rsid w:val="00AB4973"/>
    <w:rsid w:val="00AD75BE"/>
    <w:rsid w:val="00B05E5F"/>
    <w:rsid w:val="00B35129"/>
    <w:rsid w:val="00B6287D"/>
    <w:rsid w:val="00B824ED"/>
    <w:rsid w:val="00B96D05"/>
    <w:rsid w:val="00BB4A60"/>
    <w:rsid w:val="00BD57E1"/>
    <w:rsid w:val="00C3520E"/>
    <w:rsid w:val="00C824F4"/>
    <w:rsid w:val="00CC2247"/>
    <w:rsid w:val="00CD0CE4"/>
    <w:rsid w:val="00D120DF"/>
    <w:rsid w:val="00D32C85"/>
    <w:rsid w:val="00D56E30"/>
    <w:rsid w:val="00D91E9C"/>
    <w:rsid w:val="00DA7AB8"/>
    <w:rsid w:val="00DC38D6"/>
    <w:rsid w:val="00DD2059"/>
    <w:rsid w:val="00E21AC8"/>
    <w:rsid w:val="00E34420"/>
    <w:rsid w:val="00E34BA6"/>
    <w:rsid w:val="00E475AB"/>
    <w:rsid w:val="00E60B9D"/>
    <w:rsid w:val="00E7617C"/>
    <w:rsid w:val="00E76EDB"/>
    <w:rsid w:val="00E8625C"/>
    <w:rsid w:val="00EA68BB"/>
    <w:rsid w:val="00EB2628"/>
    <w:rsid w:val="00EB3292"/>
    <w:rsid w:val="00EC7871"/>
    <w:rsid w:val="00EF5A89"/>
    <w:rsid w:val="00FA3823"/>
    <w:rsid w:val="00FC3F55"/>
    <w:rsid w:val="00FE3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75B0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87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516DA"/>
    <w:pPr>
      <w:keepNext/>
      <w:keepLines/>
      <w:spacing w:before="40" w:after="0" w:line="360" w:lineRule="auto"/>
      <w:outlineLvl w:val="1"/>
    </w:pPr>
    <w:rPr>
      <w:rFonts w:ascii="Arial" w:eastAsiaTheme="majorEastAsia" w:hAnsi="Arial" w:cs="Arial"/>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76A3"/>
    <w:pPr>
      <w:ind w:left="720"/>
      <w:contextualSpacing/>
    </w:pPr>
  </w:style>
  <w:style w:type="character" w:customStyle="1" w:styleId="Heading1Char">
    <w:name w:val="Heading 1 Char"/>
    <w:basedOn w:val="DefaultParagraphFont"/>
    <w:link w:val="Heading1"/>
    <w:uiPriority w:val="9"/>
    <w:rsid w:val="00B6287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516DA"/>
    <w:rPr>
      <w:rFonts w:ascii="Arial" w:eastAsiaTheme="majorEastAsia" w:hAnsi="Arial" w:cs="Arial"/>
      <w:color w:val="2E74B5" w:themeColor="accent1" w:themeShade="BF"/>
      <w:sz w:val="28"/>
      <w:szCs w:val="28"/>
    </w:rPr>
  </w:style>
  <w:style w:type="table" w:styleId="TableGrid">
    <w:name w:val="Table Grid"/>
    <w:basedOn w:val="TableNormal"/>
    <w:uiPriority w:val="39"/>
    <w:rsid w:val="00A151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B4A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4A6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203297"/>
    <w:pPr>
      <w:outlineLvl w:val="9"/>
    </w:pPr>
    <w:rPr>
      <w:lang w:val="en-US"/>
    </w:rPr>
  </w:style>
  <w:style w:type="paragraph" w:styleId="TOC1">
    <w:name w:val="toc 1"/>
    <w:basedOn w:val="Normal"/>
    <w:next w:val="Normal"/>
    <w:autoRedefine/>
    <w:uiPriority w:val="39"/>
    <w:unhideWhenUsed/>
    <w:rsid w:val="00203297"/>
    <w:pPr>
      <w:spacing w:after="100"/>
    </w:pPr>
  </w:style>
  <w:style w:type="paragraph" w:styleId="TOC2">
    <w:name w:val="toc 2"/>
    <w:basedOn w:val="Normal"/>
    <w:next w:val="Normal"/>
    <w:autoRedefine/>
    <w:uiPriority w:val="39"/>
    <w:unhideWhenUsed/>
    <w:rsid w:val="00203297"/>
    <w:pPr>
      <w:spacing w:after="100"/>
      <w:ind w:left="220"/>
    </w:pPr>
  </w:style>
  <w:style w:type="character" w:styleId="Hyperlink">
    <w:name w:val="Hyperlink"/>
    <w:basedOn w:val="DefaultParagraphFont"/>
    <w:uiPriority w:val="99"/>
    <w:unhideWhenUsed/>
    <w:rsid w:val="00203297"/>
    <w:rPr>
      <w:color w:val="0563C1" w:themeColor="hyperlink"/>
      <w:u w:val="single"/>
    </w:rPr>
  </w:style>
  <w:style w:type="character" w:styleId="CommentReference">
    <w:name w:val="annotation reference"/>
    <w:basedOn w:val="DefaultParagraphFont"/>
    <w:uiPriority w:val="99"/>
    <w:semiHidden/>
    <w:unhideWhenUsed/>
    <w:rsid w:val="000516DA"/>
    <w:rPr>
      <w:sz w:val="16"/>
      <w:szCs w:val="16"/>
    </w:rPr>
  </w:style>
  <w:style w:type="paragraph" w:styleId="CommentText">
    <w:name w:val="annotation text"/>
    <w:basedOn w:val="Normal"/>
    <w:link w:val="CommentTextChar"/>
    <w:uiPriority w:val="99"/>
    <w:semiHidden/>
    <w:unhideWhenUsed/>
    <w:rsid w:val="000516DA"/>
    <w:pPr>
      <w:spacing w:line="240" w:lineRule="auto"/>
    </w:pPr>
    <w:rPr>
      <w:sz w:val="20"/>
      <w:szCs w:val="20"/>
    </w:rPr>
  </w:style>
  <w:style w:type="character" w:customStyle="1" w:styleId="CommentTextChar">
    <w:name w:val="Comment Text Char"/>
    <w:basedOn w:val="DefaultParagraphFont"/>
    <w:link w:val="CommentText"/>
    <w:uiPriority w:val="99"/>
    <w:semiHidden/>
    <w:rsid w:val="000516DA"/>
    <w:rPr>
      <w:sz w:val="20"/>
      <w:szCs w:val="20"/>
    </w:rPr>
  </w:style>
  <w:style w:type="paragraph" w:styleId="CommentSubject">
    <w:name w:val="annotation subject"/>
    <w:basedOn w:val="CommentText"/>
    <w:next w:val="CommentText"/>
    <w:link w:val="CommentSubjectChar"/>
    <w:uiPriority w:val="99"/>
    <w:semiHidden/>
    <w:unhideWhenUsed/>
    <w:rsid w:val="000516DA"/>
    <w:rPr>
      <w:b/>
      <w:bCs/>
    </w:rPr>
  </w:style>
  <w:style w:type="character" w:customStyle="1" w:styleId="CommentSubjectChar">
    <w:name w:val="Comment Subject Char"/>
    <w:basedOn w:val="CommentTextChar"/>
    <w:link w:val="CommentSubject"/>
    <w:uiPriority w:val="99"/>
    <w:semiHidden/>
    <w:rsid w:val="000516DA"/>
    <w:rPr>
      <w:b/>
      <w:bCs/>
      <w:sz w:val="20"/>
      <w:szCs w:val="20"/>
    </w:rPr>
  </w:style>
  <w:style w:type="paragraph" w:styleId="Header">
    <w:name w:val="header"/>
    <w:basedOn w:val="Normal"/>
    <w:link w:val="HeaderChar"/>
    <w:uiPriority w:val="99"/>
    <w:unhideWhenUsed/>
    <w:rsid w:val="00667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2AE"/>
  </w:style>
  <w:style w:type="paragraph" w:styleId="Footer">
    <w:name w:val="footer"/>
    <w:basedOn w:val="Normal"/>
    <w:link w:val="FooterChar"/>
    <w:uiPriority w:val="99"/>
    <w:unhideWhenUsed/>
    <w:rsid w:val="00667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2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imtia\Downloads\demo.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imtia\Downloads\demo.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imtia\Downloads\demo.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imtia\Downloads\demo.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2"/>
            </a:solidFill>
            <a:ln>
              <a:noFill/>
            </a:ln>
            <a:effectLst/>
            <a:sp3d/>
          </c:spPr>
          <c:invertIfNegative val="0"/>
          <c:cat>
            <c:strRef>
              <c:f>Sheet1!$B$2:$B$4</c:f>
              <c:strCache>
                <c:ptCount val="3"/>
                <c:pt idx="0">
                  <c:v>Yes</c:v>
                </c:pt>
                <c:pt idx="1">
                  <c:v>No</c:v>
                </c:pt>
                <c:pt idx="2">
                  <c:v>Neutral</c:v>
                </c:pt>
              </c:strCache>
            </c:strRef>
          </c:cat>
          <c:val>
            <c:numRef>
              <c:f>Sheet1!$C$2:$C$4</c:f>
              <c:numCache>
                <c:formatCode>General</c:formatCode>
                <c:ptCount val="3"/>
                <c:pt idx="0">
                  <c:v>17</c:v>
                </c:pt>
                <c:pt idx="1">
                  <c:v>0</c:v>
                </c:pt>
                <c:pt idx="2">
                  <c:v>3</c:v>
                </c:pt>
              </c:numCache>
            </c:numRef>
          </c:val>
          <c:extLst>
            <c:ext xmlns:c16="http://schemas.microsoft.com/office/drawing/2014/chart" uri="{C3380CC4-5D6E-409C-BE32-E72D297353CC}">
              <c16:uniqueId val="{00000000-3B01-4D76-988B-A9B888300618}"/>
            </c:ext>
          </c:extLst>
        </c:ser>
        <c:dLbls>
          <c:showLegendKey val="0"/>
          <c:showVal val="0"/>
          <c:showCatName val="0"/>
          <c:showSerName val="0"/>
          <c:showPercent val="0"/>
          <c:showBubbleSize val="0"/>
        </c:dLbls>
        <c:gapWidth val="150"/>
        <c:shape val="box"/>
        <c:axId val="330488432"/>
        <c:axId val="330489608"/>
        <c:axId val="0"/>
      </c:bar3DChart>
      <c:catAx>
        <c:axId val="3304884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489608"/>
        <c:crosses val="autoZero"/>
        <c:auto val="1"/>
        <c:lblAlgn val="ctr"/>
        <c:lblOffset val="100"/>
        <c:noMultiLvlLbl val="0"/>
      </c:catAx>
      <c:valAx>
        <c:axId val="330489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4884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6"/>
            </a:solidFill>
            <a:ln>
              <a:noFill/>
            </a:ln>
            <a:effectLst/>
            <a:sp3d/>
          </c:spPr>
          <c:invertIfNegative val="0"/>
          <c:cat>
            <c:strRef>
              <c:f>Sheet1!$K$3:$K$5</c:f>
              <c:strCache>
                <c:ptCount val="3"/>
                <c:pt idx="0">
                  <c:v>Delightful</c:v>
                </c:pt>
                <c:pt idx="1">
                  <c:v>Boring</c:v>
                </c:pt>
                <c:pt idx="2">
                  <c:v>Neutral</c:v>
                </c:pt>
              </c:strCache>
            </c:strRef>
          </c:cat>
          <c:val>
            <c:numRef>
              <c:f>Sheet1!$L$3:$L$5</c:f>
              <c:numCache>
                <c:formatCode>General</c:formatCode>
                <c:ptCount val="3"/>
                <c:pt idx="0">
                  <c:v>14</c:v>
                </c:pt>
                <c:pt idx="1">
                  <c:v>2</c:v>
                </c:pt>
                <c:pt idx="2">
                  <c:v>4</c:v>
                </c:pt>
              </c:numCache>
            </c:numRef>
          </c:val>
          <c:extLst>
            <c:ext xmlns:c16="http://schemas.microsoft.com/office/drawing/2014/chart" uri="{C3380CC4-5D6E-409C-BE32-E72D297353CC}">
              <c16:uniqueId val="{00000000-B939-4369-B1BC-636A2EAA9076}"/>
            </c:ext>
          </c:extLst>
        </c:ser>
        <c:dLbls>
          <c:showLegendKey val="0"/>
          <c:showVal val="0"/>
          <c:showCatName val="0"/>
          <c:showSerName val="0"/>
          <c:showPercent val="0"/>
          <c:showBubbleSize val="0"/>
        </c:dLbls>
        <c:gapWidth val="150"/>
        <c:shape val="box"/>
        <c:axId val="330488040"/>
        <c:axId val="330490000"/>
        <c:axId val="0"/>
      </c:bar3DChart>
      <c:catAx>
        <c:axId val="33048804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490000"/>
        <c:crosses val="autoZero"/>
        <c:auto val="1"/>
        <c:lblAlgn val="ctr"/>
        <c:lblOffset val="100"/>
        <c:noMultiLvlLbl val="0"/>
      </c:catAx>
      <c:valAx>
        <c:axId val="330490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4880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Rate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Sheet1!$Q$4:$Q$6</c:f>
              <c:strCache>
                <c:ptCount val="3"/>
                <c:pt idx="0">
                  <c:v>Learning effectively</c:v>
                </c:pt>
                <c:pt idx="1">
                  <c:v>Learning less effectively</c:v>
                </c:pt>
                <c:pt idx="2">
                  <c:v>Neutral</c:v>
                </c:pt>
              </c:strCache>
            </c:strRef>
          </c:cat>
          <c:val>
            <c:numRef>
              <c:f>Sheet1!$R$4:$R$6</c:f>
              <c:numCache>
                <c:formatCode>General</c:formatCode>
                <c:ptCount val="3"/>
                <c:pt idx="0">
                  <c:v>11</c:v>
                </c:pt>
                <c:pt idx="1">
                  <c:v>6</c:v>
                </c:pt>
                <c:pt idx="2">
                  <c:v>3</c:v>
                </c:pt>
              </c:numCache>
            </c:numRef>
          </c:val>
          <c:extLst>
            <c:ext xmlns:c16="http://schemas.microsoft.com/office/drawing/2014/chart" uri="{C3380CC4-5D6E-409C-BE32-E72D297353CC}">
              <c16:uniqueId val="{00000000-559A-4F6D-B646-55130D709257}"/>
            </c:ext>
          </c:extLst>
        </c:ser>
        <c:dLbls>
          <c:showLegendKey val="0"/>
          <c:showVal val="0"/>
          <c:showCatName val="0"/>
          <c:showSerName val="0"/>
          <c:showPercent val="0"/>
          <c:showBubbleSize val="0"/>
        </c:dLbls>
        <c:gapWidth val="150"/>
        <c:shape val="box"/>
        <c:axId val="330488824"/>
        <c:axId val="330491176"/>
        <c:axId val="0"/>
      </c:bar3DChart>
      <c:catAx>
        <c:axId val="3304888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491176"/>
        <c:crosses val="autoZero"/>
        <c:auto val="1"/>
        <c:lblAlgn val="ctr"/>
        <c:lblOffset val="100"/>
        <c:noMultiLvlLbl val="0"/>
      </c:catAx>
      <c:valAx>
        <c:axId val="330491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4888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4"/>
            </a:solidFill>
            <a:ln>
              <a:noFill/>
            </a:ln>
            <a:effectLst/>
            <a:sp3d/>
          </c:spPr>
          <c:invertIfNegative val="0"/>
          <c:cat>
            <c:strRef>
              <c:f>Sheet1!$D$24:$D$26</c:f>
              <c:strCache>
                <c:ptCount val="3"/>
                <c:pt idx="0">
                  <c:v>Permanent use of a VLE</c:v>
                </c:pt>
                <c:pt idx="1">
                  <c:v> Traditional VLE</c:v>
                </c:pt>
                <c:pt idx="2">
                  <c:v>Using a variety of techniques</c:v>
                </c:pt>
              </c:strCache>
            </c:strRef>
          </c:cat>
          <c:val>
            <c:numRef>
              <c:f>Sheet1!$E$24:$E$26</c:f>
              <c:numCache>
                <c:formatCode>General</c:formatCode>
                <c:ptCount val="3"/>
                <c:pt idx="0">
                  <c:v>9</c:v>
                </c:pt>
                <c:pt idx="1">
                  <c:v>6</c:v>
                </c:pt>
                <c:pt idx="2">
                  <c:v>5</c:v>
                </c:pt>
              </c:numCache>
            </c:numRef>
          </c:val>
          <c:extLst>
            <c:ext xmlns:c16="http://schemas.microsoft.com/office/drawing/2014/chart" uri="{C3380CC4-5D6E-409C-BE32-E72D297353CC}">
              <c16:uniqueId val="{00000000-F4D0-4A34-B3AA-BA1D43C03C77}"/>
            </c:ext>
          </c:extLst>
        </c:ser>
        <c:dLbls>
          <c:showLegendKey val="0"/>
          <c:showVal val="0"/>
          <c:showCatName val="0"/>
          <c:showSerName val="0"/>
          <c:showPercent val="0"/>
          <c:showBubbleSize val="0"/>
        </c:dLbls>
        <c:gapWidth val="150"/>
        <c:shape val="box"/>
        <c:axId val="330487648"/>
        <c:axId val="283490184"/>
        <c:axId val="0"/>
      </c:bar3DChart>
      <c:catAx>
        <c:axId val="33048764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3490184"/>
        <c:crosses val="autoZero"/>
        <c:auto val="1"/>
        <c:lblAlgn val="ctr"/>
        <c:lblOffset val="100"/>
        <c:noMultiLvlLbl val="0"/>
      </c:catAx>
      <c:valAx>
        <c:axId val="2834901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4876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colors2.xml><?xml version="1.0" encoding="utf-8"?>
<cs:colorStyle xmlns:cs="http://schemas.microsoft.com/office/drawing/2012/chartStyle" xmlns:a="http://schemas.openxmlformats.org/drawingml/2006/main" meth="withinLinear" id="19">
  <a:schemeClr val="accent6"/>
</cs:colorStyle>
</file>

<file path=word/charts/colors3.xml><?xml version="1.0" encoding="utf-8"?>
<cs:colorStyle xmlns:cs="http://schemas.microsoft.com/office/drawing/2012/chartStyle" xmlns:a="http://schemas.openxmlformats.org/drawingml/2006/main" meth="withinLinearReversed" id="21">
  <a:schemeClr val="accent1"/>
</cs:colorStyle>
</file>

<file path=word/charts/colors4.xml><?xml version="1.0" encoding="utf-8"?>
<cs:colorStyle xmlns:cs="http://schemas.microsoft.com/office/drawing/2012/chartStyle" xmlns:a="http://schemas.openxmlformats.org/drawingml/2006/main" meth="withinLinearReversed" id="24">
  <a:schemeClr val="accent4"/>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7A9AB4A-6790-472A-876A-4C719520B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2483</Words>
  <Characters>14155</Characters>
  <Application>Microsoft Office Word</Application>
  <DocSecurity>0</DocSecurity>
  <Lines>117</Lines>
  <Paragraphs>33</Paragraphs>
  <ScaleCrop>false</ScaleCrop>
  <Company/>
  <LinksUpToDate>false</LinksUpToDate>
  <CharactersWithSpaces>16605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2022-04-12T06:39:00Z</dcterms:created>
  <dcterms:modified xsi:type="dcterms:W3CDTF">2022-04-12T06:39:00Z</dcterms:modified>
</cp:coreProperties>
</file>