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31F" w:rsidRPr="00406582" w:rsidRDefault="00FF331F" w:rsidP="00E24762">
      <w:pPr>
        <w:spacing w:line="360" w:lineRule="auto"/>
        <w:jc w:val="center"/>
        <w:rPr>
          <w:b/>
          <w:bCs/>
          <w:sz w:val="28"/>
          <w:szCs w:val="28"/>
        </w:rPr>
      </w:pPr>
      <w:r w:rsidRPr="00406582">
        <w:rPr>
          <w:b/>
          <w:bCs/>
          <w:sz w:val="28"/>
          <w:szCs w:val="28"/>
        </w:rPr>
        <w:t>Student -Ashita Satishbhai Borada</w:t>
      </w:r>
    </w:p>
    <w:p w:rsidR="00FF331F" w:rsidRPr="00406582" w:rsidRDefault="00FF331F" w:rsidP="00E24762">
      <w:pPr>
        <w:spacing w:line="360" w:lineRule="auto"/>
        <w:jc w:val="center"/>
        <w:rPr>
          <w:b/>
          <w:bCs/>
          <w:sz w:val="28"/>
          <w:szCs w:val="28"/>
        </w:rPr>
      </w:pPr>
      <w:r w:rsidRPr="00406582">
        <w:rPr>
          <w:b/>
          <w:bCs/>
          <w:sz w:val="28"/>
          <w:szCs w:val="28"/>
        </w:rPr>
        <w:t>Id – 2216089</w:t>
      </w:r>
    </w:p>
    <w:p w:rsidR="00FF331F" w:rsidRPr="00406582" w:rsidRDefault="00FF331F" w:rsidP="00E24762">
      <w:pPr>
        <w:spacing w:line="360" w:lineRule="auto"/>
        <w:jc w:val="center"/>
        <w:rPr>
          <w:b/>
          <w:bCs/>
          <w:sz w:val="28"/>
          <w:szCs w:val="28"/>
        </w:rPr>
      </w:pPr>
      <w:r w:rsidRPr="00406582">
        <w:rPr>
          <w:b/>
          <w:bCs/>
          <w:sz w:val="28"/>
          <w:szCs w:val="28"/>
        </w:rPr>
        <w:t>Tutor: Badri Miftah</w:t>
      </w:r>
    </w:p>
    <w:p w:rsidR="00FF331F" w:rsidRPr="00406582" w:rsidRDefault="00FF331F" w:rsidP="00E24762">
      <w:pPr>
        <w:spacing w:line="360" w:lineRule="auto"/>
        <w:jc w:val="center"/>
        <w:rPr>
          <w:b/>
          <w:bCs/>
          <w:sz w:val="28"/>
          <w:szCs w:val="28"/>
        </w:rPr>
      </w:pPr>
      <w:r w:rsidRPr="00406582">
        <w:rPr>
          <w:b/>
          <w:bCs/>
          <w:sz w:val="28"/>
          <w:szCs w:val="28"/>
        </w:rPr>
        <w:t xml:space="preserve">Module: Corporate Governance </w:t>
      </w:r>
    </w:p>
    <w:p w:rsidR="00FF331F" w:rsidRPr="00406582" w:rsidRDefault="00FF331F" w:rsidP="00E24762">
      <w:pPr>
        <w:spacing w:line="360" w:lineRule="auto"/>
        <w:jc w:val="center"/>
        <w:rPr>
          <w:b/>
          <w:bCs/>
          <w:sz w:val="28"/>
          <w:szCs w:val="28"/>
        </w:rPr>
      </w:pPr>
      <w:r w:rsidRPr="00406582">
        <w:rPr>
          <w:b/>
          <w:bCs/>
          <w:sz w:val="28"/>
          <w:szCs w:val="28"/>
        </w:rPr>
        <w:t>Code: BMMB7018</w:t>
      </w:r>
    </w:p>
    <w:p w:rsidR="00FF331F" w:rsidRPr="00406582" w:rsidRDefault="00FF331F" w:rsidP="00E24762">
      <w:pPr>
        <w:spacing w:line="360" w:lineRule="auto"/>
        <w:jc w:val="center"/>
        <w:rPr>
          <w:b/>
          <w:bCs/>
          <w:sz w:val="28"/>
          <w:szCs w:val="28"/>
        </w:rPr>
      </w:pPr>
      <w:r w:rsidRPr="00406582">
        <w:rPr>
          <w:b/>
          <w:bCs/>
          <w:sz w:val="28"/>
          <w:szCs w:val="28"/>
        </w:rPr>
        <w:t xml:space="preserve">Title: Earnings Management </w:t>
      </w:r>
    </w:p>
    <w:p w:rsidR="00FF331F" w:rsidRPr="00E24762" w:rsidRDefault="00FF331F" w:rsidP="00E24762">
      <w:pPr>
        <w:spacing w:line="360" w:lineRule="auto"/>
      </w:pPr>
    </w:p>
    <w:p w:rsidR="00FF331F" w:rsidRPr="00E24762" w:rsidRDefault="00FA69BE" w:rsidP="00E24762">
      <w:pPr>
        <w:spacing w:line="360" w:lineRule="auto"/>
        <w:rPr>
          <w:b/>
        </w:rPr>
      </w:pPr>
      <w:r w:rsidRPr="00E24762">
        <w:rPr>
          <w:b/>
        </w:rPr>
        <w:t>Exclusive summary:</w:t>
      </w:r>
    </w:p>
    <w:p w:rsidR="00FF331F" w:rsidRPr="00E24762" w:rsidRDefault="00FA69BE" w:rsidP="00E24762">
      <w:pPr>
        <w:spacing w:line="360" w:lineRule="auto"/>
      </w:pPr>
      <w:r w:rsidRPr="00E24762">
        <w:t>This paper focuses mostly on earnings management, which is the alteration of a company's financial accounts to produce a desired financial result. It discusses the methods used to accomplish this goal as well as its effects and causes. Also, the corporate codes and frameworks of the UK and other nations. and how a business can manage its earnings while establishing a positive reputation in the marketplace.</w:t>
      </w:r>
    </w:p>
    <w:p w:rsidR="00FA69BE" w:rsidRPr="00E24762" w:rsidRDefault="00FA69BE" w:rsidP="00E24762">
      <w:pPr>
        <w:spacing w:line="360" w:lineRule="auto"/>
      </w:pPr>
    </w:p>
    <w:p w:rsidR="00FA69BE" w:rsidRPr="00E24762" w:rsidRDefault="00FA69BE" w:rsidP="00E24762">
      <w:pPr>
        <w:spacing w:line="360" w:lineRule="auto"/>
      </w:pPr>
    </w:p>
    <w:p w:rsidR="00FA69BE" w:rsidRPr="00E24762" w:rsidRDefault="00FA69BE" w:rsidP="00E24762">
      <w:pPr>
        <w:spacing w:line="360" w:lineRule="auto"/>
      </w:pPr>
    </w:p>
    <w:p w:rsidR="00FB7532" w:rsidRPr="00E24762" w:rsidRDefault="00F80B04" w:rsidP="00E24762">
      <w:pPr>
        <w:spacing w:line="360" w:lineRule="auto"/>
        <w:rPr>
          <w:b/>
          <w:bCs/>
        </w:rPr>
      </w:pPr>
      <w:r w:rsidRPr="00E24762">
        <w:t xml:space="preserve">  </w:t>
      </w:r>
      <w:r w:rsidR="00FB7532" w:rsidRPr="00E24762">
        <w:rPr>
          <w:b/>
          <w:bCs/>
        </w:rPr>
        <w:t xml:space="preserve">Table </w:t>
      </w:r>
    </w:p>
    <w:tbl>
      <w:tblPr>
        <w:tblStyle w:val="TableGrid"/>
        <w:tblW w:w="0" w:type="auto"/>
        <w:tblLook w:val="04A0" w:firstRow="1" w:lastRow="0" w:firstColumn="1" w:lastColumn="0" w:noHBand="0" w:noVBand="1"/>
      </w:tblPr>
      <w:tblGrid>
        <w:gridCol w:w="9576"/>
      </w:tblGrid>
      <w:tr w:rsidR="00FB7532" w:rsidRPr="00E24762" w:rsidTr="00FB7532">
        <w:tc>
          <w:tcPr>
            <w:tcW w:w="9576" w:type="dxa"/>
          </w:tcPr>
          <w:p w:rsidR="00FB7532" w:rsidRPr="00E24762" w:rsidRDefault="00DE65A4" w:rsidP="00E24762">
            <w:pPr>
              <w:spacing w:line="360" w:lineRule="auto"/>
              <w:rPr>
                <w:b/>
                <w:bCs/>
              </w:rPr>
            </w:pPr>
            <w:r w:rsidRPr="00E24762">
              <w:rPr>
                <w:b/>
                <w:bCs/>
              </w:rPr>
              <w:t xml:space="preserve">Introduction </w:t>
            </w:r>
          </w:p>
        </w:tc>
      </w:tr>
      <w:tr w:rsidR="00FB7532" w:rsidRPr="00E24762" w:rsidTr="00FB7532">
        <w:tc>
          <w:tcPr>
            <w:tcW w:w="9576" w:type="dxa"/>
          </w:tcPr>
          <w:p w:rsidR="00DE65A4" w:rsidRPr="00E24762" w:rsidRDefault="00DE65A4" w:rsidP="00E24762">
            <w:pPr>
              <w:spacing w:line="360" w:lineRule="auto"/>
              <w:rPr>
                <w:b/>
                <w:bCs/>
              </w:rPr>
            </w:pPr>
            <w:r w:rsidRPr="00E24762">
              <w:rPr>
                <w:b/>
                <w:bCs/>
              </w:rPr>
              <w:t xml:space="preserve">Corporate Governance </w:t>
            </w:r>
          </w:p>
        </w:tc>
      </w:tr>
      <w:tr w:rsidR="00FB7532" w:rsidRPr="00E24762" w:rsidTr="00FB7532">
        <w:tc>
          <w:tcPr>
            <w:tcW w:w="9576" w:type="dxa"/>
          </w:tcPr>
          <w:p w:rsidR="00FB7532" w:rsidRPr="00E24762" w:rsidRDefault="00DE65A4" w:rsidP="00E24762">
            <w:pPr>
              <w:spacing w:line="360" w:lineRule="auto"/>
              <w:rPr>
                <w:b/>
                <w:bCs/>
              </w:rPr>
            </w:pPr>
            <w:r w:rsidRPr="00E24762">
              <w:rPr>
                <w:b/>
                <w:bCs/>
              </w:rPr>
              <w:t xml:space="preserve">Capital Market </w:t>
            </w:r>
          </w:p>
        </w:tc>
      </w:tr>
      <w:tr w:rsidR="00FB7532" w:rsidRPr="00E24762" w:rsidTr="00FB7532">
        <w:tc>
          <w:tcPr>
            <w:tcW w:w="9576" w:type="dxa"/>
          </w:tcPr>
          <w:p w:rsidR="00FB7532" w:rsidRPr="00E24762" w:rsidRDefault="00DE65A4" w:rsidP="00E24762">
            <w:pPr>
              <w:spacing w:line="360" w:lineRule="auto"/>
              <w:rPr>
                <w:b/>
                <w:bCs/>
              </w:rPr>
            </w:pPr>
            <w:r w:rsidRPr="00E24762">
              <w:rPr>
                <w:b/>
                <w:bCs/>
              </w:rPr>
              <w:t>Earnings Management:</w:t>
            </w:r>
          </w:p>
          <w:p w:rsidR="00DE65A4" w:rsidRPr="00E24762" w:rsidRDefault="00DE65A4" w:rsidP="00E24762">
            <w:pPr>
              <w:tabs>
                <w:tab w:val="left" w:pos="8257"/>
              </w:tabs>
              <w:spacing w:line="360" w:lineRule="auto"/>
              <w:rPr>
                <w:bCs/>
              </w:rPr>
            </w:pPr>
            <w:r w:rsidRPr="00E24762">
              <w:t xml:space="preserve"> -</w:t>
            </w:r>
            <w:r w:rsidRPr="00E24762">
              <w:rPr>
                <w:b/>
              </w:rPr>
              <w:t xml:space="preserve"> </w:t>
            </w:r>
            <w:r w:rsidRPr="00E24762">
              <w:rPr>
                <w:bCs/>
              </w:rPr>
              <w:t>Reasons of doing earning management:</w:t>
            </w:r>
          </w:p>
          <w:p w:rsidR="00DE65A4" w:rsidRPr="00E24762" w:rsidRDefault="00DE65A4" w:rsidP="00E24762">
            <w:pPr>
              <w:tabs>
                <w:tab w:val="left" w:pos="8257"/>
              </w:tabs>
              <w:spacing w:line="360" w:lineRule="auto"/>
              <w:rPr>
                <w:bCs/>
              </w:rPr>
            </w:pPr>
            <w:r w:rsidRPr="00E24762">
              <w:rPr>
                <w:bCs/>
              </w:rPr>
              <w:t xml:space="preserve"> - Incentive and pressures of earning management:</w:t>
            </w:r>
          </w:p>
          <w:p w:rsidR="00DE65A4" w:rsidRPr="00E24762" w:rsidRDefault="00DE65A4" w:rsidP="00E24762">
            <w:pPr>
              <w:spacing w:line="360" w:lineRule="auto"/>
            </w:pPr>
          </w:p>
        </w:tc>
      </w:tr>
      <w:tr w:rsidR="00FB7532" w:rsidRPr="00E24762" w:rsidTr="00FB7532">
        <w:tc>
          <w:tcPr>
            <w:tcW w:w="9576" w:type="dxa"/>
          </w:tcPr>
          <w:p w:rsidR="00DE65A4" w:rsidRPr="00E24762" w:rsidRDefault="00DE65A4" w:rsidP="00E24762">
            <w:pPr>
              <w:spacing w:line="360" w:lineRule="auto"/>
              <w:rPr>
                <w:b/>
                <w:u w:val="single"/>
              </w:rPr>
            </w:pPr>
            <w:r w:rsidRPr="00E24762">
              <w:rPr>
                <w:b/>
                <w:u w:val="single"/>
              </w:rPr>
              <w:t>History of Adani Group:</w:t>
            </w:r>
          </w:p>
          <w:p w:rsidR="00DE65A4" w:rsidRPr="00E24762" w:rsidRDefault="00DE65A4" w:rsidP="00E24762">
            <w:pPr>
              <w:pStyle w:val="ListParagraph"/>
              <w:numPr>
                <w:ilvl w:val="0"/>
                <w:numId w:val="44"/>
              </w:numPr>
              <w:spacing w:line="360" w:lineRule="auto"/>
            </w:pPr>
            <w:r w:rsidRPr="00E24762">
              <w:t>Earning Managements of Adani group</w:t>
            </w:r>
          </w:p>
          <w:p w:rsidR="00DE65A4" w:rsidRPr="00E24762" w:rsidRDefault="00DE65A4" w:rsidP="00E24762">
            <w:pPr>
              <w:pStyle w:val="NormalWeb"/>
              <w:numPr>
                <w:ilvl w:val="0"/>
                <w:numId w:val="44"/>
              </w:numPr>
              <w:shd w:val="clear" w:color="auto" w:fill="FFFFFF"/>
              <w:spacing w:before="120" w:beforeAutospacing="0" w:after="120" w:afterAutospacing="0" w:line="360" w:lineRule="auto"/>
              <w:rPr>
                <w:bCs/>
              </w:rPr>
            </w:pPr>
            <w:r w:rsidRPr="00E24762">
              <w:rPr>
                <w:bCs/>
              </w:rPr>
              <w:t>Allegations by Hindenburg</w:t>
            </w:r>
          </w:p>
          <w:p w:rsidR="00DE65A4" w:rsidRPr="00E24762" w:rsidRDefault="00DE65A4" w:rsidP="00E24762">
            <w:pPr>
              <w:spacing w:line="360" w:lineRule="auto"/>
              <w:ind w:left="70"/>
            </w:pPr>
          </w:p>
        </w:tc>
      </w:tr>
      <w:tr w:rsidR="00FB7532" w:rsidRPr="00E24762" w:rsidTr="00FB7532">
        <w:tc>
          <w:tcPr>
            <w:tcW w:w="9576" w:type="dxa"/>
          </w:tcPr>
          <w:p w:rsidR="00DE65A4" w:rsidRPr="00E24762" w:rsidRDefault="00DE65A4" w:rsidP="00E24762">
            <w:pPr>
              <w:tabs>
                <w:tab w:val="left" w:pos="8257"/>
              </w:tabs>
              <w:spacing w:line="360" w:lineRule="auto"/>
              <w:rPr>
                <w:b/>
                <w:u w:val="single"/>
              </w:rPr>
            </w:pPr>
            <w:r w:rsidRPr="00E24762">
              <w:rPr>
                <w:b/>
                <w:u w:val="single"/>
              </w:rPr>
              <w:t>Ethical frameworks:</w:t>
            </w:r>
          </w:p>
          <w:p w:rsidR="00FB7532" w:rsidRPr="00E24762" w:rsidRDefault="00FB7532" w:rsidP="00E24762">
            <w:pPr>
              <w:spacing w:line="360" w:lineRule="auto"/>
            </w:pPr>
          </w:p>
        </w:tc>
      </w:tr>
      <w:tr w:rsidR="00FB7532" w:rsidRPr="00E24762" w:rsidTr="00FB7532">
        <w:tc>
          <w:tcPr>
            <w:tcW w:w="9576" w:type="dxa"/>
          </w:tcPr>
          <w:p w:rsidR="00DE65A4" w:rsidRPr="00E24762" w:rsidRDefault="00DE65A4" w:rsidP="00E24762">
            <w:pPr>
              <w:tabs>
                <w:tab w:val="left" w:pos="8257"/>
              </w:tabs>
              <w:spacing w:line="360" w:lineRule="auto"/>
              <w:rPr>
                <w:b/>
                <w:u w:val="single"/>
              </w:rPr>
            </w:pPr>
            <w:r w:rsidRPr="00E24762">
              <w:rPr>
                <w:b/>
                <w:u w:val="single"/>
              </w:rPr>
              <w:lastRenderedPageBreak/>
              <w:t>Corporate Governance Codes:</w:t>
            </w:r>
          </w:p>
          <w:p w:rsidR="00FB7532" w:rsidRPr="00E24762" w:rsidRDefault="00FB7532" w:rsidP="00E24762">
            <w:pPr>
              <w:spacing w:line="360" w:lineRule="auto"/>
            </w:pPr>
          </w:p>
        </w:tc>
      </w:tr>
      <w:tr w:rsidR="00FB7532" w:rsidRPr="00E24762" w:rsidTr="00FB7532">
        <w:tc>
          <w:tcPr>
            <w:tcW w:w="9576" w:type="dxa"/>
          </w:tcPr>
          <w:p w:rsidR="00DE65A4" w:rsidRPr="00E24762" w:rsidRDefault="00DE65A4" w:rsidP="00E24762">
            <w:pPr>
              <w:spacing w:line="360" w:lineRule="auto"/>
              <w:rPr>
                <w:b/>
                <w:lang w:val="en-US"/>
              </w:rPr>
            </w:pPr>
            <w:r w:rsidRPr="00E24762">
              <w:rPr>
                <w:b/>
                <w:lang w:val="en-US"/>
              </w:rPr>
              <w:t>Codes in other countries</w:t>
            </w:r>
            <w:r w:rsidR="00F556E3" w:rsidRPr="00E24762">
              <w:rPr>
                <w:b/>
                <w:lang w:val="en-US"/>
              </w:rPr>
              <w:t>:</w:t>
            </w:r>
          </w:p>
        </w:tc>
      </w:tr>
      <w:tr w:rsidR="00FB7532" w:rsidRPr="00E24762" w:rsidTr="00FB7532">
        <w:tc>
          <w:tcPr>
            <w:tcW w:w="9576" w:type="dxa"/>
          </w:tcPr>
          <w:p w:rsidR="00DE65A4" w:rsidRPr="00E24762" w:rsidRDefault="00DE65A4" w:rsidP="00E24762">
            <w:pPr>
              <w:tabs>
                <w:tab w:val="left" w:pos="8257"/>
              </w:tabs>
              <w:spacing w:line="360" w:lineRule="auto"/>
              <w:rPr>
                <w:b/>
                <w:bCs/>
              </w:rPr>
            </w:pPr>
            <w:r w:rsidRPr="00E24762">
              <w:rPr>
                <w:b/>
                <w:bCs/>
              </w:rPr>
              <w:t xml:space="preserve">UK Corporate Governance in contrast of Earnings Management: </w:t>
            </w:r>
          </w:p>
          <w:p w:rsidR="00FB7532" w:rsidRPr="00E24762" w:rsidRDefault="00FB7532" w:rsidP="00E24762">
            <w:pPr>
              <w:spacing w:line="360" w:lineRule="auto"/>
            </w:pPr>
          </w:p>
        </w:tc>
      </w:tr>
      <w:tr w:rsidR="00FB7532" w:rsidRPr="00E24762" w:rsidTr="00FB7532">
        <w:tc>
          <w:tcPr>
            <w:tcW w:w="9576" w:type="dxa"/>
          </w:tcPr>
          <w:p w:rsidR="00F556E3" w:rsidRPr="00E24762" w:rsidRDefault="00F556E3" w:rsidP="00E24762">
            <w:pPr>
              <w:spacing w:line="360" w:lineRule="auto"/>
              <w:rPr>
                <w:b/>
                <w:bCs/>
              </w:rPr>
            </w:pPr>
            <w:r w:rsidRPr="00E24762">
              <w:rPr>
                <w:b/>
                <w:bCs/>
              </w:rPr>
              <w:t>Recommendation:</w:t>
            </w:r>
          </w:p>
          <w:p w:rsidR="00FB7532" w:rsidRPr="00E24762" w:rsidRDefault="00FB7532" w:rsidP="00E24762">
            <w:pPr>
              <w:spacing w:line="360" w:lineRule="auto"/>
            </w:pPr>
          </w:p>
        </w:tc>
      </w:tr>
      <w:tr w:rsidR="00FB7532" w:rsidRPr="00E24762" w:rsidTr="00FB7532">
        <w:tc>
          <w:tcPr>
            <w:tcW w:w="9576" w:type="dxa"/>
          </w:tcPr>
          <w:p w:rsidR="00FB7532" w:rsidRPr="00E24762" w:rsidRDefault="00F556E3" w:rsidP="00E24762">
            <w:pPr>
              <w:spacing w:line="360" w:lineRule="auto"/>
              <w:rPr>
                <w:b/>
                <w:bCs/>
              </w:rPr>
            </w:pPr>
            <w:r w:rsidRPr="00E24762">
              <w:rPr>
                <w:b/>
                <w:bCs/>
              </w:rPr>
              <w:t xml:space="preserve">References </w:t>
            </w:r>
          </w:p>
        </w:tc>
      </w:tr>
      <w:tr w:rsidR="00FB7532" w:rsidRPr="00E24762" w:rsidTr="00FB7532">
        <w:tc>
          <w:tcPr>
            <w:tcW w:w="9576" w:type="dxa"/>
          </w:tcPr>
          <w:p w:rsidR="00FB7532" w:rsidRPr="00E24762" w:rsidRDefault="00FB7532" w:rsidP="00E24762">
            <w:pPr>
              <w:spacing w:line="360" w:lineRule="auto"/>
            </w:pPr>
          </w:p>
        </w:tc>
      </w:tr>
    </w:tbl>
    <w:p w:rsidR="0009096D" w:rsidRPr="00E24762" w:rsidRDefault="0009096D" w:rsidP="00E24762">
      <w:pPr>
        <w:spacing w:line="360" w:lineRule="auto"/>
      </w:pPr>
    </w:p>
    <w:p w:rsidR="0009096D" w:rsidRPr="00E24762" w:rsidRDefault="0009096D" w:rsidP="00E24762">
      <w:pPr>
        <w:spacing w:line="360" w:lineRule="auto"/>
      </w:pPr>
    </w:p>
    <w:p w:rsidR="00574DAE" w:rsidRPr="00E24762" w:rsidRDefault="0009096D" w:rsidP="00E24762">
      <w:pPr>
        <w:spacing w:line="360" w:lineRule="auto"/>
        <w:rPr>
          <w:color w:val="202122"/>
        </w:rPr>
      </w:pPr>
      <w:r w:rsidRPr="00E24762">
        <w:rPr>
          <w:b/>
          <w:color w:val="202122"/>
        </w:rPr>
        <w:t>Introduction</w:t>
      </w:r>
      <w:r w:rsidR="00EC1BA1" w:rsidRPr="00E24762">
        <w:rPr>
          <w:color w:val="202122"/>
        </w:rPr>
        <w:t>:</w:t>
      </w:r>
    </w:p>
    <w:p w:rsidR="00F84BC9" w:rsidRPr="00E24762" w:rsidRDefault="00F84BC9" w:rsidP="00E24762">
      <w:pPr>
        <w:spacing w:line="360" w:lineRule="auto"/>
        <w:rPr>
          <w:color w:val="202122"/>
        </w:rPr>
      </w:pPr>
    </w:p>
    <w:p w:rsidR="00F84BC9" w:rsidRPr="00E24762" w:rsidRDefault="00F84BC9" w:rsidP="00E24762">
      <w:pPr>
        <w:spacing w:line="360" w:lineRule="auto"/>
        <w:rPr>
          <w:color w:val="202122"/>
        </w:rPr>
      </w:pPr>
      <w:r w:rsidRPr="00E24762">
        <w:rPr>
          <w:color w:val="202122"/>
        </w:rPr>
        <w:t>This paper primarily focuses on the management of earnings, and I've addressed a number of issues in it, including corporate governance, the stock market, the management of earnings, and the justifications for doing so by operators or managers. This is one type of company manipulation that has an impact on organisations in both positive and negative ways. In addition, this article concentrated on the Adani Group of Company's management of its earnings and the recent bad public attention it received. Also, this study provides a clear definition of the UK's corporate governance standards as well as international corporate governance laws. Finally, I've contrasted the UK corporate governance framework with earnings management and explored what actions might be taken to regulate the latter.</w:t>
      </w:r>
    </w:p>
    <w:p w:rsidR="00EC1BA1" w:rsidRPr="00E24762" w:rsidRDefault="00EC1BA1" w:rsidP="00E24762">
      <w:pPr>
        <w:spacing w:line="360" w:lineRule="auto"/>
        <w:rPr>
          <w:color w:val="202122"/>
        </w:rPr>
      </w:pPr>
    </w:p>
    <w:p w:rsidR="00370C07" w:rsidRPr="00E24762" w:rsidRDefault="00370C07" w:rsidP="00E24762">
      <w:pPr>
        <w:tabs>
          <w:tab w:val="left" w:pos="8257"/>
        </w:tabs>
        <w:spacing w:line="360" w:lineRule="auto"/>
      </w:pPr>
    </w:p>
    <w:p w:rsidR="00574DAE" w:rsidRPr="00E24762" w:rsidRDefault="00574DAE" w:rsidP="00E24762">
      <w:pPr>
        <w:tabs>
          <w:tab w:val="left" w:pos="8257"/>
        </w:tabs>
        <w:spacing w:line="360" w:lineRule="auto"/>
      </w:pPr>
      <w:r w:rsidRPr="00E24762">
        <w:rPr>
          <w:b/>
          <w:u w:val="single"/>
        </w:rPr>
        <w:t>What is corporate governance :</w:t>
      </w:r>
      <w:r w:rsidR="00967721" w:rsidRPr="00E24762">
        <w:rPr>
          <w:b/>
        </w:rPr>
        <w:t xml:space="preserve"> </w:t>
      </w:r>
      <w:r w:rsidR="00967721" w:rsidRPr="00E24762">
        <w:t xml:space="preserve">In simple term, </w:t>
      </w:r>
      <w:r w:rsidRPr="00E24762">
        <w:t>whenever  someone tries to define the corporation: that person compares with the blind man,</w:t>
      </w:r>
      <w:r w:rsidR="00967721" w:rsidRPr="00E24762">
        <w:t xml:space="preserve"> because there is not one definition for corporate governance </w:t>
      </w:r>
      <w:r w:rsidR="001A4EA7" w:rsidRPr="00E24762">
        <w:t>, there are several definitions according to the countries.(corporate governance and accountability, Jill Solomon, pp 5-7)</w:t>
      </w:r>
      <w:r w:rsidRPr="00E24762">
        <w:t xml:space="preserve"> for example</w:t>
      </w:r>
      <w:r w:rsidR="001F1C70" w:rsidRPr="00E24762">
        <w:t>,</w:t>
      </w:r>
      <w:r w:rsidRPr="00E24762">
        <w:t xml:space="preserve"> like explaining an elephant</w:t>
      </w:r>
      <w:r w:rsidR="001F1C70" w:rsidRPr="00E24762">
        <w:t>, One feels the tail and refers to it as a snake, another feels the leg and refers to it as a tree, and a third person feels the side and refers to it as a wall.</w:t>
      </w:r>
      <w:r w:rsidR="00A27D1C" w:rsidRPr="00E24762">
        <w:t>(</w:t>
      </w:r>
      <w:r w:rsidR="00862514" w:rsidRPr="00E24762">
        <w:t>C</w:t>
      </w:r>
      <w:r w:rsidR="00A27D1C" w:rsidRPr="00E24762">
        <w:t xml:space="preserve">orporate </w:t>
      </w:r>
      <w:r w:rsidR="00862514" w:rsidRPr="00E24762">
        <w:t>Governance</w:t>
      </w:r>
      <w:r w:rsidR="00A27D1C" w:rsidRPr="00E24762">
        <w:t xml:space="preserve">, Robert A.G&gt; Monks </w:t>
      </w:r>
      <w:r w:rsidR="00A27D1C" w:rsidRPr="00E24762">
        <w:lastRenderedPageBreak/>
        <w:t xml:space="preserve">and Nell Minow, pp 07 ). Exactly, some attorney/ </w:t>
      </w:r>
      <w:r w:rsidR="00862514" w:rsidRPr="00E24762">
        <w:t>lawyers and</w:t>
      </w:r>
      <w:r w:rsidR="00A27D1C" w:rsidRPr="00E24762">
        <w:t xml:space="preserve"> </w:t>
      </w:r>
      <w:r w:rsidR="00862514" w:rsidRPr="00E24762">
        <w:t xml:space="preserve">economy experts characterize the corporation as simply “a bunch of contracts”, debating all the time that </w:t>
      </w:r>
      <w:r w:rsidR="00A7473E" w:rsidRPr="00E24762">
        <w:t>corporation is</w:t>
      </w:r>
      <w:r w:rsidR="00862514" w:rsidRPr="00E24762">
        <w:t xml:space="preserve"> nothing more than the culmination of all the actions that led to it being formed.</w:t>
      </w:r>
    </w:p>
    <w:p w:rsidR="00A27D1C" w:rsidRPr="00E24762" w:rsidRDefault="00A27D1C" w:rsidP="00E24762">
      <w:pPr>
        <w:tabs>
          <w:tab w:val="left" w:pos="8257"/>
        </w:tabs>
        <w:spacing w:line="360" w:lineRule="auto"/>
      </w:pPr>
    </w:p>
    <w:p w:rsidR="00A27D1C" w:rsidRPr="00E24762" w:rsidRDefault="00A27D1C" w:rsidP="00E24762">
      <w:pPr>
        <w:tabs>
          <w:tab w:val="left" w:pos="8257"/>
        </w:tabs>
        <w:spacing w:line="360" w:lineRule="auto"/>
      </w:pPr>
      <w:r w:rsidRPr="00E24762">
        <w:t>In other words</w:t>
      </w:r>
      <w:r w:rsidR="00A7473E" w:rsidRPr="00E24762">
        <w:t>, a one kind of system created by the organization are operated and controlled that is a Corporate Governance. Management team is liable for the all duties</w:t>
      </w:r>
      <w:r w:rsidR="00F13A1F" w:rsidRPr="00E24762">
        <w:t xml:space="preserve"> for the governance of their organizations. Also, bondholder’s role in the governance is that assign the managers and the auditors for propitiate </w:t>
      </w:r>
      <w:r w:rsidR="001A4EA7" w:rsidRPr="00E24762">
        <w:t>themselves which</w:t>
      </w:r>
      <w:r w:rsidR="00F13A1F" w:rsidRPr="00E24762">
        <w:t xml:space="preserve"> a suitable governance structure is in place.</w:t>
      </w:r>
      <w:r w:rsidR="00A7473E" w:rsidRPr="00E24762">
        <w:t xml:space="preserve"> </w:t>
      </w:r>
    </w:p>
    <w:p w:rsidR="00596926" w:rsidRPr="00E24762" w:rsidRDefault="00596926" w:rsidP="00E24762">
      <w:pPr>
        <w:tabs>
          <w:tab w:val="left" w:pos="8257"/>
        </w:tabs>
        <w:spacing w:line="360" w:lineRule="auto"/>
        <w:rPr>
          <w:b/>
          <w:u w:val="single"/>
        </w:rPr>
      </w:pPr>
    </w:p>
    <w:p w:rsidR="00B66F31" w:rsidRPr="00E24762" w:rsidRDefault="00B66F31" w:rsidP="00E24762">
      <w:pPr>
        <w:tabs>
          <w:tab w:val="left" w:pos="8257"/>
        </w:tabs>
        <w:spacing w:line="360" w:lineRule="auto"/>
      </w:pPr>
    </w:p>
    <w:p w:rsidR="00596926" w:rsidRPr="00E24762" w:rsidRDefault="00596926" w:rsidP="00E24762">
      <w:pPr>
        <w:tabs>
          <w:tab w:val="left" w:pos="8257"/>
        </w:tabs>
        <w:spacing w:line="360" w:lineRule="auto"/>
      </w:pPr>
    </w:p>
    <w:p w:rsidR="00596926" w:rsidRPr="00E24762" w:rsidRDefault="00596926" w:rsidP="00E24762">
      <w:pPr>
        <w:tabs>
          <w:tab w:val="left" w:pos="8257"/>
        </w:tabs>
        <w:spacing w:line="360" w:lineRule="auto"/>
      </w:pPr>
    </w:p>
    <w:p w:rsidR="00596926" w:rsidRPr="00E24762" w:rsidRDefault="00596926" w:rsidP="00E24762">
      <w:pPr>
        <w:tabs>
          <w:tab w:val="left" w:pos="8257"/>
        </w:tabs>
        <w:spacing w:line="360" w:lineRule="auto"/>
      </w:pPr>
    </w:p>
    <w:p w:rsidR="00FC0C70" w:rsidRPr="006E5C8B" w:rsidRDefault="00B35258" w:rsidP="00E24762">
      <w:pPr>
        <w:tabs>
          <w:tab w:val="left" w:pos="8257"/>
        </w:tabs>
        <w:spacing w:line="360" w:lineRule="auto"/>
        <w:rPr>
          <w:b/>
          <w:sz w:val="28"/>
          <w:szCs w:val="28"/>
          <w:u w:val="single"/>
        </w:rPr>
      </w:pPr>
      <w:r w:rsidRPr="006E5C8B">
        <w:rPr>
          <w:sz w:val="28"/>
          <w:szCs w:val="28"/>
        </w:rPr>
        <w:t xml:space="preserve"> </w:t>
      </w:r>
      <w:r w:rsidRPr="006E5C8B">
        <w:rPr>
          <w:b/>
          <w:sz w:val="28"/>
          <w:szCs w:val="28"/>
          <w:u w:val="single"/>
        </w:rPr>
        <w:t>When a company listed on a capital market:</w:t>
      </w:r>
    </w:p>
    <w:p w:rsidR="00D572DD" w:rsidRPr="00E24762" w:rsidRDefault="00B35258" w:rsidP="00E24762">
      <w:pPr>
        <w:tabs>
          <w:tab w:val="left" w:pos="8257"/>
        </w:tabs>
        <w:spacing w:line="360" w:lineRule="auto"/>
      </w:pPr>
      <w:r w:rsidRPr="00E24762">
        <w:t xml:space="preserve"> </w:t>
      </w:r>
      <w:r w:rsidR="003155B5" w:rsidRPr="00E24762">
        <w:t xml:space="preserve">  </w:t>
      </w:r>
    </w:p>
    <w:p w:rsidR="00D572DD" w:rsidRPr="00E24762" w:rsidRDefault="00D572DD" w:rsidP="00E24762">
      <w:pPr>
        <w:tabs>
          <w:tab w:val="left" w:pos="8257"/>
        </w:tabs>
        <w:spacing w:line="360" w:lineRule="auto"/>
      </w:pPr>
      <w:r w:rsidRPr="00E24762">
        <w:rPr>
          <w:b/>
          <w:u w:val="single"/>
        </w:rPr>
        <w:t>Capital Market</w:t>
      </w:r>
      <w:r w:rsidRPr="00E24762">
        <w:t>:</w:t>
      </w:r>
    </w:p>
    <w:p w:rsidR="00C874C6" w:rsidRPr="00E24762" w:rsidRDefault="007D3DFA" w:rsidP="00E24762">
      <w:pPr>
        <w:tabs>
          <w:tab w:val="left" w:pos="8257"/>
        </w:tabs>
        <w:spacing w:line="360" w:lineRule="auto"/>
      </w:pPr>
      <w:r w:rsidRPr="00E24762">
        <w:t xml:space="preserve">To understand that, firstly needs </w:t>
      </w:r>
      <w:r w:rsidR="00C874C6" w:rsidRPr="00E24762">
        <w:t xml:space="preserve">understand what capital market is: capital markets are the platforms where accumulation and investment are connected between the entity and the customer those are in need. Suppliers are the person or the organizations with imprest/funds to loan or finance and naturally including banks and stakeholders.  These arrangements are done for those who scrutinizing funds in the market are professions, </w:t>
      </w:r>
      <w:r w:rsidR="000051A2" w:rsidRPr="00E24762">
        <w:t>governance,</w:t>
      </w:r>
      <w:r w:rsidR="00C874C6" w:rsidRPr="00E24762">
        <w:t xml:space="preserve"> and individuals. These markets are divided mainly into two parts primary and secondary markets. However, the most modest markets are the stock market and the bond market. By bringing these parties together and giving them a platform where they may exchange balances and securities, this market's primary goal is to increase the transactional capabilities of suppliers and those looking for financing.</w:t>
      </w:r>
    </w:p>
    <w:p w:rsidR="00F928E6" w:rsidRPr="00E24762" w:rsidRDefault="00F928E6" w:rsidP="00E24762">
      <w:pPr>
        <w:tabs>
          <w:tab w:val="left" w:pos="8257"/>
        </w:tabs>
        <w:spacing w:line="360" w:lineRule="auto"/>
      </w:pPr>
    </w:p>
    <w:p w:rsidR="00584F1B" w:rsidRPr="00E24762" w:rsidRDefault="00F928E6" w:rsidP="00E24762">
      <w:pPr>
        <w:tabs>
          <w:tab w:val="left" w:pos="8257"/>
        </w:tabs>
        <w:spacing w:line="360" w:lineRule="auto"/>
        <w:rPr>
          <w:color w:val="202124"/>
          <w:shd w:val="clear" w:color="auto" w:fill="FFFFFF"/>
        </w:rPr>
      </w:pPr>
      <w:r w:rsidRPr="00E24762">
        <w:rPr>
          <w:b/>
          <w:u w:val="single"/>
        </w:rPr>
        <w:t>Listing process and benefits:</w:t>
      </w:r>
      <w:r w:rsidR="00584F1B" w:rsidRPr="00E24762">
        <w:rPr>
          <w:color w:val="202124"/>
          <w:shd w:val="clear" w:color="auto" w:fill="FFFFFF"/>
        </w:rPr>
        <w:t xml:space="preserve"> </w:t>
      </w:r>
    </w:p>
    <w:p w:rsidR="00F928E6" w:rsidRPr="00E24762" w:rsidRDefault="004E4B59" w:rsidP="00E24762">
      <w:pPr>
        <w:tabs>
          <w:tab w:val="left" w:pos="8257"/>
        </w:tabs>
        <w:spacing w:line="360" w:lineRule="auto"/>
      </w:pPr>
      <w:r w:rsidRPr="00E24762">
        <w:t xml:space="preserve">A company must meet a variety of standards before it can be listed on the stock market, including a minimum amount of equity from stockholders, a minimum share price, and a minimum number of shareholders. These specifications guarantee that the entity has securities of </w:t>
      </w:r>
      <w:r w:rsidRPr="00E24762">
        <w:lastRenderedPageBreak/>
        <w:t>a high level that can be traded on an exchange market. If the organisation satisfies these requirements, it may be listed on the stock market.</w:t>
      </w:r>
      <w:r w:rsidR="00F56F97" w:rsidRPr="00E24762">
        <w:t xml:space="preserve"> </w:t>
      </w:r>
    </w:p>
    <w:p w:rsidR="00B66F31" w:rsidRPr="00E24762" w:rsidRDefault="00B66F31" w:rsidP="00E24762">
      <w:pPr>
        <w:tabs>
          <w:tab w:val="left" w:pos="8257"/>
        </w:tabs>
        <w:spacing w:line="360" w:lineRule="auto"/>
      </w:pPr>
    </w:p>
    <w:p w:rsidR="00F24003" w:rsidRPr="00E24762" w:rsidRDefault="00B62346" w:rsidP="00E24762">
      <w:pPr>
        <w:tabs>
          <w:tab w:val="left" w:pos="8257"/>
        </w:tabs>
        <w:spacing w:line="360" w:lineRule="auto"/>
        <w:rPr>
          <w:b/>
          <w:u w:val="single"/>
        </w:rPr>
      </w:pPr>
      <w:r w:rsidRPr="00E24762">
        <w:rPr>
          <w:b/>
          <w:u w:val="single"/>
        </w:rPr>
        <w:t>Benefits if being listed:</w:t>
      </w:r>
    </w:p>
    <w:p w:rsidR="00B62346" w:rsidRPr="00E24762" w:rsidRDefault="00B62346" w:rsidP="00E24762">
      <w:pPr>
        <w:tabs>
          <w:tab w:val="left" w:pos="8257"/>
        </w:tabs>
        <w:spacing w:line="360" w:lineRule="auto"/>
      </w:pPr>
      <w:r w:rsidRPr="00E24762">
        <w:t>There are numerous benefits of listing the company in stock market such as:</w:t>
      </w:r>
    </w:p>
    <w:p w:rsidR="00B62346" w:rsidRPr="00E24762" w:rsidRDefault="00B62346" w:rsidP="00E24762">
      <w:pPr>
        <w:pStyle w:val="ListParagraph"/>
        <w:tabs>
          <w:tab w:val="left" w:pos="8257"/>
        </w:tabs>
        <w:spacing w:line="360" w:lineRule="auto"/>
      </w:pPr>
      <w:r w:rsidRPr="00E24762">
        <w:rPr>
          <w:color w:val="111111"/>
          <w:spacing w:val="1"/>
          <w:shd w:val="clear" w:color="auto" w:fill="FFFFFF"/>
        </w:rPr>
        <w:t xml:space="preserve">In order to </w:t>
      </w:r>
      <w:r w:rsidR="00266C48" w:rsidRPr="00E24762">
        <w:rPr>
          <w:color w:val="111111"/>
          <w:spacing w:val="1"/>
          <w:shd w:val="clear" w:color="auto" w:fill="FFFFFF"/>
        </w:rPr>
        <w:t>raise</w:t>
      </w:r>
      <w:r w:rsidRPr="00E24762">
        <w:rPr>
          <w:color w:val="111111"/>
          <w:spacing w:val="1"/>
          <w:shd w:val="clear" w:color="auto" w:fill="FFFFFF"/>
        </w:rPr>
        <w:t xml:space="preserve"> the liquid funds, entities list on an exchange market</w:t>
      </w:r>
      <w:r w:rsidR="00FB7532" w:rsidRPr="00E24762">
        <w:rPr>
          <w:color w:val="111111"/>
          <w:spacing w:val="1"/>
          <w:shd w:val="clear" w:color="auto" w:fill="FFFFFF"/>
        </w:rPr>
        <w:t>.</w:t>
      </w:r>
    </w:p>
    <w:p w:rsidR="00B62346" w:rsidRPr="00E24762" w:rsidRDefault="00266C48" w:rsidP="00E24762">
      <w:pPr>
        <w:pStyle w:val="ListParagraph"/>
        <w:tabs>
          <w:tab w:val="left" w:pos="8257"/>
        </w:tabs>
        <w:spacing w:line="360" w:lineRule="auto"/>
        <w:rPr>
          <w:color w:val="111111"/>
          <w:spacing w:val="1"/>
          <w:shd w:val="clear" w:color="auto" w:fill="FFFFFF"/>
        </w:rPr>
      </w:pPr>
      <w:r w:rsidRPr="00E24762">
        <w:rPr>
          <w:color w:val="111111"/>
          <w:spacing w:val="1"/>
          <w:shd w:val="clear" w:color="auto" w:fill="FFFFFF"/>
        </w:rPr>
        <w:t>Normally, an organization that wants</w:t>
      </w:r>
      <w:r w:rsidR="00B62346" w:rsidRPr="00E24762">
        <w:rPr>
          <w:color w:val="111111"/>
          <w:spacing w:val="1"/>
          <w:shd w:val="clear" w:color="auto" w:fill="FFFFFF"/>
        </w:rPr>
        <w:t xml:space="preserve"> to skyrocket and enlarge their business nationally or internationally, have some paths for raise funds.</w:t>
      </w:r>
    </w:p>
    <w:p w:rsidR="00B62346" w:rsidRPr="00E24762" w:rsidRDefault="00B62346" w:rsidP="00E24762">
      <w:pPr>
        <w:pStyle w:val="ListParagraph"/>
        <w:tabs>
          <w:tab w:val="left" w:pos="8257"/>
        </w:tabs>
        <w:spacing w:line="360" w:lineRule="auto"/>
        <w:rPr>
          <w:color w:val="111111"/>
          <w:spacing w:val="1"/>
          <w:shd w:val="clear" w:color="auto" w:fill="FFFFFF"/>
        </w:rPr>
      </w:pPr>
    </w:p>
    <w:p w:rsidR="00B62346" w:rsidRPr="00E24762" w:rsidRDefault="00266C48" w:rsidP="00E24762">
      <w:pPr>
        <w:pStyle w:val="ListParagraph"/>
        <w:numPr>
          <w:ilvl w:val="0"/>
          <w:numId w:val="5"/>
        </w:numPr>
        <w:tabs>
          <w:tab w:val="left" w:pos="8257"/>
        </w:tabs>
        <w:spacing w:line="360" w:lineRule="auto"/>
      </w:pPr>
      <w:r w:rsidRPr="00E24762">
        <w:t>They can borrow the funds and pays benefits in return.</w:t>
      </w:r>
    </w:p>
    <w:p w:rsidR="00266C48" w:rsidRPr="00E24762" w:rsidRDefault="00266C48" w:rsidP="00E24762">
      <w:pPr>
        <w:pStyle w:val="ListParagraph"/>
        <w:numPr>
          <w:ilvl w:val="0"/>
          <w:numId w:val="5"/>
        </w:numPr>
        <w:tabs>
          <w:tab w:val="left" w:pos="8257"/>
        </w:tabs>
        <w:spacing w:line="360" w:lineRule="auto"/>
      </w:pPr>
      <w:r w:rsidRPr="00E24762">
        <w:t>By selling the shares that they have in a firm, by going publicly they can raise the money for the organization.</w:t>
      </w:r>
    </w:p>
    <w:p w:rsidR="00266C48" w:rsidRPr="00E24762" w:rsidRDefault="00266C48" w:rsidP="00E24762">
      <w:pPr>
        <w:pStyle w:val="ListParagraph"/>
        <w:numPr>
          <w:ilvl w:val="0"/>
          <w:numId w:val="5"/>
        </w:numPr>
        <w:tabs>
          <w:tab w:val="left" w:pos="8257"/>
        </w:tabs>
        <w:spacing w:line="360" w:lineRule="auto"/>
      </w:pPr>
      <w:r w:rsidRPr="00E24762">
        <w:t xml:space="preserve">Also, there are lots of </w:t>
      </w:r>
      <w:r w:rsidR="003852C7" w:rsidRPr="00E24762">
        <w:t>investors’</w:t>
      </w:r>
      <w:r w:rsidRPr="00E24762">
        <w:t xml:space="preserve"> wants some level of control in the organization in exchange of their bulk investment, entity can go to this kind of private investors.</w:t>
      </w:r>
    </w:p>
    <w:p w:rsidR="00266C48" w:rsidRPr="00E24762" w:rsidRDefault="00266C48" w:rsidP="00E24762">
      <w:pPr>
        <w:tabs>
          <w:tab w:val="left" w:pos="8257"/>
        </w:tabs>
        <w:spacing w:line="360" w:lineRule="auto"/>
      </w:pPr>
    </w:p>
    <w:p w:rsidR="00266C48" w:rsidRPr="00E24762" w:rsidRDefault="00266C48" w:rsidP="00E24762">
      <w:pPr>
        <w:tabs>
          <w:tab w:val="left" w:pos="8257"/>
        </w:tabs>
        <w:spacing w:line="360" w:lineRule="auto"/>
        <w:rPr>
          <w:color w:val="111111"/>
          <w:spacing w:val="1"/>
          <w:shd w:val="clear" w:color="auto" w:fill="FFFFFF"/>
        </w:rPr>
      </w:pPr>
    </w:p>
    <w:p w:rsidR="00266C48" w:rsidRPr="00E24762" w:rsidRDefault="00266C48" w:rsidP="00E24762">
      <w:pPr>
        <w:tabs>
          <w:tab w:val="left" w:pos="8257"/>
        </w:tabs>
        <w:spacing w:line="360" w:lineRule="auto"/>
      </w:pPr>
      <w:r w:rsidRPr="00E24762">
        <w:rPr>
          <w:color w:val="111111"/>
          <w:spacing w:val="1"/>
          <w:shd w:val="clear" w:color="auto" w:fill="FFFFFF"/>
        </w:rPr>
        <w:t xml:space="preserve">There is no </w:t>
      </w:r>
      <w:r w:rsidR="003852C7" w:rsidRPr="00E24762">
        <w:rPr>
          <w:color w:val="111111"/>
          <w:spacing w:val="1"/>
          <w:shd w:val="clear" w:color="auto" w:fill="FFFFFF"/>
        </w:rPr>
        <w:t>doubt;</w:t>
      </w:r>
      <w:r w:rsidRPr="00E24762">
        <w:rPr>
          <w:color w:val="111111"/>
          <w:spacing w:val="1"/>
          <w:shd w:val="clear" w:color="auto" w:fill="FFFFFF"/>
        </w:rPr>
        <w:t xml:space="preserve"> individualistic</w:t>
      </w:r>
      <w:r w:rsidR="003852C7" w:rsidRPr="00E24762">
        <w:rPr>
          <w:color w:val="111111"/>
          <w:spacing w:val="1"/>
          <w:shd w:val="clear" w:color="auto" w:fill="FFFFFF"/>
        </w:rPr>
        <w:t xml:space="preserve"> </w:t>
      </w:r>
      <w:r w:rsidRPr="00E24762">
        <w:rPr>
          <w:color w:val="111111"/>
          <w:spacing w:val="1"/>
          <w:shd w:val="clear" w:color="auto" w:fill="FFFFFF"/>
        </w:rPr>
        <w:t xml:space="preserve">investors also look </w:t>
      </w:r>
      <w:r w:rsidR="003852C7" w:rsidRPr="00E24762">
        <w:rPr>
          <w:color w:val="111111"/>
          <w:spacing w:val="1"/>
          <w:shd w:val="clear" w:color="auto" w:fill="FFFFFF"/>
        </w:rPr>
        <w:t>forward</w:t>
      </w:r>
      <w:r w:rsidRPr="00E24762">
        <w:rPr>
          <w:color w:val="111111"/>
          <w:spacing w:val="1"/>
          <w:shd w:val="clear" w:color="auto" w:fill="FFFFFF"/>
        </w:rPr>
        <w:t xml:space="preserve"> to</w:t>
      </w:r>
      <w:r w:rsidR="003852C7" w:rsidRPr="00E24762">
        <w:rPr>
          <w:color w:val="111111"/>
          <w:spacing w:val="1"/>
          <w:shd w:val="clear" w:color="auto" w:fill="FFFFFF"/>
        </w:rPr>
        <w:t xml:space="preserve"> </w:t>
      </w:r>
      <w:r w:rsidR="00FB7532" w:rsidRPr="00E24762">
        <w:rPr>
          <w:color w:val="111111"/>
          <w:spacing w:val="1"/>
          <w:shd w:val="clear" w:color="auto" w:fill="FFFFFF"/>
        </w:rPr>
        <w:t>anticipating</w:t>
      </w:r>
      <w:r w:rsidR="003852C7" w:rsidRPr="00E24762">
        <w:rPr>
          <w:color w:val="111111"/>
          <w:spacing w:val="1"/>
          <w:shd w:val="clear" w:color="auto" w:fill="FFFFFF"/>
        </w:rPr>
        <w:t xml:space="preserve"> having some influence over the organizations in which they own stock. And an individual stockholder who only owns a single share, also entitled to vote at </w:t>
      </w:r>
      <w:r w:rsidR="00ED748B" w:rsidRPr="00E24762">
        <w:rPr>
          <w:color w:val="111111"/>
          <w:spacing w:val="1"/>
          <w:shd w:val="clear" w:color="auto" w:fill="FFFFFF"/>
        </w:rPr>
        <w:t>attends</w:t>
      </w:r>
      <w:r w:rsidR="003852C7" w:rsidRPr="00E24762">
        <w:rPr>
          <w:color w:val="111111"/>
          <w:spacing w:val="1"/>
          <w:shd w:val="clear" w:color="auto" w:fill="FFFFFF"/>
        </w:rPr>
        <w:t xml:space="preserve"> the annual meeting of the company.</w:t>
      </w:r>
    </w:p>
    <w:p w:rsidR="003E2BF7" w:rsidRPr="00E24762" w:rsidRDefault="003E2BF7" w:rsidP="00E24762">
      <w:pPr>
        <w:tabs>
          <w:tab w:val="left" w:pos="8257"/>
        </w:tabs>
        <w:spacing w:line="360" w:lineRule="auto"/>
        <w:rPr>
          <w:color w:val="111111"/>
          <w:spacing w:val="1"/>
          <w:shd w:val="clear" w:color="auto" w:fill="FFFFFF"/>
        </w:rPr>
      </w:pPr>
    </w:p>
    <w:p w:rsidR="003E2BF7" w:rsidRPr="00E24762" w:rsidRDefault="003E2BF7" w:rsidP="00E24762">
      <w:pPr>
        <w:tabs>
          <w:tab w:val="left" w:pos="8257"/>
        </w:tabs>
        <w:spacing w:line="360" w:lineRule="auto"/>
        <w:rPr>
          <w:color w:val="111111"/>
          <w:spacing w:val="1"/>
          <w:shd w:val="clear" w:color="auto" w:fill="FFFFFF"/>
        </w:rPr>
      </w:pPr>
      <w:r w:rsidRPr="00E24762">
        <w:rPr>
          <w:color w:val="111111"/>
          <w:spacing w:val="1"/>
          <w:shd w:val="clear" w:color="auto" w:fill="FFFFFF"/>
        </w:rPr>
        <w:t xml:space="preserve">Being listed in a stock exchange gives </w:t>
      </w:r>
      <w:r w:rsidR="00473C9D" w:rsidRPr="00E24762">
        <w:rPr>
          <w:color w:val="111111"/>
          <w:spacing w:val="1"/>
          <w:shd w:val="clear" w:color="auto" w:fill="FFFFFF"/>
        </w:rPr>
        <w:t>an</w:t>
      </w:r>
      <w:r w:rsidRPr="00E24762">
        <w:rPr>
          <w:color w:val="111111"/>
          <w:spacing w:val="1"/>
          <w:shd w:val="clear" w:color="auto" w:fill="FFFFFF"/>
        </w:rPr>
        <w:t xml:space="preserve"> entity more than penetration </w:t>
      </w:r>
      <w:r w:rsidR="00473C9D" w:rsidRPr="00E24762">
        <w:rPr>
          <w:color w:val="111111"/>
          <w:spacing w:val="1"/>
          <w:shd w:val="clear" w:color="auto" w:fill="FFFFFF"/>
        </w:rPr>
        <w:t>to a piggy bank. By attracting the interest of the potential investors and the financial media</w:t>
      </w:r>
      <w:r w:rsidR="004B3819" w:rsidRPr="00E24762">
        <w:rPr>
          <w:color w:val="111111"/>
          <w:spacing w:val="1"/>
          <w:shd w:val="clear" w:color="auto" w:fill="FFFFFF"/>
        </w:rPr>
        <w:t>, i</w:t>
      </w:r>
      <w:r w:rsidR="00473C9D" w:rsidRPr="00E24762">
        <w:rPr>
          <w:color w:val="111111"/>
          <w:spacing w:val="1"/>
          <w:shd w:val="clear" w:color="auto" w:fill="FFFFFF"/>
        </w:rPr>
        <w:t>t can increase the visibility of the company significantly</w:t>
      </w:r>
      <w:r w:rsidR="004B3819" w:rsidRPr="00E24762">
        <w:rPr>
          <w:color w:val="111111"/>
          <w:spacing w:val="1"/>
          <w:shd w:val="clear" w:color="auto" w:fill="FFFFFF"/>
        </w:rPr>
        <w:t>. As well it</w:t>
      </w:r>
      <w:r w:rsidR="00340FC7" w:rsidRPr="00E24762">
        <w:rPr>
          <w:color w:val="111111"/>
          <w:spacing w:val="1"/>
          <w:shd w:val="clear" w:color="auto" w:fill="FFFFFF"/>
        </w:rPr>
        <w:t xml:space="preserve"> allows </w:t>
      </w:r>
      <w:r w:rsidR="004B3819" w:rsidRPr="00E24762">
        <w:rPr>
          <w:color w:val="111111"/>
          <w:spacing w:val="1"/>
          <w:shd w:val="clear" w:color="auto" w:fill="FFFFFF"/>
        </w:rPr>
        <w:t>a corporation with a means of rewarding its personnel, with stock alternatives.</w:t>
      </w:r>
    </w:p>
    <w:p w:rsidR="00525E24" w:rsidRPr="00E24762" w:rsidRDefault="00525E24" w:rsidP="00E24762">
      <w:pPr>
        <w:tabs>
          <w:tab w:val="left" w:pos="8257"/>
        </w:tabs>
        <w:spacing w:line="360" w:lineRule="auto"/>
        <w:rPr>
          <w:color w:val="111111"/>
          <w:spacing w:val="1"/>
          <w:shd w:val="clear" w:color="auto" w:fill="FFFFFF"/>
        </w:rPr>
      </w:pPr>
    </w:p>
    <w:p w:rsidR="00525E24" w:rsidRPr="00E24762" w:rsidRDefault="00762BCF" w:rsidP="00E24762">
      <w:pPr>
        <w:tabs>
          <w:tab w:val="left" w:pos="8257"/>
        </w:tabs>
        <w:spacing w:line="360" w:lineRule="auto"/>
        <w:rPr>
          <w:color w:val="111111"/>
          <w:spacing w:val="1"/>
          <w:shd w:val="clear" w:color="auto" w:fill="FFFFFF"/>
        </w:rPr>
      </w:pPr>
      <w:r w:rsidRPr="00E24762">
        <w:t xml:space="preserve"> </w:t>
      </w:r>
      <w:r w:rsidR="005A3A98" w:rsidRPr="00E24762">
        <w:t xml:space="preserve">  </w:t>
      </w:r>
    </w:p>
    <w:p w:rsidR="002D59E1" w:rsidRPr="00E24762" w:rsidRDefault="002D59E1" w:rsidP="00E24762">
      <w:pPr>
        <w:tabs>
          <w:tab w:val="left" w:pos="8257"/>
        </w:tabs>
        <w:spacing w:line="360" w:lineRule="auto"/>
      </w:pPr>
    </w:p>
    <w:p w:rsidR="002D59E1" w:rsidRPr="00E24762" w:rsidRDefault="00861039" w:rsidP="00E24762">
      <w:pPr>
        <w:tabs>
          <w:tab w:val="left" w:pos="8257"/>
        </w:tabs>
        <w:spacing w:line="360" w:lineRule="auto"/>
        <w:rPr>
          <w:b/>
          <w:sz w:val="28"/>
          <w:szCs w:val="28"/>
          <w:u w:val="single"/>
        </w:rPr>
      </w:pPr>
      <w:r w:rsidRPr="00E24762">
        <w:rPr>
          <w:sz w:val="28"/>
          <w:szCs w:val="28"/>
        </w:rPr>
        <w:t xml:space="preserve"> </w:t>
      </w:r>
      <w:r w:rsidRPr="00E24762">
        <w:rPr>
          <w:b/>
          <w:sz w:val="28"/>
          <w:szCs w:val="28"/>
          <w:u w:val="single"/>
        </w:rPr>
        <w:t>Earning Management:</w:t>
      </w:r>
    </w:p>
    <w:p w:rsidR="003072AE" w:rsidRPr="00E24762" w:rsidRDefault="003072AE" w:rsidP="00E24762">
      <w:pPr>
        <w:tabs>
          <w:tab w:val="left" w:pos="8257"/>
        </w:tabs>
        <w:spacing w:line="360" w:lineRule="auto"/>
        <w:rPr>
          <w:b/>
          <w:u w:val="single"/>
        </w:rPr>
      </w:pPr>
    </w:p>
    <w:p w:rsidR="003072AE" w:rsidRPr="00E24762" w:rsidRDefault="003072AE" w:rsidP="00E24762">
      <w:pPr>
        <w:tabs>
          <w:tab w:val="left" w:pos="8257"/>
        </w:tabs>
        <w:spacing w:line="360" w:lineRule="auto"/>
      </w:pPr>
      <w:r w:rsidRPr="00E24762">
        <w:rPr>
          <w:b/>
          <w:u w:val="single"/>
        </w:rPr>
        <w:t>What is earning management</w:t>
      </w:r>
      <w:r w:rsidRPr="00E24762">
        <w:t xml:space="preserve">: in simple language, earning management is one of the accounting </w:t>
      </w:r>
      <w:r w:rsidR="00387933" w:rsidRPr="00E24762">
        <w:t>ways</w:t>
      </w:r>
      <w:r w:rsidRPr="00E24762">
        <w:t xml:space="preserve"> that’s using by the managers to produce good financial statement of the </w:t>
      </w:r>
      <w:r w:rsidRPr="00E24762">
        <w:lastRenderedPageBreak/>
        <w:t xml:space="preserve">company to create positive perspective of the organization’s financial stability and commotion. Several </w:t>
      </w:r>
      <w:r w:rsidR="00387933" w:rsidRPr="00E24762">
        <w:t xml:space="preserve">accounting norms and theories needs, that an organization’s supervision designs this type of management for the short term profits in the entity. </w:t>
      </w:r>
    </w:p>
    <w:p w:rsidR="00011279" w:rsidRPr="00E24762" w:rsidRDefault="00011279" w:rsidP="00E24762">
      <w:pPr>
        <w:tabs>
          <w:tab w:val="left" w:pos="8257"/>
        </w:tabs>
        <w:spacing w:line="360" w:lineRule="auto"/>
      </w:pPr>
    </w:p>
    <w:p w:rsidR="00E969EF" w:rsidRPr="00E24762" w:rsidRDefault="00E969EF" w:rsidP="00E24762">
      <w:pPr>
        <w:tabs>
          <w:tab w:val="left" w:pos="8257"/>
        </w:tabs>
        <w:spacing w:line="360" w:lineRule="auto"/>
      </w:pPr>
    </w:p>
    <w:p w:rsidR="00651616" w:rsidRPr="00E24762" w:rsidRDefault="00E969EF" w:rsidP="00E24762">
      <w:pPr>
        <w:tabs>
          <w:tab w:val="left" w:pos="8257"/>
        </w:tabs>
        <w:spacing w:line="360" w:lineRule="auto"/>
      </w:pPr>
      <w:r w:rsidRPr="00E24762">
        <w:t>Up to date, there is no an agreed definition about earnings management. Schipper (1989) defined earnings management as "a purposeful intervention in the external financial reporting process, with the intent of obtaining some private gain (as opposed to say, merely facilitating the neutral operation of the process)." (Healy and Wahlen 1999) pointed out that "earnings management occurs when managers use judgment in financial reporting in structuring transactions to alter financial reports to either mislead some stakeholders about the underlying economic performance of the company or to influence contractual outcomes that depend on reported accounting numbers." According t</w:t>
      </w:r>
      <w:r w:rsidR="00CC7BF4" w:rsidRPr="00E24762">
        <w:t>o these two definitions. Earnings</w:t>
      </w:r>
      <w:r w:rsidRPr="00E24762">
        <w:t xml:space="preserve"> management is viewed as a purposeful and deliberate intervention of the external financial reporting. </w:t>
      </w:r>
      <w:r w:rsidR="00CC7BF4" w:rsidRPr="00E24762">
        <w:t>Earnings</w:t>
      </w:r>
      <w:r w:rsidRPr="00E24762">
        <w:t xml:space="preserve"> management techniques include not only accounting methods but also non-accounting methods, for example structuring transactions etc. In addition, it is not definitely distinguished whether accounting methods violate generally accepted accounting principles (GAAP) or not.</w:t>
      </w:r>
    </w:p>
    <w:p w:rsidR="00CC7BF4" w:rsidRPr="00E24762" w:rsidRDefault="00CC7BF4" w:rsidP="00E24762">
      <w:pPr>
        <w:tabs>
          <w:tab w:val="left" w:pos="8257"/>
        </w:tabs>
        <w:spacing w:line="360" w:lineRule="auto"/>
      </w:pPr>
    </w:p>
    <w:p w:rsidR="00C534C0" w:rsidRPr="00E24762" w:rsidRDefault="005A62B7" w:rsidP="00E24762">
      <w:pPr>
        <w:tabs>
          <w:tab w:val="left" w:pos="8257"/>
        </w:tabs>
        <w:spacing w:line="360" w:lineRule="auto"/>
      </w:pPr>
      <w:r w:rsidRPr="00E24762">
        <w:t>According to Scott, this is one type of GAAP accounting approach that has been chosen by the operators to boost their own market significance and/or personal subservience to the corporation. (Scott 1997). However, Ortega and Grant (2003) were vehemently opposed to it, in their view, earning management should use the flexibility in yearly reporting to change the financial performance of the company. After weighing these two perspectives, it can be concluded that the accounting system used in earning management does not constitute an addition to GAAP and should not be permitted to be used in its place.</w:t>
      </w:r>
    </w:p>
    <w:p w:rsidR="00CC7BF4" w:rsidRPr="00E24762" w:rsidRDefault="00C534C0" w:rsidP="00E24762">
      <w:pPr>
        <w:tabs>
          <w:tab w:val="left" w:pos="8257"/>
        </w:tabs>
        <w:spacing w:line="360" w:lineRule="auto"/>
      </w:pPr>
      <w:r w:rsidRPr="00E24762">
        <w:t xml:space="preserve">Lavit explains the earning managements as a grey area where the accounting existence </w:t>
      </w:r>
      <w:r w:rsidR="00AD1262" w:rsidRPr="00E24762">
        <w:t>misrepresented (</w:t>
      </w:r>
      <w:r w:rsidRPr="00E24762">
        <w:t xml:space="preserve">Levit 1998); in this situation directors are biting corners; and, earning transections deem the </w:t>
      </w:r>
      <w:r w:rsidR="00AD1262" w:rsidRPr="00E24762">
        <w:t>inclination</w:t>
      </w:r>
      <w:r w:rsidRPr="00E24762">
        <w:t xml:space="preserve"> of </w:t>
      </w:r>
      <w:r w:rsidR="00AD1262" w:rsidRPr="00E24762">
        <w:t>supervision instead of fundamental financial carrying out of the entity Lavit is of the opinion that the company's earnings have been completely manipulated.</w:t>
      </w:r>
    </w:p>
    <w:p w:rsidR="009321F6" w:rsidRPr="00E24762" w:rsidRDefault="009321F6" w:rsidP="00E24762">
      <w:pPr>
        <w:tabs>
          <w:tab w:val="left" w:pos="8257"/>
        </w:tabs>
        <w:spacing w:line="360" w:lineRule="auto"/>
      </w:pPr>
    </w:p>
    <w:p w:rsidR="009321F6" w:rsidRPr="00E24762" w:rsidRDefault="009321F6" w:rsidP="00E24762">
      <w:pPr>
        <w:tabs>
          <w:tab w:val="left" w:pos="8257"/>
        </w:tabs>
        <w:spacing w:line="360" w:lineRule="auto"/>
      </w:pPr>
      <w:r w:rsidRPr="00E24762">
        <w:lastRenderedPageBreak/>
        <w:t>Earning management, in the opinion of Carlos Noronha and Yun Zeng, is a continuum of intentional meddling in the arduous annual reporting process. in 2008 (Yun Zeng</w:t>
      </w:r>
      <w:r w:rsidR="00A07743" w:rsidRPr="00E24762">
        <w:t>, 2008</w:t>
      </w:r>
      <w:r w:rsidRPr="00E24762">
        <w:t>). Intentionally raising misunderstandings among stakeholders regarding the fundamentals of economics and the outcome of the entity through a legal scheme to bluff destroying GAAP.</w:t>
      </w:r>
    </w:p>
    <w:p w:rsidR="00090D91" w:rsidRPr="00E24762" w:rsidRDefault="00090D91" w:rsidP="00E24762">
      <w:pPr>
        <w:tabs>
          <w:tab w:val="left" w:pos="8257"/>
        </w:tabs>
        <w:spacing w:line="360" w:lineRule="auto"/>
      </w:pPr>
    </w:p>
    <w:p w:rsidR="00090D91" w:rsidRPr="00E24762" w:rsidRDefault="00090D91" w:rsidP="00E24762">
      <w:pPr>
        <w:tabs>
          <w:tab w:val="left" w:pos="8257"/>
        </w:tabs>
        <w:spacing w:line="360" w:lineRule="auto"/>
      </w:pPr>
    </w:p>
    <w:p w:rsidR="001D64AC" w:rsidRPr="006E5C8B" w:rsidRDefault="001D64AC" w:rsidP="00E24762">
      <w:pPr>
        <w:tabs>
          <w:tab w:val="left" w:pos="8257"/>
        </w:tabs>
        <w:spacing w:line="360" w:lineRule="auto"/>
        <w:rPr>
          <w:b/>
          <w:sz w:val="28"/>
          <w:szCs w:val="28"/>
        </w:rPr>
      </w:pPr>
      <w:r w:rsidRPr="006E5C8B">
        <w:rPr>
          <w:b/>
          <w:sz w:val="28"/>
          <w:szCs w:val="28"/>
        </w:rPr>
        <w:t>Reasons of doing earning management:</w:t>
      </w:r>
    </w:p>
    <w:p w:rsidR="00915950" w:rsidRPr="00E24762" w:rsidRDefault="00915950" w:rsidP="00E24762">
      <w:pPr>
        <w:tabs>
          <w:tab w:val="left" w:pos="8257"/>
        </w:tabs>
        <w:spacing w:line="360" w:lineRule="auto"/>
        <w:rPr>
          <w:b/>
        </w:rPr>
      </w:pPr>
    </w:p>
    <w:p w:rsidR="00915950" w:rsidRPr="00E24762" w:rsidRDefault="00915950" w:rsidP="00E24762">
      <w:pPr>
        <w:pStyle w:val="ListParagraph"/>
        <w:numPr>
          <w:ilvl w:val="0"/>
          <w:numId w:val="12"/>
        </w:numPr>
        <w:tabs>
          <w:tab w:val="left" w:pos="8257"/>
        </w:tabs>
        <w:spacing w:line="360" w:lineRule="auto"/>
        <w:rPr>
          <w:b/>
        </w:rPr>
      </w:pPr>
      <w:r w:rsidRPr="00E24762">
        <w:rPr>
          <w:b/>
        </w:rPr>
        <w:t>To meet analysts’ and shareholder expectations and forecasting:</w:t>
      </w:r>
    </w:p>
    <w:p w:rsidR="00915950" w:rsidRPr="00E24762" w:rsidRDefault="00915950" w:rsidP="00E24762">
      <w:pPr>
        <w:tabs>
          <w:tab w:val="left" w:pos="8257"/>
        </w:tabs>
        <w:spacing w:line="360" w:lineRule="auto"/>
      </w:pPr>
      <w:r w:rsidRPr="00E24762">
        <w:t xml:space="preserve">It’s very common that listed companies are generally do </w:t>
      </w:r>
      <w:r w:rsidR="007A020E" w:rsidRPr="00E24762">
        <w:t>the manipulation</w:t>
      </w:r>
      <w:r w:rsidRPr="00E24762">
        <w:t xml:space="preserve"> with the financial reports, in order to satisfy the earning </w:t>
      </w:r>
      <w:r w:rsidR="007A020E" w:rsidRPr="00E24762">
        <w:t>expectation</w:t>
      </w:r>
      <w:r w:rsidRPr="00E24762">
        <w:t xml:space="preserve"> of the shareholders and other investors.</w:t>
      </w:r>
      <w:r w:rsidR="007A020E" w:rsidRPr="00E24762">
        <w:t xml:space="preserve"> The main reason of doing this, if they are failing to do so than t</w:t>
      </w:r>
      <w:r w:rsidR="00995052" w:rsidRPr="00E24762">
        <w:t xml:space="preserve">he share price might be decline. Apart from this, </w:t>
      </w:r>
      <w:r w:rsidR="007A020E" w:rsidRPr="00E24762">
        <w:t xml:space="preserve">entity has to face scrutiny from </w:t>
      </w:r>
      <w:r w:rsidR="00995052" w:rsidRPr="00E24762">
        <w:t>shareholders;</w:t>
      </w:r>
      <w:r w:rsidR="007A020E" w:rsidRPr="00E24762">
        <w:t xml:space="preserve"> to stay away from </w:t>
      </w:r>
      <w:r w:rsidR="00995052" w:rsidRPr="00E24762">
        <w:t>these organizations</w:t>
      </w:r>
      <w:r w:rsidR="007A020E" w:rsidRPr="00E24762">
        <w:t xml:space="preserve"> might do this.</w:t>
      </w:r>
    </w:p>
    <w:p w:rsidR="00915950" w:rsidRPr="00E24762" w:rsidRDefault="00915950" w:rsidP="00E24762">
      <w:pPr>
        <w:tabs>
          <w:tab w:val="left" w:pos="8257"/>
        </w:tabs>
        <w:spacing w:line="360" w:lineRule="auto"/>
        <w:rPr>
          <w:b/>
        </w:rPr>
      </w:pPr>
      <w:r w:rsidRPr="00E24762">
        <w:rPr>
          <w:b/>
        </w:rPr>
        <w:t xml:space="preserve"> </w:t>
      </w:r>
    </w:p>
    <w:p w:rsidR="00995052" w:rsidRPr="00E24762" w:rsidRDefault="00995052" w:rsidP="00E24762">
      <w:pPr>
        <w:pStyle w:val="ListParagraph"/>
        <w:numPr>
          <w:ilvl w:val="0"/>
          <w:numId w:val="9"/>
        </w:numPr>
        <w:tabs>
          <w:tab w:val="left" w:pos="8257"/>
        </w:tabs>
        <w:spacing w:line="360" w:lineRule="auto"/>
        <w:rPr>
          <w:b/>
        </w:rPr>
      </w:pPr>
      <w:r w:rsidRPr="00E24762">
        <w:rPr>
          <w:b/>
        </w:rPr>
        <w:t>To increase share price and entity’s evaluation:</w:t>
      </w:r>
    </w:p>
    <w:p w:rsidR="00995052" w:rsidRPr="00E24762" w:rsidRDefault="00995052" w:rsidP="00E24762">
      <w:pPr>
        <w:tabs>
          <w:tab w:val="left" w:pos="8257"/>
        </w:tabs>
        <w:spacing w:line="360" w:lineRule="auto"/>
      </w:pPr>
      <w:r w:rsidRPr="00E24762">
        <w:t>There is no doubt about that, if company has good earning than investors will automatically attract toward the corporation. It is definitely fruitful for the company, which will skyrocket the company’s share price.</w:t>
      </w:r>
      <w:r w:rsidR="002564B7" w:rsidRPr="00E24762">
        <w:t xml:space="preserve"> Decently it will increase the company’s market value.</w:t>
      </w:r>
    </w:p>
    <w:p w:rsidR="002564B7" w:rsidRPr="00E24762" w:rsidRDefault="002564B7" w:rsidP="00E24762">
      <w:pPr>
        <w:tabs>
          <w:tab w:val="left" w:pos="8257"/>
        </w:tabs>
        <w:spacing w:line="360" w:lineRule="auto"/>
      </w:pPr>
    </w:p>
    <w:p w:rsidR="002564B7" w:rsidRPr="00E24762" w:rsidRDefault="002564B7" w:rsidP="00E24762">
      <w:pPr>
        <w:pStyle w:val="ListParagraph"/>
        <w:tabs>
          <w:tab w:val="left" w:pos="8257"/>
        </w:tabs>
        <w:spacing w:line="360" w:lineRule="auto"/>
        <w:rPr>
          <w:b/>
        </w:rPr>
      </w:pPr>
    </w:p>
    <w:p w:rsidR="002564B7" w:rsidRPr="00E24762" w:rsidRDefault="002564B7" w:rsidP="00E24762">
      <w:pPr>
        <w:pStyle w:val="ListParagraph"/>
        <w:numPr>
          <w:ilvl w:val="0"/>
          <w:numId w:val="10"/>
        </w:numPr>
        <w:tabs>
          <w:tab w:val="left" w:pos="8257"/>
        </w:tabs>
        <w:spacing w:line="360" w:lineRule="auto"/>
        <w:rPr>
          <w:b/>
        </w:rPr>
      </w:pPr>
      <w:r w:rsidRPr="00E24762">
        <w:rPr>
          <w:b/>
        </w:rPr>
        <w:t>To express private information accurately:</w:t>
      </w:r>
    </w:p>
    <w:p w:rsidR="002564B7" w:rsidRPr="00E24762" w:rsidRDefault="002564B7" w:rsidP="00E24762">
      <w:pPr>
        <w:tabs>
          <w:tab w:val="left" w:pos="8257"/>
        </w:tabs>
        <w:spacing w:line="360" w:lineRule="auto"/>
      </w:pPr>
      <w:r w:rsidRPr="00E24762">
        <w:t>In rare circumstances, a corporation might manage earnings to appropriately communicate stakeholders' confidential information. After a merger or acquisition, for instance, a firm may alter its earnings to reflect the true value of its ass</w:t>
      </w:r>
      <w:r w:rsidR="003A7573" w:rsidRPr="00E24762">
        <w:t>ets and liabilities, which may</w:t>
      </w:r>
      <w:r w:rsidRPr="00E24762">
        <w:t xml:space="preserve"> aid prospective buyers or investors in making wise choices.</w:t>
      </w:r>
    </w:p>
    <w:p w:rsidR="003A7573" w:rsidRPr="00E24762" w:rsidRDefault="003A7573" w:rsidP="00E24762">
      <w:pPr>
        <w:tabs>
          <w:tab w:val="left" w:pos="8257"/>
        </w:tabs>
        <w:spacing w:line="360" w:lineRule="auto"/>
      </w:pPr>
    </w:p>
    <w:p w:rsidR="003A7573" w:rsidRPr="00E24762" w:rsidRDefault="003A7573" w:rsidP="00E24762">
      <w:pPr>
        <w:pStyle w:val="ListParagraph"/>
        <w:numPr>
          <w:ilvl w:val="0"/>
          <w:numId w:val="11"/>
        </w:numPr>
        <w:tabs>
          <w:tab w:val="left" w:pos="8257"/>
        </w:tabs>
        <w:spacing w:line="360" w:lineRule="auto"/>
        <w:rPr>
          <w:b/>
        </w:rPr>
      </w:pPr>
      <w:r w:rsidRPr="00E24762">
        <w:rPr>
          <w:b/>
        </w:rPr>
        <w:t>To avoid breaking financial covenants that are restrictive:</w:t>
      </w:r>
    </w:p>
    <w:p w:rsidR="003A7573" w:rsidRPr="00E24762" w:rsidRDefault="003A7573" w:rsidP="00E24762">
      <w:pPr>
        <w:tabs>
          <w:tab w:val="left" w:pos="8257"/>
        </w:tabs>
        <w:spacing w:line="360" w:lineRule="auto"/>
      </w:pPr>
      <w:r w:rsidRPr="00E24762">
        <w:t xml:space="preserve">In some cases, organizations </w:t>
      </w:r>
      <w:r w:rsidR="000051A2" w:rsidRPr="00E24762">
        <w:t>take</w:t>
      </w:r>
      <w:r w:rsidRPr="00E24762">
        <w:t xml:space="preserve"> debt or loans from the banks, and for this company has to maintain some requirements. If they fail to do so there are several negative outcomes of it. For example, entity </w:t>
      </w:r>
      <w:r w:rsidR="000051A2" w:rsidRPr="00E24762">
        <w:t>must</w:t>
      </w:r>
      <w:r w:rsidRPr="00E24762">
        <w:t xml:space="preserve"> maintain their annual ratios, earnings and profits. To neglect the </w:t>
      </w:r>
      <w:r w:rsidRPr="00E24762">
        <w:lastRenderedPageBreak/>
        <w:t xml:space="preserve">consequences </w:t>
      </w:r>
      <w:r w:rsidR="000051A2" w:rsidRPr="00E24762">
        <w:t>organizations,</w:t>
      </w:r>
      <w:r w:rsidR="007F679E" w:rsidRPr="00E24762">
        <w:t xml:space="preserve"> manage the earnings and </w:t>
      </w:r>
      <w:r w:rsidR="00407EA6" w:rsidRPr="00E24762">
        <w:t>to make certain it complies with its loan covenants.</w:t>
      </w:r>
    </w:p>
    <w:p w:rsidR="00513D2C" w:rsidRPr="00E24762" w:rsidRDefault="00513D2C" w:rsidP="00E24762">
      <w:pPr>
        <w:pStyle w:val="ListParagraph"/>
        <w:numPr>
          <w:ilvl w:val="0"/>
          <w:numId w:val="11"/>
        </w:numPr>
        <w:tabs>
          <w:tab w:val="left" w:pos="8257"/>
        </w:tabs>
        <w:spacing w:line="360" w:lineRule="auto"/>
        <w:rPr>
          <w:b/>
        </w:rPr>
      </w:pPr>
      <w:r w:rsidRPr="00E24762">
        <w:rPr>
          <w:b/>
        </w:rPr>
        <w:t>To achieve short term goals and raising bonuses:</w:t>
      </w:r>
    </w:p>
    <w:p w:rsidR="00513D2C" w:rsidRPr="00E24762" w:rsidRDefault="00513D2C" w:rsidP="00E24762">
      <w:pPr>
        <w:tabs>
          <w:tab w:val="left" w:pos="8257"/>
        </w:tabs>
        <w:spacing w:line="360" w:lineRule="auto"/>
      </w:pPr>
      <w:r w:rsidRPr="00E24762">
        <w:t xml:space="preserve">Maximizing short term benefits might be result expenditure </w:t>
      </w:r>
      <w:r w:rsidR="00523EA1" w:rsidRPr="00E24762">
        <w:t xml:space="preserve">for long term, for example, for achieve short term goals companies biting the cost, to boost profits in small time period. However, it can be lead for poor quality of products and services which might be resulted unsatisfied clients and weaker the competitiveness for long run.  </w:t>
      </w:r>
    </w:p>
    <w:p w:rsidR="00523EA1" w:rsidRPr="00E24762" w:rsidRDefault="00523EA1" w:rsidP="00E24762">
      <w:pPr>
        <w:tabs>
          <w:tab w:val="left" w:pos="8257"/>
        </w:tabs>
        <w:spacing w:line="360" w:lineRule="auto"/>
      </w:pPr>
    </w:p>
    <w:p w:rsidR="00915950" w:rsidRPr="00E24762" w:rsidRDefault="00523EA1" w:rsidP="00E24762">
      <w:pPr>
        <w:tabs>
          <w:tab w:val="left" w:pos="8257"/>
        </w:tabs>
        <w:spacing w:line="360" w:lineRule="auto"/>
        <w:rPr>
          <w:vanish/>
          <w:lang w:val="en-US"/>
        </w:rPr>
      </w:pPr>
      <w:r w:rsidRPr="00E24762">
        <w:t xml:space="preserve">Moreover, managers also do this type of activities for personal benefits and profits via following unethical practice or manipulative. </w:t>
      </w:r>
      <w:r w:rsidR="00466260" w:rsidRPr="00E24762">
        <w:t>Due to this entity's reputation in the market could suffer, as could its relationships with stakeholders.</w:t>
      </w:r>
      <w:r w:rsidR="00915950" w:rsidRPr="00E24762">
        <w:rPr>
          <w:vanish/>
          <w:lang w:val="en-US"/>
        </w:rPr>
        <w:t>Top of Form</w:t>
      </w:r>
    </w:p>
    <w:p w:rsidR="001D64AC" w:rsidRPr="00E24762" w:rsidRDefault="001D64AC" w:rsidP="00E24762">
      <w:pPr>
        <w:tabs>
          <w:tab w:val="left" w:pos="8257"/>
        </w:tabs>
        <w:spacing w:line="360" w:lineRule="auto"/>
      </w:pPr>
    </w:p>
    <w:p w:rsidR="001D64AC" w:rsidRPr="00E24762" w:rsidRDefault="001D64AC" w:rsidP="00E24762">
      <w:pPr>
        <w:tabs>
          <w:tab w:val="left" w:pos="8257"/>
        </w:tabs>
        <w:spacing w:line="360" w:lineRule="auto"/>
      </w:pPr>
    </w:p>
    <w:p w:rsidR="001D64AC" w:rsidRPr="00E24762" w:rsidRDefault="001D64AC" w:rsidP="00E24762">
      <w:pPr>
        <w:tabs>
          <w:tab w:val="left" w:pos="8257"/>
        </w:tabs>
        <w:spacing w:line="360" w:lineRule="auto"/>
      </w:pPr>
    </w:p>
    <w:p w:rsidR="001D64AC" w:rsidRPr="006E5C8B" w:rsidRDefault="001D64AC" w:rsidP="00E24762">
      <w:pPr>
        <w:tabs>
          <w:tab w:val="left" w:pos="8257"/>
        </w:tabs>
        <w:spacing w:line="360" w:lineRule="auto"/>
        <w:rPr>
          <w:b/>
          <w:sz w:val="28"/>
          <w:szCs w:val="28"/>
          <w:u w:val="single"/>
        </w:rPr>
      </w:pPr>
      <w:r w:rsidRPr="006E5C8B">
        <w:rPr>
          <w:b/>
          <w:sz w:val="28"/>
          <w:szCs w:val="28"/>
          <w:u w:val="single"/>
        </w:rPr>
        <w:t xml:space="preserve">Incentive and </w:t>
      </w:r>
      <w:r w:rsidR="00F80B04" w:rsidRPr="006E5C8B">
        <w:rPr>
          <w:b/>
          <w:sz w:val="28"/>
          <w:szCs w:val="28"/>
          <w:u w:val="single"/>
        </w:rPr>
        <w:t>pressures of earning management:</w:t>
      </w:r>
    </w:p>
    <w:p w:rsidR="009D1878" w:rsidRPr="00E24762" w:rsidRDefault="009D1878" w:rsidP="00E24762">
      <w:pPr>
        <w:tabs>
          <w:tab w:val="left" w:pos="8257"/>
        </w:tabs>
        <w:spacing w:line="360" w:lineRule="auto"/>
      </w:pPr>
      <w:r w:rsidRPr="00E24762">
        <w:t>Earnings Management Incentives</w:t>
      </w:r>
    </w:p>
    <w:p w:rsidR="009D1878" w:rsidRPr="00E24762" w:rsidRDefault="009D1878" w:rsidP="00E24762">
      <w:pPr>
        <w:tabs>
          <w:tab w:val="left" w:pos="8257"/>
        </w:tabs>
        <w:spacing w:line="360" w:lineRule="auto"/>
      </w:pPr>
    </w:p>
    <w:p w:rsidR="009D1878" w:rsidRPr="00E24762" w:rsidRDefault="009D1878" w:rsidP="00E24762">
      <w:pPr>
        <w:tabs>
          <w:tab w:val="left" w:pos="8257"/>
        </w:tabs>
        <w:spacing w:line="360" w:lineRule="auto"/>
      </w:pPr>
    </w:p>
    <w:p w:rsidR="009D1878" w:rsidRPr="00E24762" w:rsidRDefault="00A227DF" w:rsidP="00E24762">
      <w:pPr>
        <w:tabs>
          <w:tab w:val="left" w:pos="8257"/>
        </w:tabs>
        <w:spacing w:line="360" w:lineRule="auto"/>
      </w:pPr>
      <w:r w:rsidRPr="00E24762">
        <w:t>As per (Healy and Wahlen 1999) motions, there are</w:t>
      </w:r>
      <w:r w:rsidR="009D1878" w:rsidRPr="00E24762">
        <w:t xml:space="preserve"> several reasons of mainly engaging with the earning management, such as a, exterior contract incentive, contract for management compensation, regulatory stimulation, capital market provocation,</w:t>
      </w:r>
      <w:r w:rsidRPr="00E24762">
        <w:t xml:space="preserve"> Pressure to meet earnings expectations, Stock-based </w:t>
      </w:r>
      <w:r w:rsidR="000051A2" w:rsidRPr="00E24762">
        <w:t>compensation, Debt</w:t>
      </w:r>
      <w:r w:rsidRPr="00E24762">
        <w:t xml:space="preserve"> financing, Regulatory requirements and Pressure from board and shareholders that tr</w:t>
      </w:r>
      <w:r w:rsidR="007C162A" w:rsidRPr="00E24762">
        <w:t xml:space="preserve">y to elaborate as stated below. </w:t>
      </w:r>
    </w:p>
    <w:p w:rsidR="007C162A" w:rsidRPr="00E24762" w:rsidRDefault="007C162A" w:rsidP="00E24762">
      <w:pPr>
        <w:tabs>
          <w:tab w:val="left" w:pos="8257"/>
        </w:tabs>
        <w:spacing w:line="360" w:lineRule="auto"/>
      </w:pPr>
    </w:p>
    <w:p w:rsidR="00F80B04" w:rsidRPr="00E24762" w:rsidRDefault="00F80B04" w:rsidP="00E24762">
      <w:pPr>
        <w:tabs>
          <w:tab w:val="left" w:pos="8257"/>
        </w:tabs>
        <w:spacing w:line="360" w:lineRule="auto"/>
      </w:pPr>
    </w:p>
    <w:p w:rsidR="003D5C7C" w:rsidRPr="00E24762" w:rsidRDefault="00B3141F" w:rsidP="00E24762">
      <w:pPr>
        <w:tabs>
          <w:tab w:val="left" w:pos="8257"/>
        </w:tabs>
        <w:spacing w:line="360" w:lineRule="auto"/>
        <w:rPr>
          <w:b/>
        </w:rPr>
      </w:pPr>
      <w:r w:rsidRPr="00E24762">
        <w:rPr>
          <w:b/>
        </w:rPr>
        <w:t>1. Exterior</w:t>
      </w:r>
      <w:r w:rsidR="007C162A" w:rsidRPr="00E24762">
        <w:rPr>
          <w:b/>
        </w:rPr>
        <w:t xml:space="preserve"> Contract Incentive:</w:t>
      </w:r>
    </w:p>
    <w:p w:rsidR="007C162A" w:rsidRPr="00E24762" w:rsidRDefault="000F18C7" w:rsidP="00E24762">
      <w:pPr>
        <w:tabs>
          <w:tab w:val="left" w:pos="8257"/>
        </w:tabs>
        <w:spacing w:line="360" w:lineRule="auto"/>
      </w:pPr>
      <w:r w:rsidRPr="00E24762">
        <w:t>External agreements along with financial obligations/ debt arrangements, divvy bond, stock contract e</w:t>
      </w:r>
      <w:r w:rsidR="00010F21" w:rsidRPr="00E24762">
        <w:t>tc. A</w:t>
      </w:r>
      <w:r w:rsidRPr="00E24762">
        <w:t xml:space="preserve">ll </w:t>
      </w:r>
      <w:r w:rsidR="00010F21" w:rsidRPr="00E24762">
        <w:t>these accounting figures</w:t>
      </w:r>
      <w:r w:rsidRPr="00E24762">
        <w:t xml:space="preserve"> are </w:t>
      </w:r>
      <w:r w:rsidR="00010F21" w:rsidRPr="00E24762">
        <w:t xml:space="preserve">put into services for visible contract, which is the reason operators; replace the accounting records via earning management to fulfil the contract essentiality. For an instance, using the accounting data for the liability contract is noticed in UK. UK banks want to know that entities perpetuate satisfied magnitude for the </w:t>
      </w:r>
      <w:r w:rsidR="000A3463" w:rsidRPr="00E24762">
        <w:t>financ</w:t>
      </w:r>
      <w:r w:rsidR="00D5562A" w:rsidRPr="00E24762">
        <w:t>ial obligations to impartiality,</w:t>
      </w:r>
      <w:r w:rsidR="00354472" w:rsidRPr="00E24762">
        <w:t xml:space="preserve"> returns coverage, or current working capital. Violating any of these covenants, </w:t>
      </w:r>
      <w:r w:rsidR="00354472" w:rsidRPr="00E24762">
        <w:lastRenderedPageBreak/>
        <w:t xml:space="preserve">banks can penalties the corporation like maximize the rate of interest, or impediment on accessional borrowing or pressuring for instant settle up. </w:t>
      </w:r>
    </w:p>
    <w:p w:rsidR="00354472" w:rsidRPr="00E24762" w:rsidRDefault="00354472" w:rsidP="00E24762">
      <w:pPr>
        <w:pStyle w:val="ListParagraph"/>
        <w:tabs>
          <w:tab w:val="left" w:pos="8257"/>
        </w:tabs>
        <w:spacing w:line="360" w:lineRule="auto"/>
      </w:pPr>
    </w:p>
    <w:p w:rsidR="00354472" w:rsidRPr="00E24762" w:rsidRDefault="00354472" w:rsidP="00E24762">
      <w:pPr>
        <w:tabs>
          <w:tab w:val="left" w:pos="8257"/>
        </w:tabs>
        <w:spacing w:line="360" w:lineRule="auto"/>
      </w:pPr>
      <w:r w:rsidRPr="00E24762">
        <w:t xml:space="preserve">Therefore, </w:t>
      </w:r>
      <w:r w:rsidR="00D643F7" w:rsidRPr="00E24762">
        <w:t xml:space="preserve">whenever, organizations are very near to the debt commitments, probably they are </w:t>
      </w:r>
      <w:r w:rsidR="000051A2" w:rsidRPr="00E24762">
        <w:t>infringing</w:t>
      </w:r>
      <w:r w:rsidR="00D643F7" w:rsidRPr="00E24762">
        <w:t xml:space="preserve"> them, as managers have authorities to manipulate earning management methods to surplus the profits to liberal or keep in abeyance the restrictiveness forced via earning-based debt contracts.</w:t>
      </w:r>
    </w:p>
    <w:p w:rsidR="00010F21" w:rsidRPr="00E24762" w:rsidRDefault="00010F21" w:rsidP="00E24762">
      <w:pPr>
        <w:pStyle w:val="ListParagraph"/>
        <w:tabs>
          <w:tab w:val="left" w:pos="8257"/>
        </w:tabs>
        <w:spacing w:line="360" w:lineRule="auto"/>
      </w:pPr>
    </w:p>
    <w:p w:rsidR="00D643F7" w:rsidRPr="00E24762" w:rsidRDefault="00D643F7" w:rsidP="00E24762">
      <w:pPr>
        <w:tabs>
          <w:tab w:val="left" w:pos="8257"/>
        </w:tabs>
        <w:spacing w:line="360" w:lineRule="auto"/>
        <w:rPr>
          <w:b/>
        </w:rPr>
      </w:pPr>
      <w:r w:rsidRPr="00E24762">
        <w:rPr>
          <w:b/>
        </w:rPr>
        <w:t>2. Contract for management compensation:</w:t>
      </w:r>
    </w:p>
    <w:p w:rsidR="00010F21" w:rsidRPr="00E24762" w:rsidRDefault="00010F21" w:rsidP="00E24762">
      <w:pPr>
        <w:pStyle w:val="ListParagraph"/>
        <w:tabs>
          <w:tab w:val="left" w:pos="8257"/>
        </w:tabs>
        <w:spacing w:line="360" w:lineRule="auto"/>
      </w:pPr>
    </w:p>
    <w:p w:rsidR="00DC6390" w:rsidRPr="00E24762" w:rsidRDefault="00DC6390" w:rsidP="00E24762">
      <w:pPr>
        <w:pStyle w:val="ListParagraph"/>
        <w:tabs>
          <w:tab w:val="left" w:pos="8257"/>
        </w:tabs>
        <w:spacing w:line="360" w:lineRule="auto"/>
      </w:pPr>
    </w:p>
    <w:p w:rsidR="00DC6390" w:rsidRPr="00E24762" w:rsidRDefault="00804BB1" w:rsidP="00E24762">
      <w:pPr>
        <w:tabs>
          <w:tab w:val="left" w:pos="8257"/>
        </w:tabs>
        <w:spacing w:line="360" w:lineRule="auto"/>
      </w:pPr>
      <w:r w:rsidRPr="00E24762">
        <w:t xml:space="preserve"> </w:t>
      </w:r>
      <w:r w:rsidR="00C245C3" w:rsidRPr="00E24762">
        <w:t xml:space="preserve">Majority administration payment contract calculate the accomplishment </w:t>
      </w:r>
      <w:r w:rsidR="005E0899" w:rsidRPr="00E24762">
        <w:t>of operators</w:t>
      </w:r>
      <w:r w:rsidR="00C245C3" w:rsidRPr="00E24762">
        <w:t xml:space="preserve"> </w:t>
      </w:r>
      <w:r w:rsidR="005E0899" w:rsidRPr="00E24762">
        <w:t>via accounting</w:t>
      </w:r>
      <w:r w:rsidR="00C245C3" w:rsidRPr="00E24762">
        <w:t xml:space="preserve"> figures such that profit and </w:t>
      </w:r>
      <w:r w:rsidR="005E0899" w:rsidRPr="00E24762">
        <w:t xml:space="preserve">trade norms, due to that, this redemption contract could campaign executive towards in earning management (Watts and Zimmerman 1986). For example, bonus plans; managers have options during the present accounting time period they can take advantages of bonus award plan when it is existed in the organization. Furthermore, (Healy 1985) gives the </w:t>
      </w:r>
      <w:r w:rsidR="00B3141F" w:rsidRPr="00E24762">
        <w:t xml:space="preserve">explicit that earnings are administer in a particular way that maximize managers’ earning-based incentive prize. In a simple term, when company has good profit/earnings managers will get bonus as a prize or else they will want get. So, managers always try to manage earning upwards. </w:t>
      </w:r>
    </w:p>
    <w:p w:rsidR="00DC6390" w:rsidRPr="00E24762" w:rsidRDefault="00DC6390" w:rsidP="00E24762">
      <w:pPr>
        <w:pStyle w:val="ListParagraph"/>
        <w:tabs>
          <w:tab w:val="left" w:pos="8257"/>
        </w:tabs>
        <w:spacing w:line="360" w:lineRule="auto"/>
      </w:pPr>
    </w:p>
    <w:p w:rsidR="001732AE" w:rsidRPr="00E24762" w:rsidRDefault="001732AE" w:rsidP="00E24762">
      <w:pPr>
        <w:tabs>
          <w:tab w:val="left" w:pos="8257"/>
        </w:tabs>
        <w:spacing w:line="360" w:lineRule="auto"/>
      </w:pPr>
    </w:p>
    <w:p w:rsidR="00B3141F" w:rsidRPr="00E24762" w:rsidRDefault="00B3141F" w:rsidP="00E24762">
      <w:pPr>
        <w:tabs>
          <w:tab w:val="left" w:pos="8257"/>
        </w:tabs>
        <w:spacing w:line="360" w:lineRule="auto"/>
        <w:rPr>
          <w:b/>
        </w:rPr>
      </w:pPr>
      <w:r w:rsidRPr="00E24762">
        <w:rPr>
          <w:b/>
        </w:rPr>
        <w:t>3. Stock-based compensation:</w:t>
      </w:r>
    </w:p>
    <w:p w:rsidR="00B3141F" w:rsidRPr="00E24762" w:rsidRDefault="00202E80" w:rsidP="00E24762">
      <w:pPr>
        <w:tabs>
          <w:tab w:val="left" w:pos="8257"/>
        </w:tabs>
        <w:spacing w:line="360" w:lineRule="auto"/>
      </w:pPr>
      <w:r w:rsidRPr="00E24762">
        <w:t>Several companies in different nations; using stock options incentive in present days. Stock alternative damages is directly linked with the earning management. Because, earnings and stock costs are clearly connect with each other, directors could manage profit below before make arrangements</w:t>
      </w:r>
      <w:r w:rsidR="000E6AB2" w:rsidRPr="00E24762">
        <w:t xml:space="preserve"> for stock awards. Doing this wilfully, they hold-down the stock price before the award, as a result </w:t>
      </w:r>
      <w:r w:rsidR="000051A2" w:rsidRPr="00E24762">
        <w:t>decreasing the</w:t>
      </w:r>
      <w:r w:rsidR="000E6AB2" w:rsidRPr="00E24762">
        <w:t xml:space="preserve"> stock option exercise price and raising the stock option reimbursement. (Yu 2009)</w:t>
      </w:r>
    </w:p>
    <w:p w:rsidR="001732AE" w:rsidRPr="00E24762" w:rsidRDefault="001732AE" w:rsidP="00E24762">
      <w:pPr>
        <w:tabs>
          <w:tab w:val="left" w:pos="8257"/>
        </w:tabs>
        <w:spacing w:line="360" w:lineRule="auto"/>
      </w:pPr>
    </w:p>
    <w:p w:rsidR="001732AE" w:rsidRPr="00E24762" w:rsidRDefault="00551EE0" w:rsidP="00E24762">
      <w:pPr>
        <w:tabs>
          <w:tab w:val="left" w:pos="8257"/>
        </w:tabs>
        <w:spacing w:line="360" w:lineRule="auto"/>
        <w:rPr>
          <w:b/>
        </w:rPr>
      </w:pPr>
      <w:r w:rsidRPr="00E24762">
        <w:rPr>
          <w:b/>
        </w:rPr>
        <w:t>4. Regulatory</w:t>
      </w:r>
      <w:r w:rsidR="001732AE" w:rsidRPr="00E24762">
        <w:rPr>
          <w:b/>
        </w:rPr>
        <w:t xml:space="preserve"> stimulation</w:t>
      </w:r>
      <w:r w:rsidRPr="00E24762">
        <w:rPr>
          <w:b/>
        </w:rPr>
        <w:t xml:space="preserve"> and maximize political cost</w:t>
      </w:r>
      <w:r w:rsidR="0033058F" w:rsidRPr="00E24762">
        <w:rPr>
          <w:b/>
        </w:rPr>
        <w:t>:</w:t>
      </w:r>
    </w:p>
    <w:p w:rsidR="0033058F" w:rsidRPr="00E24762" w:rsidRDefault="0033058F" w:rsidP="00E24762">
      <w:pPr>
        <w:tabs>
          <w:tab w:val="left" w:pos="8257"/>
        </w:tabs>
        <w:spacing w:line="360" w:lineRule="auto"/>
        <w:rPr>
          <w:b/>
          <w:lang w:val="en-US"/>
        </w:rPr>
      </w:pPr>
    </w:p>
    <w:p w:rsidR="00B3141F" w:rsidRPr="00E24762" w:rsidRDefault="00551EE0" w:rsidP="00E24762">
      <w:pPr>
        <w:tabs>
          <w:tab w:val="left" w:pos="8257"/>
        </w:tabs>
        <w:spacing w:line="360" w:lineRule="auto"/>
      </w:pPr>
      <w:r w:rsidRPr="00E24762">
        <w:t>For the anti-trust examination: several corporations have the incentives to move down profits due to</w:t>
      </w:r>
      <w:r w:rsidR="00315001" w:rsidRPr="00E24762">
        <w:t xml:space="preserve"> the pare-</w:t>
      </w:r>
      <w:r w:rsidRPr="00E24762">
        <w:t>down political cost</w:t>
      </w:r>
      <w:r w:rsidR="00315001" w:rsidRPr="00E24762">
        <w:t xml:space="preserve">s accompanying with perceived as being overly profitable. For example, in </w:t>
      </w:r>
      <w:r w:rsidR="000051A2" w:rsidRPr="00E24762">
        <w:t>China</w:t>
      </w:r>
      <w:r w:rsidR="00315001" w:rsidRPr="00E24762">
        <w:t xml:space="preserve">, it is very infrequent about earnings management   because of the anti-trust controller and particular industry rules. One of the mass </w:t>
      </w:r>
      <w:r w:rsidR="004A4596" w:rsidRPr="00E24762">
        <w:t xml:space="preserve">vital restrictive incentives for Chinese companies is tax examination. In particularly for the micro scale and independent ownership organizations, it can be </w:t>
      </w:r>
      <w:r w:rsidR="00F250DC" w:rsidRPr="00E24762">
        <w:t>said</w:t>
      </w:r>
      <w:r w:rsidR="004A4596" w:rsidRPr="00E24762">
        <w:t xml:space="preserve"> that it is a most popular system for the tax-planning by earnings management. </w:t>
      </w:r>
    </w:p>
    <w:p w:rsidR="00606ABE" w:rsidRPr="00E24762" w:rsidRDefault="00606ABE" w:rsidP="00E24762">
      <w:pPr>
        <w:tabs>
          <w:tab w:val="left" w:pos="8257"/>
        </w:tabs>
        <w:spacing w:line="360" w:lineRule="auto"/>
      </w:pPr>
    </w:p>
    <w:p w:rsidR="00606ABE" w:rsidRPr="00E24762" w:rsidRDefault="00606ABE" w:rsidP="00E24762">
      <w:pPr>
        <w:tabs>
          <w:tab w:val="left" w:pos="8257"/>
        </w:tabs>
        <w:spacing w:line="360" w:lineRule="auto"/>
      </w:pPr>
    </w:p>
    <w:p w:rsidR="00030424" w:rsidRPr="00E24762" w:rsidRDefault="00030424" w:rsidP="00E24762">
      <w:pPr>
        <w:tabs>
          <w:tab w:val="left" w:pos="8257"/>
        </w:tabs>
        <w:spacing w:line="360" w:lineRule="auto"/>
      </w:pPr>
    </w:p>
    <w:p w:rsidR="003A35EB" w:rsidRPr="00E24762" w:rsidRDefault="003A35EB" w:rsidP="00E24762">
      <w:pPr>
        <w:tabs>
          <w:tab w:val="left" w:pos="8257"/>
        </w:tabs>
        <w:spacing w:line="360" w:lineRule="auto"/>
        <w:rPr>
          <w:b/>
        </w:rPr>
      </w:pPr>
    </w:p>
    <w:p w:rsidR="003A35EB" w:rsidRPr="00E24762" w:rsidRDefault="003A35EB" w:rsidP="00E24762">
      <w:pPr>
        <w:tabs>
          <w:tab w:val="left" w:pos="8257"/>
        </w:tabs>
        <w:spacing w:line="360" w:lineRule="auto"/>
        <w:rPr>
          <w:b/>
        </w:rPr>
      </w:pPr>
    </w:p>
    <w:p w:rsidR="003A35EB" w:rsidRPr="00E24762" w:rsidRDefault="00030424" w:rsidP="00E24762">
      <w:pPr>
        <w:tabs>
          <w:tab w:val="left" w:pos="8257"/>
        </w:tabs>
        <w:spacing w:line="360" w:lineRule="auto"/>
        <w:rPr>
          <w:b/>
        </w:rPr>
      </w:pPr>
      <w:r w:rsidRPr="00E24762">
        <w:rPr>
          <w:b/>
        </w:rPr>
        <w:t>5. Pressure from board and shareholders:</w:t>
      </w:r>
    </w:p>
    <w:p w:rsidR="00606ABE" w:rsidRPr="00E24762" w:rsidRDefault="00606ABE" w:rsidP="00E24762">
      <w:pPr>
        <w:tabs>
          <w:tab w:val="left" w:pos="8257"/>
        </w:tabs>
        <w:spacing w:line="360" w:lineRule="auto"/>
        <w:rPr>
          <w:b/>
        </w:rPr>
      </w:pPr>
      <w:r w:rsidRPr="00E24762">
        <w:t>Managers also have pressure from the boards and shareholders for increase short-term profits</w:t>
      </w:r>
      <w:r w:rsidR="00F702FE" w:rsidRPr="00E24762">
        <w:t>. This also leads managers towards the earning</w:t>
      </w:r>
      <w:r w:rsidR="0072121A" w:rsidRPr="00E24762">
        <w:t>s</w:t>
      </w:r>
      <w:r w:rsidR="00F702FE" w:rsidRPr="00E24762">
        <w:t xml:space="preserve"> management. Board compensation arrangements or pressure from activist investors are two possible sources of this pressure. </w:t>
      </w:r>
    </w:p>
    <w:p w:rsidR="007C162A" w:rsidRPr="00E24762" w:rsidRDefault="007C162A" w:rsidP="00E24762">
      <w:pPr>
        <w:pStyle w:val="ListParagraph"/>
        <w:tabs>
          <w:tab w:val="left" w:pos="8257"/>
        </w:tabs>
        <w:spacing w:line="360" w:lineRule="auto"/>
      </w:pPr>
    </w:p>
    <w:p w:rsidR="00813A1E" w:rsidRPr="00E24762" w:rsidRDefault="00813A1E" w:rsidP="00E24762">
      <w:pPr>
        <w:tabs>
          <w:tab w:val="left" w:pos="8257"/>
        </w:tabs>
        <w:spacing w:line="360" w:lineRule="auto"/>
      </w:pPr>
      <w:r w:rsidRPr="00E24762">
        <w:t xml:space="preserve">Agglomerating, all the </w:t>
      </w:r>
      <w:r w:rsidR="000051A2" w:rsidRPr="00E24762">
        <w:t>arguments</w:t>
      </w:r>
      <w:r w:rsidRPr="00E24762">
        <w:t xml:space="preserve"> for the profits management incentive and pressures, I am convinced that yes, it will provide some short-term benefits to the organisations, but in the long run, it will harm the reputation of the company/corporation. To improve and stabilise the trust with their shareholders, businesses should prioritise transparency and adhere to ethical financial reporting practises.</w:t>
      </w:r>
    </w:p>
    <w:p w:rsidR="00E03140" w:rsidRPr="00E24762" w:rsidRDefault="00E03140" w:rsidP="00E24762">
      <w:pPr>
        <w:tabs>
          <w:tab w:val="left" w:pos="8257"/>
        </w:tabs>
        <w:spacing w:line="360" w:lineRule="auto"/>
      </w:pPr>
    </w:p>
    <w:p w:rsidR="00BD0CDF" w:rsidRPr="006E5C8B" w:rsidRDefault="00BD0CDF" w:rsidP="00E24762">
      <w:pPr>
        <w:spacing w:line="360" w:lineRule="auto"/>
        <w:rPr>
          <w:b/>
          <w:sz w:val="28"/>
          <w:szCs w:val="28"/>
          <w:u w:val="single"/>
        </w:rPr>
      </w:pPr>
      <w:r w:rsidRPr="006E5C8B">
        <w:rPr>
          <w:b/>
          <w:sz w:val="28"/>
          <w:szCs w:val="28"/>
          <w:u w:val="single"/>
        </w:rPr>
        <w:t>History of Adani Group:</w:t>
      </w:r>
    </w:p>
    <w:p w:rsidR="00BD0CDF" w:rsidRPr="00E24762" w:rsidRDefault="00BD0CDF" w:rsidP="00E24762">
      <w:pPr>
        <w:spacing w:line="360" w:lineRule="auto"/>
      </w:pPr>
    </w:p>
    <w:p w:rsidR="00BD0CDF" w:rsidRPr="00E24762" w:rsidRDefault="00BD0CDF" w:rsidP="00E24762">
      <w:pPr>
        <w:spacing w:line="360" w:lineRule="auto"/>
      </w:pPr>
      <w:r w:rsidRPr="00E24762">
        <w:t xml:space="preserve">  </w:t>
      </w:r>
      <w:r w:rsidRPr="00E24762">
        <w:rPr>
          <w:b/>
        </w:rPr>
        <w:t>Adani group</w:t>
      </w:r>
      <w:r w:rsidRPr="00E24762">
        <w:t xml:space="preserve"> is an Indian multinational company. </w:t>
      </w:r>
      <w:r w:rsidRPr="00E24762">
        <w:rPr>
          <w:b/>
        </w:rPr>
        <w:t>Gautam Adani</w:t>
      </w:r>
      <w:r w:rsidRPr="00E24762">
        <w:t xml:space="preserve"> established it as a commodity trading company in 1988 Adani Enterprises as its flagship (formerly known as </w:t>
      </w:r>
      <w:r w:rsidRPr="00E24762">
        <w:rPr>
          <w:b/>
        </w:rPr>
        <w:t>Adani Exports Ltd</w:t>
      </w:r>
      <w:r w:rsidRPr="00E24762">
        <w:t xml:space="preserve">.), it </w:t>
      </w:r>
      <w:r w:rsidR="000051A2" w:rsidRPr="00E24762">
        <w:t>started as</w:t>
      </w:r>
      <w:r w:rsidRPr="00E24762">
        <w:t xml:space="preserve"> a </w:t>
      </w:r>
      <w:r w:rsidR="000051A2" w:rsidRPr="00E24762">
        <w:t>partnership</w:t>
      </w:r>
      <w:r w:rsidRPr="00E24762">
        <w:t xml:space="preserve"> firm with capital of 5 lakh rupees, The Adani Group started out quietly, but Gautam Adani utilised his persuasive abilities to persuade the administration to adopt helpful land allotment regulations and norms. The Adani Group is one of </w:t>
      </w:r>
      <w:r w:rsidRPr="00E24762">
        <w:lastRenderedPageBreak/>
        <w:t>the fastest growing professionally owned businesses in India thanks to Adani's ambitious and entrepreneurial vision and his relentless work ethic.</w:t>
      </w:r>
    </w:p>
    <w:p w:rsidR="00BD0CDF" w:rsidRPr="00E24762" w:rsidRDefault="00BD0CDF" w:rsidP="00E24762">
      <w:pPr>
        <w:spacing w:line="360" w:lineRule="auto"/>
      </w:pPr>
    </w:p>
    <w:p w:rsidR="00BD0CDF" w:rsidRPr="00E24762" w:rsidRDefault="00BD0CDF" w:rsidP="00E24762">
      <w:pPr>
        <w:spacing w:line="360" w:lineRule="auto"/>
      </w:pPr>
      <w:r w:rsidRPr="00E24762">
        <w:t>The Adani group’s journey began with a small trading oper</w:t>
      </w:r>
      <w:r w:rsidR="00114671" w:rsidRPr="00E24762">
        <w:t>ation</w:t>
      </w:r>
      <w:r w:rsidRPr="00E24762">
        <w:t xml:space="preserve"> in the city of Ahmedabad, in the western Indian state of Gujarat</w:t>
      </w:r>
      <w:r w:rsidR="00114671" w:rsidRPr="00E24762">
        <w:t xml:space="preserve">. The company’s main target was on trading in agricultural commodities such as rice and wheat, but it soon expanded into other areas like edible oils, </w:t>
      </w:r>
      <w:r w:rsidR="000051A2" w:rsidRPr="00E24762">
        <w:t>chemicals,</w:t>
      </w:r>
      <w:r w:rsidR="00114671" w:rsidRPr="00E24762">
        <w:t xml:space="preserve"> and plastics. Apart from this, Adani group has also made </w:t>
      </w:r>
      <w:r w:rsidR="00AE1795" w:rsidRPr="00E24762">
        <w:t>significant investment in other sectors such as real estate, mining, and defence.</w:t>
      </w:r>
      <w:r w:rsidR="00BB478A" w:rsidRPr="00E24762">
        <w:t xml:space="preserve"> </w:t>
      </w:r>
      <w:r w:rsidR="00AE1795" w:rsidRPr="00E24762">
        <w:t xml:space="preserve">Today, Adani Group is one of the India’s largest and most diversified conglomerates, with presence in more than 50 countries around the world. (Business maps of India accessed on February 22,2023 03:03 pm ) </w:t>
      </w:r>
    </w:p>
    <w:p w:rsidR="00BB478A" w:rsidRPr="00E24762" w:rsidRDefault="00BB478A" w:rsidP="00E24762">
      <w:pPr>
        <w:tabs>
          <w:tab w:val="left" w:pos="8257"/>
        </w:tabs>
        <w:spacing w:line="360" w:lineRule="auto"/>
        <w:rPr>
          <w:b/>
          <w:u w:val="single"/>
        </w:rPr>
      </w:pPr>
    </w:p>
    <w:p w:rsidR="00BB478A" w:rsidRPr="00E24762" w:rsidRDefault="00BB478A" w:rsidP="00E24762">
      <w:pPr>
        <w:pStyle w:val="NormalWeb"/>
        <w:shd w:val="clear" w:color="auto" w:fill="FFFFFF"/>
        <w:spacing w:before="120" w:beforeAutospacing="0" w:after="120" w:afterAutospacing="0" w:line="360" w:lineRule="auto"/>
        <w:rPr>
          <w:b/>
          <w:u w:val="single"/>
        </w:rPr>
      </w:pPr>
      <w:r w:rsidRPr="00E24762">
        <w:rPr>
          <w:b/>
          <w:u w:val="single"/>
        </w:rPr>
        <w:t>Adani has received negative press coverage regarding an alleged earnings management fraud or scandal:</w:t>
      </w:r>
    </w:p>
    <w:p w:rsidR="00047C02" w:rsidRPr="00E24762" w:rsidRDefault="00047C02" w:rsidP="00E24762">
      <w:pPr>
        <w:pStyle w:val="NormalWeb"/>
        <w:shd w:val="clear" w:color="auto" w:fill="FFFFFF"/>
        <w:spacing w:before="120" w:beforeAutospacing="0" w:after="120" w:afterAutospacing="0" w:line="360" w:lineRule="auto"/>
        <w:rPr>
          <w:b/>
          <w:u w:val="single"/>
        </w:rPr>
      </w:pPr>
    </w:p>
    <w:p w:rsidR="00A14709" w:rsidRPr="00E24762" w:rsidRDefault="00BB478A" w:rsidP="00E24762">
      <w:pPr>
        <w:pStyle w:val="NormalWeb"/>
        <w:shd w:val="clear" w:color="auto" w:fill="FFFFFF"/>
        <w:spacing w:before="120" w:beforeAutospacing="0" w:after="120" w:afterAutospacing="0" w:line="360" w:lineRule="auto"/>
        <w:rPr>
          <w:b/>
        </w:rPr>
      </w:pPr>
      <w:r w:rsidRPr="00E24762">
        <w:rPr>
          <w:b/>
        </w:rPr>
        <w:t>Allegations by Hindenburg:</w:t>
      </w:r>
    </w:p>
    <w:p w:rsidR="00047C02" w:rsidRPr="00E24762" w:rsidRDefault="00047C02" w:rsidP="00E24762">
      <w:pPr>
        <w:pStyle w:val="NormalWeb"/>
        <w:shd w:val="clear" w:color="auto" w:fill="FFFFFF"/>
        <w:spacing w:before="120" w:beforeAutospacing="0" w:after="120" w:afterAutospacing="0" w:line="360" w:lineRule="auto"/>
        <w:rPr>
          <w:b/>
        </w:rPr>
      </w:pPr>
      <w:r w:rsidRPr="00E24762">
        <w:t>A research firm called Hindenburg accuses the Adani Group of stock manipulation, accounting fraud, and money laundering. Hindenburg says that employees of the Adani Group modify data and remove website warnings.</w:t>
      </w:r>
    </w:p>
    <w:p w:rsidR="00047C02" w:rsidRPr="00E24762" w:rsidRDefault="00047C02" w:rsidP="00E24762">
      <w:pPr>
        <w:shd w:val="clear" w:color="auto" w:fill="FFFFFF"/>
        <w:spacing w:before="72" w:line="360" w:lineRule="auto"/>
        <w:outlineLvl w:val="2"/>
        <w:rPr>
          <w:lang w:val="en-US"/>
        </w:rPr>
      </w:pPr>
    </w:p>
    <w:p w:rsidR="00BB478A" w:rsidRPr="00E24762" w:rsidRDefault="00BB478A" w:rsidP="00E24762">
      <w:pPr>
        <w:shd w:val="clear" w:color="auto" w:fill="FFFFFF"/>
        <w:spacing w:before="72" w:line="360" w:lineRule="auto"/>
        <w:outlineLvl w:val="2"/>
        <w:rPr>
          <w:b/>
          <w:bCs/>
          <w:color w:val="000000"/>
          <w:lang w:val="en-US"/>
        </w:rPr>
      </w:pPr>
      <w:r w:rsidRPr="00E24762">
        <w:rPr>
          <w:b/>
          <w:bCs/>
          <w:color w:val="000000"/>
          <w:lang w:val="en-US"/>
        </w:rPr>
        <w:t>Stock manipulation and accounting fraud:</w:t>
      </w:r>
    </w:p>
    <w:p w:rsidR="00BB478A" w:rsidRPr="00E24762" w:rsidRDefault="00BB478A" w:rsidP="00E24762">
      <w:pPr>
        <w:pStyle w:val="NormalWeb"/>
        <w:shd w:val="clear" w:color="auto" w:fill="FFFFFF"/>
        <w:spacing w:before="120" w:beforeAutospacing="0" w:after="120" w:afterAutospacing="0" w:line="360" w:lineRule="auto"/>
        <w:rPr>
          <w:color w:val="202122"/>
        </w:rPr>
      </w:pPr>
      <w:r w:rsidRPr="00E24762">
        <w:rPr>
          <w:color w:val="202122"/>
        </w:rPr>
        <w:t xml:space="preserve">It’s not a long time period Adani has received negative press coverage regarding stock manipulation and accounting fraud. After conducting a two-year study, </w:t>
      </w:r>
      <w:r w:rsidR="006E5C8B">
        <w:rPr>
          <w:color w:val="202122"/>
        </w:rPr>
        <w:t>(</w:t>
      </w:r>
      <w:r w:rsidRPr="00E24762">
        <w:rPr>
          <w:color w:val="202122"/>
        </w:rPr>
        <w:t>Hindenburg Research revealed its findings in January 2023</w:t>
      </w:r>
      <w:r w:rsidR="006E5C8B">
        <w:rPr>
          <w:color w:val="202122"/>
        </w:rPr>
        <w:t>0)</w:t>
      </w:r>
      <w:r w:rsidRPr="00E24762">
        <w:rPr>
          <w:color w:val="202122"/>
        </w:rPr>
        <w:t>, stating that Adani had committed accounting fraud and market manipulation. The report accused Adani of performing "the greatest swindle in business history" (Largest con in</w:t>
      </w:r>
      <w:r w:rsidR="006E5C8B">
        <w:rPr>
          <w:color w:val="202122"/>
        </w:rPr>
        <w:t xml:space="preserve"> corporate history,Jan 2023) </w:t>
      </w:r>
      <w:r w:rsidRPr="00E24762">
        <w:rPr>
          <w:color w:val="202122"/>
        </w:rPr>
        <w:t xml:space="preserve"> and "brazen stock manipulation and accounting fraud scheme over </w:t>
      </w:r>
      <w:r w:rsidR="00A1132D" w:rsidRPr="00E24762">
        <w:rPr>
          <w:color w:val="202122"/>
        </w:rPr>
        <w:t xml:space="preserve">the course of decades". </w:t>
      </w:r>
      <w:r w:rsidRPr="00E24762">
        <w:rPr>
          <w:color w:val="202122"/>
        </w:rPr>
        <w:t xml:space="preserve"> Hindenburg also reported that it had short bets on companies owned by the Adani Group.(The New York Times, accessed on </w:t>
      </w:r>
      <w:r w:rsidRPr="00E24762">
        <w:t xml:space="preserve"> 5</w:t>
      </w:r>
      <w:r w:rsidRPr="00E24762">
        <w:rPr>
          <w:vertAlign w:val="superscript"/>
        </w:rPr>
        <w:t>th</w:t>
      </w:r>
      <w:r w:rsidR="006E5C8B">
        <w:t xml:space="preserve"> march 2023) </w:t>
      </w:r>
      <w:r w:rsidRPr="00E24762">
        <w:rPr>
          <w:color w:val="202122"/>
        </w:rPr>
        <w:t xml:space="preserve">After the allegations, the market value of bonds and stocks of companies connected to Adani decreased by more than $104 billion, or over half of the market value. William Ackman, a </w:t>
      </w:r>
      <w:r w:rsidRPr="00E24762">
        <w:rPr>
          <w:color w:val="202122"/>
        </w:rPr>
        <w:lastRenderedPageBreak/>
        <w:t>hedge fund manager, praised the Adani Report by Hindenburg as "very credible and really well researched."(</w:t>
      </w:r>
      <w:r w:rsidRPr="00E24762">
        <w:rPr>
          <w:iCs/>
          <w:color w:val="202122"/>
          <w:shd w:val="clear" w:color="auto" w:fill="FFFFFF"/>
        </w:rPr>
        <w:t>The Guardian</w:t>
      </w:r>
      <w:r w:rsidRPr="00E24762">
        <w:rPr>
          <w:color w:val="202122"/>
          <w:shd w:val="clear" w:color="auto" w:fill="FFFFFF"/>
        </w:rPr>
        <w:t>. </w:t>
      </w:r>
      <w:hyperlink r:id="rId6" w:tooltip="ISSN (identifier)" w:history="1">
        <w:r w:rsidRPr="00E24762">
          <w:rPr>
            <w:rStyle w:val="Hyperlink"/>
            <w:color w:val="3366CC"/>
            <w:shd w:val="clear" w:color="auto" w:fill="FFFFFF"/>
          </w:rPr>
          <w:t>ISSN</w:t>
        </w:r>
      </w:hyperlink>
      <w:r w:rsidRPr="00E24762">
        <w:rPr>
          <w:color w:val="202122"/>
          <w:shd w:val="clear" w:color="auto" w:fill="FFFFFF"/>
        </w:rPr>
        <w:t> </w:t>
      </w:r>
      <w:hyperlink r:id="rId7" w:history="1">
        <w:r w:rsidRPr="00E24762">
          <w:rPr>
            <w:rStyle w:val="Hyperlink"/>
            <w:color w:val="3366CC"/>
          </w:rPr>
          <w:t>0261-3077</w:t>
        </w:r>
      </w:hyperlink>
      <w:r w:rsidRPr="00E24762">
        <w:rPr>
          <w:color w:val="202122"/>
        </w:rPr>
        <w:t>)  The claims of fraud were reject</w:t>
      </w:r>
      <w:r w:rsidR="00B85698">
        <w:rPr>
          <w:color w:val="202122"/>
        </w:rPr>
        <w:t xml:space="preserve">ed by Adani as unfounded. </w:t>
      </w:r>
    </w:p>
    <w:p w:rsidR="00BB478A" w:rsidRPr="00E24762" w:rsidRDefault="00BB478A" w:rsidP="00E24762">
      <w:pPr>
        <w:pStyle w:val="NormalWeb"/>
        <w:shd w:val="clear" w:color="auto" w:fill="FFFFFF"/>
        <w:spacing w:before="120" w:beforeAutospacing="0" w:after="120" w:afterAutospacing="0" w:line="360" w:lineRule="auto"/>
        <w:ind w:left="720" w:hanging="720"/>
        <w:rPr>
          <w:color w:val="202122"/>
        </w:rPr>
      </w:pPr>
    </w:p>
    <w:p w:rsidR="00BB478A" w:rsidRPr="00E24762" w:rsidRDefault="00BB478A" w:rsidP="00E24762">
      <w:pPr>
        <w:pStyle w:val="NormalWeb"/>
        <w:shd w:val="clear" w:color="auto" w:fill="FFFFFF"/>
        <w:spacing w:before="120" w:beforeAutospacing="0" w:after="120" w:afterAutospacing="0" w:line="360" w:lineRule="auto"/>
        <w:rPr>
          <w:color w:val="202122"/>
        </w:rPr>
      </w:pPr>
      <w:r w:rsidRPr="00E24762">
        <w:rPr>
          <w:color w:val="202122"/>
        </w:rPr>
        <w:t>Adani responded to the Hindenburg report in a 413-page document that was published on January 29. In it, the company referred to Hindenburg's actions as "calculated securities fraud" and described the report as a "calculated attack on India, the independence, integrity, and caliber of Indian institutions, as well as the growth story and ambition of India." (Bloomberg UK, accessed on 5</w:t>
      </w:r>
      <w:r w:rsidRPr="00E24762">
        <w:rPr>
          <w:color w:val="202122"/>
          <w:vertAlign w:val="superscript"/>
        </w:rPr>
        <w:t>th</w:t>
      </w:r>
      <w:r w:rsidRPr="00E24762">
        <w:rPr>
          <w:color w:val="202122"/>
        </w:rPr>
        <w:t xml:space="preserve"> march 2023</w:t>
      </w:r>
    </w:p>
    <w:p w:rsidR="00BB478A" w:rsidRPr="00E24762" w:rsidRDefault="00BB478A" w:rsidP="00E24762">
      <w:pPr>
        <w:pStyle w:val="NormalWeb"/>
        <w:shd w:val="clear" w:color="auto" w:fill="FFFFFF"/>
        <w:spacing w:before="120" w:beforeAutospacing="0" w:after="120" w:afterAutospacing="0" w:line="360" w:lineRule="auto"/>
        <w:ind w:left="720" w:hanging="720"/>
        <w:rPr>
          <w:color w:val="202122"/>
        </w:rPr>
      </w:pPr>
    </w:p>
    <w:p w:rsidR="00BB478A" w:rsidRPr="00E24762" w:rsidRDefault="00BB478A" w:rsidP="00E24762">
      <w:pPr>
        <w:pStyle w:val="NormalWeb"/>
        <w:shd w:val="clear" w:color="auto" w:fill="FFFFFF"/>
        <w:spacing w:before="120" w:beforeAutospacing="0" w:after="120" w:afterAutospacing="0" w:line="360" w:lineRule="auto"/>
        <w:rPr>
          <w:color w:val="202122"/>
        </w:rPr>
      </w:pPr>
      <w:r w:rsidRPr="00E24762">
        <w:rPr>
          <w:color w:val="202122"/>
        </w:rPr>
        <w:t>The Adani Group announced on February 23, 2023, that it is looking at legal possibilities to "punish" Hindenburg Research for its results. Yet, according to a Hindenburg statement, the company stands by its analysis that accused the Adani Group of engaging in "brazen" market manipulation and accounting fraud.( zeenews India , accessed on 5</w:t>
      </w:r>
      <w:r w:rsidRPr="00E24762">
        <w:rPr>
          <w:color w:val="202122"/>
          <w:vertAlign w:val="superscript"/>
        </w:rPr>
        <w:t>th</w:t>
      </w:r>
      <w:r w:rsidR="00BF0C0C">
        <w:rPr>
          <w:color w:val="202122"/>
        </w:rPr>
        <w:t xml:space="preserve"> march 2023) </w:t>
      </w:r>
    </w:p>
    <w:p w:rsidR="00BB478A" w:rsidRPr="00E24762" w:rsidRDefault="00BB478A" w:rsidP="00E24762">
      <w:pPr>
        <w:pStyle w:val="NormalWeb"/>
        <w:shd w:val="clear" w:color="auto" w:fill="FFFFFF"/>
        <w:spacing w:before="120" w:beforeAutospacing="0" w:after="120" w:afterAutospacing="0" w:line="360" w:lineRule="auto"/>
        <w:ind w:left="720" w:hanging="720"/>
        <w:rPr>
          <w:color w:val="202122"/>
        </w:rPr>
      </w:pPr>
    </w:p>
    <w:p w:rsidR="002E09A5" w:rsidRDefault="002E09A5" w:rsidP="002E09A5">
      <w:pPr>
        <w:pStyle w:val="NormalWeb"/>
        <w:shd w:val="clear" w:color="auto" w:fill="FFFFFF"/>
        <w:spacing w:before="120" w:beforeAutospacing="0" w:after="120" w:afterAutospacing="0"/>
        <w:ind w:left="720" w:hanging="720"/>
        <w:rPr>
          <w:color w:val="202122"/>
          <w:sz w:val="28"/>
          <w:szCs w:val="28"/>
        </w:rPr>
      </w:pPr>
      <w:r>
        <w:rPr>
          <w:color w:val="202122"/>
          <w:sz w:val="28"/>
          <w:szCs w:val="28"/>
        </w:rPr>
        <w:t xml:space="preserve">   </w:t>
      </w:r>
      <w:r w:rsidRPr="001C2262">
        <w:rPr>
          <w:b/>
          <w:color w:val="202122"/>
          <w:sz w:val="28"/>
          <w:szCs w:val="28"/>
          <w:u w:val="single"/>
        </w:rPr>
        <w:t>Inves</w:t>
      </w:r>
      <w:r>
        <w:rPr>
          <w:b/>
          <w:color w:val="202122"/>
          <w:sz w:val="28"/>
          <w:szCs w:val="28"/>
          <w:u w:val="single"/>
        </w:rPr>
        <w:t xml:space="preserve">tigation:  </w:t>
      </w:r>
      <w:r>
        <w:rPr>
          <w:color w:val="202122"/>
          <w:sz w:val="28"/>
          <w:szCs w:val="28"/>
        </w:rPr>
        <w:t xml:space="preserve">  </w:t>
      </w:r>
    </w:p>
    <w:p w:rsidR="00406582" w:rsidRPr="00406582" w:rsidRDefault="002E09A5" w:rsidP="00406582">
      <w:pPr>
        <w:pStyle w:val="NormalWeb"/>
        <w:shd w:val="clear" w:color="auto" w:fill="FFFFFF"/>
        <w:spacing w:before="120" w:beforeAutospacing="0" w:after="120" w:afterAutospacing="0" w:line="360" w:lineRule="auto"/>
        <w:rPr>
          <w:color w:val="202122"/>
        </w:rPr>
      </w:pPr>
      <w:r w:rsidRPr="001C2262">
        <w:rPr>
          <w:color w:val="202122"/>
        </w:rPr>
        <w:t>The Securities and Exchange Board of India (SEBI), India's market watchdog, said on February 13, 2023 that it is looking into claims presented by Hindenburg Research against businesses owned by Gautam Adani.</w:t>
      </w:r>
      <w:r>
        <w:rPr>
          <w:color w:val="202122"/>
        </w:rPr>
        <w:t xml:space="preserve"> </w:t>
      </w:r>
      <w:r w:rsidRPr="001C2262">
        <w:rPr>
          <w:color w:val="202122"/>
        </w:rPr>
        <w:t>A six-member committee was established by the Supreme Court of India on March 2, 2023, to look into matters linked to the Adani Group's stock drop following the Hindenburg report.</w:t>
      </w:r>
      <w:r w:rsidR="00406582">
        <w:rPr>
          <w:color w:val="202122"/>
        </w:rPr>
        <w:t xml:space="preserve"> (</w:t>
      </w:r>
      <w:r w:rsidR="00406582" w:rsidRPr="00406582">
        <w:rPr>
          <w:color w:val="000000"/>
        </w:rPr>
        <w:t>SEBI probing Hindenburg Research allegations on Adani, SC told</w:t>
      </w:r>
      <w:r w:rsidR="00406582">
        <w:rPr>
          <w:color w:val="000000"/>
        </w:rPr>
        <w:t>)</w:t>
      </w:r>
    </w:p>
    <w:p w:rsidR="00406582" w:rsidRPr="002E09A5" w:rsidRDefault="00406582" w:rsidP="002E09A5">
      <w:pPr>
        <w:pStyle w:val="NormalWeb"/>
        <w:shd w:val="clear" w:color="auto" w:fill="FFFFFF"/>
        <w:spacing w:before="120" w:beforeAutospacing="0" w:after="120" w:afterAutospacing="0" w:line="360" w:lineRule="auto"/>
        <w:rPr>
          <w:color w:val="202122"/>
          <w:sz w:val="28"/>
          <w:szCs w:val="28"/>
        </w:rPr>
      </w:pPr>
    </w:p>
    <w:p w:rsidR="00E03140" w:rsidRPr="00E24762" w:rsidRDefault="00E03140" w:rsidP="00E24762">
      <w:pPr>
        <w:tabs>
          <w:tab w:val="left" w:pos="8257"/>
        </w:tabs>
        <w:spacing w:line="360" w:lineRule="auto"/>
      </w:pPr>
    </w:p>
    <w:p w:rsidR="008820DA" w:rsidRPr="00E24762" w:rsidRDefault="008820DA" w:rsidP="00E24762">
      <w:pPr>
        <w:tabs>
          <w:tab w:val="left" w:pos="8257"/>
        </w:tabs>
        <w:spacing w:line="360" w:lineRule="auto"/>
      </w:pPr>
    </w:p>
    <w:p w:rsidR="008820DA" w:rsidRPr="00406582" w:rsidRDefault="00A14709" w:rsidP="00E24762">
      <w:pPr>
        <w:tabs>
          <w:tab w:val="left" w:pos="8257"/>
        </w:tabs>
        <w:spacing w:line="360" w:lineRule="auto"/>
        <w:rPr>
          <w:b/>
          <w:sz w:val="28"/>
          <w:szCs w:val="28"/>
          <w:u w:val="single"/>
        </w:rPr>
      </w:pPr>
      <w:r w:rsidRPr="00406582">
        <w:rPr>
          <w:b/>
          <w:sz w:val="28"/>
          <w:szCs w:val="28"/>
          <w:u w:val="single"/>
        </w:rPr>
        <w:t>T</w:t>
      </w:r>
      <w:r w:rsidR="008820DA" w:rsidRPr="00406582">
        <w:rPr>
          <w:b/>
          <w:sz w:val="28"/>
          <w:szCs w:val="28"/>
          <w:u w:val="single"/>
        </w:rPr>
        <w:t xml:space="preserve">heoretical </w:t>
      </w:r>
      <w:r w:rsidRPr="00406582">
        <w:rPr>
          <w:b/>
          <w:sz w:val="28"/>
          <w:szCs w:val="28"/>
          <w:u w:val="single"/>
        </w:rPr>
        <w:t>frameworks:</w:t>
      </w:r>
    </w:p>
    <w:p w:rsidR="00A14709" w:rsidRPr="00E24762" w:rsidRDefault="00A14709" w:rsidP="00E24762">
      <w:pPr>
        <w:tabs>
          <w:tab w:val="left" w:pos="8257"/>
        </w:tabs>
        <w:spacing w:line="360" w:lineRule="auto"/>
      </w:pPr>
    </w:p>
    <w:p w:rsidR="00DA4B54" w:rsidRPr="00E24762" w:rsidRDefault="00C037F1" w:rsidP="00E24762">
      <w:pPr>
        <w:pStyle w:val="comp"/>
        <w:shd w:val="clear" w:color="auto" w:fill="FFFFFF"/>
        <w:spacing w:before="0" w:beforeAutospacing="0" w:line="360" w:lineRule="auto"/>
        <w:rPr>
          <w:b/>
          <w:color w:val="111111"/>
          <w:spacing w:val="1"/>
        </w:rPr>
      </w:pPr>
      <w:r w:rsidRPr="00E24762">
        <w:rPr>
          <w:b/>
          <w:color w:val="111111"/>
          <w:spacing w:val="1"/>
        </w:rPr>
        <w:t xml:space="preserve">What is Ethics? </w:t>
      </w:r>
    </w:p>
    <w:p w:rsidR="00084225" w:rsidRPr="00E24762" w:rsidRDefault="00084225" w:rsidP="00E24762">
      <w:pPr>
        <w:pStyle w:val="comp"/>
        <w:shd w:val="clear" w:color="auto" w:fill="FFFFFF"/>
        <w:spacing w:before="0" w:beforeAutospacing="0" w:line="360" w:lineRule="auto"/>
        <w:rPr>
          <w:b/>
          <w:color w:val="111111"/>
          <w:spacing w:val="1"/>
        </w:rPr>
      </w:pPr>
      <w:r w:rsidRPr="00E24762">
        <w:rPr>
          <w:color w:val="111111"/>
          <w:spacing w:val="1"/>
        </w:rPr>
        <w:lastRenderedPageBreak/>
        <w:t>The only type of approach that demonstrates the correct set of values and is designed to support professionals in making sure that business operations are conducted honorably and honestly is called ethics. A code of ethics legal agreement may shape the purpose and success of the business or corporation and teaches employees how to approach problems. Simply put, a corporation's core beliefs and the standards that its employees uphold depend on its ethical ideals.</w:t>
      </w:r>
      <w:r w:rsidR="004E10CD" w:rsidRPr="00E24762">
        <w:rPr>
          <w:color w:val="111111"/>
          <w:spacing w:val="1"/>
        </w:rPr>
        <w:t>(by Adam Hayes, 29 june, 2022,  investopedia) (accessed on 22</w:t>
      </w:r>
      <w:r w:rsidR="004E10CD" w:rsidRPr="00E24762">
        <w:rPr>
          <w:color w:val="111111"/>
          <w:spacing w:val="1"/>
          <w:vertAlign w:val="superscript"/>
        </w:rPr>
        <w:t>nd</w:t>
      </w:r>
      <w:r w:rsidR="004E10CD" w:rsidRPr="00E24762">
        <w:rPr>
          <w:color w:val="111111"/>
          <w:spacing w:val="1"/>
        </w:rPr>
        <w:t xml:space="preserve"> march 2023)</w:t>
      </w:r>
    </w:p>
    <w:p w:rsidR="004E10CD" w:rsidRPr="00E24762" w:rsidRDefault="00E87596" w:rsidP="00E24762">
      <w:pPr>
        <w:pStyle w:val="Heading3"/>
        <w:shd w:val="clear" w:color="auto" w:fill="FFFFFF"/>
        <w:spacing w:before="0" w:beforeAutospacing="0" w:after="0" w:afterAutospacing="0" w:line="360" w:lineRule="auto"/>
        <w:rPr>
          <w:bCs w:val="0"/>
          <w:caps/>
          <w:color w:val="111111"/>
          <w:spacing w:val="1"/>
          <w:sz w:val="24"/>
          <w:szCs w:val="24"/>
        </w:rPr>
      </w:pPr>
      <w:r w:rsidRPr="00E24762">
        <w:rPr>
          <w:bCs w:val="0"/>
          <w:color w:val="111111"/>
          <w:spacing w:val="1"/>
          <w:sz w:val="24"/>
          <w:szCs w:val="24"/>
        </w:rPr>
        <w:t>Key Takeaways:</w:t>
      </w:r>
    </w:p>
    <w:p w:rsidR="004E10CD" w:rsidRPr="00E24762" w:rsidRDefault="004E10CD" w:rsidP="00E24762">
      <w:pPr>
        <w:pStyle w:val="Heading3"/>
        <w:numPr>
          <w:ilvl w:val="0"/>
          <w:numId w:val="18"/>
        </w:numPr>
        <w:shd w:val="clear" w:color="auto" w:fill="FFFFFF"/>
        <w:spacing w:before="0" w:beforeAutospacing="0" w:after="0" w:afterAutospacing="0" w:line="360" w:lineRule="auto"/>
        <w:rPr>
          <w:b w:val="0"/>
          <w:bCs w:val="0"/>
          <w:caps/>
          <w:color w:val="111111"/>
          <w:spacing w:val="1"/>
          <w:sz w:val="24"/>
          <w:szCs w:val="24"/>
        </w:rPr>
      </w:pPr>
      <w:r w:rsidRPr="00E24762">
        <w:rPr>
          <w:b w:val="0"/>
          <w:color w:val="111111"/>
          <w:spacing w:val="1"/>
          <w:sz w:val="24"/>
          <w:szCs w:val="24"/>
        </w:rPr>
        <w:t xml:space="preserve">Ethics is a bunch of guidelines for an organization’s ethical rules and </w:t>
      </w:r>
      <w:r w:rsidR="00DA4B54" w:rsidRPr="00E24762">
        <w:rPr>
          <w:b w:val="0"/>
          <w:color w:val="111111"/>
          <w:spacing w:val="1"/>
          <w:sz w:val="24"/>
          <w:szCs w:val="24"/>
        </w:rPr>
        <w:t>regulations;</w:t>
      </w:r>
      <w:r w:rsidRPr="00E24762">
        <w:rPr>
          <w:b w:val="0"/>
          <w:color w:val="111111"/>
          <w:spacing w:val="1"/>
          <w:sz w:val="24"/>
          <w:szCs w:val="24"/>
        </w:rPr>
        <w:t xml:space="preserve"> it is greatest practices to </w:t>
      </w:r>
      <w:r w:rsidR="00E87596" w:rsidRPr="00E24762">
        <w:rPr>
          <w:b w:val="0"/>
          <w:color w:val="111111"/>
          <w:spacing w:val="1"/>
          <w:sz w:val="24"/>
          <w:szCs w:val="24"/>
        </w:rPr>
        <w:t xml:space="preserve">tag along with the honesty, </w:t>
      </w:r>
      <w:r w:rsidR="000051A2" w:rsidRPr="00E24762">
        <w:rPr>
          <w:b w:val="0"/>
          <w:color w:val="111111"/>
          <w:spacing w:val="1"/>
          <w:sz w:val="24"/>
          <w:szCs w:val="24"/>
        </w:rPr>
        <w:t>honor,</w:t>
      </w:r>
      <w:r w:rsidR="00E87596" w:rsidRPr="00E24762">
        <w:rPr>
          <w:b w:val="0"/>
          <w:color w:val="111111"/>
          <w:spacing w:val="1"/>
          <w:sz w:val="24"/>
          <w:szCs w:val="24"/>
        </w:rPr>
        <w:t xml:space="preserve"> and professionalism.</w:t>
      </w:r>
    </w:p>
    <w:p w:rsidR="00E87596" w:rsidRPr="00E24762" w:rsidRDefault="00E87596" w:rsidP="00E24762">
      <w:pPr>
        <w:pStyle w:val="Heading3"/>
        <w:numPr>
          <w:ilvl w:val="0"/>
          <w:numId w:val="18"/>
        </w:numPr>
        <w:shd w:val="clear" w:color="auto" w:fill="FFFFFF"/>
        <w:spacing w:before="0" w:beforeAutospacing="0" w:after="0" w:afterAutospacing="0" w:line="360" w:lineRule="auto"/>
        <w:rPr>
          <w:b w:val="0"/>
          <w:bCs w:val="0"/>
          <w:caps/>
          <w:color w:val="111111"/>
          <w:spacing w:val="1"/>
          <w:sz w:val="24"/>
          <w:szCs w:val="24"/>
        </w:rPr>
      </w:pPr>
      <w:r w:rsidRPr="00E24762">
        <w:rPr>
          <w:b w:val="0"/>
          <w:color w:val="111111"/>
          <w:spacing w:val="1"/>
          <w:sz w:val="24"/>
          <w:szCs w:val="24"/>
        </w:rPr>
        <w:t xml:space="preserve">Dishonoring any of </w:t>
      </w:r>
      <w:r w:rsidR="000051A2" w:rsidRPr="00E24762">
        <w:rPr>
          <w:b w:val="0"/>
          <w:color w:val="111111"/>
          <w:spacing w:val="1"/>
          <w:sz w:val="24"/>
          <w:szCs w:val="24"/>
        </w:rPr>
        <w:t>these rules and regulations</w:t>
      </w:r>
      <w:r w:rsidRPr="00E24762">
        <w:rPr>
          <w:b w:val="0"/>
          <w:color w:val="111111"/>
          <w:spacing w:val="1"/>
          <w:sz w:val="24"/>
          <w:szCs w:val="24"/>
        </w:rPr>
        <w:t xml:space="preserve"> could be lead towards the sanctions along with termination for all the members of the organization </w:t>
      </w:r>
    </w:p>
    <w:p w:rsidR="008E0E5F" w:rsidRPr="00E24762" w:rsidRDefault="008E0E5F" w:rsidP="00E24762">
      <w:pPr>
        <w:pStyle w:val="Heading3"/>
        <w:shd w:val="clear" w:color="auto" w:fill="FFFFFF"/>
        <w:spacing w:before="0" w:beforeAutospacing="0" w:after="0" w:afterAutospacing="0" w:line="360" w:lineRule="auto"/>
        <w:rPr>
          <w:b w:val="0"/>
          <w:color w:val="111111"/>
          <w:spacing w:val="1"/>
          <w:sz w:val="24"/>
          <w:szCs w:val="24"/>
        </w:rPr>
      </w:pPr>
    </w:p>
    <w:p w:rsidR="00DB2F89" w:rsidRPr="00E24762" w:rsidRDefault="00DB2F89" w:rsidP="00E24762">
      <w:pPr>
        <w:tabs>
          <w:tab w:val="left" w:pos="8257"/>
        </w:tabs>
        <w:spacing w:line="360" w:lineRule="auto"/>
      </w:pPr>
    </w:p>
    <w:p w:rsidR="00B608B6" w:rsidRPr="00E24762" w:rsidRDefault="008E0E5F" w:rsidP="00E24762">
      <w:pPr>
        <w:tabs>
          <w:tab w:val="left" w:pos="8257"/>
        </w:tabs>
        <w:spacing w:line="360" w:lineRule="auto"/>
      </w:pPr>
      <w:r w:rsidRPr="00E24762">
        <w:t>In which we are considering the legislation, regulation, and corporate governance codes</w:t>
      </w:r>
      <w:r w:rsidR="00CD2F60" w:rsidRPr="00E24762">
        <w:t>;</w:t>
      </w:r>
      <w:r w:rsidRPr="00E24762">
        <w:t xml:space="preserve"> in other words, all companies are under the law </w:t>
      </w:r>
      <w:r w:rsidR="00CD2F60" w:rsidRPr="00E24762">
        <w:t xml:space="preserve">of company, so they </w:t>
      </w:r>
      <w:r w:rsidRPr="00E24762">
        <w:t xml:space="preserve">must have to follow the law of the jurisdiction I n which they are comprehended, also the laws of other places where they do </w:t>
      </w:r>
      <w:r w:rsidR="00CD2F60" w:rsidRPr="00E24762">
        <w:t xml:space="preserve">business. </w:t>
      </w:r>
    </w:p>
    <w:p w:rsidR="00CD2F60" w:rsidRPr="00E24762" w:rsidRDefault="00CD2F60" w:rsidP="00E24762">
      <w:pPr>
        <w:tabs>
          <w:tab w:val="left" w:pos="8257"/>
        </w:tabs>
        <w:spacing w:line="360" w:lineRule="auto"/>
      </w:pPr>
    </w:p>
    <w:p w:rsidR="00CD2F60" w:rsidRPr="00E24762" w:rsidRDefault="00CD2F60" w:rsidP="00E24762">
      <w:pPr>
        <w:tabs>
          <w:tab w:val="left" w:pos="8257"/>
        </w:tabs>
        <w:spacing w:line="360" w:lineRule="auto"/>
      </w:pPr>
      <w:r w:rsidRPr="00E24762">
        <w:t xml:space="preserve">Moreover, there are huge retribution/ penalties if they are failing to do so </w:t>
      </w:r>
      <w:r w:rsidR="00EA2025" w:rsidRPr="00E24762">
        <w:t>including cash and /or imprisonment. For instance, China, in corruption and other serious corporate infractions are punishable by death.</w:t>
      </w:r>
    </w:p>
    <w:p w:rsidR="00EA2025" w:rsidRPr="00E24762" w:rsidRDefault="00EA2025" w:rsidP="00E24762">
      <w:pPr>
        <w:tabs>
          <w:tab w:val="left" w:pos="8257"/>
        </w:tabs>
        <w:spacing w:line="360" w:lineRule="auto"/>
      </w:pPr>
    </w:p>
    <w:p w:rsidR="00EA2025" w:rsidRPr="00E24762" w:rsidRDefault="00EA2025" w:rsidP="00E24762">
      <w:pPr>
        <w:tabs>
          <w:tab w:val="left" w:pos="8257"/>
        </w:tabs>
        <w:spacing w:line="360" w:lineRule="auto"/>
        <w:rPr>
          <w:b/>
          <w:u w:val="single"/>
        </w:rPr>
      </w:pPr>
      <w:r w:rsidRPr="00E24762">
        <w:rPr>
          <w:b/>
          <w:u w:val="single"/>
        </w:rPr>
        <w:t>Ethical frameworks:</w:t>
      </w:r>
    </w:p>
    <w:p w:rsidR="00CD2F60" w:rsidRPr="00E24762" w:rsidRDefault="00CD2F60" w:rsidP="00E24762">
      <w:pPr>
        <w:tabs>
          <w:tab w:val="left" w:pos="8257"/>
        </w:tabs>
        <w:spacing w:line="360" w:lineRule="auto"/>
        <w:rPr>
          <w:b/>
          <w:u w:val="single"/>
        </w:rPr>
      </w:pPr>
    </w:p>
    <w:p w:rsidR="00B608B6" w:rsidRPr="00E24762" w:rsidRDefault="00EA2025" w:rsidP="00E24762">
      <w:pPr>
        <w:tabs>
          <w:tab w:val="left" w:pos="8257"/>
        </w:tabs>
        <w:spacing w:line="360" w:lineRule="auto"/>
      </w:pPr>
      <w:r w:rsidRPr="00E24762">
        <w:t>There are several ethical frameworks such as</w:t>
      </w:r>
      <w:r w:rsidR="00AD7188" w:rsidRPr="00E24762">
        <w:t xml:space="preserve">, </w:t>
      </w:r>
      <w:r w:rsidR="00AD7188" w:rsidRPr="00E24762">
        <w:rPr>
          <w:color w:val="2F2A20"/>
          <w:shd w:val="clear" w:color="auto" w:fill="FFFFFF"/>
        </w:rPr>
        <w:t>Consequentialist</w:t>
      </w:r>
      <w:r w:rsidRPr="00E24762">
        <w:rPr>
          <w:color w:val="2F2A20"/>
          <w:shd w:val="clear" w:color="auto" w:fill="FFFFFF"/>
        </w:rPr>
        <w:t xml:space="preserve"> Framework, The Duty Framework, the Virtue Framework</w:t>
      </w:r>
      <w:r w:rsidR="00876376" w:rsidRPr="00E24762">
        <w:rPr>
          <w:color w:val="2F2A20"/>
          <w:shd w:val="clear" w:color="auto" w:fill="FFFFFF"/>
        </w:rPr>
        <w:t>, Deontology</w:t>
      </w:r>
      <w:r w:rsidRPr="00E24762">
        <w:rPr>
          <w:color w:val="2F2A20"/>
          <w:shd w:val="clear" w:color="auto" w:fill="FFFFFF"/>
        </w:rPr>
        <w:t xml:space="preserve">, Utilitarianism, Rights-based ethical Framework and care-based </w:t>
      </w:r>
      <w:r w:rsidR="000051A2" w:rsidRPr="00E24762">
        <w:rPr>
          <w:color w:val="2F2A20"/>
          <w:shd w:val="clear" w:color="auto" w:fill="FFFFFF"/>
        </w:rPr>
        <w:t>Framework.</w:t>
      </w:r>
    </w:p>
    <w:p w:rsidR="00EA2025" w:rsidRPr="00E24762" w:rsidRDefault="00EA2025" w:rsidP="00E24762">
      <w:pPr>
        <w:tabs>
          <w:tab w:val="left" w:pos="8257"/>
        </w:tabs>
        <w:spacing w:line="360" w:lineRule="auto"/>
      </w:pPr>
    </w:p>
    <w:p w:rsidR="006637DF" w:rsidRPr="00E24762" w:rsidRDefault="00876376" w:rsidP="00E24762">
      <w:pPr>
        <w:shd w:val="clear" w:color="auto" w:fill="FFFFFF"/>
        <w:spacing w:after="360" w:line="360" w:lineRule="auto"/>
        <w:rPr>
          <w:color w:val="2F2A20"/>
          <w:lang w:val="en-US"/>
        </w:rPr>
      </w:pPr>
      <w:r w:rsidRPr="00E24762">
        <w:rPr>
          <w:b/>
          <w:bCs/>
          <w:color w:val="2F2A20"/>
          <w:lang w:val="en-US"/>
        </w:rPr>
        <w:t>The Virtue Framework</w:t>
      </w:r>
      <w:r w:rsidRPr="00E24762">
        <w:rPr>
          <w:color w:val="2F2A20"/>
          <w:lang w:val="en-US"/>
        </w:rPr>
        <w:br/>
      </w:r>
      <w:r w:rsidR="00F81431" w:rsidRPr="00E24762">
        <w:rPr>
          <w:color w:val="2F2A20"/>
          <w:lang w:val="en-US"/>
        </w:rPr>
        <w:t>In the virtual framework</w:t>
      </w:r>
      <w:r w:rsidR="006637DF" w:rsidRPr="00E24762">
        <w:rPr>
          <w:color w:val="2F2A20"/>
          <w:lang w:val="en-US"/>
        </w:rPr>
        <w:t xml:space="preserve">, one makes an attempt to identify uniqueness traits, whether they are </w:t>
      </w:r>
      <w:r w:rsidR="006637DF" w:rsidRPr="00E24762">
        <w:rPr>
          <w:color w:val="2F2A20"/>
          <w:lang w:val="en-US"/>
        </w:rPr>
        <w:lastRenderedPageBreak/>
        <w:t>positive or negative, as these traits might inspire one in trying times. We need to understand what kind of human we are and what we should be, especially in light of this philosophy. Also, our character is defined by the actions we take. We define ethical behavior as what a law-abiding individual would do in a particular situation.</w:t>
      </w:r>
    </w:p>
    <w:p w:rsidR="00F81431" w:rsidRPr="00E24762" w:rsidRDefault="00F81431" w:rsidP="00E24762">
      <w:pPr>
        <w:shd w:val="clear" w:color="auto" w:fill="FFFFFF"/>
        <w:spacing w:after="360" w:line="360" w:lineRule="auto"/>
        <w:rPr>
          <w:color w:val="2F2A20"/>
          <w:lang w:val="en-US"/>
        </w:rPr>
      </w:pPr>
      <w:r w:rsidRPr="00E24762">
        <w:rPr>
          <w:color w:val="2F2A20"/>
          <w:lang w:val="en-US"/>
        </w:rPr>
        <w:t xml:space="preserve">Needless to say, virtual framework is convenient in the circumstances that cross-examine that what form of person one ought to be. Understanding the world, which gives permission for a broad range of way to acting that is ethical. Well, there are several types of good persons in the world, in many ways they could be good. Consequently, it considered into account for human being like what they </w:t>
      </w:r>
      <w:r w:rsidR="000051A2" w:rsidRPr="00E24762">
        <w:rPr>
          <w:color w:val="2F2A20"/>
          <w:lang w:val="en-US"/>
        </w:rPr>
        <w:t>are experiencing</w:t>
      </w:r>
      <w:r w:rsidRPr="00E24762">
        <w:rPr>
          <w:color w:val="2F2A20"/>
          <w:lang w:val="en-US"/>
        </w:rPr>
        <w:t xml:space="preserve"> and they are playing their role well in ethical way. Every human feels different experience, emotions and they have their own thought </w:t>
      </w:r>
      <w:r w:rsidR="000A5533" w:rsidRPr="00E24762">
        <w:rPr>
          <w:color w:val="2F2A20"/>
          <w:lang w:val="en-US"/>
        </w:rPr>
        <w:t>processes which influence the development of each individual.</w:t>
      </w:r>
    </w:p>
    <w:p w:rsidR="00EA2025" w:rsidRPr="00E24762" w:rsidRDefault="000A5533" w:rsidP="00E24762">
      <w:pPr>
        <w:tabs>
          <w:tab w:val="left" w:pos="8257"/>
        </w:tabs>
        <w:spacing w:line="360" w:lineRule="auto"/>
      </w:pPr>
      <w:r w:rsidRPr="00E24762">
        <w:t xml:space="preserve">Furthermore, virtual </w:t>
      </w:r>
      <w:r w:rsidR="00EC258A" w:rsidRPr="00E24762">
        <w:t>framework takes</w:t>
      </w:r>
      <w:r w:rsidRPr="00E24762">
        <w:t xml:space="preserve"> into consideration a variation of </w:t>
      </w:r>
      <w:r w:rsidR="00EC258A" w:rsidRPr="00E24762">
        <w:t xml:space="preserve">personage experience, It also makes it more challenging to settle conflicts because moral fundamental are frequently the subject of controversy more so than moral behaviour. Additionally, in this framework mainly focus on person’s attribute, it provokes the rules and regulations or in which situation person takes the action that helps one’s activities. All in all, in this </w:t>
      </w:r>
      <w:r w:rsidR="00DA4B54" w:rsidRPr="00E24762">
        <w:t xml:space="preserve">framework a person always </w:t>
      </w:r>
      <w:r w:rsidR="000051A2" w:rsidRPr="00E24762">
        <w:t>knows</w:t>
      </w:r>
      <w:r w:rsidR="00DA4B54" w:rsidRPr="00E24762">
        <w:t xml:space="preserve"> </w:t>
      </w:r>
      <w:r w:rsidR="00EC258A" w:rsidRPr="00E24762">
        <w:t>that what he/she have to do or not to do.</w:t>
      </w:r>
      <w:r w:rsidR="009101AE" w:rsidRPr="009101AE">
        <w:t xml:space="preserve"> </w:t>
      </w:r>
      <w:r w:rsidR="009101AE" w:rsidRPr="00E24762">
        <w:t xml:space="preserve">. </w:t>
      </w:r>
      <w:r w:rsidR="009101AE" w:rsidRPr="00E24762">
        <w:rPr>
          <w:color w:val="231E20"/>
          <w:shd w:val="clear" w:color="auto" w:fill="FFFFFF"/>
        </w:rPr>
        <w:t>[CrashCourse]. (2016, December 5). </w:t>
      </w:r>
    </w:p>
    <w:p w:rsidR="00DA4B54" w:rsidRPr="00E24762" w:rsidRDefault="00DA4B54" w:rsidP="00E24762">
      <w:pPr>
        <w:tabs>
          <w:tab w:val="left" w:pos="8257"/>
        </w:tabs>
        <w:spacing w:line="360" w:lineRule="auto"/>
      </w:pPr>
    </w:p>
    <w:p w:rsidR="00876376" w:rsidRPr="00E24762" w:rsidRDefault="00876376" w:rsidP="00E24762">
      <w:pPr>
        <w:tabs>
          <w:tab w:val="left" w:pos="8257"/>
        </w:tabs>
        <w:spacing w:line="360" w:lineRule="auto"/>
      </w:pPr>
    </w:p>
    <w:p w:rsidR="0015111E" w:rsidRPr="00E24762" w:rsidRDefault="0015111E" w:rsidP="00E24762">
      <w:pPr>
        <w:shd w:val="clear" w:color="auto" w:fill="FFFFFF"/>
        <w:spacing w:after="360" w:line="360" w:lineRule="auto"/>
        <w:rPr>
          <w:b/>
          <w:color w:val="2F2A20"/>
          <w:lang w:val="en-US"/>
        </w:rPr>
      </w:pPr>
      <w:r w:rsidRPr="00E24762">
        <w:rPr>
          <w:b/>
          <w:color w:val="2F2A20"/>
          <w:lang w:val="en-US"/>
        </w:rPr>
        <w:t>The Duty Framework:</w:t>
      </w:r>
    </w:p>
    <w:p w:rsidR="0015111E" w:rsidRPr="00E24762" w:rsidRDefault="001359AA" w:rsidP="00E24762">
      <w:pPr>
        <w:shd w:val="clear" w:color="auto" w:fill="FFFFFF"/>
        <w:spacing w:after="360" w:line="360" w:lineRule="auto"/>
        <w:rPr>
          <w:color w:val="2F2A20"/>
          <w:lang w:val="en-US"/>
        </w:rPr>
      </w:pPr>
      <w:r w:rsidRPr="00E24762">
        <w:rPr>
          <w:color w:val="2F2A20"/>
          <w:lang w:val="en-US"/>
        </w:rPr>
        <w:t xml:space="preserve">Duty framework particularly concentrates on the duties and answerability that concede in a </w:t>
      </w:r>
      <w:r w:rsidR="000051A2" w:rsidRPr="00E24762">
        <w:rPr>
          <w:color w:val="2F2A20"/>
          <w:lang w:val="en-US"/>
        </w:rPr>
        <w:t>situation and</w:t>
      </w:r>
      <w:r w:rsidRPr="00E24762">
        <w:rPr>
          <w:color w:val="2F2A20"/>
          <w:lang w:val="en-US"/>
        </w:rPr>
        <w:t xml:space="preserve"> conceive which ethical accountability we have and what sort of actions we should not to do. In simple term, it defines via doing person’s duty and correct deed.</w:t>
      </w:r>
    </w:p>
    <w:p w:rsidR="001359AA" w:rsidRPr="00E24762" w:rsidRDefault="001359AA" w:rsidP="00E24762">
      <w:pPr>
        <w:shd w:val="clear" w:color="auto" w:fill="FFFFFF"/>
        <w:spacing w:after="360" w:line="360" w:lineRule="auto"/>
        <w:rPr>
          <w:color w:val="2F2A20"/>
          <w:lang w:val="en-US"/>
        </w:rPr>
      </w:pPr>
      <w:r w:rsidRPr="00E24762">
        <w:rPr>
          <w:color w:val="2F2A20"/>
          <w:lang w:val="en-US"/>
        </w:rPr>
        <w:t xml:space="preserve">Duty framework has </w:t>
      </w:r>
      <w:r w:rsidR="000051A2" w:rsidRPr="00E24762">
        <w:rPr>
          <w:color w:val="2F2A20"/>
          <w:lang w:val="en-US"/>
        </w:rPr>
        <w:t>its</w:t>
      </w:r>
      <w:r w:rsidRPr="00E24762">
        <w:rPr>
          <w:color w:val="2F2A20"/>
          <w:lang w:val="en-US"/>
        </w:rPr>
        <w:t xml:space="preserve"> own superiority of </w:t>
      </w:r>
      <w:r w:rsidR="00DC7418" w:rsidRPr="00E24762">
        <w:rPr>
          <w:color w:val="2F2A20"/>
          <w:lang w:val="en-US"/>
        </w:rPr>
        <w:t>construct a system guidelines that coherent requirement of all people; if an action is correct and a person has a duty to complete. It might be try to obtain to every person in a provided circumstance.</w:t>
      </w:r>
      <w:r w:rsidR="003E3A54" w:rsidRPr="00E24762">
        <w:rPr>
          <w:color w:val="2F2A20"/>
          <w:lang w:val="en-US"/>
        </w:rPr>
        <w:t xml:space="preserve"> Also, even-handedness motivates to maintain your behavior same towards the all human being.</w:t>
      </w:r>
    </w:p>
    <w:p w:rsidR="000223ED" w:rsidRPr="00E24762" w:rsidRDefault="000223ED" w:rsidP="00E24762">
      <w:pPr>
        <w:shd w:val="clear" w:color="auto" w:fill="FFFFFF"/>
        <w:spacing w:after="360" w:line="360" w:lineRule="auto"/>
        <w:rPr>
          <w:color w:val="2F2A20"/>
          <w:lang w:val="en-US"/>
        </w:rPr>
      </w:pPr>
      <w:r w:rsidRPr="00E24762">
        <w:rPr>
          <w:color w:val="2F2A20"/>
          <w:lang w:val="en-US"/>
        </w:rPr>
        <w:lastRenderedPageBreak/>
        <w:t xml:space="preserve">This paradigm only concentrates on </w:t>
      </w:r>
      <w:r w:rsidR="000051A2" w:rsidRPr="00E24762">
        <w:rPr>
          <w:color w:val="2F2A20"/>
          <w:lang w:val="en-US"/>
        </w:rPr>
        <w:t>whether</w:t>
      </w:r>
      <w:r w:rsidRPr="00E24762">
        <w:rPr>
          <w:color w:val="2F2A20"/>
          <w:lang w:val="en-US"/>
        </w:rPr>
        <w:t xml:space="preserve"> ethical standards and regulations are followed, not on the outcome. Even if the results are incorrect, it allows for the possibility that the task will be completed ethically by the person. Also, this framework functions best when someone has performed their duties appropriately or when the responsibility or accountability is significant or restricts the possible course of action.</w:t>
      </w:r>
    </w:p>
    <w:p w:rsidR="0015111E" w:rsidRPr="00E24762" w:rsidRDefault="00E97C7D" w:rsidP="00E24762">
      <w:pPr>
        <w:tabs>
          <w:tab w:val="left" w:pos="8257"/>
        </w:tabs>
        <w:spacing w:line="360" w:lineRule="auto"/>
        <w:rPr>
          <w:color w:val="2F2A20"/>
          <w:lang w:val="en-US"/>
        </w:rPr>
      </w:pPr>
      <w:r w:rsidRPr="00E24762">
        <w:rPr>
          <w:color w:val="2F2A20"/>
          <w:lang w:val="en-US"/>
        </w:rPr>
        <w:t xml:space="preserve">Yet, there are several drawbacks to this framework, including the possibility that it would come across as impersonal and cold and that it may contain needs that could be detrimental. That doesn't matter as long as it abides by the rules. For example, if we construct a situation that is </w:t>
      </w:r>
      <w:r w:rsidR="000051A2" w:rsidRPr="00E24762">
        <w:rPr>
          <w:color w:val="2F2A20"/>
          <w:lang w:val="en-US"/>
        </w:rPr>
        <w:t>the opposite of</w:t>
      </w:r>
      <w:r w:rsidRPr="00E24762">
        <w:rPr>
          <w:color w:val="2F2A20"/>
          <w:lang w:val="en-US"/>
        </w:rPr>
        <w:t xml:space="preserve"> what we want to happen and then give the option of which ethic to adopt, the result won't be correct. Applying the idea may be too harsh in some circumstances.</w:t>
      </w:r>
    </w:p>
    <w:p w:rsidR="00E97C7D" w:rsidRPr="00E24762" w:rsidRDefault="00E97C7D" w:rsidP="00E24762">
      <w:pPr>
        <w:tabs>
          <w:tab w:val="left" w:pos="8257"/>
        </w:tabs>
        <w:spacing w:line="360" w:lineRule="auto"/>
        <w:rPr>
          <w:color w:val="2F2A20"/>
          <w:lang w:val="en-US"/>
        </w:rPr>
      </w:pPr>
    </w:p>
    <w:p w:rsidR="00E97C7D" w:rsidRPr="00E24762" w:rsidRDefault="00E97C7D" w:rsidP="00E24762">
      <w:pPr>
        <w:tabs>
          <w:tab w:val="left" w:pos="8257"/>
        </w:tabs>
        <w:spacing w:line="360" w:lineRule="auto"/>
      </w:pPr>
    </w:p>
    <w:p w:rsidR="00B608B6" w:rsidRPr="00F0208E" w:rsidRDefault="00E97C7D" w:rsidP="00E24762">
      <w:pPr>
        <w:tabs>
          <w:tab w:val="left" w:pos="8257"/>
        </w:tabs>
        <w:spacing w:line="360" w:lineRule="auto"/>
        <w:rPr>
          <w:b/>
          <w:sz w:val="28"/>
          <w:szCs w:val="28"/>
          <w:u w:val="single"/>
        </w:rPr>
      </w:pPr>
      <w:r w:rsidRPr="00F0208E">
        <w:rPr>
          <w:b/>
          <w:sz w:val="28"/>
          <w:szCs w:val="28"/>
          <w:u w:val="single"/>
        </w:rPr>
        <w:t>Corporate Governance C</w:t>
      </w:r>
      <w:r w:rsidR="00B608B6" w:rsidRPr="00F0208E">
        <w:rPr>
          <w:b/>
          <w:sz w:val="28"/>
          <w:szCs w:val="28"/>
          <w:u w:val="single"/>
        </w:rPr>
        <w:t>odes</w:t>
      </w:r>
      <w:r w:rsidRPr="00F0208E">
        <w:rPr>
          <w:b/>
          <w:sz w:val="28"/>
          <w:szCs w:val="28"/>
          <w:u w:val="single"/>
        </w:rPr>
        <w:t>:</w:t>
      </w:r>
    </w:p>
    <w:p w:rsidR="00EE6BD9" w:rsidRPr="00E24762" w:rsidRDefault="00EE6BD9" w:rsidP="00E24762">
      <w:pPr>
        <w:tabs>
          <w:tab w:val="left" w:pos="8257"/>
        </w:tabs>
        <w:spacing w:line="360" w:lineRule="auto"/>
        <w:rPr>
          <w:b/>
          <w:u w:val="single"/>
        </w:rPr>
      </w:pPr>
    </w:p>
    <w:p w:rsidR="00EE6BD9" w:rsidRPr="00E24762" w:rsidRDefault="00EE6BD9" w:rsidP="00E24762">
      <w:pPr>
        <w:tabs>
          <w:tab w:val="left" w:pos="8257"/>
        </w:tabs>
        <w:spacing w:line="360" w:lineRule="auto"/>
      </w:pPr>
    </w:p>
    <w:p w:rsidR="00D332F0" w:rsidRPr="00E24762" w:rsidRDefault="000051A2" w:rsidP="00E24762">
      <w:pPr>
        <w:tabs>
          <w:tab w:val="left" w:pos="8257"/>
        </w:tabs>
        <w:spacing w:line="360" w:lineRule="auto"/>
      </w:pPr>
      <w:r w:rsidRPr="00E24762">
        <w:t>Even though</w:t>
      </w:r>
      <w:r w:rsidR="00D332F0" w:rsidRPr="00E24762">
        <w:t xml:space="preserve"> every nation has its own corporate laws, some businesses nonetheless break them. Yet, businesses in the UK are required to abide by all laws and standards. The first corporate governance code in the United Kingdom was the Cadbury Report (1992). It is a string of business blunders. Any publicly traded corporation in the UK must adhere to this; if they don't, they must provide why. (Alex Dunlop, editor; John Williams, 1998)</w:t>
      </w:r>
    </w:p>
    <w:p w:rsidR="00D332F0" w:rsidRPr="00E24762" w:rsidRDefault="00D332F0" w:rsidP="00E24762">
      <w:pPr>
        <w:tabs>
          <w:tab w:val="left" w:pos="8257"/>
        </w:tabs>
        <w:spacing w:line="360" w:lineRule="auto"/>
      </w:pPr>
      <w:r w:rsidRPr="00E24762">
        <w:t>Citation : (Corporate Governance and Control, CIMA, 1998,John Williams, edited by Alex Dunlop</w:t>
      </w:r>
      <w:r w:rsidR="00525A0B" w:rsidRPr="00E24762">
        <w:t>)</w:t>
      </w:r>
    </w:p>
    <w:p w:rsidR="00D332F0" w:rsidRPr="00E24762" w:rsidRDefault="00D332F0" w:rsidP="00E24762">
      <w:pPr>
        <w:tabs>
          <w:tab w:val="left" w:pos="8257"/>
        </w:tabs>
        <w:spacing w:line="360" w:lineRule="auto"/>
      </w:pPr>
    </w:p>
    <w:p w:rsidR="00D46CBB" w:rsidRPr="00E24762" w:rsidRDefault="00D46CBB" w:rsidP="00E24762">
      <w:pPr>
        <w:tabs>
          <w:tab w:val="left" w:pos="8257"/>
        </w:tabs>
        <w:spacing w:line="360" w:lineRule="auto"/>
      </w:pPr>
    </w:p>
    <w:p w:rsidR="00D46CBB" w:rsidRPr="00E24762" w:rsidRDefault="00D46CBB" w:rsidP="00E24762">
      <w:pPr>
        <w:tabs>
          <w:tab w:val="left" w:pos="8257"/>
        </w:tabs>
        <w:spacing w:line="360" w:lineRule="auto"/>
        <w:rPr>
          <w:lang w:val="en-US"/>
        </w:rPr>
      </w:pPr>
      <w:r w:rsidRPr="00E24762">
        <w:rPr>
          <w:b/>
          <w:bCs/>
        </w:rPr>
        <w:t>Cadbury Report on financial aspects of CG (1992)</w:t>
      </w:r>
    </w:p>
    <w:p w:rsidR="00D46CBB" w:rsidRPr="00E24762" w:rsidRDefault="00D46CBB" w:rsidP="00E24762">
      <w:pPr>
        <w:pStyle w:val="ListParagraph"/>
        <w:numPr>
          <w:ilvl w:val="0"/>
          <w:numId w:val="35"/>
        </w:numPr>
        <w:tabs>
          <w:tab w:val="left" w:pos="8257"/>
        </w:tabs>
        <w:spacing w:line="360" w:lineRule="auto"/>
      </w:pPr>
      <w:r w:rsidRPr="00E24762">
        <w:t xml:space="preserve">Using the independent non-executive operators extensively </w:t>
      </w:r>
    </w:p>
    <w:p w:rsidR="00E20A44" w:rsidRPr="00E24762" w:rsidRDefault="00D46CBB" w:rsidP="00E24762">
      <w:pPr>
        <w:pStyle w:val="ListParagraph"/>
        <w:numPr>
          <w:ilvl w:val="0"/>
          <w:numId w:val="35"/>
        </w:numPr>
        <w:tabs>
          <w:tab w:val="left" w:pos="8257"/>
        </w:tabs>
        <w:spacing w:line="360" w:lineRule="auto"/>
      </w:pPr>
      <w:r w:rsidRPr="00E24762">
        <w:t>The first audit committee established by this code mandated that at least three non-executive board members, with the majority of them being independent, be present.</w:t>
      </w:r>
    </w:p>
    <w:p w:rsidR="00D20996" w:rsidRPr="00E24762" w:rsidRDefault="00E20A44" w:rsidP="00E24762">
      <w:pPr>
        <w:pStyle w:val="ListParagraph"/>
        <w:numPr>
          <w:ilvl w:val="0"/>
          <w:numId w:val="35"/>
        </w:numPr>
        <w:tabs>
          <w:tab w:val="left" w:pos="8257"/>
        </w:tabs>
        <w:spacing w:line="360" w:lineRule="auto"/>
      </w:pPr>
      <w:r w:rsidRPr="00E24762">
        <w:t>The department of liabilities among the chairman of the covey and chief executive. The association should have powerful individual component in case the duties are mixed.</w:t>
      </w:r>
    </w:p>
    <w:p w:rsidR="002C6543" w:rsidRPr="00E24762" w:rsidRDefault="002C6543" w:rsidP="00E24762">
      <w:pPr>
        <w:pStyle w:val="ListParagraph"/>
        <w:numPr>
          <w:ilvl w:val="0"/>
          <w:numId w:val="35"/>
        </w:numPr>
        <w:tabs>
          <w:tab w:val="left" w:pos="8257"/>
        </w:tabs>
        <w:spacing w:line="360" w:lineRule="auto"/>
      </w:pPr>
      <w:r w:rsidRPr="00E24762">
        <w:lastRenderedPageBreak/>
        <w:t>The use of stipend committee of the board to be control of executive rewards.</w:t>
      </w:r>
    </w:p>
    <w:p w:rsidR="002C6543" w:rsidRPr="00E24762" w:rsidRDefault="002C6543" w:rsidP="00E24762">
      <w:pPr>
        <w:pStyle w:val="ListParagraph"/>
        <w:numPr>
          <w:ilvl w:val="0"/>
          <w:numId w:val="35"/>
        </w:numPr>
        <w:tabs>
          <w:tab w:val="left" w:pos="8257"/>
        </w:tabs>
        <w:spacing w:line="360" w:lineRule="auto"/>
      </w:pPr>
      <w:r w:rsidRPr="00E24762">
        <w:t>The inauguration of a selection penal with self-governance managers to recommend new board members.</w:t>
      </w:r>
    </w:p>
    <w:p w:rsidR="00725B60" w:rsidRPr="00E24762" w:rsidRDefault="00725B60" w:rsidP="00E24762">
      <w:pPr>
        <w:tabs>
          <w:tab w:val="left" w:pos="8257"/>
        </w:tabs>
        <w:spacing w:line="360" w:lineRule="auto"/>
      </w:pPr>
      <w:r w:rsidRPr="00E24762">
        <w:t>Ref : 146-147(</w:t>
      </w:r>
      <w:r w:rsidR="008E154D" w:rsidRPr="00E24762">
        <w:t xml:space="preserve">Bob Thicker, </w:t>
      </w:r>
      <w:r w:rsidRPr="00E24762">
        <w:t>Corpor</w:t>
      </w:r>
      <w:r w:rsidR="008E154D" w:rsidRPr="00E24762">
        <w:t>ate Governance,2009</w:t>
      </w:r>
      <w:r w:rsidRPr="00E24762">
        <w:t>)</w:t>
      </w:r>
    </w:p>
    <w:p w:rsidR="002C6543" w:rsidRPr="00E24762" w:rsidRDefault="002C6543" w:rsidP="00E24762">
      <w:pPr>
        <w:tabs>
          <w:tab w:val="left" w:pos="8257"/>
        </w:tabs>
        <w:spacing w:line="360" w:lineRule="auto"/>
      </w:pPr>
    </w:p>
    <w:p w:rsidR="002C6543" w:rsidRPr="00E24762" w:rsidRDefault="002C6543" w:rsidP="00E24762">
      <w:pPr>
        <w:tabs>
          <w:tab w:val="left" w:pos="8257"/>
        </w:tabs>
        <w:spacing w:line="360" w:lineRule="auto"/>
      </w:pPr>
    </w:p>
    <w:p w:rsidR="00AB75D2" w:rsidRPr="00E24762" w:rsidRDefault="00AB75D2" w:rsidP="00E24762">
      <w:pPr>
        <w:tabs>
          <w:tab w:val="left" w:pos="8257"/>
        </w:tabs>
        <w:spacing w:line="360" w:lineRule="auto"/>
        <w:rPr>
          <w:lang w:val="en-US"/>
        </w:rPr>
      </w:pPr>
      <w:r w:rsidRPr="00E24762">
        <w:rPr>
          <w:b/>
          <w:bCs/>
        </w:rPr>
        <w:t>Greenbury Report on directors’ remuneration (1995)</w:t>
      </w:r>
    </w:p>
    <w:p w:rsidR="00AB75D2" w:rsidRPr="00E24762" w:rsidRDefault="00AB75D2" w:rsidP="00E24762">
      <w:pPr>
        <w:pStyle w:val="ListParagraph"/>
        <w:numPr>
          <w:ilvl w:val="0"/>
          <w:numId w:val="36"/>
        </w:numPr>
        <w:tabs>
          <w:tab w:val="left" w:pos="8257"/>
        </w:tabs>
        <w:spacing w:line="360" w:lineRule="auto"/>
      </w:pPr>
      <w:r w:rsidRPr="00E24762">
        <w:t>Organizations’ reimbursement committee ought to be incorporate only of independent non-executive operators.</w:t>
      </w:r>
    </w:p>
    <w:p w:rsidR="00AB75D2" w:rsidRPr="00E24762" w:rsidRDefault="00AB75D2" w:rsidP="00E24762">
      <w:pPr>
        <w:pStyle w:val="ListParagraph"/>
        <w:numPr>
          <w:ilvl w:val="0"/>
          <w:numId w:val="36"/>
        </w:numPr>
        <w:tabs>
          <w:tab w:val="left" w:pos="8257"/>
        </w:tabs>
        <w:spacing w:line="360" w:lineRule="auto"/>
      </w:pPr>
      <w:r w:rsidRPr="00E24762">
        <w:t>In AGM, chairperson of the earning committee is answerable to the shareholders’.</w:t>
      </w:r>
    </w:p>
    <w:p w:rsidR="00D20996" w:rsidRPr="00E24762" w:rsidRDefault="001B35FA" w:rsidP="00E24762">
      <w:pPr>
        <w:pStyle w:val="ListParagraph"/>
        <w:numPr>
          <w:ilvl w:val="0"/>
          <w:numId w:val="36"/>
        </w:numPr>
        <w:tabs>
          <w:tab w:val="left" w:pos="8257"/>
        </w:tabs>
        <w:spacing w:line="360" w:lineRule="auto"/>
      </w:pPr>
      <w:r w:rsidRPr="00E24762">
        <w:t>• Everything, including director awards like the names of the directors, should be mentioned in the company's final report, and contracts shouldn't last longer than a year to avoid extra golden handshakes.</w:t>
      </w:r>
    </w:p>
    <w:p w:rsidR="00AE29FD" w:rsidRPr="00E24762" w:rsidRDefault="00AE29FD" w:rsidP="00E24762">
      <w:pPr>
        <w:tabs>
          <w:tab w:val="left" w:pos="8257"/>
        </w:tabs>
        <w:spacing w:line="360" w:lineRule="auto"/>
      </w:pPr>
      <w:r w:rsidRPr="00E24762">
        <w:t xml:space="preserve"> (Bob Thicker, Corporate Governance,2009)</w:t>
      </w:r>
    </w:p>
    <w:p w:rsidR="00AB75D2" w:rsidRPr="00E24762" w:rsidRDefault="00AB75D2" w:rsidP="00E24762">
      <w:pPr>
        <w:tabs>
          <w:tab w:val="left" w:pos="8257"/>
        </w:tabs>
        <w:spacing w:line="360" w:lineRule="auto"/>
      </w:pPr>
    </w:p>
    <w:p w:rsidR="002C538D" w:rsidRPr="00E24762" w:rsidRDefault="002C538D" w:rsidP="00E24762">
      <w:pPr>
        <w:tabs>
          <w:tab w:val="left" w:pos="8257"/>
        </w:tabs>
        <w:spacing w:line="360" w:lineRule="auto"/>
        <w:rPr>
          <w:lang w:val="en-US"/>
        </w:rPr>
      </w:pPr>
    </w:p>
    <w:p w:rsidR="002C538D" w:rsidRPr="00E24762" w:rsidRDefault="002C538D" w:rsidP="00E24762">
      <w:pPr>
        <w:tabs>
          <w:tab w:val="left" w:pos="8257"/>
        </w:tabs>
        <w:spacing w:line="360" w:lineRule="auto"/>
        <w:rPr>
          <w:b/>
          <w:bCs/>
        </w:rPr>
      </w:pPr>
      <w:r w:rsidRPr="00E24762">
        <w:rPr>
          <w:b/>
          <w:bCs/>
        </w:rPr>
        <w:t>Hampel report – review of Cadbury (1998)</w:t>
      </w:r>
    </w:p>
    <w:p w:rsidR="001B4B3F" w:rsidRPr="00E24762" w:rsidRDefault="001B4B3F" w:rsidP="00E24762">
      <w:pPr>
        <w:tabs>
          <w:tab w:val="left" w:pos="8257"/>
        </w:tabs>
        <w:spacing w:line="360" w:lineRule="auto"/>
        <w:rPr>
          <w:b/>
          <w:bCs/>
        </w:rPr>
      </w:pPr>
    </w:p>
    <w:p w:rsidR="001B4B3F" w:rsidRPr="00E24762" w:rsidRDefault="00ED359B" w:rsidP="00E24762">
      <w:pPr>
        <w:tabs>
          <w:tab w:val="left" w:pos="8257"/>
        </w:tabs>
        <w:spacing w:line="360" w:lineRule="auto"/>
        <w:rPr>
          <w:bCs/>
        </w:rPr>
      </w:pPr>
      <w:r w:rsidRPr="00E24762">
        <w:rPr>
          <w:bCs/>
        </w:rPr>
        <w:t>A s</w:t>
      </w:r>
      <w:r w:rsidR="001B4B3F" w:rsidRPr="00E24762">
        <w:rPr>
          <w:bCs/>
        </w:rPr>
        <w:t xml:space="preserve">uperior corporate governance </w:t>
      </w:r>
      <w:r w:rsidRPr="00E24762">
        <w:rPr>
          <w:bCs/>
        </w:rPr>
        <w:t xml:space="preserve">requires comprehensive </w:t>
      </w:r>
      <w:r w:rsidR="004E5BC7" w:rsidRPr="00E24762">
        <w:rPr>
          <w:bCs/>
        </w:rPr>
        <w:t xml:space="preserve">principles </w:t>
      </w:r>
      <w:r w:rsidRPr="00E24762">
        <w:rPr>
          <w:bCs/>
        </w:rPr>
        <w:t>not vantage-</w:t>
      </w:r>
      <w:r w:rsidR="003A5050" w:rsidRPr="00E24762">
        <w:rPr>
          <w:bCs/>
        </w:rPr>
        <w:t xml:space="preserve">point rules; which performance </w:t>
      </w:r>
      <w:r w:rsidRPr="00E24762">
        <w:rPr>
          <w:bCs/>
        </w:rPr>
        <w:t xml:space="preserve">with concept of governance system, for example, detachment of the board president-ship from CEO, ought to be </w:t>
      </w:r>
      <w:r w:rsidR="00C4320B" w:rsidRPr="00E24762">
        <w:rPr>
          <w:bCs/>
        </w:rPr>
        <w:t>liable and</w:t>
      </w:r>
      <w:r w:rsidRPr="00E24762">
        <w:rPr>
          <w:bCs/>
        </w:rPr>
        <w:t xml:space="preserve"> proper to each entity’s individual situations. Also, governance may not to turn downed, which called ‘Box-ticking’ practice.</w:t>
      </w:r>
      <w:r w:rsidR="004E5BC7" w:rsidRPr="00E24762">
        <w:rPr>
          <w:bCs/>
        </w:rPr>
        <w:t xml:space="preserve"> </w:t>
      </w:r>
      <w:r w:rsidR="004E5BC7" w:rsidRPr="00E24762">
        <w:t>That the unitary board is totally accepted in the UK.</w:t>
      </w:r>
    </w:p>
    <w:p w:rsidR="00ED359B" w:rsidRPr="00E24762" w:rsidRDefault="00ED359B" w:rsidP="00E24762">
      <w:pPr>
        <w:tabs>
          <w:tab w:val="left" w:pos="8257"/>
        </w:tabs>
        <w:spacing w:line="360" w:lineRule="auto"/>
        <w:rPr>
          <w:bCs/>
        </w:rPr>
      </w:pPr>
    </w:p>
    <w:p w:rsidR="00D20996" w:rsidRPr="00E24762" w:rsidRDefault="00D20996" w:rsidP="00E24762">
      <w:pPr>
        <w:tabs>
          <w:tab w:val="left" w:pos="8257"/>
        </w:tabs>
        <w:spacing w:line="360" w:lineRule="auto"/>
      </w:pPr>
    </w:p>
    <w:p w:rsidR="00D20996" w:rsidRPr="00E24762" w:rsidRDefault="00D20996" w:rsidP="00E24762">
      <w:pPr>
        <w:tabs>
          <w:tab w:val="left" w:pos="8257"/>
        </w:tabs>
        <w:spacing w:line="360" w:lineRule="auto"/>
        <w:rPr>
          <w:b/>
          <w:bCs/>
        </w:rPr>
      </w:pPr>
      <w:r w:rsidRPr="00E24762">
        <w:rPr>
          <w:b/>
          <w:bCs/>
        </w:rPr>
        <w:t>UK Combined Code (1998)</w:t>
      </w:r>
    </w:p>
    <w:p w:rsidR="004E5BC7" w:rsidRPr="00E24762" w:rsidRDefault="004E5BC7" w:rsidP="00E24762">
      <w:pPr>
        <w:tabs>
          <w:tab w:val="left" w:pos="8257"/>
        </w:tabs>
        <w:spacing w:line="360" w:lineRule="auto"/>
        <w:rPr>
          <w:b/>
          <w:bCs/>
        </w:rPr>
      </w:pPr>
    </w:p>
    <w:p w:rsidR="004E5BC7" w:rsidRPr="00E24762" w:rsidRDefault="004E5BC7" w:rsidP="00E24762">
      <w:pPr>
        <w:pStyle w:val="ListParagraph"/>
        <w:numPr>
          <w:ilvl w:val="0"/>
          <w:numId w:val="37"/>
        </w:numPr>
        <w:tabs>
          <w:tab w:val="left" w:pos="8257"/>
        </w:tabs>
        <w:spacing w:line="360" w:lineRule="auto"/>
        <w:rPr>
          <w:lang w:val="en-US"/>
        </w:rPr>
      </w:pPr>
      <w:r w:rsidRPr="00E24762">
        <w:rPr>
          <w:lang w:val="en-US"/>
        </w:rPr>
        <w:t>In the year 1998 the Cadbury, Greenbury and Hample proposals were beamy among the UK combine code, which are organize to the Stock Exchange listing laws.</w:t>
      </w:r>
    </w:p>
    <w:p w:rsidR="004E5BC7" w:rsidRPr="00E24762" w:rsidRDefault="004E5BC7" w:rsidP="00E24762">
      <w:pPr>
        <w:tabs>
          <w:tab w:val="left" w:pos="8257"/>
        </w:tabs>
        <w:spacing w:line="360" w:lineRule="auto"/>
        <w:rPr>
          <w:lang w:val="en-US"/>
        </w:rPr>
      </w:pPr>
    </w:p>
    <w:p w:rsidR="004E5BC7" w:rsidRPr="00E24762" w:rsidRDefault="004E5BC7" w:rsidP="00E24762">
      <w:pPr>
        <w:pStyle w:val="ListParagraph"/>
        <w:numPr>
          <w:ilvl w:val="0"/>
          <w:numId w:val="37"/>
        </w:numPr>
        <w:tabs>
          <w:tab w:val="left" w:pos="8257"/>
        </w:tabs>
        <w:spacing w:line="360" w:lineRule="auto"/>
        <w:rPr>
          <w:lang w:val="en-US"/>
        </w:rPr>
      </w:pPr>
      <w:r w:rsidRPr="00E24762">
        <w:lastRenderedPageBreak/>
        <w:t xml:space="preserve">Due to that it becomes mandatory for </w:t>
      </w:r>
      <w:r w:rsidR="00C4320B" w:rsidRPr="00E24762">
        <w:t>all</w:t>
      </w:r>
      <w:r w:rsidRPr="00E24762">
        <w:t xml:space="preserve"> companies </w:t>
      </w:r>
      <w:r w:rsidR="00C4320B" w:rsidRPr="00E24762">
        <w:t>that</w:t>
      </w:r>
      <w:r w:rsidRPr="00E24762">
        <w:t xml:space="preserve"> they has to listed on the Stock Exchange of the London market.</w:t>
      </w:r>
    </w:p>
    <w:p w:rsidR="00E31355" w:rsidRPr="00E24762" w:rsidRDefault="00E31355" w:rsidP="00E24762">
      <w:pPr>
        <w:pStyle w:val="ListParagraph"/>
        <w:spacing w:line="360" w:lineRule="auto"/>
        <w:rPr>
          <w:lang w:val="en-US"/>
        </w:rPr>
      </w:pPr>
    </w:p>
    <w:p w:rsidR="00E31355" w:rsidRPr="00E24762" w:rsidRDefault="00E31355" w:rsidP="00E24762">
      <w:pPr>
        <w:pStyle w:val="ListParagraph"/>
        <w:numPr>
          <w:ilvl w:val="0"/>
          <w:numId w:val="37"/>
        </w:numPr>
        <w:tabs>
          <w:tab w:val="left" w:pos="8257"/>
        </w:tabs>
        <w:spacing w:line="360" w:lineRule="auto"/>
        <w:rPr>
          <w:lang w:val="en-US"/>
        </w:rPr>
      </w:pPr>
      <w:r w:rsidRPr="00E24762">
        <w:rPr>
          <w:lang w:val="en-US"/>
        </w:rPr>
        <w:t xml:space="preserve">Though, this code had </w:t>
      </w:r>
      <w:r w:rsidR="00C4320B" w:rsidRPr="00E24762">
        <w:rPr>
          <w:lang w:val="en-US"/>
        </w:rPr>
        <w:t>no</w:t>
      </w:r>
      <w:r w:rsidRPr="00E24762">
        <w:rPr>
          <w:lang w:val="en-US"/>
        </w:rPr>
        <w:t xml:space="preserve"> straight legal place in terms of implementation, it was created for the gross regulatory framework for the UK organizations. </w:t>
      </w:r>
    </w:p>
    <w:p w:rsidR="004E5BC7" w:rsidRPr="00E24762" w:rsidRDefault="004E5BC7" w:rsidP="00E24762">
      <w:pPr>
        <w:tabs>
          <w:tab w:val="left" w:pos="8257"/>
        </w:tabs>
        <w:spacing w:line="360" w:lineRule="auto"/>
        <w:rPr>
          <w:lang w:val="en-US"/>
        </w:rPr>
      </w:pPr>
    </w:p>
    <w:p w:rsidR="00D20996" w:rsidRPr="00E24762" w:rsidRDefault="00D20996" w:rsidP="00E24762">
      <w:pPr>
        <w:tabs>
          <w:tab w:val="left" w:pos="8257"/>
        </w:tabs>
        <w:spacing w:line="360" w:lineRule="auto"/>
      </w:pPr>
    </w:p>
    <w:p w:rsidR="00D20996" w:rsidRPr="00E24762" w:rsidRDefault="00D20996" w:rsidP="00E24762">
      <w:pPr>
        <w:tabs>
          <w:tab w:val="left" w:pos="8257"/>
        </w:tabs>
        <w:spacing w:line="360" w:lineRule="auto"/>
        <w:rPr>
          <w:b/>
          <w:bCs/>
        </w:rPr>
      </w:pPr>
      <w:r w:rsidRPr="00E24762">
        <w:rPr>
          <w:b/>
          <w:bCs/>
        </w:rPr>
        <w:t xml:space="preserve">Turnbull Report (1999) </w:t>
      </w:r>
    </w:p>
    <w:p w:rsidR="003A5050" w:rsidRPr="00E24762" w:rsidRDefault="003A5050" w:rsidP="00E24762">
      <w:pPr>
        <w:tabs>
          <w:tab w:val="left" w:pos="8257"/>
        </w:tabs>
        <w:spacing w:line="360" w:lineRule="auto"/>
        <w:rPr>
          <w:b/>
          <w:bCs/>
        </w:rPr>
      </w:pPr>
    </w:p>
    <w:p w:rsidR="003A5050" w:rsidRPr="00E24762" w:rsidRDefault="00AA1BDE" w:rsidP="00E24762">
      <w:pPr>
        <w:pStyle w:val="ListParagraph"/>
        <w:numPr>
          <w:ilvl w:val="0"/>
          <w:numId w:val="43"/>
        </w:numPr>
        <w:tabs>
          <w:tab w:val="left" w:pos="8257"/>
        </w:tabs>
        <w:spacing w:line="360" w:lineRule="auto"/>
        <w:rPr>
          <w:lang w:val="en-US"/>
        </w:rPr>
      </w:pPr>
      <w:r w:rsidRPr="00E24762">
        <w:rPr>
          <w:bCs/>
        </w:rPr>
        <w:t>In accordance with this code, businesses must implement all internal controls, including risk management, compliance, financial, and operational controls. This report recalls the significance of risk assessment and suggests that the fields of risk analysis, risk management, and internal management controls be included to corporate governance.</w:t>
      </w:r>
    </w:p>
    <w:p w:rsidR="00D20996" w:rsidRPr="00E24762" w:rsidRDefault="00D20996" w:rsidP="00E24762">
      <w:pPr>
        <w:tabs>
          <w:tab w:val="left" w:pos="8257"/>
        </w:tabs>
        <w:spacing w:line="360" w:lineRule="auto"/>
        <w:rPr>
          <w:lang w:val="en-US"/>
        </w:rPr>
      </w:pPr>
    </w:p>
    <w:p w:rsidR="00D20996" w:rsidRPr="00E24762" w:rsidRDefault="00D20996" w:rsidP="00E24762">
      <w:pPr>
        <w:tabs>
          <w:tab w:val="left" w:pos="8257"/>
        </w:tabs>
        <w:spacing w:line="360" w:lineRule="auto"/>
        <w:rPr>
          <w:b/>
          <w:bCs/>
        </w:rPr>
      </w:pPr>
      <w:r w:rsidRPr="00E24762">
        <w:rPr>
          <w:b/>
          <w:bCs/>
        </w:rPr>
        <w:t>The Higgs Report (2003)</w:t>
      </w:r>
    </w:p>
    <w:p w:rsidR="00ED0785" w:rsidRPr="00E24762" w:rsidRDefault="00ED0785" w:rsidP="00E24762">
      <w:pPr>
        <w:tabs>
          <w:tab w:val="left" w:pos="8257"/>
        </w:tabs>
        <w:spacing w:line="360" w:lineRule="auto"/>
        <w:rPr>
          <w:b/>
          <w:bCs/>
        </w:rPr>
      </w:pPr>
    </w:p>
    <w:p w:rsidR="00ED0785" w:rsidRPr="00E24762" w:rsidRDefault="00ED0785" w:rsidP="00E24762">
      <w:pPr>
        <w:tabs>
          <w:tab w:val="left" w:pos="8257"/>
        </w:tabs>
        <w:spacing w:line="360" w:lineRule="auto"/>
        <w:rPr>
          <w:bCs/>
        </w:rPr>
      </w:pPr>
      <w:r w:rsidRPr="00E24762">
        <w:rPr>
          <w:bCs/>
        </w:rPr>
        <w:t xml:space="preserve">Instead of the financial establishment, the labour government </w:t>
      </w:r>
      <w:r w:rsidR="003A5050" w:rsidRPr="00E24762">
        <w:rPr>
          <w:bCs/>
        </w:rPr>
        <w:t>commissioned, this</w:t>
      </w:r>
      <w:r w:rsidRPr="00E24762">
        <w:rPr>
          <w:bCs/>
        </w:rPr>
        <w:t xml:space="preserve"> code for watch because it can operate more autonomously and actively non-executive, drawn from a wider bridge of cleverness, which can contribute to boosting productivity.</w:t>
      </w:r>
    </w:p>
    <w:p w:rsidR="00C9666D" w:rsidRPr="00E24762" w:rsidRDefault="00C9666D" w:rsidP="00E24762">
      <w:pPr>
        <w:tabs>
          <w:tab w:val="left" w:pos="8257"/>
        </w:tabs>
        <w:spacing w:line="360" w:lineRule="auto"/>
        <w:rPr>
          <w:lang w:val="en-US"/>
        </w:rPr>
      </w:pPr>
    </w:p>
    <w:p w:rsidR="00ED0785" w:rsidRPr="00E24762" w:rsidRDefault="00ED0785" w:rsidP="00E24762">
      <w:pPr>
        <w:pStyle w:val="ListParagraph"/>
        <w:numPr>
          <w:ilvl w:val="0"/>
          <w:numId w:val="41"/>
        </w:numPr>
        <w:tabs>
          <w:tab w:val="left" w:pos="8257"/>
        </w:tabs>
        <w:spacing w:line="360" w:lineRule="auto"/>
      </w:pPr>
      <w:r w:rsidRPr="00E24762">
        <w:t>Derek Higgs' original suggestions were divisive.</w:t>
      </w:r>
    </w:p>
    <w:p w:rsidR="00ED0785" w:rsidRPr="00E24762" w:rsidRDefault="00ED0785" w:rsidP="00E24762">
      <w:pPr>
        <w:pStyle w:val="ListParagraph"/>
        <w:numPr>
          <w:ilvl w:val="0"/>
          <w:numId w:val="41"/>
        </w:numPr>
        <w:tabs>
          <w:tab w:val="left" w:pos="8257"/>
        </w:tabs>
        <w:spacing w:line="360" w:lineRule="auto"/>
      </w:pPr>
      <w:r w:rsidRPr="00E24762">
        <w:t xml:space="preserve">Among the suggestions that were rejected were: </w:t>
      </w:r>
    </w:p>
    <w:p w:rsidR="00ED0785" w:rsidRPr="00E24762" w:rsidRDefault="00ED0785" w:rsidP="00E24762">
      <w:pPr>
        <w:tabs>
          <w:tab w:val="left" w:pos="8257"/>
        </w:tabs>
        <w:spacing w:line="360" w:lineRule="auto"/>
        <w:ind w:left="720"/>
      </w:pPr>
      <w:r w:rsidRPr="00E24762">
        <w:t>- A prohibition on the chief executive officer</w:t>
      </w:r>
    </w:p>
    <w:p w:rsidR="00ED0785" w:rsidRPr="00E24762" w:rsidRDefault="00ED0785" w:rsidP="00E24762">
      <w:pPr>
        <w:tabs>
          <w:tab w:val="left" w:pos="8257"/>
        </w:tabs>
        <w:spacing w:line="360" w:lineRule="auto"/>
        <w:ind w:left="720"/>
      </w:pPr>
      <w:r w:rsidRPr="00E24762">
        <w:t>- Limits on the chairman leading nominations, becoming a chairperson of a company with a market capitalization over the FTSE 100</w:t>
      </w:r>
    </w:p>
    <w:p w:rsidR="00ED0785" w:rsidRPr="00E24762" w:rsidRDefault="00ED0785" w:rsidP="00E24762">
      <w:pPr>
        <w:tabs>
          <w:tab w:val="left" w:pos="8257"/>
        </w:tabs>
        <w:spacing w:line="360" w:lineRule="auto"/>
        <w:ind w:left="720"/>
      </w:pPr>
      <w:r w:rsidRPr="00E24762">
        <w:t>- And group communication of all senior directors and shareholders.</w:t>
      </w:r>
    </w:p>
    <w:p w:rsidR="00ED0785" w:rsidRPr="00E24762" w:rsidRDefault="00ED0785" w:rsidP="00E24762">
      <w:pPr>
        <w:tabs>
          <w:tab w:val="left" w:pos="8257"/>
        </w:tabs>
        <w:spacing w:line="360" w:lineRule="auto"/>
        <w:ind w:left="720"/>
        <w:rPr>
          <w:lang w:val="en-US"/>
        </w:rPr>
      </w:pPr>
    </w:p>
    <w:p w:rsidR="00997C07" w:rsidRPr="00E24762" w:rsidRDefault="00D20996" w:rsidP="00E24762">
      <w:pPr>
        <w:tabs>
          <w:tab w:val="left" w:pos="8257"/>
        </w:tabs>
        <w:spacing w:line="360" w:lineRule="auto"/>
        <w:rPr>
          <w:lang w:val="en-US"/>
        </w:rPr>
      </w:pPr>
      <w:r w:rsidRPr="00E24762">
        <w:t xml:space="preserve">The </w:t>
      </w:r>
      <w:r w:rsidRPr="00E24762">
        <w:rPr>
          <w:b/>
          <w:bCs/>
        </w:rPr>
        <w:t xml:space="preserve">Myners Report (2001) </w:t>
      </w:r>
      <w:r w:rsidR="005D17C1" w:rsidRPr="00E24762">
        <w:t xml:space="preserve">Addressing institutional investors' </w:t>
      </w:r>
      <w:r w:rsidR="00C4320B" w:rsidRPr="00E24762">
        <w:t>obligations.</w:t>
      </w:r>
    </w:p>
    <w:p w:rsidR="005D17C1" w:rsidRPr="00E24762" w:rsidRDefault="005D17C1" w:rsidP="00E24762">
      <w:pPr>
        <w:tabs>
          <w:tab w:val="left" w:pos="8257"/>
        </w:tabs>
        <w:spacing w:line="360" w:lineRule="auto"/>
        <w:ind w:left="720"/>
        <w:rPr>
          <w:lang w:val="en-US"/>
        </w:rPr>
      </w:pPr>
    </w:p>
    <w:p w:rsidR="00046854" w:rsidRPr="00E24762" w:rsidRDefault="00D20996" w:rsidP="00E24762">
      <w:pPr>
        <w:tabs>
          <w:tab w:val="left" w:pos="8257"/>
        </w:tabs>
        <w:spacing w:line="360" w:lineRule="auto"/>
        <w:rPr>
          <w:b/>
          <w:bCs/>
        </w:rPr>
      </w:pPr>
      <w:r w:rsidRPr="00E24762">
        <w:rPr>
          <w:b/>
          <w:bCs/>
        </w:rPr>
        <w:t xml:space="preserve">The Smith Report (2003) </w:t>
      </w:r>
    </w:p>
    <w:p w:rsidR="00997C07" w:rsidRPr="00E24762" w:rsidRDefault="00D20996" w:rsidP="00E24762">
      <w:pPr>
        <w:tabs>
          <w:tab w:val="left" w:pos="8257"/>
        </w:tabs>
        <w:spacing w:line="360" w:lineRule="auto"/>
        <w:rPr>
          <w:lang w:val="en-US"/>
        </w:rPr>
      </w:pPr>
      <w:r w:rsidRPr="00E24762">
        <w:t>looked at audit committees. Sir Robert Smith called for:</w:t>
      </w:r>
    </w:p>
    <w:p w:rsidR="001A4EA6" w:rsidRPr="00E24762" w:rsidRDefault="001A4EA6" w:rsidP="00E24762">
      <w:pPr>
        <w:tabs>
          <w:tab w:val="left" w:pos="8257"/>
        </w:tabs>
        <w:spacing w:line="360" w:lineRule="auto"/>
      </w:pPr>
      <w:r w:rsidRPr="00E24762">
        <w:lastRenderedPageBreak/>
        <w:t>The audit committee's role should be strengthened. All audit committee members should be independent. At least one member should have substantial, recent, and pertinent financial experience. The external auditor's choice should be recommended by the audit committee. A report from the audit committee will be included in the shareholders' annual report, and the committee's chairman will be present to address queries.</w:t>
      </w:r>
    </w:p>
    <w:p w:rsidR="001A4EA6" w:rsidRPr="00E24762" w:rsidRDefault="001A4EA6" w:rsidP="00E24762">
      <w:pPr>
        <w:tabs>
          <w:tab w:val="left" w:pos="8257"/>
        </w:tabs>
        <w:spacing w:line="360" w:lineRule="auto"/>
      </w:pPr>
    </w:p>
    <w:p w:rsidR="00D20996" w:rsidRPr="00E24762" w:rsidRDefault="00D20996" w:rsidP="00E24762">
      <w:pPr>
        <w:tabs>
          <w:tab w:val="left" w:pos="8257"/>
        </w:tabs>
        <w:spacing w:line="360" w:lineRule="auto"/>
        <w:rPr>
          <w:lang w:val="en-US"/>
        </w:rPr>
      </w:pPr>
      <w:r w:rsidRPr="00E24762">
        <w:rPr>
          <w:b/>
          <w:bCs/>
        </w:rPr>
        <w:t xml:space="preserve">The Tyson Report (2003) </w:t>
      </w:r>
    </w:p>
    <w:p w:rsidR="001A4EA6" w:rsidRPr="00E24762" w:rsidRDefault="001A4EA6" w:rsidP="00E24762">
      <w:pPr>
        <w:tabs>
          <w:tab w:val="left" w:pos="8257"/>
        </w:tabs>
        <w:spacing w:line="360" w:lineRule="auto"/>
      </w:pPr>
      <w:r w:rsidRPr="00E24762">
        <w:t>The "marzipan layer" of senior executives, those who are immediately below the board level, as well as unlisted companies, consultancies, and organisations in the non-commercial sector could be sources for hiring outside directors. Recruitment practises should also be more professional and transparent.</w:t>
      </w:r>
    </w:p>
    <w:p w:rsidR="001A4EA6" w:rsidRPr="00E24762" w:rsidRDefault="001A4EA6" w:rsidP="00E24762">
      <w:pPr>
        <w:tabs>
          <w:tab w:val="left" w:pos="8257"/>
        </w:tabs>
        <w:spacing w:line="360" w:lineRule="auto"/>
      </w:pPr>
    </w:p>
    <w:p w:rsidR="00997C07" w:rsidRPr="00E24762" w:rsidRDefault="00D20996" w:rsidP="00E24762">
      <w:pPr>
        <w:tabs>
          <w:tab w:val="left" w:pos="8257"/>
        </w:tabs>
        <w:spacing w:line="360" w:lineRule="auto"/>
        <w:rPr>
          <w:lang w:val="en-US"/>
        </w:rPr>
      </w:pPr>
      <w:r w:rsidRPr="00E24762">
        <w:tab/>
      </w:r>
    </w:p>
    <w:p w:rsidR="00D20996" w:rsidRPr="00E24762" w:rsidRDefault="00D20996" w:rsidP="00E24762">
      <w:pPr>
        <w:tabs>
          <w:tab w:val="left" w:pos="8257"/>
        </w:tabs>
        <w:spacing w:line="360" w:lineRule="auto"/>
        <w:rPr>
          <w:b/>
          <w:lang w:val="en-US"/>
        </w:rPr>
      </w:pPr>
      <w:r w:rsidRPr="00E24762">
        <w:rPr>
          <w:b/>
          <w:lang w:val="en-US"/>
        </w:rPr>
        <w:t xml:space="preserve">  Codes in other </w:t>
      </w:r>
      <w:r w:rsidR="00DE65A4" w:rsidRPr="00E24762">
        <w:rPr>
          <w:b/>
          <w:lang w:val="en-US"/>
        </w:rPr>
        <w:t>countries</w:t>
      </w:r>
    </w:p>
    <w:p w:rsidR="00997C07" w:rsidRPr="00E24762" w:rsidRDefault="00D20996" w:rsidP="00E24762">
      <w:pPr>
        <w:numPr>
          <w:ilvl w:val="0"/>
          <w:numId w:val="30"/>
        </w:numPr>
        <w:tabs>
          <w:tab w:val="left" w:pos="8257"/>
        </w:tabs>
        <w:spacing w:line="360" w:lineRule="auto"/>
        <w:rPr>
          <w:lang w:val="en-US"/>
        </w:rPr>
      </w:pPr>
      <w:r w:rsidRPr="00E24762">
        <w:t>Hilmer (Australia) 1993</w:t>
      </w:r>
    </w:p>
    <w:p w:rsidR="00997C07" w:rsidRPr="00E24762" w:rsidRDefault="00D20996" w:rsidP="00E24762">
      <w:pPr>
        <w:numPr>
          <w:ilvl w:val="0"/>
          <w:numId w:val="30"/>
        </w:numPr>
        <w:tabs>
          <w:tab w:val="left" w:pos="8257"/>
        </w:tabs>
        <w:spacing w:line="360" w:lineRule="auto"/>
        <w:rPr>
          <w:lang w:val="en-US"/>
        </w:rPr>
      </w:pPr>
      <w:r w:rsidRPr="00E24762">
        <w:t>Toronto SE (Canada) 1994</w:t>
      </w:r>
    </w:p>
    <w:p w:rsidR="00D20996" w:rsidRPr="00E24762" w:rsidRDefault="00D20996" w:rsidP="00E24762">
      <w:pPr>
        <w:numPr>
          <w:ilvl w:val="0"/>
          <w:numId w:val="30"/>
        </w:numPr>
        <w:tabs>
          <w:tab w:val="left" w:pos="8257"/>
        </w:tabs>
        <w:spacing w:line="360" w:lineRule="auto"/>
        <w:rPr>
          <w:lang w:val="en-US"/>
        </w:rPr>
      </w:pPr>
      <w:r w:rsidRPr="00E24762">
        <w:t>King (S. Africa) 1994,</w:t>
      </w:r>
    </w:p>
    <w:p w:rsidR="00997C07" w:rsidRPr="00E24762" w:rsidRDefault="00D20996" w:rsidP="00E24762">
      <w:pPr>
        <w:numPr>
          <w:ilvl w:val="0"/>
          <w:numId w:val="31"/>
        </w:numPr>
        <w:tabs>
          <w:tab w:val="left" w:pos="8257"/>
        </w:tabs>
        <w:spacing w:line="360" w:lineRule="auto"/>
        <w:rPr>
          <w:lang w:val="en-US"/>
        </w:rPr>
      </w:pPr>
      <w:r w:rsidRPr="00E24762">
        <w:t>Swedish Academy of Directors 1994</w:t>
      </w:r>
    </w:p>
    <w:p w:rsidR="00997C07" w:rsidRPr="00E24762" w:rsidRDefault="00D20996" w:rsidP="00E24762">
      <w:pPr>
        <w:numPr>
          <w:ilvl w:val="0"/>
          <w:numId w:val="31"/>
        </w:numPr>
        <w:tabs>
          <w:tab w:val="left" w:pos="8257"/>
        </w:tabs>
        <w:spacing w:line="360" w:lineRule="auto"/>
        <w:rPr>
          <w:lang w:val="en-US"/>
        </w:rPr>
      </w:pPr>
      <w:r w:rsidRPr="00E24762">
        <w:t>Vi</w:t>
      </w:r>
      <w:r w:rsidRPr="00E24762">
        <w:rPr>
          <w:lang w:val="en-US"/>
        </w:rPr>
        <w:t>énot (France) 1995</w:t>
      </w:r>
    </w:p>
    <w:p w:rsidR="00997C07" w:rsidRPr="00E24762" w:rsidRDefault="00D20996" w:rsidP="00E24762">
      <w:pPr>
        <w:numPr>
          <w:ilvl w:val="0"/>
          <w:numId w:val="31"/>
        </w:numPr>
        <w:tabs>
          <w:tab w:val="left" w:pos="8257"/>
        </w:tabs>
        <w:spacing w:line="360" w:lineRule="auto"/>
        <w:rPr>
          <w:lang w:val="en-US"/>
        </w:rPr>
      </w:pPr>
      <w:r w:rsidRPr="00E24762">
        <w:rPr>
          <w:lang w:val="en-US"/>
        </w:rPr>
        <w:t>USA Business Round Table 1996/7/2002</w:t>
      </w:r>
    </w:p>
    <w:p w:rsidR="00997C07" w:rsidRPr="00E24762" w:rsidRDefault="00D20996" w:rsidP="00E24762">
      <w:pPr>
        <w:numPr>
          <w:ilvl w:val="0"/>
          <w:numId w:val="31"/>
        </w:numPr>
        <w:tabs>
          <w:tab w:val="left" w:pos="8257"/>
        </w:tabs>
        <w:spacing w:line="360" w:lineRule="auto"/>
        <w:rPr>
          <w:lang w:val="en-US"/>
        </w:rPr>
      </w:pPr>
      <w:r w:rsidRPr="00E24762">
        <w:t>Peters (Holland) 1997</w:t>
      </w:r>
    </w:p>
    <w:p w:rsidR="00997C07" w:rsidRPr="00E24762" w:rsidRDefault="00D20996" w:rsidP="00E24762">
      <w:pPr>
        <w:numPr>
          <w:ilvl w:val="0"/>
          <w:numId w:val="31"/>
        </w:numPr>
        <w:tabs>
          <w:tab w:val="left" w:pos="8257"/>
        </w:tabs>
        <w:spacing w:line="360" w:lineRule="auto"/>
        <w:rPr>
          <w:lang w:val="en-US"/>
        </w:rPr>
      </w:pPr>
      <w:r w:rsidRPr="00E24762">
        <w:t>SE Hong Kong 1998, 2005</w:t>
      </w:r>
    </w:p>
    <w:p w:rsidR="00997C07" w:rsidRPr="00E24762" w:rsidRDefault="00D20996" w:rsidP="00E24762">
      <w:pPr>
        <w:numPr>
          <w:ilvl w:val="0"/>
          <w:numId w:val="31"/>
        </w:numPr>
        <w:tabs>
          <w:tab w:val="left" w:pos="8257"/>
        </w:tabs>
        <w:spacing w:line="360" w:lineRule="auto"/>
        <w:rPr>
          <w:lang w:val="en-US"/>
        </w:rPr>
      </w:pPr>
      <w:r w:rsidRPr="00E24762">
        <w:t>Deutsche Bundestag (Germany) 1998</w:t>
      </w:r>
    </w:p>
    <w:p w:rsidR="00997C07" w:rsidRPr="00E24762" w:rsidRDefault="00D20996" w:rsidP="00E24762">
      <w:pPr>
        <w:numPr>
          <w:ilvl w:val="0"/>
          <w:numId w:val="31"/>
        </w:numPr>
        <w:tabs>
          <w:tab w:val="left" w:pos="8257"/>
        </w:tabs>
        <w:spacing w:line="360" w:lineRule="auto"/>
        <w:rPr>
          <w:lang w:val="en-US"/>
        </w:rPr>
      </w:pPr>
      <w:r w:rsidRPr="00E24762">
        <w:t>Italy 1998</w:t>
      </w:r>
    </w:p>
    <w:p w:rsidR="00997C07" w:rsidRPr="00E24762" w:rsidRDefault="00D20996" w:rsidP="00E24762">
      <w:pPr>
        <w:numPr>
          <w:ilvl w:val="0"/>
          <w:numId w:val="31"/>
        </w:numPr>
        <w:tabs>
          <w:tab w:val="left" w:pos="8257"/>
        </w:tabs>
        <w:spacing w:line="360" w:lineRule="auto"/>
        <w:rPr>
          <w:lang w:val="en-US"/>
        </w:rPr>
      </w:pPr>
      <w:r w:rsidRPr="00E24762">
        <w:t>Japan 1998</w:t>
      </w:r>
    </w:p>
    <w:p w:rsidR="00997C07" w:rsidRPr="00E24762" w:rsidRDefault="00D20996" w:rsidP="00E24762">
      <w:pPr>
        <w:numPr>
          <w:ilvl w:val="0"/>
          <w:numId w:val="31"/>
        </w:numPr>
        <w:tabs>
          <w:tab w:val="left" w:pos="8257"/>
        </w:tabs>
        <w:spacing w:line="360" w:lineRule="auto"/>
        <w:rPr>
          <w:lang w:val="en-US"/>
        </w:rPr>
      </w:pPr>
      <w:r w:rsidRPr="00E24762">
        <w:t>Malaysia 1999</w:t>
      </w:r>
    </w:p>
    <w:p w:rsidR="00997C07" w:rsidRPr="00E24762" w:rsidRDefault="00D20996" w:rsidP="00E24762">
      <w:pPr>
        <w:numPr>
          <w:ilvl w:val="0"/>
          <w:numId w:val="31"/>
        </w:numPr>
        <w:tabs>
          <w:tab w:val="left" w:pos="8257"/>
        </w:tabs>
        <w:spacing w:line="360" w:lineRule="auto"/>
        <w:rPr>
          <w:lang w:val="en-US"/>
        </w:rPr>
      </w:pPr>
      <w:r w:rsidRPr="00E24762">
        <w:t>Brazil 1999</w:t>
      </w:r>
    </w:p>
    <w:p w:rsidR="00997C07" w:rsidRPr="00E24762" w:rsidRDefault="00D20996" w:rsidP="00E24762">
      <w:pPr>
        <w:numPr>
          <w:ilvl w:val="0"/>
          <w:numId w:val="31"/>
        </w:numPr>
        <w:tabs>
          <w:tab w:val="left" w:pos="8257"/>
        </w:tabs>
        <w:spacing w:line="360" w:lineRule="auto"/>
        <w:rPr>
          <w:lang w:val="en-US"/>
        </w:rPr>
      </w:pPr>
      <w:r w:rsidRPr="00E24762">
        <w:t>Singapore 1999</w:t>
      </w:r>
    </w:p>
    <w:p w:rsidR="00997C07" w:rsidRPr="00E24762" w:rsidRDefault="00D20996" w:rsidP="00E24762">
      <w:pPr>
        <w:numPr>
          <w:ilvl w:val="0"/>
          <w:numId w:val="31"/>
        </w:numPr>
        <w:tabs>
          <w:tab w:val="left" w:pos="8257"/>
        </w:tabs>
        <w:spacing w:line="360" w:lineRule="auto"/>
        <w:rPr>
          <w:lang w:val="en-US"/>
        </w:rPr>
      </w:pPr>
      <w:r w:rsidRPr="00E24762">
        <w:t>Russian IoD 2001</w:t>
      </w:r>
    </w:p>
    <w:p w:rsidR="00BE1E14" w:rsidRPr="00E24762" w:rsidRDefault="00BE1E14" w:rsidP="00E24762">
      <w:pPr>
        <w:tabs>
          <w:tab w:val="left" w:pos="8257"/>
        </w:tabs>
        <w:spacing w:line="360" w:lineRule="auto"/>
      </w:pPr>
    </w:p>
    <w:p w:rsidR="00BE1E14" w:rsidRPr="00E24762" w:rsidRDefault="00BE1E14" w:rsidP="00E24762">
      <w:pPr>
        <w:tabs>
          <w:tab w:val="left" w:pos="8257"/>
        </w:tabs>
        <w:spacing w:line="360" w:lineRule="auto"/>
      </w:pPr>
    </w:p>
    <w:p w:rsidR="00A509D2" w:rsidRPr="00E24762" w:rsidRDefault="00A509D2" w:rsidP="00E24762">
      <w:pPr>
        <w:tabs>
          <w:tab w:val="left" w:pos="8257"/>
        </w:tabs>
        <w:spacing w:line="360" w:lineRule="auto"/>
      </w:pPr>
    </w:p>
    <w:p w:rsidR="009321F6" w:rsidRPr="00E24762" w:rsidRDefault="007C17CE" w:rsidP="00E24762">
      <w:pPr>
        <w:tabs>
          <w:tab w:val="left" w:pos="8257"/>
        </w:tabs>
        <w:spacing w:line="360" w:lineRule="auto"/>
        <w:rPr>
          <w:b/>
          <w:bCs/>
        </w:rPr>
      </w:pPr>
      <w:r w:rsidRPr="00E24762">
        <w:rPr>
          <w:b/>
          <w:bCs/>
        </w:rPr>
        <w:t>UK Corporate Governance</w:t>
      </w:r>
      <w:r w:rsidR="00BE1E14" w:rsidRPr="00E24762">
        <w:rPr>
          <w:b/>
          <w:bCs/>
        </w:rPr>
        <w:t xml:space="preserve"> in contrast of Earnings Management</w:t>
      </w:r>
      <w:r w:rsidRPr="00E24762">
        <w:rPr>
          <w:b/>
          <w:bCs/>
        </w:rPr>
        <w:t>:</w:t>
      </w:r>
      <w:r w:rsidR="00CD78D6" w:rsidRPr="00E24762">
        <w:rPr>
          <w:b/>
          <w:bCs/>
        </w:rPr>
        <w:t xml:space="preserve"> </w:t>
      </w:r>
    </w:p>
    <w:p w:rsidR="006E0832" w:rsidRPr="00E24762" w:rsidRDefault="006E0832" w:rsidP="00E24762">
      <w:pPr>
        <w:spacing w:line="360" w:lineRule="auto"/>
      </w:pPr>
    </w:p>
    <w:p w:rsidR="007C17CE" w:rsidRPr="00E24762" w:rsidRDefault="007C17CE" w:rsidP="00E24762">
      <w:pPr>
        <w:spacing w:line="360" w:lineRule="auto"/>
      </w:pPr>
      <w:r w:rsidRPr="00E24762">
        <w:t>Corporate governance refers to the mechanisms, processes, and relations through which corporations are controlled and directed. Effective corporate governance is crucial in ensuring that companies operate ethically and sustainably while maximizing shareholder value. Earnings management, on the other hand, refers to the practice of manipulating financial results to meet or exceed financial targets or expectations. This can involve various accounting techniques, such as deferring expenses or accelerating revenue recognition, to alter the financial statements' appearance.</w:t>
      </w:r>
    </w:p>
    <w:p w:rsidR="007C17CE" w:rsidRPr="00E24762" w:rsidRDefault="007C17CE" w:rsidP="00E24762">
      <w:pPr>
        <w:spacing w:line="360" w:lineRule="auto"/>
      </w:pPr>
    </w:p>
    <w:p w:rsidR="007C17CE" w:rsidRPr="00E24762" w:rsidRDefault="007C17CE" w:rsidP="00E24762">
      <w:pPr>
        <w:spacing w:line="360" w:lineRule="auto"/>
      </w:pPr>
      <w:r w:rsidRPr="00E24762">
        <w:t>The UK corporate governance structure plays an essential role in preventing earnings management. The UK Corporate Governance Code, which sets out best practice in corporate governance, requires companies to maintain effective internal control systems to ensure the accuracy of financial reporting. Additionally, companies are required to have an independent audit committee to oversee the financial reporting process and engage an independent auditor to audit the financial statements.</w:t>
      </w:r>
    </w:p>
    <w:p w:rsidR="007C17CE" w:rsidRPr="00E24762" w:rsidRDefault="007C17CE" w:rsidP="00E24762">
      <w:pPr>
        <w:spacing w:line="360" w:lineRule="auto"/>
      </w:pPr>
    </w:p>
    <w:p w:rsidR="007C17CE" w:rsidRPr="00E24762" w:rsidRDefault="007C17CE" w:rsidP="00E24762">
      <w:pPr>
        <w:spacing w:line="360" w:lineRule="auto"/>
      </w:pPr>
      <w:r w:rsidRPr="00E24762">
        <w:t>However, despite these measures, the UK has experienced several high-profile accounting scandals in recent years, such as the collapse of Carillion and the accounting irregularities at Patisserie Valerie. These scandals highlight the need for improvements in the UK corporate governance structure to prevent earnings management.</w:t>
      </w:r>
    </w:p>
    <w:p w:rsidR="007C17CE" w:rsidRPr="00E24762" w:rsidRDefault="007C17CE" w:rsidP="00E24762">
      <w:pPr>
        <w:spacing w:line="360" w:lineRule="auto"/>
      </w:pPr>
    </w:p>
    <w:p w:rsidR="007C17CE" w:rsidRPr="00E24762" w:rsidRDefault="007C17CE" w:rsidP="00E24762">
      <w:pPr>
        <w:spacing w:line="360" w:lineRule="auto"/>
      </w:pPr>
      <w:r w:rsidRPr="00E24762">
        <w:t>One way to improve the UK corporate governance structure is to enhance the independence and effectiveness of audit committees. Audit committees should be composed of independent directors with relevant financial expertise, and they should have the power to hire and fire the external auditor. Additionally, audit committees should be required to meet regularly and report to the board on their findings.</w:t>
      </w:r>
    </w:p>
    <w:p w:rsidR="007C17CE" w:rsidRPr="00E24762" w:rsidRDefault="007C17CE" w:rsidP="00E24762">
      <w:pPr>
        <w:spacing w:line="360" w:lineRule="auto"/>
      </w:pPr>
    </w:p>
    <w:p w:rsidR="00BC7CC0" w:rsidRPr="00E24762" w:rsidRDefault="007C17CE" w:rsidP="00BC7CC0">
      <w:pPr>
        <w:spacing w:line="360" w:lineRule="auto"/>
      </w:pPr>
      <w:r w:rsidRPr="00E24762">
        <w:t xml:space="preserve">Another way to prevent earnings management is to increase transparency in financial reporting. This could involve requiring companies to disclose more detailed information about their </w:t>
      </w:r>
      <w:r w:rsidRPr="00E24762">
        <w:lastRenderedPageBreak/>
        <w:t>accounting policies, including the assumptions and judgments used in preparing financial statements. Additionally, companies should be required to disclose any significant changes in accounting policies and the reasons for these changes.</w:t>
      </w:r>
      <w:r w:rsidR="00BC7CC0">
        <w:t xml:space="preserve"> </w:t>
      </w:r>
      <w:r w:rsidR="00BC7CC0" w:rsidRPr="00E24762">
        <w:t>. (Corporate Governance; Accountability in the market place, by Elaine Sternberge, 2004)</w:t>
      </w:r>
    </w:p>
    <w:p w:rsidR="007C17CE" w:rsidRPr="00E24762" w:rsidRDefault="007C17CE" w:rsidP="00E24762">
      <w:pPr>
        <w:spacing w:line="360" w:lineRule="auto"/>
      </w:pPr>
    </w:p>
    <w:p w:rsidR="007C17CE" w:rsidRPr="00E24762" w:rsidRDefault="007C17CE" w:rsidP="00E24762">
      <w:pPr>
        <w:spacing w:line="360" w:lineRule="auto"/>
      </w:pPr>
    </w:p>
    <w:p w:rsidR="006E0832" w:rsidRPr="00E24762" w:rsidRDefault="007C17CE" w:rsidP="00E24762">
      <w:pPr>
        <w:spacing w:line="360" w:lineRule="auto"/>
      </w:pPr>
      <w:r w:rsidRPr="00E24762">
        <w:t>In conclusion, the UK corporate governance structure plays an essential role in preventing earnings management. However, there is always room for improvement, and the UK should continue to enhance its corporate governance framework to prevent future accounting scandals. Improving the independence and effectiveness of audit committees and increasing transparency in financial reporting are two ways to achieve this</w:t>
      </w:r>
      <w:r w:rsidR="00BC7CC0">
        <w:t>.</w:t>
      </w:r>
    </w:p>
    <w:p w:rsidR="006E0832" w:rsidRPr="00E24762" w:rsidRDefault="006E0832" w:rsidP="00E24762">
      <w:pPr>
        <w:spacing w:line="360" w:lineRule="auto"/>
      </w:pPr>
    </w:p>
    <w:p w:rsidR="006E0832" w:rsidRPr="00E24762" w:rsidRDefault="00BE1E14" w:rsidP="00E24762">
      <w:pPr>
        <w:spacing w:line="360" w:lineRule="auto"/>
        <w:rPr>
          <w:b/>
          <w:bCs/>
        </w:rPr>
      </w:pPr>
      <w:r w:rsidRPr="00E24762">
        <w:rPr>
          <w:b/>
          <w:bCs/>
        </w:rPr>
        <w:t>Recommendation</w:t>
      </w:r>
      <w:r w:rsidR="00AE0027" w:rsidRPr="00E24762">
        <w:rPr>
          <w:b/>
          <w:bCs/>
        </w:rPr>
        <w:t>:</w:t>
      </w:r>
    </w:p>
    <w:p w:rsidR="00AE0027" w:rsidRPr="00E24762" w:rsidRDefault="00AE0027" w:rsidP="00E24762">
      <w:pPr>
        <w:spacing w:line="360" w:lineRule="auto"/>
        <w:rPr>
          <w:b/>
          <w:bCs/>
        </w:rPr>
      </w:pPr>
    </w:p>
    <w:p w:rsidR="0035665D" w:rsidRPr="00E24762" w:rsidRDefault="0066503B" w:rsidP="00E24762">
      <w:pPr>
        <w:spacing w:line="360" w:lineRule="auto"/>
      </w:pPr>
      <w:r w:rsidRPr="00E24762">
        <w:t>I</w:t>
      </w:r>
      <w:r w:rsidR="00C4320B" w:rsidRPr="00E24762">
        <w:t xml:space="preserve">t is </w:t>
      </w:r>
      <w:r w:rsidR="00F5210D" w:rsidRPr="00E24762">
        <w:t>recommended</w:t>
      </w:r>
      <w:r w:rsidR="00C4320B" w:rsidRPr="00E24762">
        <w:t xml:space="preserve"> for the all organizations that, though there are numerous short term benefits of the earnings management, but eventually for the long period it could be vulnerable effect on the company. For example, Adani Group of company which is facing the same issue of earning management and manipulating their accounts and data. Due to that this company lose trust from the investors</w:t>
      </w:r>
      <w:r w:rsidR="00FC6702" w:rsidRPr="00E24762">
        <w:t xml:space="preserve">. Before the allegations of the Hindenburg Adani was the third richest man in the world and </w:t>
      </w:r>
      <w:r w:rsidR="0035665D" w:rsidRPr="00E24762">
        <w:t>now,</w:t>
      </w:r>
      <w:r w:rsidR="00FC6702" w:rsidRPr="00E24762">
        <w:t xml:space="preserve"> he lost the position and become 28</w:t>
      </w:r>
      <w:r w:rsidR="00FC6702" w:rsidRPr="00E24762">
        <w:rPr>
          <w:vertAlign w:val="superscript"/>
        </w:rPr>
        <w:t>th</w:t>
      </w:r>
      <w:r w:rsidR="00FC6702" w:rsidRPr="00E24762">
        <w:t xml:space="preserve">. </w:t>
      </w:r>
    </w:p>
    <w:p w:rsidR="0035665D" w:rsidRPr="00E24762" w:rsidRDefault="0035665D" w:rsidP="00E24762">
      <w:pPr>
        <w:spacing w:line="360" w:lineRule="auto"/>
      </w:pPr>
    </w:p>
    <w:p w:rsidR="00C4320B" w:rsidRPr="00E24762" w:rsidRDefault="00FC6702" w:rsidP="00E24762">
      <w:pPr>
        <w:spacing w:line="360" w:lineRule="auto"/>
      </w:pPr>
      <w:r w:rsidRPr="00E24762">
        <w:t xml:space="preserve"> </w:t>
      </w:r>
      <w:r w:rsidR="0035665D" w:rsidRPr="00E24762">
        <w:t>I</w:t>
      </w:r>
      <w:r w:rsidRPr="00E24762">
        <w:t xml:space="preserve">t is suggested to the entities that they should </w:t>
      </w:r>
      <w:r w:rsidR="0035665D" w:rsidRPr="00E24762">
        <w:t xml:space="preserve">have a well-define corporate governance framework that includes policies and procedure that promote transparency and accountability in financial reporting. Moreover, they should have strong system of internal controls can help prevent earnings management by ensuring that financial transactions are accurately recorded and reported, also entities can give education to the employees especially to those involves in financial reporting, should be educated on the importance of ethical behaviour and the negative consequences of earnings management. Additionally, company should adopt accounting policies that are conservative and </w:t>
      </w:r>
      <w:r w:rsidR="0066503B" w:rsidRPr="00E24762">
        <w:t>transparent and</w:t>
      </w:r>
      <w:r w:rsidR="0035665D" w:rsidRPr="00E24762">
        <w:t xml:space="preserve"> avoid aggressive or ambiguous accounting practice</w:t>
      </w:r>
      <w:r w:rsidR="0066503B" w:rsidRPr="00E24762">
        <w:t xml:space="preserve">. It should be use independent auditors that can provide an objective assessment of the company’s financial statements, helping to ensure their accuracy and integrity. Consequently, the company </w:t>
      </w:r>
      <w:r w:rsidR="0066503B" w:rsidRPr="00E24762">
        <w:lastRenderedPageBreak/>
        <w:t>should disclose all relevant financial information to shareholders and other stakeholders in  timely and transparent manner. The company should regularly monitor its financial performance and investigate any unusual fluctuations or patterns that may indicate earnings management. Most importantly the company should follow corporate codes strictly.</w:t>
      </w:r>
    </w:p>
    <w:p w:rsidR="0066503B" w:rsidRPr="00E24762" w:rsidRDefault="0066503B" w:rsidP="00E24762">
      <w:pPr>
        <w:spacing w:line="360" w:lineRule="auto"/>
      </w:pPr>
    </w:p>
    <w:p w:rsidR="0066503B" w:rsidRPr="00E24762" w:rsidRDefault="0066503B" w:rsidP="00E24762">
      <w:pPr>
        <w:spacing w:line="360" w:lineRule="auto"/>
      </w:pPr>
      <w:r w:rsidRPr="00E24762">
        <w:t>By following these steps, a company and corporate governance can help prevent earnings management and maintain the trust and confidence of its stakeholders and can run the business for a lo ng time period.</w:t>
      </w:r>
    </w:p>
    <w:p w:rsidR="00FC08D9" w:rsidRPr="00E24762" w:rsidRDefault="00FC08D9" w:rsidP="00E24762">
      <w:pPr>
        <w:spacing w:line="360" w:lineRule="auto"/>
        <w:rPr>
          <w:b/>
          <w:bCs/>
        </w:rPr>
      </w:pPr>
    </w:p>
    <w:p w:rsidR="00CE53E0" w:rsidRPr="00E24762" w:rsidRDefault="00CE53E0" w:rsidP="00E24762">
      <w:pPr>
        <w:spacing w:line="360" w:lineRule="auto"/>
        <w:rPr>
          <w:b/>
          <w:bCs/>
        </w:rPr>
      </w:pPr>
      <w:r w:rsidRPr="00E24762">
        <w:rPr>
          <w:b/>
          <w:bCs/>
        </w:rPr>
        <w:t>Reafferences:</w:t>
      </w:r>
    </w:p>
    <w:p w:rsidR="00CE53E0" w:rsidRPr="00E24762" w:rsidRDefault="00CE53E0" w:rsidP="00E24762">
      <w:pPr>
        <w:pStyle w:val="comp"/>
        <w:shd w:val="clear" w:color="auto" w:fill="FFFFFF"/>
        <w:spacing w:before="0" w:beforeAutospacing="0" w:line="360" w:lineRule="auto"/>
        <w:rPr>
          <w:color w:val="111111"/>
          <w:spacing w:val="1"/>
        </w:rPr>
      </w:pPr>
    </w:p>
    <w:p w:rsidR="007043F0" w:rsidRPr="00E24762" w:rsidRDefault="007043F0" w:rsidP="00E24762">
      <w:pPr>
        <w:pStyle w:val="comp"/>
        <w:shd w:val="clear" w:color="auto" w:fill="FFFFFF"/>
        <w:spacing w:before="0" w:beforeAutospacing="0" w:line="360" w:lineRule="auto"/>
        <w:rPr>
          <w:color w:val="111111"/>
          <w:spacing w:val="1"/>
        </w:rPr>
      </w:pPr>
      <w:r w:rsidRPr="00E24762">
        <w:rPr>
          <w:color w:val="111111"/>
          <w:spacing w:val="1"/>
        </w:rPr>
        <w:t xml:space="preserve">( Adam Hayes, 29 june, 2022,  investopedia) </w:t>
      </w:r>
      <w:hyperlink r:id="rId8" w:anchor="toc-example-of-code-of-ethics" w:history="1">
        <w:r w:rsidRPr="00E24762">
          <w:rPr>
            <w:rStyle w:val="Hyperlink"/>
            <w:spacing w:val="1"/>
          </w:rPr>
          <w:t>https://www.investopedia.com/terms/c/code-of-ethics.asp#toc-example-of-code-of-ethics</w:t>
        </w:r>
      </w:hyperlink>
      <w:r w:rsidRPr="00E24762">
        <w:rPr>
          <w:color w:val="111111"/>
          <w:spacing w:val="1"/>
        </w:rPr>
        <w:t xml:space="preserve"> (accessed on 22</w:t>
      </w:r>
      <w:r w:rsidRPr="00E24762">
        <w:rPr>
          <w:color w:val="111111"/>
          <w:spacing w:val="1"/>
          <w:vertAlign w:val="superscript"/>
        </w:rPr>
        <w:t>nd</w:t>
      </w:r>
      <w:r w:rsidRPr="00E24762">
        <w:rPr>
          <w:color w:val="111111"/>
          <w:spacing w:val="1"/>
        </w:rPr>
        <w:t xml:space="preserve"> march 2023)</w:t>
      </w:r>
    </w:p>
    <w:p w:rsidR="007043F0" w:rsidRPr="00E24762" w:rsidRDefault="007043F0" w:rsidP="00E24762">
      <w:pPr>
        <w:pStyle w:val="NormalWeb"/>
        <w:shd w:val="clear" w:color="auto" w:fill="FFFFFF"/>
        <w:spacing w:before="120" w:beforeAutospacing="0" w:after="120" w:afterAutospacing="0" w:line="360" w:lineRule="auto"/>
        <w:rPr>
          <w:color w:val="202122"/>
        </w:rPr>
      </w:pPr>
      <w:r w:rsidRPr="00E24762">
        <w:rPr>
          <w:color w:val="202122"/>
        </w:rPr>
        <w:t>(Bloomberg UK, accessed on 5</w:t>
      </w:r>
      <w:r w:rsidRPr="00E24762">
        <w:rPr>
          <w:color w:val="202122"/>
          <w:vertAlign w:val="superscript"/>
        </w:rPr>
        <w:t>th</w:t>
      </w:r>
      <w:r w:rsidRPr="00E24762">
        <w:rPr>
          <w:color w:val="202122"/>
        </w:rPr>
        <w:t xml:space="preserve"> march 2023) Ref </w:t>
      </w:r>
      <w:hyperlink r:id="rId9" w:history="1">
        <w:r w:rsidRPr="00E24762">
          <w:rPr>
            <w:rStyle w:val="Hyperlink"/>
          </w:rPr>
          <w:t>https://www.bloomberg.com/news/articles/2023-01-29/adani-says-hindenburg-conduct-is-calculated-securities-fraud</w:t>
        </w:r>
      </w:hyperlink>
      <w:r w:rsidRPr="00E24762">
        <w:rPr>
          <w:color w:val="202122"/>
        </w:rPr>
        <w:t>.</w:t>
      </w:r>
    </w:p>
    <w:p w:rsidR="007043F0" w:rsidRPr="00E24762" w:rsidRDefault="007043F0" w:rsidP="00E24762">
      <w:pPr>
        <w:spacing w:line="360" w:lineRule="auto"/>
      </w:pPr>
      <w:r w:rsidRPr="00E24762">
        <w:t xml:space="preserve">(Business maps of India accessed on February 22,2023 03:03 pm ) </w:t>
      </w:r>
      <w:hyperlink r:id="rId10" w:history="1">
        <w:r w:rsidRPr="00E24762">
          <w:rPr>
            <w:rStyle w:val="Hyperlink"/>
          </w:rPr>
          <w:t>https://business.mapsofindia.com/business-leaders/gautam-adani.html</w:t>
        </w:r>
      </w:hyperlink>
      <w:r w:rsidRPr="00E24762">
        <w:t xml:space="preserve"> </w:t>
      </w:r>
    </w:p>
    <w:p w:rsidR="007043F0" w:rsidRPr="00E24762" w:rsidRDefault="007043F0" w:rsidP="00E24762">
      <w:pPr>
        <w:tabs>
          <w:tab w:val="left" w:pos="8257"/>
        </w:tabs>
        <w:spacing w:line="360" w:lineRule="auto"/>
      </w:pPr>
    </w:p>
    <w:p w:rsidR="007043F0" w:rsidRPr="00E24762" w:rsidRDefault="007043F0" w:rsidP="00E24762">
      <w:pPr>
        <w:tabs>
          <w:tab w:val="left" w:pos="8257"/>
        </w:tabs>
        <w:spacing w:line="360" w:lineRule="auto"/>
      </w:pPr>
      <w:r w:rsidRPr="00E24762">
        <w:t>(Corporate governance and accountability, Jill Solomon, pp 5-7)</w:t>
      </w:r>
    </w:p>
    <w:p w:rsidR="007043F0" w:rsidRPr="00E24762" w:rsidRDefault="007043F0" w:rsidP="00E24762">
      <w:pPr>
        <w:tabs>
          <w:tab w:val="left" w:pos="8257"/>
        </w:tabs>
        <w:spacing w:line="360" w:lineRule="auto"/>
      </w:pPr>
    </w:p>
    <w:p w:rsidR="007043F0" w:rsidRPr="00E24762" w:rsidRDefault="007043F0" w:rsidP="00E24762">
      <w:pPr>
        <w:tabs>
          <w:tab w:val="left" w:pos="8257"/>
        </w:tabs>
        <w:spacing w:line="360" w:lineRule="auto"/>
      </w:pPr>
      <w:r w:rsidRPr="00E24762">
        <w:t>(Corporate Governance, Robert A.G&gt; Monks and Nell Minow, pp 07 )</w:t>
      </w:r>
    </w:p>
    <w:p w:rsidR="007043F0" w:rsidRPr="00E24762" w:rsidRDefault="007043F0" w:rsidP="00E24762">
      <w:pPr>
        <w:tabs>
          <w:tab w:val="left" w:pos="8257"/>
        </w:tabs>
        <w:spacing w:line="360" w:lineRule="auto"/>
      </w:pPr>
    </w:p>
    <w:p w:rsidR="007043F0" w:rsidRPr="00E24762" w:rsidRDefault="007043F0" w:rsidP="00E24762">
      <w:pPr>
        <w:spacing w:line="360" w:lineRule="auto"/>
      </w:pPr>
      <w:r w:rsidRPr="00E24762">
        <w:t>(Corporate Governance; Accountability in the market place, by Elaine Sternberge, 2004)</w:t>
      </w:r>
    </w:p>
    <w:p w:rsidR="007043F0" w:rsidRPr="00E24762" w:rsidRDefault="007043F0" w:rsidP="00E24762">
      <w:pPr>
        <w:pStyle w:val="comp"/>
        <w:shd w:val="clear" w:color="auto" w:fill="FFFFFF"/>
        <w:spacing w:before="0" w:beforeAutospacing="0" w:line="360" w:lineRule="auto"/>
        <w:rPr>
          <w:b/>
          <w:color w:val="111111"/>
          <w:spacing w:val="1"/>
        </w:rPr>
      </w:pPr>
    </w:p>
    <w:p w:rsidR="007043F0" w:rsidRPr="00E24762" w:rsidRDefault="007043F0" w:rsidP="00E24762">
      <w:pPr>
        <w:tabs>
          <w:tab w:val="left" w:pos="8257"/>
        </w:tabs>
        <w:spacing w:line="360" w:lineRule="auto"/>
      </w:pPr>
      <w:r w:rsidRPr="00E24762">
        <w:rPr>
          <w:color w:val="231E20"/>
          <w:shd w:val="clear" w:color="auto" w:fill="FFFFFF"/>
        </w:rPr>
        <w:t>(Crash Course). (2016, December 5). </w:t>
      </w:r>
      <w:r w:rsidRPr="00E24762">
        <w:rPr>
          <w:rStyle w:val="Emphasis"/>
          <w:color w:val="231E20"/>
          <w:shd w:val="clear" w:color="auto" w:fill="FFFFFF"/>
        </w:rPr>
        <w:t>Aristotle &amp; Virtue Theory: Crash Course Philosophy #38 </w:t>
      </w:r>
      <w:r w:rsidRPr="00E24762">
        <w:rPr>
          <w:color w:val="231E20"/>
          <w:shd w:val="clear" w:color="auto" w:fill="FFFFFF"/>
        </w:rPr>
        <w:t>[Video]. YouTube. </w:t>
      </w:r>
      <w:hyperlink r:id="rId11" w:history="1">
        <w:r w:rsidRPr="00E24762">
          <w:rPr>
            <w:rStyle w:val="Hyperlink"/>
            <w:shd w:val="clear" w:color="auto" w:fill="FFFFFF"/>
          </w:rPr>
          <w:t>https://www.youtube.com/watch?v=PrvtOWEXDIQ</w:t>
        </w:r>
      </w:hyperlink>
      <w:r w:rsidRPr="00E24762">
        <w:rPr>
          <w:color w:val="231E20"/>
          <w:shd w:val="clear" w:color="auto" w:fill="FFFFFF"/>
        </w:rPr>
        <w:t xml:space="preserve"> </w:t>
      </w:r>
    </w:p>
    <w:p w:rsidR="007043F0" w:rsidRPr="00E24762" w:rsidRDefault="007043F0" w:rsidP="00E24762">
      <w:pPr>
        <w:tabs>
          <w:tab w:val="left" w:pos="8257"/>
        </w:tabs>
        <w:spacing w:line="360" w:lineRule="auto"/>
      </w:pPr>
    </w:p>
    <w:p w:rsidR="007043F0" w:rsidRPr="00E24762" w:rsidRDefault="007043F0" w:rsidP="00E24762">
      <w:pPr>
        <w:tabs>
          <w:tab w:val="left" w:pos="8257"/>
        </w:tabs>
        <w:spacing w:line="360" w:lineRule="auto"/>
      </w:pPr>
      <w:r w:rsidRPr="00E24762">
        <w:t>(Corporate Governance and Control, CIMA, 1998,John Williams, edited by Alex Dunlop)</w:t>
      </w:r>
    </w:p>
    <w:p w:rsidR="007043F0" w:rsidRPr="00E24762" w:rsidRDefault="007043F0" w:rsidP="00E24762">
      <w:pPr>
        <w:tabs>
          <w:tab w:val="left" w:pos="8257"/>
        </w:tabs>
        <w:spacing w:line="360" w:lineRule="auto"/>
      </w:pPr>
    </w:p>
    <w:p w:rsidR="007043F0" w:rsidRPr="00E24762" w:rsidRDefault="007043F0" w:rsidP="00E24762">
      <w:pPr>
        <w:tabs>
          <w:tab w:val="left" w:pos="8257"/>
        </w:tabs>
        <w:spacing w:line="360" w:lineRule="auto"/>
      </w:pPr>
    </w:p>
    <w:p w:rsidR="007043F0" w:rsidRPr="00E24762" w:rsidRDefault="007043F0" w:rsidP="00E24762">
      <w:pPr>
        <w:tabs>
          <w:tab w:val="left" w:pos="8257"/>
        </w:tabs>
        <w:spacing w:line="360" w:lineRule="auto"/>
      </w:pPr>
      <w:r w:rsidRPr="00E24762">
        <w:t xml:space="preserve"> Cadbury report (Bob Thicker, Corporate Governance,2009) 146-147</w:t>
      </w:r>
    </w:p>
    <w:p w:rsidR="00363290" w:rsidRPr="00E24762" w:rsidRDefault="00363290" w:rsidP="00E24762">
      <w:pPr>
        <w:tabs>
          <w:tab w:val="left" w:pos="8257"/>
        </w:tabs>
        <w:spacing w:line="360" w:lineRule="auto"/>
      </w:pPr>
    </w:p>
    <w:p w:rsidR="00363290" w:rsidRPr="00E24762" w:rsidRDefault="00363290" w:rsidP="00E24762">
      <w:pPr>
        <w:tabs>
          <w:tab w:val="left" w:pos="8257"/>
        </w:tabs>
        <w:spacing w:line="360" w:lineRule="auto"/>
      </w:pPr>
      <w:r w:rsidRPr="00E24762">
        <w:t>Earnings managements : Schipper K. Commentary on Earings Management[J]. Accounting Horizons, 1989,3(4):91-102</w:t>
      </w:r>
    </w:p>
    <w:p w:rsidR="007043F0" w:rsidRPr="00E24762" w:rsidRDefault="007043F0" w:rsidP="00E24762">
      <w:pPr>
        <w:pStyle w:val="comp"/>
        <w:shd w:val="clear" w:color="auto" w:fill="FFFFFF"/>
        <w:spacing w:before="0" w:beforeAutospacing="0" w:line="360" w:lineRule="auto"/>
        <w:rPr>
          <w:b/>
          <w:color w:val="111111"/>
          <w:spacing w:val="1"/>
        </w:rPr>
      </w:pPr>
    </w:p>
    <w:p w:rsidR="00363290" w:rsidRPr="00E24762" w:rsidRDefault="00363290" w:rsidP="00E24762">
      <w:pPr>
        <w:tabs>
          <w:tab w:val="left" w:pos="8257"/>
        </w:tabs>
        <w:spacing w:line="360" w:lineRule="auto"/>
      </w:pPr>
      <w:r w:rsidRPr="00E24762">
        <w:t>Greenbury report (Bob Thicker, Corporate Governance,2009) 147</w:t>
      </w:r>
    </w:p>
    <w:p w:rsidR="00363290" w:rsidRPr="00E24762" w:rsidRDefault="00363290" w:rsidP="00E24762">
      <w:pPr>
        <w:tabs>
          <w:tab w:val="left" w:pos="8257"/>
        </w:tabs>
        <w:spacing w:line="360" w:lineRule="auto"/>
      </w:pPr>
    </w:p>
    <w:p w:rsidR="00363290" w:rsidRPr="00E24762" w:rsidRDefault="00363290" w:rsidP="00E24762">
      <w:pPr>
        <w:tabs>
          <w:tab w:val="left" w:pos="8257"/>
        </w:tabs>
        <w:spacing w:line="360" w:lineRule="auto"/>
      </w:pPr>
      <w:r w:rsidRPr="00E24762">
        <w:t>Healy P. Wahlen J. A Review of the Earnings Managehent Literature and Its Implications for</w:t>
      </w:r>
    </w:p>
    <w:p w:rsidR="00363290" w:rsidRPr="00E24762" w:rsidRDefault="00363290" w:rsidP="00E24762">
      <w:pPr>
        <w:tabs>
          <w:tab w:val="left" w:pos="8257"/>
        </w:tabs>
        <w:spacing w:line="360" w:lineRule="auto"/>
      </w:pPr>
      <w:r w:rsidRPr="00E24762">
        <w:t>Standard Setting[J]. Accounting Horizons, 1999.13(4):365-383</w:t>
      </w:r>
    </w:p>
    <w:p w:rsidR="00363290" w:rsidRPr="00E24762" w:rsidRDefault="00363290" w:rsidP="00E24762">
      <w:pPr>
        <w:tabs>
          <w:tab w:val="left" w:pos="8257"/>
        </w:tabs>
        <w:spacing w:line="360" w:lineRule="auto"/>
      </w:pPr>
    </w:p>
    <w:p w:rsidR="00363290" w:rsidRDefault="00363290" w:rsidP="00E24762">
      <w:pPr>
        <w:tabs>
          <w:tab w:val="left" w:pos="8257"/>
        </w:tabs>
        <w:spacing w:line="360" w:lineRule="auto"/>
        <w:rPr>
          <w:color w:val="202122"/>
        </w:rPr>
      </w:pPr>
      <w:r w:rsidRPr="00E24762">
        <w:rPr>
          <w:color w:val="202122"/>
        </w:rPr>
        <w:t>Hindenburg Research (</w:t>
      </w:r>
      <w:hyperlink r:id="rId12" w:history="1">
        <w:r w:rsidRPr="00E24762">
          <w:rPr>
            <w:rStyle w:val="Hyperlink"/>
          </w:rPr>
          <w:t>https://hindenburgresearch.com/about-us/</w:t>
        </w:r>
      </w:hyperlink>
      <w:r w:rsidRPr="00E24762">
        <w:rPr>
          <w:color w:val="202122"/>
        </w:rPr>
        <w:t xml:space="preserve"> )</w:t>
      </w:r>
    </w:p>
    <w:p w:rsidR="001261BE" w:rsidRDefault="001261BE" w:rsidP="00E24762">
      <w:pPr>
        <w:tabs>
          <w:tab w:val="left" w:pos="8257"/>
        </w:tabs>
        <w:spacing w:line="360" w:lineRule="auto"/>
        <w:rPr>
          <w:color w:val="202122"/>
        </w:rPr>
      </w:pPr>
    </w:p>
    <w:p w:rsidR="001261BE" w:rsidRDefault="00406582" w:rsidP="00E24762">
      <w:pPr>
        <w:tabs>
          <w:tab w:val="left" w:pos="8257"/>
        </w:tabs>
        <w:spacing w:line="360" w:lineRule="auto"/>
        <w:rPr>
          <w:rStyle w:val="Hyperlink"/>
          <w:spacing w:val="1"/>
        </w:rPr>
      </w:pPr>
      <w:hyperlink r:id="rId13" w:anchor="toc-example-of-code-of-ethics" w:history="1">
        <w:r w:rsidR="001261BE" w:rsidRPr="00E24762">
          <w:rPr>
            <w:rStyle w:val="Hyperlink"/>
            <w:spacing w:val="1"/>
          </w:rPr>
          <w:t>https://www.investopedia.com/terms/c/code-of-ethics.asp#toc-example-of-code-of-ethics</w:t>
        </w:r>
      </w:hyperlink>
    </w:p>
    <w:p w:rsidR="00406582" w:rsidRDefault="00406582" w:rsidP="00E24762">
      <w:pPr>
        <w:tabs>
          <w:tab w:val="left" w:pos="8257"/>
        </w:tabs>
        <w:spacing w:line="360" w:lineRule="auto"/>
        <w:rPr>
          <w:rStyle w:val="Hyperlink"/>
          <w:spacing w:val="1"/>
        </w:rPr>
      </w:pPr>
    </w:p>
    <w:p w:rsidR="00406582" w:rsidRPr="00E24762" w:rsidRDefault="00406582" w:rsidP="00E24762">
      <w:pPr>
        <w:tabs>
          <w:tab w:val="left" w:pos="8257"/>
        </w:tabs>
        <w:spacing w:line="360" w:lineRule="auto"/>
        <w:rPr>
          <w:color w:val="202122"/>
        </w:rPr>
      </w:pPr>
      <w:hyperlink r:id="rId14" w:history="1">
        <w:r w:rsidRPr="00171B0D">
          <w:rPr>
            <w:rStyle w:val="Hyperlink"/>
          </w:rPr>
          <w:t>https://www.moneycontrol.com/europe/?url=https://www.moneycontrol.com/news/companies-2/sebi-probing-hindenburg-research-allegations-on-adani-sc-told-10071771.html</w:t>
        </w:r>
      </w:hyperlink>
      <w:r>
        <w:rPr>
          <w:color w:val="202122"/>
        </w:rPr>
        <w:t xml:space="preserve"> </w:t>
      </w:r>
      <w:bookmarkStart w:id="0" w:name="_GoBack"/>
      <w:bookmarkEnd w:id="0"/>
    </w:p>
    <w:p w:rsidR="00363290" w:rsidRPr="00E24762" w:rsidRDefault="00363290" w:rsidP="00E24762">
      <w:pPr>
        <w:tabs>
          <w:tab w:val="left" w:pos="8257"/>
        </w:tabs>
        <w:spacing w:line="360" w:lineRule="auto"/>
      </w:pPr>
    </w:p>
    <w:p w:rsidR="00363290" w:rsidRPr="00E24762" w:rsidRDefault="00363290" w:rsidP="00E24762">
      <w:pPr>
        <w:tabs>
          <w:tab w:val="left" w:pos="8257"/>
        </w:tabs>
        <w:spacing w:line="360" w:lineRule="auto"/>
      </w:pPr>
    </w:p>
    <w:p w:rsidR="00363290" w:rsidRPr="00E24762" w:rsidRDefault="00363290" w:rsidP="00E24762">
      <w:pPr>
        <w:tabs>
          <w:tab w:val="left" w:pos="8257"/>
        </w:tabs>
        <w:spacing w:line="360" w:lineRule="auto"/>
        <w:rPr>
          <w:color w:val="202122"/>
        </w:rPr>
      </w:pPr>
      <w:r w:rsidRPr="00E24762">
        <w:rPr>
          <w:color w:val="202122"/>
        </w:rPr>
        <w:t>(Largest con in corporate history,Jan 2023) ref (</w:t>
      </w:r>
      <w:hyperlink r:id="rId15" w:history="1">
        <w:r w:rsidRPr="00E24762">
          <w:rPr>
            <w:rStyle w:val="Hyperlink"/>
          </w:rPr>
          <w:t>https://time.com/6250052/adani-hindenburg-fraud/</w:t>
        </w:r>
      </w:hyperlink>
      <w:r w:rsidRPr="00E24762">
        <w:rPr>
          <w:color w:val="202122"/>
        </w:rPr>
        <w:t xml:space="preserve"> )</w:t>
      </w:r>
    </w:p>
    <w:p w:rsidR="00363290" w:rsidRPr="00E24762" w:rsidRDefault="00363290" w:rsidP="00E24762">
      <w:pPr>
        <w:tabs>
          <w:tab w:val="left" w:pos="8257"/>
        </w:tabs>
        <w:spacing w:line="360" w:lineRule="auto"/>
        <w:rPr>
          <w:color w:val="202122"/>
        </w:rPr>
      </w:pPr>
    </w:p>
    <w:p w:rsidR="00E2361D" w:rsidRPr="00E24762" w:rsidRDefault="00E2361D" w:rsidP="00E24762">
      <w:pPr>
        <w:tabs>
          <w:tab w:val="left" w:pos="8257"/>
        </w:tabs>
        <w:spacing w:line="360" w:lineRule="auto"/>
      </w:pPr>
      <w:r w:rsidRPr="00E24762">
        <w:t xml:space="preserve">Levit A. The Importance of High Quality Accounting Standard[J]. Accounting Horizons, 1998. (3):10-16 </w:t>
      </w:r>
    </w:p>
    <w:p w:rsidR="00363290" w:rsidRPr="00E24762" w:rsidRDefault="00363290" w:rsidP="00E24762">
      <w:pPr>
        <w:pStyle w:val="comp"/>
        <w:shd w:val="clear" w:color="auto" w:fill="FFFFFF"/>
        <w:spacing w:before="0" w:beforeAutospacing="0" w:line="360" w:lineRule="auto"/>
        <w:rPr>
          <w:b/>
          <w:color w:val="111111"/>
          <w:spacing w:val="1"/>
        </w:rPr>
      </w:pPr>
    </w:p>
    <w:p w:rsidR="009909F8" w:rsidRPr="00E24762" w:rsidRDefault="009909F8" w:rsidP="00E24762">
      <w:pPr>
        <w:tabs>
          <w:tab w:val="left" w:pos="8257"/>
        </w:tabs>
        <w:spacing w:line="360" w:lineRule="auto"/>
      </w:pPr>
      <w:r w:rsidRPr="00E24762">
        <w:t>Ortega WR. Grant GH. Maynard Manufacturing. An Analysis of GAAP-based and Operational Earnings Management[J] Strategic Finance, 2003.85(1) 50-56</w:t>
      </w:r>
    </w:p>
    <w:p w:rsidR="009909F8" w:rsidRPr="00E24762" w:rsidRDefault="009909F8" w:rsidP="00E24762">
      <w:pPr>
        <w:tabs>
          <w:tab w:val="left" w:pos="8257"/>
        </w:tabs>
        <w:spacing w:line="360" w:lineRule="auto"/>
      </w:pPr>
    </w:p>
    <w:p w:rsidR="009909F8" w:rsidRPr="00E24762" w:rsidRDefault="009909F8" w:rsidP="00E24762">
      <w:pPr>
        <w:tabs>
          <w:tab w:val="left" w:pos="8257"/>
        </w:tabs>
        <w:spacing w:line="360" w:lineRule="auto"/>
      </w:pPr>
      <w:r w:rsidRPr="00E24762">
        <w:t>Scott W. Financial Accounting Theory[M] New York: Prentice-Hall Inc, 1997:369-109</w:t>
      </w:r>
    </w:p>
    <w:p w:rsidR="009909F8" w:rsidRPr="00E24762" w:rsidRDefault="009909F8" w:rsidP="00E24762">
      <w:pPr>
        <w:tabs>
          <w:tab w:val="left" w:pos="8257"/>
        </w:tabs>
        <w:spacing w:line="360" w:lineRule="auto"/>
      </w:pPr>
    </w:p>
    <w:p w:rsidR="00CE53E0" w:rsidRPr="00E24762" w:rsidRDefault="00CE53E0" w:rsidP="00E24762">
      <w:pPr>
        <w:tabs>
          <w:tab w:val="left" w:pos="8257"/>
        </w:tabs>
        <w:spacing w:line="360" w:lineRule="auto"/>
        <w:rPr>
          <w:color w:val="202122"/>
        </w:rPr>
      </w:pPr>
      <w:r w:rsidRPr="00E24762">
        <w:rPr>
          <w:color w:val="202122"/>
        </w:rPr>
        <w:t xml:space="preserve">(The New York Times, accessed on </w:t>
      </w:r>
      <w:r w:rsidRPr="00E24762">
        <w:t xml:space="preserve"> 5</w:t>
      </w:r>
      <w:r w:rsidRPr="00E24762">
        <w:rPr>
          <w:vertAlign w:val="superscript"/>
        </w:rPr>
        <w:t>th</w:t>
      </w:r>
      <w:r w:rsidRPr="00E24762">
        <w:t xml:space="preserve"> march 2023 </w:t>
      </w:r>
      <w:hyperlink r:id="rId16" w:history="1">
        <w:r w:rsidRPr="00E24762">
          <w:rPr>
            <w:rStyle w:val="Hyperlink"/>
          </w:rPr>
          <w:t>https://www.nytimes.com/2023/01/25/business/dealbook/short-seller-hindenburg-adani.html</w:t>
        </w:r>
      </w:hyperlink>
      <w:r w:rsidRPr="00E24762">
        <w:rPr>
          <w:color w:val="202122"/>
        </w:rPr>
        <w:t xml:space="preserve"> )</w:t>
      </w:r>
    </w:p>
    <w:p w:rsidR="00CE53E0" w:rsidRPr="00E24762" w:rsidRDefault="00CE53E0" w:rsidP="00E24762">
      <w:pPr>
        <w:tabs>
          <w:tab w:val="left" w:pos="8257"/>
        </w:tabs>
        <w:spacing w:line="360" w:lineRule="auto"/>
        <w:rPr>
          <w:color w:val="202122"/>
        </w:rPr>
      </w:pPr>
    </w:p>
    <w:p w:rsidR="00CE53E0" w:rsidRPr="00E24762" w:rsidRDefault="00CE53E0" w:rsidP="00E24762">
      <w:pPr>
        <w:pStyle w:val="NormalWeb"/>
        <w:shd w:val="clear" w:color="auto" w:fill="FFFFFF"/>
        <w:spacing w:before="120" w:beforeAutospacing="0" w:after="120" w:afterAutospacing="0" w:line="360" w:lineRule="auto"/>
        <w:rPr>
          <w:color w:val="202122"/>
        </w:rPr>
      </w:pPr>
      <w:r w:rsidRPr="00E24762">
        <w:rPr>
          <w:color w:val="202122"/>
        </w:rPr>
        <w:t xml:space="preserve">The claims of fraud were rejected by Adani as unfounded. Ref : </w:t>
      </w:r>
      <w:hyperlink r:id="rId17" w:history="1">
        <w:r w:rsidRPr="00E24762">
          <w:rPr>
            <w:rStyle w:val="Hyperlink"/>
          </w:rPr>
          <w:t>https://www.theguardian.com/business/2023/feb/02/why-has-the-adani-group-shed-us90bn-in-value-and-what-do-short-sellers-have-to-gain</w:t>
        </w:r>
      </w:hyperlink>
      <w:r w:rsidRPr="00E24762">
        <w:rPr>
          <w:color w:val="202122"/>
        </w:rPr>
        <w:t xml:space="preserve"> . </w:t>
      </w:r>
    </w:p>
    <w:p w:rsidR="007043F0" w:rsidRPr="00E24762" w:rsidRDefault="007043F0" w:rsidP="00E24762">
      <w:pPr>
        <w:pStyle w:val="comp"/>
        <w:shd w:val="clear" w:color="auto" w:fill="FFFFFF"/>
        <w:spacing w:before="0" w:beforeAutospacing="0" w:line="360" w:lineRule="auto"/>
        <w:rPr>
          <w:b/>
          <w:color w:val="111111"/>
          <w:spacing w:val="1"/>
        </w:rPr>
      </w:pPr>
    </w:p>
    <w:p w:rsidR="00CE53E0" w:rsidRPr="00E24762" w:rsidRDefault="00CE53E0" w:rsidP="00E24762">
      <w:pPr>
        <w:tabs>
          <w:tab w:val="left" w:pos="8257"/>
        </w:tabs>
        <w:spacing w:line="360" w:lineRule="auto"/>
      </w:pPr>
      <w:r w:rsidRPr="00E24762">
        <w:t xml:space="preserve">Watts R. Zimmerman J. Positive Accounting Theory[M]. New York: Prentice-Hall Inc, 1986 </w:t>
      </w:r>
    </w:p>
    <w:p w:rsidR="00CE53E0" w:rsidRPr="00E24762" w:rsidRDefault="00CE53E0" w:rsidP="00E24762">
      <w:pPr>
        <w:tabs>
          <w:tab w:val="left" w:pos="8257"/>
        </w:tabs>
        <w:spacing w:line="360" w:lineRule="auto"/>
      </w:pPr>
    </w:p>
    <w:p w:rsidR="00CE53E0" w:rsidRPr="00E24762" w:rsidRDefault="00CE53E0" w:rsidP="00E24762">
      <w:pPr>
        <w:tabs>
          <w:tab w:val="left" w:pos="8257"/>
        </w:tabs>
        <w:spacing w:line="360" w:lineRule="auto"/>
      </w:pPr>
    </w:p>
    <w:p w:rsidR="00CE53E0" w:rsidRPr="00E24762" w:rsidRDefault="00CE53E0" w:rsidP="00E24762">
      <w:pPr>
        <w:tabs>
          <w:tab w:val="left" w:pos="8257"/>
        </w:tabs>
        <w:spacing w:line="360" w:lineRule="auto"/>
      </w:pPr>
      <w:r w:rsidRPr="00E24762">
        <w:t>Yu Mingyang Study into Eamings Management in China's Listed Companies with Stock Options[J]. Economist, 2009(12):91-92</w:t>
      </w:r>
    </w:p>
    <w:p w:rsidR="00CE53E0" w:rsidRPr="00E24762" w:rsidRDefault="00CE53E0" w:rsidP="00E24762">
      <w:pPr>
        <w:pStyle w:val="comp"/>
        <w:shd w:val="clear" w:color="auto" w:fill="FFFFFF"/>
        <w:spacing w:before="0" w:beforeAutospacing="0" w:line="360" w:lineRule="auto"/>
        <w:rPr>
          <w:b/>
          <w:color w:val="111111"/>
          <w:spacing w:val="1"/>
        </w:rPr>
      </w:pPr>
    </w:p>
    <w:p w:rsidR="00D838F5" w:rsidRPr="00E24762" w:rsidRDefault="00D838F5" w:rsidP="00E24762">
      <w:pPr>
        <w:tabs>
          <w:tab w:val="left" w:pos="8257"/>
        </w:tabs>
        <w:spacing w:line="360" w:lineRule="auto"/>
      </w:pPr>
    </w:p>
    <w:p w:rsidR="00525A0B" w:rsidRPr="00E24762" w:rsidRDefault="00525A0B" w:rsidP="00E24762">
      <w:pPr>
        <w:tabs>
          <w:tab w:val="left" w:pos="8257"/>
        </w:tabs>
        <w:spacing w:line="360" w:lineRule="auto"/>
        <w:rPr>
          <w:color w:val="202122"/>
        </w:rPr>
      </w:pPr>
    </w:p>
    <w:p w:rsidR="00525A0B" w:rsidRPr="00E24762" w:rsidRDefault="00525A0B" w:rsidP="00E24762">
      <w:pPr>
        <w:tabs>
          <w:tab w:val="left" w:pos="8257"/>
        </w:tabs>
        <w:spacing w:line="360" w:lineRule="auto"/>
      </w:pPr>
    </w:p>
    <w:p w:rsidR="00D838F5" w:rsidRPr="00E24762" w:rsidRDefault="00D838F5" w:rsidP="00E24762">
      <w:pPr>
        <w:tabs>
          <w:tab w:val="left" w:pos="8257"/>
        </w:tabs>
        <w:spacing w:line="360" w:lineRule="auto"/>
      </w:pPr>
    </w:p>
    <w:p w:rsidR="00D838F5" w:rsidRPr="00E24762" w:rsidRDefault="00D838F5" w:rsidP="00E24762">
      <w:pPr>
        <w:tabs>
          <w:tab w:val="left" w:pos="8257"/>
        </w:tabs>
        <w:spacing w:line="360" w:lineRule="auto"/>
      </w:pPr>
    </w:p>
    <w:p w:rsidR="00D838F5" w:rsidRPr="00E24762" w:rsidRDefault="00D838F5" w:rsidP="00E24762">
      <w:pPr>
        <w:tabs>
          <w:tab w:val="left" w:pos="8257"/>
        </w:tabs>
        <w:spacing w:line="360" w:lineRule="auto"/>
      </w:pPr>
    </w:p>
    <w:p w:rsidR="00FB7532" w:rsidRPr="00E24762" w:rsidRDefault="00FB7532" w:rsidP="00E24762">
      <w:pPr>
        <w:tabs>
          <w:tab w:val="left" w:pos="8257"/>
        </w:tabs>
        <w:spacing w:line="360" w:lineRule="auto"/>
        <w:rPr>
          <w:lang w:val="en-US"/>
        </w:rPr>
      </w:pPr>
    </w:p>
    <w:sectPr w:rsidR="00FB7532" w:rsidRPr="00E247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908E2"/>
    <w:multiLevelType w:val="hybridMultilevel"/>
    <w:tmpl w:val="D73CC8E8"/>
    <w:lvl w:ilvl="0" w:tplc="F9F49EB6">
      <w:start w:val="1"/>
      <w:numFmt w:val="bullet"/>
      <w:lvlText w:val="•"/>
      <w:lvlJc w:val="left"/>
      <w:pPr>
        <w:tabs>
          <w:tab w:val="num" w:pos="720"/>
        </w:tabs>
        <w:ind w:left="720" w:hanging="360"/>
      </w:pPr>
      <w:rPr>
        <w:rFonts w:ascii="Times New Roman" w:hAnsi="Times New Roman" w:hint="default"/>
      </w:rPr>
    </w:lvl>
    <w:lvl w:ilvl="1" w:tplc="2B7A64DA" w:tentative="1">
      <w:start w:val="1"/>
      <w:numFmt w:val="bullet"/>
      <w:lvlText w:val="•"/>
      <w:lvlJc w:val="left"/>
      <w:pPr>
        <w:tabs>
          <w:tab w:val="num" w:pos="1440"/>
        </w:tabs>
        <w:ind w:left="1440" w:hanging="360"/>
      </w:pPr>
      <w:rPr>
        <w:rFonts w:ascii="Times New Roman" w:hAnsi="Times New Roman" w:hint="default"/>
      </w:rPr>
    </w:lvl>
    <w:lvl w:ilvl="2" w:tplc="9CB2E5F4" w:tentative="1">
      <w:start w:val="1"/>
      <w:numFmt w:val="bullet"/>
      <w:lvlText w:val="•"/>
      <w:lvlJc w:val="left"/>
      <w:pPr>
        <w:tabs>
          <w:tab w:val="num" w:pos="2160"/>
        </w:tabs>
        <w:ind w:left="2160" w:hanging="360"/>
      </w:pPr>
      <w:rPr>
        <w:rFonts w:ascii="Times New Roman" w:hAnsi="Times New Roman" w:hint="default"/>
      </w:rPr>
    </w:lvl>
    <w:lvl w:ilvl="3" w:tplc="85EE65D8" w:tentative="1">
      <w:start w:val="1"/>
      <w:numFmt w:val="bullet"/>
      <w:lvlText w:val="•"/>
      <w:lvlJc w:val="left"/>
      <w:pPr>
        <w:tabs>
          <w:tab w:val="num" w:pos="2880"/>
        </w:tabs>
        <w:ind w:left="2880" w:hanging="360"/>
      </w:pPr>
      <w:rPr>
        <w:rFonts w:ascii="Times New Roman" w:hAnsi="Times New Roman" w:hint="default"/>
      </w:rPr>
    </w:lvl>
    <w:lvl w:ilvl="4" w:tplc="84A64A52" w:tentative="1">
      <w:start w:val="1"/>
      <w:numFmt w:val="bullet"/>
      <w:lvlText w:val="•"/>
      <w:lvlJc w:val="left"/>
      <w:pPr>
        <w:tabs>
          <w:tab w:val="num" w:pos="3600"/>
        </w:tabs>
        <w:ind w:left="3600" w:hanging="360"/>
      </w:pPr>
      <w:rPr>
        <w:rFonts w:ascii="Times New Roman" w:hAnsi="Times New Roman" w:hint="default"/>
      </w:rPr>
    </w:lvl>
    <w:lvl w:ilvl="5" w:tplc="B756E6A8" w:tentative="1">
      <w:start w:val="1"/>
      <w:numFmt w:val="bullet"/>
      <w:lvlText w:val="•"/>
      <w:lvlJc w:val="left"/>
      <w:pPr>
        <w:tabs>
          <w:tab w:val="num" w:pos="4320"/>
        </w:tabs>
        <w:ind w:left="4320" w:hanging="360"/>
      </w:pPr>
      <w:rPr>
        <w:rFonts w:ascii="Times New Roman" w:hAnsi="Times New Roman" w:hint="default"/>
      </w:rPr>
    </w:lvl>
    <w:lvl w:ilvl="6" w:tplc="38207AA6" w:tentative="1">
      <w:start w:val="1"/>
      <w:numFmt w:val="bullet"/>
      <w:lvlText w:val="•"/>
      <w:lvlJc w:val="left"/>
      <w:pPr>
        <w:tabs>
          <w:tab w:val="num" w:pos="5040"/>
        </w:tabs>
        <w:ind w:left="5040" w:hanging="360"/>
      </w:pPr>
      <w:rPr>
        <w:rFonts w:ascii="Times New Roman" w:hAnsi="Times New Roman" w:hint="default"/>
      </w:rPr>
    </w:lvl>
    <w:lvl w:ilvl="7" w:tplc="ABCAD43A" w:tentative="1">
      <w:start w:val="1"/>
      <w:numFmt w:val="bullet"/>
      <w:lvlText w:val="•"/>
      <w:lvlJc w:val="left"/>
      <w:pPr>
        <w:tabs>
          <w:tab w:val="num" w:pos="5760"/>
        </w:tabs>
        <w:ind w:left="5760" w:hanging="360"/>
      </w:pPr>
      <w:rPr>
        <w:rFonts w:ascii="Times New Roman" w:hAnsi="Times New Roman" w:hint="default"/>
      </w:rPr>
    </w:lvl>
    <w:lvl w:ilvl="8" w:tplc="497A22E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3562BEC"/>
    <w:multiLevelType w:val="hybridMultilevel"/>
    <w:tmpl w:val="8EF4C83C"/>
    <w:lvl w:ilvl="0" w:tplc="3D2AEA0C">
      <w:start w:val="1"/>
      <w:numFmt w:val="bullet"/>
      <w:lvlText w:val="•"/>
      <w:lvlJc w:val="left"/>
      <w:pPr>
        <w:tabs>
          <w:tab w:val="num" w:pos="720"/>
        </w:tabs>
        <w:ind w:left="720" w:hanging="360"/>
      </w:pPr>
      <w:rPr>
        <w:rFonts w:ascii="Times New Roman" w:hAnsi="Times New Roman" w:hint="default"/>
      </w:rPr>
    </w:lvl>
    <w:lvl w:ilvl="1" w:tplc="5420B634" w:tentative="1">
      <w:start w:val="1"/>
      <w:numFmt w:val="bullet"/>
      <w:lvlText w:val="•"/>
      <w:lvlJc w:val="left"/>
      <w:pPr>
        <w:tabs>
          <w:tab w:val="num" w:pos="1440"/>
        </w:tabs>
        <w:ind w:left="1440" w:hanging="360"/>
      </w:pPr>
      <w:rPr>
        <w:rFonts w:ascii="Times New Roman" w:hAnsi="Times New Roman" w:hint="default"/>
      </w:rPr>
    </w:lvl>
    <w:lvl w:ilvl="2" w:tplc="5C3CFABC" w:tentative="1">
      <w:start w:val="1"/>
      <w:numFmt w:val="bullet"/>
      <w:lvlText w:val="•"/>
      <w:lvlJc w:val="left"/>
      <w:pPr>
        <w:tabs>
          <w:tab w:val="num" w:pos="2160"/>
        </w:tabs>
        <w:ind w:left="2160" w:hanging="360"/>
      </w:pPr>
      <w:rPr>
        <w:rFonts w:ascii="Times New Roman" w:hAnsi="Times New Roman" w:hint="default"/>
      </w:rPr>
    </w:lvl>
    <w:lvl w:ilvl="3" w:tplc="C3A08CF6" w:tentative="1">
      <w:start w:val="1"/>
      <w:numFmt w:val="bullet"/>
      <w:lvlText w:val="•"/>
      <w:lvlJc w:val="left"/>
      <w:pPr>
        <w:tabs>
          <w:tab w:val="num" w:pos="2880"/>
        </w:tabs>
        <w:ind w:left="2880" w:hanging="360"/>
      </w:pPr>
      <w:rPr>
        <w:rFonts w:ascii="Times New Roman" w:hAnsi="Times New Roman" w:hint="default"/>
      </w:rPr>
    </w:lvl>
    <w:lvl w:ilvl="4" w:tplc="409E7F84" w:tentative="1">
      <w:start w:val="1"/>
      <w:numFmt w:val="bullet"/>
      <w:lvlText w:val="•"/>
      <w:lvlJc w:val="left"/>
      <w:pPr>
        <w:tabs>
          <w:tab w:val="num" w:pos="3600"/>
        </w:tabs>
        <w:ind w:left="3600" w:hanging="360"/>
      </w:pPr>
      <w:rPr>
        <w:rFonts w:ascii="Times New Roman" w:hAnsi="Times New Roman" w:hint="default"/>
      </w:rPr>
    </w:lvl>
    <w:lvl w:ilvl="5" w:tplc="814A9750" w:tentative="1">
      <w:start w:val="1"/>
      <w:numFmt w:val="bullet"/>
      <w:lvlText w:val="•"/>
      <w:lvlJc w:val="left"/>
      <w:pPr>
        <w:tabs>
          <w:tab w:val="num" w:pos="4320"/>
        </w:tabs>
        <w:ind w:left="4320" w:hanging="360"/>
      </w:pPr>
      <w:rPr>
        <w:rFonts w:ascii="Times New Roman" w:hAnsi="Times New Roman" w:hint="default"/>
      </w:rPr>
    </w:lvl>
    <w:lvl w:ilvl="6" w:tplc="454241B6" w:tentative="1">
      <w:start w:val="1"/>
      <w:numFmt w:val="bullet"/>
      <w:lvlText w:val="•"/>
      <w:lvlJc w:val="left"/>
      <w:pPr>
        <w:tabs>
          <w:tab w:val="num" w:pos="5040"/>
        </w:tabs>
        <w:ind w:left="5040" w:hanging="360"/>
      </w:pPr>
      <w:rPr>
        <w:rFonts w:ascii="Times New Roman" w:hAnsi="Times New Roman" w:hint="default"/>
      </w:rPr>
    </w:lvl>
    <w:lvl w:ilvl="7" w:tplc="4052FB52" w:tentative="1">
      <w:start w:val="1"/>
      <w:numFmt w:val="bullet"/>
      <w:lvlText w:val="•"/>
      <w:lvlJc w:val="left"/>
      <w:pPr>
        <w:tabs>
          <w:tab w:val="num" w:pos="5760"/>
        </w:tabs>
        <w:ind w:left="5760" w:hanging="360"/>
      </w:pPr>
      <w:rPr>
        <w:rFonts w:ascii="Times New Roman" w:hAnsi="Times New Roman" w:hint="default"/>
      </w:rPr>
    </w:lvl>
    <w:lvl w:ilvl="8" w:tplc="255ED45C" w:tentative="1">
      <w:start w:val="1"/>
      <w:numFmt w:val="bullet"/>
      <w:lvlText w:val="•"/>
      <w:lvlJc w:val="left"/>
      <w:pPr>
        <w:tabs>
          <w:tab w:val="num" w:pos="6480"/>
        </w:tabs>
        <w:ind w:left="6480" w:hanging="360"/>
      </w:pPr>
      <w:rPr>
        <w:rFonts w:ascii="Times New Roman" w:hAnsi="Times New Roman" w:hint="default"/>
      </w:rPr>
    </w:lvl>
  </w:abstractNum>
  <w:abstractNum w:abstractNumId="2">
    <w:nsid w:val="0411331F"/>
    <w:multiLevelType w:val="hybridMultilevel"/>
    <w:tmpl w:val="9336EFF4"/>
    <w:lvl w:ilvl="0" w:tplc="F2DC6CBA">
      <w:start w:val="146"/>
      <w:numFmt w:val="bullet"/>
      <w:lvlText w:val="-"/>
      <w:lvlJc w:val="left"/>
      <w:pPr>
        <w:ind w:left="430" w:hanging="360"/>
      </w:pPr>
      <w:rPr>
        <w:rFonts w:ascii="Times New Roman" w:eastAsia="Times New Roman" w:hAnsi="Times New Roman" w:cs="Times New Roman" w:hint="default"/>
      </w:rPr>
    </w:lvl>
    <w:lvl w:ilvl="1" w:tplc="04090003" w:tentative="1">
      <w:start w:val="1"/>
      <w:numFmt w:val="bullet"/>
      <w:lvlText w:val="o"/>
      <w:lvlJc w:val="left"/>
      <w:pPr>
        <w:ind w:left="1150" w:hanging="360"/>
      </w:pPr>
      <w:rPr>
        <w:rFonts w:ascii="Courier New" w:hAnsi="Courier New" w:cs="Courier New" w:hint="default"/>
      </w:rPr>
    </w:lvl>
    <w:lvl w:ilvl="2" w:tplc="04090005" w:tentative="1">
      <w:start w:val="1"/>
      <w:numFmt w:val="bullet"/>
      <w:lvlText w:val=""/>
      <w:lvlJc w:val="left"/>
      <w:pPr>
        <w:ind w:left="1870" w:hanging="360"/>
      </w:pPr>
      <w:rPr>
        <w:rFonts w:ascii="Wingdings" w:hAnsi="Wingdings" w:hint="default"/>
      </w:rPr>
    </w:lvl>
    <w:lvl w:ilvl="3" w:tplc="04090001" w:tentative="1">
      <w:start w:val="1"/>
      <w:numFmt w:val="bullet"/>
      <w:lvlText w:val=""/>
      <w:lvlJc w:val="left"/>
      <w:pPr>
        <w:ind w:left="2590" w:hanging="360"/>
      </w:pPr>
      <w:rPr>
        <w:rFonts w:ascii="Symbol" w:hAnsi="Symbol" w:hint="default"/>
      </w:rPr>
    </w:lvl>
    <w:lvl w:ilvl="4" w:tplc="04090003" w:tentative="1">
      <w:start w:val="1"/>
      <w:numFmt w:val="bullet"/>
      <w:lvlText w:val="o"/>
      <w:lvlJc w:val="left"/>
      <w:pPr>
        <w:ind w:left="3310" w:hanging="360"/>
      </w:pPr>
      <w:rPr>
        <w:rFonts w:ascii="Courier New" w:hAnsi="Courier New" w:cs="Courier New" w:hint="default"/>
      </w:rPr>
    </w:lvl>
    <w:lvl w:ilvl="5" w:tplc="04090005" w:tentative="1">
      <w:start w:val="1"/>
      <w:numFmt w:val="bullet"/>
      <w:lvlText w:val=""/>
      <w:lvlJc w:val="left"/>
      <w:pPr>
        <w:ind w:left="4030" w:hanging="360"/>
      </w:pPr>
      <w:rPr>
        <w:rFonts w:ascii="Wingdings" w:hAnsi="Wingdings" w:hint="default"/>
      </w:rPr>
    </w:lvl>
    <w:lvl w:ilvl="6" w:tplc="04090001" w:tentative="1">
      <w:start w:val="1"/>
      <w:numFmt w:val="bullet"/>
      <w:lvlText w:val=""/>
      <w:lvlJc w:val="left"/>
      <w:pPr>
        <w:ind w:left="4750" w:hanging="360"/>
      </w:pPr>
      <w:rPr>
        <w:rFonts w:ascii="Symbol" w:hAnsi="Symbol" w:hint="default"/>
      </w:rPr>
    </w:lvl>
    <w:lvl w:ilvl="7" w:tplc="04090003" w:tentative="1">
      <w:start w:val="1"/>
      <w:numFmt w:val="bullet"/>
      <w:lvlText w:val="o"/>
      <w:lvlJc w:val="left"/>
      <w:pPr>
        <w:ind w:left="5470" w:hanging="360"/>
      </w:pPr>
      <w:rPr>
        <w:rFonts w:ascii="Courier New" w:hAnsi="Courier New" w:cs="Courier New" w:hint="default"/>
      </w:rPr>
    </w:lvl>
    <w:lvl w:ilvl="8" w:tplc="04090005" w:tentative="1">
      <w:start w:val="1"/>
      <w:numFmt w:val="bullet"/>
      <w:lvlText w:val=""/>
      <w:lvlJc w:val="left"/>
      <w:pPr>
        <w:ind w:left="6190" w:hanging="360"/>
      </w:pPr>
      <w:rPr>
        <w:rFonts w:ascii="Wingdings" w:hAnsi="Wingdings" w:hint="default"/>
      </w:rPr>
    </w:lvl>
  </w:abstractNum>
  <w:abstractNum w:abstractNumId="3">
    <w:nsid w:val="0ADE1B5E"/>
    <w:multiLevelType w:val="multilevel"/>
    <w:tmpl w:val="1B2E1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BE630D4"/>
    <w:multiLevelType w:val="hybridMultilevel"/>
    <w:tmpl w:val="D64846D6"/>
    <w:lvl w:ilvl="0" w:tplc="B798ED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34133"/>
    <w:multiLevelType w:val="hybridMultilevel"/>
    <w:tmpl w:val="07C44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A45F5A"/>
    <w:multiLevelType w:val="hybridMultilevel"/>
    <w:tmpl w:val="0A12AEE6"/>
    <w:lvl w:ilvl="0" w:tplc="B0A65054">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7">
    <w:nsid w:val="0ED0742A"/>
    <w:multiLevelType w:val="hybridMultilevel"/>
    <w:tmpl w:val="8CBC95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07935A8"/>
    <w:multiLevelType w:val="multilevel"/>
    <w:tmpl w:val="5C5EE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9675D1"/>
    <w:multiLevelType w:val="multilevel"/>
    <w:tmpl w:val="3646AD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4E97389"/>
    <w:multiLevelType w:val="hybridMultilevel"/>
    <w:tmpl w:val="49BE7C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5935CAC"/>
    <w:multiLevelType w:val="hybridMultilevel"/>
    <w:tmpl w:val="FBFA6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7D723A"/>
    <w:multiLevelType w:val="multilevel"/>
    <w:tmpl w:val="C312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4849B9"/>
    <w:multiLevelType w:val="multilevel"/>
    <w:tmpl w:val="234ED0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BF6489"/>
    <w:multiLevelType w:val="hybridMultilevel"/>
    <w:tmpl w:val="3802F3AC"/>
    <w:lvl w:ilvl="0" w:tplc="04090001">
      <w:start w:val="1"/>
      <w:numFmt w:val="bullet"/>
      <w:lvlText w:val=""/>
      <w:lvlJc w:val="left"/>
      <w:pPr>
        <w:ind w:left="838" w:hanging="360"/>
      </w:pPr>
      <w:rPr>
        <w:rFonts w:ascii="Symbol" w:hAnsi="Symbol" w:hint="default"/>
      </w:rPr>
    </w:lvl>
    <w:lvl w:ilvl="1" w:tplc="04090003" w:tentative="1">
      <w:start w:val="1"/>
      <w:numFmt w:val="bullet"/>
      <w:lvlText w:val="o"/>
      <w:lvlJc w:val="left"/>
      <w:pPr>
        <w:ind w:left="1558" w:hanging="360"/>
      </w:pPr>
      <w:rPr>
        <w:rFonts w:ascii="Courier New" w:hAnsi="Courier New" w:cs="Courier New" w:hint="default"/>
      </w:rPr>
    </w:lvl>
    <w:lvl w:ilvl="2" w:tplc="04090005" w:tentative="1">
      <w:start w:val="1"/>
      <w:numFmt w:val="bullet"/>
      <w:lvlText w:val=""/>
      <w:lvlJc w:val="left"/>
      <w:pPr>
        <w:ind w:left="2278" w:hanging="360"/>
      </w:pPr>
      <w:rPr>
        <w:rFonts w:ascii="Wingdings" w:hAnsi="Wingdings" w:hint="default"/>
      </w:rPr>
    </w:lvl>
    <w:lvl w:ilvl="3" w:tplc="04090001" w:tentative="1">
      <w:start w:val="1"/>
      <w:numFmt w:val="bullet"/>
      <w:lvlText w:val=""/>
      <w:lvlJc w:val="left"/>
      <w:pPr>
        <w:ind w:left="2998" w:hanging="360"/>
      </w:pPr>
      <w:rPr>
        <w:rFonts w:ascii="Symbol" w:hAnsi="Symbol" w:hint="default"/>
      </w:rPr>
    </w:lvl>
    <w:lvl w:ilvl="4" w:tplc="04090003" w:tentative="1">
      <w:start w:val="1"/>
      <w:numFmt w:val="bullet"/>
      <w:lvlText w:val="o"/>
      <w:lvlJc w:val="left"/>
      <w:pPr>
        <w:ind w:left="3718" w:hanging="360"/>
      </w:pPr>
      <w:rPr>
        <w:rFonts w:ascii="Courier New" w:hAnsi="Courier New" w:cs="Courier New" w:hint="default"/>
      </w:rPr>
    </w:lvl>
    <w:lvl w:ilvl="5" w:tplc="04090005" w:tentative="1">
      <w:start w:val="1"/>
      <w:numFmt w:val="bullet"/>
      <w:lvlText w:val=""/>
      <w:lvlJc w:val="left"/>
      <w:pPr>
        <w:ind w:left="4438" w:hanging="360"/>
      </w:pPr>
      <w:rPr>
        <w:rFonts w:ascii="Wingdings" w:hAnsi="Wingdings" w:hint="default"/>
      </w:rPr>
    </w:lvl>
    <w:lvl w:ilvl="6" w:tplc="04090001" w:tentative="1">
      <w:start w:val="1"/>
      <w:numFmt w:val="bullet"/>
      <w:lvlText w:val=""/>
      <w:lvlJc w:val="left"/>
      <w:pPr>
        <w:ind w:left="5158" w:hanging="360"/>
      </w:pPr>
      <w:rPr>
        <w:rFonts w:ascii="Symbol" w:hAnsi="Symbol" w:hint="default"/>
      </w:rPr>
    </w:lvl>
    <w:lvl w:ilvl="7" w:tplc="04090003" w:tentative="1">
      <w:start w:val="1"/>
      <w:numFmt w:val="bullet"/>
      <w:lvlText w:val="o"/>
      <w:lvlJc w:val="left"/>
      <w:pPr>
        <w:ind w:left="5878" w:hanging="360"/>
      </w:pPr>
      <w:rPr>
        <w:rFonts w:ascii="Courier New" w:hAnsi="Courier New" w:cs="Courier New" w:hint="default"/>
      </w:rPr>
    </w:lvl>
    <w:lvl w:ilvl="8" w:tplc="04090005" w:tentative="1">
      <w:start w:val="1"/>
      <w:numFmt w:val="bullet"/>
      <w:lvlText w:val=""/>
      <w:lvlJc w:val="left"/>
      <w:pPr>
        <w:ind w:left="6598" w:hanging="360"/>
      </w:pPr>
      <w:rPr>
        <w:rFonts w:ascii="Wingdings" w:hAnsi="Wingdings" w:hint="default"/>
      </w:rPr>
    </w:lvl>
  </w:abstractNum>
  <w:abstractNum w:abstractNumId="15">
    <w:nsid w:val="27051427"/>
    <w:multiLevelType w:val="hybridMultilevel"/>
    <w:tmpl w:val="B856634E"/>
    <w:lvl w:ilvl="0" w:tplc="28F6ED90">
      <w:start w:val="1"/>
      <w:numFmt w:val="bullet"/>
      <w:lvlText w:val="•"/>
      <w:lvlJc w:val="left"/>
      <w:pPr>
        <w:tabs>
          <w:tab w:val="num" w:pos="720"/>
        </w:tabs>
        <w:ind w:left="720" w:hanging="360"/>
      </w:pPr>
      <w:rPr>
        <w:rFonts w:ascii="Times New Roman" w:hAnsi="Times New Roman" w:hint="default"/>
      </w:rPr>
    </w:lvl>
    <w:lvl w:ilvl="1" w:tplc="5238802C" w:tentative="1">
      <w:start w:val="1"/>
      <w:numFmt w:val="bullet"/>
      <w:lvlText w:val="•"/>
      <w:lvlJc w:val="left"/>
      <w:pPr>
        <w:tabs>
          <w:tab w:val="num" w:pos="1440"/>
        </w:tabs>
        <w:ind w:left="1440" w:hanging="360"/>
      </w:pPr>
      <w:rPr>
        <w:rFonts w:ascii="Times New Roman" w:hAnsi="Times New Roman" w:hint="default"/>
      </w:rPr>
    </w:lvl>
    <w:lvl w:ilvl="2" w:tplc="8D3A773E" w:tentative="1">
      <w:start w:val="1"/>
      <w:numFmt w:val="bullet"/>
      <w:lvlText w:val="•"/>
      <w:lvlJc w:val="left"/>
      <w:pPr>
        <w:tabs>
          <w:tab w:val="num" w:pos="2160"/>
        </w:tabs>
        <w:ind w:left="2160" w:hanging="360"/>
      </w:pPr>
      <w:rPr>
        <w:rFonts w:ascii="Times New Roman" w:hAnsi="Times New Roman" w:hint="default"/>
      </w:rPr>
    </w:lvl>
    <w:lvl w:ilvl="3" w:tplc="1E3407CA" w:tentative="1">
      <w:start w:val="1"/>
      <w:numFmt w:val="bullet"/>
      <w:lvlText w:val="•"/>
      <w:lvlJc w:val="left"/>
      <w:pPr>
        <w:tabs>
          <w:tab w:val="num" w:pos="2880"/>
        </w:tabs>
        <w:ind w:left="2880" w:hanging="360"/>
      </w:pPr>
      <w:rPr>
        <w:rFonts w:ascii="Times New Roman" w:hAnsi="Times New Roman" w:hint="default"/>
      </w:rPr>
    </w:lvl>
    <w:lvl w:ilvl="4" w:tplc="11509154" w:tentative="1">
      <w:start w:val="1"/>
      <w:numFmt w:val="bullet"/>
      <w:lvlText w:val="•"/>
      <w:lvlJc w:val="left"/>
      <w:pPr>
        <w:tabs>
          <w:tab w:val="num" w:pos="3600"/>
        </w:tabs>
        <w:ind w:left="3600" w:hanging="360"/>
      </w:pPr>
      <w:rPr>
        <w:rFonts w:ascii="Times New Roman" w:hAnsi="Times New Roman" w:hint="default"/>
      </w:rPr>
    </w:lvl>
    <w:lvl w:ilvl="5" w:tplc="BED6A38C" w:tentative="1">
      <w:start w:val="1"/>
      <w:numFmt w:val="bullet"/>
      <w:lvlText w:val="•"/>
      <w:lvlJc w:val="left"/>
      <w:pPr>
        <w:tabs>
          <w:tab w:val="num" w:pos="4320"/>
        </w:tabs>
        <w:ind w:left="4320" w:hanging="360"/>
      </w:pPr>
      <w:rPr>
        <w:rFonts w:ascii="Times New Roman" w:hAnsi="Times New Roman" w:hint="default"/>
      </w:rPr>
    </w:lvl>
    <w:lvl w:ilvl="6" w:tplc="A0D69AD6" w:tentative="1">
      <w:start w:val="1"/>
      <w:numFmt w:val="bullet"/>
      <w:lvlText w:val="•"/>
      <w:lvlJc w:val="left"/>
      <w:pPr>
        <w:tabs>
          <w:tab w:val="num" w:pos="5040"/>
        </w:tabs>
        <w:ind w:left="5040" w:hanging="360"/>
      </w:pPr>
      <w:rPr>
        <w:rFonts w:ascii="Times New Roman" w:hAnsi="Times New Roman" w:hint="default"/>
      </w:rPr>
    </w:lvl>
    <w:lvl w:ilvl="7" w:tplc="A1024A4A" w:tentative="1">
      <w:start w:val="1"/>
      <w:numFmt w:val="bullet"/>
      <w:lvlText w:val="•"/>
      <w:lvlJc w:val="left"/>
      <w:pPr>
        <w:tabs>
          <w:tab w:val="num" w:pos="5760"/>
        </w:tabs>
        <w:ind w:left="5760" w:hanging="360"/>
      </w:pPr>
      <w:rPr>
        <w:rFonts w:ascii="Times New Roman" w:hAnsi="Times New Roman" w:hint="default"/>
      </w:rPr>
    </w:lvl>
    <w:lvl w:ilvl="8" w:tplc="7F1E3F7A" w:tentative="1">
      <w:start w:val="1"/>
      <w:numFmt w:val="bullet"/>
      <w:lvlText w:val="•"/>
      <w:lvlJc w:val="left"/>
      <w:pPr>
        <w:tabs>
          <w:tab w:val="num" w:pos="6480"/>
        </w:tabs>
        <w:ind w:left="6480" w:hanging="360"/>
      </w:pPr>
      <w:rPr>
        <w:rFonts w:ascii="Times New Roman" w:hAnsi="Times New Roman" w:hint="default"/>
      </w:rPr>
    </w:lvl>
  </w:abstractNum>
  <w:abstractNum w:abstractNumId="16">
    <w:nsid w:val="29A84DB5"/>
    <w:multiLevelType w:val="hybridMultilevel"/>
    <w:tmpl w:val="E11A5496"/>
    <w:lvl w:ilvl="0" w:tplc="6DB2B188">
      <w:start w:val="1"/>
      <w:numFmt w:val="bullet"/>
      <w:lvlText w:val="•"/>
      <w:lvlJc w:val="left"/>
      <w:pPr>
        <w:tabs>
          <w:tab w:val="num" w:pos="720"/>
        </w:tabs>
        <w:ind w:left="720" w:hanging="360"/>
      </w:pPr>
      <w:rPr>
        <w:rFonts w:ascii="Times New Roman" w:hAnsi="Times New Roman" w:hint="default"/>
      </w:rPr>
    </w:lvl>
    <w:lvl w:ilvl="1" w:tplc="5F86013E" w:tentative="1">
      <w:start w:val="1"/>
      <w:numFmt w:val="bullet"/>
      <w:lvlText w:val="•"/>
      <w:lvlJc w:val="left"/>
      <w:pPr>
        <w:tabs>
          <w:tab w:val="num" w:pos="1440"/>
        </w:tabs>
        <w:ind w:left="1440" w:hanging="360"/>
      </w:pPr>
      <w:rPr>
        <w:rFonts w:ascii="Times New Roman" w:hAnsi="Times New Roman" w:hint="default"/>
      </w:rPr>
    </w:lvl>
    <w:lvl w:ilvl="2" w:tplc="EBA811FE" w:tentative="1">
      <w:start w:val="1"/>
      <w:numFmt w:val="bullet"/>
      <w:lvlText w:val="•"/>
      <w:lvlJc w:val="left"/>
      <w:pPr>
        <w:tabs>
          <w:tab w:val="num" w:pos="2160"/>
        </w:tabs>
        <w:ind w:left="2160" w:hanging="360"/>
      </w:pPr>
      <w:rPr>
        <w:rFonts w:ascii="Times New Roman" w:hAnsi="Times New Roman" w:hint="default"/>
      </w:rPr>
    </w:lvl>
    <w:lvl w:ilvl="3" w:tplc="BA9EECE0" w:tentative="1">
      <w:start w:val="1"/>
      <w:numFmt w:val="bullet"/>
      <w:lvlText w:val="•"/>
      <w:lvlJc w:val="left"/>
      <w:pPr>
        <w:tabs>
          <w:tab w:val="num" w:pos="2880"/>
        </w:tabs>
        <w:ind w:left="2880" w:hanging="360"/>
      </w:pPr>
      <w:rPr>
        <w:rFonts w:ascii="Times New Roman" w:hAnsi="Times New Roman" w:hint="default"/>
      </w:rPr>
    </w:lvl>
    <w:lvl w:ilvl="4" w:tplc="D6065A94" w:tentative="1">
      <w:start w:val="1"/>
      <w:numFmt w:val="bullet"/>
      <w:lvlText w:val="•"/>
      <w:lvlJc w:val="left"/>
      <w:pPr>
        <w:tabs>
          <w:tab w:val="num" w:pos="3600"/>
        </w:tabs>
        <w:ind w:left="3600" w:hanging="360"/>
      </w:pPr>
      <w:rPr>
        <w:rFonts w:ascii="Times New Roman" w:hAnsi="Times New Roman" w:hint="default"/>
      </w:rPr>
    </w:lvl>
    <w:lvl w:ilvl="5" w:tplc="6B0E868A" w:tentative="1">
      <w:start w:val="1"/>
      <w:numFmt w:val="bullet"/>
      <w:lvlText w:val="•"/>
      <w:lvlJc w:val="left"/>
      <w:pPr>
        <w:tabs>
          <w:tab w:val="num" w:pos="4320"/>
        </w:tabs>
        <w:ind w:left="4320" w:hanging="360"/>
      </w:pPr>
      <w:rPr>
        <w:rFonts w:ascii="Times New Roman" w:hAnsi="Times New Roman" w:hint="default"/>
      </w:rPr>
    </w:lvl>
    <w:lvl w:ilvl="6" w:tplc="C1FA20D2" w:tentative="1">
      <w:start w:val="1"/>
      <w:numFmt w:val="bullet"/>
      <w:lvlText w:val="•"/>
      <w:lvlJc w:val="left"/>
      <w:pPr>
        <w:tabs>
          <w:tab w:val="num" w:pos="5040"/>
        </w:tabs>
        <w:ind w:left="5040" w:hanging="360"/>
      </w:pPr>
      <w:rPr>
        <w:rFonts w:ascii="Times New Roman" w:hAnsi="Times New Roman" w:hint="default"/>
      </w:rPr>
    </w:lvl>
    <w:lvl w:ilvl="7" w:tplc="A2D2DC34" w:tentative="1">
      <w:start w:val="1"/>
      <w:numFmt w:val="bullet"/>
      <w:lvlText w:val="•"/>
      <w:lvlJc w:val="left"/>
      <w:pPr>
        <w:tabs>
          <w:tab w:val="num" w:pos="5760"/>
        </w:tabs>
        <w:ind w:left="5760" w:hanging="360"/>
      </w:pPr>
      <w:rPr>
        <w:rFonts w:ascii="Times New Roman" w:hAnsi="Times New Roman" w:hint="default"/>
      </w:rPr>
    </w:lvl>
    <w:lvl w:ilvl="8" w:tplc="6B44792A" w:tentative="1">
      <w:start w:val="1"/>
      <w:numFmt w:val="bullet"/>
      <w:lvlText w:val="•"/>
      <w:lvlJc w:val="left"/>
      <w:pPr>
        <w:tabs>
          <w:tab w:val="num" w:pos="6480"/>
        </w:tabs>
        <w:ind w:left="6480" w:hanging="360"/>
      </w:pPr>
      <w:rPr>
        <w:rFonts w:ascii="Times New Roman" w:hAnsi="Times New Roman" w:hint="default"/>
      </w:rPr>
    </w:lvl>
  </w:abstractNum>
  <w:abstractNum w:abstractNumId="17">
    <w:nsid w:val="2FA16758"/>
    <w:multiLevelType w:val="hybridMultilevel"/>
    <w:tmpl w:val="C9205914"/>
    <w:lvl w:ilvl="0" w:tplc="EC422818">
      <w:start w:val="1"/>
      <w:numFmt w:val="bullet"/>
      <w:lvlText w:val="•"/>
      <w:lvlJc w:val="left"/>
      <w:pPr>
        <w:tabs>
          <w:tab w:val="num" w:pos="720"/>
        </w:tabs>
        <w:ind w:left="720" w:hanging="360"/>
      </w:pPr>
      <w:rPr>
        <w:rFonts w:ascii="Times New Roman" w:hAnsi="Times New Roman" w:hint="default"/>
      </w:rPr>
    </w:lvl>
    <w:lvl w:ilvl="1" w:tplc="80BE9296" w:tentative="1">
      <w:start w:val="1"/>
      <w:numFmt w:val="bullet"/>
      <w:lvlText w:val="•"/>
      <w:lvlJc w:val="left"/>
      <w:pPr>
        <w:tabs>
          <w:tab w:val="num" w:pos="1440"/>
        </w:tabs>
        <w:ind w:left="1440" w:hanging="360"/>
      </w:pPr>
      <w:rPr>
        <w:rFonts w:ascii="Times New Roman" w:hAnsi="Times New Roman" w:hint="default"/>
      </w:rPr>
    </w:lvl>
    <w:lvl w:ilvl="2" w:tplc="EF1A5ABC" w:tentative="1">
      <w:start w:val="1"/>
      <w:numFmt w:val="bullet"/>
      <w:lvlText w:val="•"/>
      <w:lvlJc w:val="left"/>
      <w:pPr>
        <w:tabs>
          <w:tab w:val="num" w:pos="2160"/>
        </w:tabs>
        <w:ind w:left="2160" w:hanging="360"/>
      </w:pPr>
      <w:rPr>
        <w:rFonts w:ascii="Times New Roman" w:hAnsi="Times New Roman" w:hint="default"/>
      </w:rPr>
    </w:lvl>
    <w:lvl w:ilvl="3" w:tplc="3BE05E1C" w:tentative="1">
      <w:start w:val="1"/>
      <w:numFmt w:val="bullet"/>
      <w:lvlText w:val="•"/>
      <w:lvlJc w:val="left"/>
      <w:pPr>
        <w:tabs>
          <w:tab w:val="num" w:pos="2880"/>
        </w:tabs>
        <w:ind w:left="2880" w:hanging="360"/>
      </w:pPr>
      <w:rPr>
        <w:rFonts w:ascii="Times New Roman" w:hAnsi="Times New Roman" w:hint="default"/>
      </w:rPr>
    </w:lvl>
    <w:lvl w:ilvl="4" w:tplc="C91A8F08" w:tentative="1">
      <w:start w:val="1"/>
      <w:numFmt w:val="bullet"/>
      <w:lvlText w:val="•"/>
      <w:lvlJc w:val="left"/>
      <w:pPr>
        <w:tabs>
          <w:tab w:val="num" w:pos="3600"/>
        </w:tabs>
        <w:ind w:left="3600" w:hanging="360"/>
      </w:pPr>
      <w:rPr>
        <w:rFonts w:ascii="Times New Roman" w:hAnsi="Times New Roman" w:hint="default"/>
      </w:rPr>
    </w:lvl>
    <w:lvl w:ilvl="5" w:tplc="8C8A295C" w:tentative="1">
      <w:start w:val="1"/>
      <w:numFmt w:val="bullet"/>
      <w:lvlText w:val="•"/>
      <w:lvlJc w:val="left"/>
      <w:pPr>
        <w:tabs>
          <w:tab w:val="num" w:pos="4320"/>
        </w:tabs>
        <w:ind w:left="4320" w:hanging="360"/>
      </w:pPr>
      <w:rPr>
        <w:rFonts w:ascii="Times New Roman" w:hAnsi="Times New Roman" w:hint="default"/>
      </w:rPr>
    </w:lvl>
    <w:lvl w:ilvl="6" w:tplc="0088C6AA" w:tentative="1">
      <w:start w:val="1"/>
      <w:numFmt w:val="bullet"/>
      <w:lvlText w:val="•"/>
      <w:lvlJc w:val="left"/>
      <w:pPr>
        <w:tabs>
          <w:tab w:val="num" w:pos="5040"/>
        </w:tabs>
        <w:ind w:left="5040" w:hanging="360"/>
      </w:pPr>
      <w:rPr>
        <w:rFonts w:ascii="Times New Roman" w:hAnsi="Times New Roman" w:hint="default"/>
      </w:rPr>
    </w:lvl>
    <w:lvl w:ilvl="7" w:tplc="19481D36" w:tentative="1">
      <w:start w:val="1"/>
      <w:numFmt w:val="bullet"/>
      <w:lvlText w:val="•"/>
      <w:lvlJc w:val="left"/>
      <w:pPr>
        <w:tabs>
          <w:tab w:val="num" w:pos="5760"/>
        </w:tabs>
        <w:ind w:left="5760" w:hanging="360"/>
      </w:pPr>
      <w:rPr>
        <w:rFonts w:ascii="Times New Roman" w:hAnsi="Times New Roman" w:hint="default"/>
      </w:rPr>
    </w:lvl>
    <w:lvl w:ilvl="8" w:tplc="0DA83DCA"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0404688"/>
    <w:multiLevelType w:val="hybridMultilevel"/>
    <w:tmpl w:val="B3B4A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1B27D9"/>
    <w:multiLevelType w:val="hybridMultilevel"/>
    <w:tmpl w:val="F9DC1360"/>
    <w:lvl w:ilvl="0" w:tplc="8A36BA18">
      <w:start w:val="1"/>
      <w:numFmt w:val="bullet"/>
      <w:lvlText w:val="•"/>
      <w:lvlJc w:val="left"/>
      <w:pPr>
        <w:tabs>
          <w:tab w:val="num" w:pos="720"/>
        </w:tabs>
        <w:ind w:left="720" w:hanging="360"/>
      </w:pPr>
      <w:rPr>
        <w:rFonts w:ascii="Times New Roman" w:hAnsi="Times New Roman" w:hint="default"/>
      </w:rPr>
    </w:lvl>
    <w:lvl w:ilvl="1" w:tplc="A4C6D4AC" w:tentative="1">
      <w:start w:val="1"/>
      <w:numFmt w:val="bullet"/>
      <w:lvlText w:val="•"/>
      <w:lvlJc w:val="left"/>
      <w:pPr>
        <w:tabs>
          <w:tab w:val="num" w:pos="1440"/>
        </w:tabs>
        <w:ind w:left="1440" w:hanging="360"/>
      </w:pPr>
      <w:rPr>
        <w:rFonts w:ascii="Times New Roman" w:hAnsi="Times New Roman" w:hint="default"/>
      </w:rPr>
    </w:lvl>
    <w:lvl w:ilvl="2" w:tplc="75B29554" w:tentative="1">
      <w:start w:val="1"/>
      <w:numFmt w:val="bullet"/>
      <w:lvlText w:val="•"/>
      <w:lvlJc w:val="left"/>
      <w:pPr>
        <w:tabs>
          <w:tab w:val="num" w:pos="2160"/>
        </w:tabs>
        <w:ind w:left="2160" w:hanging="360"/>
      </w:pPr>
      <w:rPr>
        <w:rFonts w:ascii="Times New Roman" w:hAnsi="Times New Roman" w:hint="default"/>
      </w:rPr>
    </w:lvl>
    <w:lvl w:ilvl="3" w:tplc="5380C3BA" w:tentative="1">
      <w:start w:val="1"/>
      <w:numFmt w:val="bullet"/>
      <w:lvlText w:val="•"/>
      <w:lvlJc w:val="left"/>
      <w:pPr>
        <w:tabs>
          <w:tab w:val="num" w:pos="2880"/>
        </w:tabs>
        <w:ind w:left="2880" w:hanging="360"/>
      </w:pPr>
      <w:rPr>
        <w:rFonts w:ascii="Times New Roman" w:hAnsi="Times New Roman" w:hint="default"/>
      </w:rPr>
    </w:lvl>
    <w:lvl w:ilvl="4" w:tplc="315CEA9E" w:tentative="1">
      <w:start w:val="1"/>
      <w:numFmt w:val="bullet"/>
      <w:lvlText w:val="•"/>
      <w:lvlJc w:val="left"/>
      <w:pPr>
        <w:tabs>
          <w:tab w:val="num" w:pos="3600"/>
        </w:tabs>
        <w:ind w:left="3600" w:hanging="360"/>
      </w:pPr>
      <w:rPr>
        <w:rFonts w:ascii="Times New Roman" w:hAnsi="Times New Roman" w:hint="default"/>
      </w:rPr>
    </w:lvl>
    <w:lvl w:ilvl="5" w:tplc="3110B5F0" w:tentative="1">
      <w:start w:val="1"/>
      <w:numFmt w:val="bullet"/>
      <w:lvlText w:val="•"/>
      <w:lvlJc w:val="left"/>
      <w:pPr>
        <w:tabs>
          <w:tab w:val="num" w:pos="4320"/>
        </w:tabs>
        <w:ind w:left="4320" w:hanging="360"/>
      </w:pPr>
      <w:rPr>
        <w:rFonts w:ascii="Times New Roman" w:hAnsi="Times New Roman" w:hint="default"/>
      </w:rPr>
    </w:lvl>
    <w:lvl w:ilvl="6" w:tplc="2BF25D24" w:tentative="1">
      <w:start w:val="1"/>
      <w:numFmt w:val="bullet"/>
      <w:lvlText w:val="•"/>
      <w:lvlJc w:val="left"/>
      <w:pPr>
        <w:tabs>
          <w:tab w:val="num" w:pos="5040"/>
        </w:tabs>
        <w:ind w:left="5040" w:hanging="360"/>
      </w:pPr>
      <w:rPr>
        <w:rFonts w:ascii="Times New Roman" w:hAnsi="Times New Roman" w:hint="default"/>
      </w:rPr>
    </w:lvl>
    <w:lvl w:ilvl="7" w:tplc="82E2AD8E" w:tentative="1">
      <w:start w:val="1"/>
      <w:numFmt w:val="bullet"/>
      <w:lvlText w:val="•"/>
      <w:lvlJc w:val="left"/>
      <w:pPr>
        <w:tabs>
          <w:tab w:val="num" w:pos="5760"/>
        </w:tabs>
        <w:ind w:left="5760" w:hanging="360"/>
      </w:pPr>
      <w:rPr>
        <w:rFonts w:ascii="Times New Roman" w:hAnsi="Times New Roman" w:hint="default"/>
      </w:rPr>
    </w:lvl>
    <w:lvl w:ilvl="8" w:tplc="9E20B322"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7481246"/>
    <w:multiLevelType w:val="hybridMultilevel"/>
    <w:tmpl w:val="D64846D6"/>
    <w:lvl w:ilvl="0" w:tplc="B798ED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99547B2"/>
    <w:multiLevelType w:val="hybridMultilevel"/>
    <w:tmpl w:val="6EB0A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A83B55"/>
    <w:multiLevelType w:val="multilevel"/>
    <w:tmpl w:val="D76E12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D757F2F"/>
    <w:multiLevelType w:val="multilevel"/>
    <w:tmpl w:val="19566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EDE03FC"/>
    <w:multiLevelType w:val="multilevel"/>
    <w:tmpl w:val="285E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1691D59"/>
    <w:multiLevelType w:val="hybridMultilevel"/>
    <w:tmpl w:val="0C907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1961EE"/>
    <w:multiLevelType w:val="hybridMultilevel"/>
    <w:tmpl w:val="3E688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AB4467"/>
    <w:multiLevelType w:val="hybridMultilevel"/>
    <w:tmpl w:val="CBE80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5132D0"/>
    <w:multiLevelType w:val="hybridMultilevel"/>
    <w:tmpl w:val="47423852"/>
    <w:lvl w:ilvl="0" w:tplc="2D8A4D0A">
      <w:start w:val="1"/>
      <w:numFmt w:val="bullet"/>
      <w:lvlText w:val="•"/>
      <w:lvlJc w:val="left"/>
      <w:pPr>
        <w:tabs>
          <w:tab w:val="num" w:pos="720"/>
        </w:tabs>
        <w:ind w:left="720" w:hanging="360"/>
      </w:pPr>
      <w:rPr>
        <w:rFonts w:ascii="Times New Roman" w:hAnsi="Times New Roman" w:hint="default"/>
      </w:rPr>
    </w:lvl>
    <w:lvl w:ilvl="1" w:tplc="EBC45822">
      <w:start w:val="3611"/>
      <w:numFmt w:val="bullet"/>
      <w:lvlText w:val="–"/>
      <w:lvlJc w:val="left"/>
      <w:pPr>
        <w:tabs>
          <w:tab w:val="num" w:pos="1440"/>
        </w:tabs>
        <w:ind w:left="1440" w:hanging="360"/>
      </w:pPr>
      <w:rPr>
        <w:rFonts w:ascii="Times New Roman" w:hAnsi="Times New Roman" w:hint="default"/>
      </w:rPr>
    </w:lvl>
    <w:lvl w:ilvl="2" w:tplc="A7A03424" w:tentative="1">
      <w:start w:val="1"/>
      <w:numFmt w:val="bullet"/>
      <w:lvlText w:val="•"/>
      <w:lvlJc w:val="left"/>
      <w:pPr>
        <w:tabs>
          <w:tab w:val="num" w:pos="2160"/>
        </w:tabs>
        <w:ind w:left="2160" w:hanging="360"/>
      </w:pPr>
      <w:rPr>
        <w:rFonts w:ascii="Times New Roman" w:hAnsi="Times New Roman" w:hint="default"/>
      </w:rPr>
    </w:lvl>
    <w:lvl w:ilvl="3" w:tplc="B3904500" w:tentative="1">
      <w:start w:val="1"/>
      <w:numFmt w:val="bullet"/>
      <w:lvlText w:val="•"/>
      <w:lvlJc w:val="left"/>
      <w:pPr>
        <w:tabs>
          <w:tab w:val="num" w:pos="2880"/>
        </w:tabs>
        <w:ind w:left="2880" w:hanging="360"/>
      </w:pPr>
      <w:rPr>
        <w:rFonts w:ascii="Times New Roman" w:hAnsi="Times New Roman" w:hint="default"/>
      </w:rPr>
    </w:lvl>
    <w:lvl w:ilvl="4" w:tplc="910E5A0C" w:tentative="1">
      <w:start w:val="1"/>
      <w:numFmt w:val="bullet"/>
      <w:lvlText w:val="•"/>
      <w:lvlJc w:val="left"/>
      <w:pPr>
        <w:tabs>
          <w:tab w:val="num" w:pos="3600"/>
        </w:tabs>
        <w:ind w:left="3600" w:hanging="360"/>
      </w:pPr>
      <w:rPr>
        <w:rFonts w:ascii="Times New Roman" w:hAnsi="Times New Roman" w:hint="default"/>
      </w:rPr>
    </w:lvl>
    <w:lvl w:ilvl="5" w:tplc="EC7023F4" w:tentative="1">
      <w:start w:val="1"/>
      <w:numFmt w:val="bullet"/>
      <w:lvlText w:val="•"/>
      <w:lvlJc w:val="left"/>
      <w:pPr>
        <w:tabs>
          <w:tab w:val="num" w:pos="4320"/>
        </w:tabs>
        <w:ind w:left="4320" w:hanging="360"/>
      </w:pPr>
      <w:rPr>
        <w:rFonts w:ascii="Times New Roman" w:hAnsi="Times New Roman" w:hint="default"/>
      </w:rPr>
    </w:lvl>
    <w:lvl w:ilvl="6" w:tplc="B68E156C" w:tentative="1">
      <w:start w:val="1"/>
      <w:numFmt w:val="bullet"/>
      <w:lvlText w:val="•"/>
      <w:lvlJc w:val="left"/>
      <w:pPr>
        <w:tabs>
          <w:tab w:val="num" w:pos="5040"/>
        </w:tabs>
        <w:ind w:left="5040" w:hanging="360"/>
      </w:pPr>
      <w:rPr>
        <w:rFonts w:ascii="Times New Roman" w:hAnsi="Times New Roman" w:hint="default"/>
      </w:rPr>
    </w:lvl>
    <w:lvl w:ilvl="7" w:tplc="27D0DB58" w:tentative="1">
      <w:start w:val="1"/>
      <w:numFmt w:val="bullet"/>
      <w:lvlText w:val="•"/>
      <w:lvlJc w:val="left"/>
      <w:pPr>
        <w:tabs>
          <w:tab w:val="num" w:pos="5760"/>
        </w:tabs>
        <w:ind w:left="5760" w:hanging="360"/>
      </w:pPr>
      <w:rPr>
        <w:rFonts w:ascii="Times New Roman" w:hAnsi="Times New Roman" w:hint="default"/>
      </w:rPr>
    </w:lvl>
    <w:lvl w:ilvl="8" w:tplc="77B6E16C"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64263DC"/>
    <w:multiLevelType w:val="hybridMultilevel"/>
    <w:tmpl w:val="581CA054"/>
    <w:lvl w:ilvl="0" w:tplc="2ECEE2F8">
      <w:start w:val="1"/>
      <w:numFmt w:val="bullet"/>
      <w:lvlText w:val="•"/>
      <w:lvlJc w:val="left"/>
      <w:pPr>
        <w:tabs>
          <w:tab w:val="num" w:pos="720"/>
        </w:tabs>
        <w:ind w:left="720" w:hanging="360"/>
      </w:pPr>
      <w:rPr>
        <w:rFonts w:ascii="Times New Roman" w:hAnsi="Times New Roman" w:hint="default"/>
      </w:rPr>
    </w:lvl>
    <w:lvl w:ilvl="1" w:tplc="D5781AB6" w:tentative="1">
      <w:start w:val="1"/>
      <w:numFmt w:val="bullet"/>
      <w:lvlText w:val="•"/>
      <w:lvlJc w:val="left"/>
      <w:pPr>
        <w:tabs>
          <w:tab w:val="num" w:pos="1440"/>
        </w:tabs>
        <w:ind w:left="1440" w:hanging="360"/>
      </w:pPr>
      <w:rPr>
        <w:rFonts w:ascii="Times New Roman" w:hAnsi="Times New Roman" w:hint="default"/>
      </w:rPr>
    </w:lvl>
    <w:lvl w:ilvl="2" w:tplc="0168571E" w:tentative="1">
      <w:start w:val="1"/>
      <w:numFmt w:val="bullet"/>
      <w:lvlText w:val="•"/>
      <w:lvlJc w:val="left"/>
      <w:pPr>
        <w:tabs>
          <w:tab w:val="num" w:pos="2160"/>
        </w:tabs>
        <w:ind w:left="2160" w:hanging="360"/>
      </w:pPr>
      <w:rPr>
        <w:rFonts w:ascii="Times New Roman" w:hAnsi="Times New Roman" w:hint="default"/>
      </w:rPr>
    </w:lvl>
    <w:lvl w:ilvl="3" w:tplc="A8788138" w:tentative="1">
      <w:start w:val="1"/>
      <w:numFmt w:val="bullet"/>
      <w:lvlText w:val="•"/>
      <w:lvlJc w:val="left"/>
      <w:pPr>
        <w:tabs>
          <w:tab w:val="num" w:pos="2880"/>
        </w:tabs>
        <w:ind w:left="2880" w:hanging="360"/>
      </w:pPr>
      <w:rPr>
        <w:rFonts w:ascii="Times New Roman" w:hAnsi="Times New Roman" w:hint="default"/>
      </w:rPr>
    </w:lvl>
    <w:lvl w:ilvl="4" w:tplc="D78CD43C" w:tentative="1">
      <w:start w:val="1"/>
      <w:numFmt w:val="bullet"/>
      <w:lvlText w:val="•"/>
      <w:lvlJc w:val="left"/>
      <w:pPr>
        <w:tabs>
          <w:tab w:val="num" w:pos="3600"/>
        </w:tabs>
        <w:ind w:left="3600" w:hanging="360"/>
      </w:pPr>
      <w:rPr>
        <w:rFonts w:ascii="Times New Roman" w:hAnsi="Times New Roman" w:hint="default"/>
      </w:rPr>
    </w:lvl>
    <w:lvl w:ilvl="5" w:tplc="BA9C6CC6" w:tentative="1">
      <w:start w:val="1"/>
      <w:numFmt w:val="bullet"/>
      <w:lvlText w:val="•"/>
      <w:lvlJc w:val="left"/>
      <w:pPr>
        <w:tabs>
          <w:tab w:val="num" w:pos="4320"/>
        </w:tabs>
        <w:ind w:left="4320" w:hanging="360"/>
      </w:pPr>
      <w:rPr>
        <w:rFonts w:ascii="Times New Roman" w:hAnsi="Times New Roman" w:hint="default"/>
      </w:rPr>
    </w:lvl>
    <w:lvl w:ilvl="6" w:tplc="5426C882" w:tentative="1">
      <w:start w:val="1"/>
      <w:numFmt w:val="bullet"/>
      <w:lvlText w:val="•"/>
      <w:lvlJc w:val="left"/>
      <w:pPr>
        <w:tabs>
          <w:tab w:val="num" w:pos="5040"/>
        </w:tabs>
        <w:ind w:left="5040" w:hanging="360"/>
      </w:pPr>
      <w:rPr>
        <w:rFonts w:ascii="Times New Roman" w:hAnsi="Times New Roman" w:hint="default"/>
      </w:rPr>
    </w:lvl>
    <w:lvl w:ilvl="7" w:tplc="D102D552" w:tentative="1">
      <w:start w:val="1"/>
      <w:numFmt w:val="bullet"/>
      <w:lvlText w:val="•"/>
      <w:lvlJc w:val="left"/>
      <w:pPr>
        <w:tabs>
          <w:tab w:val="num" w:pos="5760"/>
        </w:tabs>
        <w:ind w:left="5760" w:hanging="360"/>
      </w:pPr>
      <w:rPr>
        <w:rFonts w:ascii="Times New Roman" w:hAnsi="Times New Roman" w:hint="default"/>
      </w:rPr>
    </w:lvl>
    <w:lvl w:ilvl="8" w:tplc="585E88E8"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6833176"/>
    <w:multiLevelType w:val="hybridMultilevel"/>
    <w:tmpl w:val="71BA59B4"/>
    <w:lvl w:ilvl="0" w:tplc="9F62FCD8">
      <w:start w:val="1"/>
      <w:numFmt w:val="bullet"/>
      <w:lvlText w:val="•"/>
      <w:lvlJc w:val="left"/>
      <w:pPr>
        <w:tabs>
          <w:tab w:val="num" w:pos="720"/>
        </w:tabs>
        <w:ind w:left="720" w:hanging="360"/>
      </w:pPr>
      <w:rPr>
        <w:rFonts w:ascii="Times New Roman" w:hAnsi="Times New Roman" w:hint="default"/>
      </w:rPr>
    </w:lvl>
    <w:lvl w:ilvl="1" w:tplc="9146A258">
      <w:start w:val="3670"/>
      <w:numFmt w:val="bullet"/>
      <w:lvlText w:val="–"/>
      <w:lvlJc w:val="left"/>
      <w:pPr>
        <w:tabs>
          <w:tab w:val="num" w:pos="1440"/>
        </w:tabs>
        <w:ind w:left="1440" w:hanging="360"/>
      </w:pPr>
      <w:rPr>
        <w:rFonts w:ascii="Times New Roman" w:hAnsi="Times New Roman" w:hint="default"/>
      </w:rPr>
    </w:lvl>
    <w:lvl w:ilvl="2" w:tplc="A3B60698" w:tentative="1">
      <w:start w:val="1"/>
      <w:numFmt w:val="bullet"/>
      <w:lvlText w:val="•"/>
      <w:lvlJc w:val="left"/>
      <w:pPr>
        <w:tabs>
          <w:tab w:val="num" w:pos="2160"/>
        </w:tabs>
        <w:ind w:left="2160" w:hanging="360"/>
      </w:pPr>
      <w:rPr>
        <w:rFonts w:ascii="Times New Roman" w:hAnsi="Times New Roman" w:hint="default"/>
      </w:rPr>
    </w:lvl>
    <w:lvl w:ilvl="3" w:tplc="530ECE2C" w:tentative="1">
      <w:start w:val="1"/>
      <w:numFmt w:val="bullet"/>
      <w:lvlText w:val="•"/>
      <w:lvlJc w:val="left"/>
      <w:pPr>
        <w:tabs>
          <w:tab w:val="num" w:pos="2880"/>
        </w:tabs>
        <w:ind w:left="2880" w:hanging="360"/>
      </w:pPr>
      <w:rPr>
        <w:rFonts w:ascii="Times New Roman" w:hAnsi="Times New Roman" w:hint="default"/>
      </w:rPr>
    </w:lvl>
    <w:lvl w:ilvl="4" w:tplc="F830FE3A" w:tentative="1">
      <w:start w:val="1"/>
      <w:numFmt w:val="bullet"/>
      <w:lvlText w:val="•"/>
      <w:lvlJc w:val="left"/>
      <w:pPr>
        <w:tabs>
          <w:tab w:val="num" w:pos="3600"/>
        </w:tabs>
        <w:ind w:left="3600" w:hanging="360"/>
      </w:pPr>
      <w:rPr>
        <w:rFonts w:ascii="Times New Roman" w:hAnsi="Times New Roman" w:hint="default"/>
      </w:rPr>
    </w:lvl>
    <w:lvl w:ilvl="5" w:tplc="AD8AFF36" w:tentative="1">
      <w:start w:val="1"/>
      <w:numFmt w:val="bullet"/>
      <w:lvlText w:val="•"/>
      <w:lvlJc w:val="left"/>
      <w:pPr>
        <w:tabs>
          <w:tab w:val="num" w:pos="4320"/>
        </w:tabs>
        <w:ind w:left="4320" w:hanging="360"/>
      </w:pPr>
      <w:rPr>
        <w:rFonts w:ascii="Times New Roman" w:hAnsi="Times New Roman" w:hint="default"/>
      </w:rPr>
    </w:lvl>
    <w:lvl w:ilvl="6" w:tplc="5470C328" w:tentative="1">
      <w:start w:val="1"/>
      <w:numFmt w:val="bullet"/>
      <w:lvlText w:val="•"/>
      <w:lvlJc w:val="left"/>
      <w:pPr>
        <w:tabs>
          <w:tab w:val="num" w:pos="5040"/>
        </w:tabs>
        <w:ind w:left="5040" w:hanging="360"/>
      </w:pPr>
      <w:rPr>
        <w:rFonts w:ascii="Times New Roman" w:hAnsi="Times New Roman" w:hint="default"/>
      </w:rPr>
    </w:lvl>
    <w:lvl w:ilvl="7" w:tplc="8CFC33D2" w:tentative="1">
      <w:start w:val="1"/>
      <w:numFmt w:val="bullet"/>
      <w:lvlText w:val="•"/>
      <w:lvlJc w:val="left"/>
      <w:pPr>
        <w:tabs>
          <w:tab w:val="num" w:pos="5760"/>
        </w:tabs>
        <w:ind w:left="5760" w:hanging="360"/>
      </w:pPr>
      <w:rPr>
        <w:rFonts w:ascii="Times New Roman" w:hAnsi="Times New Roman" w:hint="default"/>
      </w:rPr>
    </w:lvl>
    <w:lvl w:ilvl="8" w:tplc="73E8FF70" w:tentative="1">
      <w:start w:val="1"/>
      <w:numFmt w:val="bullet"/>
      <w:lvlText w:val="•"/>
      <w:lvlJc w:val="left"/>
      <w:pPr>
        <w:tabs>
          <w:tab w:val="num" w:pos="6480"/>
        </w:tabs>
        <w:ind w:left="6480" w:hanging="360"/>
      </w:pPr>
      <w:rPr>
        <w:rFonts w:ascii="Times New Roman" w:hAnsi="Times New Roman" w:hint="default"/>
      </w:rPr>
    </w:lvl>
  </w:abstractNum>
  <w:abstractNum w:abstractNumId="31">
    <w:nsid w:val="57F9426B"/>
    <w:multiLevelType w:val="hybridMultilevel"/>
    <w:tmpl w:val="8EF27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312484"/>
    <w:multiLevelType w:val="hybridMultilevel"/>
    <w:tmpl w:val="08A64C56"/>
    <w:lvl w:ilvl="0" w:tplc="F5D69DE6">
      <w:start w:val="1"/>
      <w:numFmt w:val="bullet"/>
      <w:lvlText w:val="•"/>
      <w:lvlJc w:val="left"/>
      <w:pPr>
        <w:tabs>
          <w:tab w:val="num" w:pos="720"/>
        </w:tabs>
        <w:ind w:left="720" w:hanging="360"/>
      </w:pPr>
      <w:rPr>
        <w:rFonts w:ascii="Times New Roman" w:hAnsi="Times New Roman" w:hint="default"/>
      </w:rPr>
    </w:lvl>
    <w:lvl w:ilvl="1" w:tplc="02141624" w:tentative="1">
      <w:start w:val="1"/>
      <w:numFmt w:val="bullet"/>
      <w:lvlText w:val="•"/>
      <w:lvlJc w:val="left"/>
      <w:pPr>
        <w:tabs>
          <w:tab w:val="num" w:pos="1440"/>
        </w:tabs>
        <w:ind w:left="1440" w:hanging="360"/>
      </w:pPr>
      <w:rPr>
        <w:rFonts w:ascii="Times New Roman" w:hAnsi="Times New Roman" w:hint="default"/>
      </w:rPr>
    </w:lvl>
    <w:lvl w:ilvl="2" w:tplc="E47E597C" w:tentative="1">
      <w:start w:val="1"/>
      <w:numFmt w:val="bullet"/>
      <w:lvlText w:val="•"/>
      <w:lvlJc w:val="left"/>
      <w:pPr>
        <w:tabs>
          <w:tab w:val="num" w:pos="2160"/>
        </w:tabs>
        <w:ind w:left="2160" w:hanging="360"/>
      </w:pPr>
      <w:rPr>
        <w:rFonts w:ascii="Times New Roman" w:hAnsi="Times New Roman" w:hint="default"/>
      </w:rPr>
    </w:lvl>
    <w:lvl w:ilvl="3" w:tplc="877E83A4" w:tentative="1">
      <w:start w:val="1"/>
      <w:numFmt w:val="bullet"/>
      <w:lvlText w:val="•"/>
      <w:lvlJc w:val="left"/>
      <w:pPr>
        <w:tabs>
          <w:tab w:val="num" w:pos="2880"/>
        </w:tabs>
        <w:ind w:left="2880" w:hanging="360"/>
      </w:pPr>
      <w:rPr>
        <w:rFonts w:ascii="Times New Roman" w:hAnsi="Times New Roman" w:hint="default"/>
      </w:rPr>
    </w:lvl>
    <w:lvl w:ilvl="4" w:tplc="AB160B6C" w:tentative="1">
      <w:start w:val="1"/>
      <w:numFmt w:val="bullet"/>
      <w:lvlText w:val="•"/>
      <w:lvlJc w:val="left"/>
      <w:pPr>
        <w:tabs>
          <w:tab w:val="num" w:pos="3600"/>
        </w:tabs>
        <w:ind w:left="3600" w:hanging="360"/>
      </w:pPr>
      <w:rPr>
        <w:rFonts w:ascii="Times New Roman" w:hAnsi="Times New Roman" w:hint="default"/>
      </w:rPr>
    </w:lvl>
    <w:lvl w:ilvl="5" w:tplc="91B68308" w:tentative="1">
      <w:start w:val="1"/>
      <w:numFmt w:val="bullet"/>
      <w:lvlText w:val="•"/>
      <w:lvlJc w:val="left"/>
      <w:pPr>
        <w:tabs>
          <w:tab w:val="num" w:pos="4320"/>
        </w:tabs>
        <w:ind w:left="4320" w:hanging="360"/>
      </w:pPr>
      <w:rPr>
        <w:rFonts w:ascii="Times New Roman" w:hAnsi="Times New Roman" w:hint="default"/>
      </w:rPr>
    </w:lvl>
    <w:lvl w:ilvl="6" w:tplc="73F87A96" w:tentative="1">
      <w:start w:val="1"/>
      <w:numFmt w:val="bullet"/>
      <w:lvlText w:val="•"/>
      <w:lvlJc w:val="left"/>
      <w:pPr>
        <w:tabs>
          <w:tab w:val="num" w:pos="5040"/>
        </w:tabs>
        <w:ind w:left="5040" w:hanging="360"/>
      </w:pPr>
      <w:rPr>
        <w:rFonts w:ascii="Times New Roman" w:hAnsi="Times New Roman" w:hint="default"/>
      </w:rPr>
    </w:lvl>
    <w:lvl w:ilvl="7" w:tplc="5242046E" w:tentative="1">
      <w:start w:val="1"/>
      <w:numFmt w:val="bullet"/>
      <w:lvlText w:val="•"/>
      <w:lvlJc w:val="left"/>
      <w:pPr>
        <w:tabs>
          <w:tab w:val="num" w:pos="5760"/>
        </w:tabs>
        <w:ind w:left="5760" w:hanging="360"/>
      </w:pPr>
      <w:rPr>
        <w:rFonts w:ascii="Times New Roman" w:hAnsi="Times New Roman" w:hint="default"/>
      </w:rPr>
    </w:lvl>
    <w:lvl w:ilvl="8" w:tplc="6BEE24CA" w:tentative="1">
      <w:start w:val="1"/>
      <w:numFmt w:val="bullet"/>
      <w:lvlText w:val="•"/>
      <w:lvlJc w:val="left"/>
      <w:pPr>
        <w:tabs>
          <w:tab w:val="num" w:pos="6480"/>
        </w:tabs>
        <w:ind w:left="6480" w:hanging="360"/>
      </w:pPr>
      <w:rPr>
        <w:rFonts w:ascii="Times New Roman" w:hAnsi="Times New Roman" w:hint="default"/>
      </w:rPr>
    </w:lvl>
  </w:abstractNum>
  <w:abstractNum w:abstractNumId="33">
    <w:nsid w:val="690124D3"/>
    <w:multiLevelType w:val="hybridMultilevel"/>
    <w:tmpl w:val="C4BC1944"/>
    <w:lvl w:ilvl="0" w:tplc="CAB65FE2">
      <w:start w:val="1"/>
      <w:numFmt w:val="bullet"/>
      <w:lvlText w:val="•"/>
      <w:lvlJc w:val="left"/>
      <w:pPr>
        <w:tabs>
          <w:tab w:val="num" w:pos="720"/>
        </w:tabs>
        <w:ind w:left="720" w:hanging="360"/>
      </w:pPr>
      <w:rPr>
        <w:rFonts w:ascii="Times New Roman" w:hAnsi="Times New Roman" w:hint="default"/>
      </w:rPr>
    </w:lvl>
    <w:lvl w:ilvl="1" w:tplc="D2221A52" w:tentative="1">
      <w:start w:val="1"/>
      <w:numFmt w:val="bullet"/>
      <w:lvlText w:val="•"/>
      <w:lvlJc w:val="left"/>
      <w:pPr>
        <w:tabs>
          <w:tab w:val="num" w:pos="1440"/>
        </w:tabs>
        <w:ind w:left="1440" w:hanging="360"/>
      </w:pPr>
      <w:rPr>
        <w:rFonts w:ascii="Times New Roman" w:hAnsi="Times New Roman" w:hint="default"/>
      </w:rPr>
    </w:lvl>
    <w:lvl w:ilvl="2" w:tplc="35B0F33A" w:tentative="1">
      <w:start w:val="1"/>
      <w:numFmt w:val="bullet"/>
      <w:lvlText w:val="•"/>
      <w:lvlJc w:val="left"/>
      <w:pPr>
        <w:tabs>
          <w:tab w:val="num" w:pos="2160"/>
        </w:tabs>
        <w:ind w:left="2160" w:hanging="360"/>
      </w:pPr>
      <w:rPr>
        <w:rFonts w:ascii="Times New Roman" w:hAnsi="Times New Roman" w:hint="default"/>
      </w:rPr>
    </w:lvl>
    <w:lvl w:ilvl="3" w:tplc="C12E9128" w:tentative="1">
      <w:start w:val="1"/>
      <w:numFmt w:val="bullet"/>
      <w:lvlText w:val="•"/>
      <w:lvlJc w:val="left"/>
      <w:pPr>
        <w:tabs>
          <w:tab w:val="num" w:pos="2880"/>
        </w:tabs>
        <w:ind w:left="2880" w:hanging="360"/>
      </w:pPr>
      <w:rPr>
        <w:rFonts w:ascii="Times New Roman" w:hAnsi="Times New Roman" w:hint="default"/>
      </w:rPr>
    </w:lvl>
    <w:lvl w:ilvl="4" w:tplc="4EE29DD0" w:tentative="1">
      <w:start w:val="1"/>
      <w:numFmt w:val="bullet"/>
      <w:lvlText w:val="•"/>
      <w:lvlJc w:val="left"/>
      <w:pPr>
        <w:tabs>
          <w:tab w:val="num" w:pos="3600"/>
        </w:tabs>
        <w:ind w:left="3600" w:hanging="360"/>
      </w:pPr>
      <w:rPr>
        <w:rFonts w:ascii="Times New Roman" w:hAnsi="Times New Roman" w:hint="default"/>
      </w:rPr>
    </w:lvl>
    <w:lvl w:ilvl="5" w:tplc="A4D63278" w:tentative="1">
      <w:start w:val="1"/>
      <w:numFmt w:val="bullet"/>
      <w:lvlText w:val="•"/>
      <w:lvlJc w:val="left"/>
      <w:pPr>
        <w:tabs>
          <w:tab w:val="num" w:pos="4320"/>
        </w:tabs>
        <w:ind w:left="4320" w:hanging="360"/>
      </w:pPr>
      <w:rPr>
        <w:rFonts w:ascii="Times New Roman" w:hAnsi="Times New Roman" w:hint="default"/>
      </w:rPr>
    </w:lvl>
    <w:lvl w:ilvl="6" w:tplc="7106666A" w:tentative="1">
      <w:start w:val="1"/>
      <w:numFmt w:val="bullet"/>
      <w:lvlText w:val="•"/>
      <w:lvlJc w:val="left"/>
      <w:pPr>
        <w:tabs>
          <w:tab w:val="num" w:pos="5040"/>
        </w:tabs>
        <w:ind w:left="5040" w:hanging="360"/>
      </w:pPr>
      <w:rPr>
        <w:rFonts w:ascii="Times New Roman" w:hAnsi="Times New Roman" w:hint="default"/>
      </w:rPr>
    </w:lvl>
    <w:lvl w:ilvl="7" w:tplc="91A639AA" w:tentative="1">
      <w:start w:val="1"/>
      <w:numFmt w:val="bullet"/>
      <w:lvlText w:val="•"/>
      <w:lvlJc w:val="left"/>
      <w:pPr>
        <w:tabs>
          <w:tab w:val="num" w:pos="5760"/>
        </w:tabs>
        <w:ind w:left="5760" w:hanging="360"/>
      </w:pPr>
      <w:rPr>
        <w:rFonts w:ascii="Times New Roman" w:hAnsi="Times New Roman" w:hint="default"/>
      </w:rPr>
    </w:lvl>
    <w:lvl w:ilvl="8" w:tplc="AEF0DA98" w:tentative="1">
      <w:start w:val="1"/>
      <w:numFmt w:val="bullet"/>
      <w:lvlText w:val="•"/>
      <w:lvlJc w:val="left"/>
      <w:pPr>
        <w:tabs>
          <w:tab w:val="num" w:pos="6480"/>
        </w:tabs>
        <w:ind w:left="6480" w:hanging="360"/>
      </w:pPr>
      <w:rPr>
        <w:rFonts w:ascii="Times New Roman" w:hAnsi="Times New Roman" w:hint="default"/>
      </w:rPr>
    </w:lvl>
  </w:abstractNum>
  <w:abstractNum w:abstractNumId="34">
    <w:nsid w:val="698D1B29"/>
    <w:multiLevelType w:val="hybridMultilevel"/>
    <w:tmpl w:val="2EB06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A167C3"/>
    <w:multiLevelType w:val="hybridMultilevel"/>
    <w:tmpl w:val="E4E248E0"/>
    <w:lvl w:ilvl="0" w:tplc="0A8E48F4">
      <w:start w:val="1"/>
      <w:numFmt w:val="bullet"/>
      <w:lvlText w:val="•"/>
      <w:lvlJc w:val="left"/>
      <w:pPr>
        <w:tabs>
          <w:tab w:val="num" w:pos="720"/>
        </w:tabs>
        <w:ind w:left="720" w:hanging="360"/>
      </w:pPr>
      <w:rPr>
        <w:rFonts w:ascii="Times New Roman" w:hAnsi="Times New Roman" w:hint="default"/>
      </w:rPr>
    </w:lvl>
    <w:lvl w:ilvl="1" w:tplc="329E3424" w:tentative="1">
      <w:start w:val="1"/>
      <w:numFmt w:val="bullet"/>
      <w:lvlText w:val="•"/>
      <w:lvlJc w:val="left"/>
      <w:pPr>
        <w:tabs>
          <w:tab w:val="num" w:pos="1440"/>
        </w:tabs>
        <w:ind w:left="1440" w:hanging="360"/>
      </w:pPr>
      <w:rPr>
        <w:rFonts w:ascii="Times New Roman" w:hAnsi="Times New Roman" w:hint="default"/>
      </w:rPr>
    </w:lvl>
    <w:lvl w:ilvl="2" w:tplc="A9162256" w:tentative="1">
      <w:start w:val="1"/>
      <w:numFmt w:val="bullet"/>
      <w:lvlText w:val="•"/>
      <w:lvlJc w:val="left"/>
      <w:pPr>
        <w:tabs>
          <w:tab w:val="num" w:pos="2160"/>
        </w:tabs>
        <w:ind w:left="2160" w:hanging="360"/>
      </w:pPr>
      <w:rPr>
        <w:rFonts w:ascii="Times New Roman" w:hAnsi="Times New Roman" w:hint="default"/>
      </w:rPr>
    </w:lvl>
    <w:lvl w:ilvl="3" w:tplc="C338CEEA" w:tentative="1">
      <w:start w:val="1"/>
      <w:numFmt w:val="bullet"/>
      <w:lvlText w:val="•"/>
      <w:lvlJc w:val="left"/>
      <w:pPr>
        <w:tabs>
          <w:tab w:val="num" w:pos="2880"/>
        </w:tabs>
        <w:ind w:left="2880" w:hanging="360"/>
      </w:pPr>
      <w:rPr>
        <w:rFonts w:ascii="Times New Roman" w:hAnsi="Times New Roman" w:hint="default"/>
      </w:rPr>
    </w:lvl>
    <w:lvl w:ilvl="4" w:tplc="9E4C616C" w:tentative="1">
      <w:start w:val="1"/>
      <w:numFmt w:val="bullet"/>
      <w:lvlText w:val="•"/>
      <w:lvlJc w:val="left"/>
      <w:pPr>
        <w:tabs>
          <w:tab w:val="num" w:pos="3600"/>
        </w:tabs>
        <w:ind w:left="3600" w:hanging="360"/>
      </w:pPr>
      <w:rPr>
        <w:rFonts w:ascii="Times New Roman" w:hAnsi="Times New Roman" w:hint="default"/>
      </w:rPr>
    </w:lvl>
    <w:lvl w:ilvl="5" w:tplc="E4040272" w:tentative="1">
      <w:start w:val="1"/>
      <w:numFmt w:val="bullet"/>
      <w:lvlText w:val="•"/>
      <w:lvlJc w:val="left"/>
      <w:pPr>
        <w:tabs>
          <w:tab w:val="num" w:pos="4320"/>
        </w:tabs>
        <w:ind w:left="4320" w:hanging="360"/>
      </w:pPr>
      <w:rPr>
        <w:rFonts w:ascii="Times New Roman" w:hAnsi="Times New Roman" w:hint="default"/>
      </w:rPr>
    </w:lvl>
    <w:lvl w:ilvl="6" w:tplc="1B6C8556" w:tentative="1">
      <w:start w:val="1"/>
      <w:numFmt w:val="bullet"/>
      <w:lvlText w:val="•"/>
      <w:lvlJc w:val="left"/>
      <w:pPr>
        <w:tabs>
          <w:tab w:val="num" w:pos="5040"/>
        </w:tabs>
        <w:ind w:left="5040" w:hanging="360"/>
      </w:pPr>
      <w:rPr>
        <w:rFonts w:ascii="Times New Roman" w:hAnsi="Times New Roman" w:hint="default"/>
      </w:rPr>
    </w:lvl>
    <w:lvl w:ilvl="7" w:tplc="BEB6E34A" w:tentative="1">
      <w:start w:val="1"/>
      <w:numFmt w:val="bullet"/>
      <w:lvlText w:val="•"/>
      <w:lvlJc w:val="left"/>
      <w:pPr>
        <w:tabs>
          <w:tab w:val="num" w:pos="5760"/>
        </w:tabs>
        <w:ind w:left="5760" w:hanging="360"/>
      </w:pPr>
      <w:rPr>
        <w:rFonts w:ascii="Times New Roman" w:hAnsi="Times New Roman" w:hint="default"/>
      </w:rPr>
    </w:lvl>
    <w:lvl w:ilvl="8" w:tplc="34A28464" w:tentative="1">
      <w:start w:val="1"/>
      <w:numFmt w:val="bullet"/>
      <w:lvlText w:val="•"/>
      <w:lvlJc w:val="left"/>
      <w:pPr>
        <w:tabs>
          <w:tab w:val="num" w:pos="6480"/>
        </w:tabs>
        <w:ind w:left="6480" w:hanging="360"/>
      </w:pPr>
      <w:rPr>
        <w:rFonts w:ascii="Times New Roman" w:hAnsi="Times New Roman" w:hint="default"/>
      </w:rPr>
    </w:lvl>
  </w:abstractNum>
  <w:abstractNum w:abstractNumId="36">
    <w:nsid w:val="6C803FA6"/>
    <w:multiLevelType w:val="hybridMultilevel"/>
    <w:tmpl w:val="EFAC2E96"/>
    <w:lvl w:ilvl="0" w:tplc="A49A16DA">
      <w:start w:val="1"/>
      <w:numFmt w:val="bullet"/>
      <w:lvlText w:val="•"/>
      <w:lvlJc w:val="left"/>
      <w:pPr>
        <w:tabs>
          <w:tab w:val="num" w:pos="720"/>
        </w:tabs>
        <w:ind w:left="720" w:hanging="360"/>
      </w:pPr>
      <w:rPr>
        <w:rFonts w:ascii="Times New Roman" w:hAnsi="Times New Roman" w:hint="default"/>
      </w:rPr>
    </w:lvl>
    <w:lvl w:ilvl="1" w:tplc="0E1A7C30">
      <w:start w:val="3670"/>
      <w:numFmt w:val="bullet"/>
      <w:lvlText w:val="–"/>
      <w:lvlJc w:val="left"/>
      <w:pPr>
        <w:tabs>
          <w:tab w:val="num" w:pos="1440"/>
        </w:tabs>
        <w:ind w:left="1440" w:hanging="360"/>
      </w:pPr>
      <w:rPr>
        <w:rFonts w:ascii="Times New Roman" w:hAnsi="Times New Roman" w:hint="default"/>
      </w:rPr>
    </w:lvl>
    <w:lvl w:ilvl="2" w:tplc="ACC0C7C0" w:tentative="1">
      <w:start w:val="1"/>
      <w:numFmt w:val="bullet"/>
      <w:lvlText w:val="•"/>
      <w:lvlJc w:val="left"/>
      <w:pPr>
        <w:tabs>
          <w:tab w:val="num" w:pos="2160"/>
        </w:tabs>
        <w:ind w:left="2160" w:hanging="360"/>
      </w:pPr>
      <w:rPr>
        <w:rFonts w:ascii="Times New Roman" w:hAnsi="Times New Roman" w:hint="default"/>
      </w:rPr>
    </w:lvl>
    <w:lvl w:ilvl="3" w:tplc="AE8CBF42" w:tentative="1">
      <w:start w:val="1"/>
      <w:numFmt w:val="bullet"/>
      <w:lvlText w:val="•"/>
      <w:lvlJc w:val="left"/>
      <w:pPr>
        <w:tabs>
          <w:tab w:val="num" w:pos="2880"/>
        </w:tabs>
        <w:ind w:left="2880" w:hanging="360"/>
      </w:pPr>
      <w:rPr>
        <w:rFonts w:ascii="Times New Roman" w:hAnsi="Times New Roman" w:hint="default"/>
      </w:rPr>
    </w:lvl>
    <w:lvl w:ilvl="4" w:tplc="DC4037C2" w:tentative="1">
      <w:start w:val="1"/>
      <w:numFmt w:val="bullet"/>
      <w:lvlText w:val="•"/>
      <w:lvlJc w:val="left"/>
      <w:pPr>
        <w:tabs>
          <w:tab w:val="num" w:pos="3600"/>
        </w:tabs>
        <w:ind w:left="3600" w:hanging="360"/>
      </w:pPr>
      <w:rPr>
        <w:rFonts w:ascii="Times New Roman" w:hAnsi="Times New Roman" w:hint="default"/>
      </w:rPr>
    </w:lvl>
    <w:lvl w:ilvl="5" w:tplc="9F32C998" w:tentative="1">
      <w:start w:val="1"/>
      <w:numFmt w:val="bullet"/>
      <w:lvlText w:val="•"/>
      <w:lvlJc w:val="left"/>
      <w:pPr>
        <w:tabs>
          <w:tab w:val="num" w:pos="4320"/>
        </w:tabs>
        <w:ind w:left="4320" w:hanging="360"/>
      </w:pPr>
      <w:rPr>
        <w:rFonts w:ascii="Times New Roman" w:hAnsi="Times New Roman" w:hint="default"/>
      </w:rPr>
    </w:lvl>
    <w:lvl w:ilvl="6" w:tplc="5016DAF4" w:tentative="1">
      <w:start w:val="1"/>
      <w:numFmt w:val="bullet"/>
      <w:lvlText w:val="•"/>
      <w:lvlJc w:val="left"/>
      <w:pPr>
        <w:tabs>
          <w:tab w:val="num" w:pos="5040"/>
        </w:tabs>
        <w:ind w:left="5040" w:hanging="360"/>
      </w:pPr>
      <w:rPr>
        <w:rFonts w:ascii="Times New Roman" w:hAnsi="Times New Roman" w:hint="default"/>
      </w:rPr>
    </w:lvl>
    <w:lvl w:ilvl="7" w:tplc="523ACB72" w:tentative="1">
      <w:start w:val="1"/>
      <w:numFmt w:val="bullet"/>
      <w:lvlText w:val="•"/>
      <w:lvlJc w:val="left"/>
      <w:pPr>
        <w:tabs>
          <w:tab w:val="num" w:pos="5760"/>
        </w:tabs>
        <w:ind w:left="5760" w:hanging="360"/>
      </w:pPr>
      <w:rPr>
        <w:rFonts w:ascii="Times New Roman" w:hAnsi="Times New Roman" w:hint="default"/>
      </w:rPr>
    </w:lvl>
    <w:lvl w:ilvl="8" w:tplc="55109CA4" w:tentative="1">
      <w:start w:val="1"/>
      <w:numFmt w:val="bullet"/>
      <w:lvlText w:val="•"/>
      <w:lvlJc w:val="left"/>
      <w:pPr>
        <w:tabs>
          <w:tab w:val="num" w:pos="6480"/>
        </w:tabs>
        <w:ind w:left="6480" w:hanging="360"/>
      </w:pPr>
      <w:rPr>
        <w:rFonts w:ascii="Times New Roman" w:hAnsi="Times New Roman" w:hint="default"/>
      </w:rPr>
    </w:lvl>
  </w:abstractNum>
  <w:abstractNum w:abstractNumId="37">
    <w:nsid w:val="6D5B7F3C"/>
    <w:multiLevelType w:val="hybridMultilevel"/>
    <w:tmpl w:val="D424EAB0"/>
    <w:lvl w:ilvl="0" w:tplc="04090001">
      <w:start w:val="1"/>
      <w:numFmt w:val="bullet"/>
      <w:lvlText w:val=""/>
      <w:lvlJc w:val="left"/>
      <w:pPr>
        <w:ind w:left="1504" w:hanging="360"/>
      </w:pPr>
      <w:rPr>
        <w:rFonts w:ascii="Symbol" w:hAnsi="Symbol" w:hint="default"/>
      </w:rPr>
    </w:lvl>
    <w:lvl w:ilvl="1" w:tplc="04090003" w:tentative="1">
      <w:start w:val="1"/>
      <w:numFmt w:val="bullet"/>
      <w:lvlText w:val="o"/>
      <w:lvlJc w:val="left"/>
      <w:pPr>
        <w:ind w:left="2224" w:hanging="360"/>
      </w:pPr>
      <w:rPr>
        <w:rFonts w:ascii="Courier New" w:hAnsi="Courier New" w:cs="Courier New" w:hint="default"/>
      </w:rPr>
    </w:lvl>
    <w:lvl w:ilvl="2" w:tplc="04090005" w:tentative="1">
      <w:start w:val="1"/>
      <w:numFmt w:val="bullet"/>
      <w:lvlText w:val=""/>
      <w:lvlJc w:val="left"/>
      <w:pPr>
        <w:ind w:left="2944" w:hanging="360"/>
      </w:pPr>
      <w:rPr>
        <w:rFonts w:ascii="Wingdings" w:hAnsi="Wingdings" w:hint="default"/>
      </w:rPr>
    </w:lvl>
    <w:lvl w:ilvl="3" w:tplc="04090001" w:tentative="1">
      <w:start w:val="1"/>
      <w:numFmt w:val="bullet"/>
      <w:lvlText w:val=""/>
      <w:lvlJc w:val="left"/>
      <w:pPr>
        <w:ind w:left="3664" w:hanging="360"/>
      </w:pPr>
      <w:rPr>
        <w:rFonts w:ascii="Symbol" w:hAnsi="Symbol" w:hint="default"/>
      </w:rPr>
    </w:lvl>
    <w:lvl w:ilvl="4" w:tplc="04090003" w:tentative="1">
      <w:start w:val="1"/>
      <w:numFmt w:val="bullet"/>
      <w:lvlText w:val="o"/>
      <w:lvlJc w:val="left"/>
      <w:pPr>
        <w:ind w:left="4384" w:hanging="360"/>
      </w:pPr>
      <w:rPr>
        <w:rFonts w:ascii="Courier New" w:hAnsi="Courier New" w:cs="Courier New" w:hint="default"/>
      </w:rPr>
    </w:lvl>
    <w:lvl w:ilvl="5" w:tplc="04090005" w:tentative="1">
      <w:start w:val="1"/>
      <w:numFmt w:val="bullet"/>
      <w:lvlText w:val=""/>
      <w:lvlJc w:val="left"/>
      <w:pPr>
        <w:ind w:left="5104" w:hanging="360"/>
      </w:pPr>
      <w:rPr>
        <w:rFonts w:ascii="Wingdings" w:hAnsi="Wingdings" w:hint="default"/>
      </w:rPr>
    </w:lvl>
    <w:lvl w:ilvl="6" w:tplc="04090001" w:tentative="1">
      <w:start w:val="1"/>
      <w:numFmt w:val="bullet"/>
      <w:lvlText w:val=""/>
      <w:lvlJc w:val="left"/>
      <w:pPr>
        <w:ind w:left="5824" w:hanging="360"/>
      </w:pPr>
      <w:rPr>
        <w:rFonts w:ascii="Symbol" w:hAnsi="Symbol" w:hint="default"/>
      </w:rPr>
    </w:lvl>
    <w:lvl w:ilvl="7" w:tplc="04090003" w:tentative="1">
      <w:start w:val="1"/>
      <w:numFmt w:val="bullet"/>
      <w:lvlText w:val="o"/>
      <w:lvlJc w:val="left"/>
      <w:pPr>
        <w:ind w:left="6544" w:hanging="360"/>
      </w:pPr>
      <w:rPr>
        <w:rFonts w:ascii="Courier New" w:hAnsi="Courier New" w:cs="Courier New" w:hint="default"/>
      </w:rPr>
    </w:lvl>
    <w:lvl w:ilvl="8" w:tplc="04090005" w:tentative="1">
      <w:start w:val="1"/>
      <w:numFmt w:val="bullet"/>
      <w:lvlText w:val=""/>
      <w:lvlJc w:val="left"/>
      <w:pPr>
        <w:ind w:left="7264" w:hanging="360"/>
      </w:pPr>
      <w:rPr>
        <w:rFonts w:ascii="Wingdings" w:hAnsi="Wingdings" w:hint="default"/>
      </w:rPr>
    </w:lvl>
  </w:abstractNum>
  <w:abstractNum w:abstractNumId="38">
    <w:nsid w:val="711A549C"/>
    <w:multiLevelType w:val="multilevel"/>
    <w:tmpl w:val="365AA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71120A2"/>
    <w:multiLevelType w:val="hybridMultilevel"/>
    <w:tmpl w:val="FAFAFC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B70C21"/>
    <w:multiLevelType w:val="hybridMultilevel"/>
    <w:tmpl w:val="01AC84E8"/>
    <w:lvl w:ilvl="0" w:tplc="317E380C">
      <w:start w:val="1"/>
      <w:numFmt w:val="bullet"/>
      <w:lvlText w:val="•"/>
      <w:lvlJc w:val="left"/>
      <w:pPr>
        <w:tabs>
          <w:tab w:val="num" w:pos="720"/>
        </w:tabs>
        <w:ind w:left="720" w:hanging="360"/>
      </w:pPr>
      <w:rPr>
        <w:rFonts w:ascii="Times New Roman" w:hAnsi="Times New Roman" w:hint="default"/>
      </w:rPr>
    </w:lvl>
    <w:lvl w:ilvl="1" w:tplc="6CA2DFEA" w:tentative="1">
      <w:start w:val="1"/>
      <w:numFmt w:val="bullet"/>
      <w:lvlText w:val="•"/>
      <w:lvlJc w:val="left"/>
      <w:pPr>
        <w:tabs>
          <w:tab w:val="num" w:pos="1440"/>
        </w:tabs>
        <w:ind w:left="1440" w:hanging="360"/>
      </w:pPr>
      <w:rPr>
        <w:rFonts w:ascii="Times New Roman" w:hAnsi="Times New Roman" w:hint="default"/>
      </w:rPr>
    </w:lvl>
    <w:lvl w:ilvl="2" w:tplc="92B25B56" w:tentative="1">
      <w:start w:val="1"/>
      <w:numFmt w:val="bullet"/>
      <w:lvlText w:val="•"/>
      <w:lvlJc w:val="left"/>
      <w:pPr>
        <w:tabs>
          <w:tab w:val="num" w:pos="2160"/>
        </w:tabs>
        <w:ind w:left="2160" w:hanging="360"/>
      </w:pPr>
      <w:rPr>
        <w:rFonts w:ascii="Times New Roman" w:hAnsi="Times New Roman" w:hint="default"/>
      </w:rPr>
    </w:lvl>
    <w:lvl w:ilvl="3" w:tplc="50E4CC22" w:tentative="1">
      <w:start w:val="1"/>
      <w:numFmt w:val="bullet"/>
      <w:lvlText w:val="•"/>
      <w:lvlJc w:val="left"/>
      <w:pPr>
        <w:tabs>
          <w:tab w:val="num" w:pos="2880"/>
        </w:tabs>
        <w:ind w:left="2880" w:hanging="360"/>
      </w:pPr>
      <w:rPr>
        <w:rFonts w:ascii="Times New Roman" w:hAnsi="Times New Roman" w:hint="default"/>
      </w:rPr>
    </w:lvl>
    <w:lvl w:ilvl="4" w:tplc="F244C6D0" w:tentative="1">
      <w:start w:val="1"/>
      <w:numFmt w:val="bullet"/>
      <w:lvlText w:val="•"/>
      <w:lvlJc w:val="left"/>
      <w:pPr>
        <w:tabs>
          <w:tab w:val="num" w:pos="3600"/>
        </w:tabs>
        <w:ind w:left="3600" w:hanging="360"/>
      </w:pPr>
      <w:rPr>
        <w:rFonts w:ascii="Times New Roman" w:hAnsi="Times New Roman" w:hint="default"/>
      </w:rPr>
    </w:lvl>
    <w:lvl w:ilvl="5" w:tplc="A664F3B8" w:tentative="1">
      <w:start w:val="1"/>
      <w:numFmt w:val="bullet"/>
      <w:lvlText w:val="•"/>
      <w:lvlJc w:val="left"/>
      <w:pPr>
        <w:tabs>
          <w:tab w:val="num" w:pos="4320"/>
        </w:tabs>
        <w:ind w:left="4320" w:hanging="360"/>
      </w:pPr>
      <w:rPr>
        <w:rFonts w:ascii="Times New Roman" w:hAnsi="Times New Roman" w:hint="default"/>
      </w:rPr>
    </w:lvl>
    <w:lvl w:ilvl="6" w:tplc="6F7A23F6" w:tentative="1">
      <w:start w:val="1"/>
      <w:numFmt w:val="bullet"/>
      <w:lvlText w:val="•"/>
      <w:lvlJc w:val="left"/>
      <w:pPr>
        <w:tabs>
          <w:tab w:val="num" w:pos="5040"/>
        </w:tabs>
        <w:ind w:left="5040" w:hanging="360"/>
      </w:pPr>
      <w:rPr>
        <w:rFonts w:ascii="Times New Roman" w:hAnsi="Times New Roman" w:hint="default"/>
      </w:rPr>
    </w:lvl>
    <w:lvl w:ilvl="7" w:tplc="F38E2844" w:tentative="1">
      <w:start w:val="1"/>
      <w:numFmt w:val="bullet"/>
      <w:lvlText w:val="•"/>
      <w:lvlJc w:val="left"/>
      <w:pPr>
        <w:tabs>
          <w:tab w:val="num" w:pos="5760"/>
        </w:tabs>
        <w:ind w:left="5760" w:hanging="360"/>
      </w:pPr>
      <w:rPr>
        <w:rFonts w:ascii="Times New Roman" w:hAnsi="Times New Roman" w:hint="default"/>
      </w:rPr>
    </w:lvl>
    <w:lvl w:ilvl="8" w:tplc="2774DA72" w:tentative="1">
      <w:start w:val="1"/>
      <w:numFmt w:val="bullet"/>
      <w:lvlText w:val="•"/>
      <w:lvlJc w:val="left"/>
      <w:pPr>
        <w:tabs>
          <w:tab w:val="num" w:pos="6480"/>
        </w:tabs>
        <w:ind w:left="6480" w:hanging="360"/>
      </w:pPr>
      <w:rPr>
        <w:rFonts w:ascii="Times New Roman" w:hAnsi="Times New Roman" w:hint="default"/>
      </w:rPr>
    </w:lvl>
  </w:abstractNum>
  <w:abstractNum w:abstractNumId="41">
    <w:nsid w:val="78B32F7D"/>
    <w:multiLevelType w:val="hybridMultilevel"/>
    <w:tmpl w:val="36F26B60"/>
    <w:lvl w:ilvl="0" w:tplc="DD349DA8">
      <w:start w:val="1"/>
      <w:numFmt w:val="bullet"/>
      <w:lvlText w:val="•"/>
      <w:lvlJc w:val="left"/>
      <w:pPr>
        <w:tabs>
          <w:tab w:val="num" w:pos="720"/>
        </w:tabs>
        <w:ind w:left="720" w:hanging="360"/>
      </w:pPr>
      <w:rPr>
        <w:rFonts w:ascii="Times New Roman" w:hAnsi="Times New Roman" w:hint="default"/>
      </w:rPr>
    </w:lvl>
    <w:lvl w:ilvl="1" w:tplc="CCBE4838" w:tentative="1">
      <w:start w:val="1"/>
      <w:numFmt w:val="bullet"/>
      <w:lvlText w:val="•"/>
      <w:lvlJc w:val="left"/>
      <w:pPr>
        <w:tabs>
          <w:tab w:val="num" w:pos="1440"/>
        </w:tabs>
        <w:ind w:left="1440" w:hanging="360"/>
      </w:pPr>
      <w:rPr>
        <w:rFonts w:ascii="Times New Roman" w:hAnsi="Times New Roman" w:hint="default"/>
      </w:rPr>
    </w:lvl>
    <w:lvl w:ilvl="2" w:tplc="19F40C40" w:tentative="1">
      <w:start w:val="1"/>
      <w:numFmt w:val="bullet"/>
      <w:lvlText w:val="•"/>
      <w:lvlJc w:val="left"/>
      <w:pPr>
        <w:tabs>
          <w:tab w:val="num" w:pos="2160"/>
        </w:tabs>
        <w:ind w:left="2160" w:hanging="360"/>
      </w:pPr>
      <w:rPr>
        <w:rFonts w:ascii="Times New Roman" w:hAnsi="Times New Roman" w:hint="default"/>
      </w:rPr>
    </w:lvl>
    <w:lvl w:ilvl="3" w:tplc="47E459A4" w:tentative="1">
      <w:start w:val="1"/>
      <w:numFmt w:val="bullet"/>
      <w:lvlText w:val="•"/>
      <w:lvlJc w:val="left"/>
      <w:pPr>
        <w:tabs>
          <w:tab w:val="num" w:pos="2880"/>
        </w:tabs>
        <w:ind w:left="2880" w:hanging="360"/>
      </w:pPr>
      <w:rPr>
        <w:rFonts w:ascii="Times New Roman" w:hAnsi="Times New Roman" w:hint="default"/>
      </w:rPr>
    </w:lvl>
    <w:lvl w:ilvl="4" w:tplc="785844D0" w:tentative="1">
      <w:start w:val="1"/>
      <w:numFmt w:val="bullet"/>
      <w:lvlText w:val="•"/>
      <w:lvlJc w:val="left"/>
      <w:pPr>
        <w:tabs>
          <w:tab w:val="num" w:pos="3600"/>
        </w:tabs>
        <w:ind w:left="3600" w:hanging="360"/>
      </w:pPr>
      <w:rPr>
        <w:rFonts w:ascii="Times New Roman" w:hAnsi="Times New Roman" w:hint="default"/>
      </w:rPr>
    </w:lvl>
    <w:lvl w:ilvl="5" w:tplc="6428C8A6" w:tentative="1">
      <w:start w:val="1"/>
      <w:numFmt w:val="bullet"/>
      <w:lvlText w:val="•"/>
      <w:lvlJc w:val="left"/>
      <w:pPr>
        <w:tabs>
          <w:tab w:val="num" w:pos="4320"/>
        </w:tabs>
        <w:ind w:left="4320" w:hanging="360"/>
      </w:pPr>
      <w:rPr>
        <w:rFonts w:ascii="Times New Roman" w:hAnsi="Times New Roman" w:hint="default"/>
      </w:rPr>
    </w:lvl>
    <w:lvl w:ilvl="6" w:tplc="12A0E378" w:tentative="1">
      <w:start w:val="1"/>
      <w:numFmt w:val="bullet"/>
      <w:lvlText w:val="•"/>
      <w:lvlJc w:val="left"/>
      <w:pPr>
        <w:tabs>
          <w:tab w:val="num" w:pos="5040"/>
        </w:tabs>
        <w:ind w:left="5040" w:hanging="360"/>
      </w:pPr>
      <w:rPr>
        <w:rFonts w:ascii="Times New Roman" w:hAnsi="Times New Roman" w:hint="default"/>
      </w:rPr>
    </w:lvl>
    <w:lvl w:ilvl="7" w:tplc="052E08D2" w:tentative="1">
      <w:start w:val="1"/>
      <w:numFmt w:val="bullet"/>
      <w:lvlText w:val="•"/>
      <w:lvlJc w:val="left"/>
      <w:pPr>
        <w:tabs>
          <w:tab w:val="num" w:pos="5760"/>
        </w:tabs>
        <w:ind w:left="5760" w:hanging="360"/>
      </w:pPr>
      <w:rPr>
        <w:rFonts w:ascii="Times New Roman" w:hAnsi="Times New Roman" w:hint="default"/>
      </w:rPr>
    </w:lvl>
    <w:lvl w:ilvl="8" w:tplc="A036A8E2" w:tentative="1">
      <w:start w:val="1"/>
      <w:numFmt w:val="bullet"/>
      <w:lvlText w:val="•"/>
      <w:lvlJc w:val="left"/>
      <w:pPr>
        <w:tabs>
          <w:tab w:val="num" w:pos="6480"/>
        </w:tabs>
        <w:ind w:left="6480" w:hanging="360"/>
      </w:pPr>
      <w:rPr>
        <w:rFonts w:ascii="Times New Roman" w:hAnsi="Times New Roman" w:hint="default"/>
      </w:rPr>
    </w:lvl>
  </w:abstractNum>
  <w:abstractNum w:abstractNumId="42">
    <w:nsid w:val="7A0A2F3D"/>
    <w:multiLevelType w:val="hybridMultilevel"/>
    <w:tmpl w:val="EBD4A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C1C1FEF"/>
    <w:multiLevelType w:val="hybridMultilevel"/>
    <w:tmpl w:val="AAA8A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8"/>
  </w:num>
  <w:num w:numId="4">
    <w:abstractNumId w:val="4"/>
  </w:num>
  <w:num w:numId="5">
    <w:abstractNumId w:val="42"/>
  </w:num>
  <w:num w:numId="6">
    <w:abstractNumId w:val="24"/>
  </w:num>
  <w:num w:numId="7">
    <w:abstractNumId w:val="23"/>
  </w:num>
  <w:num w:numId="8">
    <w:abstractNumId w:val="38"/>
  </w:num>
  <w:num w:numId="9">
    <w:abstractNumId w:val="9"/>
  </w:num>
  <w:num w:numId="10">
    <w:abstractNumId w:val="22"/>
  </w:num>
  <w:num w:numId="11">
    <w:abstractNumId w:val="13"/>
  </w:num>
  <w:num w:numId="12">
    <w:abstractNumId w:val="31"/>
  </w:num>
  <w:num w:numId="13">
    <w:abstractNumId w:val="39"/>
  </w:num>
  <w:num w:numId="14">
    <w:abstractNumId w:val="18"/>
  </w:num>
  <w:num w:numId="15">
    <w:abstractNumId w:val="3"/>
  </w:num>
  <w:num w:numId="16">
    <w:abstractNumId w:val="27"/>
  </w:num>
  <w:num w:numId="17">
    <w:abstractNumId w:val="5"/>
  </w:num>
  <w:num w:numId="18">
    <w:abstractNumId w:val="6"/>
  </w:num>
  <w:num w:numId="19">
    <w:abstractNumId w:val="30"/>
  </w:num>
  <w:num w:numId="20">
    <w:abstractNumId w:val="12"/>
  </w:num>
  <w:num w:numId="21">
    <w:abstractNumId w:val="16"/>
  </w:num>
  <w:num w:numId="22">
    <w:abstractNumId w:val="1"/>
  </w:num>
  <w:num w:numId="23">
    <w:abstractNumId w:val="0"/>
  </w:num>
  <w:num w:numId="24">
    <w:abstractNumId w:val="29"/>
  </w:num>
  <w:num w:numId="25">
    <w:abstractNumId w:val="15"/>
  </w:num>
  <w:num w:numId="26">
    <w:abstractNumId w:val="33"/>
  </w:num>
  <w:num w:numId="27">
    <w:abstractNumId w:val="36"/>
  </w:num>
  <w:num w:numId="28">
    <w:abstractNumId w:val="28"/>
  </w:num>
  <w:num w:numId="29">
    <w:abstractNumId w:val="40"/>
  </w:num>
  <w:num w:numId="30">
    <w:abstractNumId w:val="41"/>
  </w:num>
  <w:num w:numId="31">
    <w:abstractNumId w:val="19"/>
  </w:num>
  <w:num w:numId="32">
    <w:abstractNumId w:val="17"/>
  </w:num>
  <w:num w:numId="33">
    <w:abstractNumId w:val="35"/>
  </w:num>
  <w:num w:numId="34">
    <w:abstractNumId w:val="32"/>
  </w:num>
  <w:num w:numId="35">
    <w:abstractNumId w:val="25"/>
  </w:num>
  <w:num w:numId="36">
    <w:abstractNumId w:val="34"/>
  </w:num>
  <w:num w:numId="37">
    <w:abstractNumId w:val="26"/>
  </w:num>
  <w:num w:numId="38">
    <w:abstractNumId w:val="10"/>
  </w:num>
  <w:num w:numId="39">
    <w:abstractNumId w:val="37"/>
  </w:num>
  <w:num w:numId="40">
    <w:abstractNumId w:val="7"/>
  </w:num>
  <w:num w:numId="41">
    <w:abstractNumId w:val="14"/>
  </w:num>
  <w:num w:numId="42">
    <w:abstractNumId w:val="21"/>
  </w:num>
  <w:num w:numId="43">
    <w:abstractNumId w:val="43"/>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58"/>
    <w:rsid w:val="000051A2"/>
    <w:rsid w:val="0000527F"/>
    <w:rsid w:val="000109AC"/>
    <w:rsid w:val="00010F21"/>
    <w:rsid w:val="00011279"/>
    <w:rsid w:val="000223ED"/>
    <w:rsid w:val="00030424"/>
    <w:rsid w:val="000327A3"/>
    <w:rsid w:val="00034E23"/>
    <w:rsid w:val="0003677E"/>
    <w:rsid w:val="00046854"/>
    <w:rsid w:val="00047273"/>
    <w:rsid w:val="00047C02"/>
    <w:rsid w:val="00067406"/>
    <w:rsid w:val="00084225"/>
    <w:rsid w:val="0009096D"/>
    <w:rsid w:val="00090D91"/>
    <w:rsid w:val="0009740E"/>
    <w:rsid w:val="00097737"/>
    <w:rsid w:val="000A3463"/>
    <w:rsid w:val="000A5533"/>
    <w:rsid w:val="000B570C"/>
    <w:rsid w:val="000E6AB2"/>
    <w:rsid w:val="000F18C7"/>
    <w:rsid w:val="00114671"/>
    <w:rsid w:val="001261BE"/>
    <w:rsid w:val="001359AA"/>
    <w:rsid w:val="0015111E"/>
    <w:rsid w:val="001659D6"/>
    <w:rsid w:val="001727A1"/>
    <w:rsid w:val="001732AE"/>
    <w:rsid w:val="00180C64"/>
    <w:rsid w:val="00183CF7"/>
    <w:rsid w:val="00192F84"/>
    <w:rsid w:val="00197FAD"/>
    <w:rsid w:val="001A1908"/>
    <w:rsid w:val="001A4EA6"/>
    <w:rsid w:val="001A4EA7"/>
    <w:rsid w:val="001B35FA"/>
    <w:rsid w:val="001B4B3F"/>
    <w:rsid w:val="001C2262"/>
    <w:rsid w:val="001C7C5F"/>
    <w:rsid w:val="001C7CDB"/>
    <w:rsid w:val="001D64AC"/>
    <w:rsid w:val="001E02EF"/>
    <w:rsid w:val="001E39D3"/>
    <w:rsid w:val="001F1C70"/>
    <w:rsid w:val="00201C66"/>
    <w:rsid w:val="00202E80"/>
    <w:rsid w:val="00240F22"/>
    <w:rsid w:val="002564B7"/>
    <w:rsid w:val="00256FB1"/>
    <w:rsid w:val="002639E3"/>
    <w:rsid w:val="00266C48"/>
    <w:rsid w:val="00272332"/>
    <w:rsid w:val="002750D0"/>
    <w:rsid w:val="00280FFC"/>
    <w:rsid w:val="002A705D"/>
    <w:rsid w:val="002C538D"/>
    <w:rsid w:val="002C6543"/>
    <w:rsid w:val="002D1438"/>
    <w:rsid w:val="002D59E1"/>
    <w:rsid w:val="002E09A5"/>
    <w:rsid w:val="002F08DC"/>
    <w:rsid w:val="002F5507"/>
    <w:rsid w:val="003072AE"/>
    <w:rsid w:val="00314667"/>
    <w:rsid w:val="00315001"/>
    <w:rsid w:val="003155B5"/>
    <w:rsid w:val="0032448B"/>
    <w:rsid w:val="0033058F"/>
    <w:rsid w:val="00340FC7"/>
    <w:rsid w:val="00347C65"/>
    <w:rsid w:val="00354472"/>
    <w:rsid w:val="0035665D"/>
    <w:rsid w:val="00363290"/>
    <w:rsid w:val="00370C07"/>
    <w:rsid w:val="00374432"/>
    <w:rsid w:val="003852C7"/>
    <w:rsid w:val="00387933"/>
    <w:rsid w:val="003A35EB"/>
    <w:rsid w:val="003A42FE"/>
    <w:rsid w:val="003A5050"/>
    <w:rsid w:val="003A7573"/>
    <w:rsid w:val="003B6700"/>
    <w:rsid w:val="003B72C6"/>
    <w:rsid w:val="003D5C7C"/>
    <w:rsid w:val="003E2BF7"/>
    <w:rsid w:val="003E3A0D"/>
    <w:rsid w:val="003E3A54"/>
    <w:rsid w:val="003F37C3"/>
    <w:rsid w:val="00406582"/>
    <w:rsid w:val="00407EA6"/>
    <w:rsid w:val="00417D51"/>
    <w:rsid w:val="00420BD2"/>
    <w:rsid w:val="00446F35"/>
    <w:rsid w:val="00452136"/>
    <w:rsid w:val="00466260"/>
    <w:rsid w:val="00472C84"/>
    <w:rsid w:val="00473C9D"/>
    <w:rsid w:val="004A4596"/>
    <w:rsid w:val="004A74AF"/>
    <w:rsid w:val="004B3819"/>
    <w:rsid w:val="004B489A"/>
    <w:rsid w:val="004B49C7"/>
    <w:rsid w:val="004D0976"/>
    <w:rsid w:val="004D301E"/>
    <w:rsid w:val="004E10CD"/>
    <w:rsid w:val="004E4B59"/>
    <w:rsid w:val="004E5BC7"/>
    <w:rsid w:val="005126E9"/>
    <w:rsid w:val="00513D2C"/>
    <w:rsid w:val="00523EA1"/>
    <w:rsid w:val="00525A0B"/>
    <w:rsid w:val="00525E24"/>
    <w:rsid w:val="005267E0"/>
    <w:rsid w:val="00541338"/>
    <w:rsid w:val="00551EE0"/>
    <w:rsid w:val="005575CE"/>
    <w:rsid w:val="00560869"/>
    <w:rsid w:val="00574DAE"/>
    <w:rsid w:val="00584F1B"/>
    <w:rsid w:val="00596926"/>
    <w:rsid w:val="005A3A98"/>
    <w:rsid w:val="005A3B77"/>
    <w:rsid w:val="005A62B7"/>
    <w:rsid w:val="005C2E3C"/>
    <w:rsid w:val="005D17C1"/>
    <w:rsid w:val="005E0899"/>
    <w:rsid w:val="00606ABE"/>
    <w:rsid w:val="00613664"/>
    <w:rsid w:val="00620E39"/>
    <w:rsid w:val="006478CC"/>
    <w:rsid w:val="00651616"/>
    <w:rsid w:val="006637DF"/>
    <w:rsid w:val="0066503B"/>
    <w:rsid w:val="00690020"/>
    <w:rsid w:val="006A375C"/>
    <w:rsid w:val="006B6BBF"/>
    <w:rsid w:val="006C3028"/>
    <w:rsid w:val="006E0832"/>
    <w:rsid w:val="006E5C8B"/>
    <w:rsid w:val="006E641D"/>
    <w:rsid w:val="00701BA1"/>
    <w:rsid w:val="007043F0"/>
    <w:rsid w:val="0072121A"/>
    <w:rsid w:val="0072253B"/>
    <w:rsid w:val="00725B60"/>
    <w:rsid w:val="0074314D"/>
    <w:rsid w:val="00753F8B"/>
    <w:rsid w:val="00762BCF"/>
    <w:rsid w:val="007833E1"/>
    <w:rsid w:val="00794C46"/>
    <w:rsid w:val="007A020E"/>
    <w:rsid w:val="007C162A"/>
    <w:rsid w:val="007C17CE"/>
    <w:rsid w:val="007D3DFA"/>
    <w:rsid w:val="007F679E"/>
    <w:rsid w:val="008022C0"/>
    <w:rsid w:val="00804BB1"/>
    <w:rsid w:val="00813A1E"/>
    <w:rsid w:val="00817B72"/>
    <w:rsid w:val="008253BC"/>
    <w:rsid w:val="0083093A"/>
    <w:rsid w:val="00857B86"/>
    <w:rsid w:val="00861039"/>
    <w:rsid w:val="00862514"/>
    <w:rsid w:val="008635C5"/>
    <w:rsid w:val="00873E69"/>
    <w:rsid w:val="00876376"/>
    <w:rsid w:val="008820DA"/>
    <w:rsid w:val="008A3B77"/>
    <w:rsid w:val="008A67E7"/>
    <w:rsid w:val="008C29F1"/>
    <w:rsid w:val="008D2400"/>
    <w:rsid w:val="008E0E5F"/>
    <w:rsid w:val="008E154D"/>
    <w:rsid w:val="009101AE"/>
    <w:rsid w:val="00915950"/>
    <w:rsid w:val="00917ADB"/>
    <w:rsid w:val="00920CF5"/>
    <w:rsid w:val="009321F6"/>
    <w:rsid w:val="009354E5"/>
    <w:rsid w:val="00937BA5"/>
    <w:rsid w:val="00952187"/>
    <w:rsid w:val="00967721"/>
    <w:rsid w:val="0098435D"/>
    <w:rsid w:val="0098592B"/>
    <w:rsid w:val="009909F8"/>
    <w:rsid w:val="00995052"/>
    <w:rsid w:val="00997C07"/>
    <w:rsid w:val="009A4742"/>
    <w:rsid w:val="009C0CF5"/>
    <w:rsid w:val="009C384B"/>
    <w:rsid w:val="009D1878"/>
    <w:rsid w:val="009F698A"/>
    <w:rsid w:val="00A02962"/>
    <w:rsid w:val="00A05F51"/>
    <w:rsid w:val="00A07743"/>
    <w:rsid w:val="00A1132D"/>
    <w:rsid w:val="00A1378E"/>
    <w:rsid w:val="00A14709"/>
    <w:rsid w:val="00A227DF"/>
    <w:rsid w:val="00A27D1C"/>
    <w:rsid w:val="00A40ED2"/>
    <w:rsid w:val="00A462FE"/>
    <w:rsid w:val="00A509D2"/>
    <w:rsid w:val="00A511F2"/>
    <w:rsid w:val="00A516AD"/>
    <w:rsid w:val="00A7473E"/>
    <w:rsid w:val="00A90651"/>
    <w:rsid w:val="00AA1BDE"/>
    <w:rsid w:val="00AA7E7D"/>
    <w:rsid w:val="00AB75D2"/>
    <w:rsid w:val="00AC0302"/>
    <w:rsid w:val="00AD1262"/>
    <w:rsid w:val="00AD4989"/>
    <w:rsid w:val="00AD66EA"/>
    <w:rsid w:val="00AD7188"/>
    <w:rsid w:val="00AE0027"/>
    <w:rsid w:val="00AE1795"/>
    <w:rsid w:val="00AE29FD"/>
    <w:rsid w:val="00AF3680"/>
    <w:rsid w:val="00B10957"/>
    <w:rsid w:val="00B10EE5"/>
    <w:rsid w:val="00B3141F"/>
    <w:rsid w:val="00B35258"/>
    <w:rsid w:val="00B53ED7"/>
    <w:rsid w:val="00B608B6"/>
    <w:rsid w:val="00B62346"/>
    <w:rsid w:val="00B63F4D"/>
    <w:rsid w:val="00B6501E"/>
    <w:rsid w:val="00B66F31"/>
    <w:rsid w:val="00B80B73"/>
    <w:rsid w:val="00B85698"/>
    <w:rsid w:val="00B93479"/>
    <w:rsid w:val="00BB478A"/>
    <w:rsid w:val="00BC7CC0"/>
    <w:rsid w:val="00BD0CDF"/>
    <w:rsid w:val="00BD29F7"/>
    <w:rsid w:val="00BD5536"/>
    <w:rsid w:val="00BD716B"/>
    <w:rsid w:val="00BE1E14"/>
    <w:rsid w:val="00BF0C0C"/>
    <w:rsid w:val="00C037F1"/>
    <w:rsid w:val="00C10B3A"/>
    <w:rsid w:val="00C245C3"/>
    <w:rsid w:val="00C27A55"/>
    <w:rsid w:val="00C4320B"/>
    <w:rsid w:val="00C534C0"/>
    <w:rsid w:val="00C874C6"/>
    <w:rsid w:val="00C9666D"/>
    <w:rsid w:val="00C97FE3"/>
    <w:rsid w:val="00CC1A58"/>
    <w:rsid w:val="00CC7BF4"/>
    <w:rsid w:val="00CD2F60"/>
    <w:rsid w:val="00CD78D6"/>
    <w:rsid w:val="00CE00D6"/>
    <w:rsid w:val="00CE53E0"/>
    <w:rsid w:val="00CF6C58"/>
    <w:rsid w:val="00D0077F"/>
    <w:rsid w:val="00D13C1C"/>
    <w:rsid w:val="00D20996"/>
    <w:rsid w:val="00D2144A"/>
    <w:rsid w:val="00D332F0"/>
    <w:rsid w:val="00D46CBB"/>
    <w:rsid w:val="00D50E8D"/>
    <w:rsid w:val="00D5562A"/>
    <w:rsid w:val="00D572DD"/>
    <w:rsid w:val="00D643F7"/>
    <w:rsid w:val="00D80F24"/>
    <w:rsid w:val="00D82351"/>
    <w:rsid w:val="00D838F5"/>
    <w:rsid w:val="00D857EA"/>
    <w:rsid w:val="00DA4B54"/>
    <w:rsid w:val="00DB2F89"/>
    <w:rsid w:val="00DB6384"/>
    <w:rsid w:val="00DC584F"/>
    <w:rsid w:val="00DC6390"/>
    <w:rsid w:val="00DC7418"/>
    <w:rsid w:val="00DD74C4"/>
    <w:rsid w:val="00DE65A4"/>
    <w:rsid w:val="00DF472E"/>
    <w:rsid w:val="00DF4B5C"/>
    <w:rsid w:val="00DF4F71"/>
    <w:rsid w:val="00E03140"/>
    <w:rsid w:val="00E20A44"/>
    <w:rsid w:val="00E2361D"/>
    <w:rsid w:val="00E24762"/>
    <w:rsid w:val="00E31355"/>
    <w:rsid w:val="00E730FE"/>
    <w:rsid w:val="00E87596"/>
    <w:rsid w:val="00E969EF"/>
    <w:rsid w:val="00E97C7D"/>
    <w:rsid w:val="00EA2025"/>
    <w:rsid w:val="00EC1BA1"/>
    <w:rsid w:val="00EC258A"/>
    <w:rsid w:val="00EC383E"/>
    <w:rsid w:val="00ED0785"/>
    <w:rsid w:val="00ED1B0C"/>
    <w:rsid w:val="00ED359B"/>
    <w:rsid w:val="00ED748B"/>
    <w:rsid w:val="00EE14B9"/>
    <w:rsid w:val="00EE44B1"/>
    <w:rsid w:val="00EE6BD9"/>
    <w:rsid w:val="00F0208E"/>
    <w:rsid w:val="00F13A1F"/>
    <w:rsid w:val="00F24003"/>
    <w:rsid w:val="00F24C9F"/>
    <w:rsid w:val="00F250DC"/>
    <w:rsid w:val="00F27000"/>
    <w:rsid w:val="00F41FDA"/>
    <w:rsid w:val="00F450F1"/>
    <w:rsid w:val="00F5210D"/>
    <w:rsid w:val="00F556E3"/>
    <w:rsid w:val="00F56F97"/>
    <w:rsid w:val="00F6082F"/>
    <w:rsid w:val="00F702FE"/>
    <w:rsid w:val="00F80B04"/>
    <w:rsid w:val="00F81431"/>
    <w:rsid w:val="00F84BC9"/>
    <w:rsid w:val="00F928E6"/>
    <w:rsid w:val="00F9713B"/>
    <w:rsid w:val="00FA69BE"/>
    <w:rsid w:val="00FB48E9"/>
    <w:rsid w:val="00FB7532"/>
    <w:rsid w:val="00FC08D9"/>
    <w:rsid w:val="00FC0C70"/>
    <w:rsid w:val="00FC17D1"/>
    <w:rsid w:val="00FC6702"/>
    <w:rsid w:val="00FE3578"/>
    <w:rsid w:val="00FF3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A58"/>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406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6E641D"/>
    <w:pPr>
      <w:spacing w:before="100" w:beforeAutospacing="1" w:after="100" w:afterAutospacing="1"/>
      <w:outlineLvl w:val="2"/>
    </w:pPr>
    <w:rPr>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1A58"/>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styleId="ListParagraph">
    <w:name w:val="List Paragraph"/>
    <w:basedOn w:val="Normal"/>
    <w:link w:val="ListParagraphChar"/>
    <w:uiPriority w:val="34"/>
    <w:qFormat/>
    <w:rsid w:val="00CC1A58"/>
    <w:pPr>
      <w:ind w:left="720"/>
    </w:pPr>
  </w:style>
  <w:style w:type="character" w:customStyle="1" w:styleId="ListParagraphChar">
    <w:name w:val="List Paragraph Char"/>
    <w:link w:val="ListParagraph"/>
    <w:uiPriority w:val="34"/>
    <w:locked/>
    <w:rsid w:val="00CC1A58"/>
    <w:rPr>
      <w:rFonts w:ascii="Times New Roman" w:eastAsia="Times New Roman" w:hAnsi="Times New Roman" w:cs="Times New Roman"/>
      <w:sz w:val="24"/>
      <w:szCs w:val="24"/>
      <w:lang w:val="en-GB"/>
    </w:rPr>
  </w:style>
  <w:style w:type="table" w:styleId="TableGrid">
    <w:name w:val="Table Grid"/>
    <w:basedOn w:val="TableNormal"/>
    <w:uiPriority w:val="59"/>
    <w:rsid w:val="00EE44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ue-color">
    <w:name w:val="blue-color"/>
    <w:basedOn w:val="DefaultParagraphFont"/>
    <w:rsid w:val="00EE14B9"/>
  </w:style>
  <w:style w:type="character" w:styleId="Hyperlink">
    <w:name w:val="Hyperlink"/>
    <w:basedOn w:val="DefaultParagraphFont"/>
    <w:uiPriority w:val="99"/>
    <w:unhideWhenUsed/>
    <w:rsid w:val="00B53ED7"/>
    <w:rPr>
      <w:color w:val="0000FF" w:themeColor="hyperlink"/>
      <w:u w:val="single"/>
    </w:rPr>
  </w:style>
  <w:style w:type="character" w:customStyle="1" w:styleId="nowrap">
    <w:name w:val="nowrap"/>
    <w:basedOn w:val="DefaultParagraphFont"/>
    <w:rsid w:val="00370C07"/>
  </w:style>
  <w:style w:type="paragraph" w:styleId="NormalWeb">
    <w:name w:val="Normal (Web)"/>
    <w:basedOn w:val="Normal"/>
    <w:uiPriority w:val="99"/>
    <w:unhideWhenUsed/>
    <w:rsid w:val="00370C07"/>
    <w:pPr>
      <w:spacing w:before="100" w:beforeAutospacing="1" w:after="100" w:afterAutospacing="1"/>
    </w:pPr>
    <w:rPr>
      <w:lang w:val="en-US"/>
    </w:rPr>
  </w:style>
  <w:style w:type="paragraph" w:styleId="BalloonText">
    <w:name w:val="Balloon Text"/>
    <w:basedOn w:val="Normal"/>
    <w:link w:val="BalloonTextChar"/>
    <w:uiPriority w:val="99"/>
    <w:semiHidden/>
    <w:unhideWhenUsed/>
    <w:rsid w:val="00370C07"/>
    <w:rPr>
      <w:rFonts w:ascii="Tahoma" w:hAnsi="Tahoma" w:cs="Tahoma"/>
      <w:sz w:val="16"/>
      <w:szCs w:val="16"/>
    </w:rPr>
  </w:style>
  <w:style w:type="character" w:customStyle="1" w:styleId="BalloonTextChar">
    <w:name w:val="Balloon Text Char"/>
    <w:basedOn w:val="DefaultParagraphFont"/>
    <w:link w:val="BalloonText"/>
    <w:uiPriority w:val="99"/>
    <w:semiHidden/>
    <w:rsid w:val="00370C07"/>
    <w:rPr>
      <w:rFonts w:ascii="Tahoma" w:eastAsia="Times New Roman" w:hAnsi="Tahoma" w:cs="Tahoma"/>
      <w:sz w:val="16"/>
      <w:szCs w:val="16"/>
      <w:lang w:val="en-GB"/>
    </w:rPr>
  </w:style>
  <w:style w:type="character" w:customStyle="1" w:styleId="Heading3Char">
    <w:name w:val="Heading 3 Char"/>
    <w:basedOn w:val="DefaultParagraphFont"/>
    <w:link w:val="Heading3"/>
    <w:uiPriority w:val="9"/>
    <w:rsid w:val="006E641D"/>
    <w:rPr>
      <w:rFonts w:ascii="Times New Roman" w:eastAsia="Times New Roman" w:hAnsi="Times New Roman" w:cs="Times New Roman"/>
      <w:b/>
      <w:bCs/>
      <w:sz w:val="27"/>
      <w:szCs w:val="27"/>
    </w:rPr>
  </w:style>
  <w:style w:type="character" w:customStyle="1" w:styleId="mw-headline">
    <w:name w:val="mw-headline"/>
    <w:basedOn w:val="DefaultParagraphFont"/>
    <w:rsid w:val="006E641D"/>
  </w:style>
  <w:style w:type="paragraph" w:styleId="z-TopofForm">
    <w:name w:val="HTML Top of Form"/>
    <w:basedOn w:val="Normal"/>
    <w:next w:val="Normal"/>
    <w:link w:val="z-TopofFormChar"/>
    <w:hidden/>
    <w:uiPriority w:val="99"/>
    <w:semiHidden/>
    <w:unhideWhenUsed/>
    <w:rsid w:val="00915950"/>
    <w:pPr>
      <w:pBdr>
        <w:bottom w:val="single" w:sz="6" w:space="1" w:color="auto"/>
      </w:pBdr>
      <w:jc w:val="center"/>
    </w:pPr>
    <w:rPr>
      <w:rFonts w:ascii="Arial" w:hAnsi="Arial" w:cs="Arial"/>
      <w:vanish/>
      <w:sz w:val="16"/>
      <w:szCs w:val="16"/>
      <w:lang w:val="en-US"/>
    </w:rPr>
  </w:style>
  <w:style w:type="character" w:customStyle="1" w:styleId="z-TopofFormChar">
    <w:name w:val="z-Top of Form Char"/>
    <w:basedOn w:val="DefaultParagraphFont"/>
    <w:link w:val="z-TopofForm"/>
    <w:uiPriority w:val="99"/>
    <w:semiHidden/>
    <w:rsid w:val="0091595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15950"/>
    <w:pPr>
      <w:pBdr>
        <w:top w:val="single" w:sz="6" w:space="1" w:color="auto"/>
      </w:pBdr>
      <w:jc w:val="center"/>
    </w:pPr>
    <w:rPr>
      <w:rFonts w:ascii="Arial" w:hAnsi="Arial" w:cs="Arial"/>
      <w:vanish/>
      <w:sz w:val="16"/>
      <w:szCs w:val="16"/>
      <w:lang w:val="en-US"/>
    </w:rPr>
  </w:style>
  <w:style w:type="character" w:customStyle="1" w:styleId="z-BottomofFormChar">
    <w:name w:val="z-Bottom of Form Char"/>
    <w:basedOn w:val="DefaultParagraphFont"/>
    <w:link w:val="z-BottomofForm"/>
    <w:uiPriority w:val="99"/>
    <w:semiHidden/>
    <w:rsid w:val="00915950"/>
    <w:rPr>
      <w:rFonts w:ascii="Arial" w:eastAsia="Times New Roman" w:hAnsi="Arial" w:cs="Arial"/>
      <w:vanish/>
      <w:sz w:val="16"/>
      <w:szCs w:val="16"/>
    </w:rPr>
  </w:style>
  <w:style w:type="paragraph" w:customStyle="1" w:styleId="comp">
    <w:name w:val="comp"/>
    <w:basedOn w:val="Normal"/>
    <w:rsid w:val="00DB2F89"/>
    <w:pPr>
      <w:spacing w:before="100" w:beforeAutospacing="1" w:after="100" w:afterAutospacing="1"/>
    </w:pPr>
    <w:rPr>
      <w:lang w:val="en-US"/>
    </w:rPr>
  </w:style>
  <w:style w:type="character" w:styleId="Strong">
    <w:name w:val="Strong"/>
    <w:basedOn w:val="DefaultParagraphFont"/>
    <w:uiPriority w:val="22"/>
    <w:qFormat/>
    <w:rsid w:val="00EA2025"/>
    <w:rPr>
      <w:b/>
      <w:bCs/>
    </w:rPr>
  </w:style>
  <w:style w:type="character" w:styleId="Emphasis">
    <w:name w:val="Emphasis"/>
    <w:basedOn w:val="DefaultParagraphFont"/>
    <w:uiPriority w:val="20"/>
    <w:qFormat/>
    <w:rsid w:val="00DA4B54"/>
    <w:rPr>
      <w:i/>
      <w:iCs/>
    </w:rPr>
  </w:style>
  <w:style w:type="character" w:customStyle="1" w:styleId="Heading1Char">
    <w:name w:val="Heading 1 Char"/>
    <w:basedOn w:val="DefaultParagraphFont"/>
    <w:link w:val="Heading1"/>
    <w:uiPriority w:val="9"/>
    <w:rsid w:val="00406582"/>
    <w:rPr>
      <w:rFonts w:asciiTheme="majorHAnsi" w:eastAsiaTheme="majorEastAsia" w:hAnsiTheme="majorHAnsi" w:cstheme="majorBidi"/>
      <w:b/>
      <w:bCs/>
      <w:color w:val="365F91" w:themeColor="accent1" w:themeShade="BF"/>
      <w:sz w:val="28"/>
      <w:szCs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A58"/>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406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6E641D"/>
    <w:pPr>
      <w:spacing w:before="100" w:beforeAutospacing="1" w:after="100" w:afterAutospacing="1"/>
      <w:outlineLvl w:val="2"/>
    </w:pPr>
    <w:rPr>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1A58"/>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styleId="ListParagraph">
    <w:name w:val="List Paragraph"/>
    <w:basedOn w:val="Normal"/>
    <w:link w:val="ListParagraphChar"/>
    <w:uiPriority w:val="34"/>
    <w:qFormat/>
    <w:rsid w:val="00CC1A58"/>
    <w:pPr>
      <w:ind w:left="720"/>
    </w:pPr>
  </w:style>
  <w:style w:type="character" w:customStyle="1" w:styleId="ListParagraphChar">
    <w:name w:val="List Paragraph Char"/>
    <w:link w:val="ListParagraph"/>
    <w:uiPriority w:val="34"/>
    <w:locked/>
    <w:rsid w:val="00CC1A58"/>
    <w:rPr>
      <w:rFonts w:ascii="Times New Roman" w:eastAsia="Times New Roman" w:hAnsi="Times New Roman" w:cs="Times New Roman"/>
      <w:sz w:val="24"/>
      <w:szCs w:val="24"/>
      <w:lang w:val="en-GB"/>
    </w:rPr>
  </w:style>
  <w:style w:type="table" w:styleId="TableGrid">
    <w:name w:val="Table Grid"/>
    <w:basedOn w:val="TableNormal"/>
    <w:uiPriority w:val="59"/>
    <w:rsid w:val="00EE44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ue-color">
    <w:name w:val="blue-color"/>
    <w:basedOn w:val="DefaultParagraphFont"/>
    <w:rsid w:val="00EE14B9"/>
  </w:style>
  <w:style w:type="character" w:styleId="Hyperlink">
    <w:name w:val="Hyperlink"/>
    <w:basedOn w:val="DefaultParagraphFont"/>
    <w:uiPriority w:val="99"/>
    <w:unhideWhenUsed/>
    <w:rsid w:val="00B53ED7"/>
    <w:rPr>
      <w:color w:val="0000FF" w:themeColor="hyperlink"/>
      <w:u w:val="single"/>
    </w:rPr>
  </w:style>
  <w:style w:type="character" w:customStyle="1" w:styleId="nowrap">
    <w:name w:val="nowrap"/>
    <w:basedOn w:val="DefaultParagraphFont"/>
    <w:rsid w:val="00370C07"/>
  </w:style>
  <w:style w:type="paragraph" w:styleId="NormalWeb">
    <w:name w:val="Normal (Web)"/>
    <w:basedOn w:val="Normal"/>
    <w:uiPriority w:val="99"/>
    <w:unhideWhenUsed/>
    <w:rsid w:val="00370C07"/>
    <w:pPr>
      <w:spacing w:before="100" w:beforeAutospacing="1" w:after="100" w:afterAutospacing="1"/>
    </w:pPr>
    <w:rPr>
      <w:lang w:val="en-US"/>
    </w:rPr>
  </w:style>
  <w:style w:type="paragraph" w:styleId="BalloonText">
    <w:name w:val="Balloon Text"/>
    <w:basedOn w:val="Normal"/>
    <w:link w:val="BalloonTextChar"/>
    <w:uiPriority w:val="99"/>
    <w:semiHidden/>
    <w:unhideWhenUsed/>
    <w:rsid w:val="00370C07"/>
    <w:rPr>
      <w:rFonts w:ascii="Tahoma" w:hAnsi="Tahoma" w:cs="Tahoma"/>
      <w:sz w:val="16"/>
      <w:szCs w:val="16"/>
    </w:rPr>
  </w:style>
  <w:style w:type="character" w:customStyle="1" w:styleId="BalloonTextChar">
    <w:name w:val="Balloon Text Char"/>
    <w:basedOn w:val="DefaultParagraphFont"/>
    <w:link w:val="BalloonText"/>
    <w:uiPriority w:val="99"/>
    <w:semiHidden/>
    <w:rsid w:val="00370C07"/>
    <w:rPr>
      <w:rFonts w:ascii="Tahoma" w:eastAsia="Times New Roman" w:hAnsi="Tahoma" w:cs="Tahoma"/>
      <w:sz w:val="16"/>
      <w:szCs w:val="16"/>
      <w:lang w:val="en-GB"/>
    </w:rPr>
  </w:style>
  <w:style w:type="character" w:customStyle="1" w:styleId="Heading3Char">
    <w:name w:val="Heading 3 Char"/>
    <w:basedOn w:val="DefaultParagraphFont"/>
    <w:link w:val="Heading3"/>
    <w:uiPriority w:val="9"/>
    <w:rsid w:val="006E641D"/>
    <w:rPr>
      <w:rFonts w:ascii="Times New Roman" w:eastAsia="Times New Roman" w:hAnsi="Times New Roman" w:cs="Times New Roman"/>
      <w:b/>
      <w:bCs/>
      <w:sz w:val="27"/>
      <w:szCs w:val="27"/>
    </w:rPr>
  </w:style>
  <w:style w:type="character" w:customStyle="1" w:styleId="mw-headline">
    <w:name w:val="mw-headline"/>
    <w:basedOn w:val="DefaultParagraphFont"/>
    <w:rsid w:val="006E641D"/>
  </w:style>
  <w:style w:type="paragraph" w:styleId="z-TopofForm">
    <w:name w:val="HTML Top of Form"/>
    <w:basedOn w:val="Normal"/>
    <w:next w:val="Normal"/>
    <w:link w:val="z-TopofFormChar"/>
    <w:hidden/>
    <w:uiPriority w:val="99"/>
    <w:semiHidden/>
    <w:unhideWhenUsed/>
    <w:rsid w:val="00915950"/>
    <w:pPr>
      <w:pBdr>
        <w:bottom w:val="single" w:sz="6" w:space="1" w:color="auto"/>
      </w:pBdr>
      <w:jc w:val="center"/>
    </w:pPr>
    <w:rPr>
      <w:rFonts w:ascii="Arial" w:hAnsi="Arial" w:cs="Arial"/>
      <w:vanish/>
      <w:sz w:val="16"/>
      <w:szCs w:val="16"/>
      <w:lang w:val="en-US"/>
    </w:rPr>
  </w:style>
  <w:style w:type="character" w:customStyle="1" w:styleId="z-TopofFormChar">
    <w:name w:val="z-Top of Form Char"/>
    <w:basedOn w:val="DefaultParagraphFont"/>
    <w:link w:val="z-TopofForm"/>
    <w:uiPriority w:val="99"/>
    <w:semiHidden/>
    <w:rsid w:val="0091595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15950"/>
    <w:pPr>
      <w:pBdr>
        <w:top w:val="single" w:sz="6" w:space="1" w:color="auto"/>
      </w:pBdr>
      <w:jc w:val="center"/>
    </w:pPr>
    <w:rPr>
      <w:rFonts w:ascii="Arial" w:hAnsi="Arial" w:cs="Arial"/>
      <w:vanish/>
      <w:sz w:val="16"/>
      <w:szCs w:val="16"/>
      <w:lang w:val="en-US"/>
    </w:rPr>
  </w:style>
  <w:style w:type="character" w:customStyle="1" w:styleId="z-BottomofFormChar">
    <w:name w:val="z-Bottom of Form Char"/>
    <w:basedOn w:val="DefaultParagraphFont"/>
    <w:link w:val="z-BottomofForm"/>
    <w:uiPriority w:val="99"/>
    <w:semiHidden/>
    <w:rsid w:val="00915950"/>
    <w:rPr>
      <w:rFonts w:ascii="Arial" w:eastAsia="Times New Roman" w:hAnsi="Arial" w:cs="Arial"/>
      <w:vanish/>
      <w:sz w:val="16"/>
      <w:szCs w:val="16"/>
    </w:rPr>
  </w:style>
  <w:style w:type="paragraph" w:customStyle="1" w:styleId="comp">
    <w:name w:val="comp"/>
    <w:basedOn w:val="Normal"/>
    <w:rsid w:val="00DB2F89"/>
    <w:pPr>
      <w:spacing w:before="100" w:beforeAutospacing="1" w:after="100" w:afterAutospacing="1"/>
    </w:pPr>
    <w:rPr>
      <w:lang w:val="en-US"/>
    </w:rPr>
  </w:style>
  <w:style w:type="character" w:styleId="Strong">
    <w:name w:val="Strong"/>
    <w:basedOn w:val="DefaultParagraphFont"/>
    <w:uiPriority w:val="22"/>
    <w:qFormat/>
    <w:rsid w:val="00EA2025"/>
    <w:rPr>
      <w:b/>
      <w:bCs/>
    </w:rPr>
  </w:style>
  <w:style w:type="character" w:styleId="Emphasis">
    <w:name w:val="Emphasis"/>
    <w:basedOn w:val="DefaultParagraphFont"/>
    <w:uiPriority w:val="20"/>
    <w:qFormat/>
    <w:rsid w:val="00DA4B54"/>
    <w:rPr>
      <w:i/>
      <w:iCs/>
    </w:rPr>
  </w:style>
  <w:style w:type="character" w:customStyle="1" w:styleId="Heading1Char">
    <w:name w:val="Heading 1 Char"/>
    <w:basedOn w:val="DefaultParagraphFont"/>
    <w:link w:val="Heading1"/>
    <w:uiPriority w:val="9"/>
    <w:rsid w:val="00406582"/>
    <w:rPr>
      <w:rFonts w:asciiTheme="majorHAnsi" w:eastAsiaTheme="majorEastAsia" w:hAnsiTheme="majorHAnsi" w:cstheme="majorBidi"/>
      <w:b/>
      <w:bCs/>
      <w:color w:val="365F91" w:themeColor="accent1" w:themeShade="BF"/>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22533">
      <w:bodyDiv w:val="1"/>
      <w:marLeft w:val="0"/>
      <w:marRight w:val="0"/>
      <w:marTop w:val="0"/>
      <w:marBottom w:val="0"/>
      <w:divBdr>
        <w:top w:val="none" w:sz="0" w:space="0" w:color="auto"/>
        <w:left w:val="none" w:sz="0" w:space="0" w:color="auto"/>
        <w:bottom w:val="none" w:sz="0" w:space="0" w:color="auto"/>
        <w:right w:val="none" w:sz="0" w:space="0" w:color="auto"/>
      </w:divBdr>
      <w:divsChild>
        <w:div w:id="375664585">
          <w:marLeft w:val="547"/>
          <w:marRight w:val="0"/>
          <w:marTop w:val="96"/>
          <w:marBottom w:val="0"/>
          <w:divBdr>
            <w:top w:val="none" w:sz="0" w:space="0" w:color="auto"/>
            <w:left w:val="none" w:sz="0" w:space="0" w:color="auto"/>
            <w:bottom w:val="none" w:sz="0" w:space="0" w:color="auto"/>
            <w:right w:val="none" w:sz="0" w:space="0" w:color="auto"/>
          </w:divBdr>
        </w:div>
        <w:div w:id="861667468">
          <w:marLeft w:val="547"/>
          <w:marRight w:val="0"/>
          <w:marTop w:val="96"/>
          <w:marBottom w:val="0"/>
          <w:divBdr>
            <w:top w:val="none" w:sz="0" w:space="0" w:color="auto"/>
            <w:left w:val="none" w:sz="0" w:space="0" w:color="auto"/>
            <w:bottom w:val="none" w:sz="0" w:space="0" w:color="auto"/>
            <w:right w:val="none" w:sz="0" w:space="0" w:color="auto"/>
          </w:divBdr>
        </w:div>
        <w:div w:id="1721320392">
          <w:marLeft w:val="547"/>
          <w:marRight w:val="0"/>
          <w:marTop w:val="96"/>
          <w:marBottom w:val="0"/>
          <w:divBdr>
            <w:top w:val="none" w:sz="0" w:space="0" w:color="auto"/>
            <w:left w:val="none" w:sz="0" w:space="0" w:color="auto"/>
            <w:bottom w:val="none" w:sz="0" w:space="0" w:color="auto"/>
            <w:right w:val="none" w:sz="0" w:space="0" w:color="auto"/>
          </w:divBdr>
        </w:div>
        <w:div w:id="1719740908">
          <w:marLeft w:val="547"/>
          <w:marRight w:val="0"/>
          <w:marTop w:val="96"/>
          <w:marBottom w:val="0"/>
          <w:divBdr>
            <w:top w:val="none" w:sz="0" w:space="0" w:color="auto"/>
            <w:left w:val="none" w:sz="0" w:space="0" w:color="auto"/>
            <w:bottom w:val="none" w:sz="0" w:space="0" w:color="auto"/>
            <w:right w:val="none" w:sz="0" w:space="0" w:color="auto"/>
          </w:divBdr>
        </w:div>
        <w:div w:id="1635060553">
          <w:marLeft w:val="547"/>
          <w:marRight w:val="0"/>
          <w:marTop w:val="96"/>
          <w:marBottom w:val="0"/>
          <w:divBdr>
            <w:top w:val="none" w:sz="0" w:space="0" w:color="auto"/>
            <w:left w:val="none" w:sz="0" w:space="0" w:color="auto"/>
            <w:bottom w:val="none" w:sz="0" w:space="0" w:color="auto"/>
            <w:right w:val="none" w:sz="0" w:space="0" w:color="auto"/>
          </w:divBdr>
        </w:div>
        <w:div w:id="823161958">
          <w:marLeft w:val="547"/>
          <w:marRight w:val="0"/>
          <w:marTop w:val="96"/>
          <w:marBottom w:val="0"/>
          <w:divBdr>
            <w:top w:val="none" w:sz="0" w:space="0" w:color="auto"/>
            <w:left w:val="none" w:sz="0" w:space="0" w:color="auto"/>
            <w:bottom w:val="none" w:sz="0" w:space="0" w:color="auto"/>
            <w:right w:val="none" w:sz="0" w:space="0" w:color="auto"/>
          </w:divBdr>
        </w:div>
        <w:div w:id="430129720">
          <w:marLeft w:val="547"/>
          <w:marRight w:val="0"/>
          <w:marTop w:val="96"/>
          <w:marBottom w:val="0"/>
          <w:divBdr>
            <w:top w:val="none" w:sz="0" w:space="0" w:color="auto"/>
            <w:left w:val="none" w:sz="0" w:space="0" w:color="auto"/>
            <w:bottom w:val="none" w:sz="0" w:space="0" w:color="auto"/>
            <w:right w:val="none" w:sz="0" w:space="0" w:color="auto"/>
          </w:divBdr>
        </w:div>
      </w:divsChild>
    </w:div>
    <w:div w:id="234701997">
      <w:bodyDiv w:val="1"/>
      <w:marLeft w:val="0"/>
      <w:marRight w:val="0"/>
      <w:marTop w:val="0"/>
      <w:marBottom w:val="0"/>
      <w:divBdr>
        <w:top w:val="none" w:sz="0" w:space="0" w:color="auto"/>
        <w:left w:val="none" w:sz="0" w:space="0" w:color="auto"/>
        <w:bottom w:val="none" w:sz="0" w:space="0" w:color="auto"/>
        <w:right w:val="none" w:sz="0" w:space="0" w:color="auto"/>
      </w:divBdr>
      <w:divsChild>
        <w:div w:id="1078331796">
          <w:marLeft w:val="547"/>
          <w:marRight w:val="0"/>
          <w:marTop w:val="115"/>
          <w:marBottom w:val="0"/>
          <w:divBdr>
            <w:top w:val="none" w:sz="0" w:space="0" w:color="auto"/>
            <w:left w:val="none" w:sz="0" w:space="0" w:color="auto"/>
            <w:bottom w:val="none" w:sz="0" w:space="0" w:color="auto"/>
            <w:right w:val="none" w:sz="0" w:space="0" w:color="auto"/>
          </w:divBdr>
        </w:div>
        <w:div w:id="612127317">
          <w:marLeft w:val="547"/>
          <w:marRight w:val="0"/>
          <w:marTop w:val="115"/>
          <w:marBottom w:val="0"/>
          <w:divBdr>
            <w:top w:val="none" w:sz="0" w:space="0" w:color="auto"/>
            <w:left w:val="none" w:sz="0" w:space="0" w:color="auto"/>
            <w:bottom w:val="none" w:sz="0" w:space="0" w:color="auto"/>
            <w:right w:val="none" w:sz="0" w:space="0" w:color="auto"/>
          </w:divBdr>
        </w:div>
        <w:div w:id="151678603">
          <w:marLeft w:val="547"/>
          <w:marRight w:val="0"/>
          <w:marTop w:val="115"/>
          <w:marBottom w:val="0"/>
          <w:divBdr>
            <w:top w:val="none" w:sz="0" w:space="0" w:color="auto"/>
            <w:left w:val="none" w:sz="0" w:space="0" w:color="auto"/>
            <w:bottom w:val="none" w:sz="0" w:space="0" w:color="auto"/>
            <w:right w:val="none" w:sz="0" w:space="0" w:color="auto"/>
          </w:divBdr>
        </w:div>
        <w:div w:id="288898491">
          <w:marLeft w:val="547"/>
          <w:marRight w:val="0"/>
          <w:marTop w:val="115"/>
          <w:marBottom w:val="0"/>
          <w:divBdr>
            <w:top w:val="none" w:sz="0" w:space="0" w:color="auto"/>
            <w:left w:val="none" w:sz="0" w:space="0" w:color="auto"/>
            <w:bottom w:val="none" w:sz="0" w:space="0" w:color="auto"/>
            <w:right w:val="none" w:sz="0" w:space="0" w:color="auto"/>
          </w:divBdr>
        </w:div>
        <w:div w:id="1529904457">
          <w:marLeft w:val="547"/>
          <w:marRight w:val="0"/>
          <w:marTop w:val="115"/>
          <w:marBottom w:val="0"/>
          <w:divBdr>
            <w:top w:val="none" w:sz="0" w:space="0" w:color="auto"/>
            <w:left w:val="none" w:sz="0" w:space="0" w:color="auto"/>
            <w:bottom w:val="none" w:sz="0" w:space="0" w:color="auto"/>
            <w:right w:val="none" w:sz="0" w:space="0" w:color="auto"/>
          </w:divBdr>
        </w:div>
        <w:div w:id="1657107921">
          <w:marLeft w:val="547"/>
          <w:marRight w:val="0"/>
          <w:marTop w:val="115"/>
          <w:marBottom w:val="0"/>
          <w:divBdr>
            <w:top w:val="none" w:sz="0" w:space="0" w:color="auto"/>
            <w:left w:val="none" w:sz="0" w:space="0" w:color="auto"/>
            <w:bottom w:val="none" w:sz="0" w:space="0" w:color="auto"/>
            <w:right w:val="none" w:sz="0" w:space="0" w:color="auto"/>
          </w:divBdr>
        </w:div>
        <w:div w:id="1210336837">
          <w:marLeft w:val="547"/>
          <w:marRight w:val="0"/>
          <w:marTop w:val="115"/>
          <w:marBottom w:val="0"/>
          <w:divBdr>
            <w:top w:val="none" w:sz="0" w:space="0" w:color="auto"/>
            <w:left w:val="none" w:sz="0" w:space="0" w:color="auto"/>
            <w:bottom w:val="none" w:sz="0" w:space="0" w:color="auto"/>
            <w:right w:val="none" w:sz="0" w:space="0" w:color="auto"/>
          </w:divBdr>
        </w:div>
        <w:div w:id="1540125051">
          <w:marLeft w:val="547"/>
          <w:marRight w:val="0"/>
          <w:marTop w:val="115"/>
          <w:marBottom w:val="0"/>
          <w:divBdr>
            <w:top w:val="none" w:sz="0" w:space="0" w:color="auto"/>
            <w:left w:val="none" w:sz="0" w:space="0" w:color="auto"/>
            <w:bottom w:val="none" w:sz="0" w:space="0" w:color="auto"/>
            <w:right w:val="none" w:sz="0" w:space="0" w:color="auto"/>
          </w:divBdr>
        </w:div>
        <w:div w:id="1446734973">
          <w:marLeft w:val="547"/>
          <w:marRight w:val="0"/>
          <w:marTop w:val="115"/>
          <w:marBottom w:val="0"/>
          <w:divBdr>
            <w:top w:val="none" w:sz="0" w:space="0" w:color="auto"/>
            <w:left w:val="none" w:sz="0" w:space="0" w:color="auto"/>
            <w:bottom w:val="none" w:sz="0" w:space="0" w:color="auto"/>
            <w:right w:val="none" w:sz="0" w:space="0" w:color="auto"/>
          </w:divBdr>
        </w:div>
      </w:divsChild>
    </w:div>
    <w:div w:id="235014424">
      <w:bodyDiv w:val="1"/>
      <w:marLeft w:val="0"/>
      <w:marRight w:val="0"/>
      <w:marTop w:val="0"/>
      <w:marBottom w:val="0"/>
      <w:divBdr>
        <w:top w:val="none" w:sz="0" w:space="0" w:color="auto"/>
        <w:left w:val="none" w:sz="0" w:space="0" w:color="auto"/>
        <w:bottom w:val="none" w:sz="0" w:space="0" w:color="auto"/>
        <w:right w:val="none" w:sz="0" w:space="0" w:color="auto"/>
      </w:divBdr>
      <w:divsChild>
        <w:div w:id="186070053">
          <w:marLeft w:val="336"/>
          <w:marRight w:val="0"/>
          <w:marTop w:val="120"/>
          <w:marBottom w:val="312"/>
          <w:divBdr>
            <w:top w:val="none" w:sz="0" w:space="0" w:color="auto"/>
            <w:left w:val="none" w:sz="0" w:space="0" w:color="auto"/>
            <w:bottom w:val="none" w:sz="0" w:space="0" w:color="auto"/>
            <w:right w:val="none" w:sz="0" w:space="0" w:color="auto"/>
          </w:divBdr>
          <w:divsChild>
            <w:div w:id="2923166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365644777">
      <w:bodyDiv w:val="1"/>
      <w:marLeft w:val="0"/>
      <w:marRight w:val="0"/>
      <w:marTop w:val="0"/>
      <w:marBottom w:val="0"/>
      <w:divBdr>
        <w:top w:val="none" w:sz="0" w:space="0" w:color="auto"/>
        <w:left w:val="none" w:sz="0" w:space="0" w:color="auto"/>
        <w:bottom w:val="none" w:sz="0" w:space="0" w:color="auto"/>
        <w:right w:val="none" w:sz="0" w:space="0" w:color="auto"/>
      </w:divBdr>
      <w:divsChild>
        <w:div w:id="1636375461">
          <w:marLeft w:val="0"/>
          <w:marRight w:val="0"/>
          <w:marTop w:val="0"/>
          <w:marBottom w:val="0"/>
          <w:divBdr>
            <w:top w:val="none" w:sz="0" w:space="0" w:color="auto"/>
            <w:left w:val="none" w:sz="0" w:space="0" w:color="auto"/>
            <w:bottom w:val="none" w:sz="0" w:space="0" w:color="auto"/>
            <w:right w:val="none" w:sz="0" w:space="0" w:color="auto"/>
          </w:divBdr>
          <w:divsChild>
            <w:div w:id="661544575">
              <w:marLeft w:val="0"/>
              <w:marRight w:val="0"/>
              <w:marTop w:val="0"/>
              <w:marBottom w:val="0"/>
              <w:divBdr>
                <w:top w:val="none" w:sz="0" w:space="0" w:color="auto"/>
                <w:left w:val="none" w:sz="0" w:space="0" w:color="auto"/>
                <w:bottom w:val="none" w:sz="0" w:space="0" w:color="auto"/>
                <w:right w:val="none" w:sz="0" w:space="0" w:color="auto"/>
              </w:divBdr>
              <w:divsChild>
                <w:div w:id="1560047735">
                  <w:marLeft w:val="0"/>
                  <w:marRight w:val="0"/>
                  <w:marTop w:val="0"/>
                  <w:marBottom w:val="0"/>
                  <w:divBdr>
                    <w:top w:val="none" w:sz="0" w:space="0" w:color="auto"/>
                    <w:left w:val="none" w:sz="0" w:space="0" w:color="auto"/>
                    <w:bottom w:val="none" w:sz="0" w:space="0" w:color="auto"/>
                    <w:right w:val="none" w:sz="0" w:space="0" w:color="auto"/>
                  </w:divBdr>
                  <w:divsChild>
                    <w:div w:id="1927836666">
                      <w:marLeft w:val="0"/>
                      <w:marRight w:val="0"/>
                      <w:marTop w:val="75"/>
                      <w:marBottom w:val="0"/>
                      <w:divBdr>
                        <w:top w:val="single" w:sz="6" w:space="0" w:color="BBBBBB"/>
                        <w:left w:val="single" w:sz="6" w:space="0" w:color="BBBBBB"/>
                        <w:bottom w:val="single" w:sz="6" w:space="0" w:color="BBBBBB"/>
                        <w:right w:val="single" w:sz="6" w:space="0" w:color="BBBBBB"/>
                      </w:divBdr>
                      <w:divsChild>
                        <w:div w:id="1317496992">
                          <w:marLeft w:val="0"/>
                          <w:marRight w:val="0"/>
                          <w:marTop w:val="0"/>
                          <w:marBottom w:val="0"/>
                          <w:divBdr>
                            <w:top w:val="none" w:sz="0" w:space="0" w:color="auto"/>
                            <w:left w:val="none" w:sz="0" w:space="0" w:color="auto"/>
                            <w:bottom w:val="none" w:sz="0" w:space="0" w:color="auto"/>
                            <w:right w:val="none" w:sz="0" w:space="0" w:color="auto"/>
                          </w:divBdr>
                          <w:divsChild>
                            <w:div w:id="1298992311">
                              <w:marLeft w:val="0"/>
                              <w:marRight w:val="0"/>
                              <w:marTop w:val="0"/>
                              <w:marBottom w:val="0"/>
                              <w:divBdr>
                                <w:top w:val="none" w:sz="0" w:space="0" w:color="auto"/>
                                <w:left w:val="none" w:sz="0" w:space="0" w:color="auto"/>
                                <w:bottom w:val="none" w:sz="0" w:space="0" w:color="auto"/>
                                <w:right w:val="none" w:sz="0" w:space="0" w:color="auto"/>
                              </w:divBdr>
                              <w:divsChild>
                                <w:div w:id="114604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9003550">
          <w:marLeft w:val="0"/>
          <w:marRight w:val="0"/>
          <w:marTop w:val="0"/>
          <w:marBottom w:val="0"/>
          <w:divBdr>
            <w:top w:val="none" w:sz="0" w:space="0" w:color="auto"/>
            <w:left w:val="none" w:sz="0" w:space="0" w:color="auto"/>
            <w:bottom w:val="none" w:sz="0" w:space="0" w:color="auto"/>
            <w:right w:val="none" w:sz="0" w:space="0" w:color="auto"/>
          </w:divBdr>
        </w:div>
      </w:divsChild>
    </w:div>
    <w:div w:id="431559514">
      <w:bodyDiv w:val="1"/>
      <w:marLeft w:val="0"/>
      <w:marRight w:val="0"/>
      <w:marTop w:val="0"/>
      <w:marBottom w:val="0"/>
      <w:divBdr>
        <w:top w:val="none" w:sz="0" w:space="0" w:color="auto"/>
        <w:left w:val="none" w:sz="0" w:space="0" w:color="auto"/>
        <w:bottom w:val="none" w:sz="0" w:space="0" w:color="auto"/>
        <w:right w:val="none" w:sz="0" w:space="0" w:color="auto"/>
      </w:divBdr>
    </w:div>
    <w:div w:id="518979758">
      <w:bodyDiv w:val="1"/>
      <w:marLeft w:val="0"/>
      <w:marRight w:val="0"/>
      <w:marTop w:val="0"/>
      <w:marBottom w:val="0"/>
      <w:divBdr>
        <w:top w:val="none" w:sz="0" w:space="0" w:color="auto"/>
        <w:left w:val="none" w:sz="0" w:space="0" w:color="auto"/>
        <w:bottom w:val="none" w:sz="0" w:space="0" w:color="auto"/>
        <w:right w:val="none" w:sz="0" w:space="0" w:color="auto"/>
      </w:divBdr>
    </w:div>
    <w:div w:id="536968954">
      <w:bodyDiv w:val="1"/>
      <w:marLeft w:val="0"/>
      <w:marRight w:val="0"/>
      <w:marTop w:val="0"/>
      <w:marBottom w:val="0"/>
      <w:divBdr>
        <w:top w:val="none" w:sz="0" w:space="0" w:color="auto"/>
        <w:left w:val="none" w:sz="0" w:space="0" w:color="auto"/>
        <w:bottom w:val="none" w:sz="0" w:space="0" w:color="auto"/>
        <w:right w:val="none" w:sz="0" w:space="0" w:color="auto"/>
      </w:divBdr>
    </w:div>
    <w:div w:id="606040145">
      <w:bodyDiv w:val="1"/>
      <w:marLeft w:val="0"/>
      <w:marRight w:val="0"/>
      <w:marTop w:val="0"/>
      <w:marBottom w:val="0"/>
      <w:divBdr>
        <w:top w:val="none" w:sz="0" w:space="0" w:color="auto"/>
        <w:left w:val="none" w:sz="0" w:space="0" w:color="auto"/>
        <w:bottom w:val="none" w:sz="0" w:space="0" w:color="auto"/>
        <w:right w:val="none" w:sz="0" w:space="0" w:color="auto"/>
      </w:divBdr>
    </w:div>
    <w:div w:id="647704481">
      <w:bodyDiv w:val="1"/>
      <w:marLeft w:val="0"/>
      <w:marRight w:val="0"/>
      <w:marTop w:val="0"/>
      <w:marBottom w:val="0"/>
      <w:divBdr>
        <w:top w:val="none" w:sz="0" w:space="0" w:color="auto"/>
        <w:left w:val="none" w:sz="0" w:space="0" w:color="auto"/>
        <w:bottom w:val="none" w:sz="0" w:space="0" w:color="auto"/>
        <w:right w:val="none" w:sz="0" w:space="0" w:color="auto"/>
      </w:divBdr>
      <w:divsChild>
        <w:div w:id="1002901970">
          <w:marLeft w:val="0"/>
          <w:marRight w:val="0"/>
          <w:marTop w:val="0"/>
          <w:marBottom w:val="0"/>
          <w:divBdr>
            <w:top w:val="single" w:sz="2" w:space="0" w:color="auto"/>
            <w:left w:val="single" w:sz="2" w:space="0" w:color="auto"/>
            <w:bottom w:val="single" w:sz="6" w:space="0" w:color="auto"/>
            <w:right w:val="single" w:sz="2" w:space="0" w:color="auto"/>
          </w:divBdr>
          <w:divsChild>
            <w:div w:id="617373914">
              <w:marLeft w:val="0"/>
              <w:marRight w:val="0"/>
              <w:marTop w:val="100"/>
              <w:marBottom w:val="100"/>
              <w:divBdr>
                <w:top w:val="single" w:sz="2" w:space="0" w:color="D9D9E3"/>
                <w:left w:val="single" w:sz="2" w:space="0" w:color="D9D9E3"/>
                <w:bottom w:val="single" w:sz="2" w:space="0" w:color="D9D9E3"/>
                <w:right w:val="single" w:sz="2" w:space="0" w:color="D9D9E3"/>
              </w:divBdr>
              <w:divsChild>
                <w:div w:id="1356810626">
                  <w:marLeft w:val="0"/>
                  <w:marRight w:val="0"/>
                  <w:marTop w:val="0"/>
                  <w:marBottom w:val="0"/>
                  <w:divBdr>
                    <w:top w:val="single" w:sz="2" w:space="0" w:color="D9D9E3"/>
                    <w:left w:val="single" w:sz="2" w:space="0" w:color="D9D9E3"/>
                    <w:bottom w:val="single" w:sz="2" w:space="0" w:color="D9D9E3"/>
                    <w:right w:val="single" w:sz="2" w:space="0" w:color="D9D9E3"/>
                  </w:divBdr>
                  <w:divsChild>
                    <w:div w:id="884833664">
                      <w:marLeft w:val="0"/>
                      <w:marRight w:val="0"/>
                      <w:marTop w:val="0"/>
                      <w:marBottom w:val="0"/>
                      <w:divBdr>
                        <w:top w:val="single" w:sz="2" w:space="0" w:color="D9D9E3"/>
                        <w:left w:val="single" w:sz="2" w:space="0" w:color="D9D9E3"/>
                        <w:bottom w:val="single" w:sz="2" w:space="0" w:color="D9D9E3"/>
                        <w:right w:val="single" w:sz="2" w:space="0" w:color="D9D9E3"/>
                      </w:divBdr>
                      <w:divsChild>
                        <w:div w:id="1579055988">
                          <w:marLeft w:val="0"/>
                          <w:marRight w:val="0"/>
                          <w:marTop w:val="0"/>
                          <w:marBottom w:val="0"/>
                          <w:divBdr>
                            <w:top w:val="single" w:sz="2" w:space="0" w:color="D9D9E3"/>
                            <w:left w:val="single" w:sz="2" w:space="0" w:color="D9D9E3"/>
                            <w:bottom w:val="single" w:sz="2" w:space="0" w:color="D9D9E3"/>
                            <w:right w:val="single" w:sz="2" w:space="0" w:color="D9D9E3"/>
                          </w:divBdr>
                          <w:divsChild>
                            <w:div w:id="13322187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7405319">
          <w:marLeft w:val="0"/>
          <w:marRight w:val="0"/>
          <w:marTop w:val="0"/>
          <w:marBottom w:val="0"/>
          <w:divBdr>
            <w:top w:val="single" w:sz="2" w:space="0" w:color="auto"/>
            <w:left w:val="single" w:sz="2" w:space="0" w:color="auto"/>
            <w:bottom w:val="single" w:sz="6" w:space="0" w:color="auto"/>
            <w:right w:val="single" w:sz="2" w:space="0" w:color="auto"/>
          </w:divBdr>
          <w:divsChild>
            <w:div w:id="759907256">
              <w:marLeft w:val="0"/>
              <w:marRight w:val="0"/>
              <w:marTop w:val="100"/>
              <w:marBottom w:val="100"/>
              <w:divBdr>
                <w:top w:val="single" w:sz="2" w:space="0" w:color="D9D9E3"/>
                <w:left w:val="single" w:sz="2" w:space="0" w:color="D9D9E3"/>
                <w:bottom w:val="single" w:sz="2" w:space="0" w:color="D9D9E3"/>
                <w:right w:val="single" w:sz="2" w:space="0" w:color="D9D9E3"/>
              </w:divBdr>
              <w:divsChild>
                <w:div w:id="203642787">
                  <w:marLeft w:val="0"/>
                  <w:marRight w:val="0"/>
                  <w:marTop w:val="0"/>
                  <w:marBottom w:val="0"/>
                  <w:divBdr>
                    <w:top w:val="single" w:sz="2" w:space="0" w:color="D9D9E3"/>
                    <w:left w:val="single" w:sz="2" w:space="0" w:color="D9D9E3"/>
                    <w:bottom w:val="single" w:sz="2" w:space="0" w:color="D9D9E3"/>
                    <w:right w:val="single" w:sz="2" w:space="0" w:color="D9D9E3"/>
                  </w:divBdr>
                  <w:divsChild>
                    <w:div w:id="10122692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77496567">
                  <w:marLeft w:val="0"/>
                  <w:marRight w:val="0"/>
                  <w:marTop w:val="0"/>
                  <w:marBottom w:val="0"/>
                  <w:divBdr>
                    <w:top w:val="single" w:sz="2" w:space="0" w:color="D9D9E3"/>
                    <w:left w:val="single" w:sz="2" w:space="0" w:color="D9D9E3"/>
                    <w:bottom w:val="single" w:sz="2" w:space="0" w:color="D9D9E3"/>
                    <w:right w:val="single" w:sz="2" w:space="0" w:color="D9D9E3"/>
                  </w:divBdr>
                  <w:divsChild>
                    <w:div w:id="1021467623">
                      <w:marLeft w:val="0"/>
                      <w:marRight w:val="0"/>
                      <w:marTop w:val="0"/>
                      <w:marBottom w:val="0"/>
                      <w:divBdr>
                        <w:top w:val="single" w:sz="2" w:space="0" w:color="D9D9E3"/>
                        <w:left w:val="single" w:sz="2" w:space="0" w:color="D9D9E3"/>
                        <w:bottom w:val="single" w:sz="2" w:space="0" w:color="D9D9E3"/>
                        <w:right w:val="single" w:sz="2" w:space="0" w:color="D9D9E3"/>
                      </w:divBdr>
                      <w:divsChild>
                        <w:div w:id="6483605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86870240">
          <w:marLeft w:val="0"/>
          <w:marRight w:val="0"/>
          <w:marTop w:val="0"/>
          <w:marBottom w:val="0"/>
          <w:divBdr>
            <w:top w:val="single" w:sz="2" w:space="0" w:color="auto"/>
            <w:left w:val="single" w:sz="2" w:space="0" w:color="auto"/>
            <w:bottom w:val="single" w:sz="6" w:space="0" w:color="auto"/>
            <w:right w:val="single" w:sz="2" w:space="0" w:color="auto"/>
          </w:divBdr>
          <w:divsChild>
            <w:div w:id="432364052">
              <w:marLeft w:val="0"/>
              <w:marRight w:val="0"/>
              <w:marTop w:val="100"/>
              <w:marBottom w:val="100"/>
              <w:divBdr>
                <w:top w:val="single" w:sz="2" w:space="0" w:color="D9D9E3"/>
                <w:left w:val="single" w:sz="2" w:space="0" w:color="D9D9E3"/>
                <w:bottom w:val="single" w:sz="2" w:space="0" w:color="D9D9E3"/>
                <w:right w:val="single" w:sz="2" w:space="0" w:color="D9D9E3"/>
              </w:divBdr>
              <w:divsChild>
                <w:div w:id="522402230">
                  <w:marLeft w:val="0"/>
                  <w:marRight w:val="0"/>
                  <w:marTop w:val="0"/>
                  <w:marBottom w:val="0"/>
                  <w:divBdr>
                    <w:top w:val="single" w:sz="2" w:space="0" w:color="D9D9E3"/>
                    <w:left w:val="single" w:sz="2" w:space="0" w:color="D9D9E3"/>
                    <w:bottom w:val="single" w:sz="2" w:space="0" w:color="D9D9E3"/>
                    <w:right w:val="single" w:sz="2" w:space="0" w:color="D9D9E3"/>
                  </w:divBdr>
                  <w:divsChild>
                    <w:div w:id="1380209283">
                      <w:marLeft w:val="0"/>
                      <w:marRight w:val="0"/>
                      <w:marTop w:val="0"/>
                      <w:marBottom w:val="0"/>
                      <w:divBdr>
                        <w:top w:val="single" w:sz="2" w:space="0" w:color="D9D9E3"/>
                        <w:left w:val="single" w:sz="2" w:space="0" w:color="D9D9E3"/>
                        <w:bottom w:val="single" w:sz="2" w:space="0" w:color="D9D9E3"/>
                        <w:right w:val="single" w:sz="2" w:space="0" w:color="D9D9E3"/>
                      </w:divBdr>
                      <w:divsChild>
                        <w:div w:id="1519540549">
                          <w:marLeft w:val="0"/>
                          <w:marRight w:val="0"/>
                          <w:marTop w:val="0"/>
                          <w:marBottom w:val="0"/>
                          <w:divBdr>
                            <w:top w:val="single" w:sz="2" w:space="0" w:color="D9D9E3"/>
                            <w:left w:val="single" w:sz="2" w:space="0" w:color="D9D9E3"/>
                            <w:bottom w:val="single" w:sz="2" w:space="0" w:color="D9D9E3"/>
                            <w:right w:val="single" w:sz="2" w:space="0" w:color="D9D9E3"/>
                          </w:divBdr>
                          <w:divsChild>
                            <w:div w:id="1924795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34765322">
          <w:marLeft w:val="0"/>
          <w:marRight w:val="0"/>
          <w:marTop w:val="0"/>
          <w:marBottom w:val="0"/>
          <w:divBdr>
            <w:top w:val="single" w:sz="2" w:space="0" w:color="auto"/>
            <w:left w:val="single" w:sz="2" w:space="0" w:color="auto"/>
            <w:bottom w:val="single" w:sz="6" w:space="0" w:color="auto"/>
            <w:right w:val="single" w:sz="2" w:space="0" w:color="auto"/>
          </w:divBdr>
          <w:divsChild>
            <w:div w:id="238712100">
              <w:marLeft w:val="0"/>
              <w:marRight w:val="0"/>
              <w:marTop w:val="100"/>
              <w:marBottom w:val="100"/>
              <w:divBdr>
                <w:top w:val="single" w:sz="2" w:space="0" w:color="D9D9E3"/>
                <w:left w:val="single" w:sz="2" w:space="0" w:color="D9D9E3"/>
                <w:bottom w:val="single" w:sz="2" w:space="0" w:color="D9D9E3"/>
                <w:right w:val="single" w:sz="2" w:space="0" w:color="D9D9E3"/>
              </w:divBdr>
              <w:divsChild>
                <w:div w:id="1684938637">
                  <w:marLeft w:val="0"/>
                  <w:marRight w:val="0"/>
                  <w:marTop w:val="0"/>
                  <w:marBottom w:val="0"/>
                  <w:divBdr>
                    <w:top w:val="single" w:sz="2" w:space="0" w:color="D9D9E3"/>
                    <w:left w:val="single" w:sz="2" w:space="0" w:color="D9D9E3"/>
                    <w:bottom w:val="single" w:sz="2" w:space="0" w:color="D9D9E3"/>
                    <w:right w:val="single" w:sz="2" w:space="0" w:color="D9D9E3"/>
                  </w:divBdr>
                  <w:divsChild>
                    <w:div w:id="1099329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60480384">
                  <w:marLeft w:val="0"/>
                  <w:marRight w:val="0"/>
                  <w:marTop w:val="0"/>
                  <w:marBottom w:val="0"/>
                  <w:divBdr>
                    <w:top w:val="single" w:sz="2" w:space="0" w:color="D9D9E3"/>
                    <w:left w:val="single" w:sz="2" w:space="0" w:color="D9D9E3"/>
                    <w:bottom w:val="single" w:sz="2" w:space="0" w:color="D9D9E3"/>
                    <w:right w:val="single" w:sz="2" w:space="0" w:color="D9D9E3"/>
                  </w:divBdr>
                  <w:divsChild>
                    <w:div w:id="1723483021">
                      <w:marLeft w:val="0"/>
                      <w:marRight w:val="0"/>
                      <w:marTop w:val="0"/>
                      <w:marBottom w:val="0"/>
                      <w:divBdr>
                        <w:top w:val="single" w:sz="2" w:space="0" w:color="D9D9E3"/>
                        <w:left w:val="single" w:sz="2" w:space="0" w:color="D9D9E3"/>
                        <w:bottom w:val="single" w:sz="2" w:space="0" w:color="D9D9E3"/>
                        <w:right w:val="single" w:sz="2" w:space="0" w:color="D9D9E3"/>
                      </w:divBdr>
                      <w:divsChild>
                        <w:div w:id="2038771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58465753">
      <w:bodyDiv w:val="1"/>
      <w:marLeft w:val="0"/>
      <w:marRight w:val="0"/>
      <w:marTop w:val="0"/>
      <w:marBottom w:val="0"/>
      <w:divBdr>
        <w:top w:val="none" w:sz="0" w:space="0" w:color="auto"/>
        <w:left w:val="none" w:sz="0" w:space="0" w:color="auto"/>
        <w:bottom w:val="none" w:sz="0" w:space="0" w:color="auto"/>
        <w:right w:val="none" w:sz="0" w:space="0" w:color="auto"/>
      </w:divBdr>
    </w:div>
    <w:div w:id="711661442">
      <w:bodyDiv w:val="1"/>
      <w:marLeft w:val="0"/>
      <w:marRight w:val="0"/>
      <w:marTop w:val="0"/>
      <w:marBottom w:val="0"/>
      <w:divBdr>
        <w:top w:val="none" w:sz="0" w:space="0" w:color="auto"/>
        <w:left w:val="none" w:sz="0" w:space="0" w:color="auto"/>
        <w:bottom w:val="none" w:sz="0" w:space="0" w:color="auto"/>
        <w:right w:val="none" w:sz="0" w:space="0" w:color="auto"/>
      </w:divBdr>
    </w:div>
    <w:div w:id="799568474">
      <w:bodyDiv w:val="1"/>
      <w:marLeft w:val="0"/>
      <w:marRight w:val="0"/>
      <w:marTop w:val="0"/>
      <w:marBottom w:val="0"/>
      <w:divBdr>
        <w:top w:val="none" w:sz="0" w:space="0" w:color="auto"/>
        <w:left w:val="none" w:sz="0" w:space="0" w:color="auto"/>
        <w:bottom w:val="none" w:sz="0" w:space="0" w:color="auto"/>
        <w:right w:val="none" w:sz="0" w:space="0" w:color="auto"/>
      </w:divBdr>
      <w:divsChild>
        <w:div w:id="1446271687">
          <w:marLeft w:val="0"/>
          <w:marRight w:val="0"/>
          <w:marTop w:val="0"/>
          <w:marBottom w:val="0"/>
          <w:divBdr>
            <w:top w:val="none" w:sz="0" w:space="0" w:color="auto"/>
            <w:left w:val="none" w:sz="0" w:space="0" w:color="auto"/>
            <w:bottom w:val="none" w:sz="0" w:space="0" w:color="auto"/>
            <w:right w:val="none" w:sz="0" w:space="0" w:color="auto"/>
          </w:divBdr>
          <w:divsChild>
            <w:div w:id="1885632659">
              <w:marLeft w:val="0"/>
              <w:marRight w:val="0"/>
              <w:marTop w:val="0"/>
              <w:marBottom w:val="0"/>
              <w:divBdr>
                <w:top w:val="none" w:sz="0" w:space="0" w:color="auto"/>
                <w:left w:val="none" w:sz="0" w:space="0" w:color="auto"/>
                <w:bottom w:val="none" w:sz="0" w:space="0" w:color="auto"/>
                <w:right w:val="none" w:sz="0" w:space="0" w:color="auto"/>
              </w:divBdr>
              <w:divsChild>
                <w:div w:id="65106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115694">
      <w:bodyDiv w:val="1"/>
      <w:marLeft w:val="0"/>
      <w:marRight w:val="0"/>
      <w:marTop w:val="0"/>
      <w:marBottom w:val="0"/>
      <w:divBdr>
        <w:top w:val="none" w:sz="0" w:space="0" w:color="auto"/>
        <w:left w:val="none" w:sz="0" w:space="0" w:color="auto"/>
        <w:bottom w:val="none" w:sz="0" w:space="0" w:color="auto"/>
        <w:right w:val="none" w:sz="0" w:space="0" w:color="auto"/>
      </w:divBdr>
      <w:divsChild>
        <w:div w:id="814875766">
          <w:marLeft w:val="0"/>
          <w:marRight w:val="0"/>
          <w:marTop w:val="0"/>
          <w:marBottom w:val="0"/>
          <w:divBdr>
            <w:top w:val="single" w:sz="2" w:space="0" w:color="D9D9E3"/>
            <w:left w:val="single" w:sz="2" w:space="0" w:color="D9D9E3"/>
            <w:bottom w:val="single" w:sz="2" w:space="0" w:color="D9D9E3"/>
            <w:right w:val="single" w:sz="2" w:space="0" w:color="D9D9E3"/>
          </w:divBdr>
          <w:divsChild>
            <w:div w:id="1827814706">
              <w:marLeft w:val="0"/>
              <w:marRight w:val="0"/>
              <w:marTop w:val="0"/>
              <w:marBottom w:val="0"/>
              <w:divBdr>
                <w:top w:val="single" w:sz="2" w:space="0" w:color="D9D9E3"/>
                <w:left w:val="single" w:sz="2" w:space="0" w:color="D9D9E3"/>
                <w:bottom w:val="single" w:sz="2" w:space="0" w:color="D9D9E3"/>
                <w:right w:val="single" w:sz="2" w:space="0" w:color="D9D9E3"/>
              </w:divBdr>
              <w:divsChild>
                <w:div w:id="483738898">
                  <w:marLeft w:val="0"/>
                  <w:marRight w:val="0"/>
                  <w:marTop w:val="0"/>
                  <w:marBottom w:val="0"/>
                  <w:divBdr>
                    <w:top w:val="single" w:sz="2" w:space="0" w:color="D9D9E3"/>
                    <w:left w:val="single" w:sz="2" w:space="0" w:color="D9D9E3"/>
                    <w:bottom w:val="single" w:sz="2" w:space="0" w:color="D9D9E3"/>
                    <w:right w:val="single" w:sz="2" w:space="0" w:color="D9D9E3"/>
                  </w:divBdr>
                  <w:divsChild>
                    <w:div w:id="1678921951">
                      <w:marLeft w:val="0"/>
                      <w:marRight w:val="0"/>
                      <w:marTop w:val="0"/>
                      <w:marBottom w:val="0"/>
                      <w:divBdr>
                        <w:top w:val="single" w:sz="2" w:space="0" w:color="D9D9E3"/>
                        <w:left w:val="single" w:sz="2" w:space="0" w:color="D9D9E3"/>
                        <w:bottom w:val="single" w:sz="2" w:space="0" w:color="D9D9E3"/>
                        <w:right w:val="single" w:sz="2" w:space="0" w:color="D9D9E3"/>
                      </w:divBdr>
                      <w:divsChild>
                        <w:div w:id="2042977646">
                          <w:marLeft w:val="0"/>
                          <w:marRight w:val="0"/>
                          <w:marTop w:val="0"/>
                          <w:marBottom w:val="0"/>
                          <w:divBdr>
                            <w:top w:val="single" w:sz="2" w:space="0" w:color="auto"/>
                            <w:left w:val="single" w:sz="2" w:space="0" w:color="auto"/>
                            <w:bottom w:val="single" w:sz="6" w:space="0" w:color="auto"/>
                            <w:right w:val="single" w:sz="2" w:space="0" w:color="auto"/>
                          </w:divBdr>
                          <w:divsChild>
                            <w:div w:id="85663119">
                              <w:marLeft w:val="0"/>
                              <w:marRight w:val="0"/>
                              <w:marTop w:val="100"/>
                              <w:marBottom w:val="100"/>
                              <w:divBdr>
                                <w:top w:val="single" w:sz="2" w:space="0" w:color="D9D9E3"/>
                                <w:left w:val="single" w:sz="2" w:space="0" w:color="D9D9E3"/>
                                <w:bottom w:val="single" w:sz="2" w:space="0" w:color="D9D9E3"/>
                                <w:right w:val="single" w:sz="2" w:space="0" w:color="D9D9E3"/>
                              </w:divBdr>
                              <w:divsChild>
                                <w:div w:id="789712066">
                                  <w:marLeft w:val="0"/>
                                  <w:marRight w:val="0"/>
                                  <w:marTop w:val="0"/>
                                  <w:marBottom w:val="0"/>
                                  <w:divBdr>
                                    <w:top w:val="single" w:sz="2" w:space="0" w:color="D9D9E3"/>
                                    <w:left w:val="single" w:sz="2" w:space="0" w:color="D9D9E3"/>
                                    <w:bottom w:val="single" w:sz="2" w:space="0" w:color="D9D9E3"/>
                                    <w:right w:val="single" w:sz="2" w:space="0" w:color="D9D9E3"/>
                                  </w:divBdr>
                                  <w:divsChild>
                                    <w:div w:id="397821695">
                                      <w:marLeft w:val="0"/>
                                      <w:marRight w:val="0"/>
                                      <w:marTop w:val="0"/>
                                      <w:marBottom w:val="0"/>
                                      <w:divBdr>
                                        <w:top w:val="single" w:sz="2" w:space="0" w:color="D9D9E3"/>
                                        <w:left w:val="single" w:sz="2" w:space="0" w:color="D9D9E3"/>
                                        <w:bottom w:val="single" w:sz="2" w:space="0" w:color="D9D9E3"/>
                                        <w:right w:val="single" w:sz="2" w:space="0" w:color="D9D9E3"/>
                                      </w:divBdr>
                                      <w:divsChild>
                                        <w:div w:id="255594814">
                                          <w:marLeft w:val="0"/>
                                          <w:marRight w:val="0"/>
                                          <w:marTop w:val="0"/>
                                          <w:marBottom w:val="0"/>
                                          <w:divBdr>
                                            <w:top w:val="single" w:sz="2" w:space="0" w:color="D9D9E3"/>
                                            <w:left w:val="single" w:sz="2" w:space="0" w:color="D9D9E3"/>
                                            <w:bottom w:val="single" w:sz="2" w:space="0" w:color="D9D9E3"/>
                                            <w:right w:val="single" w:sz="2" w:space="0" w:color="D9D9E3"/>
                                          </w:divBdr>
                                          <w:divsChild>
                                            <w:div w:id="1884125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83009683">
          <w:marLeft w:val="0"/>
          <w:marRight w:val="0"/>
          <w:marTop w:val="0"/>
          <w:marBottom w:val="0"/>
          <w:divBdr>
            <w:top w:val="none" w:sz="0" w:space="0" w:color="auto"/>
            <w:left w:val="none" w:sz="0" w:space="0" w:color="auto"/>
            <w:bottom w:val="none" w:sz="0" w:space="0" w:color="auto"/>
            <w:right w:val="none" w:sz="0" w:space="0" w:color="auto"/>
          </w:divBdr>
          <w:divsChild>
            <w:div w:id="1312756398">
              <w:marLeft w:val="0"/>
              <w:marRight w:val="0"/>
              <w:marTop w:val="0"/>
              <w:marBottom w:val="0"/>
              <w:divBdr>
                <w:top w:val="single" w:sz="2" w:space="0" w:color="D9D9E3"/>
                <w:left w:val="single" w:sz="2" w:space="0" w:color="D9D9E3"/>
                <w:bottom w:val="single" w:sz="2" w:space="0" w:color="D9D9E3"/>
                <w:right w:val="single" w:sz="2" w:space="0" w:color="D9D9E3"/>
              </w:divBdr>
              <w:divsChild>
                <w:div w:id="1151562859">
                  <w:marLeft w:val="0"/>
                  <w:marRight w:val="0"/>
                  <w:marTop w:val="0"/>
                  <w:marBottom w:val="0"/>
                  <w:divBdr>
                    <w:top w:val="single" w:sz="2" w:space="0" w:color="D9D9E3"/>
                    <w:left w:val="single" w:sz="2" w:space="0" w:color="D9D9E3"/>
                    <w:bottom w:val="single" w:sz="2" w:space="0" w:color="D9D9E3"/>
                    <w:right w:val="single" w:sz="2" w:space="0" w:color="D9D9E3"/>
                  </w:divBdr>
                  <w:divsChild>
                    <w:div w:id="9340201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21183255">
      <w:bodyDiv w:val="1"/>
      <w:marLeft w:val="0"/>
      <w:marRight w:val="0"/>
      <w:marTop w:val="0"/>
      <w:marBottom w:val="0"/>
      <w:divBdr>
        <w:top w:val="none" w:sz="0" w:space="0" w:color="auto"/>
        <w:left w:val="none" w:sz="0" w:space="0" w:color="auto"/>
        <w:bottom w:val="none" w:sz="0" w:space="0" w:color="auto"/>
        <w:right w:val="none" w:sz="0" w:space="0" w:color="auto"/>
      </w:divBdr>
      <w:divsChild>
        <w:div w:id="2047875156">
          <w:marLeft w:val="864"/>
          <w:marRight w:val="0"/>
          <w:marTop w:val="115"/>
          <w:marBottom w:val="0"/>
          <w:divBdr>
            <w:top w:val="none" w:sz="0" w:space="0" w:color="auto"/>
            <w:left w:val="none" w:sz="0" w:space="0" w:color="auto"/>
            <w:bottom w:val="none" w:sz="0" w:space="0" w:color="auto"/>
            <w:right w:val="none" w:sz="0" w:space="0" w:color="auto"/>
          </w:divBdr>
        </w:div>
        <w:div w:id="1931618661">
          <w:marLeft w:val="864"/>
          <w:marRight w:val="0"/>
          <w:marTop w:val="115"/>
          <w:marBottom w:val="0"/>
          <w:divBdr>
            <w:top w:val="none" w:sz="0" w:space="0" w:color="auto"/>
            <w:left w:val="none" w:sz="0" w:space="0" w:color="auto"/>
            <w:bottom w:val="none" w:sz="0" w:space="0" w:color="auto"/>
            <w:right w:val="none" w:sz="0" w:space="0" w:color="auto"/>
          </w:divBdr>
        </w:div>
        <w:div w:id="1839494574">
          <w:marLeft w:val="864"/>
          <w:marRight w:val="0"/>
          <w:marTop w:val="115"/>
          <w:marBottom w:val="0"/>
          <w:divBdr>
            <w:top w:val="none" w:sz="0" w:space="0" w:color="auto"/>
            <w:left w:val="none" w:sz="0" w:space="0" w:color="auto"/>
            <w:bottom w:val="none" w:sz="0" w:space="0" w:color="auto"/>
            <w:right w:val="none" w:sz="0" w:space="0" w:color="auto"/>
          </w:divBdr>
        </w:div>
      </w:divsChild>
    </w:div>
    <w:div w:id="991564308">
      <w:bodyDiv w:val="1"/>
      <w:marLeft w:val="0"/>
      <w:marRight w:val="0"/>
      <w:marTop w:val="0"/>
      <w:marBottom w:val="0"/>
      <w:divBdr>
        <w:top w:val="none" w:sz="0" w:space="0" w:color="auto"/>
        <w:left w:val="none" w:sz="0" w:space="0" w:color="auto"/>
        <w:bottom w:val="none" w:sz="0" w:space="0" w:color="auto"/>
        <w:right w:val="none" w:sz="0" w:space="0" w:color="auto"/>
      </w:divBdr>
      <w:divsChild>
        <w:div w:id="2085829771">
          <w:marLeft w:val="864"/>
          <w:marRight w:val="0"/>
          <w:marTop w:val="110"/>
          <w:marBottom w:val="0"/>
          <w:divBdr>
            <w:top w:val="none" w:sz="0" w:space="0" w:color="auto"/>
            <w:left w:val="none" w:sz="0" w:space="0" w:color="auto"/>
            <w:bottom w:val="none" w:sz="0" w:space="0" w:color="auto"/>
            <w:right w:val="none" w:sz="0" w:space="0" w:color="auto"/>
          </w:divBdr>
        </w:div>
        <w:div w:id="1313682927">
          <w:marLeft w:val="864"/>
          <w:marRight w:val="0"/>
          <w:marTop w:val="110"/>
          <w:marBottom w:val="0"/>
          <w:divBdr>
            <w:top w:val="none" w:sz="0" w:space="0" w:color="auto"/>
            <w:left w:val="none" w:sz="0" w:space="0" w:color="auto"/>
            <w:bottom w:val="none" w:sz="0" w:space="0" w:color="auto"/>
            <w:right w:val="none" w:sz="0" w:space="0" w:color="auto"/>
          </w:divBdr>
        </w:div>
        <w:div w:id="383987293">
          <w:marLeft w:val="864"/>
          <w:marRight w:val="0"/>
          <w:marTop w:val="110"/>
          <w:marBottom w:val="0"/>
          <w:divBdr>
            <w:top w:val="none" w:sz="0" w:space="0" w:color="auto"/>
            <w:left w:val="none" w:sz="0" w:space="0" w:color="auto"/>
            <w:bottom w:val="none" w:sz="0" w:space="0" w:color="auto"/>
            <w:right w:val="none" w:sz="0" w:space="0" w:color="auto"/>
          </w:divBdr>
        </w:div>
        <w:div w:id="960377627">
          <w:marLeft w:val="864"/>
          <w:marRight w:val="0"/>
          <w:marTop w:val="110"/>
          <w:marBottom w:val="0"/>
          <w:divBdr>
            <w:top w:val="none" w:sz="0" w:space="0" w:color="auto"/>
            <w:left w:val="none" w:sz="0" w:space="0" w:color="auto"/>
            <w:bottom w:val="none" w:sz="0" w:space="0" w:color="auto"/>
            <w:right w:val="none" w:sz="0" w:space="0" w:color="auto"/>
          </w:divBdr>
        </w:div>
        <w:div w:id="1878807499">
          <w:marLeft w:val="864"/>
          <w:marRight w:val="0"/>
          <w:marTop w:val="110"/>
          <w:marBottom w:val="0"/>
          <w:divBdr>
            <w:top w:val="none" w:sz="0" w:space="0" w:color="auto"/>
            <w:left w:val="none" w:sz="0" w:space="0" w:color="auto"/>
            <w:bottom w:val="none" w:sz="0" w:space="0" w:color="auto"/>
            <w:right w:val="none" w:sz="0" w:space="0" w:color="auto"/>
          </w:divBdr>
        </w:div>
      </w:divsChild>
    </w:div>
    <w:div w:id="1120882869">
      <w:bodyDiv w:val="1"/>
      <w:marLeft w:val="0"/>
      <w:marRight w:val="0"/>
      <w:marTop w:val="0"/>
      <w:marBottom w:val="0"/>
      <w:divBdr>
        <w:top w:val="none" w:sz="0" w:space="0" w:color="auto"/>
        <w:left w:val="none" w:sz="0" w:space="0" w:color="auto"/>
        <w:bottom w:val="none" w:sz="0" w:space="0" w:color="auto"/>
        <w:right w:val="none" w:sz="0" w:space="0" w:color="auto"/>
      </w:divBdr>
    </w:div>
    <w:div w:id="1169640004">
      <w:bodyDiv w:val="1"/>
      <w:marLeft w:val="0"/>
      <w:marRight w:val="0"/>
      <w:marTop w:val="0"/>
      <w:marBottom w:val="0"/>
      <w:divBdr>
        <w:top w:val="none" w:sz="0" w:space="0" w:color="auto"/>
        <w:left w:val="none" w:sz="0" w:space="0" w:color="auto"/>
        <w:bottom w:val="none" w:sz="0" w:space="0" w:color="auto"/>
        <w:right w:val="none" w:sz="0" w:space="0" w:color="auto"/>
      </w:divBdr>
      <w:divsChild>
        <w:div w:id="1015570768">
          <w:marLeft w:val="547"/>
          <w:marRight w:val="0"/>
          <w:marTop w:val="115"/>
          <w:marBottom w:val="0"/>
          <w:divBdr>
            <w:top w:val="none" w:sz="0" w:space="0" w:color="auto"/>
            <w:left w:val="none" w:sz="0" w:space="0" w:color="auto"/>
            <w:bottom w:val="none" w:sz="0" w:space="0" w:color="auto"/>
            <w:right w:val="none" w:sz="0" w:space="0" w:color="auto"/>
          </w:divBdr>
        </w:div>
        <w:div w:id="991904394">
          <w:marLeft w:val="547"/>
          <w:marRight w:val="0"/>
          <w:marTop w:val="115"/>
          <w:marBottom w:val="0"/>
          <w:divBdr>
            <w:top w:val="none" w:sz="0" w:space="0" w:color="auto"/>
            <w:left w:val="none" w:sz="0" w:space="0" w:color="auto"/>
            <w:bottom w:val="none" w:sz="0" w:space="0" w:color="auto"/>
            <w:right w:val="none" w:sz="0" w:space="0" w:color="auto"/>
          </w:divBdr>
        </w:div>
        <w:div w:id="153570528">
          <w:marLeft w:val="547"/>
          <w:marRight w:val="0"/>
          <w:marTop w:val="115"/>
          <w:marBottom w:val="0"/>
          <w:divBdr>
            <w:top w:val="none" w:sz="0" w:space="0" w:color="auto"/>
            <w:left w:val="none" w:sz="0" w:space="0" w:color="auto"/>
            <w:bottom w:val="none" w:sz="0" w:space="0" w:color="auto"/>
            <w:right w:val="none" w:sz="0" w:space="0" w:color="auto"/>
          </w:divBdr>
        </w:div>
      </w:divsChild>
    </w:div>
    <w:div w:id="1235354925">
      <w:bodyDiv w:val="1"/>
      <w:marLeft w:val="0"/>
      <w:marRight w:val="0"/>
      <w:marTop w:val="0"/>
      <w:marBottom w:val="0"/>
      <w:divBdr>
        <w:top w:val="none" w:sz="0" w:space="0" w:color="auto"/>
        <w:left w:val="none" w:sz="0" w:space="0" w:color="auto"/>
        <w:bottom w:val="none" w:sz="0" w:space="0" w:color="auto"/>
        <w:right w:val="none" w:sz="0" w:space="0" w:color="auto"/>
      </w:divBdr>
      <w:divsChild>
        <w:div w:id="2116291261">
          <w:marLeft w:val="547"/>
          <w:marRight w:val="0"/>
          <w:marTop w:val="101"/>
          <w:marBottom w:val="0"/>
          <w:divBdr>
            <w:top w:val="none" w:sz="0" w:space="0" w:color="auto"/>
            <w:left w:val="none" w:sz="0" w:space="0" w:color="auto"/>
            <w:bottom w:val="none" w:sz="0" w:space="0" w:color="auto"/>
            <w:right w:val="none" w:sz="0" w:space="0" w:color="auto"/>
          </w:divBdr>
        </w:div>
        <w:div w:id="1017659244">
          <w:marLeft w:val="547"/>
          <w:marRight w:val="0"/>
          <w:marTop w:val="101"/>
          <w:marBottom w:val="0"/>
          <w:divBdr>
            <w:top w:val="none" w:sz="0" w:space="0" w:color="auto"/>
            <w:left w:val="none" w:sz="0" w:space="0" w:color="auto"/>
            <w:bottom w:val="none" w:sz="0" w:space="0" w:color="auto"/>
            <w:right w:val="none" w:sz="0" w:space="0" w:color="auto"/>
          </w:divBdr>
        </w:div>
        <w:div w:id="322244367">
          <w:marLeft w:val="547"/>
          <w:marRight w:val="0"/>
          <w:marTop w:val="101"/>
          <w:marBottom w:val="0"/>
          <w:divBdr>
            <w:top w:val="none" w:sz="0" w:space="0" w:color="auto"/>
            <w:left w:val="none" w:sz="0" w:space="0" w:color="auto"/>
            <w:bottom w:val="none" w:sz="0" w:space="0" w:color="auto"/>
            <w:right w:val="none" w:sz="0" w:space="0" w:color="auto"/>
          </w:divBdr>
        </w:div>
        <w:div w:id="1056318930">
          <w:marLeft w:val="1166"/>
          <w:marRight w:val="0"/>
          <w:marTop w:val="101"/>
          <w:marBottom w:val="0"/>
          <w:divBdr>
            <w:top w:val="none" w:sz="0" w:space="0" w:color="auto"/>
            <w:left w:val="none" w:sz="0" w:space="0" w:color="auto"/>
            <w:bottom w:val="none" w:sz="0" w:space="0" w:color="auto"/>
            <w:right w:val="none" w:sz="0" w:space="0" w:color="auto"/>
          </w:divBdr>
        </w:div>
        <w:div w:id="448161852">
          <w:marLeft w:val="1166"/>
          <w:marRight w:val="0"/>
          <w:marTop w:val="101"/>
          <w:marBottom w:val="0"/>
          <w:divBdr>
            <w:top w:val="none" w:sz="0" w:space="0" w:color="auto"/>
            <w:left w:val="none" w:sz="0" w:space="0" w:color="auto"/>
            <w:bottom w:val="none" w:sz="0" w:space="0" w:color="auto"/>
            <w:right w:val="none" w:sz="0" w:space="0" w:color="auto"/>
          </w:divBdr>
        </w:div>
        <w:div w:id="2043507859">
          <w:marLeft w:val="1166"/>
          <w:marRight w:val="0"/>
          <w:marTop w:val="101"/>
          <w:marBottom w:val="0"/>
          <w:divBdr>
            <w:top w:val="none" w:sz="0" w:space="0" w:color="auto"/>
            <w:left w:val="none" w:sz="0" w:space="0" w:color="auto"/>
            <w:bottom w:val="none" w:sz="0" w:space="0" w:color="auto"/>
            <w:right w:val="none" w:sz="0" w:space="0" w:color="auto"/>
          </w:divBdr>
        </w:div>
        <w:div w:id="612248454">
          <w:marLeft w:val="1166"/>
          <w:marRight w:val="0"/>
          <w:marTop w:val="101"/>
          <w:marBottom w:val="0"/>
          <w:divBdr>
            <w:top w:val="none" w:sz="0" w:space="0" w:color="auto"/>
            <w:left w:val="none" w:sz="0" w:space="0" w:color="auto"/>
            <w:bottom w:val="none" w:sz="0" w:space="0" w:color="auto"/>
            <w:right w:val="none" w:sz="0" w:space="0" w:color="auto"/>
          </w:divBdr>
        </w:div>
      </w:divsChild>
    </w:div>
    <w:div w:id="1380713496">
      <w:bodyDiv w:val="1"/>
      <w:marLeft w:val="0"/>
      <w:marRight w:val="0"/>
      <w:marTop w:val="0"/>
      <w:marBottom w:val="0"/>
      <w:divBdr>
        <w:top w:val="none" w:sz="0" w:space="0" w:color="auto"/>
        <w:left w:val="none" w:sz="0" w:space="0" w:color="auto"/>
        <w:bottom w:val="none" w:sz="0" w:space="0" w:color="auto"/>
        <w:right w:val="none" w:sz="0" w:space="0" w:color="auto"/>
      </w:divBdr>
      <w:divsChild>
        <w:div w:id="1932541271">
          <w:marLeft w:val="547"/>
          <w:marRight w:val="0"/>
          <w:marTop w:val="115"/>
          <w:marBottom w:val="0"/>
          <w:divBdr>
            <w:top w:val="none" w:sz="0" w:space="0" w:color="auto"/>
            <w:left w:val="none" w:sz="0" w:space="0" w:color="auto"/>
            <w:bottom w:val="none" w:sz="0" w:space="0" w:color="auto"/>
            <w:right w:val="none" w:sz="0" w:space="0" w:color="auto"/>
          </w:divBdr>
        </w:div>
        <w:div w:id="860435727">
          <w:marLeft w:val="547"/>
          <w:marRight w:val="0"/>
          <w:marTop w:val="115"/>
          <w:marBottom w:val="0"/>
          <w:divBdr>
            <w:top w:val="none" w:sz="0" w:space="0" w:color="auto"/>
            <w:left w:val="none" w:sz="0" w:space="0" w:color="auto"/>
            <w:bottom w:val="none" w:sz="0" w:space="0" w:color="auto"/>
            <w:right w:val="none" w:sz="0" w:space="0" w:color="auto"/>
          </w:divBdr>
        </w:div>
        <w:div w:id="239412464">
          <w:marLeft w:val="547"/>
          <w:marRight w:val="0"/>
          <w:marTop w:val="115"/>
          <w:marBottom w:val="0"/>
          <w:divBdr>
            <w:top w:val="none" w:sz="0" w:space="0" w:color="auto"/>
            <w:left w:val="none" w:sz="0" w:space="0" w:color="auto"/>
            <w:bottom w:val="none" w:sz="0" w:space="0" w:color="auto"/>
            <w:right w:val="none" w:sz="0" w:space="0" w:color="auto"/>
          </w:divBdr>
        </w:div>
        <w:div w:id="1864200346">
          <w:marLeft w:val="547"/>
          <w:marRight w:val="0"/>
          <w:marTop w:val="115"/>
          <w:marBottom w:val="0"/>
          <w:divBdr>
            <w:top w:val="none" w:sz="0" w:space="0" w:color="auto"/>
            <w:left w:val="none" w:sz="0" w:space="0" w:color="auto"/>
            <w:bottom w:val="none" w:sz="0" w:space="0" w:color="auto"/>
            <w:right w:val="none" w:sz="0" w:space="0" w:color="auto"/>
          </w:divBdr>
        </w:div>
        <w:div w:id="136774390">
          <w:marLeft w:val="547"/>
          <w:marRight w:val="0"/>
          <w:marTop w:val="115"/>
          <w:marBottom w:val="0"/>
          <w:divBdr>
            <w:top w:val="none" w:sz="0" w:space="0" w:color="auto"/>
            <w:left w:val="none" w:sz="0" w:space="0" w:color="auto"/>
            <w:bottom w:val="none" w:sz="0" w:space="0" w:color="auto"/>
            <w:right w:val="none" w:sz="0" w:space="0" w:color="auto"/>
          </w:divBdr>
        </w:div>
        <w:div w:id="1159350769">
          <w:marLeft w:val="547"/>
          <w:marRight w:val="0"/>
          <w:marTop w:val="115"/>
          <w:marBottom w:val="0"/>
          <w:divBdr>
            <w:top w:val="none" w:sz="0" w:space="0" w:color="auto"/>
            <w:left w:val="none" w:sz="0" w:space="0" w:color="auto"/>
            <w:bottom w:val="none" w:sz="0" w:space="0" w:color="auto"/>
            <w:right w:val="none" w:sz="0" w:space="0" w:color="auto"/>
          </w:divBdr>
        </w:div>
      </w:divsChild>
    </w:div>
    <w:div w:id="1414400892">
      <w:bodyDiv w:val="1"/>
      <w:marLeft w:val="0"/>
      <w:marRight w:val="0"/>
      <w:marTop w:val="0"/>
      <w:marBottom w:val="0"/>
      <w:divBdr>
        <w:top w:val="none" w:sz="0" w:space="0" w:color="auto"/>
        <w:left w:val="none" w:sz="0" w:space="0" w:color="auto"/>
        <w:bottom w:val="none" w:sz="0" w:space="0" w:color="auto"/>
        <w:right w:val="none" w:sz="0" w:space="0" w:color="auto"/>
      </w:divBdr>
      <w:divsChild>
        <w:div w:id="2080395911">
          <w:marLeft w:val="864"/>
          <w:marRight w:val="0"/>
          <w:marTop w:val="96"/>
          <w:marBottom w:val="0"/>
          <w:divBdr>
            <w:top w:val="none" w:sz="0" w:space="0" w:color="auto"/>
            <w:left w:val="none" w:sz="0" w:space="0" w:color="auto"/>
            <w:bottom w:val="none" w:sz="0" w:space="0" w:color="auto"/>
            <w:right w:val="none" w:sz="0" w:space="0" w:color="auto"/>
          </w:divBdr>
        </w:div>
        <w:div w:id="1191261680">
          <w:marLeft w:val="864"/>
          <w:marRight w:val="0"/>
          <w:marTop w:val="96"/>
          <w:marBottom w:val="0"/>
          <w:divBdr>
            <w:top w:val="none" w:sz="0" w:space="0" w:color="auto"/>
            <w:left w:val="none" w:sz="0" w:space="0" w:color="auto"/>
            <w:bottom w:val="none" w:sz="0" w:space="0" w:color="auto"/>
            <w:right w:val="none" w:sz="0" w:space="0" w:color="auto"/>
          </w:divBdr>
        </w:div>
        <w:div w:id="1090348034">
          <w:marLeft w:val="864"/>
          <w:marRight w:val="0"/>
          <w:marTop w:val="96"/>
          <w:marBottom w:val="0"/>
          <w:divBdr>
            <w:top w:val="none" w:sz="0" w:space="0" w:color="auto"/>
            <w:left w:val="none" w:sz="0" w:space="0" w:color="auto"/>
            <w:bottom w:val="none" w:sz="0" w:space="0" w:color="auto"/>
            <w:right w:val="none" w:sz="0" w:space="0" w:color="auto"/>
          </w:divBdr>
        </w:div>
        <w:div w:id="373427954">
          <w:marLeft w:val="864"/>
          <w:marRight w:val="0"/>
          <w:marTop w:val="96"/>
          <w:marBottom w:val="0"/>
          <w:divBdr>
            <w:top w:val="none" w:sz="0" w:space="0" w:color="auto"/>
            <w:left w:val="none" w:sz="0" w:space="0" w:color="auto"/>
            <w:bottom w:val="none" w:sz="0" w:space="0" w:color="auto"/>
            <w:right w:val="none" w:sz="0" w:space="0" w:color="auto"/>
          </w:divBdr>
        </w:div>
      </w:divsChild>
    </w:div>
    <w:div w:id="1427923298">
      <w:bodyDiv w:val="1"/>
      <w:marLeft w:val="0"/>
      <w:marRight w:val="0"/>
      <w:marTop w:val="0"/>
      <w:marBottom w:val="0"/>
      <w:divBdr>
        <w:top w:val="none" w:sz="0" w:space="0" w:color="auto"/>
        <w:left w:val="none" w:sz="0" w:space="0" w:color="auto"/>
        <w:bottom w:val="none" w:sz="0" w:space="0" w:color="auto"/>
        <w:right w:val="none" w:sz="0" w:space="0" w:color="auto"/>
      </w:divBdr>
      <w:divsChild>
        <w:div w:id="677271538">
          <w:marLeft w:val="547"/>
          <w:marRight w:val="0"/>
          <w:marTop w:val="96"/>
          <w:marBottom w:val="0"/>
          <w:divBdr>
            <w:top w:val="none" w:sz="0" w:space="0" w:color="auto"/>
            <w:left w:val="none" w:sz="0" w:space="0" w:color="auto"/>
            <w:bottom w:val="none" w:sz="0" w:space="0" w:color="auto"/>
            <w:right w:val="none" w:sz="0" w:space="0" w:color="auto"/>
          </w:divBdr>
        </w:div>
        <w:div w:id="1420784237">
          <w:marLeft w:val="547"/>
          <w:marRight w:val="0"/>
          <w:marTop w:val="96"/>
          <w:marBottom w:val="0"/>
          <w:divBdr>
            <w:top w:val="none" w:sz="0" w:space="0" w:color="auto"/>
            <w:left w:val="none" w:sz="0" w:space="0" w:color="auto"/>
            <w:bottom w:val="none" w:sz="0" w:space="0" w:color="auto"/>
            <w:right w:val="none" w:sz="0" w:space="0" w:color="auto"/>
          </w:divBdr>
        </w:div>
        <w:div w:id="34819845">
          <w:marLeft w:val="547"/>
          <w:marRight w:val="0"/>
          <w:marTop w:val="96"/>
          <w:marBottom w:val="0"/>
          <w:divBdr>
            <w:top w:val="none" w:sz="0" w:space="0" w:color="auto"/>
            <w:left w:val="none" w:sz="0" w:space="0" w:color="auto"/>
            <w:bottom w:val="none" w:sz="0" w:space="0" w:color="auto"/>
            <w:right w:val="none" w:sz="0" w:space="0" w:color="auto"/>
          </w:divBdr>
        </w:div>
        <w:div w:id="252907853">
          <w:marLeft w:val="547"/>
          <w:marRight w:val="0"/>
          <w:marTop w:val="96"/>
          <w:marBottom w:val="0"/>
          <w:divBdr>
            <w:top w:val="none" w:sz="0" w:space="0" w:color="auto"/>
            <w:left w:val="none" w:sz="0" w:space="0" w:color="auto"/>
            <w:bottom w:val="none" w:sz="0" w:space="0" w:color="auto"/>
            <w:right w:val="none" w:sz="0" w:space="0" w:color="auto"/>
          </w:divBdr>
        </w:div>
      </w:divsChild>
    </w:div>
    <w:div w:id="1450473804">
      <w:bodyDiv w:val="1"/>
      <w:marLeft w:val="0"/>
      <w:marRight w:val="0"/>
      <w:marTop w:val="0"/>
      <w:marBottom w:val="0"/>
      <w:divBdr>
        <w:top w:val="none" w:sz="0" w:space="0" w:color="auto"/>
        <w:left w:val="none" w:sz="0" w:space="0" w:color="auto"/>
        <w:bottom w:val="none" w:sz="0" w:space="0" w:color="auto"/>
        <w:right w:val="none" w:sz="0" w:space="0" w:color="auto"/>
      </w:divBdr>
      <w:divsChild>
        <w:div w:id="1319771173">
          <w:marLeft w:val="547"/>
          <w:marRight w:val="0"/>
          <w:marTop w:val="115"/>
          <w:marBottom w:val="0"/>
          <w:divBdr>
            <w:top w:val="none" w:sz="0" w:space="0" w:color="auto"/>
            <w:left w:val="none" w:sz="0" w:space="0" w:color="auto"/>
            <w:bottom w:val="none" w:sz="0" w:space="0" w:color="auto"/>
            <w:right w:val="none" w:sz="0" w:space="0" w:color="auto"/>
          </w:divBdr>
        </w:div>
        <w:div w:id="1232886759">
          <w:marLeft w:val="547"/>
          <w:marRight w:val="0"/>
          <w:marTop w:val="115"/>
          <w:marBottom w:val="0"/>
          <w:divBdr>
            <w:top w:val="none" w:sz="0" w:space="0" w:color="auto"/>
            <w:left w:val="none" w:sz="0" w:space="0" w:color="auto"/>
            <w:bottom w:val="none" w:sz="0" w:space="0" w:color="auto"/>
            <w:right w:val="none" w:sz="0" w:space="0" w:color="auto"/>
          </w:divBdr>
        </w:div>
        <w:div w:id="1057777896">
          <w:marLeft w:val="547"/>
          <w:marRight w:val="0"/>
          <w:marTop w:val="115"/>
          <w:marBottom w:val="0"/>
          <w:divBdr>
            <w:top w:val="none" w:sz="0" w:space="0" w:color="auto"/>
            <w:left w:val="none" w:sz="0" w:space="0" w:color="auto"/>
            <w:bottom w:val="none" w:sz="0" w:space="0" w:color="auto"/>
            <w:right w:val="none" w:sz="0" w:space="0" w:color="auto"/>
          </w:divBdr>
        </w:div>
        <w:div w:id="1270355230">
          <w:marLeft w:val="1166"/>
          <w:marRight w:val="0"/>
          <w:marTop w:val="96"/>
          <w:marBottom w:val="0"/>
          <w:divBdr>
            <w:top w:val="none" w:sz="0" w:space="0" w:color="auto"/>
            <w:left w:val="none" w:sz="0" w:space="0" w:color="auto"/>
            <w:bottom w:val="none" w:sz="0" w:space="0" w:color="auto"/>
            <w:right w:val="none" w:sz="0" w:space="0" w:color="auto"/>
          </w:divBdr>
        </w:div>
        <w:div w:id="213466215">
          <w:marLeft w:val="1166"/>
          <w:marRight w:val="0"/>
          <w:marTop w:val="96"/>
          <w:marBottom w:val="0"/>
          <w:divBdr>
            <w:top w:val="none" w:sz="0" w:space="0" w:color="auto"/>
            <w:left w:val="none" w:sz="0" w:space="0" w:color="auto"/>
            <w:bottom w:val="none" w:sz="0" w:space="0" w:color="auto"/>
            <w:right w:val="none" w:sz="0" w:space="0" w:color="auto"/>
          </w:divBdr>
        </w:div>
      </w:divsChild>
    </w:div>
    <w:div w:id="1516268725">
      <w:bodyDiv w:val="1"/>
      <w:marLeft w:val="0"/>
      <w:marRight w:val="0"/>
      <w:marTop w:val="0"/>
      <w:marBottom w:val="0"/>
      <w:divBdr>
        <w:top w:val="none" w:sz="0" w:space="0" w:color="auto"/>
        <w:left w:val="none" w:sz="0" w:space="0" w:color="auto"/>
        <w:bottom w:val="none" w:sz="0" w:space="0" w:color="auto"/>
        <w:right w:val="none" w:sz="0" w:space="0" w:color="auto"/>
      </w:divBdr>
      <w:divsChild>
        <w:div w:id="129707885">
          <w:marLeft w:val="547"/>
          <w:marRight w:val="0"/>
          <w:marTop w:val="115"/>
          <w:marBottom w:val="0"/>
          <w:divBdr>
            <w:top w:val="none" w:sz="0" w:space="0" w:color="auto"/>
            <w:left w:val="none" w:sz="0" w:space="0" w:color="auto"/>
            <w:bottom w:val="none" w:sz="0" w:space="0" w:color="auto"/>
            <w:right w:val="none" w:sz="0" w:space="0" w:color="auto"/>
          </w:divBdr>
        </w:div>
        <w:div w:id="1157572096">
          <w:marLeft w:val="547"/>
          <w:marRight w:val="0"/>
          <w:marTop w:val="115"/>
          <w:marBottom w:val="0"/>
          <w:divBdr>
            <w:top w:val="none" w:sz="0" w:space="0" w:color="auto"/>
            <w:left w:val="none" w:sz="0" w:space="0" w:color="auto"/>
            <w:bottom w:val="none" w:sz="0" w:space="0" w:color="auto"/>
            <w:right w:val="none" w:sz="0" w:space="0" w:color="auto"/>
          </w:divBdr>
        </w:div>
        <w:div w:id="1421952117">
          <w:marLeft w:val="547"/>
          <w:marRight w:val="0"/>
          <w:marTop w:val="115"/>
          <w:marBottom w:val="0"/>
          <w:divBdr>
            <w:top w:val="none" w:sz="0" w:space="0" w:color="auto"/>
            <w:left w:val="none" w:sz="0" w:space="0" w:color="auto"/>
            <w:bottom w:val="none" w:sz="0" w:space="0" w:color="auto"/>
            <w:right w:val="none" w:sz="0" w:space="0" w:color="auto"/>
          </w:divBdr>
        </w:div>
        <w:div w:id="1996716163">
          <w:marLeft w:val="547"/>
          <w:marRight w:val="0"/>
          <w:marTop w:val="115"/>
          <w:marBottom w:val="0"/>
          <w:divBdr>
            <w:top w:val="none" w:sz="0" w:space="0" w:color="auto"/>
            <w:left w:val="none" w:sz="0" w:space="0" w:color="auto"/>
            <w:bottom w:val="none" w:sz="0" w:space="0" w:color="auto"/>
            <w:right w:val="none" w:sz="0" w:space="0" w:color="auto"/>
          </w:divBdr>
        </w:div>
      </w:divsChild>
    </w:div>
    <w:div w:id="1641111453">
      <w:bodyDiv w:val="1"/>
      <w:marLeft w:val="0"/>
      <w:marRight w:val="0"/>
      <w:marTop w:val="0"/>
      <w:marBottom w:val="0"/>
      <w:divBdr>
        <w:top w:val="none" w:sz="0" w:space="0" w:color="auto"/>
        <w:left w:val="none" w:sz="0" w:space="0" w:color="auto"/>
        <w:bottom w:val="none" w:sz="0" w:space="0" w:color="auto"/>
        <w:right w:val="none" w:sz="0" w:space="0" w:color="auto"/>
      </w:divBdr>
    </w:div>
    <w:div w:id="1812012990">
      <w:bodyDiv w:val="1"/>
      <w:marLeft w:val="0"/>
      <w:marRight w:val="0"/>
      <w:marTop w:val="0"/>
      <w:marBottom w:val="0"/>
      <w:divBdr>
        <w:top w:val="none" w:sz="0" w:space="0" w:color="auto"/>
        <w:left w:val="none" w:sz="0" w:space="0" w:color="auto"/>
        <w:bottom w:val="none" w:sz="0" w:space="0" w:color="auto"/>
        <w:right w:val="none" w:sz="0" w:space="0" w:color="auto"/>
      </w:divBdr>
      <w:divsChild>
        <w:div w:id="1892155463">
          <w:marLeft w:val="547"/>
          <w:marRight w:val="0"/>
          <w:marTop w:val="96"/>
          <w:marBottom w:val="0"/>
          <w:divBdr>
            <w:top w:val="none" w:sz="0" w:space="0" w:color="auto"/>
            <w:left w:val="none" w:sz="0" w:space="0" w:color="auto"/>
            <w:bottom w:val="none" w:sz="0" w:space="0" w:color="auto"/>
            <w:right w:val="none" w:sz="0" w:space="0" w:color="auto"/>
          </w:divBdr>
        </w:div>
        <w:div w:id="973294454">
          <w:marLeft w:val="547"/>
          <w:marRight w:val="0"/>
          <w:marTop w:val="96"/>
          <w:marBottom w:val="0"/>
          <w:divBdr>
            <w:top w:val="none" w:sz="0" w:space="0" w:color="auto"/>
            <w:left w:val="none" w:sz="0" w:space="0" w:color="auto"/>
            <w:bottom w:val="none" w:sz="0" w:space="0" w:color="auto"/>
            <w:right w:val="none" w:sz="0" w:space="0" w:color="auto"/>
          </w:divBdr>
        </w:div>
        <w:div w:id="1404179548">
          <w:marLeft w:val="1166"/>
          <w:marRight w:val="0"/>
          <w:marTop w:val="96"/>
          <w:marBottom w:val="0"/>
          <w:divBdr>
            <w:top w:val="none" w:sz="0" w:space="0" w:color="auto"/>
            <w:left w:val="none" w:sz="0" w:space="0" w:color="auto"/>
            <w:bottom w:val="none" w:sz="0" w:space="0" w:color="auto"/>
            <w:right w:val="none" w:sz="0" w:space="0" w:color="auto"/>
          </w:divBdr>
        </w:div>
        <w:div w:id="1511485066">
          <w:marLeft w:val="1166"/>
          <w:marRight w:val="0"/>
          <w:marTop w:val="96"/>
          <w:marBottom w:val="0"/>
          <w:divBdr>
            <w:top w:val="none" w:sz="0" w:space="0" w:color="auto"/>
            <w:left w:val="none" w:sz="0" w:space="0" w:color="auto"/>
            <w:bottom w:val="none" w:sz="0" w:space="0" w:color="auto"/>
            <w:right w:val="none" w:sz="0" w:space="0" w:color="auto"/>
          </w:divBdr>
        </w:div>
        <w:div w:id="1390687256">
          <w:marLeft w:val="1166"/>
          <w:marRight w:val="0"/>
          <w:marTop w:val="96"/>
          <w:marBottom w:val="0"/>
          <w:divBdr>
            <w:top w:val="none" w:sz="0" w:space="0" w:color="auto"/>
            <w:left w:val="none" w:sz="0" w:space="0" w:color="auto"/>
            <w:bottom w:val="none" w:sz="0" w:space="0" w:color="auto"/>
            <w:right w:val="none" w:sz="0" w:space="0" w:color="auto"/>
          </w:divBdr>
        </w:div>
        <w:div w:id="1803382831">
          <w:marLeft w:val="1166"/>
          <w:marRight w:val="0"/>
          <w:marTop w:val="96"/>
          <w:marBottom w:val="0"/>
          <w:divBdr>
            <w:top w:val="none" w:sz="0" w:space="0" w:color="auto"/>
            <w:left w:val="none" w:sz="0" w:space="0" w:color="auto"/>
            <w:bottom w:val="none" w:sz="0" w:space="0" w:color="auto"/>
            <w:right w:val="none" w:sz="0" w:space="0" w:color="auto"/>
          </w:divBdr>
        </w:div>
        <w:div w:id="1218588948">
          <w:marLeft w:val="1166"/>
          <w:marRight w:val="0"/>
          <w:marTop w:val="96"/>
          <w:marBottom w:val="0"/>
          <w:divBdr>
            <w:top w:val="none" w:sz="0" w:space="0" w:color="auto"/>
            <w:left w:val="none" w:sz="0" w:space="0" w:color="auto"/>
            <w:bottom w:val="none" w:sz="0" w:space="0" w:color="auto"/>
            <w:right w:val="none" w:sz="0" w:space="0" w:color="auto"/>
          </w:divBdr>
        </w:div>
      </w:divsChild>
    </w:div>
    <w:div w:id="1846508602">
      <w:bodyDiv w:val="1"/>
      <w:marLeft w:val="0"/>
      <w:marRight w:val="0"/>
      <w:marTop w:val="0"/>
      <w:marBottom w:val="0"/>
      <w:divBdr>
        <w:top w:val="none" w:sz="0" w:space="0" w:color="auto"/>
        <w:left w:val="none" w:sz="0" w:space="0" w:color="auto"/>
        <w:bottom w:val="none" w:sz="0" w:space="0" w:color="auto"/>
        <w:right w:val="none" w:sz="0" w:space="0" w:color="auto"/>
      </w:divBdr>
    </w:div>
    <w:div w:id="1902590901">
      <w:bodyDiv w:val="1"/>
      <w:marLeft w:val="0"/>
      <w:marRight w:val="0"/>
      <w:marTop w:val="0"/>
      <w:marBottom w:val="0"/>
      <w:divBdr>
        <w:top w:val="none" w:sz="0" w:space="0" w:color="auto"/>
        <w:left w:val="none" w:sz="0" w:space="0" w:color="auto"/>
        <w:bottom w:val="none" w:sz="0" w:space="0" w:color="auto"/>
        <w:right w:val="none" w:sz="0" w:space="0" w:color="auto"/>
      </w:divBdr>
      <w:divsChild>
        <w:div w:id="474569197">
          <w:marLeft w:val="547"/>
          <w:marRight w:val="0"/>
          <w:marTop w:val="120"/>
          <w:marBottom w:val="0"/>
          <w:divBdr>
            <w:top w:val="none" w:sz="0" w:space="0" w:color="auto"/>
            <w:left w:val="none" w:sz="0" w:space="0" w:color="auto"/>
            <w:bottom w:val="none" w:sz="0" w:space="0" w:color="auto"/>
            <w:right w:val="none" w:sz="0" w:space="0" w:color="auto"/>
          </w:divBdr>
        </w:div>
        <w:div w:id="1490517726">
          <w:marLeft w:val="547"/>
          <w:marRight w:val="0"/>
          <w:marTop w:val="120"/>
          <w:marBottom w:val="0"/>
          <w:divBdr>
            <w:top w:val="none" w:sz="0" w:space="0" w:color="auto"/>
            <w:left w:val="none" w:sz="0" w:space="0" w:color="auto"/>
            <w:bottom w:val="none" w:sz="0" w:space="0" w:color="auto"/>
            <w:right w:val="none" w:sz="0" w:space="0" w:color="auto"/>
          </w:divBdr>
        </w:div>
        <w:div w:id="362902132">
          <w:marLeft w:val="547"/>
          <w:marRight w:val="0"/>
          <w:marTop w:val="120"/>
          <w:marBottom w:val="0"/>
          <w:divBdr>
            <w:top w:val="none" w:sz="0" w:space="0" w:color="auto"/>
            <w:left w:val="none" w:sz="0" w:space="0" w:color="auto"/>
            <w:bottom w:val="none" w:sz="0" w:space="0" w:color="auto"/>
            <w:right w:val="none" w:sz="0" w:space="0" w:color="auto"/>
          </w:divBdr>
        </w:div>
      </w:divsChild>
    </w:div>
    <w:div w:id="2125882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c/code-of-ethics.asp" TargetMode="External"/><Relationship Id="rId13" Type="http://schemas.openxmlformats.org/officeDocument/2006/relationships/hyperlink" Target="https://www.investopedia.com/terms/c/code-of-ethics.asp"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worldcat.org/issn/0261-3077" TargetMode="External"/><Relationship Id="rId12" Type="http://schemas.openxmlformats.org/officeDocument/2006/relationships/hyperlink" Target="https://hindenburgresearch.com/about-us/" TargetMode="External"/><Relationship Id="rId17" Type="http://schemas.openxmlformats.org/officeDocument/2006/relationships/hyperlink" Target="https://www.theguardian.com/business/2023/feb/02/why-has-the-adani-group-shed-us90bn-in-value-and-what-do-short-sellers-have-to-gain" TargetMode="External"/><Relationship Id="rId2" Type="http://schemas.openxmlformats.org/officeDocument/2006/relationships/styles" Target="styles.xml"/><Relationship Id="rId16" Type="http://schemas.openxmlformats.org/officeDocument/2006/relationships/hyperlink" Target="https://www.nytimes.com/2023/01/25/business/dealbook/short-seller-hindenburg-adani.html" TargetMode="External"/><Relationship Id="rId1" Type="http://schemas.openxmlformats.org/officeDocument/2006/relationships/numbering" Target="numbering.xml"/><Relationship Id="rId6" Type="http://schemas.openxmlformats.org/officeDocument/2006/relationships/hyperlink" Target="https://en.wikipedia.org/wiki/ISSN_(identifier)" TargetMode="External"/><Relationship Id="rId11" Type="http://schemas.openxmlformats.org/officeDocument/2006/relationships/hyperlink" Target="https://www.youtube.com/watch?v=PrvtOWEXDIQ" TargetMode="External"/><Relationship Id="rId5" Type="http://schemas.openxmlformats.org/officeDocument/2006/relationships/webSettings" Target="webSettings.xml"/><Relationship Id="rId15" Type="http://schemas.openxmlformats.org/officeDocument/2006/relationships/hyperlink" Target="https://time.com/6250052/adani-hindenburg-fraud/" TargetMode="External"/><Relationship Id="rId10" Type="http://schemas.openxmlformats.org/officeDocument/2006/relationships/hyperlink" Target="https://business.mapsofindia.com/business-leaders/gautam-adani.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oomberg.com/news/articles/2023-01-29/adani-says-hindenburg-conduct-is-calculated-securities-fraud" TargetMode="External"/><Relationship Id="rId14" Type="http://schemas.openxmlformats.org/officeDocument/2006/relationships/hyperlink" Target="https://www.moneycontrol.com/europe/?url=https://www.moneycontrol.com/news/companies-2/sebi-probing-hindenburg-research-allegations-on-adani-sc-told-1007177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22</Pages>
  <Words>5568</Words>
  <Characters>31739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2023-03-30T21:53:00Z</dcterms:created>
  <dcterms:modified xsi:type="dcterms:W3CDTF">2023-03-30T22:18:00Z</dcterms:modified>
</cp:coreProperties>
</file>