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3927D" w14:textId="77777777" w:rsidR="00C12588" w:rsidRDefault="00C12588"/>
    <w:p w14:paraId="3BD7BD39" w14:textId="77777777" w:rsidR="00C12588" w:rsidRDefault="00C12588"/>
    <w:p w14:paraId="5E82F844" w14:textId="77777777" w:rsidR="00C12588" w:rsidRDefault="00C12588"/>
    <w:p w14:paraId="617B2A42" w14:textId="77777777" w:rsidR="00C12588" w:rsidRDefault="00C12588">
      <w:pPr>
        <w:pStyle w:val="Title"/>
        <w:jc w:val="left"/>
        <w:rPr>
          <w:sz w:val="34"/>
          <w:szCs w:val="34"/>
        </w:rPr>
      </w:pPr>
      <w:bookmarkStart w:id="0" w:name="_n0h2ljks9ve3" w:colFirst="0" w:colLast="0"/>
      <w:bookmarkEnd w:id="0"/>
    </w:p>
    <w:p w14:paraId="4D1112D9" w14:textId="77777777" w:rsidR="00C12588" w:rsidRDefault="00C12588">
      <w:pPr>
        <w:pStyle w:val="Title"/>
        <w:rPr>
          <w:sz w:val="34"/>
          <w:szCs w:val="34"/>
        </w:rPr>
      </w:pPr>
      <w:bookmarkStart w:id="1" w:name="_9nicnwowmb9m" w:colFirst="0" w:colLast="0"/>
      <w:bookmarkEnd w:id="1"/>
    </w:p>
    <w:p w14:paraId="230CE5C0" w14:textId="77777777" w:rsidR="00C12588" w:rsidRDefault="00000000">
      <w:pPr>
        <w:pStyle w:val="Title"/>
        <w:rPr>
          <w:sz w:val="34"/>
          <w:szCs w:val="34"/>
        </w:rPr>
      </w:pPr>
      <w:bookmarkStart w:id="2" w:name="_vk3edbfjfcdm" w:colFirst="0" w:colLast="0"/>
      <w:bookmarkEnd w:id="2"/>
      <w:r>
        <w:rPr>
          <w:noProof/>
          <w:sz w:val="34"/>
          <w:szCs w:val="34"/>
        </w:rPr>
        <w:drawing>
          <wp:inline distT="114300" distB="114300" distL="114300" distR="114300" wp14:anchorId="40B17642" wp14:editId="7312AB66">
            <wp:extent cx="2047875" cy="771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47875" cy="771525"/>
                    </a:xfrm>
                    <a:prstGeom prst="rect">
                      <a:avLst/>
                    </a:prstGeom>
                    <a:ln/>
                  </pic:spPr>
                </pic:pic>
              </a:graphicData>
            </a:graphic>
          </wp:inline>
        </w:drawing>
      </w:r>
    </w:p>
    <w:p w14:paraId="40D6C533" w14:textId="77777777" w:rsidR="00C12588" w:rsidRDefault="00000000">
      <w:pPr>
        <w:pStyle w:val="Title"/>
        <w:rPr>
          <w:sz w:val="34"/>
          <w:szCs w:val="34"/>
        </w:rPr>
      </w:pPr>
      <w:bookmarkStart w:id="3" w:name="_ccir27bx559r" w:colFirst="0" w:colLast="0"/>
      <w:bookmarkEnd w:id="3"/>
      <w:r>
        <w:rPr>
          <w:sz w:val="34"/>
          <w:szCs w:val="34"/>
        </w:rPr>
        <w:t>Developing Emotional Intelligence Skills for the Workplace</w:t>
      </w:r>
    </w:p>
    <w:p w14:paraId="0A581630" w14:textId="77777777" w:rsidR="00C12588" w:rsidRDefault="00000000">
      <w:pPr>
        <w:pStyle w:val="Title"/>
      </w:pPr>
      <w:bookmarkStart w:id="4" w:name="_y2nuosrt3bho" w:colFirst="0" w:colLast="0"/>
      <w:bookmarkEnd w:id="4"/>
      <w:r>
        <w:t>BMSW6106</w:t>
      </w:r>
    </w:p>
    <w:p w14:paraId="33205088" w14:textId="6D0375EF" w:rsidR="009E2F03" w:rsidRDefault="009E2F03" w:rsidP="009E2F03">
      <w:pPr>
        <w:rPr>
          <w:sz w:val="40"/>
          <w:szCs w:val="40"/>
        </w:rPr>
      </w:pPr>
      <w:r>
        <w:rPr>
          <w:sz w:val="40"/>
          <w:szCs w:val="40"/>
        </w:rPr>
        <w:t xml:space="preserve">Lecturer: Mr Charles </w:t>
      </w:r>
      <w:proofErr w:type="spellStart"/>
      <w:r>
        <w:rPr>
          <w:sz w:val="40"/>
          <w:szCs w:val="40"/>
        </w:rPr>
        <w:t>Nwaogwugwu</w:t>
      </w:r>
      <w:proofErr w:type="spellEnd"/>
    </w:p>
    <w:p w14:paraId="25E5A1F9" w14:textId="64649F15" w:rsidR="009E2F03" w:rsidRPr="009E2F03" w:rsidRDefault="009E2F03" w:rsidP="009E2F03">
      <w:pPr>
        <w:rPr>
          <w:sz w:val="40"/>
          <w:szCs w:val="40"/>
        </w:rPr>
      </w:pPr>
      <w:r>
        <w:rPr>
          <w:sz w:val="40"/>
          <w:szCs w:val="40"/>
        </w:rPr>
        <w:t xml:space="preserve">Javad Khorramipour </w:t>
      </w:r>
      <w:proofErr w:type="gramStart"/>
      <w:r>
        <w:rPr>
          <w:sz w:val="40"/>
          <w:szCs w:val="40"/>
        </w:rPr>
        <w:t>Khoshdaregi(</w:t>
      </w:r>
      <w:proofErr w:type="gramEnd"/>
      <w:r>
        <w:rPr>
          <w:sz w:val="40"/>
          <w:szCs w:val="40"/>
        </w:rPr>
        <w:t>2030121)</w:t>
      </w:r>
    </w:p>
    <w:p w14:paraId="35F8F923" w14:textId="144C0E3C" w:rsidR="009E2F03" w:rsidRPr="009E2F03" w:rsidRDefault="009E2F03" w:rsidP="009E2F03"/>
    <w:p w14:paraId="7057EF0D" w14:textId="77777777" w:rsidR="00C12588" w:rsidRDefault="00000000">
      <w:r>
        <w:br w:type="page"/>
      </w:r>
    </w:p>
    <w:p w14:paraId="787AA7BA" w14:textId="44F19CC8" w:rsidR="00C12588" w:rsidRDefault="00766B7C" w:rsidP="00766B7C">
      <w:pPr>
        <w:jc w:val="center"/>
        <w:rPr>
          <w:b/>
          <w:bCs/>
          <w:sz w:val="28"/>
          <w:szCs w:val="28"/>
        </w:rPr>
      </w:pPr>
      <w:r w:rsidRPr="00766B7C">
        <w:rPr>
          <w:b/>
          <w:bCs/>
          <w:sz w:val="28"/>
          <w:szCs w:val="28"/>
        </w:rPr>
        <w:t>Table of Contents</w:t>
      </w:r>
    </w:p>
    <w:sdt>
      <w:sdtPr>
        <w:rPr>
          <w:rFonts w:ascii="Times New Roman" w:eastAsia="Times New Roman" w:hAnsi="Times New Roman" w:cs="Times New Roman"/>
          <w:color w:val="auto"/>
          <w:sz w:val="24"/>
          <w:szCs w:val="24"/>
          <w:lang w:val="en-GB" w:eastAsia="en-GB"/>
        </w:rPr>
        <w:id w:val="1687559789"/>
        <w:docPartObj>
          <w:docPartGallery w:val="Table of Contents"/>
          <w:docPartUnique/>
        </w:docPartObj>
      </w:sdtPr>
      <w:sdtEndPr>
        <w:rPr>
          <w:b/>
          <w:bCs/>
          <w:noProof/>
        </w:rPr>
      </w:sdtEndPr>
      <w:sdtContent>
        <w:p w14:paraId="321FEA06" w14:textId="18DC3DDB" w:rsidR="00766B7C" w:rsidRDefault="00766B7C">
          <w:pPr>
            <w:pStyle w:val="TOCHeading"/>
          </w:pPr>
        </w:p>
        <w:p w14:paraId="64F97764" w14:textId="0B7DE694" w:rsidR="00766B7C" w:rsidRDefault="00766B7C">
          <w:pPr>
            <w:pStyle w:val="TOC1"/>
            <w:tabs>
              <w:tab w:val="right" w:leader="dot" w:pos="9019"/>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96598795" w:history="1">
            <w:r w:rsidRPr="000F2394">
              <w:rPr>
                <w:rStyle w:val="Hyperlink"/>
                <w:noProof/>
              </w:rPr>
              <w:t>Task 1</w:t>
            </w:r>
            <w:r>
              <w:rPr>
                <w:noProof/>
                <w:webHidden/>
              </w:rPr>
              <w:tab/>
            </w:r>
            <w:r>
              <w:rPr>
                <w:noProof/>
                <w:webHidden/>
              </w:rPr>
              <w:fldChar w:fldCharType="begin"/>
            </w:r>
            <w:r>
              <w:rPr>
                <w:noProof/>
                <w:webHidden/>
              </w:rPr>
              <w:instrText xml:space="preserve"> PAGEREF _Toc196598795 \h </w:instrText>
            </w:r>
            <w:r>
              <w:rPr>
                <w:noProof/>
                <w:webHidden/>
              </w:rPr>
            </w:r>
            <w:r>
              <w:rPr>
                <w:noProof/>
                <w:webHidden/>
              </w:rPr>
              <w:fldChar w:fldCharType="separate"/>
            </w:r>
            <w:r>
              <w:rPr>
                <w:noProof/>
                <w:webHidden/>
              </w:rPr>
              <w:t>4</w:t>
            </w:r>
            <w:r>
              <w:rPr>
                <w:noProof/>
                <w:webHidden/>
              </w:rPr>
              <w:fldChar w:fldCharType="end"/>
            </w:r>
          </w:hyperlink>
        </w:p>
        <w:p w14:paraId="5166331C" w14:textId="56853AF5"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796" w:history="1">
            <w:r w:rsidRPr="000F2394">
              <w:rPr>
                <w:rStyle w:val="Hyperlink"/>
                <w:noProof/>
              </w:rPr>
              <w:t>1. Introduction</w:t>
            </w:r>
            <w:r>
              <w:rPr>
                <w:noProof/>
                <w:webHidden/>
              </w:rPr>
              <w:tab/>
            </w:r>
            <w:r>
              <w:rPr>
                <w:noProof/>
                <w:webHidden/>
              </w:rPr>
              <w:fldChar w:fldCharType="begin"/>
            </w:r>
            <w:r>
              <w:rPr>
                <w:noProof/>
                <w:webHidden/>
              </w:rPr>
              <w:instrText xml:space="preserve"> PAGEREF _Toc196598796 \h </w:instrText>
            </w:r>
            <w:r>
              <w:rPr>
                <w:noProof/>
                <w:webHidden/>
              </w:rPr>
            </w:r>
            <w:r>
              <w:rPr>
                <w:noProof/>
                <w:webHidden/>
              </w:rPr>
              <w:fldChar w:fldCharType="separate"/>
            </w:r>
            <w:r>
              <w:rPr>
                <w:noProof/>
                <w:webHidden/>
              </w:rPr>
              <w:t>4</w:t>
            </w:r>
            <w:r>
              <w:rPr>
                <w:noProof/>
                <w:webHidden/>
              </w:rPr>
              <w:fldChar w:fldCharType="end"/>
            </w:r>
          </w:hyperlink>
        </w:p>
        <w:p w14:paraId="58C395B5" w14:textId="187DBC57"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797" w:history="1">
            <w:r w:rsidRPr="000F2394">
              <w:rPr>
                <w:rStyle w:val="Hyperlink"/>
                <w:noProof/>
              </w:rPr>
              <w:t>2. Organisational Context: BP</w:t>
            </w:r>
            <w:r>
              <w:rPr>
                <w:noProof/>
                <w:webHidden/>
              </w:rPr>
              <w:tab/>
            </w:r>
            <w:r>
              <w:rPr>
                <w:noProof/>
                <w:webHidden/>
              </w:rPr>
              <w:fldChar w:fldCharType="begin"/>
            </w:r>
            <w:r>
              <w:rPr>
                <w:noProof/>
                <w:webHidden/>
              </w:rPr>
              <w:instrText xml:space="preserve"> PAGEREF _Toc196598797 \h </w:instrText>
            </w:r>
            <w:r>
              <w:rPr>
                <w:noProof/>
                <w:webHidden/>
              </w:rPr>
            </w:r>
            <w:r>
              <w:rPr>
                <w:noProof/>
                <w:webHidden/>
              </w:rPr>
              <w:fldChar w:fldCharType="separate"/>
            </w:r>
            <w:r>
              <w:rPr>
                <w:noProof/>
                <w:webHidden/>
              </w:rPr>
              <w:t>4</w:t>
            </w:r>
            <w:r>
              <w:rPr>
                <w:noProof/>
                <w:webHidden/>
              </w:rPr>
              <w:fldChar w:fldCharType="end"/>
            </w:r>
          </w:hyperlink>
        </w:p>
        <w:p w14:paraId="6253271B" w14:textId="2708CD9D"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798" w:history="1">
            <w:r w:rsidRPr="000F2394">
              <w:rPr>
                <w:rStyle w:val="Hyperlink"/>
                <w:noProof/>
              </w:rPr>
              <w:t>3. Emotional Intelligence Models</w:t>
            </w:r>
            <w:r>
              <w:rPr>
                <w:noProof/>
                <w:webHidden/>
              </w:rPr>
              <w:tab/>
            </w:r>
            <w:r>
              <w:rPr>
                <w:noProof/>
                <w:webHidden/>
              </w:rPr>
              <w:fldChar w:fldCharType="begin"/>
            </w:r>
            <w:r>
              <w:rPr>
                <w:noProof/>
                <w:webHidden/>
              </w:rPr>
              <w:instrText xml:space="preserve"> PAGEREF _Toc196598798 \h </w:instrText>
            </w:r>
            <w:r>
              <w:rPr>
                <w:noProof/>
                <w:webHidden/>
              </w:rPr>
            </w:r>
            <w:r>
              <w:rPr>
                <w:noProof/>
                <w:webHidden/>
              </w:rPr>
              <w:fldChar w:fldCharType="separate"/>
            </w:r>
            <w:r>
              <w:rPr>
                <w:noProof/>
                <w:webHidden/>
              </w:rPr>
              <w:t>5</w:t>
            </w:r>
            <w:r>
              <w:rPr>
                <w:noProof/>
                <w:webHidden/>
              </w:rPr>
              <w:fldChar w:fldCharType="end"/>
            </w:r>
          </w:hyperlink>
        </w:p>
        <w:p w14:paraId="2B10154B" w14:textId="73BCF7F2"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799" w:history="1">
            <w:r w:rsidRPr="000F2394">
              <w:rPr>
                <w:rStyle w:val="Hyperlink"/>
                <w:noProof/>
              </w:rPr>
              <w:t>4. Application of Emotional Intelligence at BP</w:t>
            </w:r>
            <w:r>
              <w:rPr>
                <w:noProof/>
                <w:webHidden/>
              </w:rPr>
              <w:tab/>
            </w:r>
            <w:r>
              <w:rPr>
                <w:noProof/>
                <w:webHidden/>
              </w:rPr>
              <w:fldChar w:fldCharType="begin"/>
            </w:r>
            <w:r>
              <w:rPr>
                <w:noProof/>
                <w:webHidden/>
              </w:rPr>
              <w:instrText xml:space="preserve"> PAGEREF _Toc196598799 \h </w:instrText>
            </w:r>
            <w:r>
              <w:rPr>
                <w:noProof/>
                <w:webHidden/>
              </w:rPr>
            </w:r>
            <w:r>
              <w:rPr>
                <w:noProof/>
                <w:webHidden/>
              </w:rPr>
              <w:fldChar w:fldCharType="separate"/>
            </w:r>
            <w:r>
              <w:rPr>
                <w:noProof/>
                <w:webHidden/>
              </w:rPr>
              <w:t>6</w:t>
            </w:r>
            <w:r>
              <w:rPr>
                <w:noProof/>
                <w:webHidden/>
              </w:rPr>
              <w:fldChar w:fldCharType="end"/>
            </w:r>
          </w:hyperlink>
        </w:p>
        <w:p w14:paraId="230DB9F6" w14:textId="0B74430D"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0" w:history="1">
            <w:r w:rsidRPr="000F2394">
              <w:rPr>
                <w:rStyle w:val="Hyperlink"/>
                <w:noProof/>
              </w:rPr>
              <w:t>4.1 Building an Emotionally Intelligent Workforce: A Business Priority</w:t>
            </w:r>
            <w:r>
              <w:rPr>
                <w:noProof/>
                <w:webHidden/>
              </w:rPr>
              <w:tab/>
            </w:r>
            <w:r>
              <w:rPr>
                <w:noProof/>
                <w:webHidden/>
              </w:rPr>
              <w:fldChar w:fldCharType="begin"/>
            </w:r>
            <w:r>
              <w:rPr>
                <w:noProof/>
                <w:webHidden/>
              </w:rPr>
              <w:instrText xml:space="preserve"> PAGEREF _Toc196598800 \h </w:instrText>
            </w:r>
            <w:r>
              <w:rPr>
                <w:noProof/>
                <w:webHidden/>
              </w:rPr>
            </w:r>
            <w:r>
              <w:rPr>
                <w:noProof/>
                <w:webHidden/>
              </w:rPr>
              <w:fldChar w:fldCharType="separate"/>
            </w:r>
            <w:r>
              <w:rPr>
                <w:noProof/>
                <w:webHidden/>
              </w:rPr>
              <w:t>6</w:t>
            </w:r>
            <w:r>
              <w:rPr>
                <w:noProof/>
                <w:webHidden/>
              </w:rPr>
              <w:fldChar w:fldCharType="end"/>
            </w:r>
          </w:hyperlink>
        </w:p>
        <w:p w14:paraId="60A3D26E" w14:textId="284FA86D"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1" w:history="1">
            <w:r w:rsidRPr="000F2394">
              <w:rPr>
                <w:rStyle w:val="Hyperlink"/>
                <w:noProof/>
              </w:rPr>
              <w:t>4.2 BP Examples of Emotional Intelligence in Action</w:t>
            </w:r>
            <w:r>
              <w:rPr>
                <w:noProof/>
                <w:webHidden/>
              </w:rPr>
              <w:tab/>
            </w:r>
            <w:r>
              <w:rPr>
                <w:noProof/>
                <w:webHidden/>
              </w:rPr>
              <w:fldChar w:fldCharType="begin"/>
            </w:r>
            <w:r>
              <w:rPr>
                <w:noProof/>
                <w:webHidden/>
              </w:rPr>
              <w:instrText xml:space="preserve"> PAGEREF _Toc196598801 \h </w:instrText>
            </w:r>
            <w:r>
              <w:rPr>
                <w:noProof/>
                <w:webHidden/>
              </w:rPr>
            </w:r>
            <w:r>
              <w:rPr>
                <w:noProof/>
                <w:webHidden/>
              </w:rPr>
              <w:fldChar w:fldCharType="separate"/>
            </w:r>
            <w:r>
              <w:rPr>
                <w:noProof/>
                <w:webHidden/>
              </w:rPr>
              <w:t>7</w:t>
            </w:r>
            <w:r>
              <w:rPr>
                <w:noProof/>
                <w:webHidden/>
              </w:rPr>
              <w:fldChar w:fldCharType="end"/>
            </w:r>
          </w:hyperlink>
        </w:p>
        <w:p w14:paraId="07CCAB6B" w14:textId="412EC627"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2" w:history="1">
            <w:r w:rsidRPr="000F2394">
              <w:rPr>
                <w:rStyle w:val="Hyperlink"/>
                <w:noProof/>
              </w:rPr>
              <w:t>4.3 Emotional Intelligence as a Source of Competitive Advantage</w:t>
            </w:r>
            <w:r>
              <w:rPr>
                <w:noProof/>
                <w:webHidden/>
              </w:rPr>
              <w:tab/>
            </w:r>
            <w:r>
              <w:rPr>
                <w:noProof/>
                <w:webHidden/>
              </w:rPr>
              <w:fldChar w:fldCharType="begin"/>
            </w:r>
            <w:r>
              <w:rPr>
                <w:noProof/>
                <w:webHidden/>
              </w:rPr>
              <w:instrText xml:space="preserve"> PAGEREF _Toc196598802 \h </w:instrText>
            </w:r>
            <w:r>
              <w:rPr>
                <w:noProof/>
                <w:webHidden/>
              </w:rPr>
            </w:r>
            <w:r>
              <w:rPr>
                <w:noProof/>
                <w:webHidden/>
              </w:rPr>
              <w:fldChar w:fldCharType="separate"/>
            </w:r>
            <w:r>
              <w:rPr>
                <w:noProof/>
                <w:webHidden/>
              </w:rPr>
              <w:t>7</w:t>
            </w:r>
            <w:r>
              <w:rPr>
                <w:noProof/>
                <w:webHidden/>
              </w:rPr>
              <w:fldChar w:fldCharType="end"/>
            </w:r>
          </w:hyperlink>
        </w:p>
        <w:p w14:paraId="51D8D919" w14:textId="1D735F1F"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803" w:history="1">
            <w:r w:rsidRPr="000F2394">
              <w:rPr>
                <w:rStyle w:val="Hyperlink"/>
                <w:noProof/>
              </w:rPr>
              <w:t>5. Critical Evaluation of Emotional Intelligence Models</w:t>
            </w:r>
            <w:r>
              <w:rPr>
                <w:noProof/>
                <w:webHidden/>
              </w:rPr>
              <w:tab/>
            </w:r>
            <w:r>
              <w:rPr>
                <w:noProof/>
                <w:webHidden/>
              </w:rPr>
              <w:fldChar w:fldCharType="begin"/>
            </w:r>
            <w:r>
              <w:rPr>
                <w:noProof/>
                <w:webHidden/>
              </w:rPr>
              <w:instrText xml:space="preserve"> PAGEREF _Toc196598803 \h </w:instrText>
            </w:r>
            <w:r>
              <w:rPr>
                <w:noProof/>
                <w:webHidden/>
              </w:rPr>
            </w:r>
            <w:r>
              <w:rPr>
                <w:noProof/>
                <w:webHidden/>
              </w:rPr>
              <w:fldChar w:fldCharType="separate"/>
            </w:r>
            <w:r>
              <w:rPr>
                <w:noProof/>
                <w:webHidden/>
              </w:rPr>
              <w:t>8</w:t>
            </w:r>
            <w:r>
              <w:rPr>
                <w:noProof/>
                <w:webHidden/>
              </w:rPr>
              <w:fldChar w:fldCharType="end"/>
            </w:r>
          </w:hyperlink>
        </w:p>
        <w:p w14:paraId="070D7AE3" w14:textId="56F511BD"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4" w:history="1">
            <w:r w:rsidRPr="000F2394">
              <w:rPr>
                <w:rStyle w:val="Hyperlink"/>
                <w:noProof/>
              </w:rPr>
              <w:t>5.1 Strengths of the Emotional Intelligence Models</w:t>
            </w:r>
            <w:r>
              <w:rPr>
                <w:noProof/>
                <w:webHidden/>
              </w:rPr>
              <w:tab/>
            </w:r>
            <w:r>
              <w:rPr>
                <w:noProof/>
                <w:webHidden/>
              </w:rPr>
              <w:fldChar w:fldCharType="begin"/>
            </w:r>
            <w:r>
              <w:rPr>
                <w:noProof/>
                <w:webHidden/>
              </w:rPr>
              <w:instrText xml:space="preserve"> PAGEREF _Toc196598804 \h </w:instrText>
            </w:r>
            <w:r>
              <w:rPr>
                <w:noProof/>
                <w:webHidden/>
              </w:rPr>
            </w:r>
            <w:r>
              <w:rPr>
                <w:noProof/>
                <w:webHidden/>
              </w:rPr>
              <w:fldChar w:fldCharType="separate"/>
            </w:r>
            <w:r>
              <w:rPr>
                <w:noProof/>
                <w:webHidden/>
              </w:rPr>
              <w:t>8</w:t>
            </w:r>
            <w:r>
              <w:rPr>
                <w:noProof/>
                <w:webHidden/>
              </w:rPr>
              <w:fldChar w:fldCharType="end"/>
            </w:r>
          </w:hyperlink>
        </w:p>
        <w:p w14:paraId="2B301209" w14:textId="5DFFDA8A"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5" w:history="1">
            <w:r w:rsidRPr="000F2394">
              <w:rPr>
                <w:rStyle w:val="Hyperlink"/>
                <w:noProof/>
              </w:rPr>
              <w:t>5.2 Limitations of the Emotional Intelligence Models</w:t>
            </w:r>
            <w:r>
              <w:rPr>
                <w:noProof/>
                <w:webHidden/>
              </w:rPr>
              <w:tab/>
            </w:r>
            <w:r>
              <w:rPr>
                <w:noProof/>
                <w:webHidden/>
              </w:rPr>
              <w:fldChar w:fldCharType="begin"/>
            </w:r>
            <w:r>
              <w:rPr>
                <w:noProof/>
                <w:webHidden/>
              </w:rPr>
              <w:instrText xml:space="preserve"> PAGEREF _Toc196598805 \h </w:instrText>
            </w:r>
            <w:r>
              <w:rPr>
                <w:noProof/>
                <w:webHidden/>
              </w:rPr>
            </w:r>
            <w:r>
              <w:rPr>
                <w:noProof/>
                <w:webHidden/>
              </w:rPr>
              <w:fldChar w:fldCharType="separate"/>
            </w:r>
            <w:r>
              <w:rPr>
                <w:noProof/>
                <w:webHidden/>
              </w:rPr>
              <w:t>9</w:t>
            </w:r>
            <w:r>
              <w:rPr>
                <w:noProof/>
                <w:webHidden/>
              </w:rPr>
              <w:fldChar w:fldCharType="end"/>
            </w:r>
          </w:hyperlink>
        </w:p>
        <w:p w14:paraId="6E30A641" w14:textId="21C08235"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6" w:history="1">
            <w:r w:rsidRPr="000F2394">
              <w:rPr>
                <w:rStyle w:val="Hyperlink"/>
                <w:noProof/>
              </w:rPr>
              <w:t>5.3 Suitability of Emotional Intelligence Models to BP</w:t>
            </w:r>
            <w:r>
              <w:rPr>
                <w:noProof/>
                <w:webHidden/>
              </w:rPr>
              <w:tab/>
            </w:r>
            <w:r>
              <w:rPr>
                <w:noProof/>
                <w:webHidden/>
              </w:rPr>
              <w:fldChar w:fldCharType="begin"/>
            </w:r>
            <w:r>
              <w:rPr>
                <w:noProof/>
                <w:webHidden/>
              </w:rPr>
              <w:instrText xml:space="preserve"> PAGEREF _Toc196598806 \h </w:instrText>
            </w:r>
            <w:r>
              <w:rPr>
                <w:noProof/>
                <w:webHidden/>
              </w:rPr>
            </w:r>
            <w:r>
              <w:rPr>
                <w:noProof/>
                <w:webHidden/>
              </w:rPr>
              <w:fldChar w:fldCharType="separate"/>
            </w:r>
            <w:r>
              <w:rPr>
                <w:noProof/>
                <w:webHidden/>
              </w:rPr>
              <w:t>10</w:t>
            </w:r>
            <w:r>
              <w:rPr>
                <w:noProof/>
                <w:webHidden/>
              </w:rPr>
              <w:fldChar w:fldCharType="end"/>
            </w:r>
          </w:hyperlink>
        </w:p>
        <w:p w14:paraId="5B66F449" w14:textId="51FD92CD"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807" w:history="1">
            <w:r w:rsidRPr="000F2394">
              <w:rPr>
                <w:rStyle w:val="Hyperlink"/>
                <w:noProof/>
              </w:rPr>
              <w:t>6. Recommendations and Implementation Plan</w:t>
            </w:r>
            <w:r>
              <w:rPr>
                <w:noProof/>
                <w:webHidden/>
              </w:rPr>
              <w:tab/>
            </w:r>
            <w:r>
              <w:rPr>
                <w:noProof/>
                <w:webHidden/>
              </w:rPr>
              <w:fldChar w:fldCharType="begin"/>
            </w:r>
            <w:r>
              <w:rPr>
                <w:noProof/>
                <w:webHidden/>
              </w:rPr>
              <w:instrText xml:space="preserve"> PAGEREF _Toc196598807 \h </w:instrText>
            </w:r>
            <w:r>
              <w:rPr>
                <w:noProof/>
                <w:webHidden/>
              </w:rPr>
            </w:r>
            <w:r>
              <w:rPr>
                <w:noProof/>
                <w:webHidden/>
              </w:rPr>
              <w:fldChar w:fldCharType="separate"/>
            </w:r>
            <w:r>
              <w:rPr>
                <w:noProof/>
                <w:webHidden/>
              </w:rPr>
              <w:t>10</w:t>
            </w:r>
            <w:r>
              <w:rPr>
                <w:noProof/>
                <w:webHidden/>
              </w:rPr>
              <w:fldChar w:fldCharType="end"/>
            </w:r>
          </w:hyperlink>
        </w:p>
        <w:p w14:paraId="17B68B49" w14:textId="58B0C88C"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8" w:history="1">
            <w:r w:rsidRPr="000F2394">
              <w:rPr>
                <w:rStyle w:val="Hyperlink"/>
                <w:noProof/>
              </w:rPr>
              <w:t>9.1 Training Recommendations</w:t>
            </w:r>
            <w:r>
              <w:rPr>
                <w:noProof/>
                <w:webHidden/>
              </w:rPr>
              <w:tab/>
            </w:r>
            <w:r>
              <w:rPr>
                <w:noProof/>
                <w:webHidden/>
              </w:rPr>
              <w:fldChar w:fldCharType="begin"/>
            </w:r>
            <w:r>
              <w:rPr>
                <w:noProof/>
                <w:webHidden/>
              </w:rPr>
              <w:instrText xml:space="preserve"> PAGEREF _Toc196598808 \h </w:instrText>
            </w:r>
            <w:r>
              <w:rPr>
                <w:noProof/>
                <w:webHidden/>
              </w:rPr>
            </w:r>
            <w:r>
              <w:rPr>
                <w:noProof/>
                <w:webHidden/>
              </w:rPr>
              <w:fldChar w:fldCharType="separate"/>
            </w:r>
            <w:r>
              <w:rPr>
                <w:noProof/>
                <w:webHidden/>
              </w:rPr>
              <w:t>10</w:t>
            </w:r>
            <w:r>
              <w:rPr>
                <w:noProof/>
                <w:webHidden/>
              </w:rPr>
              <w:fldChar w:fldCharType="end"/>
            </w:r>
          </w:hyperlink>
        </w:p>
        <w:p w14:paraId="510A1F2C" w14:textId="73AEB3AB"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09" w:history="1">
            <w:r w:rsidRPr="000F2394">
              <w:rPr>
                <w:rStyle w:val="Hyperlink"/>
                <w:noProof/>
              </w:rPr>
              <w:t>9.2 Systems and Processes</w:t>
            </w:r>
            <w:r>
              <w:rPr>
                <w:noProof/>
                <w:webHidden/>
              </w:rPr>
              <w:tab/>
            </w:r>
            <w:r>
              <w:rPr>
                <w:noProof/>
                <w:webHidden/>
              </w:rPr>
              <w:fldChar w:fldCharType="begin"/>
            </w:r>
            <w:r>
              <w:rPr>
                <w:noProof/>
                <w:webHidden/>
              </w:rPr>
              <w:instrText xml:space="preserve"> PAGEREF _Toc196598809 \h </w:instrText>
            </w:r>
            <w:r>
              <w:rPr>
                <w:noProof/>
                <w:webHidden/>
              </w:rPr>
            </w:r>
            <w:r>
              <w:rPr>
                <w:noProof/>
                <w:webHidden/>
              </w:rPr>
              <w:fldChar w:fldCharType="separate"/>
            </w:r>
            <w:r>
              <w:rPr>
                <w:noProof/>
                <w:webHidden/>
              </w:rPr>
              <w:t>11</w:t>
            </w:r>
            <w:r>
              <w:rPr>
                <w:noProof/>
                <w:webHidden/>
              </w:rPr>
              <w:fldChar w:fldCharType="end"/>
            </w:r>
          </w:hyperlink>
        </w:p>
        <w:p w14:paraId="0C5AC8E8" w14:textId="2C43C33C" w:rsidR="00766B7C" w:rsidRDefault="00766B7C">
          <w:pPr>
            <w:pStyle w:val="TOC3"/>
            <w:tabs>
              <w:tab w:val="right" w:leader="dot" w:pos="9019"/>
            </w:tabs>
            <w:rPr>
              <w:rFonts w:asciiTheme="minorHAnsi" w:eastAsiaTheme="minorEastAsia" w:hAnsiTheme="minorHAnsi" w:cstheme="minorBidi"/>
              <w:noProof/>
              <w:kern w:val="2"/>
              <w14:ligatures w14:val="standardContextual"/>
            </w:rPr>
          </w:pPr>
          <w:hyperlink w:anchor="_Toc196598810" w:history="1">
            <w:r w:rsidRPr="000F2394">
              <w:rPr>
                <w:rStyle w:val="Hyperlink"/>
                <w:noProof/>
              </w:rPr>
              <w:t>9.3 Implementation Timeline</w:t>
            </w:r>
            <w:r>
              <w:rPr>
                <w:noProof/>
                <w:webHidden/>
              </w:rPr>
              <w:tab/>
            </w:r>
            <w:r>
              <w:rPr>
                <w:noProof/>
                <w:webHidden/>
              </w:rPr>
              <w:fldChar w:fldCharType="begin"/>
            </w:r>
            <w:r>
              <w:rPr>
                <w:noProof/>
                <w:webHidden/>
              </w:rPr>
              <w:instrText xml:space="preserve"> PAGEREF _Toc196598810 \h </w:instrText>
            </w:r>
            <w:r>
              <w:rPr>
                <w:noProof/>
                <w:webHidden/>
              </w:rPr>
            </w:r>
            <w:r>
              <w:rPr>
                <w:noProof/>
                <w:webHidden/>
              </w:rPr>
              <w:fldChar w:fldCharType="separate"/>
            </w:r>
            <w:r>
              <w:rPr>
                <w:noProof/>
                <w:webHidden/>
              </w:rPr>
              <w:t>12</w:t>
            </w:r>
            <w:r>
              <w:rPr>
                <w:noProof/>
                <w:webHidden/>
              </w:rPr>
              <w:fldChar w:fldCharType="end"/>
            </w:r>
          </w:hyperlink>
        </w:p>
        <w:p w14:paraId="11DA31AB" w14:textId="231D08D4"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811" w:history="1">
            <w:r w:rsidRPr="000F2394">
              <w:rPr>
                <w:rStyle w:val="Hyperlink"/>
                <w:noProof/>
              </w:rPr>
              <w:t>7. Conclusion</w:t>
            </w:r>
            <w:r>
              <w:rPr>
                <w:noProof/>
                <w:webHidden/>
              </w:rPr>
              <w:tab/>
            </w:r>
            <w:r>
              <w:rPr>
                <w:noProof/>
                <w:webHidden/>
              </w:rPr>
              <w:fldChar w:fldCharType="begin"/>
            </w:r>
            <w:r>
              <w:rPr>
                <w:noProof/>
                <w:webHidden/>
              </w:rPr>
              <w:instrText xml:space="preserve"> PAGEREF _Toc196598811 \h </w:instrText>
            </w:r>
            <w:r>
              <w:rPr>
                <w:noProof/>
                <w:webHidden/>
              </w:rPr>
            </w:r>
            <w:r>
              <w:rPr>
                <w:noProof/>
                <w:webHidden/>
              </w:rPr>
              <w:fldChar w:fldCharType="separate"/>
            </w:r>
            <w:r>
              <w:rPr>
                <w:noProof/>
                <w:webHidden/>
              </w:rPr>
              <w:t>12</w:t>
            </w:r>
            <w:r>
              <w:rPr>
                <w:noProof/>
                <w:webHidden/>
              </w:rPr>
              <w:fldChar w:fldCharType="end"/>
            </w:r>
          </w:hyperlink>
        </w:p>
        <w:p w14:paraId="7AB0283C" w14:textId="0F6EC57F" w:rsidR="00766B7C" w:rsidRDefault="00766B7C">
          <w:pPr>
            <w:pStyle w:val="TOC1"/>
            <w:tabs>
              <w:tab w:val="right" w:leader="dot" w:pos="9019"/>
            </w:tabs>
            <w:rPr>
              <w:rFonts w:asciiTheme="minorHAnsi" w:eastAsiaTheme="minorEastAsia" w:hAnsiTheme="minorHAnsi" w:cstheme="minorBidi"/>
              <w:noProof/>
              <w:kern w:val="2"/>
              <w14:ligatures w14:val="standardContextual"/>
            </w:rPr>
          </w:pPr>
          <w:hyperlink w:anchor="_Toc196598812" w:history="1">
            <w:r w:rsidRPr="000F2394">
              <w:rPr>
                <w:rStyle w:val="Hyperlink"/>
                <w:noProof/>
              </w:rPr>
              <w:t>Reference</w:t>
            </w:r>
            <w:r>
              <w:rPr>
                <w:noProof/>
                <w:webHidden/>
              </w:rPr>
              <w:tab/>
            </w:r>
            <w:r>
              <w:rPr>
                <w:noProof/>
                <w:webHidden/>
              </w:rPr>
              <w:fldChar w:fldCharType="begin"/>
            </w:r>
            <w:r>
              <w:rPr>
                <w:noProof/>
                <w:webHidden/>
              </w:rPr>
              <w:instrText xml:space="preserve"> PAGEREF _Toc196598812 \h </w:instrText>
            </w:r>
            <w:r>
              <w:rPr>
                <w:noProof/>
                <w:webHidden/>
              </w:rPr>
            </w:r>
            <w:r>
              <w:rPr>
                <w:noProof/>
                <w:webHidden/>
              </w:rPr>
              <w:fldChar w:fldCharType="separate"/>
            </w:r>
            <w:r>
              <w:rPr>
                <w:noProof/>
                <w:webHidden/>
              </w:rPr>
              <w:t>14</w:t>
            </w:r>
            <w:r>
              <w:rPr>
                <w:noProof/>
                <w:webHidden/>
              </w:rPr>
              <w:fldChar w:fldCharType="end"/>
            </w:r>
          </w:hyperlink>
        </w:p>
        <w:p w14:paraId="53049210" w14:textId="3C59AE8B"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813" w:history="1">
            <w:r w:rsidRPr="000F2394">
              <w:rPr>
                <w:rStyle w:val="Hyperlink"/>
                <w:noProof/>
              </w:rPr>
              <w:t>Task 1</w:t>
            </w:r>
            <w:r>
              <w:rPr>
                <w:noProof/>
                <w:webHidden/>
              </w:rPr>
              <w:tab/>
            </w:r>
            <w:r>
              <w:rPr>
                <w:noProof/>
                <w:webHidden/>
              </w:rPr>
              <w:fldChar w:fldCharType="begin"/>
            </w:r>
            <w:r>
              <w:rPr>
                <w:noProof/>
                <w:webHidden/>
              </w:rPr>
              <w:instrText xml:space="preserve"> PAGEREF _Toc196598813 \h </w:instrText>
            </w:r>
            <w:r>
              <w:rPr>
                <w:noProof/>
                <w:webHidden/>
              </w:rPr>
            </w:r>
            <w:r>
              <w:rPr>
                <w:noProof/>
                <w:webHidden/>
              </w:rPr>
              <w:fldChar w:fldCharType="separate"/>
            </w:r>
            <w:r>
              <w:rPr>
                <w:noProof/>
                <w:webHidden/>
              </w:rPr>
              <w:t>14</w:t>
            </w:r>
            <w:r>
              <w:rPr>
                <w:noProof/>
                <w:webHidden/>
              </w:rPr>
              <w:fldChar w:fldCharType="end"/>
            </w:r>
          </w:hyperlink>
        </w:p>
        <w:p w14:paraId="71644AD9" w14:textId="25FBFC4E"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814" w:history="1">
            <w:r w:rsidRPr="000F2394">
              <w:rPr>
                <w:rStyle w:val="Hyperlink"/>
                <w:noProof/>
              </w:rPr>
              <w:t>Task 2</w:t>
            </w:r>
            <w:r>
              <w:rPr>
                <w:noProof/>
                <w:webHidden/>
              </w:rPr>
              <w:tab/>
            </w:r>
            <w:r>
              <w:rPr>
                <w:noProof/>
                <w:webHidden/>
              </w:rPr>
              <w:fldChar w:fldCharType="begin"/>
            </w:r>
            <w:r>
              <w:rPr>
                <w:noProof/>
                <w:webHidden/>
              </w:rPr>
              <w:instrText xml:space="preserve"> PAGEREF _Toc196598814 \h </w:instrText>
            </w:r>
            <w:r>
              <w:rPr>
                <w:noProof/>
                <w:webHidden/>
              </w:rPr>
            </w:r>
            <w:r>
              <w:rPr>
                <w:noProof/>
                <w:webHidden/>
              </w:rPr>
              <w:fldChar w:fldCharType="separate"/>
            </w:r>
            <w:r>
              <w:rPr>
                <w:noProof/>
                <w:webHidden/>
              </w:rPr>
              <w:t>16</w:t>
            </w:r>
            <w:r>
              <w:rPr>
                <w:noProof/>
                <w:webHidden/>
              </w:rPr>
              <w:fldChar w:fldCharType="end"/>
            </w:r>
          </w:hyperlink>
        </w:p>
        <w:p w14:paraId="2F985B46" w14:textId="6E9563AC" w:rsidR="00766B7C" w:rsidRDefault="00766B7C">
          <w:pPr>
            <w:pStyle w:val="TOC1"/>
            <w:tabs>
              <w:tab w:val="right" w:leader="dot" w:pos="9019"/>
            </w:tabs>
            <w:rPr>
              <w:rFonts w:asciiTheme="minorHAnsi" w:eastAsiaTheme="minorEastAsia" w:hAnsiTheme="minorHAnsi" w:cstheme="minorBidi"/>
              <w:noProof/>
              <w:kern w:val="2"/>
              <w14:ligatures w14:val="standardContextual"/>
            </w:rPr>
          </w:pPr>
          <w:hyperlink w:anchor="_Toc196598815" w:history="1">
            <w:r w:rsidRPr="000F2394">
              <w:rPr>
                <w:rStyle w:val="Hyperlink"/>
                <w:noProof/>
                <w:highlight w:val="white"/>
              </w:rPr>
              <w:t>Appendix</w:t>
            </w:r>
            <w:r>
              <w:rPr>
                <w:noProof/>
                <w:webHidden/>
              </w:rPr>
              <w:tab/>
            </w:r>
            <w:r>
              <w:rPr>
                <w:noProof/>
                <w:webHidden/>
              </w:rPr>
              <w:fldChar w:fldCharType="begin"/>
            </w:r>
            <w:r>
              <w:rPr>
                <w:noProof/>
                <w:webHidden/>
              </w:rPr>
              <w:instrText xml:space="preserve"> PAGEREF _Toc196598815 \h </w:instrText>
            </w:r>
            <w:r>
              <w:rPr>
                <w:noProof/>
                <w:webHidden/>
              </w:rPr>
            </w:r>
            <w:r>
              <w:rPr>
                <w:noProof/>
                <w:webHidden/>
              </w:rPr>
              <w:fldChar w:fldCharType="separate"/>
            </w:r>
            <w:r>
              <w:rPr>
                <w:noProof/>
                <w:webHidden/>
              </w:rPr>
              <w:t>18</w:t>
            </w:r>
            <w:r>
              <w:rPr>
                <w:noProof/>
                <w:webHidden/>
              </w:rPr>
              <w:fldChar w:fldCharType="end"/>
            </w:r>
          </w:hyperlink>
        </w:p>
        <w:p w14:paraId="02F24A66" w14:textId="7CBC555F" w:rsidR="00766B7C" w:rsidRDefault="00766B7C">
          <w:pPr>
            <w:pStyle w:val="TOC2"/>
            <w:tabs>
              <w:tab w:val="right" w:leader="dot" w:pos="9019"/>
            </w:tabs>
            <w:rPr>
              <w:rFonts w:asciiTheme="minorHAnsi" w:eastAsiaTheme="minorEastAsia" w:hAnsiTheme="minorHAnsi" w:cstheme="minorBidi"/>
              <w:noProof/>
              <w:kern w:val="2"/>
              <w14:ligatures w14:val="standardContextual"/>
            </w:rPr>
          </w:pPr>
          <w:hyperlink w:anchor="_Toc196598816" w:history="1">
            <w:r w:rsidRPr="000F2394">
              <w:rPr>
                <w:rStyle w:val="Hyperlink"/>
                <w:noProof/>
                <w:highlight w:val="white"/>
              </w:rPr>
              <w:t>Task 2</w:t>
            </w:r>
            <w:r>
              <w:rPr>
                <w:noProof/>
                <w:webHidden/>
              </w:rPr>
              <w:tab/>
            </w:r>
            <w:r>
              <w:rPr>
                <w:noProof/>
                <w:webHidden/>
              </w:rPr>
              <w:fldChar w:fldCharType="begin"/>
            </w:r>
            <w:r>
              <w:rPr>
                <w:noProof/>
                <w:webHidden/>
              </w:rPr>
              <w:instrText xml:space="preserve"> PAGEREF _Toc196598816 \h </w:instrText>
            </w:r>
            <w:r>
              <w:rPr>
                <w:noProof/>
                <w:webHidden/>
              </w:rPr>
            </w:r>
            <w:r>
              <w:rPr>
                <w:noProof/>
                <w:webHidden/>
              </w:rPr>
              <w:fldChar w:fldCharType="separate"/>
            </w:r>
            <w:r>
              <w:rPr>
                <w:noProof/>
                <w:webHidden/>
              </w:rPr>
              <w:t>18</w:t>
            </w:r>
            <w:r>
              <w:rPr>
                <w:noProof/>
                <w:webHidden/>
              </w:rPr>
              <w:fldChar w:fldCharType="end"/>
            </w:r>
          </w:hyperlink>
        </w:p>
        <w:p w14:paraId="0D61AE9E" w14:textId="241CE6D9" w:rsidR="00766B7C" w:rsidRDefault="00766B7C">
          <w:r>
            <w:rPr>
              <w:b/>
              <w:bCs/>
              <w:noProof/>
            </w:rPr>
            <w:fldChar w:fldCharType="end"/>
          </w:r>
        </w:p>
      </w:sdtContent>
    </w:sdt>
    <w:p w14:paraId="522547E2" w14:textId="77777777" w:rsidR="00766B7C" w:rsidRPr="00766B7C" w:rsidRDefault="00766B7C" w:rsidP="00766B7C">
      <w:pPr>
        <w:jc w:val="center"/>
      </w:pPr>
    </w:p>
    <w:p w14:paraId="0F90E6C4" w14:textId="77777777" w:rsidR="00766B7C" w:rsidRDefault="00766B7C"/>
    <w:p w14:paraId="2532F45E" w14:textId="77777777" w:rsidR="00766B7C" w:rsidRDefault="00766B7C">
      <w:pPr>
        <w:rPr>
          <w:b/>
          <w:sz w:val="28"/>
          <w:szCs w:val="28"/>
        </w:rPr>
      </w:pPr>
      <w:bookmarkStart w:id="5" w:name="_rxl4qccpayuh" w:colFirst="0" w:colLast="0"/>
      <w:bookmarkEnd w:id="5"/>
      <w:r>
        <w:br w:type="page"/>
      </w:r>
    </w:p>
    <w:p w14:paraId="14817AE4" w14:textId="0828EDAE" w:rsidR="00C12588" w:rsidRDefault="00000000">
      <w:pPr>
        <w:pStyle w:val="Heading1"/>
      </w:pPr>
      <w:bookmarkStart w:id="6" w:name="_Toc196598795"/>
      <w:r>
        <w:t>Task 1</w:t>
      </w:r>
      <w:bookmarkEnd w:id="6"/>
    </w:p>
    <w:p w14:paraId="46543B18" w14:textId="77777777" w:rsidR="00C12588" w:rsidRDefault="00000000">
      <w:pPr>
        <w:pStyle w:val="Heading2"/>
      </w:pPr>
      <w:bookmarkStart w:id="7" w:name="_z07ep36exih4" w:colFirst="0" w:colLast="0"/>
      <w:bookmarkStart w:id="8" w:name="_Toc196598796"/>
      <w:bookmarkEnd w:id="7"/>
      <w:r>
        <w:t>1. Introduction</w:t>
      </w:r>
      <w:bookmarkEnd w:id="8"/>
    </w:p>
    <w:p w14:paraId="286BDF63" w14:textId="77777777" w:rsidR="00C12588" w:rsidRDefault="00000000">
      <w:r>
        <w:t>Being present and emotionally intelligent (EI) are two of the most significant variables in deciding how successful someone is in today's uncertain and fast-paced workplace. In addition to knowing themselves and their social context inside and out, someone with high emotional intelligence has excellent self-control when it comes to their emotions. Among the many social skills taught in this class are empathy, self-discipline, and effective communication. Possessing these skills is a huge asset on the job. Mindfulness training, in which a person meditates with their whole concentration on the present moment, can boost emotional intelligence (EQ). When leaders and employees draw on these skills to overcome challenges at work, it improves connection development, decision-making, and overall performance. The field of international finance has seen dramatic changes in the last several years. Since the COVID-19 pandemic, remote and hybrid work patterns have grown rapidly, posing problems with staff health, communication, and collaboration (</w:t>
      </w:r>
      <w:proofErr w:type="spellStart"/>
      <w:r>
        <w:t>InsideHR</w:t>
      </w:r>
      <w:proofErr w:type="spellEnd"/>
      <w:r>
        <w:t xml:space="preserve">, 2023). The workplace has suffered </w:t>
      </w:r>
      <w:proofErr w:type="gramStart"/>
      <w:r>
        <w:t>as a result of</w:t>
      </w:r>
      <w:proofErr w:type="gramEnd"/>
      <w:r>
        <w:t xml:space="preserve"> these issues. A business must be adaptable and strong-willed to weather storms like economic downturns, supply chain interruptions, and political revolutions. Businesses are reevaluating their leadership and operational strategies in response to the demands of sustainability problems and positive influence on society.  In the modern, erratic environment, team development calls for "soft skills" including mindfulness and emotional intelligence.  This study mostly targets the globally operating oil giant British Petroleum (BP), which is experiencing notable transformation right now.  Even if BP is moving towards a more varied and sustainable energy future, the hazards related to oil and gas competition still need consideration. These strategic changes will only be successful if a team is emotionally savvy, capable of working together and leading effectively in turbulent and uncertain times.  The goal of this study is to clarify why BP is looking for highly emotionally intelligent employees and how they could help the company maintain its competitiveness.  By doing this, one might consider methods the business might improve the present staff members.</w:t>
      </w:r>
    </w:p>
    <w:p w14:paraId="4D65A05F" w14:textId="77777777" w:rsidR="00C12588" w:rsidRDefault="00000000">
      <w:pPr>
        <w:pStyle w:val="Heading2"/>
      </w:pPr>
      <w:bookmarkStart w:id="9" w:name="_k4szvqqfodzf" w:colFirst="0" w:colLast="0"/>
      <w:bookmarkStart w:id="10" w:name="_Toc196598797"/>
      <w:bookmarkEnd w:id="9"/>
      <w:r>
        <w:t>2. Organisational Context: BP</w:t>
      </w:r>
      <w:bookmarkEnd w:id="10"/>
      <w:r>
        <w:t xml:space="preserve"> </w:t>
      </w:r>
    </w:p>
    <w:p w14:paraId="4EC63A52" w14:textId="77777777" w:rsidR="00C12588" w:rsidRDefault="00000000">
      <w:r>
        <w:t xml:space="preserve">The oil and gas giant British Petroleum (BP) employs close to sixty thousand individuals across seventy nations. An oil and gas corporation since its inception in 1909, BP has come a long way, now leading the way in renewable energy. Over the last decade, BP has been under intense scrutiny for failing to adjust its business model in response to climate change, political roadblocks, and changing public expectations around sustainability. Under the leadership of CEO Bernard Looney, BP has pledged to become a net-zero organisation by 2050 or sooner, signalling a substantial shift in the company's strategy towards investing in renewable energy and lower-carbon technologies (BP, 2021). The quick adoption of remote and hybrid work arrangements was prompted by the devastating impact of the COVID-19 pandemic on BP's conventional practices. While the new regulations granted more independence, they also made it more difficult to work together as a team and uphold the company's values. Now more than ever, it is challenging to manage teams spread throughout the globe and maintain consistent leadership. Major HR difficulties plague BP. Leadership teams that are geographically and culturally dispersed need members who are more empathetic, emotionally intelligent, and adaptable (Ayalew and Ayenew, 2022). To reach its lofty transformation objectives, the organisation must first change its culture to be more open, creative, and collaborative across departments. Thirdly, while the workforce faces economic uncertainty and the energy transition, it is critical to retain and engage personnel. If it wants to succeed in the face of these difficulties, BP </w:t>
      </w:r>
      <w:proofErr w:type="gramStart"/>
      <w:r>
        <w:t>has to</w:t>
      </w:r>
      <w:proofErr w:type="gramEnd"/>
      <w:r>
        <w:t xml:space="preserve"> teach its workers to be more emotionally intelligent and mindful.</w:t>
      </w:r>
    </w:p>
    <w:p w14:paraId="25B84584" w14:textId="77777777" w:rsidR="00C12588" w:rsidRDefault="00000000">
      <w:pPr>
        <w:pStyle w:val="Heading2"/>
      </w:pPr>
      <w:bookmarkStart w:id="11" w:name="_jxf1adhpk138" w:colFirst="0" w:colLast="0"/>
      <w:bookmarkStart w:id="12" w:name="_Toc196598798"/>
      <w:bookmarkEnd w:id="11"/>
      <w:r>
        <w:t>3. Emotional Intelligence Models</w:t>
      </w:r>
      <w:bookmarkEnd w:id="12"/>
    </w:p>
    <w:p w14:paraId="294F97BF" w14:textId="77777777" w:rsidR="00C12588" w:rsidRDefault="00000000">
      <w:r>
        <w:t>Reading up on important theories of emotional intelligence (EI) will help one understand its framework and how to put it to use at work. Some well-known models are the Bar-On Model, Goleman's Model, and the Mayer-Salovey Ability Model. Regarding the ways in which emotional intelligence may improve one's own and one's career's performance, each has something special to say (</w:t>
      </w:r>
      <w:proofErr w:type="spellStart"/>
      <w:r>
        <w:t>Drigas</w:t>
      </w:r>
      <w:proofErr w:type="spellEnd"/>
      <w:r>
        <w:t xml:space="preserve">, Papoutsi, and </w:t>
      </w:r>
      <w:proofErr w:type="spellStart"/>
      <w:r>
        <w:t>Skianis</w:t>
      </w:r>
      <w:proofErr w:type="spellEnd"/>
      <w:r>
        <w:t xml:space="preserve">, 2023). The most influential paradigm on business and leadership culture is Daniel Goleman's emotional intelligence theory. According to Goleman, there are five essential components, including social competence, self-awareness, motivation, and self-regulation. Being able to identify and control one's own emotions is a key component of emotional intelligence, which is also known as self-regulation. According to Estrada </w:t>
      </w:r>
      <w:r>
        <w:rPr>
          <w:i/>
        </w:rPr>
        <w:t>et al.,</w:t>
      </w:r>
      <w:r>
        <w:t xml:space="preserve"> (2021), emotional intelligence encompasses a person's social skills, empathy, and motivation to succeed. BP, which is undergoing a significant transformation, might take a cue from Goleman's claim that these traits are necessary for effective leadership, harmonious teams, and fruitful companies. Emotional intelligence can be analytically defined as the capacity to identify, name, comprehend, and control one's own and other people's emotions (Mayer-Salovey Ability Model</w:t>
      </w:r>
      <w:proofErr w:type="gramStart"/>
      <w:r>
        <w:t>).The</w:t>
      </w:r>
      <w:proofErr w:type="gramEnd"/>
      <w:r>
        <w:t xml:space="preserve"> approach gives emotional thought more weight.  Under this perspective, people can make decisions based on their feelings and grasp minute emotional fluctuations.  When confronted with ethical and contextual uncertainty, Mayer-Salovey is a technique BP might utilise to teach its employees to think creatively and resiliently (Reddy, 201).  Expanding on this basis, the Bar-On Model of Emotional-Social Intelligence includes more general emotional and social competencies.  Under this are optimism, self-control, and stress management.  Emotional intelligence is </w:t>
      </w:r>
      <w:proofErr w:type="gramStart"/>
      <w:r>
        <w:t>absolutely essential</w:t>
      </w:r>
      <w:proofErr w:type="gramEnd"/>
      <w:r>
        <w:t xml:space="preserve"> if someone wants to succeed in both life and business, says Bar-On.  Bar-On's stress management and interpersonal effectiveness emphasis fits BP's HR goals if we want to produce strong employees for the volatile energy business.  For BP, either of these models can have application.  Goleman's studies on team dynamics and leadership fit BP's goals of encouraging a more innovative and cooperative society (Monnin, 2023).  The Mayer-Salovey approach can help someone develop their analytical and emotive skills in complex stakeholder settings.  According to Bar-On, maintaining strong morale and involvement throughout periods of transition depends mostly on social connection and perseverance.  These concepts taken together give BP a strong foundation for developing and imparting its emotional intelligence.</w:t>
      </w:r>
    </w:p>
    <w:p w14:paraId="6D7D361A" w14:textId="77777777" w:rsidR="00C12588" w:rsidRDefault="00000000">
      <w:pPr>
        <w:pStyle w:val="Heading2"/>
      </w:pPr>
      <w:bookmarkStart w:id="13" w:name="_mmdeiek4d952" w:colFirst="0" w:colLast="0"/>
      <w:bookmarkStart w:id="14" w:name="_Toc196598799"/>
      <w:bookmarkEnd w:id="13"/>
      <w:r>
        <w:t>4. Application of Emotional Intelligence at BP</w:t>
      </w:r>
      <w:bookmarkEnd w:id="14"/>
      <w:r>
        <w:t xml:space="preserve"> </w:t>
      </w:r>
    </w:p>
    <w:p w14:paraId="77917ABA" w14:textId="77777777" w:rsidR="00C12588" w:rsidRDefault="00000000">
      <w:pPr>
        <w:pStyle w:val="Heading3"/>
      </w:pPr>
      <w:bookmarkStart w:id="15" w:name="_iyn0orxvzrsv" w:colFirst="0" w:colLast="0"/>
      <w:bookmarkStart w:id="16" w:name="_Toc196598800"/>
      <w:bookmarkEnd w:id="15"/>
      <w:r>
        <w:t>4.1 Building an Emotionally Intelligent Workforce: A Business Priority</w:t>
      </w:r>
      <w:bookmarkEnd w:id="16"/>
    </w:p>
    <w:p w14:paraId="231E385E" w14:textId="77777777" w:rsidR="00C12588" w:rsidRDefault="00000000">
      <w:r>
        <w:t xml:space="preserve">As part of BP's continuous transformation, developing an emotionally intelligent workforce is crucial from a strategic standpoint. The top brass at BP must simultaneously ensure the continued success of the company's conventional oil and gas operations while also spearheading the shift towards renewable energy sources. Leaders who need to make tough calls, convey change clearly, and </w:t>
      </w:r>
      <w:proofErr w:type="spellStart"/>
      <w:r>
        <w:t>instill</w:t>
      </w:r>
      <w:proofErr w:type="spellEnd"/>
      <w:r>
        <w:t xml:space="preserve"> trust in the face of uncertainty must have emotional resilience, a result of emotional intelligence (The Economic Times, 2023). Emotionally intelligent leaders are better able to control their reactions to stress, keep their optimism levels up, and help their staff navigate difficult changes. Skills in emotional management are more important than ever at BP due to the company's transition to remote and hybrid work modes in the aftermath of the COVID-19 epidemic. Problems with communication, isolation, and lack of team cohesion are common with remote teams. Emotionally intelligent workers are better able to build trust when they don't have the opportunity to meet in person, handle dispute constructively, and keep connections alive across digital platforms (Wittmer and Hopkins, 2022). In addition, BP's commitment to DEI (diversity, equity, and inclusion) emphasises the significance of emotional intelligence. We need to educate ourselves about each other's cultures if we are to build an inclusive workplace where employees from diverse backgrounds may prosper. Emotional intelligence is a key component of diversity, equity, and inclusion (DEI) at BP. It enables employees and executives to recognise and appreciate different perspectives, navigate cultural nuances, and overcome unconscious biases. Building an innovation culture is essential to BP's strategy to compete in the low-carbon energy market of the future (Pillan, Costa, and Caiola, 2023). This culture must be characterised by an environment where individuals feel psychologically comfortable to take risks and provide new ideas. A high degree of emotional intelligence is necessary to establish standards of civil conversation, attentive listening, and empathy. Innovative solutions that arise from an atmosphere of emotional safety, which promotes creativity and collaboration, are crucial to BP's continued relevance and success.</w:t>
      </w:r>
    </w:p>
    <w:p w14:paraId="59653F4B" w14:textId="77777777" w:rsidR="00C12588" w:rsidRDefault="00000000">
      <w:pPr>
        <w:pStyle w:val="Heading3"/>
      </w:pPr>
      <w:bookmarkStart w:id="17" w:name="_6wicm4dget1w" w:colFirst="0" w:colLast="0"/>
      <w:bookmarkStart w:id="18" w:name="_Toc196598801"/>
      <w:bookmarkEnd w:id="17"/>
      <w:r>
        <w:t>4.2 BP Examples of Emotional Intelligence in Action</w:t>
      </w:r>
      <w:bookmarkEnd w:id="18"/>
    </w:p>
    <w:p w14:paraId="1C3A1596" w14:textId="77777777" w:rsidR="00C12588" w:rsidRDefault="00000000">
      <w:r>
        <w:t xml:space="preserve">Fostering emotional intelligence could have a positive impact on BP's operational success and organisational well-being, as demonstrated by multiple examples. Emotional intelligence competencies can help teams work together more effectively, which in turn increases operational safety. Avoiding accidents and near-misses in a safety-sensitive sector requires strong communication skills, the ability to express concerns, and the ability to listen sympathetically to team members' feedback. Emotionally intelligent teams are more likely to respect one other, stay alert, and own up to their mistakes—the "Safety Leadership Principles" that BP has put in place (Misra and Cooper, 2025). Another point is that managers who are emotionally intelligent tend to make better decisions overall, but particularly when it comes to issues of ethics and sustainability. Managers at BP are confronted with the difficult task of reconciling competing interests as the company transitions to renewable energy sources and comes under growing scrutiny from regulators, investors, and the </w:t>
      </w:r>
      <w:proofErr w:type="gramStart"/>
      <w:r>
        <w:t>general public</w:t>
      </w:r>
      <w:proofErr w:type="gramEnd"/>
      <w:r>
        <w:t>. Effective leaders possess emotional intelligence. It allows them to consider stakeholders' feelings and ethics while making decisions, communicate policies in a way that builds trust and credibility, and anticipate their reactions. For instance, when BP announced a plan to cut oil and gas production by 40% by 2030, executives had to deal with the strategic implications and the emotional reactions of employees, investors, and partners (Greenpeace UK, 2020). Leaders with a high EQ may have couched these changes in terms of empathy to keep morale strong and stakeholders on board with the bigger picture. As an additional example, consider BP's "Live Our Purpose" initiative, which seeks to make employees feel more connected to the company's environmental objectives. Successfully engaging employees in such endeavours calls for a high degree of emotional intelligence as well as the ability to appeal to their intrinsic motivations and emotions associated to work.</w:t>
      </w:r>
    </w:p>
    <w:p w14:paraId="7B5AE033" w14:textId="77777777" w:rsidR="00C12588" w:rsidRDefault="00000000">
      <w:pPr>
        <w:pStyle w:val="Heading3"/>
      </w:pPr>
      <w:bookmarkStart w:id="19" w:name="_nzjvou7ue24k" w:colFirst="0" w:colLast="0"/>
      <w:bookmarkStart w:id="20" w:name="_Toc196598802"/>
      <w:bookmarkEnd w:id="19"/>
      <w:r>
        <w:t>4.3 Emotional Intelligence as a Source of Competitive Advantage</w:t>
      </w:r>
      <w:bookmarkEnd w:id="20"/>
    </w:p>
    <w:tbl>
      <w:tblPr>
        <w:tblStyle w:val="a"/>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9"/>
        <w:gridCol w:w="6796"/>
      </w:tblGrid>
      <w:tr w:rsidR="00C12588" w14:paraId="5D9D1514" w14:textId="77777777">
        <w:trPr>
          <w:trHeight w:val="800"/>
        </w:trPr>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7F405" w14:textId="77777777" w:rsidR="00C12588" w:rsidRDefault="00000000">
            <w:pPr>
              <w:spacing w:line="240" w:lineRule="auto"/>
              <w:jc w:val="center"/>
              <w:rPr>
                <w:b/>
              </w:rPr>
            </w:pPr>
            <w:r>
              <w:rPr>
                <w:b/>
              </w:rPr>
              <w:t>Competitive Advantage</w:t>
            </w:r>
          </w:p>
        </w:tc>
        <w:tc>
          <w:tcPr>
            <w:tcW w:w="6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394873" w14:textId="77777777" w:rsidR="00C12588" w:rsidRDefault="00000000">
            <w:pPr>
              <w:spacing w:line="240" w:lineRule="auto"/>
              <w:jc w:val="center"/>
              <w:rPr>
                <w:b/>
              </w:rPr>
            </w:pPr>
            <w:r>
              <w:rPr>
                <w:b/>
              </w:rPr>
              <w:t>Description</w:t>
            </w:r>
          </w:p>
        </w:tc>
      </w:tr>
      <w:tr w:rsidR="00C12588" w14:paraId="3B5761FD" w14:textId="77777777">
        <w:trPr>
          <w:trHeight w:val="1370"/>
        </w:trPr>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E8E08" w14:textId="77777777" w:rsidR="00C12588" w:rsidRDefault="00000000">
            <w:pPr>
              <w:spacing w:line="240" w:lineRule="auto"/>
            </w:pPr>
            <w:r>
              <w:t>Organisational Agility</w:t>
            </w:r>
          </w:p>
        </w:tc>
        <w:tc>
          <w:tcPr>
            <w:tcW w:w="6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BCD14" w14:textId="77777777" w:rsidR="00C12588" w:rsidRDefault="00000000">
            <w:pPr>
              <w:spacing w:line="240" w:lineRule="auto"/>
            </w:pPr>
            <w:r>
              <w:t>With emotional intelligence, BP can better respond to uncertainty, work well with others, and come up with creative solutions to problems even when time is of the essence. People with high EQ are better at adapting to new situations, handling uncertainty, and inspiring others to do the same (Moon, 2021).</w:t>
            </w:r>
          </w:p>
        </w:tc>
      </w:tr>
      <w:tr w:rsidR="00C12588" w14:paraId="50C0C301" w14:textId="77777777">
        <w:trPr>
          <w:trHeight w:val="1640"/>
        </w:trPr>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70C24" w14:textId="77777777" w:rsidR="00C12588" w:rsidRDefault="00000000">
            <w:pPr>
              <w:spacing w:line="240" w:lineRule="auto"/>
            </w:pPr>
            <w:r>
              <w:t>Effective Decision-Making</w:t>
            </w:r>
          </w:p>
        </w:tc>
        <w:tc>
          <w:tcPr>
            <w:tcW w:w="6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7983C5" w14:textId="77777777" w:rsidR="00C12588" w:rsidRDefault="00000000">
            <w:pPr>
              <w:spacing w:line="240" w:lineRule="auto"/>
            </w:pPr>
            <w:r>
              <w:t xml:space="preserve">Emotionally intelligent leaders </w:t>
            </w:r>
            <w:proofErr w:type="gramStart"/>
            <w:r>
              <w:t>are able to</w:t>
            </w:r>
            <w:proofErr w:type="gramEnd"/>
            <w:r>
              <w:t xml:space="preserve"> make decisions that </w:t>
            </w:r>
            <w:proofErr w:type="gramStart"/>
            <w:r>
              <w:t>take into account</w:t>
            </w:r>
            <w:proofErr w:type="gramEnd"/>
            <w:r>
              <w:t xml:space="preserve"> the short-term effects on finances, the long-term effects on employees' well-being, the contentment of customers, and the consequences on the company's reputation (</w:t>
            </w:r>
            <w:proofErr w:type="spellStart"/>
            <w:r>
              <w:t>Cignitas</w:t>
            </w:r>
            <w:proofErr w:type="spellEnd"/>
            <w:r>
              <w:t xml:space="preserve"> </w:t>
            </w:r>
            <w:r>
              <w:rPr>
                <w:i/>
              </w:rPr>
              <w:t>et al.,</w:t>
            </w:r>
            <w:r>
              <w:t xml:space="preserve"> 2021). To successfully traverse the global energy transition, this comprehensive approach is crucial.</w:t>
            </w:r>
          </w:p>
        </w:tc>
      </w:tr>
      <w:tr w:rsidR="00C12588" w14:paraId="4D642CBF" w14:textId="77777777">
        <w:trPr>
          <w:trHeight w:val="1640"/>
        </w:trPr>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5DE2D" w14:textId="77777777" w:rsidR="00C12588" w:rsidRDefault="00000000">
            <w:pPr>
              <w:spacing w:line="240" w:lineRule="auto"/>
            </w:pPr>
            <w:r>
              <w:t>Building Strong Customer Relationships</w:t>
            </w:r>
          </w:p>
        </w:tc>
        <w:tc>
          <w:tcPr>
            <w:tcW w:w="6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91701" w14:textId="77777777" w:rsidR="00C12588" w:rsidRDefault="00000000">
            <w:pPr>
              <w:spacing w:line="240" w:lineRule="auto"/>
            </w:pPr>
            <w:r>
              <w:t>Particularly in BP's electric vehicle and renewable energy initiatives, emotional intelligence is critical for building strong client relationships. Customers will have more faith in BP, be more loyal to the company, and see it as unique in the market if its employees can put themselves in their shoes (Kumar and Kumar, 2023).</w:t>
            </w:r>
          </w:p>
        </w:tc>
      </w:tr>
      <w:tr w:rsidR="00C12588" w14:paraId="5F6D65E6" w14:textId="77777777">
        <w:trPr>
          <w:trHeight w:val="1640"/>
        </w:trPr>
        <w:tc>
          <w:tcPr>
            <w:tcW w:w="2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57BBF" w14:textId="77777777" w:rsidR="00C12588" w:rsidRDefault="00000000">
            <w:pPr>
              <w:spacing w:line="240" w:lineRule="auto"/>
            </w:pPr>
            <w:r>
              <w:t>Employee Engagement and Retention</w:t>
            </w:r>
          </w:p>
        </w:tc>
        <w:tc>
          <w:tcPr>
            <w:tcW w:w="6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9187E" w14:textId="77777777" w:rsidR="00C12588" w:rsidRDefault="00000000">
            <w:pPr>
              <w:spacing w:line="240" w:lineRule="auto"/>
            </w:pPr>
            <w:r>
              <w:t>By encouraging employees' mental health and professional development, an emotionally intelligent company culture boosts engagement (Yousaf, Javed, and Badshah, 2024). With lower turnover and more institutional knowledge preserved, BP becomes an even more appealing employer. The result is less money spent on hiring new staff and more organisational stability.</w:t>
            </w:r>
          </w:p>
        </w:tc>
      </w:tr>
    </w:tbl>
    <w:p w14:paraId="02EB1761" w14:textId="77777777" w:rsidR="00C12588" w:rsidRDefault="00C12588"/>
    <w:p w14:paraId="0FEC8A28" w14:textId="77777777" w:rsidR="00C12588" w:rsidRDefault="00000000">
      <w:pPr>
        <w:pStyle w:val="Heading2"/>
      </w:pPr>
      <w:bookmarkStart w:id="21" w:name="_uc99fx519qxw" w:colFirst="0" w:colLast="0"/>
      <w:bookmarkStart w:id="22" w:name="_Toc196598803"/>
      <w:bookmarkEnd w:id="21"/>
      <w:r>
        <w:t>5. Critical Evaluation of Emotional Intelligence Models</w:t>
      </w:r>
      <w:bookmarkEnd w:id="22"/>
    </w:p>
    <w:p w14:paraId="007CD091" w14:textId="77777777" w:rsidR="00C12588" w:rsidRDefault="00000000">
      <w:pPr>
        <w:pStyle w:val="Heading3"/>
      </w:pPr>
      <w:bookmarkStart w:id="23" w:name="_7tj1jth2by5l" w:colFirst="0" w:colLast="0"/>
      <w:bookmarkStart w:id="24" w:name="_Toc196598804"/>
      <w:bookmarkEnd w:id="23"/>
      <w:r>
        <w:t>5.1 Strengths of the Emotional Intelligence Models</w:t>
      </w:r>
      <w:bookmarkEnd w:id="24"/>
    </w:p>
    <w:p w14:paraId="4F59FF5A" w14:textId="77777777" w:rsidR="00C12588" w:rsidRDefault="00000000">
      <w:r>
        <w:t>When applied to BP's organisational setting, each of the identified models of emotional intelligence has obvious benefits, especially in the areas of leadership development, staff resilience, and the larger cultural shift needed to support the company's strategic repositioning.</w:t>
      </w:r>
    </w:p>
    <w:p w14:paraId="4AA5EDC5" w14:textId="77777777" w:rsidR="00C12588" w:rsidRDefault="00000000">
      <w:pPr>
        <w:rPr>
          <w:b/>
        </w:rPr>
      </w:pPr>
      <w:r>
        <w:rPr>
          <w:b/>
        </w:rPr>
        <w:t>Goleman's model</w:t>
      </w:r>
    </w:p>
    <w:p w14:paraId="5A9F8E35" w14:textId="77777777" w:rsidR="00C12588" w:rsidRDefault="00000000">
      <w:r>
        <w:t xml:space="preserve">When it comes to BP's leadership development programs, Goleman's paradigm works wonders. Leaders are required to exhibit certain behaviours during the energy shift. Consisting of self-awareness, self-regulation, motivation, empathy, and social skills, this is laid out in a work-oriented and practically oriented framework (TSW Training, 2021). As an organisation, BP aspires to cultivate leaders with Goleman's outlined attributes, such as the ability to inspire followers, describe transformation in simple terms, and build cohesive teams. Directors need self-awareness and self-regulation to handle the emotional problems of moving emphasis from traditional oil and gas operations to renewable energy initiatives. It </w:t>
      </w:r>
      <w:proofErr w:type="gramStart"/>
      <w:r>
        <w:t>need</w:t>
      </w:r>
      <w:proofErr w:type="gramEnd"/>
      <w:r>
        <w:t xml:space="preserve"> people skills and empathy to work on innovative energy solutions as a diverse, cross-functional team.</w:t>
      </w:r>
    </w:p>
    <w:p w14:paraId="361F79D2" w14:textId="77777777" w:rsidR="00C12588" w:rsidRDefault="00000000">
      <w:pPr>
        <w:rPr>
          <w:b/>
        </w:rPr>
      </w:pPr>
      <w:r>
        <w:rPr>
          <w:b/>
        </w:rPr>
        <w:t>The Mayer-Salovey Ability Model</w:t>
      </w:r>
    </w:p>
    <w:p w14:paraId="70913CB6" w14:textId="77777777" w:rsidR="00C12588" w:rsidRDefault="00000000">
      <w:r>
        <w:t xml:space="preserve">The Mayer-Salovey Ability Model offers additional benefits, especially for BP's bigger workforce. This model's emphasis on emotional intelligence (i.e., perceiving, utilising, understanding, and managing emotions) is highly relevant given the ethically complex character of decision-making in sectors like energy. Decisions impacting profitability, environmental impact, and social responsibility are increasingly requiring employees at all organisational levels to make their voice heard. The goal of BP's initiative to increase emotional intelligence is to improve decision-making, increase resilience in stressful situations, and guarantee that ethical concerns are adequately integrated into business operations (Mayer </w:t>
      </w:r>
      <w:r>
        <w:rPr>
          <w:i/>
        </w:rPr>
        <w:t xml:space="preserve">et al., </w:t>
      </w:r>
      <w:r>
        <w:t>2024). Collectively, these models provide BP with a firm foundation upon which to fortify its leadership and organisational resilience.</w:t>
      </w:r>
    </w:p>
    <w:p w14:paraId="0ED300A4" w14:textId="77777777" w:rsidR="00C12588" w:rsidRDefault="00000000">
      <w:pPr>
        <w:pStyle w:val="Heading3"/>
      </w:pPr>
      <w:bookmarkStart w:id="25" w:name="_isj9ltzcnnyy" w:colFirst="0" w:colLast="0"/>
      <w:bookmarkStart w:id="26" w:name="_Toc196598805"/>
      <w:bookmarkEnd w:id="25"/>
      <w:r>
        <w:t>5.2 Limitations of the Emotional Intelligence Models</w:t>
      </w:r>
      <w:bookmarkEnd w:id="26"/>
    </w:p>
    <w:p w14:paraId="4FCC440E" w14:textId="77777777" w:rsidR="00C12588" w:rsidRDefault="00000000">
      <w:r>
        <w:t xml:space="preserve">Using the models suggested by Goleman and Mayer-Salovey in the framework of BP's worldwide activities has advantages as well as disadvantages.  Models of emotional intelligence have a great drawback in terms of inherent cultural bias.  The frameworks presented by Goleman and Mayer-Salovey may overlook cultural variations in the presentation, perception, and control of emotions, given their mostly Western roots.  BP employees come from a great spectrum of ethnic origins and locales. For example, some cultures value being honest about how someone feel, while others stress the importance of remaining calm and expressing indirectly. The perception and practice of emotional intelligence competencies across different BP offices and teams might be impacted by this variability, which in turn hinders the generalisability of an EI framework (Sakyi and </w:t>
      </w:r>
      <w:proofErr w:type="spellStart"/>
      <w:r>
        <w:t>Korang</w:t>
      </w:r>
      <w:proofErr w:type="spellEnd"/>
      <w:r>
        <w:t>, 2024). Challenges abound when trying to gauge emotional intelligence and developmental progress. Unlike technical abilities, emotional intelligence is complex, multi-faceted, and subjective. Standardised EI assessments may not be able to capture the whole range of emotional competences, and it may be difficult to accurately assess progress in areas such as self-regulation and empathy. The HR and leadership development teams at BP face a difficult situation since they need to prove that emotional intelligence training programs are profitable so that they can keep funding them. The danger of using emotional intelligence as a "quick fix" for complicated organisational problems is also real. Developing emotional intelligence (EI) can boost performance on both an individual and team level, but it can only happen as part of a larger systemic shift that involves buy-in from leadership, alignment with organisational values, and institutional support (NIH, 2023). Efforts to cultivate emotional intelligence may fall short of BP's goal of a profound cultural shift if this integration is not in place.</w:t>
      </w:r>
    </w:p>
    <w:p w14:paraId="6A5BBAEE" w14:textId="77777777" w:rsidR="00C12588" w:rsidRDefault="00000000">
      <w:pPr>
        <w:pStyle w:val="Heading3"/>
      </w:pPr>
      <w:bookmarkStart w:id="27" w:name="_mouo1in51wt1" w:colFirst="0" w:colLast="0"/>
      <w:bookmarkStart w:id="28" w:name="_Toc196598806"/>
      <w:bookmarkEnd w:id="27"/>
      <w:r>
        <w:t>5.3 Suitability of Emotional Intelligence Models to BP</w:t>
      </w:r>
      <w:bookmarkEnd w:id="28"/>
    </w:p>
    <w:p w14:paraId="5C1F213D" w14:textId="77777777" w:rsidR="00C12588" w:rsidRDefault="00000000">
      <w:r>
        <w:t>It is possible to address some of BP's organisational development needs by utilising either Goleman's or Mayer-Salovey's models, notwithstanding their limitations. The leadership development program at BP is a perfect fit for Goleman's approach. Finding and developing leaders who can guide the organisation through the energy transition is possible through Goleman's emphasis on self-awareness, self-regulation, empathy, and social skills. Leadership development programs grounded in Goleman's theory could be useful for BP in the future because they foster emotionally intelligent leaders who are adept at navigating change, bringing together disparate teams, and instilling a strong sense of purpose in their people (TSW Training, 2021). At the same time, the Mayer-Salovey Ability Model is consistent with BP's objective of enhancing workers' resilience and capacity to make ethical judgements. By following the model's instructions on how to manage and perceive emotions, workers will be better able to cope with the stress and uncertainty that comes with industry shocks and organisational change. The ability to manage one's emotions, make moral decisions, and maintain one's mental health are all essential for employees to maintain performance and morale in BP's dynamic work environment (Ramzan and Zeb, 2025). For this, the Mayer-Salovey model is useful. It would be wise for BP to merge the two models and leverage their strengths, while also being mindful of the significance of cultural sensitivity and measurement concerns. With Goleman's practical leadership style and Mayer-Salovey's superior capacity for emotional reasoning, BP will be able to assemble a team that can endure any challenge and continue to dominate the international energy market.</w:t>
      </w:r>
    </w:p>
    <w:p w14:paraId="314B06C4" w14:textId="77777777" w:rsidR="00C12588" w:rsidRDefault="00000000">
      <w:pPr>
        <w:pStyle w:val="Heading2"/>
      </w:pPr>
      <w:bookmarkStart w:id="29" w:name="_tthpe58ki0w3" w:colFirst="0" w:colLast="0"/>
      <w:bookmarkStart w:id="30" w:name="_Toc196598807"/>
      <w:bookmarkEnd w:id="29"/>
      <w:r>
        <w:t>6. Recommendations and Implementation Plan</w:t>
      </w:r>
      <w:bookmarkEnd w:id="30"/>
    </w:p>
    <w:p w14:paraId="264F4C5F" w14:textId="77777777" w:rsidR="00C12588" w:rsidRDefault="00000000">
      <w:pPr>
        <w:pStyle w:val="Heading3"/>
      </w:pPr>
      <w:bookmarkStart w:id="31" w:name="_9r0ls9vftgdr" w:colFirst="0" w:colLast="0"/>
      <w:bookmarkStart w:id="32" w:name="_Toc196598808"/>
      <w:bookmarkEnd w:id="31"/>
      <w:r>
        <w:t>9.1 Training Recommendations</w:t>
      </w:r>
      <w:bookmarkEnd w:id="32"/>
    </w:p>
    <w:p w14:paraId="4B3190B5" w14:textId="77777777" w:rsidR="00C12588" w:rsidRDefault="00000000">
      <w:r>
        <w:t>If BP is serious about developing emotionally intelligent employees, it should institute training programs that are both focused and organised, with an emphasis on mindfulness and emotional intelligence (EQ). This makes it feasible to cultivate employees with greater emotional intelligence. These workshops would be a great addition to the company's existing initiatives for leadership development and employee wellbeing.</w:t>
      </w:r>
    </w:p>
    <w:p w14:paraId="4789526F" w14:textId="77777777" w:rsidR="00C12588" w:rsidRDefault="00000000">
      <w:pPr>
        <w:rPr>
          <w:b/>
        </w:rPr>
      </w:pPr>
      <w:r>
        <w:rPr>
          <w:b/>
        </w:rPr>
        <w:t>Mandatory EQ Training for Managers:</w:t>
      </w:r>
    </w:p>
    <w:p w14:paraId="7A2C4EA0" w14:textId="77777777" w:rsidR="00C12588" w:rsidRDefault="00000000">
      <w:r>
        <w:t xml:space="preserve">It is important to consider the suggestion that all managers at BP be required to undergo emotional intelligence training. For the simple reason that managers have a disproportionate amount of say over team dynamics and organisational culture (Woodhead </w:t>
      </w:r>
      <w:r>
        <w:rPr>
          <w:i/>
        </w:rPr>
        <w:t>et al.,</w:t>
      </w:r>
      <w:r>
        <w:t xml:space="preserve"> 2022). Training modules should include a wide range of topics, including self-awareness, emotional regulation, empathy, and social skills. A lot more subjects ought to be covered as well. Merging Goleman's five domains of emotional intelligence would lead to the building of a framework that is both understandable and relevant. The importance of emotionally intelligent leadership in encouraging employees' resilience, inclusion, and innovation should be highlighted throughout the entire program.</w:t>
      </w:r>
    </w:p>
    <w:p w14:paraId="10D15C52" w14:textId="77777777" w:rsidR="00C12588" w:rsidRDefault="00000000">
      <w:pPr>
        <w:rPr>
          <w:b/>
        </w:rPr>
      </w:pPr>
      <w:r>
        <w:rPr>
          <w:b/>
        </w:rPr>
        <w:t>Mindfulness Workshops:</w:t>
      </w:r>
    </w:p>
    <w:p w14:paraId="4ACF6392" w14:textId="77777777" w:rsidR="00C12588" w:rsidRDefault="00000000">
      <w:r>
        <w:t xml:space="preserve">Every single employee at BP should be given the opportunity to participate in mindfulness training once a month. It will help them cope better with stress and manage their emotions better. Yoga and meditation workshops should be a part of this curriculum. Among the many benefits associated with mindfulness meditation are improvements in focus, less anxiety, and better emotional stability for the practitioner (Barua, 2025). Breathing exercises, introspective writing, and meditation are all techniques that fall under the "mindfulness" umbrella. </w:t>
      </w:r>
      <w:proofErr w:type="gramStart"/>
      <w:r>
        <w:t>All of</w:t>
      </w:r>
      <w:proofErr w:type="gramEnd"/>
      <w:r>
        <w:t xml:space="preserve"> these techniques have shown to be effective in helping people concentrate better. If they want to keep their mental health in check and make sound decisions, people who work in high-pressure fields or who deal with complicated ethical challenges will need these qualities.</w:t>
      </w:r>
    </w:p>
    <w:p w14:paraId="112BB135" w14:textId="77777777" w:rsidR="00C12588" w:rsidRDefault="00000000">
      <w:pPr>
        <w:pStyle w:val="Heading3"/>
      </w:pPr>
      <w:bookmarkStart w:id="33" w:name="_3o3lxqrwtkg6" w:colFirst="0" w:colLast="0"/>
      <w:bookmarkStart w:id="34" w:name="_Toc196598809"/>
      <w:bookmarkEnd w:id="33"/>
      <w:r>
        <w:t>9.2 Systems and Processes</w:t>
      </w:r>
      <w:bookmarkEnd w:id="34"/>
    </w:p>
    <w:p w14:paraId="5439F793" w14:textId="77777777" w:rsidR="00C12588" w:rsidRDefault="00000000">
      <w:r>
        <w:t>To ensure responsibility and sustainability, BP should also incorporate emotional intelligence training into its primary HR systems and processes.</w:t>
      </w:r>
    </w:p>
    <w:p w14:paraId="4EDB9A84" w14:textId="77777777" w:rsidR="00C12588" w:rsidRDefault="00000000">
      <w:r>
        <w:rPr>
          <w:b/>
        </w:rPr>
        <w:t>EQ Assessment in Recruitment and Performance Reviews:</w:t>
      </w:r>
      <w:r>
        <w:t xml:space="preserve"> </w:t>
      </w:r>
    </w:p>
    <w:p w14:paraId="59C3AB2B" w14:textId="77777777" w:rsidR="00C12588" w:rsidRDefault="00000000">
      <w:r>
        <w:t>It would be wise for BP to incorporate emotional intelligence assessments when recruiting new staff, particularly for management positions. One can gauge a candidate's emotional intelligence with psychometric tests like the MSCEIT or the Emotional Quotient Inventory (EQ-</w:t>
      </w:r>
      <w:proofErr w:type="spellStart"/>
      <w:r>
        <w:t>i</w:t>
      </w:r>
      <w:proofErr w:type="spellEnd"/>
      <w:r>
        <w:t xml:space="preserve"> 2.0). Here we see </w:t>
      </w:r>
      <w:proofErr w:type="gramStart"/>
      <w:r>
        <w:t>both of these</w:t>
      </w:r>
      <w:proofErr w:type="gramEnd"/>
      <w:r>
        <w:t xml:space="preserve"> tests used as instances of psychometric methods. In addition, emotional intelligence-related key performance indicators (KPIs) should be included of performance reviews. Empathy, flexibility, and collaboration are a few examples of the key performance indicators (KPIs) being investigated in this context. As a result, people will admire those who possess both high-level technical abilities and high levels of emotional intelligence.</w:t>
      </w:r>
    </w:p>
    <w:p w14:paraId="428A7C12" w14:textId="77777777" w:rsidR="00C12588" w:rsidRDefault="00000000">
      <w:pPr>
        <w:rPr>
          <w:b/>
        </w:rPr>
      </w:pPr>
      <w:r>
        <w:rPr>
          <w:b/>
        </w:rPr>
        <w:t>Wellbeing Champions Program:</w:t>
      </w:r>
    </w:p>
    <w:p w14:paraId="55C68425" w14:textId="77777777" w:rsidR="00C12588" w:rsidRDefault="00000000">
      <w:r>
        <w:t>British Petroleum (BP) can promote an internal project called "Wellbeing Champions" to help achieve its goal of creating a culture that supports employees emotionally. This is only one strategy that BP might use to reach their objective. The individuals who would offer peer assistance are volunteers who have undergone training in basic emotional intelligence and mindfulness techniques (NIH, 2013). The role of these champions would be to offer mutual assistance to their peers. These individuals would be designated to serve as peer supports throughout the company, ensuring that everyone feels supported emotionally and promoting positive emotional behaviours at every level. Using this approach, which is led by individuals' peers, will fulfil the goal of reiterating the worth of emotional intelligence outside of the usual leadership structures. This task can be successfully completed by following this technique.</w:t>
      </w:r>
    </w:p>
    <w:p w14:paraId="3BC875D4" w14:textId="77777777" w:rsidR="00C12588" w:rsidRDefault="00000000">
      <w:pPr>
        <w:pStyle w:val="Heading3"/>
      </w:pPr>
      <w:bookmarkStart w:id="35" w:name="_5zhu7jd0l67o" w:colFirst="0" w:colLast="0"/>
      <w:bookmarkStart w:id="36" w:name="_Toc196598810"/>
      <w:bookmarkEnd w:id="35"/>
      <w:r>
        <w:t>9.3 Implementation Timeline</w:t>
      </w:r>
      <w:bookmarkEnd w:id="36"/>
    </w:p>
    <w:tbl>
      <w:tblPr>
        <w:tblStyle w:val="a0"/>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22"/>
        <w:gridCol w:w="1259"/>
        <w:gridCol w:w="1343"/>
        <w:gridCol w:w="1301"/>
      </w:tblGrid>
      <w:tr w:rsidR="00C12588" w14:paraId="0E891005" w14:textId="77777777">
        <w:trPr>
          <w:trHeight w:val="800"/>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D1F8F" w14:textId="77777777" w:rsidR="00C12588" w:rsidRDefault="00000000">
            <w:pPr>
              <w:spacing w:line="240" w:lineRule="auto"/>
              <w:jc w:val="center"/>
              <w:rPr>
                <w:b/>
              </w:rPr>
            </w:pPr>
            <w:r>
              <w:rPr>
                <w:b/>
              </w:rPr>
              <w:t>Activity</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066BF" w14:textId="77777777" w:rsidR="00C12588" w:rsidRDefault="00000000">
            <w:pPr>
              <w:spacing w:line="240" w:lineRule="auto"/>
              <w:jc w:val="center"/>
              <w:rPr>
                <w:b/>
              </w:rPr>
            </w:pPr>
            <w:r>
              <w:rPr>
                <w:b/>
              </w:rPr>
              <w:t>0–6 Months</w:t>
            </w: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29742" w14:textId="77777777" w:rsidR="00C12588" w:rsidRDefault="00000000">
            <w:pPr>
              <w:spacing w:line="240" w:lineRule="auto"/>
              <w:jc w:val="center"/>
              <w:rPr>
                <w:b/>
              </w:rPr>
            </w:pPr>
            <w:r>
              <w:rPr>
                <w:b/>
              </w:rPr>
              <w:t>6–18 Months</w:t>
            </w: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31B210" w14:textId="77777777" w:rsidR="00C12588" w:rsidRDefault="00000000">
            <w:pPr>
              <w:spacing w:line="240" w:lineRule="auto"/>
              <w:jc w:val="center"/>
              <w:rPr>
                <w:b/>
              </w:rPr>
            </w:pPr>
            <w:r>
              <w:rPr>
                <w:b/>
              </w:rPr>
              <w:t>18 Months+</w:t>
            </w:r>
          </w:p>
        </w:tc>
      </w:tr>
      <w:tr w:rsidR="00C12588" w14:paraId="675E6FF2" w14:textId="77777777">
        <w:trPr>
          <w:trHeight w:val="800"/>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83B33" w14:textId="77777777" w:rsidR="00C12588" w:rsidRDefault="00000000">
            <w:pPr>
              <w:spacing w:line="240" w:lineRule="auto"/>
            </w:pPr>
            <w:r>
              <w:t>Launch internal awareness campaigns on EQ and mindfulness</w:t>
            </w:r>
          </w:p>
        </w:tc>
        <w:tc>
          <w:tcPr>
            <w:tcW w:w="1259"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743F3E2"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01593"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84E3F" w14:textId="77777777" w:rsidR="00C12588" w:rsidRDefault="00C12588">
            <w:pPr>
              <w:spacing w:line="240" w:lineRule="auto"/>
            </w:pPr>
          </w:p>
        </w:tc>
      </w:tr>
      <w:tr w:rsidR="00C12588" w14:paraId="6A6214FA" w14:textId="77777777">
        <w:trPr>
          <w:trHeight w:val="800"/>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9856F" w14:textId="77777777" w:rsidR="00C12588" w:rsidRDefault="00000000">
            <w:pPr>
              <w:spacing w:line="240" w:lineRule="auto"/>
            </w:pPr>
            <w:r>
              <w:t>Deliver initial leadership coaching sessions (Goleman’s EI model)</w:t>
            </w:r>
          </w:p>
        </w:tc>
        <w:tc>
          <w:tcPr>
            <w:tcW w:w="1259"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B80CA16"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5BB3C"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7CAF69" w14:textId="77777777" w:rsidR="00C12588" w:rsidRDefault="00C12588">
            <w:pPr>
              <w:spacing w:line="240" w:lineRule="auto"/>
            </w:pPr>
          </w:p>
        </w:tc>
      </w:tr>
      <w:tr w:rsidR="00C12588" w14:paraId="44F52E48" w14:textId="77777777">
        <w:trPr>
          <w:trHeight w:val="515"/>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B9FC0" w14:textId="77777777" w:rsidR="00C12588" w:rsidRDefault="00000000">
            <w:pPr>
              <w:spacing w:line="240" w:lineRule="auto"/>
            </w:pPr>
            <w:r>
              <w:t>Train Wellbeing Champions across departments</w:t>
            </w:r>
          </w:p>
        </w:tc>
        <w:tc>
          <w:tcPr>
            <w:tcW w:w="1259"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51BC55ED"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94262"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488E9" w14:textId="77777777" w:rsidR="00C12588" w:rsidRDefault="00C12588">
            <w:pPr>
              <w:spacing w:line="240" w:lineRule="auto"/>
            </w:pPr>
          </w:p>
        </w:tc>
      </w:tr>
      <w:tr w:rsidR="00C12588" w14:paraId="42DF798F" w14:textId="77777777">
        <w:trPr>
          <w:trHeight w:val="515"/>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D5F9E" w14:textId="77777777" w:rsidR="00C12588" w:rsidRDefault="00000000">
            <w:pPr>
              <w:spacing w:line="240" w:lineRule="auto"/>
            </w:pPr>
            <w:r>
              <w:t>Embed EQ-based KPIs into performance management</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9F39B"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03137EE4"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7B4CA" w14:textId="77777777" w:rsidR="00C12588" w:rsidRDefault="00C12588">
            <w:pPr>
              <w:spacing w:line="240" w:lineRule="auto"/>
            </w:pPr>
          </w:p>
        </w:tc>
      </w:tr>
      <w:tr w:rsidR="00C12588" w14:paraId="0BBEDC21" w14:textId="77777777">
        <w:trPr>
          <w:trHeight w:val="515"/>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473B11" w14:textId="77777777" w:rsidR="00C12588" w:rsidRDefault="00000000">
            <w:pPr>
              <w:spacing w:line="240" w:lineRule="auto"/>
            </w:pPr>
            <w:r>
              <w:t>Roll out mandatory EQ training for all managers</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B1C607"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2C06E5FE"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206E2" w14:textId="77777777" w:rsidR="00C12588" w:rsidRDefault="00C12588">
            <w:pPr>
              <w:spacing w:line="240" w:lineRule="auto"/>
            </w:pPr>
          </w:p>
        </w:tc>
      </w:tr>
      <w:tr w:rsidR="00C12588" w14:paraId="5C6D945F" w14:textId="77777777">
        <w:trPr>
          <w:trHeight w:val="800"/>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F912A" w14:textId="77777777" w:rsidR="00C12588" w:rsidRDefault="00000000">
            <w:pPr>
              <w:spacing w:line="240" w:lineRule="auto"/>
            </w:pPr>
            <w:r>
              <w:t>Integrate EQ assessments into recruitment for leadership</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0D46B"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tcPr>
          <w:p w14:paraId="5621F6BE"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3CA1C" w14:textId="77777777" w:rsidR="00C12588" w:rsidRDefault="00C12588">
            <w:pPr>
              <w:spacing w:line="240" w:lineRule="auto"/>
            </w:pPr>
          </w:p>
        </w:tc>
      </w:tr>
      <w:tr w:rsidR="00C12588" w14:paraId="04327D2F" w14:textId="77777777">
        <w:trPr>
          <w:trHeight w:val="800"/>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1F89E" w14:textId="77777777" w:rsidR="00C12588" w:rsidRDefault="00000000">
            <w:pPr>
              <w:spacing w:line="240" w:lineRule="auto"/>
            </w:pPr>
            <w:r>
              <w:t>Institutionalise regular mindfulness and empathy workshops</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BCC1E"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28B83"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BCF2104" w14:textId="77777777" w:rsidR="00C12588" w:rsidRDefault="00C12588">
            <w:pPr>
              <w:spacing w:line="240" w:lineRule="auto"/>
            </w:pPr>
          </w:p>
        </w:tc>
      </w:tr>
      <w:tr w:rsidR="00C12588" w14:paraId="53D4C9B7" w14:textId="77777777">
        <w:trPr>
          <w:trHeight w:val="515"/>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928C0" w14:textId="77777777" w:rsidR="00C12588" w:rsidRDefault="00000000">
            <w:pPr>
              <w:spacing w:line="240" w:lineRule="auto"/>
            </w:pPr>
            <w:r>
              <w:t>Conduct annual cultural audits on emotional health</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D1BD4"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151D6"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6ED2C9A" w14:textId="77777777" w:rsidR="00C12588" w:rsidRDefault="00C12588">
            <w:pPr>
              <w:spacing w:line="240" w:lineRule="auto"/>
            </w:pPr>
          </w:p>
        </w:tc>
      </w:tr>
      <w:tr w:rsidR="00C12588" w14:paraId="39CE2421" w14:textId="77777777">
        <w:trPr>
          <w:trHeight w:val="800"/>
        </w:trPr>
        <w:tc>
          <w:tcPr>
            <w:tcW w:w="51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B4D0B" w14:textId="77777777" w:rsidR="00C12588" w:rsidRDefault="00000000">
            <w:pPr>
              <w:spacing w:line="240" w:lineRule="auto"/>
            </w:pPr>
            <w:r>
              <w:t>Update leadership development programs based on audits</w:t>
            </w:r>
          </w:p>
        </w:tc>
        <w:tc>
          <w:tcPr>
            <w:tcW w:w="1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7777C" w14:textId="77777777" w:rsidR="00C12588" w:rsidRDefault="00C12588">
            <w:pPr>
              <w:spacing w:line="240" w:lineRule="auto"/>
            </w:pPr>
          </w:p>
        </w:tc>
        <w:tc>
          <w:tcPr>
            <w:tcW w:w="13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FBDBD" w14:textId="77777777" w:rsidR="00C12588" w:rsidRDefault="00C12588">
            <w:pPr>
              <w:spacing w:line="240" w:lineRule="auto"/>
            </w:pPr>
          </w:p>
        </w:tc>
        <w:tc>
          <w:tcPr>
            <w:tcW w:w="130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BEEF8DE" w14:textId="77777777" w:rsidR="00C12588" w:rsidRDefault="00C12588">
            <w:pPr>
              <w:spacing w:line="240" w:lineRule="auto"/>
            </w:pPr>
          </w:p>
        </w:tc>
      </w:tr>
    </w:tbl>
    <w:p w14:paraId="344CEAC5" w14:textId="77777777" w:rsidR="00C12588" w:rsidRDefault="00000000">
      <w:pPr>
        <w:pStyle w:val="Heading2"/>
      </w:pPr>
      <w:bookmarkStart w:id="37" w:name="_89fh2tudj3tc" w:colFirst="0" w:colLast="0"/>
      <w:bookmarkStart w:id="38" w:name="_Toc196598811"/>
      <w:bookmarkEnd w:id="37"/>
      <w:r>
        <w:t>7. Conclusion</w:t>
      </w:r>
      <w:bookmarkEnd w:id="38"/>
    </w:p>
    <w:p w14:paraId="05D746CF" w14:textId="77777777" w:rsidR="00C12588" w:rsidRDefault="00000000">
      <w:r>
        <w:t>Emotional intelligence has transformed from a "nice-to-have" to an essential business skill in today's uncertain global economy. A technically competent, emotionally resilient, empathic, and flexible staff is essential for BP to overcome the complicated obstacles posed by the energy transition, economic uncertainties, and distant work. Improved communication, cross-cultural collaboration, ethical decision-making, and creativity may be achieved by BP's executives and employees through the development of emotional intelligence at every level of the company. Emotionally intelligent leadership is especially important for keeping employees engaged, helping them stay healthy, and encouraging the kind of innovation that will be necessary to thrive in the energy industry's fast transformation. A lasting competitive advantage may be achieved by BP by making the development of emotional intelligence (EQ) a top priority through structured training, integrating EQ into performance and recruitment processes, and fostering a supportive emotional culture. Emotional intelligence should not be seen as a side project or optional component of company strategy, but as fundamental to growth, resilience, and long-term success. If BP puts money into its employees' emotional intelligence, it can weather the storms of constant change and pave the path for a better, more people-focused future.</w:t>
      </w:r>
    </w:p>
    <w:p w14:paraId="2EC4325D" w14:textId="77777777" w:rsidR="00C12588" w:rsidRDefault="00000000">
      <w:pPr>
        <w:pStyle w:val="Heading1"/>
      </w:pPr>
      <w:bookmarkStart w:id="39" w:name="_23wrw18yhsga" w:colFirst="0" w:colLast="0"/>
      <w:bookmarkEnd w:id="39"/>
      <w:r>
        <w:br w:type="page"/>
      </w:r>
    </w:p>
    <w:p w14:paraId="37CCF858" w14:textId="77777777" w:rsidR="00C12588" w:rsidRDefault="00000000">
      <w:pPr>
        <w:pStyle w:val="Heading1"/>
      </w:pPr>
      <w:bookmarkStart w:id="40" w:name="_unlc1tny4acl" w:colFirst="0" w:colLast="0"/>
      <w:bookmarkStart w:id="41" w:name="_Toc196598812"/>
      <w:bookmarkEnd w:id="40"/>
      <w:r>
        <w:t>Reference</w:t>
      </w:r>
      <w:bookmarkEnd w:id="41"/>
    </w:p>
    <w:p w14:paraId="47EFDB42" w14:textId="6FDFBEE8" w:rsidR="00766B7C" w:rsidRDefault="00000000" w:rsidP="00766B7C">
      <w:pPr>
        <w:pStyle w:val="Heading2"/>
      </w:pPr>
      <w:bookmarkStart w:id="42" w:name="_vszdzwypiwu7" w:colFirst="0" w:colLast="0"/>
      <w:bookmarkStart w:id="43" w:name="_Toc196598813"/>
      <w:bookmarkEnd w:id="42"/>
      <w:r>
        <w:t>Task 1</w:t>
      </w:r>
      <w:bookmarkEnd w:id="43"/>
    </w:p>
    <w:p w14:paraId="57BB3DAE" w14:textId="77777777" w:rsidR="00766B7C" w:rsidRDefault="00766B7C" w:rsidP="00766B7C">
      <w:pPr>
        <w:rPr>
          <w:sz w:val="28"/>
          <w:szCs w:val="28"/>
        </w:rPr>
      </w:pPr>
      <w:r>
        <w:rPr>
          <w:color w:val="222222"/>
          <w:highlight w:val="white"/>
        </w:rPr>
        <w:t xml:space="preserve">Ayalew, M. and Ayenew, Z., (2022). Do paradoxical virtual leadership and emotional intelligence have relationships? </w:t>
      </w:r>
      <w:proofErr w:type="gramStart"/>
      <w:r>
        <w:rPr>
          <w:color w:val="222222"/>
          <w:highlight w:val="white"/>
        </w:rPr>
        <w:t>In particular from</w:t>
      </w:r>
      <w:proofErr w:type="gramEnd"/>
      <w:r>
        <w:rPr>
          <w:color w:val="222222"/>
          <w:highlight w:val="white"/>
        </w:rPr>
        <w:t xml:space="preserve"> technology dependence, geographical dispersion, and human capital tensions. </w:t>
      </w:r>
      <w:r>
        <w:rPr>
          <w:i/>
          <w:color w:val="222222"/>
          <w:highlight w:val="white"/>
        </w:rPr>
        <w:t>International Journal of Organizational Leadership</w:t>
      </w:r>
      <w:r>
        <w:rPr>
          <w:color w:val="222222"/>
          <w:highlight w:val="white"/>
        </w:rPr>
        <w:t xml:space="preserve">, </w:t>
      </w:r>
      <w:r>
        <w:rPr>
          <w:i/>
          <w:color w:val="222222"/>
          <w:highlight w:val="white"/>
        </w:rPr>
        <w:t>11</w:t>
      </w:r>
      <w:r>
        <w:rPr>
          <w:color w:val="222222"/>
          <w:highlight w:val="white"/>
        </w:rPr>
        <w:t>(1), pp.1-25.</w:t>
      </w:r>
    </w:p>
    <w:p w14:paraId="453A19B9" w14:textId="77777777" w:rsidR="00766B7C" w:rsidRDefault="00766B7C" w:rsidP="00766B7C">
      <w:pPr>
        <w:rPr>
          <w:color w:val="222222"/>
          <w:highlight w:val="white"/>
        </w:rPr>
      </w:pPr>
      <w:r>
        <w:rPr>
          <w:color w:val="222222"/>
          <w:highlight w:val="white"/>
        </w:rPr>
        <w:t xml:space="preserve">Barua, R., (2025). Harmonizing Body and Mind: Investigating the Combined Impact of Yoga and Mindfulness Meditation on Depression, Anxiety, Stress. In </w:t>
      </w:r>
      <w:r>
        <w:rPr>
          <w:i/>
          <w:color w:val="222222"/>
          <w:highlight w:val="white"/>
        </w:rPr>
        <w:t>Global Innovations in Physical Education and Health</w:t>
      </w:r>
      <w:r>
        <w:rPr>
          <w:color w:val="222222"/>
          <w:highlight w:val="white"/>
        </w:rPr>
        <w:t xml:space="preserve"> (pp. 203-232). IGI Global.</w:t>
      </w:r>
    </w:p>
    <w:p w14:paraId="60F99C0E" w14:textId="77777777" w:rsidR="00766B7C" w:rsidRDefault="00766B7C" w:rsidP="00766B7C">
      <w:r>
        <w:t xml:space="preserve">BP, (2021), </w:t>
      </w:r>
      <w:r>
        <w:rPr>
          <w:i/>
        </w:rPr>
        <w:t>“bp CEO and climate leader: We can only fight climate change if businesses help”,</w:t>
      </w:r>
      <w:r>
        <w:t xml:space="preserve"> Available at </w:t>
      </w:r>
      <w:hyperlink r:id="rId7">
        <w:r>
          <w:rPr>
            <w:color w:val="1155CC"/>
            <w:u w:val="single"/>
          </w:rPr>
          <w:t>https://www.bp.com/en_az/azerbaijan/home/news/features/bp-ceo-and-climate-leader--we-can-only-fight-climate-change-if-b.html</w:t>
        </w:r>
      </w:hyperlink>
      <w:r>
        <w:t xml:space="preserve"> [Accessed on 23rd April]</w:t>
      </w:r>
    </w:p>
    <w:p w14:paraId="62E4BAB9" w14:textId="77777777" w:rsidR="00766B7C" w:rsidRDefault="00766B7C" w:rsidP="00766B7C">
      <w:pPr>
        <w:rPr>
          <w:color w:val="222222"/>
          <w:highlight w:val="white"/>
        </w:rPr>
      </w:pPr>
      <w:proofErr w:type="spellStart"/>
      <w:r>
        <w:rPr>
          <w:color w:val="222222"/>
          <w:highlight w:val="white"/>
        </w:rPr>
        <w:t>Cignitas</w:t>
      </w:r>
      <w:proofErr w:type="spellEnd"/>
      <w:r>
        <w:rPr>
          <w:color w:val="222222"/>
          <w:highlight w:val="white"/>
        </w:rPr>
        <w:t xml:space="preserve">, C.P., Torrents Arévalo, J.A. and </w:t>
      </w:r>
      <w:proofErr w:type="spellStart"/>
      <w:r>
        <w:rPr>
          <w:color w:val="222222"/>
          <w:highlight w:val="white"/>
        </w:rPr>
        <w:t>Vilajosana</w:t>
      </w:r>
      <w:proofErr w:type="spellEnd"/>
      <w:r>
        <w:rPr>
          <w:color w:val="222222"/>
          <w:highlight w:val="white"/>
        </w:rPr>
        <w:t xml:space="preserve"> </w:t>
      </w:r>
      <w:proofErr w:type="spellStart"/>
      <w:r>
        <w:rPr>
          <w:color w:val="222222"/>
          <w:highlight w:val="white"/>
        </w:rPr>
        <w:t>Crusells</w:t>
      </w:r>
      <w:proofErr w:type="spellEnd"/>
      <w:r>
        <w:rPr>
          <w:color w:val="222222"/>
          <w:highlight w:val="white"/>
        </w:rPr>
        <w:t xml:space="preserve">, J., (2021). Balanced scorecard, the key to employee well-being the impact of balanced scorecard on employee well-being: The case of state of Michigan-USA. </w:t>
      </w:r>
      <w:r>
        <w:rPr>
          <w:i/>
          <w:color w:val="222222"/>
          <w:highlight w:val="white"/>
        </w:rPr>
        <w:t>International journal of business &amp; management</w:t>
      </w:r>
      <w:r>
        <w:rPr>
          <w:color w:val="222222"/>
          <w:highlight w:val="white"/>
        </w:rPr>
        <w:t xml:space="preserve">, </w:t>
      </w:r>
      <w:r>
        <w:rPr>
          <w:i/>
          <w:color w:val="222222"/>
          <w:highlight w:val="white"/>
        </w:rPr>
        <w:t>9</w:t>
      </w:r>
      <w:r>
        <w:rPr>
          <w:color w:val="222222"/>
          <w:highlight w:val="white"/>
        </w:rPr>
        <w:t>(12), pp.175-197.</w:t>
      </w:r>
    </w:p>
    <w:p w14:paraId="7BDC2BC9" w14:textId="77777777" w:rsidR="00766B7C" w:rsidRDefault="00766B7C" w:rsidP="00766B7C">
      <w:pPr>
        <w:rPr>
          <w:color w:val="222222"/>
          <w:highlight w:val="white"/>
        </w:rPr>
      </w:pPr>
      <w:proofErr w:type="spellStart"/>
      <w:r>
        <w:rPr>
          <w:color w:val="222222"/>
          <w:highlight w:val="white"/>
        </w:rPr>
        <w:t>Drigas</w:t>
      </w:r>
      <w:proofErr w:type="spellEnd"/>
      <w:r>
        <w:rPr>
          <w:color w:val="222222"/>
          <w:highlight w:val="white"/>
        </w:rPr>
        <w:t xml:space="preserve">, A., Papoutsi, C. and </w:t>
      </w:r>
      <w:proofErr w:type="spellStart"/>
      <w:r>
        <w:rPr>
          <w:color w:val="222222"/>
          <w:highlight w:val="white"/>
        </w:rPr>
        <w:t>Skianis</w:t>
      </w:r>
      <w:proofErr w:type="spellEnd"/>
      <w:r>
        <w:rPr>
          <w:color w:val="222222"/>
          <w:highlight w:val="white"/>
        </w:rPr>
        <w:t xml:space="preserve">, C., (2023). Being an emotionally intelligent leader through the nine-layer model of emotional intelligence—The supporting role of new technologies. </w:t>
      </w:r>
      <w:r>
        <w:rPr>
          <w:i/>
          <w:color w:val="222222"/>
          <w:highlight w:val="white"/>
        </w:rPr>
        <w:t>Sustainability</w:t>
      </w:r>
      <w:r>
        <w:rPr>
          <w:color w:val="222222"/>
          <w:highlight w:val="white"/>
        </w:rPr>
        <w:t xml:space="preserve">, </w:t>
      </w:r>
      <w:r>
        <w:rPr>
          <w:i/>
          <w:color w:val="222222"/>
          <w:highlight w:val="white"/>
        </w:rPr>
        <w:t>15</w:t>
      </w:r>
      <w:r>
        <w:rPr>
          <w:color w:val="222222"/>
          <w:highlight w:val="white"/>
        </w:rPr>
        <w:t>(10), p.8103.</w:t>
      </w:r>
    </w:p>
    <w:p w14:paraId="4888C364" w14:textId="77777777" w:rsidR="00766B7C" w:rsidRDefault="00766B7C" w:rsidP="00766B7C">
      <w:pPr>
        <w:rPr>
          <w:color w:val="222222"/>
          <w:highlight w:val="white"/>
        </w:rPr>
      </w:pPr>
      <w:r>
        <w:rPr>
          <w:color w:val="222222"/>
          <w:highlight w:val="white"/>
        </w:rPr>
        <w:t xml:space="preserve">Estrada, M., </w:t>
      </w:r>
      <w:proofErr w:type="spellStart"/>
      <w:r>
        <w:rPr>
          <w:color w:val="222222"/>
          <w:highlight w:val="white"/>
        </w:rPr>
        <w:t>Monferrer</w:t>
      </w:r>
      <w:proofErr w:type="spellEnd"/>
      <w:r>
        <w:rPr>
          <w:color w:val="222222"/>
          <w:highlight w:val="white"/>
        </w:rPr>
        <w:t xml:space="preserve">, D., Rodríguez, A. and Moliner, M.Á., (2021). Does emotional intelligence influence academic performance? The role of compassion and engagement in education for sustainable development.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(4), p.1721.</w:t>
      </w:r>
    </w:p>
    <w:p w14:paraId="41BCB975" w14:textId="77777777" w:rsidR="00766B7C" w:rsidRDefault="00766B7C" w:rsidP="00766B7C">
      <w:pPr>
        <w:rPr>
          <w:color w:val="222222"/>
          <w:highlight w:val="white"/>
        </w:rPr>
      </w:pPr>
      <w:r>
        <w:rPr>
          <w:color w:val="222222"/>
          <w:highlight w:val="white"/>
        </w:rPr>
        <w:t xml:space="preserve">Greenpeace UK, (2020), </w:t>
      </w:r>
      <w:r>
        <w:rPr>
          <w:i/>
          <w:color w:val="222222"/>
          <w:highlight w:val="white"/>
        </w:rPr>
        <w:t>“BP to cut oil and gas production by 40% by 2030”,</w:t>
      </w:r>
      <w:r>
        <w:rPr>
          <w:color w:val="222222"/>
          <w:highlight w:val="white"/>
        </w:rPr>
        <w:t xml:space="preserve"> Available at </w:t>
      </w:r>
      <w:hyperlink r:id="rId8">
        <w:r>
          <w:rPr>
            <w:color w:val="1155CC"/>
            <w:highlight w:val="white"/>
            <w:u w:val="single"/>
          </w:rPr>
          <w:t>https://www.greenpeace.org.uk/news/bp-to-cut-oil-and-gas-production-by-40-by-2030/</w:t>
        </w:r>
      </w:hyperlink>
      <w:r>
        <w:rPr>
          <w:color w:val="222222"/>
          <w:highlight w:val="white"/>
        </w:rPr>
        <w:t xml:space="preserve"> [Accessed on 24th April]</w:t>
      </w:r>
    </w:p>
    <w:p w14:paraId="00238716" w14:textId="77777777" w:rsidR="00766B7C" w:rsidRDefault="00766B7C">
      <w:proofErr w:type="spellStart"/>
      <w:r>
        <w:t>InsideHR</w:t>
      </w:r>
      <w:proofErr w:type="spellEnd"/>
      <w:r>
        <w:t xml:space="preserve">, (2023), </w:t>
      </w:r>
      <w:r>
        <w:rPr>
          <w:i/>
        </w:rPr>
        <w:t>“Having an emotionally intelligent workforce should be a priority post-COVID”,</w:t>
      </w:r>
      <w:r>
        <w:t xml:space="preserve"> Available at </w:t>
      </w:r>
      <w:hyperlink r:id="rId9">
        <w:r>
          <w:rPr>
            <w:color w:val="1155CC"/>
            <w:u w:val="single"/>
          </w:rPr>
          <w:t>https://www.insidehr.com.au/an-emotionally-intelligent-workforce/</w:t>
        </w:r>
      </w:hyperlink>
      <w:r>
        <w:t xml:space="preserve"> [Accessed on 25th April]</w:t>
      </w:r>
    </w:p>
    <w:p w14:paraId="6E0218B4" w14:textId="77777777" w:rsidR="00766B7C" w:rsidRDefault="00766B7C" w:rsidP="00766B7C">
      <w:pPr>
        <w:rPr>
          <w:color w:val="222222"/>
          <w:highlight w:val="white"/>
        </w:rPr>
      </w:pPr>
      <w:r>
        <w:rPr>
          <w:color w:val="222222"/>
          <w:highlight w:val="white"/>
        </w:rPr>
        <w:t xml:space="preserve">Kumar, S. and Kumar, A., (2023). The sway of sports shoe brand personality on brand loyalty considering gender as a moderator. </w:t>
      </w:r>
      <w:r>
        <w:rPr>
          <w:i/>
          <w:color w:val="222222"/>
          <w:highlight w:val="white"/>
        </w:rPr>
        <w:t>International Journal of Business and Emerging Markets</w:t>
      </w:r>
      <w:r>
        <w:rPr>
          <w:color w:val="222222"/>
          <w:highlight w:val="white"/>
        </w:rPr>
        <w:t xml:space="preserve">, </w:t>
      </w:r>
      <w:r>
        <w:rPr>
          <w:i/>
          <w:color w:val="222222"/>
          <w:highlight w:val="white"/>
        </w:rPr>
        <w:t>15</w:t>
      </w:r>
      <w:r>
        <w:rPr>
          <w:color w:val="222222"/>
          <w:highlight w:val="white"/>
        </w:rPr>
        <w:t>(3), pp.240-266.</w:t>
      </w:r>
    </w:p>
    <w:p w14:paraId="617A96B2" w14:textId="77777777" w:rsidR="00766B7C" w:rsidRDefault="00766B7C" w:rsidP="00766B7C">
      <w:pPr>
        <w:rPr>
          <w:color w:val="222222"/>
          <w:highlight w:val="white"/>
        </w:rPr>
      </w:pPr>
      <w:r>
        <w:rPr>
          <w:color w:val="222222"/>
          <w:highlight w:val="white"/>
        </w:rPr>
        <w:t xml:space="preserve">Mayer, J.D., Caruso, D.R., </w:t>
      </w:r>
      <w:proofErr w:type="spellStart"/>
      <w:r>
        <w:rPr>
          <w:color w:val="222222"/>
          <w:highlight w:val="white"/>
        </w:rPr>
        <w:t>Sitarenios</w:t>
      </w:r>
      <w:proofErr w:type="spellEnd"/>
      <w:r>
        <w:rPr>
          <w:color w:val="222222"/>
          <w:highlight w:val="white"/>
        </w:rPr>
        <w:t xml:space="preserve">, G. and Escobar, M.R., (2024). How many emotional intelligence abilities are there? An examination of four measures of emotional intelligence. </w:t>
      </w:r>
      <w:r>
        <w:rPr>
          <w:i/>
          <w:color w:val="222222"/>
          <w:highlight w:val="white"/>
        </w:rPr>
        <w:t>Personality and Individual Differences</w:t>
      </w:r>
      <w:r>
        <w:rPr>
          <w:color w:val="222222"/>
          <w:highlight w:val="white"/>
        </w:rPr>
        <w:t xml:space="preserve">, </w:t>
      </w:r>
      <w:r>
        <w:rPr>
          <w:i/>
          <w:color w:val="222222"/>
          <w:highlight w:val="white"/>
        </w:rPr>
        <w:t>219</w:t>
      </w:r>
      <w:r>
        <w:rPr>
          <w:color w:val="222222"/>
          <w:highlight w:val="white"/>
        </w:rPr>
        <w:t>, p.112468.</w:t>
      </w:r>
    </w:p>
    <w:p w14:paraId="36F402B5" w14:textId="77777777" w:rsidR="00766B7C" w:rsidRDefault="00766B7C" w:rsidP="00766B7C">
      <w:pPr>
        <w:rPr>
          <w:color w:val="222222"/>
          <w:highlight w:val="white"/>
        </w:rPr>
      </w:pPr>
      <w:r>
        <w:rPr>
          <w:color w:val="222222"/>
          <w:highlight w:val="white"/>
        </w:rPr>
        <w:t xml:space="preserve">Misra, M. and Cooper, C., (2025). </w:t>
      </w:r>
      <w:r>
        <w:rPr>
          <w:i/>
          <w:color w:val="222222"/>
          <w:highlight w:val="white"/>
        </w:rPr>
        <w:t>Healthy High Performance: Unlocking Business Success Through Employee Wellbeing</w:t>
      </w:r>
      <w:r>
        <w:rPr>
          <w:color w:val="222222"/>
          <w:highlight w:val="white"/>
        </w:rPr>
        <w:t>. Taylor &amp; Francis.</w:t>
      </w:r>
    </w:p>
    <w:p w14:paraId="4A189DA3" w14:textId="77777777" w:rsidR="00766B7C" w:rsidRDefault="00766B7C" w:rsidP="00766B7C">
      <w:pPr>
        <w:rPr>
          <w:color w:val="222222"/>
          <w:highlight w:val="white"/>
        </w:rPr>
      </w:pPr>
      <w:r>
        <w:rPr>
          <w:color w:val="222222"/>
          <w:highlight w:val="white"/>
        </w:rPr>
        <w:t xml:space="preserve">Monnin, D.A., (2023). </w:t>
      </w:r>
      <w:r>
        <w:rPr>
          <w:i/>
          <w:color w:val="222222"/>
          <w:highlight w:val="white"/>
        </w:rPr>
        <w:t>The Impact of Large-Group Drumming Events at Work on Employee Emotions</w:t>
      </w:r>
      <w:r>
        <w:rPr>
          <w:color w:val="222222"/>
          <w:highlight w:val="white"/>
        </w:rPr>
        <w:t>. Bowling Green State University.</w:t>
      </w:r>
    </w:p>
    <w:p w14:paraId="2D6465C9" w14:textId="77777777" w:rsidR="00766B7C" w:rsidRDefault="00766B7C" w:rsidP="00766B7C">
      <w:pPr>
        <w:rPr>
          <w:color w:val="222222"/>
          <w:highlight w:val="white"/>
        </w:rPr>
      </w:pPr>
      <w:r>
        <w:rPr>
          <w:color w:val="222222"/>
          <w:highlight w:val="white"/>
        </w:rPr>
        <w:t xml:space="preserve">Moon, J., (2021). Effect of Emotional Intelligence and Leadership Styles on Risk Intelligent Decision Making and Risk Management. </w:t>
      </w:r>
      <w:r>
        <w:rPr>
          <w:i/>
          <w:color w:val="222222"/>
          <w:highlight w:val="white"/>
        </w:rPr>
        <w:t>Journal of Engineering, Project &amp; Production Management</w:t>
      </w:r>
      <w:r>
        <w:rPr>
          <w:color w:val="222222"/>
          <w:highlight w:val="white"/>
        </w:rPr>
        <w:t xml:space="preserve">, </w:t>
      </w:r>
      <w:r>
        <w:rPr>
          <w:i/>
          <w:color w:val="222222"/>
          <w:highlight w:val="white"/>
        </w:rPr>
        <w:t>11</w:t>
      </w:r>
      <w:r>
        <w:rPr>
          <w:color w:val="222222"/>
          <w:highlight w:val="white"/>
        </w:rPr>
        <w:t>(1).</w:t>
      </w:r>
    </w:p>
    <w:p w14:paraId="7FA19540" w14:textId="77777777" w:rsidR="00766B7C" w:rsidRDefault="00766B7C" w:rsidP="00766B7C">
      <w:pPr>
        <w:rPr>
          <w:color w:val="222222"/>
          <w:highlight w:val="white"/>
        </w:rPr>
      </w:pPr>
      <w:r>
        <w:rPr>
          <w:color w:val="222222"/>
          <w:highlight w:val="white"/>
        </w:rPr>
        <w:t xml:space="preserve">NIH (2023), </w:t>
      </w:r>
      <w:r>
        <w:rPr>
          <w:i/>
          <w:color w:val="222222"/>
          <w:highlight w:val="white"/>
        </w:rPr>
        <w:t>“Emotional intelligence, leadership, and work teams: A hybrid literature review”</w:t>
      </w:r>
      <w:r>
        <w:rPr>
          <w:color w:val="222222"/>
          <w:highlight w:val="white"/>
        </w:rPr>
        <w:t xml:space="preserve">, Available at </w:t>
      </w:r>
      <w:hyperlink r:id="rId10">
        <w:r>
          <w:rPr>
            <w:color w:val="1155CC"/>
            <w:highlight w:val="white"/>
            <w:u w:val="single"/>
          </w:rPr>
          <w:t>https://pmc.ncbi.nlm.nih.gov/articles/PMC10543214/</w:t>
        </w:r>
      </w:hyperlink>
      <w:r>
        <w:rPr>
          <w:color w:val="222222"/>
          <w:highlight w:val="white"/>
        </w:rPr>
        <w:t xml:space="preserve"> [Accessed on 24th April]</w:t>
      </w:r>
    </w:p>
    <w:p w14:paraId="74E7B228" w14:textId="77777777" w:rsidR="00766B7C" w:rsidRPr="00766B7C" w:rsidRDefault="00766B7C" w:rsidP="00766B7C">
      <w:pPr>
        <w:rPr>
          <w:color w:val="222222"/>
          <w:highlight w:val="white"/>
        </w:rPr>
      </w:pPr>
      <w:r>
        <w:rPr>
          <w:color w:val="222222"/>
          <w:highlight w:val="white"/>
        </w:rPr>
        <w:t xml:space="preserve">NIH, (2013), </w:t>
      </w:r>
      <w:r>
        <w:rPr>
          <w:i/>
          <w:color w:val="222222"/>
          <w:highlight w:val="white"/>
        </w:rPr>
        <w:t>“Effects of Mindfulness on Psychological Health: A Review of Empirical Studies”,</w:t>
      </w:r>
      <w:r>
        <w:rPr>
          <w:color w:val="222222"/>
          <w:highlight w:val="white"/>
        </w:rPr>
        <w:t xml:space="preserve"> Available at </w:t>
      </w:r>
      <w:hyperlink r:id="rId11">
        <w:r>
          <w:rPr>
            <w:color w:val="1155CC"/>
            <w:highlight w:val="white"/>
            <w:u w:val="single"/>
          </w:rPr>
          <w:t>https://pmc.ncbi.nlm.nih.gov/articles/PMC3679190/</w:t>
        </w:r>
      </w:hyperlink>
      <w:r>
        <w:rPr>
          <w:color w:val="222222"/>
          <w:highlight w:val="white"/>
        </w:rPr>
        <w:t xml:space="preserve"> [Accessed on 25th April]</w:t>
      </w:r>
    </w:p>
    <w:p w14:paraId="77AA96BF" w14:textId="77777777" w:rsidR="00766B7C" w:rsidRDefault="00766B7C" w:rsidP="00766B7C">
      <w:pPr>
        <w:rPr>
          <w:color w:val="222222"/>
          <w:highlight w:val="white"/>
        </w:rPr>
      </w:pPr>
      <w:r>
        <w:rPr>
          <w:color w:val="222222"/>
          <w:highlight w:val="white"/>
        </w:rPr>
        <w:t xml:space="preserve">Pillan, M., Costa, F. and Caiola, V., (2023). How could people and communities contribute to the energy transition? conceptual maps to inform, orient, and inspire design actions and education. </w:t>
      </w:r>
      <w:r>
        <w:rPr>
          <w:i/>
          <w:color w:val="222222"/>
          <w:highlight w:val="white"/>
        </w:rPr>
        <w:t>Sustainability</w:t>
      </w:r>
      <w:r>
        <w:rPr>
          <w:color w:val="222222"/>
          <w:highlight w:val="white"/>
        </w:rPr>
        <w:t xml:space="preserve">, </w:t>
      </w:r>
      <w:r>
        <w:rPr>
          <w:i/>
          <w:color w:val="222222"/>
          <w:highlight w:val="white"/>
        </w:rPr>
        <w:t>15</w:t>
      </w:r>
      <w:r>
        <w:rPr>
          <w:color w:val="222222"/>
          <w:highlight w:val="white"/>
        </w:rPr>
        <w:t>(19), p.14600.</w:t>
      </w:r>
    </w:p>
    <w:p w14:paraId="66662514" w14:textId="77777777" w:rsidR="00766B7C" w:rsidRDefault="00766B7C" w:rsidP="00766B7C">
      <w:pPr>
        <w:rPr>
          <w:color w:val="222222"/>
          <w:highlight w:val="white"/>
        </w:rPr>
      </w:pPr>
      <w:r>
        <w:rPr>
          <w:color w:val="222222"/>
          <w:highlight w:val="white"/>
        </w:rPr>
        <w:t xml:space="preserve">Ramzan, A. and Zeb, N., (2025). Impact Of Supervisor Bottom Line Mentality </w:t>
      </w:r>
      <w:proofErr w:type="gramStart"/>
      <w:r>
        <w:rPr>
          <w:color w:val="222222"/>
          <w:highlight w:val="white"/>
        </w:rPr>
        <w:t>On</w:t>
      </w:r>
      <w:proofErr w:type="gramEnd"/>
      <w:r>
        <w:rPr>
          <w:color w:val="222222"/>
          <w:highlight w:val="white"/>
        </w:rPr>
        <w:t xml:space="preserve"> Burnout: Mediating Role </w:t>
      </w:r>
      <w:proofErr w:type="gramStart"/>
      <w:r>
        <w:rPr>
          <w:color w:val="222222"/>
          <w:highlight w:val="white"/>
        </w:rPr>
        <w:t>Of</w:t>
      </w:r>
      <w:proofErr w:type="gramEnd"/>
      <w:r>
        <w:rPr>
          <w:color w:val="222222"/>
          <w:highlight w:val="white"/>
        </w:rPr>
        <w:t xml:space="preserve"> Emotional Stability </w:t>
      </w:r>
      <w:proofErr w:type="gramStart"/>
      <w:r>
        <w:rPr>
          <w:color w:val="222222"/>
          <w:highlight w:val="white"/>
        </w:rPr>
        <w:t>And</w:t>
      </w:r>
      <w:proofErr w:type="gramEnd"/>
      <w:r>
        <w:rPr>
          <w:color w:val="222222"/>
          <w:highlight w:val="white"/>
        </w:rPr>
        <w:t xml:space="preserve"> Moderating Role </w:t>
      </w:r>
      <w:proofErr w:type="gramStart"/>
      <w:r>
        <w:rPr>
          <w:color w:val="222222"/>
          <w:highlight w:val="white"/>
        </w:rPr>
        <w:t>Of</w:t>
      </w:r>
      <w:proofErr w:type="gramEnd"/>
      <w:r>
        <w:rPr>
          <w:color w:val="222222"/>
          <w:highlight w:val="white"/>
        </w:rPr>
        <w:t xml:space="preserve"> Work Life Balance. </w:t>
      </w:r>
      <w:r>
        <w:rPr>
          <w:i/>
          <w:color w:val="222222"/>
          <w:highlight w:val="white"/>
        </w:rPr>
        <w:t>Journal of Management &amp; Social Science</w:t>
      </w:r>
      <w:r>
        <w:rPr>
          <w:color w:val="222222"/>
          <w:highlight w:val="white"/>
        </w:rPr>
        <w:t xml:space="preserve">, </w:t>
      </w:r>
      <w:r>
        <w:rPr>
          <w:i/>
          <w:color w:val="222222"/>
          <w:highlight w:val="white"/>
        </w:rPr>
        <w:t>2</w:t>
      </w:r>
      <w:r>
        <w:rPr>
          <w:color w:val="222222"/>
          <w:highlight w:val="white"/>
        </w:rPr>
        <w:t>(1), pp.332-355.</w:t>
      </w:r>
    </w:p>
    <w:p w14:paraId="77A96EAB" w14:textId="77777777" w:rsidR="00766B7C" w:rsidRDefault="00766B7C" w:rsidP="00766B7C">
      <w:pPr>
        <w:rPr>
          <w:color w:val="222222"/>
          <w:highlight w:val="white"/>
        </w:rPr>
      </w:pPr>
      <w:r>
        <w:rPr>
          <w:color w:val="222222"/>
          <w:highlight w:val="white"/>
        </w:rPr>
        <w:t xml:space="preserve">Reddy, A., (2021). </w:t>
      </w:r>
      <w:r>
        <w:rPr>
          <w:i/>
          <w:color w:val="222222"/>
          <w:highlight w:val="white"/>
        </w:rPr>
        <w:t xml:space="preserve">Emotional intelligence and social intelligence in terms of leadership </w:t>
      </w:r>
      <w:proofErr w:type="spellStart"/>
      <w:r>
        <w:rPr>
          <w:i/>
          <w:color w:val="222222"/>
          <w:highlight w:val="white"/>
        </w:rPr>
        <w:t>behavior</w:t>
      </w:r>
      <w:proofErr w:type="spellEnd"/>
      <w:r>
        <w:rPr>
          <w:i/>
          <w:color w:val="222222"/>
          <w:highlight w:val="white"/>
        </w:rPr>
        <w:t xml:space="preserve"> and Personal Effectiveness Among+ 2 Level Students</w:t>
      </w:r>
      <w:r>
        <w:rPr>
          <w:color w:val="222222"/>
          <w:highlight w:val="white"/>
        </w:rPr>
        <w:t xml:space="preserve">. Ashok </w:t>
      </w:r>
      <w:proofErr w:type="spellStart"/>
      <w:r>
        <w:rPr>
          <w:color w:val="222222"/>
          <w:highlight w:val="white"/>
        </w:rPr>
        <w:t>Yakkaldevi</w:t>
      </w:r>
      <w:proofErr w:type="spellEnd"/>
      <w:r>
        <w:rPr>
          <w:color w:val="222222"/>
          <w:highlight w:val="white"/>
        </w:rPr>
        <w:t>.</w:t>
      </w:r>
    </w:p>
    <w:p w14:paraId="3A07805F" w14:textId="77777777" w:rsidR="00766B7C" w:rsidRDefault="00766B7C" w:rsidP="00766B7C">
      <w:pPr>
        <w:rPr>
          <w:color w:val="222222"/>
          <w:highlight w:val="white"/>
        </w:rPr>
      </w:pPr>
      <w:r>
        <w:rPr>
          <w:color w:val="222222"/>
          <w:highlight w:val="white"/>
        </w:rPr>
        <w:t xml:space="preserve">Sakyi, R. and </w:t>
      </w:r>
      <w:proofErr w:type="spellStart"/>
      <w:r>
        <w:rPr>
          <w:color w:val="222222"/>
          <w:highlight w:val="white"/>
        </w:rPr>
        <w:t>Korang</w:t>
      </w:r>
      <w:proofErr w:type="spellEnd"/>
      <w:r>
        <w:rPr>
          <w:color w:val="222222"/>
          <w:highlight w:val="white"/>
        </w:rPr>
        <w:t xml:space="preserve">, V., 2024. Effects of Emotional Intelligence on Performance. </w:t>
      </w:r>
      <w:r>
        <w:rPr>
          <w:i/>
          <w:color w:val="222222"/>
          <w:highlight w:val="white"/>
        </w:rPr>
        <w:t>Convergence Chronicles</w:t>
      </w:r>
      <w:r>
        <w:rPr>
          <w:color w:val="222222"/>
          <w:highlight w:val="white"/>
        </w:rPr>
        <w:t xml:space="preserve">, </w:t>
      </w:r>
      <w:r>
        <w:rPr>
          <w:i/>
          <w:color w:val="222222"/>
          <w:highlight w:val="white"/>
        </w:rPr>
        <w:t>5</w:t>
      </w:r>
      <w:r>
        <w:rPr>
          <w:color w:val="222222"/>
          <w:highlight w:val="white"/>
        </w:rPr>
        <w:t>(6), pp.15-29.</w:t>
      </w:r>
    </w:p>
    <w:p w14:paraId="4CD485DE" w14:textId="77777777" w:rsidR="00766B7C" w:rsidRDefault="00766B7C" w:rsidP="00766B7C">
      <w:pPr>
        <w:rPr>
          <w:color w:val="222222"/>
          <w:highlight w:val="white"/>
        </w:rPr>
      </w:pPr>
      <w:r>
        <w:rPr>
          <w:color w:val="222222"/>
          <w:highlight w:val="white"/>
        </w:rPr>
        <w:t xml:space="preserve">The Economic Times, (2023), </w:t>
      </w:r>
      <w:r>
        <w:rPr>
          <w:i/>
          <w:color w:val="222222"/>
          <w:highlight w:val="white"/>
        </w:rPr>
        <w:t>“Leading Through Change: Building Resilience in Leadership Skills”,</w:t>
      </w:r>
      <w:r>
        <w:rPr>
          <w:color w:val="222222"/>
          <w:highlight w:val="white"/>
        </w:rPr>
        <w:t xml:space="preserve"> Available at </w:t>
      </w:r>
      <w:hyperlink r:id="rId12">
        <w:r>
          <w:rPr>
            <w:color w:val="1155CC"/>
            <w:highlight w:val="white"/>
            <w:u w:val="single"/>
          </w:rPr>
          <w:t>https://economictimes.indiatimes.com/jobs/c-suite/leading-through-change-building-resilience-in-leadership-skills/articleshow/104701081.cms?utm_source=contentofinterest&amp;utm_medium=text&amp;utm_campaign=cppst</w:t>
        </w:r>
      </w:hyperlink>
      <w:r>
        <w:rPr>
          <w:color w:val="222222"/>
          <w:highlight w:val="white"/>
        </w:rPr>
        <w:t xml:space="preserve"> [Accessed on 24th April]</w:t>
      </w:r>
    </w:p>
    <w:p w14:paraId="102068D2" w14:textId="77777777" w:rsidR="00766B7C" w:rsidRDefault="00766B7C" w:rsidP="00766B7C">
      <w:pPr>
        <w:rPr>
          <w:color w:val="222222"/>
          <w:highlight w:val="white"/>
        </w:rPr>
      </w:pPr>
      <w:r>
        <w:rPr>
          <w:color w:val="222222"/>
          <w:highlight w:val="white"/>
        </w:rPr>
        <w:t xml:space="preserve">TSW Training, (2021), </w:t>
      </w:r>
      <w:r>
        <w:rPr>
          <w:i/>
          <w:color w:val="222222"/>
          <w:highlight w:val="white"/>
        </w:rPr>
        <w:t>“Daniel Goleman’s Emotional Intelligence in Leadership: How To Improve Motivation In Your Team”,</w:t>
      </w:r>
      <w:r>
        <w:rPr>
          <w:color w:val="222222"/>
          <w:highlight w:val="white"/>
        </w:rPr>
        <w:t xml:space="preserve"> Available at </w:t>
      </w:r>
      <w:hyperlink r:id="rId13">
        <w:r>
          <w:rPr>
            <w:color w:val="1155CC"/>
            <w:highlight w:val="white"/>
            <w:u w:val="single"/>
          </w:rPr>
          <w:t>https://www.tsw.co.uk/blog/leadership-and-management/daniel-goleman-emotional-intelligence/</w:t>
        </w:r>
      </w:hyperlink>
      <w:r>
        <w:rPr>
          <w:color w:val="222222"/>
          <w:highlight w:val="white"/>
        </w:rPr>
        <w:t xml:space="preserve"> [Accessed on 25th April]</w:t>
      </w:r>
    </w:p>
    <w:p w14:paraId="46620B98" w14:textId="77777777" w:rsidR="00766B7C" w:rsidRDefault="00766B7C" w:rsidP="00766B7C">
      <w:pPr>
        <w:rPr>
          <w:color w:val="222222"/>
          <w:highlight w:val="white"/>
        </w:rPr>
      </w:pPr>
      <w:r>
        <w:rPr>
          <w:color w:val="222222"/>
          <w:highlight w:val="white"/>
        </w:rPr>
        <w:t xml:space="preserve">Wittmer, J.L. and Hopkins, M.M., (2022). Leading remotely in a time of crisis: relationships with emotional intelligence. </w:t>
      </w:r>
      <w:r>
        <w:rPr>
          <w:i/>
          <w:color w:val="222222"/>
          <w:highlight w:val="white"/>
        </w:rPr>
        <w:t>Journal of leadership &amp; organizational studies</w:t>
      </w:r>
      <w:r>
        <w:rPr>
          <w:color w:val="222222"/>
          <w:highlight w:val="white"/>
        </w:rPr>
        <w:t xml:space="preserve">, </w:t>
      </w:r>
      <w:r>
        <w:rPr>
          <w:i/>
          <w:color w:val="222222"/>
          <w:highlight w:val="white"/>
        </w:rPr>
        <w:t>29</w:t>
      </w:r>
      <w:r>
        <w:rPr>
          <w:color w:val="222222"/>
          <w:highlight w:val="white"/>
        </w:rPr>
        <w:t>(2), pp.176-189.</w:t>
      </w:r>
    </w:p>
    <w:p w14:paraId="3A638EC0" w14:textId="77777777" w:rsidR="00766B7C" w:rsidRDefault="00766B7C" w:rsidP="00766B7C">
      <w:pPr>
        <w:rPr>
          <w:color w:val="222222"/>
          <w:highlight w:val="white"/>
        </w:rPr>
      </w:pPr>
      <w:r>
        <w:rPr>
          <w:color w:val="222222"/>
          <w:highlight w:val="white"/>
        </w:rPr>
        <w:t xml:space="preserve">Woodhead, C., Stoll, N., Harwood, H., TIDES Study Team, Alexis, O., Hatch, S.L., Bora‐White, M., Chui, Z., Clifford, N., Connor, L. and Ehsan, A., (2022). “They created a team of almost entirely the people who work and are like them”: A qualitative study of organisational culture and racialised inequalities among healthcare staff. </w:t>
      </w:r>
      <w:r>
        <w:rPr>
          <w:i/>
          <w:color w:val="222222"/>
          <w:highlight w:val="white"/>
        </w:rPr>
        <w:t>Sociology of health &amp; illness</w:t>
      </w:r>
      <w:r>
        <w:rPr>
          <w:color w:val="222222"/>
          <w:highlight w:val="white"/>
        </w:rPr>
        <w:t xml:space="preserve">, </w:t>
      </w:r>
      <w:r>
        <w:rPr>
          <w:i/>
          <w:color w:val="222222"/>
          <w:highlight w:val="white"/>
        </w:rPr>
        <w:t>44</w:t>
      </w:r>
      <w:r>
        <w:rPr>
          <w:color w:val="222222"/>
          <w:highlight w:val="white"/>
        </w:rPr>
        <w:t>(2), pp.267-289.</w:t>
      </w:r>
    </w:p>
    <w:p w14:paraId="18682F00" w14:textId="77777777" w:rsidR="00766B7C" w:rsidRDefault="00766B7C" w:rsidP="00766B7C">
      <w:pPr>
        <w:rPr>
          <w:color w:val="222222"/>
          <w:highlight w:val="white"/>
        </w:rPr>
      </w:pPr>
      <w:r>
        <w:rPr>
          <w:color w:val="222222"/>
          <w:highlight w:val="white"/>
        </w:rPr>
        <w:t xml:space="preserve">Yousaf, Z., Javed, A. and Badshah, W., (2024). Unlocking the power of minds: understanding the interaction of organizational culture, innovative work </w:t>
      </w:r>
      <w:proofErr w:type="spellStart"/>
      <w:r>
        <w:rPr>
          <w:color w:val="222222"/>
          <w:highlight w:val="white"/>
        </w:rPr>
        <w:t>behavior</w:t>
      </w:r>
      <w:proofErr w:type="spellEnd"/>
      <w:r>
        <w:rPr>
          <w:color w:val="222222"/>
          <w:highlight w:val="white"/>
        </w:rPr>
        <w:t xml:space="preserve">, and emotional intelligence for improved employee performance. </w:t>
      </w:r>
      <w:r>
        <w:rPr>
          <w:i/>
          <w:color w:val="222222"/>
          <w:highlight w:val="white"/>
        </w:rPr>
        <w:t>Journal of the Knowledge Economy</w:t>
      </w:r>
      <w:r>
        <w:rPr>
          <w:color w:val="222222"/>
          <w:highlight w:val="white"/>
        </w:rPr>
        <w:t>, pp.1-17.</w:t>
      </w:r>
    </w:p>
    <w:p w14:paraId="01006287" w14:textId="77777777" w:rsidR="00C12588" w:rsidRDefault="00C12588">
      <w:pPr>
        <w:pStyle w:val="Heading2"/>
      </w:pPr>
      <w:bookmarkStart w:id="44" w:name="_clyernpa2l5d" w:colFirst="0" w:colLast="0"/>
      <w:bookmarkEnd w:id="44"/>
    </w:p>
    <w:p w14:paraId="06D082D4" w14:textId="77777777" w:rsidR="00C12588" w:rsidRDefault="00000000">
      <w:pPr>
        <w:pStyle w:val="Heading2"/>
      </w:pPr>
      <w:bookmarkStart w:id="45" w:name="_gfxyfg38z8ad" w:colFirst="0" w:colLast="0"/>
      <w:bookmarkStart w:id="46" w:name="_Toc196598814"/>
      <w:bookmarkEnd w:id="45"/>
      <w:r>
        <w:t>Task 2</w:t>
      </w:r>
      <w:bookmarkEnd w:id="46"/>
    </w:p>
    <w:p w14:paraId="3196C549" w14:textId="77777777" w:rsidR="00766B7C" w:rsidRDefault="00766B7C" w:rsidP="00766B7C">
      <w:pPr>
        <w:rPr>
          <w:sz w:val="28"/>
          <w:szCs w:val="28"/>
        </w:rPr>
      </w:pPr>
      <w:r>
        <w:rPr>
          <w:color w:val="222222"/>
          <w:highlight w:val="white"/>
        </w:rPr>
        <w:t xml:space="preserve">Antonopoulou, H., (2024). The value of emotional intelligence: Self-awareness, self-regulation, motivation, and empathy as key components. </w:t>
      </w:r>
      <w:proofErr w:type="spellStart"/>
      <w:r>
        <w:rPr>
          <w:i/>
          <w:color w:val="222222"/>
          <w:highlight w:val="white"/>
        </w:rPr>
        <w:t>Technium</w:t>
      </w:r>
      <w:proofErr w:type="spellEnd"/>
      <w:r>
        <w:rPr>
          <w:i/>
          <w:color w:val="222222"/>
          <w:highlight w:val="white"/>
        </w:rPr>
        <w:t xml:space="preserve"> Education and Humanities</w:t>
      </w:r>
      <w:r>
        <w:rPr>
          <w:color w:val="222222"/>
          <w:highlight w:val="white"/>
        </w:rPr>
        <w:t xml:space="preserve">, </w:t>
      </w:r>
      <w:r>
        <w:rPr>
          <w:i/>
          <w:color w:val="222222"/>
          <w:highlight w:val="white"/>
        </w:rPr>
        <w:t>8</w:t>
      </w:r>
      <w:r>
        <w:rPr>
          <w:color w:val="222222"/>
          <w:highlight w:val="white"/>
        </w:rPr>
        <w:t>, pp.78-92.</w:t>
      </w:r>
    </w:p>
    <w:p w14:paraId="001B5A50" w14:textId="77777777" w:rsidR="00766B7C" w:rsidRDefault="00766B7C" w:rsidP="00766B7C">
      <w:pPr>
        <w:rPr>
          <w:color w:val="222222"/>
          <w:highlight w:val="white"/>
        </w:rPr>
      </w:pPr>
      <w:r>
        <w:rPr>
          <w:color w:val="222222"/>
          <w:highlight w:val="white"/>
        </w:rPr>
        <w:t xml:space="preserve">Antonopoulou, H., (2024). The value of emotional intelligence: Self-awareness, self-regulation, motivation, and empathy as key components. </w:t>
      </w:r>
      <w:proofErr w:type="spellStart"/>
      <w:r>
        <w:rPr>
          <w:i/>
          <w:color w:val="222222"/>
          <w:highlight w:val="white"/>
        </w:rPr>
        <w:t>Technium</w:t>
      </w:r>
      <w:proofErr w:type="spellEnd"/>
      <w:r>
        <w:rPr>
          <w:i/>
          <w:color w:val="222222"/>
          <w:highlight w:val="white"/>
        </w:rPr>
        <w:t xml:space="preserve"> Education and Humanities</w:t>
      </w:r>
      <w:r>
        <w:rPr>
          <w:color w:val="222222"/>
          <w:highlight w:val="white"/>
        </w:rPr>
        <w:t xml:space="preserve">, </w:t>
      </w:r>
      <w:r>
        <w:rPr>
          <w:i/>
          <w:color w:val="222222"/>
          <w:highlight w:val="white"/>
        </w:rPr>
        <w:t>8</w:t>
      </w:r>
      <w:r>
        <w:rPr>
          <w:color w:val="222222"/>
          <w:highlight w:val="white"/>
        </w:rPr>
        <w:t>, pp.78-92.</w:t>
      </w:r>
    </w:p>
    <w:p w14:paraId="34646BE8" w14:textId="77777777" w:rsidR="00766B7C" w:rsidRDefault="00766B7C" w:rsidP="00766B7C">
      <w:pPr>
        <w:rPr>
          <w:sz w:val="28"/>
          <w:szCs w:val="28"/>
        </w:rPr>
      </w:pPr>
      <w:r>
        <w:rPr>
          <w:color w:val="222222"/>
          <w:highlight w:val="white"/>
        </w:rPr>
        <w:t xml:space="preserve">Friedman, H.H., (2023). Critical thinking, cognitive distortions, and logical reasoning: A guide for those who want to empower their minds. </w:t>
      </w:r>
      <w:r>
        <w:rPr>
          <w:i/>
          <w:color w:val="222222"/>
          <w:highlight w:val="white"/>
        </w:rPr>
        <w:t>Cognitive Distortions, and Logical Reasoning: A Guide for Those Who Want to Empower Their Minds (December 31, 2023)</w:t>
      </w:r>
      <w:r>
        <w:rPr>
          <w:color w:val="222222"/>
          <w:highlight w:val="white"/>
        </w:rPr>
        <w:t>.</w:t>
      </w:r>
    </w:p>
    <w:p w14:paraId="0B8C69A5" w14:textId="77777777" w:rsidR="00766B7C" w:rsidRDefault="00766B7C" w:rsidP="00766B7C">
      <w:pPr>
        <w:rPr>
          <w:color w:val="222222"/>
          <w:highlight w:val="white"/>
        </w:rPr>
      </w:pPr>
      <w:r>
        <w:rPr>
          <w:color w:val="222222"/>
          <w:highlight w:val="white"/>
        </w:rPr>
        <w:t xml:space="preserve">Harvard Business School, (2019), </w:t>
      </w:r>
      <w:r>
        <w:rPr>
          <w:i/>
          <w:color w:val="222222"/>
          <w:highlight w:val="white"/>
        </w:rPr>
        <w:t>“Why Emotional Intelligence Is Important in Leadership”,</w:t>
      </w:r>
      <w:r>
        <w:rPr>
          <w:color w:val="222222"/>
          <w:highlight w:val="white"/>
        </w:rPr>
        <w:t xml:space="preserve"> Available at </w:t>
      </w:r>
      <w:hyperlink r:id="rId14">
        <w:r>
          <w:rPr>
            <w:color w:val="1155CC"/>
            <w:highlight w:val="white"/>
            <w:u w:val="single"/>
          </w:rPr>
          <w:t>https://online.hbs.edu/blog/post/emotional-intelligence-in-leadership</w:t>
        </w:r>
      </w:hyperlink>
      <w:r>
        <w:rPr>
          <w:color w:val="222222"/>
          <w:highlight w:val="white"/>
        </w:rPr>
        <w:t xml:space="preserve"> [Accessed on 24th April]</w:t>
      </w:r>
    </w:p>
    <w:p w14:paraId="24BD8FF2" w14:textId="77777777" w:rsidR="00766B7C" w:rsidRPr="00766B7C" w:rsidRDefault="00766B7C" w:rsidP="00766B7C">
      <w:pPr>
        <w:rPr>
          <w:color w:val="222222"/>
          <w:highlight w:val="white"/>
        </w:rPr>
      </w:pPr>
      <w:r>
        <w:rPr>
          <w:color w:val="222222"/>
          <w:highlight w:val="white"/>
        </w:rPr>
        <w:t xml:space="preserve">Psychology Today, (2024), </w:t>
      </w:r>
      <w:r>
        <w:rPr>
          <w:i/>
          <w:color w:val="222222"/>
          <w:highlight w:val="white"/>
        </w:rPr>
        <w:t>“Emotional Intelligence”,</w:t>
      </w:r>
      <w:r>
        <w:rPr>
          <w:color w:val="222222"/>
          <w:highlight w:val="white"/>
        </w:rPr>
        <w:t xml:space="preserve"> Available at </w:t>
      </w:r>
      <w:hyperlink r:id="rId15">
        <w:r>
          <w:rPr>
            <w:color w:val="1155CC"/>
            <w:highlight w:val="white"/>
            <w:u w:val="single"/>
          </w:rPr>
          <w:t>https://www.psychologytoday.com/us/basics/emotional-intelligence</w:t>
        </w:r>
      </w:hyperlink>
      <w:r>
        <w:rPr>
          <w:color w:val="222222"/>
          <w:highlight w:val="white"/>
        </w:rPr>
        <w:t xml:space="preserve"> [Accessed on 25th April]</w:t>
      </w:r>
    </w:p>
    <w:p w14:paraId="174808D0" w14:textId="77777777" w:rsidR="00766B7C" w:rsidRDefault="00766B7C" w:rsidP="00766B7C">
      <w:pPr>
        <w:rPr>
          <w:color w:val="222222"/>
          <w:highlight w:val="white"/>
        </w:rPr>
      </w:pPr>
      <w:r>
        <w:rPr>
          <w:color w:val="222222"/>
          <w:highlight w:val="white"/>
        </w:rPr>
        <w:t xml:space="preserve">Santa, R., Moros, A., Morante, D., Rodríguez, D. and Scavarda, A., (2023). The impact of emotional intelligence on operational effectiveness: The mediating role of organizational citizenship </w:t>
      </w:r>
      <w:proofErr w:type="spellStart"/>
      <w:r>
        <w:rPr>
          <w:color w:val="222222"/>
          <w:highlight w:val="white"/>
        </w:rPr>
        <w:t>behavior</w:t>
      </w:r>
      <w:proofErr w:type="spellEnd"/>
      <w:r>
        <w:rPr>
          <w:color w:val="222222"/>
          <w:highlight w:val="white"/>
        </w:rPr>
        <w:t xml:space="preserve"> and leadership. </w:t>
      </w:r>
      <w:proofErr w:type="spellStart"/>
      <w:r>
        <w:rPr>
          <w:i/>
          <w:color w:val="222222"/>
          <w:highlight w:val="white"/>
        </w:rPr>
        <w:t>PloS</w:t>
      </w:r>
      <w:proofErr w:type="spellEnd"/>
      <w:r>
        <w:rPr>
          <w:i/>
          <w:color w:val="222222"/>
          <w:highlight w:val="white"/>
        </w:rPr>
        <w:t xml:space="preserve"> one</w:t>
      </w:r>
      <w:r>
        <w:rPr>
          <w:color w:val="222222"/>
          <w:highlight w:val="white"/>
        </w:rPr>
        <w:t xml:space="preserve">, </w:t>
      </w:r>
      <w:r>
        <w:rPr>
          <w:i/>
          <w:color w:val="222222"/>
          <w:highlight w:val="white"/>
        </w:rPr>
        <w:t>18</w:t>
      </w:r>
      <w:r>
        <w:rPr>
          <w:color w:val="222222"/>
          <w:highlight w:val="white"/>
        </w:rPr>
        <w:t>(8), p.e0284752.</w:t>
      </w:r>
    </w:p>
    <w:p w14:paraId="4186DB7E" w14:textId="77777777" w:rsidR="00766B7C" w:rsidRDefault="00766B7C" w:rsidP="00766B7C">
      <w:r>
        <w:t xml:space="preserve">Scholar at Harvard (2015), </w:t>
      </w:r>
      <w:r>
        <w:rPr>
          <w:i/>
        </w:rPr>
        <w:t>“Emotion and Decision Making”,</w:t>
      </w:r>
      <w:r>
        <w:t xml:space="preserve"> Available at </w:t>
      </w:r>
      <w:hyperlink r:id="rId16">
        <w:r>
          <w:rPr>
            <w:color w:val="1155CC"/>
            <w:u w:val="single"/>
          </w:rPr>
          <w:t>https://scholar.harvard.edu/files/jenniferlerner/files/emotion_and_decision_making.pdf</w:t>
        </w:r>
      </w:hyperlink>
      <w:r>
        <w:t xml:space="preserve"> [Accessed on 24th April]</w:t>
      </w:r>
    </w:p>
    <w:p w14:paraId="6D9F58FF" w14:textId="77777777" w:rsidR="00766B7C" w:rsidRDefault="00766B7C" w:rsidP="00766B7C">
      <w:proofErr w:type="spellStart"/>
      <w:r>
        <w:t>TelentSmartEQ</w:t>
      </w:r>
      <w:proofErr w:type="spellEnd"/>
      <w:r>
        <w:t xml:space="preserve"> (2009), </w:t>
      </w:r>
      <w:r>
        <w:rPr>
          <w:i/>
        </w:rPr>
        <w:t>“The Business Case For Emotional Intelligence (</w:t>
      </w:r>
      <w:proofErr w:type="spellStart"/>
      <w:r>
        <w:rPr>
          <w:i/>
        </w:rPr>
        <w:t>Eq</w:t>
      </w:r>
      <w:proofErr w:type="spellEnd"/>
      <w:r>
        <w:rPr>
          <w:i/>
        </w:rPr>
        <w:t>)”,</w:t>
      </w:r>
      <w:r>
        <w:t xml:space="preserve"> Available at </w:t>
      </w:r>
      <w:hyperlink r:id="rId17">
        <w:r>
          <w:rPr>
            <w:color w:val="1155CC"/>
            <w:u w:val="single"/>
          </w:rPr>
          <w:t>https://www.talentsmarteq.com/media/uploads/pdfs/Business_Case_For_Emotional_Intelligence.pdf</w:t>
        </w:r>
      </w:hyperlink>
      <w:r>
        <w:t xml:space="preserve"> [Accessed on 24th April]</w:t>
      </w:r>
    </w:p>
    <w:p w14:paraId="152621E1" w14:textId="77777777" w:rsidR="00766B7C" w:rsidRDefault="00766B7C" w:rsidP="00766B7C">
      <w:r>
        <w:t xml:space="preserve">TSW Training, (2023), </w:t>
      </w:r>
      <w:r>
        <w:rPr>
          <w:i/>
        </w:rPr>
        <w:t>“The Importance Of Self-Awareness In Emotional Intelligence”,</w:t>
      </w:r>
      <w:r>
        <w:t xml:space="preserve"> Available at </w:t>
      </w:r>
      <w:hyperlink r:id="rId18">
        <w:r>
          <w:rPr>
            <w:color w:val="1155CC"/>
            <w:u w:val="single"/>
          </w:rPr>
          <w:t>https://www.tsw.co.uk/blog/leadership-and-management/self-awareness-in-emotional-intelligence/</w:t>
        </w:r>
      </w:hyperlink>
      <w:r>
        <w:t xml:space="preserve"> [Accessed on 24th April]</w:t>
      </w:r>
    </w:p>
    <w:p w14:paraId="72EE764C" w14:textId="77777777" w:rsidR="00766B7C" w:rsidRDefault="00766B7C" w:rsidP="00766B7C">
      <w:pPr>
        <w:rPr>
          <w:color w:val="222222"/>
          <w:highlight w:val="white"/>
        </w:rPr>
      </w:pPr>
      <w:r>
        <w:rPr>
          <w:color w:val="222222"/>
          <w:highlight w:val="white"/>
        </w:rPr>
        <w:t xml:space="preserve">Winfrey, O. and Jung, C.G., (2022). Self-awareness and Skill Development. </w:t>
      </w:r>
      <w:r>
        <w:rPr>
          <w:i/>
          <w:color w:val="222222"/>
          <w:highlight w:val="white"/>
        </w:rPr>
        <w:t>Leadership: Leaders, Followers, Environments</w:t>
      </w:r>
      <w:r>
        <w:rPr>
          <w:color w:val="222222"/>
          <w:highlight w:val="white"/>
        </w:rPr>
        <w:t>, p.47.</w:t>
      </w:r>
    </w:p>
    <w:p w14:paraId="574DADC8" w14:textId="5A10A773" w:rsidR="00766B7C" w:rsidRDefault="00766B7C">
      <w:pPr>
        <w:rPr>
          <w:color w:val="222222"/>
          <w:highlight w:val="white"/>
        </w:rPr>
      </w:pPr>
      <w:r>
        <w:rPr>
          <w:color w:val="222222"/>
          <w:highlight w:val="white"/>
        </w:rPr>
        <w:br w:type="page"/>
      </w:r>
    </w:p>
    <w:p w14:paraId="4BF4BFCB" w14:textId="7E4D5888" w:rsidR="00766B7C" w:rsidRDefault="00766B7C" w:rsidP="00766B7C">
      <w:pPr>
        <w:pStyle w:val="Heading1"/>
        <w:rPr>
          <w:highlight w:val="white"/>
        </w:rPr>
      </w:pPr>
      <w:bookmarkStart w:id="47" w:name="_Toc196598815"/>
      <w:r>
        <w:rPr>
          <w:highlight w:val="white"/>
        </w:rPr>
        <w:t>Appendix</w:t>
      </w:r>
      <w:bookmarkEnd w:id="47"/>
      <w:r w:rsidR="009C4692">
        <w:rPr>
          <w:noProof/>
        </w:rPr>
        <w:drawing>
          <wp:inline distT="0" distB="0" distL="0" distR="0" wp14:anchorId="784A64B2" wp14:editId="46F69B29">
            <wp:extent cx="4800491" cy="3517900"/>
            <wp:effectExtent l="0" t="0" r="635" b="0"/>
            <wp:docPr id="144291951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19511" name="Picture 1" descr="A screen 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818399" cy="3531023"/>
                    </a:xfrm>
                    <a:prstGeom prst="rect">
                      <a:avLst/>
                    </a:prstGeom>
                  </pic:spPr>
                </pic:pic>
              </a:graphicData>
            </a:graphic>
          </wp:inline>
        </w:drawing>
      </w:r>
    </w:p>
    <w:p w14:paraId="041FFF1B" w14:textId="54C0A195" w:rsidR="00766B7C" w:rsidRDefault="00766B7C" w:rsidP="00766B7C">
      <w:pPr>
        <w:pStyle w:val="Heading2"/>
        <w:rPr>
          <w:highlight w:val="white"/>
        </w:rPr>
      </w:pPr>
    </w:p>
    <w:p w14:paraId="6D0CFCB3" w14:textId="3825BE0F" w:rsidR="00766B7C" w:rsidRPr="00766B7C" w:rsidRDefault="00766B7C" w:rsidP="00766B7C">
      <w:pPr>
        <w:rPr>
          <w:highlight w:val="white"/>
        </w:rPr>
      </w:pPr>
    </w:p>
    <w:sectPr w:rsidR="00766B7C" w:rsidRPr="00766B7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D1125"/>
    <w:multiLevelType w:val="multilevel"/>
    <w:tmpl w:val="B69ABF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81025EE"/>
    <w:multiLevelType w:val="multilevel"/>
    <w:tmpl w:val="8A8247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66387114">
    <w:abstractNumId w:val="1"/>
  </w:num>
  <w:num w:numId="2" w16cid:durableId="70356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588"/>
    <w:rsid w:val="003817A2"/>
    <w:rsid w:val="00464BA1"/>
    <w:rsid w:val="00766B7C"/>
    <w:rsid w:val="00962C16"/>
    <w:rsid w:val="009C4692"/>
    <w:rsid w:val="009E2F03"/>
    <w:rsid w:val="00C1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6BDC"/>
  <w15:docId w15:val="{B5A7B9DA-243E-44D9-B40C-D1BA8A156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66B7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66B7C"/>
    <w:pPr>
      <w:spacing w:after="100"/>
    </w:pPr>
  </w:style>
  <w:style w:type="paragraph" w:styleId="TOC2">
    <w:name w:val="toc 2"/>
    <w:basedOn w:val="Normal"/>
    <w:next w:val="Normal"/>
    <w:autoRedefine/>
    <w:uiPriority w:val="39"/>
    <w:unhideWhenUsed/>
    <w:rsid w:val="00766B7C"/>
    <w:pPr>
      <w:spacing w:after="100"/>
      <w:ind w:left="240"/>
    </w:pPr>
  </w:style>
  <w:style w:type="paragraph" w:styleId="TOC3">
    <w:name w:val="toc 3"/>
    <w:basedOn w:val="Normal"/>
    <w:next w:val="Normal"/>
    <w:autoRedefine/>
    <w:uiPriority w:val="39"/>
    <w:unhideWhenUsed/>
    <w:rsid w:val="00766B7C"/>
    <w:pPr>
      <w:spacing w:after="100"/>
      <w:ind w:left="480"/>
    </w:pPr>
  </w:style>
  <w:style w:type="character" w:styleId="Hyperlink">
    <w:name w:val="Hyperlink"/>
    <w:basedOn w:val="DefaultParagraphFont"/>
    <w:uiPriority w:val="99"/>
    <w:unhideWhenUsed/>
    <w:rsid w:val="00766B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reenpeace.org.uk/news/bp-to-cut-oil-and-gas-production-by-40-by-2030/" TargetMode="External"/><Relationship Id="rId13" Type="http://schemas.openxmlformats.org/officeDocument/2006/relationships/hyperlink" Target="https://www.tsw.co.uk/blog/leadership-and-management/daniel-goleman-emotional-intelligence/" TargetMode="External"/><Relationship Id="rId18" Type="http://schemas.openxmlformats.org/officeDocument/2006/relationships/hyperlink" Target="https://www.tsw.co.uk/blog/leadership-and-management/self-awareness-in-emotional-intelligen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p.com/en_az/azerbaijan/home/news/features/bp-ceo-and-climate-leader--we-can-only-fight-climate-change-if-b.html" TargetMode="External"/><Relationship Id="rId12" Type="http://schemas.openxmlformats.org/officeDocument/2006/relationships/hyperlink" Target="https://economictimes.indiatimes.com/jobs/c-suite/leading-through-change-building-resilience-in-leadership-skills/articleshow/104701081.cms?utm_source=contentofinterest&amp;utm_medium=text&amp;utm_campaign=cppst" TargetMode="External"/><Relationship Id="rId17" Type="http://schemas.openxmlformats.org/officeDocument/2006/relationships/hyperlink" Target="https://www.talentsmarteq.com/media/uploads/pdfs/Business_Case_For_Emotional_Intelligence.pdf" TargetMode="External"/><Relationship Id="rId2" Type="http://schemas.openxmlformats.org/officeDocument/2006/relationships/numbering" Target="numbering.xml"/><Relationship Id="rId16" Type="http://schemas.openxmlformats.org/officeDocument/2006/relationships/hyperlink" Target="https://scholar.harvard.edu/files/jenniferlerner/files/emotion_and_decision_making.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mc.ncbi.nlm.nih.gov/articles/PMC3679190/" TargetMode="External"/><Relationship Id="rId5" Type="http://schemas.openxmlformats.org/officeDocument/2006/relationships/webSettings" Target="webSettings.xml"/><Relationship Id="rId15" Type="http://schemas.openxmlformats.org/officeDocument/2006/relationships/hyperlink" Target="https://www.psychologytoday.com/us/basics/emotional-intelligence" TargetMode="External"/><Relationship Id="rId10" Type="http://schemas.openxmlformats.org/officeDocument/2006/relationships/hyperlink" Target="https://pmc.ncbi.nlm.nih.gov/articles/PMC10543214/"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insidehr.com.au/an-emotionally-intelligent-workforce/" TargetMode="External"/><Relationship Id="rId14" Type="http://schemas.openxmlformats.org/officeDocument/2006/relationships/hyperlink" Target="https://online.hbs.edu/blog/post/emotional-intelligence-in-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FE771-A86D-4564-BAD1-C0B8AF3AC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5360</Words>
  <Characters>30558</Characters>
  <Application>Microsoft Office Word</Application>
  <DocSecurity>0</DocSecurity>
  <Lines>254</Lines>
  <Paragraphs>71</Paragraphs>
  <ScaleCrop>false</ScaleCrop>
  <Company/>
  <LinksUpToDate>false</LinksUpToDate>
  <CharactersWithSpaces>35847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Javad Khorramipour Khoshdaregi (2030121)</cp:lastModifiedBy>
  <cp:revision>4</cp:revision>
  <dcterms:created xsi:type="dcterms:W3CDTF">2025-04-26T16:54:00Z</dcterms:created>
  <dcterms:modified xsi:type="dcterms:W3CDTF">2025-05-05T21:02:00Z</dcterms:modified>
</cp:coreProperties>
</file>